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A847AB" w14:textId="77777777" w:rsidR="00FA1147" w:rsidRDefault="00FA1147" w:rsidP="000615A1">
      <w:pPr>
        <w:spacing w:line="360" w:lineRule="auto"/>
        <w:jc w:val="both"/>
        <w:rPr>
          <w:rFonts w:ascii="FlamaLight" w:hAnsi="FlamaLight"/>
          <w:sz w:val="40"/>
          <w:szCs w:val="40"/>
        </w:rPr>
      </w:pPr>
      <w:r w:rsidRPr="001F620A">
        <w:rPr>
          <w:rFonts w:ascii="FlamaLight" w:hAnsi="FlamaLight"/>
          <w:sz w:val="40"/>
          <w:szCs w:val="40"/>
        </w:rPr>
        <w:t>FORORD</w:t>
      </w:r>
    </w:p>
    <w:p w14:paraId="063210BF" w14:textId="5FF3B7F2" w:rsidR="002729C6" w:rsidRDefault="001F620A" w:rsidP="0024154E">
      <w:pPr>
        <w:spacing w:line="360" w:lineRule="auto"/>
        <w:jc w:val="both"/>
      </w:pPr>
      <w:r>
        <w:t xml:space="preserve">En udfordrende, indsigtsrig og lærefuld proces ligger til grund for tilblivelsen af dette speciale. </w:t>
      </w:r>
      <w:r w:rsidR="002729C6">
        <w:t xml:space="preserve">     Specialet markerer således afslutningen på et langt studieforløb med en videbegærlighed for det sociale område og det sociale arbejde.                                                                </w:t>
      </w:r>
    </w:p>
    <w:p w14:paraId="099D5E74" w14:textId="74538A8B" w:rsidR="002729C6" w:rsidRDefault="0024154E" w:rsidP="0024154E">
      <w:pPr>
        <w:spacing w:line="360" w:lineRule="auto"/>
        <w:jc w:val="both"/>
      </w:pPr>
      <w:r>
        <w:t xml:space="preserve">Dette speciale </w:t>
      </w:r>
      <w:r w:rsidR="00000B8D">
        <w:t>har draget stor nytte af ad</w:t>
      </w:r>
      <w:r>
        <w:t xml:space="preserve">gang til det omfattende datamateriale i </w:t>
      </w:r>
      <w:r w:rsidR="00D353D5">
        <w:t>F</w:t>
      </w:r>
      <w:r>
        <w:t xml:space="preserve">orløbsundersøgelsen, som SFI har stillet til rådighed.  </w:t>
      </w:r>
      <w:r w:rsidR="001F620A">
        <w:t xml:space="preserve">Jeg vil i forbindelse med specialestipendiat fra SFI gerne takke </w:t>
      </w:r>
      <w:r w:rsidR="002729C6">
        <w:t>Tine</w:t>
      </w:r>
      <w:r w:rsidR="00FE337C">
        <w:t xml:space="preserve"> Egelund for værdifulde kommenta</w:t>
      </w:r>
      <w:r w:rsidR="002729C6">
        <w:t xml:space="preserve">rer. Dernæst skylder jeg en tak til Mette Lausten og Anders Rhiger Hansen </w:t>
      </w:r>
      <w:r>
        <w:t xml:space="preserve">som </w:t>
      </w:r>
      <w:r w:rsidR="00000B8D">
        <w:t>har været yderst behjælpelige</w:t>
      </w:r>
      <w:r>
        <w:t xml:space="preserve"> i forbindelse med </w:t>
      </w:r>
      <w:r w:rsidR="00675633">
        <w:t>dataindsamling</w:t>
      </w:r>
      <w:r w:rsidR="002729C6">
        <w:t xml:space="preserve"> under den kvantitative proces. </w:t>
      </w:r>
      <w:r>
        <w:t xml:space="preserve"> </w:t>
      </w:r>
    </w:p>
    <w:p w14:paraId="2EBA08C1" w14:textId="5B3391FE" w:rsidR="0024154E" w:rsidRDefault="002729C6" w:rsidP="0024154E">
      <w:pPr>
        <w:spacing w:line="360" w:lineRule="auto"/>
        <w:jc w:val="both"/>
      </w:pPr>
      <w:r>
        <w:t xml:space="preserve">Endelig vil jeg rette en </w:t>
      </w:r>
      <w:r w:rsidR="0024154E">
        <w:t xml:space="preserve">særlig stor tak til </w:t>
      </w:r>
      <w:r>
        <w:t>Henning Olsen</w:t>
      </w:r>
      <w:r w:rsidR="00FE337C">
        <w:t>. Din uformelle facon og</w:t>
      </w:r>
      <w:r>
        <w:t xml:space="preserve"> </w:t>
      </w:r>
      <w:r w:rsidR="00FE337C">
        <w:t>beroligende væsen, gav mig mod og trøst under dannelsesprocessen. Tak for din</w:t>
      </w:r>
      <w:r w:rsidR="0024154E">
        <w:t xml:space="preserve"> inspirerende vejledning, </w:t>
      </w:r>
      <w:r w:rsidR="00A04340">
        <w:t xml:space="preserve">ambitiøse krav og opfordringer </w:t>
      </w:r>
      <w:r w:rsidR="0024154E">
        <w:t xml:space="preserve">som har bidraget positivt til </w:t>
      </w:r>
      <w:r w:rsidR="00000B8D">
        <w:t>speciale</w:t>
      </w:r>
      <w:r w:rsidR="009D6637">
        <w:t>t</w:t>
      </w:r>
      <w:r w:rsidR="0024154E">
        <w:t xml:space="preserve">. </w:t>
      </w:r>
      <w:r w:rsidR="00675633">
        <w:t>Denn</w:t>
      </w:r>
      <w:r w:rsidR="00FE337C">
        <w:t>e er nok den sidste ”</w:t>
      </w:r>
      <w:proofErr w:type="spellStart"/>
      <w:r w:rsidR="00FE337C">
        <w:t>snail</w:t>
      </w:r>
      <w:proofErr w:type="spellEnd"/>
      <w:r w:rsidR="00FE337C">
        <w:t>-mail”</w:t>
      </w:r>
      <w:r w:rsidR="00675633">
        <w:t>,</w:t>
      </w:r>
      <w:r w:rsidR="00FE337C">
        <w:t xml:space="preserve"> du modtager fra mig. </w:t>
      </w:r>
    </w:p>
    <w:p w14:paraId="17644220" w14:textId="77777777" w:rsidR="0024154E" w:rsidRDefault="0024154E" w:rsidP="0024154E">
      <w:pPr>
        <w:spacing w:after="0" w:line="360" w:lineRule="auto"/>
        <w:jc w:val="both"/>
      </w:pPr>
    </w:p>
    <w:p w14:paraId="6A6E5499" w14:textId="77777777" w:rsidR="009559DB" w:rsidRDefault="009559DB" w:rsidP="0024154E">
      <w:pPr>
        <w:spacing w:after="0" w:line="360" w:lineRule="auto"/>
        <w:jc w:val="both"/>
      </w:pPr>
    </w:p>
    <w:p w14:paraId="25B06439" w14:textId="77777777" w:rsidR="009559DB" w:rsidRDefault="009559DB" w:rsidP="0024154E">
      <w:pPr>
        <w:spacing w:after="0" w:line="360" w:lineRule="auto"/>
        <w:jc w:val="both"/>
      </w:pPr>
    </w:p>
    <w:p w14:paraId="319FCAFA" w14:textId="6894B085" w:rsidR="0024154E" w:rsidRPr="008173F8" w:rsidRDefault="0024154E" w:rsidP="0024154E">
      <w:pPr>
        <w:spacing w:after="0" w:line="360" w:lineRule="auto"/>
        <w:jc w:val="both"/>
        <w:rPr>
          <w:lang w:val="en-US"/>
        </w:rPr>
      </w:pPr>
      <w:proofErr w:type="gramStart"/>
      <w:r w:rsidRPr="008173F8">
        <w:rPr>
          <w:lang w:val="en-US"/>
        </w:rPr>
        <w:t>Den 16.</w:t>
      </w:r>
      <w:proofErr w:type="gramEnd"/>
      <w:r w:rsidRPr="008173F8">
        <w:rPr>
          <w:lang w:val="en-US"/>
        </w:rPr>
        <w:t xml:space="preserve"> </w:t>
      </w:r>
      <w:proofErr w:type="spellStart"/>
      <w:proofErr w:type="gramStart"/>
      <w:r w:rsidRPr="008173F8">
        <w:rPr>
          <w:lang w:val="en-US"/>
        </w:rPr>
        <w:t>november</w:t>
      </w:r>
      <w:proofErr w:type="spellEnd"/>
      <w:proofErr w:type="gramEnd"/>
      <w:r w:rsidRPr="008173F8">
        <w:rPr>
          <w:lang w:val="en-US"/>
        </w:rPr>
        <w:t xml:space="preserve"> 2011 </w:t>
      </w:r>
    </w:p>
    <w:p w14:paraId="125DC834" w14:textId="77777777" w:rsidR="00A04340" w:rsidRPr="008173F8" w:rsidRDefault="00A04340" w:rsidP="0024154E">
      <w:pPr>
        <w:spacing w:after="0" w:line="360" w:lineRule="auto"/>
        <w:jc w:val="both"/>
        <w:rPr>
          <w:lang w:val="en-US"/>
        </w:rPr>
      </w:pPr>
    </w:p>
    <w:p w14:paraId="32D62D30" w14:textId="77777777" w:rsidR="00A04340" w:rsidRPr="008173F8" w:rsidRDefault="00A04340" w:rsidP="0024154E">
      <w:pPr>
        <w:spacing w:after="0" w:line="360" w:lineRule="auto"/>
        <w:jc w:val="both"/>
        <w:rPr>
          <w:lang w:val="en-US"/>
        </w:rPr>
      </w:pPr>
    </w:p>
    <w:p w14:paraId="5A3AAB8A" w14:textId="65CA8708" w:rsidR="0024154E" w:rsidRPr="008173F8" w:rsidRDefault="0024154E" w:rsidP="0024154E">
      <w:pPr>
        <w:spacing w:after="0" w:line="360" w:lineRule="auto"/>
        <w:jc w:val="both"/>
        <w:rPr>
          <w:lang w:val="en-US"/>
        </w:rPr>
      </w:pPr>
      <w:r w:rsidRPr="008173F8">
        <w:rPr>
          <w:lang w:val="en-US"/>
        </w:rPr>
        <w:t>Nina Nguyen</w:t>
      </w:r>
    </w:p>
    <w:p w14:paraId="0D8F3D36" w14:textId="77777777" w:rsidR="00E53404" w:rsidRPr="008173F8" w:rsidRDefault="0024154E" w:rsidP="00E53404">
      <w:pPr>
        <w:rPr>
          <w:rFonts w:ascii="FlamaLight" w:hAnsi="FlamaLight"/>
          <w:sz w:val="40"/>
          <w:szCs w:val="40"/>
          <w:lang w:val="en-US"/>
        </w:rPr>
      </w:pPr>
      <w:r w:rsidRPr="00E53404">
        <w:rPr>
          <w:rFonts w:ascii="FlamaLight" w:hAnsi="FlamaLight"/>
          <w:sz w:val="40"/>
          <w:szCs w:val="40"/>
        </w:rPr>
        <w:br w:type="page"/>
      </w:r>
      <w:r w:rsidR="00E53404" w:rsidRPr="00BE2C74">
        <w:rPr>
          <w:rFonts w:ascii="FlamaLight" w:hAnsi="FlamaLight"/>
          <w:sz w:val="40"/>
          <w:szCs w:val="40"/>
          <w:lang w:val="en-US"/>
        </w:rPr>
        <w:lastRenderedPageBreak/>
        <w:t>ABSTRACT</w:t>
      </w:r>
    </w:p>
    <w:p w14:paraId="4B2BF178" w14:textId="77777777" w:rsidR="00E53404" w:rsidRDefault="00E53404" w:rsidP="00E53404">
      <w:pPr>
        <w:autoSpaceDE w:val="0"/>
        <w:autoSpaceDN w:val="0"/>
        <w:adjustRightInd w:val="0"/>
        <w:spacing w:before="200" w:line="360" w:lineRule="auto"/>
        <w:jc w:val="both"/>
        <w:rPr>
          <w:i/>
          <w:szCs w:val="24"/>
          <w:lang w:val="en-US"/>
        </w:rPr>
      </w:pPr>
      <w:r>
        <w:rPr>
          <w:b/>
          <w:i/>
          <w:szCs w:val="24"/>
          <w:lang w:val="en-US"/>
        </w:rPr>
        <w:t>Title:</w:t>
      </w:r>
      <w:r>
        <w:rPr>
          <w:i/>
          <w:szCs w:val="24"/>
          <w:lang w:val="en-US"/>
        </w:rPr>
        <w:t xml:space="preserve"> L</w:t>
      </w:r>
      <w:r w:rsidRPr="006E13CB">
        <w:rPr>
          <w:i/>
          <w:szCs w:val="24"/>
          <w:lang w:val="en-US"/>
        </w:rPr>
        <w:t>iving conditions</w:t>
      </w:r>
      <w:r>
        <w:rPr>
          <w:i/>
          <w:szCs w:val="24"/>
          <w:lang w:val="en-US"/>
        </w:rPr>
        <w:t xml:space="preserve"> for parents of children in out-of-</w:t>
      </w:r>
      <w:r w:rsidRPr="006E13CB">
        <w:rPr>
          <w:i/>
          <w:szCs w:val="24"/>
          <w:lang w:val="en-US"/>
        </w:rPr>
        <w:t>home care</w:t>
      </w:r>
      <w:r>
        <w:rPr>
          <w:i/>
          <w:szCs w:val="24"/>
          <w:lang w:val="en-US"/>
        </w:rPr>
        <w:t>: a qualitative and quantitative analysis.</w:t>
      </w:r>
    </w:p>
    <w:p w14:paraId="6FDB72EA" w14:textId="77777777" w:rsidR="00E53404" w:rsidRDefault="00E53404" w:rsidP="00E53404">
      <w:pPr>
        <w:spacing w:line="360" w:lineRule="auto"/>
        <w:rPr>
          <w:lang w:val="en-GB"/>
        </w:rPr>
      </w:pPr>
      <w:r>
        <w:rPr>
          <w:lang w:val="en-GB"/>
        </w:rPr>
        <w:t xml:space="preserve">Social Research literature often characterizes the biological parents of children in out-of-home- care as a segment of society </w:t>
      </w:r>
      <w:r w:rsidRPr="00E85A5F">
        <w:rPr>
          <w:lang w:val="en-GB"/>
        </w:rPr>
        <w:t xml:space="preserve">living </w:t>
      </w:r>
      <w:r>
        <w:rPr>
          <w:lang w:val="en-GB"/>
        </w:rPr>
        <w:t>under poor conditions compared to the rest of the population. Since 2011, new legislation on foster care</w:t>
      </w:r>
      <w:r>
        <w:rPr>
          <w:rStyle w:val="Fodnotehenvisning"/>
          <w:lang w:val="en-GB"/>
        </w:rPr>
        <w:footnoteReference w:id="1"/>
      </w:r>
      <w:r>
        <w:rPr>
          <w:lang w:val="en-GB"/>
        </w:rPr>
        <w:t xml:space="preserve"> has been aimed at providing additional help to biological parents of children in care to enable -and even accelerate- a permanent reunion with their children. This thesis examines how biological parents of children in care experience their living condition and the help provided by the Danish State.  </w:t>
      </w:r>
    </w:p>
    <w:p w14:paraId="50D4718B" w14:textId="77777777" w:rsidR="00E53404" w:rsidRDefault="00E53404" w:rsidP="00E53404">
      <w:pPr>
        <w:spacing w:line="360" w:lineRule="auto"/>
        <w:rPr>
          <w:lang w:val="en-GB"/>
        </w:rPr>
      </w:pPr>
      <w:r>
        <w:rPr>
          <w:lang w:val="en-GB"/>
        </w:rPr>
        <w:t xml:space="preserve">To </w:t>
      </w:r>
      <w:r w:rsidRPr="00E85A5F">
        <w:rPr>
          <w:lang w:val="en-GB"/>
        </w:rPr>
        <w:t xml:space="preserve">elucidate </w:t>
      </w:r>
      <w:r>
        <w:rPr>
          <w:lang w:val="en-GB"/>
        </w:rPr>
        <w:t xml:space="preserve">the importance of living conditions to the well-being of parents whose children are in care, this thesis applies Erik </w:t>
      </w:r>
      <w:proofErr w:type="spellStart"/>
      <w:r>
        <w:rPr>
          <w:lang w:val="en-GB"/>
        </w:rPr>
        <w:t>Allardts</w:t>
      </w:r>
      <w:proofErr w:type="spellEnd"/>
      <w:r>
        <w:rPr>
          <w:lang w:val="en-GB"/>
        </w:rPr>
        <w:t xml:space="preserve">’ theory of needs. The thesis uses </w:t>
      </w:r>
      <w:r w:rsidRPr="006B564B">
        <w:rPr>
          <w:lang w:val="en-GB"/>
        </w:rPr>
        <w:t xml:space="preserve">qualitative research </w:t>
      </w:r>
      <w:r>
        <w:rPr>
          <w:lang w:val="en-GB"/>
        </w:rPr>
        <w:t>that provides</w:t>
      </w:r>
      <w:r w:rsidRPr="006B564B">
        <w:rPr>
          <w:lang w:val="en-GB"/>
        </w:rPr>
        <w:t xml:space="preserve"> subjective accounts </w:t>
      </w:r>
      <w:r>
        <w:rPr>
          <w:lang w:val="en-GB"/>
        </w:rPr>
        <w:t xml:space="preserve">of how these parents experience their living conditions. </w:t>
      </w:r>
      <w:r w:rsidRPr="006B564B">
        <w:rPr>
          <w:lang w:val="en-GB"/>
        </w:rPr>
        <w:t xml:space="preserve">In addition, </w:t>
      </w:r>
      <w:r w:rsidRPr="00617D4C">
        <w:rPr>
          <w:lang w:val="en-GB"/>
        </w:rPr>
        <w:t xml:space="preserve">quantitative data on specific aspects of living conditions </w:t>
      </w:r>
      <w:r w:rsidRPr="006B564B">
        <w:rPr>
          <w:lang w:val="en-GB"/>
        </w:rPr>
        <w:t>has been used to supplement the qualitative results and to create a more representative and nuanced picture of these parents</w:t>
      </w:r>
      <w:r>
        <w:rPr>
          <w:lang w:val="en-GB"/>
        </w:rPr>
        <w:t>’ living conditions</w:t>
      </w:r>
      <w:r w:rsidRPr="006B564B">
        <w:rPr>
          <w:lang w:val="en-GB"/>
        </w:rPr>
        <w:t xml:space="preserve">.  The Danish National Centre for Social Research has provided survey data for this investigation.   </w:t>
      </w:r>
    </w:p>
    <w:p w14:paraId="0114C8FA" w14:textId="77777777" w:rsidR="00E53404" w:rsidRPr="006B564B" w:rsidRDefault="00E53404" w:rsidP="00E53404">
      <w:pPr>
        <w:spacing w:line="360" w:lineRule="auto"/>
        <w:rPr>
          <w:lang w:val="en-GB"/>
        </w:rPr>
      </w:pPr>
      <w:r>
        <w:rPr>
          <w:lang w:val="en-GB"/>
        </w:rPr>
        <w:t xml:space="preserve">This thesis also gives an overview of the development of the parents’ living conditions from 1995 to 2009. </w:t>
      </w:r>
      <w:r w:rsidRPr="006B564B">
        <w:rPr>
          <w:lang w:val="en-GB"/>
        </w:rPr>
        <w:t xml:space="preserve">Thus, qualitative </w:t>
      </w:r>
      <w:r>
        <w:rPr>
          <w:lang w:val="en-GB"/>
        </w:rPr>
        <w:t>analysis</w:t>
      </w:r>
      <w:r w:rsidRPr="006B564B">
        <w:rPr>
          <w:lang w:val="en-GB"/>
        </w:rPr>
        <w:t xml:space="preserve"> is integrated with statistical descriptive analysis.</w:t>
      </w:r>
      <w:r>
        <w:rPr>
          <w:lang w:val="en-GB"/>
        </w:rPr>
        <w:t xml:space="preserve"> The quantitative results support the </w:t>
      </w:r>
      <w:r w:rsidRPr="006B564B">
        <w:rPr>
          <w:lang w:val="en-GB"/>
        </w:rPr>
        <w:t xml:space="preserve">qualitative results </w:t>
      </w:r>
      <w:r>
        <w:rPr>
          <w:lang w:val="en-GB"/>
        </w:rPr>
        <w:t>on</w:t>
      </w:r>
      <w:r w:rsidRPr="006B564B">
        <w:rPr>
          <w:lang w:val="en-GB"/>
        </w:rPr>
        <w:t xml:space="preserve"> socioeconomic</w:t>
      </w:r>
      <w:r>
        <w:rPr>
          <w:lang w:val="en-GB"/>
        </w:rPr>
        <w:t xml:space="preserve"> conditions. </w:t>
      </w:r>
      <w:r w:rsidRPr="006B564B">
        <w:rPr>
          <w:lang w:val="en-GB"/>
        </w:rPr>
        <w:t>A majority of</w:t>
      </w:r>
      <w:r>
        <w:rPr>
          <w:lang w:val="en-GB"/>
        </w:rPr>
        <w:t xml:space="preserve"> the</w:t>
      </w:r>
      <w:r w:rsidRPr="006B564B">
        <w:rPr>
          <w:lang w:val="en-GB"/>
        </w:rPr>
        <w:t xml:space="preserve"> parents</w:t>
      </w:r>
      <w:r>
        <w:rPr>
          <w:lang w:val="en-GB"/>
        </w:rPr>
        <w:t xml:space="preserve"> have</w:t>
      </w:r>
      <w:r w:rsidRPr="006B564B">
        <w:rPr>
          <w:lang w:val="en-GB"/>
        </w:rPr>
        <w:t xml:space="preserve"> lower level</w:t>
      </w:r>
      <w:r>
        <w:rPr>
          <w:lang w:val="en-GB"/>
        </w:rPr>
        <w:t>s</w:t>
      </w:r>
      <w:r w:rsidRPr="006B564B">
        <w:rPr>
          <w:lang w:val="en-GB"/>
        </w:rPr>
        <w:t xml:space="preserve"> of education, lower employment</w:t>
      </w:r>
      <w:r>
        <w:rPr>
          <w:lang w:val="en-GB"/>
        </w:rPr>
        <w:t xml:space="preserve"> rate</w:t>
      </w:r>
      <w:r w:rsidRPr="006B564B">
        <w:rPr>
          <w:lang w:val="en-GB"/>
        </w:rPr>
        <w:t xml:space="preserve">, </w:t>
      </w:r>
      <w:proofErr w:type="gramStart"/>
      <w:r w:rsidRPr="006B564B">
        <w:rPr>
          <w:lang w:val="en-GB"/>
        </w:rPr>
        <w:t>lower</w:t>
      </w:r>
      <w:proofErr w:type="gramEnd"/>
      <w:r w:rsidRPr="006B564B">
        <w:rPr>
          <w:lang w:val="en-GB"/>
        </w:rPr>
        <w:t xml:space="preserve"> income and </w:t>
      </w:r>
      <w:r>
        <w:rPr>
          <w:lang w:val="en-GB"/>
        </w:rPr>
        <w:t>often diagnoses of psychiatric problems</w:t>
      </w:r>
      <w:r w:rsidRPr="006B564B">
        <w:rPr>
          <w:lang w:val="en-GB"/>
        </w:rPr>
        <w:t xml:space="preserve">.  </w:t>
      </w:r>
    </w:p>
    <w:p w14:paraId="156ECC61" w14:textId="77777777" w:rsidR="00E53404" w:rsidRDefault="00E53404" w:rsidP="00E53404">
      <w:pPr>
        <w:spacing w:line="360" w:lineRule="auto"/>
        <w:rPr>
          <w:lang w:val="en-GB"/>
        </w:rPr>
      </w:pPr>
      <w:r>
        <w:rPr>
          <w:lang w:val="en-GB"/>
        </w:rPr>
        <w:t>Surprisingly, the parents in this study do</w:t>
      </w:r>
      <w:r w:rsidRPr="006B564B">
        <w:rPr>
          <w:lang w:val="en-GB"/>
        </w:rPr>
        <w:t xml:space="preserve"> not express dissatisfaction with their relatively poor living conditions. </w:t>
      </w:r>
      <w:r>
        <w:rPr>
          <w:lang w:val="en-GB"/>
        </w:rPr>
        <w:t>T</w:t>
      </w:r>
      <w:r w:rsidRPr="006B564B">
        <w:rPr>
          <w:lang w:val="en-GB"/>
        </w:rPr>
        <w:t xml:space="preserve">hey </w:t>
      </w:r>
      <w:r>
        <w:rPr>
          <w:lang w:val="en-GB"/>
        </w:rPr>
        <w:t xml:space="preserve">appear </w:t>
      </w:r>
      <w:r w:rsidRPr="006B564B">
        <w:rPr>
          <w:lang w:val="en-GB"/>
        </w:rPr>
        <w:t xml:space="preserve">to value social relations with family and friends </w:t>
      </w:r>
      <w:r>
        <w:rPr>
          <w:lang w:val="en-GB"/>
        </w:rPr>
        <w:t>over recognition or status. One explanation may be that because they have difficulty obtaining socio</w:t>
      </w:r>
      <w:r w:rsidRPr="00C43381">
        <w:rPr>
          <w:lang w:val="en-GB"/>
        </w:rPr>
        <w:t>economic improvements</w:t>
      </w:r>
      <w:r>
        <w:rPr>
          <w:lang w:val="en-GB"/>
        </w:rPr>
        <w:t xml:space="preserve"> </w:t>
      </w:r>
      <w:r w:rsidRPr="006B564B">
        <w:rPr>
          <w:lang w:val="en-GB"/>
        </w:rPr>
        <w:t xml:space="preserve">they focus on </w:t>
      </w:r>
      <w:r>
        <w:rPr>
          <w:lang w:val="en-GB"/>
        </w:rPr>
        <w:t xml:space="preserve">relationships </w:t>
      </w:r>
      <w:r w:rsidRPr="006B564B">
        <w:rPr>
          <w:lang w:val="en-GB"/>
        </w:rPr>
        <w:t>through which they experience satisfaction.</w:t>
      </w:r>
      <w:r>
        <w:rPr>
          <w:lang w:val="en-GB"/>
        </w:rPr>
        <w:t xml:space="preserve"> </w:t>
      </w:r>
    </w:p>
    <w:p w14:paraId="718D1B7B" w14:textId="37733341" w:rsidR="00E53404" w:rsidRPr="00E53404" w:rsidRDefault="00E53404" w:rsidP="00E53404">
      <w:pPr>
        <w:spacing w:line="360" w:lineRule="auto"/>
        <w:rPr>
          <w:rFonts w:ascii="FlamaLight" w:hAnsi="FlamaLight"/>
          <w:sz w:val="40"/>
          <w:szCs w:val="40"/>
          <w:lang w:val="en-US"/>
        </w:rPr>
      </w:pPr>
      <w:r>
        <w:rPr>
          <w:lang w:val="en-GB"/>
        </w:rPr>
        <w:t xml:space="preserve">This thesis also sheds light on </w:t>
      </w:r>
      <w:r w:rsidRPr="006B564B">
        <w:rPr>
          <w:lang w:val="en-GB"/>
        </w:rPr>
        <w:t xml:space="preserve">the extremely complex collaboration between parents and the social services department, including the social worker. </w:t>
      </w:r>
      <w:r>
        <w:rPr>
          <w:lang w:val="en-GB"/>
        </w:rPr>
        <w:t xml:space="preserve">In as far, as there is a fundamental disagreement about the reasoning behind the placement of the child it will influence the future cooperation between the two parties and make it more difficult.  </w:t>
      </w:r>
      <w:r w:rsidRPr="00E53404">
        <w:rPr>
          <w:rFonts w:ascii="FlamaLight" w:hAnsi="FlamaLight"/>
          <w:sz w:val="40"/>
          <w:szCs w:val="40"/>
          <w:lang w:val="en-US"/>
        </w:rPr>
        <w:t xml:space="preserve"> </w:t>
      </w:r>
    </w:p>
    <w:p w14:paraId="4D6422B0" w14:textId="0F249AD6" w:rsidR="00FA1147" w:rsidRPr="00E53404" w:rsidRDefault="00FA1147" w:rsidP="006B564B">
      <w:pPr>
        <w:spacing w:line="360" w:lineRule="auto"/>
        <w:rPr>
          <w:rFonts w:ascii="FlamaLight" w:hAnsi="FlamaLight"/>
          <w:sz w:val="40"/>
          <w:szCs w:val="40"/>
          <w:lang w:val="en-US"/>
        </w:rPr>
      </w:pPr>
      <w:r w:rsidRPr="00E53404">
        <w:rPr>
          <w:rFonts w:ascii="FlamaLight" w:hAnsi="FlamaLight"/>
          <w:sz w:val="40"/>
          <w:szCs w:val="40"/>
          <w:lang w:val="en-US"/>
        </w:rPr>
        <w:br w:type="page"/>
      </w:r>
    </w:p>
    <w:p w14:paraId="15938E16" w14:textId="77777777" w:rsidR="009F375A" w:rsidRDefault="009F375A" w:rsidP="00F74B0D">
      <w:pPr>
        <w:pStyle w:val="Indholdsfortegnelse1"/>
      </w:pPr>
      <w:r>
        <w:lastRenderedPageBreak/>
        <w:t>indholdsfortegnelse</w:t>
      </w:r>
    </w:p>
    <w:p w14:paraId="535ADC3A" w14:textId="77777777" w:rsidR="00B40AE5" w:rsidRDefault="009F375A">
      <w:pPr>
        <w:pStyle w:val="Indholdsfortegnelse1"/>
        <w:rPr>
          <w:rFonts w:asciiTheme="minorHAnsi" w:eastAsiaTheme="minorEastAsia" w:hAnsiTheme="minorHAnsi"/>
          <w:b w:val="0"/>
          <w:bCs w:val="0"/>
          <w:caps w:val="0"/>
          <w:sz w:val="22"/>
          <w:szCs w:val="22"/>
          <w:u w:val="none"/>
          <w:lang w:eastAsia="da-DK"/>
        </w:rPr>
      </w:pPr>
      <w:r w:rsidRPr="009F375A">
        <w:rPr>
          <w:rFonts w:ascii="FlamaBasic" w:hAnsi="FlamaBasic"/>
          <w:sz w:val="40"/>
          <w:szCs w:val="40"/>
        </w:rPr>
        <w:fldChar w:fldCharType="begin"/>
      </w:r>
      <w:r w:rsidRPr="009F375A">
        <w:rPr>
          <w:rFonts w:ascii="FlamaBasic" w:hAnsi="FlamaBasic"/>
          <w:sz w:val="40"/>
          <w:szCs w:val="40"/>
        </w:rPr>
        <w:instrText xml:space="preserve"> TOC \o "1-3" \h \z \u </w:instrText>
      </w:r>
      <w:r w:rsidRPr="009F375A">
        <w:rPr>
          <w:rFonts w:ascii="FlamaBasic" w:hAnsi="FlamaBasic"/>
          <w:sz w:val="40"/>
          <w:szCs w:val="40"/>
        </w:rPr>
        <w:fldChar w:fldCharType="separate"/>
      </w:r>
      <w:hyperlink w:anchor="_Toc309226175" w:history="1">
        <w:r w:rsidR="00B40AE5" w:rsidRPr="00FC23D7">
          <w:rPr>
            <w:rStyle w:val="Hyperlink"/>
          </w:rPr>
          <w:t>1. INDLEDNINg</w:t>
        </w:r>
        <w:r w:rsidR="00B40AE5">
          <w:rPr>
            <w:webHidden/>
          </w:rPr>
          <w:tab/>
        </w:r>
        <w:r w:rsidR="00B40AE5">
          <w:rPr>
            <w:webHidden/>
          </w:rPr>
          <w:fldChar w:fldCharType="begin"/>
        </w:r>
        <w:r w:rsidR="00B40AE5">
          <w:rPr>
            <w:webHidden/>
          </w:rPr>
          <w:instrText xml:space="preserve"> PAGEREF _Toc309226175 \h </w:instrText>
        </w:r>
        <w:r w:rsidR="00B40AE5">
          <w:rPr>
            <w:webHidden/>
          </w:rPr>
        </w:r>
        <w:r w:rsidR="00B40AE5">
          <w:rPr>
            <w:webHidden/>
          </w:rPr>
          <w:fldChar w:fldCharType="separate"/>
        </w:r>
        <w:r w:rsidR="003351F0">
          <w:rPr>
            <w:webHidden/>
          </w:rPr>
          <w:t>5</w:t>
        </w:r>
        <w:r w:rsidR="00B40AE5">
          <w:rPr>
            <w:webHidden/>
          </w:rPr>
          <w:fldChar w:fldCharType="end"/>
        </w:r>
      </w:hyperlink>
    </w:p>
    <w:p w14:paraId="5FBF82D2" w14:textId="77777777" w:rsidR="00B40AE5" w:rsidRDefault="00B40AE5">
      <w:pPr>
        <w:pStyle w:val="Indholdsfortegnelse1"/>
        <w:rPr>
          <w:rFonts w:asciiTheme="minorHAnsi" w:eastAsiaTheme="minorEastAsia" w:hAnsiTheme="minorHAnsi"/>
          <w:b w:val="0"/>
          <w:bCs w:val="0"/>
          <w:caps w:val="0"/>
          <w:sz w:val="22"/>
          <w:szCs w:val="22"/>
          <w:u w:val="none"/>
          <w:lang w:eastAsia="da-DK"/>
        </w:rPr>
      </w:pPr>
      <w:hyperlink w:anchor="_Toc309226176" w:history="1">
        <w:r w:rsidRPr="00FC23D7">
          <w:rPr>
            <w:rStyle w:val="Hyperlink"/>
          </w:rPr>
          <w:t>2. Tematisk forskningsoversigt</w:t>
        </w:r>
        <w:r>
          <w:rPr>
            <w:webHidden/>
          </w:rPr>
          <w:tab/>
        </w:r>
        <w:r>
          <w:rPr>
            <w:webHidden/>
          </w:rPr>
          <w:fldChar w:fldCharType="begin"/>
        </w:r>
        <w:r>
          <w:rPr>
            <w:webHidden/>
          </w:rPr>
          <w:instrText xml:space="preserve"> PAGEREF _Toc309226176 \h </w:instrText>
        </w:r>
        <w:r>
          <w:rPr>
            <w:webHidden/>
          </w:rPr>
        </w:r>
        <w:r>
          <w:rPr>
            <w:webHidden/>
          </w:rPr>
          <w:fldChar w:fldCharType="separate"/>
        </w:r>
        <w:r w:rsidR="003351F0">
          <w:rPr>
            <w:webHidden/>
          </w:rPr>
          <w:t>9</w:t>
        </w:r>
        <w:r>
          <w:rPr>
            <w:webHidden/>
          </w:rPr>
          <w:fldChar w:fldCharType="end"/>
        </w:r>
      </w:hyperlink>
    </w:p>
    <w:p w14:paraId="510AA5C1" w14:textId="77777777" w:rsidR="00B40AE5" w:rsidRDefault="00B40AE5">
      <w:pPr>
        <w:pStyle w:val="Indholdsfortegnelse2"/>
        <w:rPr>
          <w:rFonts w:eastAsiaTheme="minorEastAsia" w:cstheme="minorBidi"/>
          <w:b w:val="0"/>
          <w:bCs w:val="0"/>
          <w:noProof/>
          <w:sz w:val="22"/>
          <w:szCs w:val="22"/>
          <w:lang w:eastAsia="da-DK"/>
        </w:rPr>
      </w:pPr>
      <w:hyperlink w:anchor="_Toc309226177" w:history="1">
        <w:r w:rsidRPr="00FC23D7">
          <w:rPr>
            <w:rStyle w:val="Hyperlink"/>
            <w:noProof/>
          </w:rPr>
          <w:t>2.1. Forvaltning</w:t>
        </w:r>
        <w:r>
          <w:rPr>
            <w:noProof/>
            <w:webHidden/>
          </w:rPr>
          <w:tab/>
        </w:r>
        <w:r>
          <w:rPr>
            <w:noProof/>
            <w:webHidden/>
          </w:rPr>
          <w:fldChar w:fldCharType="begin"/>
        </w:r>
        <w:r>
          <w:rPr>
            <w:noProof/>
            <w:webHidden/>
          </w:rPr>
          <w:instrText xml:space="preserve"> PAGEREF _Toc309226177 \h </w:instrText>
        </w:r>
        <w:r>
          <w:rPr>
            <w:noProof/>
            <w:webHidden/>
          </w:rPr>
        </w:r>
        <w:r>
          <w:rPr>
            <w:noProof/>
            <w:webHidden/>
          </w:rPr>
          <w:fldChar w:fldCharType="separate"/>
        </w:r>
        <w:r w:rsidR="003351F0">
          <w:rPr>
            <w:noProof/>
            <w:webHidden/>
          </w:rPr>
          <w:t>10</w:t>
        </w:r>
        <w:r>
          <w:rPr>
            <w:noProof/>
            <w:webHidden/>
          </w:rPr>
          <w:fldChar w:fldCharType="end"/>
        </w:r>
      </w:hyperlink>
    </w:p>
    <w:p w14:paraId="2085B36F" w14:textId="77777777" w:rsidR="00B40AE5" w:rsidRDefault="00B40AE5">
      <w:pPr>
        <w:pStyle w:val="Indholdsfortegnelse2"/>
        <w:rPr>
          <w:rFonts w:eastAsiaTheme="minorEastAsia" w:cstheme="minorBidi"/>
          <w:b w:val="0"/>
          <w:bCs w:val="0"/>
          <w:noProof/>
          <w:sz w:val="22"/>
          <w:szCs w:val="22"/>
          <w:lang w:eastAsia="da-DK"/>
        </w:rPr>
      </w:pPr>
      <w:hyperlink w:anchor="_Toc309226178" w:history="1">
        <w:r w:rsidRPr="00FC23D7">
          <w:rPr>
            <w:rStyle w:val="Hyperlink"/>
            <w:noProof/>
          </w:rPr>
          <w:t>2.2. Anbragte børn</w:t>
        </w:r>
        <w:r>
          <w:rPr>
            <w:noProof/>
            <w:webHidden/>
          </w:rPr>
          <w:tab/>
        </w:r>
        <w:r>
          <w:rPr>
            <w:noProof/>
            <w:webHidden/>
          </w:rPr>
          <w:fldChar w:fldCharType="begin"/>
        </w:r>
        <w:r>
          <w:rPr>
            <w:noProof/>
            <w:webHidden/>
          </w:rPr>
          <w:instrText xml:space="preserve"> PAGEREF _Toc309226178 \h </w:instrText>
        </w:r>
        <w:r>
          <w:rPr>
            <w:noProof/>
            <w:webHidden/>
          </w:rPr>
        </w:r>
        <w:r>
          <w:rPr>
            <w:noProof/>
            <w:webHidden/>
          </w:rPr>
          <w:fldChar w:fldCharType="separate"/>
        </w:r>
        <w:r w:rsidR="003351F0">
          <w:rPr>
            <w:noProof/>
            <w:webHidden/>
          </w:rPr>
          <w:t>11</w:t>
        </w:r>
        <w:r>
          <w:rPr>
            <w:noProof/>
            <w:webHidden/>
          </w:rPr>
          <w:fldChar w:fldCharType="end"/>
        </w:r>
      </w:hyperlink>
    </w:p>
    <w:p w14:paraId="44416664" w14:textId="77777777" w:rsidR="00B40AE5" w:rsidRDefault="00B40AE5">
      <w:pPr>
        <w:pStyle w:val="Indholdsfortegnelse3"/>
        <w:tabs>
          <w:tab w:val="right" w:pos="9628"/>
        </w:tabs>
        <w:rPr>
          <w:rFonts w:eastAsiaTheme="minorEastAsia" w:cstheme="minorBidi"/>
          <w:noProof/>
          <w:sz w:val="22"/>
          <w:szCs w:val="22"/>
          <w:lang w:eastAsia="da-DK"/>
        </w:rPr>
      </w:pPr>
      <w:hyperlink w:anchor="_Toc309226179" w:history="1">
        <w:r w:rsidRPr="00FC23D7">
          <w:rPr>
            <w:rStyle w:val="Hyperlink"/>
            <w:noProof/>
          </w:rPr>
          <w:t>2.2.1. Årsag til anbringelse</w:t>
        </w:r>
        <w:r>
          <w:rPr>
            <w:noProof/>
            <w:webHidden/>
          </w:rPr>
          <w:tab/>
        </w:r>
        <w:r>
          <w:rPr>
            <w:noProof/>
            <w:webHidden/>
          </w:rPr>
          <w:fldChar w:fldCharType="begin"/>
        </w:r>
        <w:r>
          <w:rPr>
            <w:noProof/>
            <w:webHidden/>
          </w:rPr>
          <w:instrText xml:space="preserve"> PAGEREF _Toc309226179 \h </w:instrText>
        </w:r>
        <w:r>
          <w:rPr>
            <w:noProof/>
            <w:webHidden/>
          </w:rPr>
        </w:r>
        <w:r>
          <w:rPr>
            <w:noProof/>
            <w:webHidden/>
          </w:rPr>
          <w:fldChar w:fldCharType="separate"/>
        </w:r>
        <w:r w:rsidR="003351F0">
          <w:rPr>
            <w:noProof/>
            <w:webHidden/>
          </w:rPr>
          <w:t>11</w:t>
        </w:r>
        <w:r>
          <w:rPr>
            <w:noProof/>
            <w:webHidden/>
          </w:rPr>
          <w:fldChar w:fldCharType="end"/>
        </w:r>
      </w:hyperlink>
    </w:p>
    <w:p w14:paraId="1C01E598" w14:textId="77777777" w:rsidR="00B40AE5" w:rsidRDefault="00B40AE5">
      <w:pPr>
        <w:pStyle w:val="Indholdsfortegnelse3"/>
        <w:tabs>
          <w:tab w:val="right" w:pos="9628"/>
        </w:tabs>
        <w:rPr>
          <w:rFonts w:eastAsiaTheme="minorEastAsia" w:cstheme="minorBidi"/>
          <w:noProof/>
          <w:sz w:val="22"/>
          <w:szCs w:val="22"/>
          <w:lang w:eastAsia="da-DK"/>
        </w:rPr>
      </w:pPr>
      <w:hyperlink w:anchor="_Toc309226180" w:history="1">
        <w:r w:rsidRPr="00FC23D7">
          <w:rPr>
            <w:rStyle w:val="Hyperlink"/>
            <w:noProof/>
          </w:rPr>
          <w:t>2.2.2. Skolegang og uddannelse</w:t>
        </w:r>
        <w:r>
          <w:rPr>
            <w:noProof/>
            <w:webHidden/>
          </w:rPr>
          <w:tab/>
        </w:r>
        <w:r>
          <w:rPr>
            <w:noProof/>
            <w:webHidden/>
          </w:rPr>
          <w:fldChar w:fldCharType="begin"/>
        </w:r>
        <w:r>
          <w:rPr>
            <w:noProof/>
            <w:webHidden/>
          </w:rPr>
          <w:instrText xml:space="preserve"> PAGEREF _Toc309226180 \h </w:instrText>
        </w:r>
        <w:r>
          <w:rPr>
            <w:noProof/>
            <w:webHidden/>
          </w:rPr>
        </w:r>
        <w:r>
          <w:rPr>
            <w:noProof/>
            <w:webHidden/>
          </w:rPr>
          <w:fldChar w:fldCharType="separate"/>
        </w:r>
        <w:r w:rsidR="003351F0">
          <w:rPr>
            <w:noProof/>
            <w:webHidden/>
          </w:rPr>
          <w:t>12</w:t>
        </w:r>
        <w:r>
          <w:rPr>
            <w:noProof/>
            <w:webHidden/>
          </w:rPr>
          <w:fldChar w:fldCharType="end"/>
        </w:r>
      </w:hyperlink>
    </w:p>
    <w:p w14:paraId="0FD1B4D7" w14:textId="77777777" w:rsidR="00B40AE5" w:rsidRDefault="00B40AE5">
      <w:pPr>
        <w:pStyle w:val="Indholdsfortegnelse3"/>
        <w:tabs>
          <w:tab w:val="right" w:pos="9628"/>
        </w:tabs>
        <w:rPr>
          <w:rFonts w:eastAsiaTheme="minorEastAsia" w:cstheme="minorBidi"/>
          <w:noProof/>
          <w:sz w:val="22"/>
          <w:szCs w:val="22"/>
          <w:lang w:eastAsia="da-DK"/>
        </w:rPr>
      </w:pPr>
      <w:hyperlink w:anchor="_Toc309226181" w:history="1">
        <w:r w:rsidRPr="00FC23D7">
          <w:rPr>
            <w:rStyle w:val="Hyperlink"/>
            <w:noProof/>
          </w:rPr>
          <w:t>2.2.3. Sundhed</w:t>
        </w:r>
        <w:r>
          <w:rPr>
            <w:noProof/>
            <w:webHidden/>
          </w:rPr>
          <w:tab/>
        </w:r>
        <w:r>
          <w:rPr>
            <w:noProof/>
            <w:webHidden/>
          </w:rPr>
          <w:fldChar w:fldCharType="begin"/>
        </w:r>
        <w:r>
          <w:rPr>
            <w:noProof/>
            <w:webHidden/>
          </w:rPr>
          <w:instrText xml:space="preserve"> PAGEREF _Toc309226181 \h </w:instrText>
        </w:r>
        <w:r>
          <w:rPr>
            <w:noProof/>
            <w:webHidden/>
          </w:rPr>
        </w:r>
        <w:r>
          <w:rPr>
            <w:noProof/>
            <w:webHidden/>
          </w:rPr>
          <w:fldChar w:fldCharType="separate"/>
        </w:r>
        <w:r w:rsidR="003351F0">
          <w:rPr>
            <w:noProof/>
            <w:webHidden/>
          </w:rPr>
          <w:t>13</w:t>
        </w:r>
        <w:r>
          <w:rPr>
            <w:noProof/>
            <w:webHidden/>
          </w:rPr>
          <w:fldChar w:fldCharType="end"/>
        </w:r>
      </w:hyperlink>
    </w:p>
    <w:p w14:paraId="7B134D8E" w14:textId="77777777" w:rsidR="00B40AE5" w:rsidRDefault="00B40AE5">
      <w:pPr>
        <w:pStyle w:val="Indholdsfortegnelse3"/>
        <w:tabs>
          <w:tab w:val="right" w:pos="9628"/>
        </w:tabs>
        <w:rPr>
          <w:rFonts w:eastAsiaTheme="minorEastAsia" w:cstheme="minorBidi"/>
          <w:noProof/>
          <w:sz w:val="22"/>
          <w:szCs w:val="22"/>
          <w:lang w:eastAsia="da-DK"/>
        </w:rPr>
      </w:pPr>
      <w:hyperlink w:anchor="_Toc309226182" w:history="1">
        <w:r w:rsidRPr="00FC23D7">
          <w:rPr>
            <w:rStyle w:val="Hyperlink"/>
            <w:noProof/>
          </w:rPr>
          <w:t>2.2.4. Teenageforældreskab</w:t>
        </w:r>
        <w:r>
          <w:rPr>
            <w:noProof/>
            <w:webHidden/>
          </w:rPr>
          <w:tab/>
        </w:r>
        <w:r>
          <w:rPr>
            <w:noProof/>
            <w:webHidden/>
          </w:rPr>
          <w:fldChar w:fldCharType="begin"/>
        </w:r>
        <w:r>
          <w:rPr>
            <w:noProof/>
            <w:webHidden/>
          </w:rPr>
          <w:instrText xml:space="preserve"> PAGEREF _Toc309226182 \h </w:instrText>
        </w:r>
        <w:r>
          <w:rPr>
            <w:noProof/>
            <w:webHidden/>
          </w:rPr>
        </w:r>
        <w:r>
          <w:rPr>
            <w:noProof/>
            <w:webHidden/>
          </w:rPr>
          <w:fldChar w:fldCharType="separate"/>
        </w:r>
        <w:r w:rsidR="003351F0">
          <w:rPr>
            <w:noProof/>
            <w:webHidden/>
          </w:rPr>
          <w:t>13</w:t>
        </w:r>
        <w:r>
          <w:rPr>
            <w:noProof/>
            <w:webHidden/>
          </w:rPr>
          <w:fldChar w:fldCharType="end"/>
        </w:r>
      </w:hyperlink>
    </w:p>
    <w:p w14:paraId="2E933C4B" w14:textId="77777777" w:rsidR="00B40AE5" w:rsidRDefault="00B40AE5">
      <w:pPr>
        <w:pStyle w:val="Indholdsfortegnelse2"/>
        <w:rPr>
          <w:rFonts w:eastAsiaTheme="minorEastAsia" w:cstheme="minorBidi"/>
          <w:b w:val="0"/>
          <w:bCs w:val="0"/>
          <w:noProof/>
          <w:sz w:val="22"/>
          <w:szCs w:val="22"/>
          <w:lang w:eastAsia="da-DK"/>
        </w:rPr>
      </w:pPr>
      <w:hyperlink w:anchor="_Toc309226183" w:history="1">
        <w:r w:rsidRPr="00FC23D7">
          <w:rPr>
            <w:rStyle w:val="Hyperlink"/>
            <w:noProof/>
          </w:rPr>
          <w:t>2.3. Plejefamilie</w:t>
        </w:r>
        <w:r>
          <w:rPr>
            <w:noProof/>
            <w:webHidden/>
          </w:rPr>
          <w:tab/>
        </w:r>
        <w:r>
          <w:rPr>
            <w:noProof/>
            <w:webHidden/>
          </w:rPr>
          <w:fldChar w:fldCharType="begin"/>
        </w:r>
        <w:r>
          <w:rPr>
            <w:noProof/>
            <w:webHidden/>
          </w:rPr>
          <w:instrText xml:space="preserve"> PAGEREF _Toc309226183 \h </w:instrText>
        </w:r>
        <w:r>
          <w:rPr>
            <w:noProof/>
            <w:webHidden/>
          </w:rPr>
        </w:r>
        <w:r>
          <w:rPr>
            <w:noProof/>
            <w:webHidden/>
          </w:rPr>
          <w:fldChar w:fldCharType="separate"/>
        </w:r>
        <w:r w:rsidR="003351F0">
          <w:rPr>
            <w:noProof/>
            <w:webHidden/>
          </w:rPr>
          <w:t>14</w:t>
        </w:r>
        <w:r>
          <w:rPr>
            <w:noProof/>
            <w:webHidden/>
          </w:rPr>
          <w:fldChar w:fldCharType="end"/>
        </w:r>
      </w:hyperlink>
    </w:p>
    <w:p w14:paraId="617CDEE3" w14:textId="77777777" w:rsidR="00B40AE5" w:rsidRDefault="00B40AE5">
      <w:pPr>
        <w:pStyle w:val="Indholdsfortegnelse2"/>
        <w:rPr>
          <w:rFonts w:eastAsiaTheme="minorEastAsia" w:cstheme="minorBidi"/>
          <w:b w:val="0"/>
          <w:bCs w:val="0"/>
          <w:noProof/>
          <w:sz w:val="22"/>
          <w:szCs w:val="22"/>
          <w:lang w:eastAsia="da-DK"/>
        </w:rPr>
      </w:pPr>
      <w:hyperlink w:anchor="_Toc309226184" w:history="1">
        <w:r w:rsidRPr="00FC23D7">
          <w:rPr>
            <w:rStyle w:val="Hyperlink"/>
            <w:noProof/>
          </w:rPr>
          <w:t>2.4. Institutionsanbringelser</w:t>
        </w:r>
        <w:r>
          <w:rPr>
            <w:noProof/>
            <w:webHidden/>
          </w:rPr>
          <w:tab/>
        </w:r>
        <w:r>
          <w:rPr>
            <w:noProof/>
            <w:webHidden/>
          </w:rPr>
          <w:fldChar w:fldCharType="begin"/>
        </w:r>
        <w:r>
          <w:rPr>
            <w:noProof/>
            <w:webHidden/>
          </w:rPr>
          <w:instrText xml:space="preserve"> PAGEREF _Toc309226184 \h </w:instrText>
        </w:r>
        <w:r>
          <w:rPr>
            <w:noProof/>
            <w:webHidden/>
          </w:rPr>
        </w:r>
        <w:r>
          <w:rPr>
            <w:noProof/>
            <w:webHidden/>
          </w:rPr>
          <w:fldChar w:fldCharType="separate"/>
        </w:r>
        <w:r w:rsidR="003351F0">
          <w:rPr>
            <w:noProof/>
            <w:webHidden/>
          </w:rPr>
          <w:t>15</w:t>
        </w:r>
        <w:r>
          <w:rPr>
            <w:noProof/>
            <w:webHidden/>
          </w:rPr>
          <w:fldChar w:fldCharType="end"/>
        </w:r>
      </w:hyperlink>
    </w:p>
    <w:p w14:paraId="0E7F9BE9" w14:textId="77777777" w:rsidR="00B40AE5" w:rsidRDefault="00B40AE5">
      <w:pPr>
        <w:pStyle w:val="Indholdsfortegnelse3"/>
        <w:tabs>
          <w:tab w:val="right" w:pos="9628"/>
        </w:tabs>
        <w:rPr>
          <w:rFonts w:eastAsiaTheme="minorEastAsia" w:cstheme="minorBidi"/>
          <w:noProof/>
          <w:sz w:val="22"/>
          <w:szCs w:val="22"/>
          <w:lang w:eastAsia="da-DK"/>
        </w:rPr>
      </w:pPr>
      <w:hyperlink w:anchor="_Toc309226185" w:history="1">
        <w:r w:rsidRPr="00FC23D7">
          <w:rPr>
            <w:rStyle w:val="Hyperlink"/>
            <w:noProof/>
          </w:rPr>
          <w:t>2.4.1. Udslusning og efterværn</w:t>
        </w:r>
        <w:r>
          <w:rPr>
            <w:noProof/>
            <w:webHidden/>
          </w:rPr>
          <w:tab/>
        </w:r>
        <w:r>
          <w:rPr>
            <w:noProof/>
            <w:webHidden/>
          </w:rPr>
          <w:fldChar w:fldCharType="begin"/>
        </w:r>
        <w:r>
          <w:rPr>
            <w:noProof/>
            <w:webHidden/>
          </w:rPr>
          <w:instrText xml:space="preserve"> PAGEREF _Toc309226185 \h </w:instrText>
        </w:r>
        <w:r>
          <w:rPr>
            <w:noProof/>
            <w:webHidden/>
          </w:rPr>
        </w:r>
        <w:r>
          <w:rPr>
            <w:noProof/>
            <w:webHidden/>
          </w:rPr>
          <w:fldChar w:fldCharType="separate"/>
        </w:r>
        <w:r w:rsidR="003351F0">
          <w:rPr>
            <w:noProof/>
            <w:webHidden/>
          </w:rPr>
          <w:t>16</w:t>
        </w:r>
        <w:r>
          <w:rPr>
            <w:noProof/>
            <w:webHidden/>
          </w:rPr>
          <w:fldChar w:fldCharType="end"/>
        </w:r>
      </w:hyperlink>
    </w:p>
    <w:p w14:paraId="508CED45" w14:textId="77777777" w:rsidR="00B40AE5" w:rsidRDefault="00B40AE5">
      <w:pPr>
        <w:pStyle w:val="Indholdsfortegnelse2"/>
        <w:rPr>
          <w:rFonts w:eastAsiaTheme="minorEastAsia" w:cstheme="minorBidi"/>
          <w:b w:val="0"/>
          <w:bCs w:val="0"/>
          <w:noProof/>
          <w:sz w:val="22"/>
          <w:szCs w:val="22"/>
          <w:lang w:eastAsia="da-DK"/>
        </w:rPr>
      </w:pPr>
      <w:hyperlink w:anchor="_Toc309226186" w:history="1">
        <w:r w:rsidRPr="00FC23D7">
          <w:rPr>
            <w:rStyle w:val="Hyperlink"/>
            <w:noProof/>
          </w:rPr>
          <w:t>2.5. De biologiske forældre</w:t>
        </w:r>
        <w:r>
          <w:rPr>
            <w:noProof/>
            <w:webHidden/>
          </w:rPr>
          <w:tab/>
        </w:r>
        <w:r>
          <w:rPr>
            <w:noProof/>
            <w:webHidden/>
          </w:rPr>
          <w:fldChar w:fldCharType="begin"/>
        </w:r>
        <w:r>
          <w:rPr>
            <w:noProof/>
            <w:webHidden/>
          </w:rPr>
          <w:instrText xml:space="preserve"> PAGEREF _Toc309226186 \h </w:instrText>
        </w:r>
        <w:r>
          <w:rPr>
            <w:noProof/>
            <w:webHidden/>
          </w:rPr>
        </w:r>
        <w:r>
          <w:rPr>
            <w:noProof/>
            <w:webHidden/>
          </w:rPr>
          <w:fldChar w:fldCharType="separate"/>
        </w:r>
        <w:r w:rsidR="003351F0">
          <w:rPr>
            <w:noProof/>
            <w:webHidden/>
          </w:rPr>
          <w:t>16</w:t>
        </w:r>
        <w:r>
          <w:rPr>
            <w:noProof/>
            <w:webHidden/>
          </w:rPr>
          <w:fldChar w:fldCharType="end"/>
        </w:r>
      </w:hyperlink>
    </w:p>
    <w:p w14:paraId="49774FAD" w14:textId="77777777" w:rsidR="00B40AE5" w:rsidRDefault="00B40AE5">
      <w:pPr>
        <w:pStyle w:val="Indholdsfortegnelse2"/>
        <w:rPr>
          <w:rFonts w:eastAsiaTheme="minorEastAsia" w:cstheme="minorBidi"/>
          <w:b w:val="0"/>
          <w:bCs w:val="0"/>
          <w:noProof/>
          <w:sz w:val="22"/>
          <w:szCs w:val="22"/>
          <w:lang w:eastAsia="da-DK"/>
        </w:rPr>
      </w:pPr>
      <w:hyperlink w:anchor="_Toc309226187" w:history="1">
        <w:r w:rsidRPr="00FC23D7">
          <w:rPr>
            <w:rStyle w:val="Hyperlink"/>
            <w:noProof/>
          </w:rPr>
          <w:t>2.6. Aktuelle nyere forskningstendenser</w:t>
        </w:r>
        <w:r>
          <w:rPr>
            <w:noProof/>
            <w:webHidden/>
          </w:rPr>
          <w:tab/>
        </w:r>
        <w:r>
          <w:rPr>
            <w:noProof/>
            <w:webHidden/>
          </w:rPr>
          <w:fldChar w:fldCharType="begin"/>
        </w:r>
        <w:r>
          <w:rPr>
            <w:noProof/>
            <w:webHidden/>
          </w:rPr>
          <w:instrText xml:space="preserve"> PAGEREF _Toc309226187 \h </w:instrText>
        </w:r>
        <w:r>
          <w:rPr>
            <w:noProof/>
            <w:webHidden/>
          </w:rPr>
        </w:r>
        <w:r>
          <w:rPr>
            <w:noProof/>
            <w:webHidden/>
          </w:rPr>
          <w:fldChar w:fldCharType="separate"/>
        </w:r>
        <w:r w:rsidR="003351F0">
          <w:rPr>
            <w:noProof/>
            <w:webHidden/>
          </w:rPr>
          <w:t>17</w:t>
        </w:r>
        <w:r>
          <w:rPr>
            <w:noProof/>
            <w:webHidden/>
          </w:rPr>
          <w:fldChar w:fldCharType="end"/>
        </w:r>
      </w:hyperlink>
    </w:p>
    <w:p w14:paraId="01387100" w14:textId="77777777" w:rsidR="00B40AE5" w:rsidRDefault="00B40AE5">
      <w:pPr>
        <w:pStyle w:val="Indholdsfortegnelse1"/>
        <w:rPr>
          <w:rFonts w:asciiTheme="minorHAnsi" w:eastAsiaTheme="minorEastAsia" w:hAnsiTheme="minorHAnsi"/>
          <w:b w:val="0"/>
          <w:bCs w:val="0"/>
          <w:caps w:val="0"/>
          <w:sz w:val="22"/>
          <w:szCs w:val="22"/>
          <w:u w:val="none"/>
          <w:lang w:eastAsia="da-DK"/>
        </w:rPr>
      </w:pPr>
      <w:hyperlink w:anchor="_Toc309226188" w:history="1">
        <w:r w:rsidRPr="00FC23D7">
          <w:rPr>
            <w:rStyle w:val="Hyperlink"/>
          </w:rPr>
          <w:t>3. problemstilling</w:t>
        </w:r>
        <w:r>
          <w:rPr>
            <w:webHidden/>
          </w:rPr>
          <w:tab/>
        </w:r>
        <w:r>
          <w:rPr>
            <w:webHidden/>
          </w:rPr>
          <w:fldChar w:fldCharType="begin"/>
        </w:r>
        <w:r>
          <w:rPr>
            <w:webHidden/>
          </w:rPr>
          <w:instrText xml:space="preserve"> PAGEREF _Toc309226188 \h </w:instrText>
        </w:r>
        <w:r>
          <w:rPr>
            <w:webHidden/>
          </w:rPr>
        </w:r>
        <w:r>
          <w:rPr>
            <w:webHidden/>
          </w:rPr>
          <w:fldChar w:fldCharType="separate"/>
        </w:r>
        <w:r w:rsidR="003351F0">
          <w:rPr>
            <w:webHidden/>
          </w:rPr>
          <w:t>19</w:t>
        </w:r>
        <w:r>
          <w:rPr>
            <w:webHidden/>
          </w:rPr>
          <w:fldChar w:fldCharType="end"/>
        </w:r>
      </w:hyperlink>
    </w:p>
    <w:p w14:paraId="6D53B59C" w14:textId="77777777" w:rsidR="00B40AE5" w:rsidRDefault="00B40AE5">
      <w:pPr>
        <w:pStyle w:val="Indholdsfortegnelse2"/>
        <w:rPr>
          <w:rFonts w:eastAsiaTheme="minorEastAsia" w:cstheme="minorBidi"/>
          <w:b w:val="0"/>
          <w:bCs w:val="0"/>
          <w:noProof/>
          <w:sz w:val="22"/>
          <w:szCs w:val="22"/>
          <w:lang w:eastAsia="da-DK"/>
        </w:rPr>
      </w:pPr>
      <w:hyperlink w:anchor="_Toc309226189" w:history="1">
        <w:r w:rsidRPr="00FC23D7">
          <w:rPr>
            <w:rStyle w:val="Hyperlink"/>
            <w:noProof/>
          </w:rPr>
          <w:t>3.1. Problemformulering</w:t>
        </w:r>
        <w:r>
          <w:rPr>
            <w:noProof/>
            <w:webHidden/>
          </w:rPr>
          <w:tab/>
        </w:r>
        <w:r>
          <w:rPr>
            <w:noProof/>
            <w:webHidden/>
          </w:rPr>
          <w:fldChar w:fldCharType="begin"/>
        </w:r>
        <w:r>
          <w:rPr>
            <w:noProof/>
            <w:webHidden/>
          </w:rPr>
          <w:instrText xml:space="preserve"> PAGEREF _Toc309226189 \h </w:instrText>
        </w:r>
        <w:r>
          <w:rPr>
            <w:noProof/>
            <w:webHidden/>
          </w:rPr>
        </w:r>
        <w:r>
          <w:rPr>
            <w:noProof/>
            <w:webHidden/>
          </w:rPr>
          <w:fldChar w:fldCharType="separate"/>
        </w:r>
        <w:r w:rsidR="003351F0">
          <w:rPr>
            <w:noProof/>
            <w:webHidden/>
          </w:rPr>
          <w:t>19</w:t>
        </w:r>
        <w:r>
          <w:rPr>
            <w:noProof/>
            <w:webHidden/>
          </w:rPr>
          <w:fldChar w:fldCharType="end"/>
        </w:r>
      </w:hyperlink>
    </w:p>
    <w:p w14:paraId="3F6B0CBF" w14:textId="77777777" w:rsidR="00B40AE5" w:rsidRDefault="00B40AE5">
      <w:pPr>
        <w:pStyle w:val="Indholdsfortegnelse1"/>
        <w:rPr>
          <w:rFonts w:asciiTheme="minorHAnsi" w:eastAsiaTheme="minorEastAsia" w:hAnsiTheme="minorHAnsi"/>
          <w:b w:val="0"/>
          <w:bCs w:val="0"/>
          <w:caps w:val="0"/>
          <w:sz w:val="22"/>
          <w:szCs w:val="22"/>
          <w:u w:val="none"/>
          <w:lang w:eastAsia="da-DK"/>
        </w:rPr>
      </w:pPr>
      <w:hyperlink w:anchor="_Toc309226190" w:history="1">
        <w:r w:rsidRPr="00FC23D7">
          <w:rPr>
            <w:rStyle w:val="Hyperlink"/>
          </w:rPr>
          <w:t>4. Metateoretisk positionering</w:t>
        </w:r>
        <w:r>
          <w:rPr>
            <w:webHidden/>
          </w:rPr>
          <w:tab/>
        </w:r>
        <w:r>
          <w:rPr>
            <w:webHidden/>
          </w:rPr>
          <w:fldChar w:fldCharType="begin"/>
        </w:r>
        <w:r>
          <w:rPr>
            <w:webHidden/>
          </w:rPr>
          <w:instrText xml:space="preserve"> PAGEREF _Toc309226190 \h </w:instrText>
        </w:r>
        <w:r>
          <w:rPr>
            <w:webHidden/>
          </w:rPr>
        </w:r>
        <w:r>
          <w:rPr>
            <w:webHidden/>
          </w:rPr>
          <w:fldChar w:fldCharType="separate"/>
        </w:r>
        <w:r w:rsidR="003351F0">
          <w:rPr>
            <w:webHidden/>
          </w:rPr>
          <w:t>22</w:t>
        </w:r>
        <w:r>
          <w:rPr>
            <w:webHidden/>
          </w:rPr>
          <w:fldChar w:fldCharType="end"/>
        </w:r>
      </w:hyperlink>
    </w:p>
    <w:p w14:paraId="08D4CFFC" w14:textId="77777777" w:rsidR="00B40AE5" w:rsidRDefault="00B40AE5">
      <w:pPr>
        <w:pStyle w:val="Indholdsfortegnelse2"/>
        <w:rPr>
          <w:rFonts w:eastAsiaTheme="minorEastAsia" w:cstheme="minorBidi"/>
          <w:b w:val="0"/>
          <w:bCs w:val="0"/>
          <w:noProof/>
          <w:sz w:val="22"/>
          <w:szCs w:val="22"/>
          <w:lang w:eastAsia="da-DK"/>
        </w:rPr>
      </w:pPr>
      <w:hyperlink w:anchor="_Toc309226191" w:history="1">
        <w:r w:rsidRPr="00FC23D7">
          <w:rPr>
            <w:rStyle w:val="Hyperlink"/>
            <w:noProof/>
          </w:rPr>
          <w:t>4.1. Pragmatisk tilgang</w:t>
        </w:r>
        <w:r>
          <w:rPr>
            <w:noProof/>
            <w:webHidden/>
          </w:rPr>
          <w:tab/>
        </w:r>
        <w:r>
          <w:rPr>
            <w:noProof/>
            <w:webHidden/>
          </w:rPr>
          <w:fldChar w:fldCharType="begin"/>
        </w:r>
        <w:r>
          <w:rPr>
            <w:noProof/>
            <w:webHidden/>
          </w:rPr>
          <w:instrText xml:space="preserve"> PAGEREF _Toc309226191 \h </w:instrText>
        </w:r>
        <w:r>
          <w:rPr>
            <w:noProof/>
            <w:webHidden/>
          </w:rPr>
        </w:r>
        <w:r>
          <w:rPr>
            <w:noProof/>
            <w:webHidden/>
          </w:rPr>
          <w:fldChar w:fldCharType="separate"/>
        </w:r>
        <w:r w:rsidR="003351F0">
          <w:rPr>
            <w:noProof/>
            <w:webHidden/>
          </w:rPr>
          <w:t>22</w:t>
        </w:r>
        <w:r>
          <w:rPr>
            <w:noProof/>
            <w:webHidden/>
          </w:rPr>
          <w:fldChar w:fldCharType="end"/>
        </w:r>
      </w:hyperlink>
    </w:p>
    <w:p w14:paraId="673BACCB" w14:textId="77777777" w:rsidR="00B40AE5" w:rsidRDefault="00B40AE5">
      <w:pPr>
        <w:pStyle w:val="Indholdsfortegnelse3"/>
        <w:tabs>
          <w:tab w:val="right" w:pos="9628"/>
        </w:tabs>
        <w:rPr>
          <w:rFonts w:eastAsiaTheme="minorEastAsia" w:cstheme="minorBidi"/>
          <w:noProof/>
          <w:sz w:val="22"/>
          <w:szCs w:val="22"/>
          <w:lang w:eastAsia="da-DK"/>
        </w:rPr>
      </w:pPr>
      <w:hyperlink w:anchor="_Toc309226192" w:history="1">
        <w:r w:rsidRPr="00FC23D7">
          <w:rPr>
            <w:rStyle w:val="Hyperlink"/>
            <w:noProof/>
          </w:rPr>
          <w:t>4.1.1 John Dewey</w:t>
        </w:r>
        <w:r>
          <w:rPr>
            <w:noProof/>
            <w:webHidden/>
          </w:rPr>
          <w:tab/>
        </w:r>
        <w:r>
          <w:rPr>
            <w:noProof/>
            <w:webHidden/>
          </w:rPr>
          <w:fldChar w:fldCharType="begin"/>
        </w:r>
        <w:r>
          <w:rPr>
            <w:noProof/>
            <w:webHidden/>
          </w:rPr>
          <w:instrText xml:space="preserve"> PAGEREF _Toc309226192 \h </w:instrText>
        </w:r>
        <w:r>
          <w:rPr>
            <w:noProof/>
            <w:webHidden/>
          </w:rPr>
        </w:r>
        <w:r>
          <w:rPr>
            <w:noProof/>
            <w:webHidden/>
          </w:rPr>
          <w:fldChar w:fldCharType="separate"/>
        </w:r>
        <w:r w:rsidR="003351F0">
          <w:rPr>
            <w:noProof/>
            <w:webHidden/>
          </w:rPr>
          <w:t>23</w:t>
        </w:r>
        <w:r>
          <w:rPr>
            <w:noProof/>
            <w:webHidden/>
          </w:rPr>
          <w:fldChar w:fldCharType="end"/>
        </w:r>
      </w:hyperlink>
    </w:p>
    <w:p w14:paraId="7760D510" w14:textId="77777777" w:rsidR="00B40AE5" w:rsidRDefault="00B40AE5">
      <w:pPr>
        <w:pStyle w:val="Indholdsfortegnelse1"/>
        <w:rPr>
          <w:rFonts w:asciiTheme="minorHAnsi" w:eastAsiaTheme="minorEastAsia" w:hAnsiTheme="minorHAnsi"/>
          <w:b w:val="0"/>
          <w:bCs w:val="0"/>
          <w:caps w:val="0"/>
          <w:sz w:val="22"/>
          <w:szCs w:val="22"/>
          <w:u w:val="none"/>
          <w:lang w:eastAsia="da-DK"/>
        </w:rPr>
      </w:pPr>
      <w:hyperlink w:anchor="_Toc309226193" w:history="1">
        <w:r w:rsidRPr="00FC23D7">
          <w:rPr>
            <w:rStyle w:val="Hyperlink"/>
          </w:rPr>
          <w:t>5. Metode og design</w:t>
        </w:r>
        <w:r>
          <w:rPr>
            <w:webHidden/>
          </w:rPr>
          <w:tab/>
        </w:r>
        <w:r>
          <w:rPr>
            <w:webHidden/>
          </w:rPr>
          <w:fldChar w:fldCharType="begin"/>
        </w:r>
        <w:r>
          <w:rPr>
            <w:webHidden/>
          </w:rPr>
          <w:instrText xml:space="preserve"> PAGEREF _Toc309226193 \h </w:instrText>
        </w:r>
        <w:r>
          <w:rPr>
            <w:webHidden/>
          </w:rPr>
        </w:r>
        <w:r>
          <w:rPr>
            <w:webHidden/>
          </w:rPr>
          <w:fldChar w:fldCharType="separate"/>
        </w:r>
        <w:r w:rsidR="003351F0">
          <w:rPr>
            <w:webHidden/>
          </w:rPr>
          <w:t>28</w:t>
        </w:r>
        <w:r>
          <w:rPr>
            <w:webHidden/>
          </w:rPr>
          <w:fldChar w:fldCharType="end"/>
        </w:r>
      </w:hyperlink>
    </w:p>
    <w:p w14:paraId="58DAC78A" w14:textId="77777777" w:rsidR="00B40AE5" w:rsidRDefault="00B40AE5">
      <w:pPr>
        <w:pStyle w:val="Indholdsfortegnelse2"/>
        <w:rPr>
          <w:rFonts w:eastAsiaTheme="minorEastAsia" w:cstheme="minorBidi"/>
          <w:b w:val="0"/>
          <w:bCs w:val="0"/>
          <w:noProof/>
          <w:sz w:val="22"/>
          <w:szCs w:val="22"/>
          <w:lang w:eastAsia="da-DK"/>
        </w:rPr>
      </w:pPr>
      <w:hyperlink w:anchor="_Toc309226194" w:history="1">
        <w:r w:rsidRPr="00FC23D7">
          <w:rPr>
            <w:rStyle w:val="Hyperlink"/>
            <w:noProof/>
          </w:rPr>
          <w:t>5.1. Metodekombination</w:t>
        </w:r>
        <w:r>
          <w:rPr>
            <w:noProof/>
            <w:webHidden/>
          </w:rPr>
          <w:tab/>
        </w:r>
        <w:r>
          <w:rPr>
            <w:noProof/>
            <w:webHidden/>
          </w:rPr>
          <w:fldChar w:fldCharType="begin"/>
        </w:r>
        <w:r>
          <w:rPr>
            <w:noProof/>
            <w:webHidden/>
          </w:rPr>
          <w:instrText xml:space="preserve"> PAGEREF _Toc309226194 \h </w:instrText>
        </w:r>
        <w:r>
          <w:rPr>
            <w:noProof/>
            <w:webHidden/>
          </w:rPr>
        </w:r>
        <w:r>
          <w:rPr>
            <w:noProof/>
            <w:webHidden/>
          </w:rPr>
          <w:fldChar w:fldCharType="separate"/>
        </w:r>
        <w:r w:rsidR="003351F0">
          <w:rPr>
            <w:noProof/>
            <w:webHidden/>
          </w:rPr>
          <w:t>28</w:t>
        </w:r>
        <w:r>
          <w:rPr>
            <w:noProof/>
            <w:webHidden/>
          </w:rPr>
          <w:fldChar w:fldCharType="end"/>
        </w:r>
      </w:hyperlink>
    </w:p>
    <w:p w14:paraId="5C25D538" w14:textId="77777777" w:rsidR="00B40AE5" w:rsidRDefault="00B40AE5">
      <w:pPr>
        <w:pStyle w:val="Indholdsfortegnelse2"/>
        <w:rPr>
          <w:rFonts w:eastAsiaTheme="minorEastAsia" w:cstheme="minorBidi"/>
          <w:b w:val="0"/>
          <w:bCs w:val="0"/>
          <w:noProof/>
          <w:sz w:val="22"/>
          <w:szCs w:val="22"/>
          <w:lang w:eastAsia="da-DK"/>
        </w:rPr>
      </w:pPr>
      <w:hyperlink w:anchor="_Toc309226195" w:history="1">
        <w:r w:rsidRPr="00FC23D7">
          <w:rPr>
            <w:rStyle w:val="Hyperlink"/>
            <w:noProof/>
          </w:rPr>
          <w:t>5.2. Empirisk grundlag</w:t>
        </w:r>
        <w:r>
          <w:rPr>
            <w:noProof/>
            <w:webHidden/>
          </w:rPr>
          <w:tab/>
        </w:r>
        <w:r>
          <w:rPr>
            <w:noProof/>
            <w:webHidden/>
          </w:rPr>
          <w:fldChar w:fldCharType="begin"/>
        </w:r>
        <w:r>
          <w:rPr>
            <w:noProof/>
            <w:webHidden/>
          </w:rPr>
          <w:instrText xml:space="preserve"> PAGEREF _Toc309226195 \h </w:instrText>
        </w:r>
        <w:r>
          <w:rPr>
            <w:noProof/>
            <w:webHidden/>
          </w:rPr>
        </w:r>
        <w:r>
          <w:rPr>
            <w:noProof/>
            <w:webHidden/>
          </w:rPr>
          <w:fldChar w:fldCharType="separate"/>
        </w:r>
        <w:r w:rsidR="003351F0">
          <w:rPr>
            <w:noProof/>
            <w:webHidden/>
          </w:rPr>
          <w:t>32</w:t>
        </w:r>
        <w:r>
          <w:rPr>
            <w:noProof/>
            <w:webHidden/>
          </w:rPr>
          <w:fldChar w:fldCharType="end"/>
        </w:r>
      </w:hyperlink>
    </w:p>
    <w:p w14:paraId="3271A840" w14:textId="77777777" w:rsidR="00B40AE5" w:rsidRDefault="00B40AE5">
      <w:pPr>
        <w:pStyle w:val="Indholdsfortegnelse3"/>
        <w:tabs>
          <w:tab w:val="right" w:pos="9628"/>
        </w:tabs>
        <w:rPr>
          <w:rFonts w:eastAsiaTheme="minorEastAsia" w:cstheme="minorBidi"/>
          <w:noProof/>
          <w:sz w:val="22"/>
          <w:szCs w:val="22"/>
          <w:lang w:eastAsia="da-DK"/>
        </w:rPr>
      </w:pPr>
      <w:hyperlink w:anchor="_Toc309226196" w:history="1">
        <w:r w:rsidRPr="00FC23D7">
          <w:rPr>
            <w:rStyle w:val="Hyperlink"/>
            <w:noProof/>
          </w:rPr>
          <w:t>5.2.1. Kvalitativ empiri</w:t>
        </w:r>
        <w:r>
          <w:rPr>
            <w:noProof/>
            <w:webHidden/>
          </w:rPr>
          <w:tab/>
        </w:r>
        <w:r>
          <w:rPr>
            <w:noProof/>
            <w:webHidden/>
          </w:rPr>
          <w:fldChar w:fldCharType="begin"/>
        </w:r>
        <w:r>
          <w:rPr>
            <w:noProof/>
            <w:webHidden/>
          </w:rPr>
          <w:instrText xml:space="preserve"> PAGEREF _Toc309226196 \h </w:instrText>
        </w:r>
        <w:r>
          <w:rPr>
            <w:noProof/>
            <w:webHidden/>
          </w:rPr>
        </w:r>
        <w:r>
          <w:rPr>
            <w:noProof/>
            <w:webHidden/>
          </w:rPr>
          <w:fldChar w:fldCharType="separate"/>
        </w:r>
        <w:r w:rsidR="003351F0">
          <w:rPr>
            <w:noProof/>
            <w:webHidden/>
          </w:rPr>
          <w:t>32</w:t>
        </w:r>
        <w:r>
          <w:rPr>
            <w:noProof/>
            <w:webHidden/>
          </w:rPr>
          <w:fldChar w:fldCharType="end"/>
        </w:r>
      </w:hyperlink>
    </w:p>
    <w:p w14:paraId="4D507019" w14:textId="77777777" w:rsidR="00B40AE5" w:rsidRDefault="00B40AE5">
      <w:pPr>
        <w:pStyle w:val="Indholdsfortegnelse3"/>
        <w:tabs>
          <w:tab w:val="right" w:pos="9628"/>
        </w:tabs>
        <w:rPr>
          <w:rFonts w:eastAsiaTheme="minorEastAsia" w:cstheme="minorBidi"/>
          <w:noProof/>
          <w:sz w:val="22"/>
          <w:szCs w:val="22"/>
          <w:lang w:eastAsia="da-DK"/>
        </w:rPr>
      </w:pPr>
      <w:hyperlink w:anchor="_Toc309226197" w:history="1">
        <w:r w:rsidRPr="00FC23D7">
          <w:rPr>
            <w:rStyle w:val="Hyperlink"/>
            <w:noProof/>
          </w:rPr>
          <w:t>5.2.2. Kvantitative datakilder</w:t>
        </w:r>
        <w:r>
          <w:rPr>
            <w:noProof/>
            <w:webHidden/>
          </w:rPr>
          <w:tab/>
        </w:r>
        <w:r>
          <w:rPr>
            <w:noProof/>
            <w:webHidden/>
          </w:rPr>
          <w:fldChar w:fldCharType="begin"/>
        </w:r>
        <w:r>
          <w:rPr>
            <w:noProof/>
            <w:webHidden/>
          </w:rPr>
          <w:instrText xml:space="preserve"> PAGEREF _Toc309226197 \h </w:instrText>
        </w:r>
        <w:r>
          <w:rPr>
            <w:noProof/>
            <w:webHidden/>
          </w:rPr>
        </w:r>
        <w:r>
          <w:rPr>
            <w:noProof/>
            <w:webHidden/>
          </w:rPr>
          <w:fldChar w:fldCharType="separate"/>
        </w:r>
        <w:r w:rsidR="003351F0">
          <w:rPr>
            <w:noProof/>
            <w:webHidden/>
          </w:rPr>
          <w:t>35</w:t>
        </w:r>
        <w:r>
          <w:rPr>
            <w:noProof/>
            <w:webHidden/>
          </w:rPr>
          <w:fldChar w:fldCharType="end"/>
        </w:r>
      </w:hyperlink>
    </w:p>
    <w:p w14:paraId="21E9488C" w14:textId="77777777" w:rsidR="00B40AE5" w:rsidRDefault="00B40AE5">
      <w:pPr>
        <w:pStyle w:val="Indholdsfortegnelse2"/>
        <w:rPr>
          <w:rFonts w:eastAsiaTheme="minorEastAsia" w:cstheme="minorBidi"/>
          <w:b w:val="0"/>
          <w:bCs w:val="0"/>
          <w:noProof/>
          <w:sz w:val="22"/>
          <w:szCs w:val="22"/>
          <w:lang w:eastAsia="da-DK"/>
        </w:rPr>
      </w:pPr>
      <w:hyperlink w:anchor="_Toc309226198" w:history="1">
        <w:r w:rsidRPr="00FC23D7">
          <w:rPr>
            <w:rStyle w:val="Hyperlink"/>
            <w:noProof/>
          </w:rPr>
          <w:t>5.3. Teori</w:t>
        </w:r>
        <w:r>
          <w:rPr>
            <w:noProof/>
            <w:webHidden/>
          </w:rPr>
          <w:tab/>
        </w:r>
        <w:r>
          <w:rPr>
            <w:noProof/>
            <w:webHidden/>
          </w:rPr>
          <w:fldChar w:fldCharType="begin"/>
        </w:r>
        <w:r>
          <w:rPr>
            <w:noProof/>
            <w:webHidden/>
          </w:rPr>
          <w:instrText xml:space="preserve"> PAGEREF _Toc309226198 \h </w:instrText>
        </w:r>
        <w:r>
          <w:rPr>
            <w:noProof/>
            <w:webHidden/>
          </w:rPr>
        </w:r>
        <w:r>
          <w:rPr>
            <w:noProof/>
            <w:webHidden/>
          </w:rPr>
          <w:fldChar w:fldCharType="separate"/>
        </w:r>
        <w:r w:rsidR="003351F0">
          <w:rPr>
            <w:noProof/>
            <w:webHidden/>
          </w:rPr>
          <w:t>38</w:t>
        </w:r>
        <w:r>
          <w:rPr>
            <w:noProof/>
            <w:webHidden/>
          </w:rPr>
          <w:fldChar w:fldCharType="end"/>
        </w:r>
      </w:hyperlink>
    </w:p>
    <w:p w14:paraId="0D90F80E" w14:textId="77777777" w:rsidR="00B40AE5" w:rsidRDefault="00B40AE5">
      <w:pPr>
        <w:pStyle w:val="Indholdsfortegnelse3"/>
        <w:tabs>
          <w:tab w:val="right" w:pos="9628"/>
        </w:tabs>
        <w:rPr>
          <w:rFonts w:eastAsiaTheme="minorEastAsia" w:cstheme="minorBidi"/>
          <w:noProof/>
          <w:sz w:val="22"/>
          <w:szCs w:val="22"/>
          <w:lang w:eastAsia="da-DK"/>
        </w:rPr>
      </w:pPr>
      <w:hyperlink w:anchor="_Toc309226199" w:history="1">
        <w:r w:rsidRPr="00FC23D7">
          <w:rPr>
            <w:rStyle w:val="Hyperlink"/>
            <w:noProof/>
          </w:rPr>
          <w:t>5.3.1. Erik Allardt</w:t>
        </w:r>
        <w:r>
          <w:rPr>
            <w:noProof/>
            <w:webHidden/>
          </w:rPr>
          <w:tab/>
        </w:r>
        <w:r>
          <w:rPr>
            <w:noProof/>
            <w:webHidden/>
          </w:rPr>
          <w:fldChar w:fldCharType="begin"/>
        </w:r>
        <w:r>
          <w:rPr>
            <w:noProof/>
            <w:webHidden/>
          </w:rPr>
          <w:instrText xml:space="preserve"> PAGEREF _Toc309226199 \h </w:instrText>
        </w:r>
        <w:r>
          <w:rPr>
            <w:noProof/>
            <w:webHidden/>
          </w:rPr>
        </w:r>
        <w:r>
          <w:rPr>
            <w:noProof/>
            <w:webHidden/>
          </w:rPr>
          <w:fldChar w:fldCharType="separate"/>
        </w:r>
        <w:r w:rsidR="003351F0">
          <w:rPr>
            <w:noProof/>
            <w:webHidden/>
          </w:rPr>
          <w:t>38</w:t>
        </w:r>
        <w:r>
          <w:rPr>
            <w:noProof/>
            <w:webHidden/>
          </w:rPr>
          <w:fldChar w:fldCharType="end"/>
        </w:r>
      </w:hyperlink>
    </w:p>
    <w:p w14:paraId="0D88F8B9" w14:textId="77777777" w:rsidR="00B40AE5" w:rsidRDefault="00B40AE5">
      <w:pPr>
        <w:pStyle w:val="Indholdsfortegnelse3"/>
        <w:tabs>
          <w:tab w:val="right" w:pos="9628"/>
        </w:tabs>
        <w:rPr>
          <w:rFonts w:eastAsiaTheme="minorEastAsia" w:cstheme="minorBidi"/>
          <w:noProof/>
          <w:sz w:val="22"/>
          <w:szCs w:val="22"/>
          <w:lang w:eastAsia="da-DK"/>
        </w:rPr>
      </w:pPr>
      <w:hyperlink w:anchor="_Toc309226200" w:history="1">
        <w:r w:rsidRPr="00FC23D7">
          <w:rPr>
            <w:rStyle w:val="Hyperlink"/>
            <w:noProof/>
          </w:rPr>
          <w:t>5.3.2. Axel Honneth</w:t>
        </w:r>
        <w:r>
          <w:rPr>
            <w:noProof/>
            <w:webHidden/>
          </w:rPr>
          <w:tab/>
        </w:r>
        <w:r>
          <w:rPr>
            <w:noProof/>
            <w:webHidden/>
          </w:rPr>
          <w:fldChar w:fldCharType="begin"/>
        </w:r>
        <w:r>
          <w:rPr>
            <w:noProof/>
            <w:webHidden/>
          </w:rPr>
          <w:instrText xml:space="preserve"> PAGEREF _Toc309226200 \h </w:instrText>
        </w:r>
        <w:r>
          <w:rPr>
            <w:noProof/>
            <w:webHidden/>
          </w:rPr>
        </w:r>
        <w:r>
          <w:rPr>
            <w:noProof/>
            <w:webHidden/>
          </w:rPr>
          <w:fldChar w:fldCharType="separate"/>
        </w:r>
        <w:r w:rsidR="003351F0">
          <w:rPr>
            <w:noProof/>
            <w:webHidden/>
          </w:rPr>
          <w:t>43</w:t>
        </w:r>
        <w:r>
          <w:rPr>
            <w:noProof/>
            <w:webHidden/>
          </w:rPr>
          <w:fldChar w:fldCharType="end"/>
        </w:r>
      </w:hyperlink>
    </w:p>
    <w:p w14:paraId="5ABA7732" w14:textId="5CA8B77C" w:rsidR="00B40AE5" w:rsidRDefault="00B40AE5">
      <w:pPr>
        <w:pStyle w:val="Indholdsfortegnelse3"/>
        <w:tabs>
          <w:tab w:val="right" w:pos="9628"/>
        </w:tabs>
        <w:rPr>
          <w:rFonts w:eastAsiaTheme="minorEastAsia" w:cstheme="minorBidi"/>
          <w:noProof/>
          <w:sz w:val="22"/>
          <w:szCs w:val="22"/>
          <w:lang w:eastAsia="da-DK"/>
        </w:rPr>
      </w:pPr>
      <w:hyperlink w:anchor="_Toc309226201" w:history="1">
        <w:r>
          <w:rPr>
            <w:rStyle w:val="Hyperlink"/>
            <w:noProof/>
          </w:rPr>
          <w:t>5.3.3. Hvor supplerer den ene den anden?</w:t>
        </w:r>
        <w:r>
          <w:rPr>
            <w:noProof/>
            <w:webHidden/>
          </w:rPr>
          <w:tab/>
        </w:r>
        <w:r>
          <w:rPr>
            <w:noProof/>
            <w:webHidden/>
          </w:rPr>
          <w:fldChar w:fldCharType="begin"/>
        </w:r>
        <w:r>
          <w:rPr>
            <w:noProof/>
            <w:webHidden/>
          </w:rPr>
          <w:instrText xml:space="preserve"> PAGEREF _Toc309226201 \h </w:instrText>
        </w:r>
        <w:r>
          <w:rPr>
            <w:noProof/>
            <w:webHidden/>
          </w:rPr>
        </w:r>
        <w:r>
          <w:rPr>
            <w:noProof/>
            <w:webHidden/>
          </w:rPr>
          <w:fldChar w:fldCharType="separate"/>
        </w:r>
        <w:r w:rsidR="003351F0">
          <w:rPr>
            <w:noProof/>
            <w:webHidden/>
          </w:rPr>
          <w:t>45</w:t>
        </w:r>
        <w:r>
          <w:rPr>
            <w:noProof/>
            <w:webHidden/>
          </w:rPr>
          <w:fldChar w:fldCharType="end"/>
        </w:r>
      </w:hyperlink>
    </w:p>
    <w:p w14:paraId="436B1FDC" w14:textId="77777777" w:rsidR="008C637A" w:rsidRDefault="008C637A">
      <w:pPr>
        <w:rPr>
          <w:rStyle w:val="Hyperlink"/>
          <w:rFonts w:asciiTheme="majorHAnsi" w:hAnsiTheme="majorHAnsi"/>
          <w:b/>
          <w:bCs/>
          <w:caps/>
          <w:noProof/>
          <w:szCs w:val="24"/>
        </w:rPr>
      </w:pPr>
      <w:r>
        <w:rPr>
          <w:rStyle w:val="Hyperlink"/>
          <w:noProof/>
        </w:rPr>
        <w:br w:type="page"/>
      </w:r>
    </w:p>
    <w:p w14:paraId="3E7B9686" w14:textId="1E5524A2" w:rsidR="00B40AE5" w:rsidRDefault="00B40AE5">
      <w:pPr>
        <w:pStyle w:val="Indholdsfortegnelse1"/>
        <w:rPr>
          <w:rFonts w:asciiTheme="minorHAnsi" w:eastAsiaTheme="minorEastAsia" w:hAnsiTheme="minorHAnsi"/>
          <w:b w:val="0"/>
          <w:bCs w:val="0"/>
          <w:caps w:val="0"/>
          <w:sz w:val="22"/>
          <w:szCs w:val="22"/>
          <w:u w:val="none"/>
          <w:lang w:eastAsia="da-DK"/>
        </w:rPr>
      </w:pPr>
      <w:hyperlink w:anchor="_Toc309226202" w:history="1">
        <w:r w:rsidRPr="00FC23D7">
          <w:rPr>
            <w:rStyle w:val="Hyperlink"/>
          </w:rPr>
          <w:t>6. Analysestrategi</w:t>
        </w:r>
        <w:r>
          <w:rPr>
            <w:webHidden/>
          </w:rPr>
          <w:tab/>
        </w:r>
        <w:r>
          <w:rPr>
            <w:webHidden/>
          </w:rPr>
          <w:fldChar w:fldCharType="begin"/>
        </w:r>
        <w:r>
          <w:rPr>
            <w:webHidden/>
          </w:rPr>
          <w:instrText xml:space="preserve"> PAGEREF _Toc309226202 \h </w:instrText>
        </w:r>
        <w:r>
          <w:rPr>
            <w:webHidden/>
          </w:rPr>
        </w:r>
        <w:r>
          <w:rPr>
            <w:webHidden/>
          </w:rPr>
          <w:fldChar w:fldCharType="separate"/>
        </w:r>
        <w:r w:rsidR="003351F0">
          <w:rPr>
            <w:webHidden/>
          </w:rPr>
          <w:t>48</w:t>
        </w:r>
        <w:r>
          <w:rPr>
            <w:webHidden/>
          </w:rPr>
          <w:fldChar w:fldCharType="end"/>
        </w:r>
      </w:hyperlink>
    </w:p>
    <w:p w14:paraId="264A78F5" w14:textId="77777777" w:rsidR="00B40AE5" w:rsidRDefault="00B40AE5">
      <w:pPr>
        <w:pStyle w:val="Indholdsfortegnelse2"/>
        <w:rPr>
          <w:rFonts w:eastAsiaTheme="minorEastAsia" w:cstheme="minorBidi"/>
          <w:b w:val="0"/>
          <w:bCs w:val="0"/>
          <w:noProof/>
          <w:sz w:val="22"/>
          <w:szCs w:val="22"/>
          <w:lang w:eastAsia="da-DK"/>
        </w:rPr>
      </w:pPr>
      <w:hyperlink w:anchor="_Toc309226203" w:history="1">
        <w:r w:rsidRPr="00FC23D7">
          <w:rPr>
            <w:rStyle w:val="Hyperlink"/>
            <w:noProof/>
          </w:rPr>
          <w:t>6.1. Kvalitativ analysestrategi</w:t>
        </w:r>
        <w:r>
          <w:rPr>
            <w:noProof/>
            <w:webHidden/>
          </w:rPr>
          <w:tab/>
        </w:r>
        <w:r>
          <w:rPr>
            <w:noProof/>
            <w:webHidden/>
          </w:rPr>
          <w:fldChar w:fldCharType="begin"/>
        </w:r>
        <w:r>
          <w:rPr>
            <w:noProof/>
            <w:webHidden/>
          </w:rPr>
          <w:instrText xml:space="preserve"> PAGEREF _Toc309226203 \h </w:instrText>
        </w:r>
        <w:r>
          <w:rPr>
            <w:noProof/>
            <w:webHidden/>
          </w:rPr>
        </w:r>
        <w:r>
          <w:rPr>
            <w:noProof/>
            <w:webHidden/>
          </w:rPr>
          <w:fldChar w:fldCharType="separate"/>
        </w:r>
        <w:r w:rsidR="003351F0">
          <w:rPr>
            <w:noProof/>
            <w:webHidden/>
          </w:rPr>
          <w:t>48</w:t>
        </w:r>
        <w:r>
          <w:rPr>
            <w:noProof/>
            <w:webHidden/>
          </w:rPr>
          <w:fldChar w:fldCharType="end"/>
        </w:r>
      </w:hyperlink>
    </w:p>
    <w:p w14:paraId="6A459C26" w14:textId="2CAC924F" w:rsidR="00B40AE5" w:rsidRDefault="00B40AE5" w:rsidP="003351F0">
      <w:pPr>
        <w:pStyle w:val="Indholdsfortegnelse2"/>
        <w:rPr>
          <w:rFonts w:eastAsiaTheme="minorEastAsia" w:cstheme="minorBidi"/>
          <w:noProof/>
          <w:sz w:val="22"/>
          <w:szCs w:val="22"/>
          <w:lang w:eastAsia="da-DK"/>
        </w:rPr>
      </w:pPr>
      <w:hyperlink w:anchor="_Toc309226204" w:history="1">
        <w:r w:rsidRPr="00FC23D7">
          <w:rPr>
            <w:rStyle w:val="Hyperlink"/>
            <w:noProof/>
          </w:rPr>
          <w:t>6.2. Kvantitativ analysestrategi</w:t>
        </w:r>
        <w:r>
          <w:rPr>
            <w:noProof/>
            <w:webHidden/>
          </w:rPr>
          <w:tab/>
        </w:r>
        <w:r>
          <w:rPr>
            <w:noProof/>
            <w:webHidden/>
          </w:rPr>
          <w:fldChar w:fldCharType="begin"/>
        </w:r>
        <w:r>
          <w:rPr>
            <w:noProof/>
            <w:webHidden/>
          </w:rPr>
          <w:instrText xml:space="preserve"> PAGEREF _Toc309226204 \h </w:instrText>
        </w:r>
        <w:r>
          <w:rPr>
            <w:noProof/>
            <w:webHidden/>
          </w:rPr>
        </w:r>
        <w:r>
          <w:rPr>
            <w:noProof/>
            <w:webHidden/>
          </w:rPr>
          <w:fldChar w:fldCharType="separate"/>
        </w:r>
        <w:r w:rsidR="003351F0">
          <w:rPr>
            <w:noProof/>
            <w:webHidden/>
          </w:rPr>
          <w:t>49</w:t>
        </w:r>
        <w:r>
          <w:rPr>
            <w:noProof/>
            <w:webHidden/>
          </w:rPr>
          <w:fldChar w:fldCharType="end"/>
        </w:r>
      </w:hyperlink>
    </w:p>
    <w:p w14:paraId="0B8443DC" w14:textId="77777777" w:rsidR="00B40AE5" w:rsidRDefault="00B40AE5">
      <w:pPr>
        <w:pStyle w:val="Indholdsfortegnelse1"/>
        <w:rPr>
          <w:rFonts w:asciiTheme="minorHAnsi" w:eastAsiaTheme="minorEastAsia" w:hAnsiTheme="minorHAnsi"/>
          <w:b w:val="0"/>
          <w:bCs w:val="0"/>
          <w:caps w:val="0"/>
          <w:sz w:val="22"/>
          <w:szCs w:val="22"/>
          <w:u w:val="none"/>
          <w:lang w:eastAsia="da-DK"/>
        </w:rPr>
      </w:pPr>
      <w:hyperlink w:anchor="_Toc309226206" w:history="1">
        <w:r w:rsidRPr="00FC23D7">
          <w:rPr>
            <w:rStyle w:val="Hyperlink"/>
          </w:rPr>
          <w:t>7. Analyse</w:t>
        </w:r>
        <w:r>
          <w:rPr>
            <w:webHidden/>
          </w:rPr>
          <w:tab/>
        </w:r>
        <w:r>
          <w:rPr>
            <w:webHidden/>
          </w:rPr>
          <w:fldChar w:fldCharType="begin"/>
        </w:r>
        <w:r>
          <w:rPr>
            <w:webHidden/>
          </w:rPr>
          <w:instrText xml:space="preserve"> PAGEREF _Toc309226206 \h </w:instrText>
        </w:r>
        <w:r>
          <w:rPr>
            <w:webHidden/>
          </w:rPr>
        </w:r>
        <w:r>
          <w:rPr>
            <w:webHidden/>
          </w:rPr>
          <w:fldChar w:fldCharType="separate"/>
        </w:r>
        <w:r w:rsidR="003351F0">
          <w:rPr>
            <w:webHidden/>
          </w:rPr>
          <w:t>51</w:t>
        </w:r>
        <w:r>
          <w:rPr>
            <w:webHidden/>
          </w:rPr>
          <w:fldChar w:fldCharType="end"/>
        </w:r>
      </w:hyperlink>
    </w:p>
    <w:p w14:paraId="6C2C1188" w14:textId="77777777" w:rsidR="00B40AE5" w:rsidRDefault="00B40AE5">
      <w:pPr>
        <w:pStyle w:val="Indholdsfortegnelse2"/>
        <w:rPr>
          <w:rFonts w:eastAsiaTheme="minorEastAsia" w:cstheme="minorBidi"/>
          <w:b w:val="0"/>
          <w:bCs w:val="0"/>
          <w:noProof/>
          <w:sz w:val="22"/>
          <w:szCs w:val="22"/>
          <w:lang w:eastAsia="da-DK"/>
        </w:rPr>
      </w:pPr>
      <w:hyperlink w:anchor="_Toc309226207" w:history="1">
        <w:r w:rsidRPr="00FC23D7">
          <w:rPr>
            <w:rStyle w:val="Hyperlink"/>
            <w:noProof/>
          </w:rPr>
          <w:t>7.1. Analysedel 1</w:t>
        </w:r>
        <w:r>
          <w:rPr>
            <w:noProof/>
            <w:webHidden/>
          </w:rPr>
          <w:tab/>
        </w:r>
        <w:r>
          <w:rPr>
            <w:noProof/>
            <w:webHidden/>
          </w:rPr>
          <w:fldChar w:fldCharType="begin"/>
        </w:r>
        <w:r>
          <w:rPr>
            <w:noProof/>
            <w:webHidden/>
          </w:rPr>
          <w:instrText xml:space="preserve"> PAGEREF _Toc309226207 \h </w:instrText>
        </w:r>
        <w:r>
          <w:rPr>
            <w:noProof/>
            <w:webHidden/>
          </w:rPr>
        </w:r>
        <w:r>
          <w:rPr>
            <w:noProof/>
            <w:webHidden/>
          </w:rPr>
          <w:fldChar w:fldCharType="separate"/>
        </w:r>
        <w:r w:rsidR="003351F0">
          <w:rPr>
            <w:noProof/>
            <w:webHidden/>
          </w:rPr>
          <w:t>52</w:t>
        </w:r>
        <w:r>
          <w:rPr>
            <w:noProof/>
            <w:webHidden/>
          </w:rPr>
          <w:fldChar w:fldCharType="end"/>
        </w:r>
      </w:hyperlink>
    </w:p>
    <w:p w14:paraId="71A97A9A" w14:textId="77777777" w:rsidR="00B40AE5" w:rsidRDefault="00B40AE5">
      <w:pPr>
        <w:pStyle w:val="Indholdsfortegnelse3"/>
        <w:tabs>
          <w:tab w:val="right" w:pos="9628"/>
        </w:tabs>
        <w:rPr>
          <w:rFonts w:eastAsiaTheme="minorEastAsia" w:cstheme="minorBidi"/>
          <w:noProof/>
          <w:sz w:val="22"/>
          <w:szCs w:val="22"/>
          <w:lang w:eastAsia="da-DK"/>
        </w:rPr>
      </w:pPr>
      <w:hyperlink w:anchor="_Toc309226208" w:history="1">
        <w:r w:rsidRPr="00FC23D7">
          <w:rPr>
            <w:rStyle w:val="Hyperlink"/>
            <w:noProof/>
          </w:rPr>
          <w:t>7.1.1. Tilknytning til arbejdsmarkedet</w:t>
        </w:r>
        <w:r>
          <w:rPr>
            <w:noProof/>
            <w:webHidden/>
          </w:rPr>
          <w:tab/>
        </w:r>
        <w:r>
          <w:rPr>
            <w:noProof/>
            <w:webHidden/>
          </w:rPr>
          <w:fldChar w:fldCharType="begin"/>
        </w:r>
        <w:r>
          <w:rPr>
            <w:noProof/>
            <w:webHidden/>
          </w:rPr>
          <w:instrText xml:space="preserve"> PAGEREF _Toc309226208 \h </w:instrText>
        </w:r>
        <w:r>
          <w:rPr>
            <w:noProof/>
            <w:webHidden/>
          </w:rPr>
        </w:r>
        <w:r>
          <w:rPr>
            <w:noProof/>
            <w:webHidden/>
          </w:rPr>
          <w:fldChar w:fldCharType="separate"/>
        </w:r>
        <w:r w:rsidR="003351F0">
          <w:rPr>
            <w:noProof/>
            <w:webHidden/>
          </w:rPr>
          <w:t>52</w:t>
        </w:r>
        <w:r>
          <w:rPr>
            <w:noProof/>
            <w:webHidden/>
          </w:rPr>
          <w:fldChar w:fldCharType="end"/>
        </w:r>
      </w:hyperlink>
    </w:p>
    <w:p w14:paraId="0DD14AE1" w14:textId="77777777" w:rsidR="00B40AE5" w:rsidRDefault="00B40AE5">
      <w:pPr>
        <w:pStyle w:val="Indholdsfortegnelse3"/>
        <w:tabs>
          <w:tab w:val="right" w:pos="9628"/>
        </w:tabs>
        <w:rPr>
          <w:rFonts w:eastAsiaTheme="minorEastAsia" w:cstheme="minorBidi"/>
          <w:noProof/>
          <w:sz w:val="22"/>
          <w:szCs w:val="22"/>
          <w:lang w:eastAsia="da-DK"/>
        </w:rPr>
      </w:pPr>
      <w:hyperlink w:anchor="_Toc309226209" w:history="1">
        <w:r w:rsidRPr="00FC23D7">
          <w:rPr>
            <w:rStyle w:val="Hyperlink"/>
            <w:noProof/>
          </w:rPr>
          <w:t>7.1.2. Tilknytning til familiære og venskabelige relationer</w:t>
        </w:r>
        <w:r>
          <w:rPr>
            <w:noProof/>
            <w:webHidden/>
          </w:rPr>
          <w:tab/>
        </w:r>
        <w:r>
          <w:rPr>
            <w:noProof/>
            <w:webHidden/>
          </w:rPr>
          <w:fldChar w:fldCharType="begin"/>
        </w:r>
        <w:r>
          <w:rPr>
            <w:noProof/>
            <w:webHidden/>
          </w:rPr>
          <w:instrText xml:space="preserve"> PAGEREF _Toc309226209 \h </w:instrText>
        </w:r>
        <w:r>
          <w:rPr>
            <w:noProof/>
            <w:webHidden/>
          </w:rPr>
        </w:r>
        <w:r>
          <w:rPr>
            <w:noProof/>
            <w:webHidden/>
          </w:rPr>
          <w:fldChar w:fldCharType="separate"/>
        </w:r>
        <w:r w:rsidR="003351F0">
          <w:rPr>
            <w:noProof/>
            <w:webHidden/>
          </w:rPr>
          <w:t>56</w:t>
        </w:r>
        <w:r>
          <w:rPr>
            <w:noProof/>
            <w:webHidden/>
          </w:rPr>
          <w:fldChar w:fldCharType="end"/>
        </w:r>
      </w:hyperlink>
    </w:p>
    <w:p w14:paraId="313240A1" w14:textId="77777777" w:rsidR="00B40AE5" w:rsidRDefault="00B40AE5">
      <w:pPr>
        <w:pStyle w:val="Indholdsfortegnelse3"/>
        <w:tabs>
          <w:tab w:val="right" w:pos="9628"/>
        </w:tabs>
        <w:rPr>
          <w:rFonts w:eastAsiaTheme="minorEastAsia" w:cstheme="minorBidi"/>
          <w:noProof/>
          <w:sz w:val="22"/>
          <w:szCs w:val="22"/>
          <w:lang w:eastAsia="da-DK"/>
        </w:rPr>
      </w:pPr>
      <w:hyperlink w:anchor="_Toc309226210" w:history="1">
        <w:r w:rsidRPr="00FC23D7">
          <w:rPr>
            <w:rStyle w:val="Hyperlink"/>
            <w:noProof/>
          </w:rPr>
          <w:t>7.1.3. Livet er ikke lyserødt</w:t>
        </w:r>
        <w:r>
          <w:rPr>
            <w:noProof/>
            <w:webHidden/>
          </w:rPr>
          <w:tab/>
        </w:r>
        <w:r>
          <w:rPr>
            <w:noProof/>
            <w:webHidden/>
          </w:rPr>
          <w:fldChar w:fldCharType="begin"/>
        </w:r>
        <w:r>
          <w:rPr>
            <w:noProof/>
            <w:webHidden/>
          </w:rPr>
          <w:instrText xml:space="preserve"> PAGEREF _Toc309226210 \h </w:instrText>
        </w:r>
        <w:r>
          <w:rPr>
            <w:noProof/>
            <w:webHidden/>
          </w:rPr>
        </w:r>
        <w:r>
          <w:rPr>
            <w:noProof/>
            <w:webHidden/>
          </w:rPr>
          <w:fldChar w:fldCharType="separate"/>
        </w:r>
        <w:r w:rsidR="003351F0">
          <w:rPr>
            <w:noProof/>
            <w:webHidden/>
          </w:rPr>
          <w:t>62</w:t>
        </w:r>
        <w:r>
          <w:rPr>
            <w:noProof/>
            <w:webHidden/>
          </w:rPr>
          <w:fldChar w:fldCharType="end"/>
        </w:r>
      </w:hyperlink>
    </w:p>
    <w:p w14:paraId="6FE61E60" w14:textId="77777777" w:rsidR="00B40AE5" w:rsidRDefault="00B40AE5">
      <w:pPr>
        <w:pStyle w:val="Indholdsfortegnelse3"/>
        <w:tabs>
          <w:tab w:val="right" w:pos="9628"/>
        </w:tabs>
        <w:rPr>
          <w:rFonts w:eastAsiaTheme="minorEastAsia" w:cstheme="minorBidi"/>
          <w:noProof/>
          <w:sz w:val="22"/>
          <w:szCs w:val="22"/>
          <w:lang w:eastAsia="da-DK"/>
        </w:rPr>
      </w:pPr>
      <w:hyperlink w:anchor="_Toc309226211" w:history="1">
        <w:r w:rsidRPr="00FC23D7">
          <w:rPr>
            <w:rStyle w:val="Hyperlink"/>
            <w:noProof/>
          </w:rPr>
          <w:t>7.1.4. Det komplekse samarbejde med Socialforvaltningen</w:t>
        </w:r>
        <w:r>
          <w:rPr>
            <w:noProof/>
            <w:webHidden/>
          </w:rPr>
          <w:tab/>
        </w:r>
        <w:r>
          <w:rPr>
            <w:noProof/>
            <w:webHidden/>
          </w:rPr>
          <w:fldChar w:fldCharType="begin"/>
        </w:r>
        <w:r>
          <w:rPr>
            <w:noProof/>
            <w:webHidden/>
          </w:rPr>
          <w:instrText xml:space="preserve"> PAGEREF _Toc309226211 \h </w:instrText>
        </w:r>
        <w:r>
          <w:rPr>
            <w:noProof/>
            <w:webHidden/>
          </w:rPr>
        </w:r>
        <w:r>
          <w:rPr>
            <w:noProof/>
            <w:webHidden/>
          </w:rPr>
          <w:fldChar w:fldCharType="separate"/>
        </w:r>
        <w:r w:rsidR="003351F0">
          <w:rPr>
            <w:noProof/>
            <w:webHidden/>
          </w:rPr>
          <w:t>64</w:t>
        </w:r>
        <w:r>
          <w:rPr>
            <w:noProof/>
            <w:webHidden/>
          </w:rPr>
          <w:fldChar w:fldCharType="end"/>
        </w:r>
      </w:hyperlink>
    </w:p>
    <w:p w14:paraId="26BC13B0" w14:textId="77777777" w:rsidR="00B40AE5" w:rsidRDefault="00B40AE5">
      <w:pPr>
        <w:pStyle w:val="Indholdsfortegnelse2"/>
        <w:rPr>
          <w:rFonts w:eastAsiaTheme="minorEastAsia" w:cstheme="minorBidi"/>
          <w:b w:val="0"/>
          <w:bCs w:val="0"/>
          <w:noProof/>
          <w:sz w:val="22"/>
          <w:szCs w:val="22"/>
          <w:lang w:eastAsia="da-DK"/>
        </w:rPr>
      </w:pPr>
      <w:hyperlink w:anchor="_Toc309226213" w:history="1">
        <w:r w:rsidRPr="00FC23D7">
          <w:rPr>
            <w:rStyle w:val="Hyperlink"/>
            <w:noProof/>
          </w:rPr>
          <w:t>7.2. Analysedel 2</w:t>
        </w:r>
        <w:r>
          <w:rPr>
            <w:noProof/>
            <w:webHidden/>
          </w:rPr>
          <w:tab/>
        </w:r>
        <w:r>
          <w:rPr>
            <w:noProof/>
            <w:webHidden/>
          </w:rPr>
          <w:fldChar w:fldCharType="begin"/>
        </w:r>
        <w:r>
          <w:rPr>
            <w:noProof/>
            <w:webHidden/>
          </w:rPr>
          <w:instrText xml:space="preserve"> PAGEREF _Toc309226213 \h </w:instrText>
        </w:r>
        <w:r>
          <w:rPr>
            <w:noProof/>
            <w:webHidden/>
          </w:rPr>
        </w:r>
        <w:r>
          <w:rPr>
            <w:noProof/>
            <w:webHidden/>
          </w:rPr>
          <w:fldChar w:fldCharType="separate"/>
        </w:r>
        <w:r w:rsidR="003351F0">
          <w:rPr>
            <w:noProof/>
            <w:webHidden/>
          </w:rPr>
          <w:t>71</w:t>
        </w:r>
        <w:r>
          <w:rPr>
            <w:noProof/>
            <w:webHidden/>
          </w:rPr>
          <w:fldChar w:fldCharType="end"/>
        </w:r>
      </w:hyperlink>
    </w:p>
    <w:p w14:paraId="184C037B" w14:textId="77777777" w:rsidR="00B40AE5" w:rsidRDefault="00B40AE5">
      <w:pPr>
        <w:pStyle w:val="Indholdsfortegnelse3"/>
        <w:tabs>
          <w:tab w:val="right" w:pos="9628"/>
        </w:tabs>
        <w:rPr>
          <w:rFonts w:eastAsiaTheme="minorEastAsia" w:cstheme="minorBidi"/>
          <w:noProof/>
          <w:sz w:val="22"/>
          <w:szCs w:val="22"/>
          <w:lang w:eastAsia="da-DK"/>
        </w:rPr>
      </w:pPr>
      <w:hyperlink w:anchor="_Toc309226214" w:history="1">
        <w:r w:rsidRPr="00FC23D7">
          <w:rPr>
            <w:rStyle w:val="Hyperlink"/>
            <w:noProof/>
          </w:rPr>
          <w:t>7.2.1. Uddannelse</w:t>
        </w:r>
        <w:r>
          <w:rPr>
            <w:noProof/>
            <w:webHidden/>
          </w:rPr>
          <w:tab/>
        </w:r>
        <w:r>
          <w:rPr>
            <w:noProof/>
            <w:webHidden/>
          </w:rPr>
          <w:fldChar w:fldCharType="begin"/>
        </w:r>
        <w:r>
          <w:rPr>
            <w:noProof/>
            <w:webHidden/>
          </w:rPr>
          <w:instrText xml:space="preserve"> PAGEREF _Toc309226214 \h </w:instrText>
        </w:r>
        <w:r>
          <w:rPr>
            <w:noProof/>
            <w:webHidden/>
          </w:rPr>
        </w:r>
        <w:r>
          <w:rPr>
            <w:noProof/>
            <w:webHidden/>
          </w:rPr>
          <w:fldChar w:fldCharType="separate"/>
        </w:r>
        <w:r w:rsidR="003351F0">
          <w:rPr>
            <w:noProof/>
            <w:webHidden/>
          </w:rPr>
          <w:t>72</w:t>
        </w:r>
        <w:r>
          <w:rPr>
            <w:noProof/>
            <w:webHidden/>
          </w:rPr>
          <w:fldChar w:fldCharType="end"/>
        </w:r>
      </w:hyperlink>
    </w:p>
    <w:p w14:paraId="372E5688" w14:textId="77777777" w:rsidR="00B40AE5" w:rsidRDefault="00B40AE5">
      <w:pPr>
        <w:pStyle w:val="Indholdsfortegnelse3"/>
        <w:tabs>
          <w:tab w:val="right" w:pos="9628"/>
        </w:tabs>
        <w:rPr>
          <w:rFonts w:eastAsiaTheme="minorEastAsia" w:cstheme="minorBidi"/>
          <w:noProof/>
          <w:sz w:val="22"/>
          <w:szCs w:val="22"/>
          <w:lang w:eastAsia="da-DK"/>
        </w:rPr>
      </w:pPr>
      <w:hyperlink w:anchor="_Toc309226215" w:history="1">
        <w:r w:rsidRPr="00FC23D7">
          <w:rPr>
            <w:rStyle w:val="Hyperlink"/>
            <w:noProof/>
          </w:rPr>
          <w:t>7.2.2. Beskæftigelse</w:t>
        </w:r>
        <w:r>
          <w:rPr>
            <w:noProof/>
            <w:webHidden/>
          </w:rPr>
          <w:tab/>
        </w:r>
        <w:r>
          <w:rPr>
            <w:noProof/>
            <w:webHidden/>
          </w:rPr>
          <w:fldChar w:fldCharType="begin"/>
        </w:r>
        <w:r>
          <w:rPr>
            <w:noProof/>
            <w:webHidden/>
          </w:rPr>
          <w:instrText xml:space="preserve"> PAGEREF _Toc309226215 \h </w:instrText>
        </w:r>
        <w:r>
          <w:rPr>
            <w:noProof/>
            <w:webHidden/>
          </w:rPr>
        </w:r>
        <w:r>
          <w:rPr>
            <w:noProof/>
            <w:webHidden/>
          </w:rPr>
          <w:fldChar w:fldCharType="separate"/>
        </w:r>
        <w:r w:rsidR="003351F0">
          <w:rPr>
            <w:noProof/>
            <w:webHidden/>
          </w:rPr>
          <w:t>75</w:t>
        </w:r>
        <w:r>
          <w:rPr>
            <w:noProof/>
            <w:webHidden/>
          </w:rPr>
          <w:fldChar w:fldCharType="end"/>
        </w:r>
      </w:hyperlink>
    </w:p>
    <w:p w14:paraId="07BA78E0" w14:textId="77777777" w:rsidR="00B40AE5" w:rsidRDefault="00B40AE5">
      <w:pPr>
        <w:pStyle w:val="Indholdsfortegnelse3"/>
        <w:tabs>
          <w:tab w:val="right" w:pos="9628"/>
        </w:tabs>
        <w:rPr>
          <w:rFonts w:eastAsiaTheme="minorEastAsia" w:cstheme="minorBidi"/>
          <w:noProof/>
          <w:sz w:val="22"/>
          <w:szCs w:val="22"/>
          <w:lang w:eastAsia="da-DK"/>
        </w:rPr>
      </w:pPr>
      <w:hyperlink w:anchor="_Toc309226216" w:history="1">
        <w:r w:rsidRPr="00FC23D7">
          <w:rPr>
            <w:rStyle w:val="Hyperlink"/>
            <w:noProof/>
          </w:rPr>
          <w:t>7.2.3. Indkomst</w:t>
        </w:r>
        <w:r>
          <w:rPr>
            <w:noProof/>
            <w:webHidden/>
          </w:rPr>
          <w:tab/>
        </w:r>
        <w:r>
          <w:rPr>
            <w:noProof/>
            <w:webHidden/>
          </w:rPr>
          <w:fldChar w:fldCharType="begin"/>
        </w:r>
        <w:r>
          <w:rPr>
            <w:noProof/>
            <w:webHidden/>
          </w:rPr>
          <w:instrText xml:space="preserve"> PAGEREF _Toc309226216 \h </w:instrText>
        </w:r>
        <w:r>
          <w:rPr>
            <w:noProof/>
            <w:webHidden/>
          </w:rPr>
        </w:r>
        <w:r>
          <w:rPr>
            <w:noProof/>
            <w:webHidden/>
          </w:rPr>
          <w:fldChar w:fldCharType="separate"/>
        </w:r>
        <w:r w:rsidR="003351F0">
          <w:rPr>
            <w:noProof/>
            <w:webHidden/>
          </w:rPr>
          <w:t>79</w:t>
        </w:r>
        <w:r>
          <w:rPr>
            <w:noProof/>
            <w:webHidden/>
          </w:rPr>
          <w:fldChar w:fldCharType="end"/>
        </w:r>
      </w:hyperlink>
    </w:p>
    <w:p w14:paraId="17BBD835" w14:textId="77777777" w:rsidR="00B40AE5" w:rsidRDefault="00B40AE5">
      <w:pPr>
        <w:pStyle w:val="Indholdsfortegnelse3"/>
        <w:tabs>
          <w:tab w:val="right" w:pos="9628"/>
        </w:tabs>
        <w:rPr>
          <w:rFonts w:eastAsiaTheme="minorEastAsia" w:cstheme="minorBidi"/>
          <w:noProof/>
          <w:sz w:val="22"/>
          <w:szCs w:val="22"/>
          <w:lang w:eastAsia="da-DK"/>
        </w:rPr>
      </w:pPr>
      <w:hyperlink w:anchor="_Toc309226217" w:history="1">
        <w:r w:rsidRPr="00FC23D7">
          <w:rPr>
            <w:rStyle w:val="Hyperlink"/>
            <w:noProof/>
          </w:rPr>
          <w:t>7.2.4. Sundhed (diagnoser)</w:t>
        </w:r>
        <w:r>
          <w:rPr>
            <w:noProof/>
            <w:webHidden/>
          </w:rPr>
          <w:tab/>
        </w:r>
        <w:r>
          <w:rPr>
            <w:noProof/>
            <w:webHidden/>
          </w:rPr>
          <w:fldChar w:fldCharType="begin"/>
        </w:r>
        <w:r>
          <w:rPr>
            <w:noProof/>
            <w:webHidden/>
          </w:rPr>
          <w:instrText xml:space="preserve"> PAGEREF _Toc309226217 \h </w:instrText>
        </w:r>
        <w:r>
          <w:rPr>
            <w:noProof/>
            <w:webHidden/>
          </w:rPr>
        </w:r>
        <w:r>
          <w:rPr>
            <w:noProof/>
            <w:webHidden/>
          </w:rPr>
          <w:fldChar w:fldCharType="separate"/>
        </w:r>
        <w:r w:rsidR="003351F0">
          <w:rPr>
            <w:noProof/>
            <w:webHidden/>
          </w:rPr>
          <w:t>81</w:t>
        </w:r>
        <w:r>
          <w:rPr>
            <w:noProof/>
            <w:webHidden/>
          </w:rPr>
          <w:fldChar w:fldCharType="end"/>
        </w:r>
      </w:hyperlink>
    </w:p>
    <w:p w14:paraId="1C6230E3" w14:textId="77777777" w:rsidR="00B40AE5" w:rsidRDefault="00B40AE5">
      <w:pPr>
        <w:pStyle w:val="Indholdsfortegnelse2"/>
        <w:rPr>
          <w:rFonts w:eastAsiaTheme="minorEastAsia" w:cstheme="minorBidi"/>
          <w:b w:val="0"/>
          <w:bCs w:val="0"/>
          <w:noProof/>
          <w:sz w:val="22"/>
          <w:szCs w:val="22"/>
          <w:lang w:eastAsia="da-DK"/>
        </w:rPr>
      </w:pPr>
      <w:hyperlink w:anchor="_Toc309226218" w:history="1">
        <w:r w:rsidRPr="00FC23D7">
          <w:rPr>
            <w:rStyle w:val="Hyperlink"/>
            <w:noProof/>
          </w:rPr>
          <w:t>7.3. Analysedel 3</w:t>
        </w:r>
        <w:r>
          <w:rPr>
            <w:noProof/>
            <w:webHidden/>
          </w:rPr>
          <w:tab/>
        </w:r>
        <w:r>
          <w:rPr>
            <w:noProof/>
            <w:webHidden/>
          </w:rPr>
          <w:fldChar w:fldCharType="begin"/>
        </w:r>
        <w:r>
          <w:rPr>
            <w:noProof/>
            <w:webHidden/>
          </w:rPr>
          <w:instrText xml:space="preserve"> PAGEREF _Toc309226218 \h </w:instrText>
        </w:r>
        <w:r>
          <w:rPr>
            <w:noProof/>
            <w:webHidden/>
          </w:rPr>
        </w:r>
        <w:r>
          <w:rPr>
            <w:noProof/>
            <w:webHidden/>
          </w:rPr>
          <w:fldChar w:fldCharType="separate"/>
        </w:r>
        <w:r w:rsidR="003351F0">
          <w:rPr>
            <w:noProof/>
            <w:webHidden/>
          </w:rPr>
          <w:t>83</w:t>
        </w:r>
        <w:r>
          <w:rPr>
            <w:noProof/>
            <w:webHidden/>
          </w:rPr>
          <w:fldChar w:fldCharType="end"/>
        </w:r>
      </w:hyperlink>
    </w:p>
    <w:p w14:paraId="7DFA40D0" w14:textId="77777777" w:rsidR="00B40AE5" w:rsidRDefault="00B40AE5">
      <w:pPr>
        <w:pStyle w:val="Indholdsfortegnelse1"/>
        <w:rPr>
          <w:rFonts w:asciiTheme="minorHAnsi" w:eastAsiaTheme="minorEastAsia" w:hAnsiTheme="minorHAnsi"/>
          <w:b w:val="0"/>
          <w:bCs w:val="0"/>
          <w:caps w:val="0"/>
          <w:sz w:val="22"/>
          <w:szCs w:val="22"/>
          <w:u w:val="none"/>
          <w:lang w:eastAsia="da-DK"/>
        </w:rPr>
      </w:pPr>
      <w:hyperlink w:anchor="_Toc309226219" w:history="1">
        <w:r w:rsidRPr="00FC23D7">
          <w:rPr>
            <w:rStyle w:val="Hyperlink"/>
          </w:rPr>
          <w:t>8. Konklusion og perspektivering</w:t>
        </w:r>
        <w:r>
          <w:rPr>
            <w:webHidden/>
          </w:rPr>
          <w:tab/>
        </w:r>
        <w:r>
          <w:rPr>
            <w:webHidden/>
          </w:rPr>
          <w:fldChar w:fldCharType="begin"/>
        </w:r>
        <w:r>
          <w:rPr>
            <w:webHidden/>
          </w:rPr>
          <w:instrText xml:space="preserve"> PAGEREF _Toc309226219 \h </w:instrText>
        </w:r>
        <w:r>
          <w:rPr>
            <w:webHidden/>
          </w:rPr>
        </w:r>
        <w:r>
          <w:rPr>
            <w:webHidden/>
          </w:rPr>
          <w:fldChar w:fldCharType="separate"/>
        </w:r>
        <w:r w:rsidR="003351F0">
          <w:rPr>
            <w:webHidden/>
          </w:rPr>
          <w:t>86</w:t>
        </w:r>
        <w:r>
          <w:rPr>
            <w:webHidden/>
          </w:rPr>
          <w:fldChar w:fldCharType="end"/>
        </w:r>
      </w:hyperlink>
    </w:p>
    <w:p w14:paraId="04956F4A" w14:textId="77777777" w:rsidR="00B40AE5" w:rsidRDefault="00B40AE5">
      <w:pPr>
        <w:pStyle w:val="Indholdsfortegnelse1"/>
        <w:rPr>
          <w:rFonts w:asciiTheme="minorHAnsi" w:eastAsiaTheme="minorEastAsia" w:hAnsiTheme="minorHAnsi"/>
          <w:b w:val="0"/>
          <w:bCs w:val="0"/>
          <w:caps w:val="0"/>
          <w:sz w:val="22"/>
          <w:szCs w:val="22"/>
          <w:u w:val="none"/>
          <w:lang w:eastAsia="da-DK"/>
        </w:rPr>
      </w:pPr>
      <w:hyperlink w:anchor="_Toc309226220" w:history="1">
        <w:r w:rsidRPr="00FC23D7">
          <w:rPr>
            <w:rStyle w:val="Hyperlink"/>
          </w:rPr>
          <w:t>9. Litteraturliste_________________________</w:t>
        </w:r>
        <w:r>
          <w:rPr>
            <w:webHidden/>
          </w:rPr>
          <w:tab/>
        </w:r>
        <w:r>
          <w:rPr>
            <w:webHidden/>
          </w:rPr>
          <w:fldChar w:fldCharType="begin"/>
        </w:r>
        <w:r>
          <w:rPr>
            <w:webHidden/>
          </w:rPr>
          <w:instrText xml:space="preserve"> PAGEREF _Toc309226220 \h </w:instrText>
        </w:r>
        <w:r>
          <w:rPr>
            <w:webHidden/>
          </w:rPr>
        </w:r>
        <w:r>
          <w:rPr>
            <w:webHidden/>
          </w:rPr>
          <w:fldChar w:fldCharType="separate"/>
        </w:r>
        <w:r w:rsidR="003351F0">
          <w:rPr>
            <w:webHidden/>
          </w:rPr>
          <w:t>90</w:t>
        </w:r>
        <w:r>
          <w:rPr>
            <w:webHidden/>
          </w:rPr>
          <w:fldChar w:fldCharType="end"/>
        </w:r>
      </w:hyperlink>
    </w:p>
    <w:p w14:paraId="73DB29CB" w14:textId="77777777" w:rsidR="00B40AE5" w:rsidRDefault="00B40AE5">
      <w:pPr>
        <w:pStyle w:val="Indholdsfortegnelse1"/>
        <w:rPr>
          <w:rFonts w:asciiTheme="minorHAnsi" w:eastAsiaTheme="minorEastAsia" w:hAnsiTheme="minorHAnsi"/>
          <w:b w:val="0"/>
          <w:bCs w:val="0"/>
          <w:caps w:val="0"/>
          <w:sz w:val="22"/>
          <w:szCs w:val="22"/>
          <w:u w:val="none"/>
          <w:lang w:eastAsia="da-DK"/>
        </w:rPr>
      </w:pPr>
      <w:hyperlink w:anchor="_Toc309226221" w:history="1">
        <w:r w:rsidRPr="00FC23D7">
          <w:rPr>
            <w:rStyle w:val="Hyperlink"/>
          </w:rPr>
          <w:t>10. oversigt___________________________</w:t>
        </w:r>
        <w:r>
          <w:rPr>
            <w:webHidden/>
          </w:rPr>
          <w:tab/>
        </w:r>
        <w:r>
          <w:rPr>
            <w:webHidden/>
          </w:rPr>
          <w:fldChar w:fldCharType="begin"/>
        </w:r>
        <w:r>
          <w:rPr>
            <w:webHidden/>
          </w:rPr>
          <w:instrText xml:space="preserve"> PAGEREF _Toc309226221 \h </w:instrText>
        </w:r>
        <w:r>
          <w:rPr>
            <w:webHidden/>
          </w:rPr>
        </w:r>
        <w:r>
          <w:rPr>
            <w:webHidden/>
          </w:rPr>
          <w:fldChar w:fldCharType="separate"/>
        </w:r>
        <w:r w:rsidR="003351F0">
          <w:rPr>
            <w:webHidden/>
          </w:rPr>
          <w:t>93</w:t>
        </w:r>
        <w:r>
          <w:rPr>
            <w:webHidden/>
          </w:rPr>
          <w:fldChar w:fldCharType="end"/>
        </w:r>
      </w:hyperlink>
    </w:p>
    <w:p w14:paraId="634EC313" w14:textId="77777777" w:rsidR="00FA1147" w:rsidRDefault="009F375A" w:rsidP="000615A1">
      <w:pPr>
        <w:spacing w:line="360" w:lineRule="auto"/>
        <w:jc w:val="both"/>
        <w:rPr>
          <w:rFonts w:ascii="FlamaLight" w:hAnsi="FlamaLight"/>
          <w:sz w:val="40"/>
          <w:szCs w:val="40"/>
        </w:rPr>
      </w:pPr>
      <w:r w:rsidRPr="009F375A">
        <w:rPr>
          <w:rFonts w:ascii="FlamaBasic" w:hAnsi="FlamaBasic"/>
          <w:sz w:val="40"/>
          <w:szCs w:val="40"/>
        </w:rPr>
        <w:fldChar w:fldCharType="end"/>
      </w:r>
      <w:r w:rsidR="00FA1147">
        <w:rPr>
          <w:rFonts w:ascii="FlamaLight" w:hAnsi="FlamaLight"/>
          <w:sz w:val="40"/>
          <w:szCs w:val="40"/>
        </w:rPr>
        <w:br w:type="page"/>
      </w:r>
    </w:p>
    <w:p w14:paraId="5F9EA3D1" w14:textId="79D10B46" w:rsidR="00FA1147" w:rsidRPr="00F74B0D" w:rsidRDefault="0024067F" w:rsidP="00A94766">
      <w:pPr>
        <w:pStyle w:val="Overskrift1"/>
        <w:spacing w:line="240" w:lineRule="auto"/>
        <w:rPr>
          <w:u w:val="thick"/>
        </w:rPr>
      </w:pPr>
      <w:bookmarkStart w:id="0" w:name="_Toc309226175"/>
      <w:r w:rsidRPr="00F74B0D">
        <w:rPr>
          <w:u w:val="thick"/>
        </w:rPr>
        <w:lastRenderedPageBreak/>
        <w:t xml:space="preserve">1. </w:t>
      </w:r>
      <w:r w:rsidR="00FA1147" w:rsidRPr="00F74B0D">
        <w:rPr>
          <w:u w:val="thick"/>
        </w:rPr>
        <w:t>INDLEDNIN</w:t>
      </w:r>
      <w:r w:rsidR="00A86EC0">
        <w:rPr>
          <w:u w:val="thick"/>
        </w:rPr>
        <w:t>g</w:t>
      </w:r>
      <w:bookmarkEnd w:id="0"/>
      <w:r w:rsidR="00A86EC0">
        <w:rPr>
          <w:u w:val="thick"/>
        </w:rPr>
        <w:tab/>
      </w:r>
      <w:r w:rsidR="00A86EC0">
        <w:rPr>
          <w:u w:val="thick"/>
        </w:rPr>
        <w:tab/>
      </w:r>
      <w:r w:rsidR="00A86EC0">
        <w:rPr>
          <w:u w:val="thick"/>
        </w:rPr>
        <w:tab/>
      </w:r>
      <w:r w:rsidR="00A86EC0">
        <w:rPr>
          <w:u w:val="thick"/>
        </w:rPr>
        <w:tab/>
      </w:r>
      <w:r w:rsidR="00A86EC0">
        <w:rPr>
          <w:u w:val="thick"/>
        </w:rPr>
        <w:tab/>
      </w:r>
    </w:p>
    <w:p w14:paraId="51C56804" w14:textId="77777777" w:rsidR="005A4AE6" w:rsidRDefault="005A4AE6" w:rsidP="00A94766">
      <w:pPr>
        <w:spacing w:line="240" w:lineRule="auto"/>
        <w:jc w:val="both"/>
      </w:pPr>
    </w:p>
    <w:p w14:paraId="6E57D75B" w14:textId="400B03FB" w:rsidR="00303AD7" w:rsidRPr="00F41476" w:rsidRDefault="000C686D" w:rsidP="00F41476">
      <w:pPr>
        <w:spacing w:line="360" w:lineRule="auto"/>
        <w:jc w:val="both"/>
      </w:pPr>
      <w:r>
        <w:t>Det Nationale Forskningscenter for Velfærd (SFI) har med initiativ fra Socialministeriet foretaget en omfattende Forløbsundersøgelse af alle børn født i 1995, der er eller har været anbragt uden for hjemmet. Unde</w:t>
      </w:r>
      <w:r w:rsidR="00B158E6">
        <w:t>rsøgelsen skal</w:t>
      </w:r>
      <w:r>
        <w:t xml:space="preserve"> følge anbragte børn ca. hvert tredje år gennem barnd</w:t>
      </w:r>
      <w:r w:rsidR="008014AC">
        <w:t xml:space="preserve">om, ungdom og voksenliv. Siden undersøgelsens </w:t>
      </w:r>
      <w:r w:rsidR="00B158E6">
        <w:t>på</w:t>
      </w:r>
      <w:r w:rsidR="008014AC">
        <w:t>begyndelse er der foretaget to d</w:t>
      </w:r>
      <w:r w:rsidR="00303AD7">
        <w:t xml:space="preserve">ataindsamlinger i henholdsvis </w:t>
      </w:r>
      <w:r w:rsidR="008014AC">
        <w:t xml:space="preserve">2003 og 2007. </w:t>
      </w:r>
      <w:r>
        <w:t xml:space="preserve">Der er således tale om den første undersøgelse af sin art i Danmark, med mulighed for at </w:t>
      </w:r>
      <w:r w:rsidR="002F63D6">
        <w:t>opnå</w:t>
      </w:r>
      <w:r>
        <w:t xml:space="preserve"> et </w:t>
      </w:r>
      <w:proofErr w:type="spellStart"/>
      <w:r>
        <w:t>vidensgrundlag</w:t>
      </w:r>
      <w:proofErr w:type="spellEnd"/>
      <w:r>
        <w:t xml:space="preserve"> på anbringelsesområdet </w:t>
      </w:r>
      <w:r w:rsidR="00B158E6">
        <w:t xml:space="preserve">som </w:t>
      </w:r>
      <w:r w:rsidR="002F63D6">
        <w:t>vedrører</w:t>
      </w:r>
      <w:r w:rsidR="00B158E6">
        <w:t xml:space="preserve"> </w:t>
      </w:r>
      <w:r>
        <w:t xml:space="preserve">fx anbringelsesforløbet, barnets udviklingsforløb, forskellige foranstaltningers påvirkning på barnets udvikling m.v. </w:t>
      </w:r>
      <w:r w:rsidR="00F41476">
        <w:tab/>
      </w:r>
      <w:r w:rsidR="00F41476">
        <w:tab/>
      </w:r>
      <w:r w:rsidR="00F41476">
        <w:tab/>
      </w:r>
      <w:r w:rsidR="004F377A">
        <w:t>På trods af at d</w:t>
      </w:r>
      <w:r>
        <w:t xml:space="preserve">et overvejende </w:t>
      </w:r>
      <w:r w:rsidR="00D77DEA">
        <w:t xml:space="preserve">er </w:t>
      </w:r>
      <w:r>
        <w:t>de anbragte børns livssituation, der bliver anal</w:t>
      </w:r>
      <w:r w:rsidR="004F377A">
        <w:t xml:space="preserve">yseret i </w:t>
      </w:r>
      <w:r w:rsidR="004F377A" w:rsidRPr="00D30D86">
        <w:rPr>
          <w:szCs w:val="24"/>
        </w:rPr>
        <w:t xml:space="preserve">Forløbsundersøgelsen, foreligger også belysning af de anbragte børns forældres </w:t>
      </w:r>
      <w:r w:rsidR="00D77DEA" w:rsidRPr="00D30D86">
        <w:rPr>
          <w:szCs w:val="24"/>
        </w:rPr>
        <w:t xml:space="preserve">levekår og sociale problemer. </w:t>
      </w:r>
      <w:r w:rsidR="006F0651">
        <w:rPr>
          <w:szCs w:val="24"/>
        </w:rPr>
        <w:t>Det gennemgående</w:t>
      </w:r>
      <w:r w:rsidR="00F41476">
        <w:rPr>
          <w:szCs w:val="24"/>
        </w:rPr>
        <w:t xml:space="preserve"> træk</w:t>
      </w:r>
      <w:r w:rsidR="006F0651">
        <w:rPr>
          <w:szCs w:val="24"/>
        </w:rPr>
        <w:t xml:space="preserve"> blandt d</w:t>
      </w:r>
      <w:r w:rsidR="001E1B3D" w:rsidRPr="00D30D86">
        <w:rPr>
          <w:szCs w:val="24"/>
        </w:rPr>
        <w:t>e anbragte børns forældre er</w:t>
      </w:r>
      <w:r w:rsidR="006F0651">
        <w:rPr>
          <w:szCs w:val="24"/>
        </w:rPr>
        <w:t>, at de er</w:t>
      </w:r>
      <w:r w:rsidR="001E1B3D" w:rsidRPr="00D30D86">
        <w:rPr>
          <w:szCs w:val="24"/>
        </w:rPr>
        <w:t xml:space="preserve"> dårligt stillet og deres livsomstændigheder adskiller sig markant fra de jævnaldrenes børns forældre. </w:t>
      </w:r>
      <w:r w:rsidR="002F63D6">
        <w:rPr>
          <w:szCs w:val="24"/>
        </w:rPr>
        <w:t xml:space="preserve">En stor andel af </w:t>
      </w:r>
      <w:r w:rsidR="001E1B3D" w:rsidRPr="00D30D86">
        <w:rPr>
          <w:szCs w:val="24"/>
        </w:rPr>
        <w:t>forældre til anbragte børn er i forskningsbilledet karakteriseret ved,</w:t>
      </w:r>
      <w:r w:rsidR="002F63D6">
        <w:rPr>
          <w:szCs w:val="24"/>
        </w:rPr>
        <w:t xml:space="preserve"> at have manglende uddannelse og</w:t>
      </w:r>
      <w:r w:rsidR="001E1B3D" w:rsidRPr="00D30D86">
        <w:rPr>
          <w:szCs w:val="24"/>
        </w:rPr>
        <w:t xml:space="preserve"> </w:t>
      </w:r>
      <w:r w:rsidR="002F63D6">
        <w:rPr>
          <w:szCs w:val="24"/>
        </w:rPr>
        <w:t>er arbejdsmarkedsmarginaliseret. I sammenligning til øvrige grupper er der forholdsvis mange</w:t>
      </w:r>
      <w:r w:rsidR="001E1B3D" w:rsidRPr="00D30D86">
        <w:rPr>
          <w:szCs w:val="24"/>
        </w:rPr>
        <w:t xml:space="preserve"> førtidspensionister </w:t>
      </w:r>
      <w:r w:rsidR="002F63D6">
        <w:rPr>
          <w:szCs w:val="24"/>
        </w:rPr>
        <w:t xml:space="preserve">og </w:t>
      </w:r>
      <w:r w:rsidR="001E1B3D" w:rsidRPr="00D30D86">
        <w:rPr>
          <w:szCs w:val="24"/>
        </w:rPr>
        <w:t>arbejdsløse</w:t>
      </w:r>
      <w:r w:rsidR="002F63D6">
        <w:rPr>
          <w:szCs w:val="24"/>
        </w:rPr>
        <w:t xml:space="preserve"> blandt disse forældre</w:t>
      </w:r>
      <w:r w:rsidR="001E1B3D" w:rsidRPr="00D30D86">
        <w:rPr>
          <w:szCs w:val="24"/>
        </w:rPr>
        <w:t>. Dertil er der tale om helbredsmæssige</w:t>
      </w:r>
      <w:r w:rsidR="002F63D6">
        <w:rPr>
          <w:szCs w:val="24"/>
        </w:rPr>
        <w:t xml:space="preserve"> problemer, hvor mange er berørt af psykiatriske lidelser, </w:t>
      </w:r>
      <w:r w:rsidR="001E1B3D" w:rsidRPr="00D30D86">
        <w:rPr>
          <w:szCs w:val="24"/>
        </w:rPr>
        <w:t>langvarig sygdom eller et handi</w:t>
      </w:r>
      <w:r w:rsidR="006F0651">
        <w:rPr>
          <w:szCs w:val="24"/>
        </w:rPr>
        <w:t>cap.</w:t>
      </w:r>
      <w:r w:rsidR="001E1B3D" w:rsidRPr="00D30D86">
        <w:rPr>
          <w:szCs w:val="24"/>
        </w:rPr>
        <w:t xml:space="preserve"> Endvidere har misbrug, vold og kriminalitet direkte medvirket til mange af anbringelserne </w:t>
      </w:r>
      <w:r w:rsidR="00932650">
        <w:rPr>
          <w:szCs w:val="24"/>
        </w:rPr>
        <w:fldChar w:fldCharType="begin"/>
      </w:r>
      <w:r w:rsidR="0042311E">
        <w:rPr>
          <w:szCs w:val="24"/>
        </w:rPr>
        <w:instrText xml:space="preserve"> ADDIN REFMGR.CITE &lt;Refman&gt;&lt;Cite&gt;&lt;Author&gt;Egelund&lt;/Author&gt;&lt;Year&gt;2003&lt;/Year&gt;&lt;RecNum&gt;16&lt;/RecNum&gt;&lt;IDText&gt;Anbringelse af børn og unge uden for hjemmet : en forskningsoversigt&lt;/IDText&gt;&lt;MDL Ref_Type="Book, Whole"&gt;&lt;Ref_Type&gt;Book, Whole&lt;/Ref_Type&gt;&lt;Ref_ID&gt;16&lt;/Ref_ID&gt;&lt;Title_Primary&gt;Anbringelse af b&amp;#xF8;rn og unge uden for hjemmet : en forskningsoversigt&lt;/Title_Primary&gt;&lt;Authors_Primary&gt;Egelund&lt;/Authors_Primary&gt;&lt;Authors_Primary&gt;Tine&lt;/Authors_Primary&gt;&lt;Authors_Primary&gt;Hestb&amp;#xE6;k,Anne Dorthe&lt;/Authors_Primary&gt;&lt;Date_Primary&gt;2003&lt;/Date_Primary&gt;&lt;Reprint&gt;Not in File&lt;/Reprint&gt;&lt;Pub_Place&gt;K&amp;#xF8;benhavn&lt;/Pub_Place&gt;&lt;Publisher&gt;Socialforskningsinstituttet&lt;/Publisher&gt;&lt;ISSN_ISBN&gt;8774877143 9788774877141&lt;/ISSN_ISBN&gt;&lt;ZZ_WorkformID&gt;2&lt;/ZZ_WorkformID&gt;&lt;/MDL&gt;&lt;/Cite&gt;&lt;Cite&gt;&lt;Author&gt;Hestbæk&lt;/Author&gt;&lt;Year&gt;2004&lt;/Year&gt;&lt;RecNum&gt;25&lt;/RecNum&gt;&lt;IDText&gt;Små børn anbragt uden for hjemmet : en forløbsundersøgelse af anbragte børn født i 1995&lt;/IDText&gt;&lt;MDL Ref_Type="Book, Whole"&gt;&lt;Ref_Type&gt;Book, Whole&lt;/Ref_Type&gt;&lt;Ref_ID&gt;25&lt;/Ref_ID&gt;&lt;Title_Primary&gt;Sm&amp;#xE5; b&amp;#xF8;rn anbragt uden for hjemmet : en forl&amp;#xF8;bsunders&amp;#xF8;gelse af anbragte b&amp;#xF8;rn f&amp;#xF8;dt i 1995&lt;/Title_Primary&gt;&lt;Authors_Primary&gt;Hestb&amp;#xE6;k,Anne Dorthe&lt;/Authors_Primary&gt;&lt;Authors_Primary&gt;Egelund,Tine&lt;/Authors_Primary&gt;&lt;Authors_Primary&gt;Andersen,Dines&lt;/Authors_Primary&gt;&lt;Authors_Primary&gt;Socialforskningsinstituttet.,&lt;/Authors_Primary&gt;&lt;Authors_Primary&gt;KABU,projekt&lt;/Authors_Primary&gt;&lt;Date_Primary&gt;2004&lt;/Date_Primary&gt;&lt;Reprint&gt;Not in File&lt;/Reprint&gt;&lt;Pub_Place&gt;Kbh.&lt;/Pub_Place&gt;&lt;Publisher&gt;Socialforskningsinstituttet : [eksp. DBK]&lt;/Publisher&gt;&lt;ISSN_ISBN&gt;8774877615 9788774877615&lt;/ISSN_ISBN&gt;&lt;ZZ_WorkformID&gt;2&lt;/ZZ_WorkformID&gt;&lt;/MDL&gt;&lt;/Cite&gt;&lt;/Refman&gt;</w:instrText>
      </w:r>
      <w:r w:rsidR="00932650">
        <w:rPr>
          <w:szCs w:val="24"/>
        </w:rPr>
        <w:fldChar w:fldCharType="separate"/>
      </w:r>
      <w:r w:rsidR="00932650">
        <w:rPr>
          <w:noProof/>
          <w:szCs w:val="24"/>
        </w:rPr>
        <w:t>(Egelund, Tine &amp; Hestbæk, 2003; Hestbæk m.fl., 2004)</w:t>
      </w:r>
      <w:r w:rsidR="00932650">
        <w:rPr>
          <w:szCs w:val="24"/>
        </w:rPr>
        <w:fldChar w:fldCharType="end"/>
      </w:r>
      <w:r w:rsidR="00354E8A">
        <w:rPr>
          <w:szCs w:val="24"/>
        </w:rPr>
        <w:t>.</w:t>
      </w:r>
      <w:r w:rsidR="00932650">
        <w:rPr>
          <w:szCs w:val="24"/>
        </w:rPr>
        <w:t xml:space="preserve"> F</w:t>
      </w:r>
      <w:r w:rsidR="001E1B3D" w:rsidRPr="00D30D86">
        <w:rPr>
          <w:szCs w:val="24"/>
        </w:rPr>
        <w:t>orældrene</w:t>
      </w:r>
      <w:r w:rsidR="006F0651">
        <w:rPr>
          <w:szCs w:val="24"/>
        </w:rPr>
        <w:t>s leve</w:t>
      </w:r>
      <w:r w:rsidR="001E1B3D" w:rsidRPr="00D30D86">
        <w:rPr>
          <w:szCs w:val="24"/>
        </w:rPr>
        <w:t xml:space="preserve">kår </w:t>
      </w:r>
      <w:r w:rsidR="002F63D6">
        <w:rPr>
          <w:szCs w:val="24"/>
        </w:rPr>
        <w:t>må derfor siges at være</w:t>
      </w:r>
      <w:r w:rsidR="001E1B3D" w:rsidRPr="00D30D86">
        <w:rPr>
          <w:szCs w:val="24"/>
        </w:rPr>
        <w:t xml:space="preserve"> præget af dårlige socioøkonomiske og helbredsmæssige forhold, som kan give anledning til at deres børn anbringes. </w:t>
      </w:r>
      <w:r w:rsidR="002F63D6">
        <w:rPr>
          <w:szCs w:val="24"/>
        </w:rPr>
        <w:tab/>
      </w:r>
      <w:r w:rsidR="006F0651">
        <w:rPr>
          <w:szCs w:val="24"/>
        </w:rPr>
        <w:t>Et af hovedresultater</w:t>
      </w:r>
      <w:r w:rsidR="00AE5443">
        <w:rPr>
          <w:szCs w:val="24"/>
        </w:rPr>
        <w:t>ne</w:t>
      </w:r>
      <w:r w:rsidR="006F0651">
        <w:rPr>
          <w:szCs w:val="24"/>
        </w:rPr>
        <w:t xml:space="preserve"> fra den</w:t>
      </w:r>
      <w:r w:rsidR="001E1B3D" w:rsidRPr="00D30D86">
        <w:rPr>
          <w:szCs w:val="24"/>
        </w:rPr>
        <w:t xml:space="preserve"> seneste dataindsamling er, at forældrenes generelle situation </w:t>
      </w:r>
      <w:r w:rsidR="006F0651">
        <w:rPr>
          <w:szCs w:val="24"/>
        </w:rPr>
        <w:t xml:space="preserve">(levekår) </w:t>
      </w:r>
      <w:r w:rsidR="001E1B3D" w:rsidRPr="00D30D86">
        <w:rPr>
          <w:szCs w:val="24"/>
        </w:rPr>
        <w:t xml:space="preserve">kun er marginalt forandret i perioden fra 2003 til 2007. Der er intet i undersøgelsen der tyder på, at forældrene i 2007 har opnået forandringer og eller forbedringer af deres </w:t>
      </w:r>
      <w:r w:rsidR="006F0651">
        <w:rPr>
          <w:szCs w:val="24"/>
        </w:rPr>
        <w:t>generelle situation</w:t>
      </w:r>
      <w:r w:rsidR="001E1B3D" w:rsidRPr="00D30D86">
        <w:rPr>
          <w:szCs w:val="24"/>
        </w:rPr>
        <w:t xml:space="preserve">, der gør dem i stand til at imødekomme barnets behov i en dagligdag i hjemmet </w:t>
      </w:r>
      <w:r w:rsidR="00AE5443">
        <w:rPr>
          <w:szCs w:val="24"/>
        </w:rPr>
        <w:fldChar w:fldCharType="begin"/>
      </w:r>
      <w:r w:rsidR="0042311E">
        <w:rPr>
          <w:szCs w:val="24"/>
        </w:rPr>
        <w:instrText xml:space="preserve"> ADDIN REFMGR.CITE &lt;Refman&gt;&lt;Cite&gt;&lt;Author&gt;Egelund&lt;/Author&gt;&lt;Year&gt;2008&lt;/Year&gt;&lt;RecNum&gt;28&lt;/RecNum&gt;&lt;IDText&gt;Anbragte børns udvikling og vilkår : resultater fra SFI&amp;apos;s forløbsundersøgelser af årgang 1995&lt;/IDText&gt;&lt;Pages&gt;13-14&lt;/Pages&gt;&lt;MDL Ref_Type="Book, Whole"&gt;&lt;Ref_Type&gt;Book, Whole&lt;/Ref_Type&gt;&lt;Ref_ID&gt;28&lt;/Ref_ID&gt;&lt;Title_Primary&gt;Anbragte b&amp;#xF8;rns udvikling og vilk&amp;#xE5;r : resultater fra SFI&amp;apos;s forl&amp;#xF8;bsunders&amp;#xF8;gelser af &amp;#xE5;rgang 1995&lt;/Title_Primary&gt;&lt;Authors_Primary&gt;Egelund,Tine&lt;/Authors_Primary&gt;&lt;Authors_Primary&gt;Andersen,Dine&lt;/Authors_Primary&gt;&lt;Authors_Primary&gt;Hestb&amp;#xE6;k,Anne Dorthe&lt;/Authors_Primary&gt;&lt;Authors_Primary&gt;Lausten,Mette&lt;/Authors_Primary&gt;&lt;Authors_Primary&gt;Knudsen,Lajla&lt;/Authors_Primary&gt;&lt;Authors_Primary&gt;Fuglsang Olsen,Rikke&lt;/Authors_Primary&gt;&lt;Authors_Primary&gt;Gerstoft,Frederik&lt;/Authors_Primary&gt;&lt;Date_Primary&gt;2008&lt;/Date_Primary&gt;&lt;Reprint&gt;Not in File&lt;/Reprint&gt;&lt;Pub_Place&gt;Kbh.&lt;/Pub_Place&gt;&lt;Publisher&gt;SFI - Det Nationale Forskningscenter for Velf&amp;#xE6;rd&lt;/Publisher&gt;&lt;ZZ_WorkformID&gt;2&lt;/ZZ_WorkformID&gt;&lt;/MDL&gt;&lt;/Cite&gt;&lt;/Refman&gt;</w:instrText>
      </w:r>
      <w:r w:rsidR="00AE5443">
        <w:rPr>
          <w:szCs w:val="24"/>
        </w:rPr>
        <w:fldChar w:fldCharType="separate"/>
      </w:r>
      <w:r w:rsidR="00AE5443">
        <w:rPr>
          <w:noProof/>
          <w:szCs w:val="24"/>
        </w:rPr>
        <w:t>(Egelund m.fl., 2008, s. 13-14)</w:t>
      </w:r>
      <w:r w:rsidR="00AE5443">
        <w:rPr>
          <w:szCs w:val="24"/>
        </w:rPr>
        <w:fldChar w:fldCharType="end"/>
      </w:r>
      <w:r w:rsidR="001E1B3D" w:rsidRPr="00D30D86">
        <w:rPr>
          <w:szCs w:val="24"/>
        </w:rPr>
        <w:t>.</w:t>
      </w:r>
      <w:r w:rsidR="00AE5443">
        <w:rPr>
          <w:szCs w:val="24"/>
        </w:rPr>
        <w:t xml:space="preserve"> </w:t>
      </w:r>
      <w:r w:rsidR="00D77DEA">
        <w:t xml:space="preserve">Denne kendsgerning vækker opsigt, </w:t>
      </w:r>
      <w:r w:rsidR="00BB1EEF">
        <w:t>da</w:t>
      </w:r>
      <w:r w:rsidR="00D77DEA">
        <w:t xml:space="preserve"> </w:t>
      </w:r>
      <w:r w:rsidR="00BB1EEF">
        <w:t>baggrunden for anbringelse ofte er baseret på forældrenes forhold</w:t>
      </w:r>
      <w:r w:rsidR="00303AD7">
        <w:t>,</w:t>
      </w:r>
      <w:r w:rsidR="00BB1EEF">
        <w:t xml:space="preserve"> der skaber en undergennemsnitlig ramme for </w:t>
      </w:r>
      <w:r w:rsidR="00994EA4">
        <w:t xml:space="preserve">barnets udvikling </w:t>
      </w:r>
      <w:r w:rsidR="00994EA4">
        <w:fldChar w:fldCharType="begin"/>
      </w:r>
      <w:r w:rsidR="0042311E">
        <w:instrText xml:space="preserve"> ADDIN REFMGR.CITE &lt;Refman&gt;&lt;Cite&gt;&lt;Author&gt;Hestbæk&lt;/Author&gt;&lt;Year&gt;2004&lt;/Year&gt;&lt;RecNum&gt;25&lt;/RecNum&gt;&lt;IDText&gt;Små børn anbragt uden for hjemmet : en forløbsundersøgelse af anbragte børn født i 1995&lt;/IDText&gt;&lt;MDL Ref_Type="Book, Whole"&gt;&lt;Ref_Type&gt;Book, Whole&lt;/Ref_Type&gt;&lt;Ref_ID&gt;25&lt;/Ref_ID&gt;&lt;Title_Primary&gt;Sm&amp;#xE5; b&amp;#xF8;rn anbragt uden for hjemmet : en forl&amp;#xF8;bsunders&amp;#xF8;gelse af anbragte b&amp;#xF8;rn f&amp;#xF8;dt i 1995&lt;/Title_Primary&gt;&lt;Authors_Primary&gt;Hestb&amp;#xE6;k,Anne Dorthe&lt;/Authors_Primary&gt;&lt;Authors_Primary&gt;Egelund,Tine&lt;/Authors_Primary&gt;&lt;Authors_Primary&gt;Andersen,Dines&lt;/Authors_Primary&gt;&lt;Authors_Primary&gt;Socialforskningsinstituttet.,&lt;/Authors_Primary&gt;&lt;Authors_Primary&gt;KABU,projekt&lt;/Authors_Primary&gt;&lt;Date_Primary&gt;2004&lt;/Date_Primary&gt;&lt;Reprint&gt;Not in File&lt;/Reprint&gt;&lt;Pub_Place&gt;Kbh.&lt;/Pub_Place&gt;&lt;Publisher&gt;Socialforskningsinstituttet : [eksp. DBK]&lt;/Publisher&gt;&lt;ISSN_ISBN&gt;8774877615 9788774877615&lt;/ISSN_ISBN&gt;&lt;ZZ_WorkformID&gt;2&lt;/ZZ_WorkformID&gt;&lt;/MDL&gt;&lt;/Cite&gt;&lt;Cite&gt;&lt;Author&gt;Egelund&lt;/Author&gt;&lt;Year&gt;2008&lt;/Year&gt;&lt;RecNum&gt;28&lt;/RecNum&gt;&lt;IDText&gt;Anbragte børns udvikling og vilkår : resultater fra SFI&amp;apos;s forløbsundersøgelser af årgang 1995&lt;/IDText&gt;&lt;MDL Ref_Type="Book, Whole"&gt;&lt;Ref_Type&gt;Book, Whole&lt;/Ref_Type&gt;&lt;Ref_ID&gt;28&lt;/Ref_ID&gt;&lt;Title_Primary&gt;Anbragte b&amp;#xF8;rns udvikling og vilk&amp;#xE5;r : resultater fra SFI&amp;apos;s forl&amp;#xF8;bsunders&amp;#xF8;gelser af &amp;#xE5;rgang 1995&lt;/Title_Primary&gt;&lt;Authors_Primary&gt;Egelund,Tine&lt;/Authors_Primary&gt;&lt;Authors_Primary&gt;Andersen,Dine&lt;/Authors_Primary&gt;&lt;Authors_Primary&gt;Hestb&amp;#xE6;k,Anne Dorthe&lt;/Authors_Primary&gt;&lt;Authors_Primary&gt;Lausten,Mette&lt;/Authors_Primary&gt;&lt;Authors_Primary&gt;Knudsen,Lajla&lt;/Authors_Primary&gt;&lt;Authors_Primary&gt;Fuglsang Olsen,Rikke&lt;/Authors_Primary&gt;&lt;Authors_Primary&gt;Gerstoft,Frederik&lt;/Authors_Primary&gt;&lt;Date_Primary&gt;2008&lt;/Date_Primary&gt;&lt;Reprint&gt;Not in File&lt;/Reprint&gt;&lt;Pub_Place&gt;Kbh.&lt;/Pub_Place&gt;&lt;Publisher&gt;SFI - Det Nationale Forskningscenter for Velf&amp;#xE6;rd&lt;/Publisher&gt;&lt;ZZ_WorkformID&gt;2&lt;/ZZ_WorkformID&gt;&lt;/MDL&gt;&lt;/Cite&gt;&lt;/Refman&gt;</w:instrText>
      </w:r>
      <w:r w:rsidR="00994EA4">
        <w:fldChar w:fldCharType="separate"/>
      </w:r>
      <w:r w:rsidR="00994EA4">
        <w:rPr>
          <w:noProof/>
        </w:rPr>
        <w:t>(Egelund m.fl., 2008; Hestbæk m.fl., 2004)</w:t>
      </w:r>
      <w:r w:rsidR="00994EA4">
        <w:fldChar w:fldCharType="end"/>
      </w:r>
      <w:r w:rsidR="00994EA4">
        <w:t>. Målet om en hjemgivelse af det anbragte barn eller ung kan derfor ikke indfries</w:t>
      </w:r>
      <w:r w:rsidR="00507468">
        <w:t>,</w:t>
      </w:r>
      <w:r w:rsidR="00994EA4">
        <w:t xml:space="preserve"> såfremt der ikke er sket væsentlige ændringer i forholdene hos forældrene (Serviceloven, kap. 11, § 68 jf. </w:t>
      </w:r>
      <w:hyperlink r:id="rId9" w:history="1">
        <w:r w:rsidR="00994EA4" w:rsidRPr="006869F0">
          <w:rPr>
            <w:rStyle w:val="Hyperlink"/>
          </w:rPr>
          <w:t>www.retsinformation.dk</w:t>
        </w:r>
      </w:hyperlink>
      <w:r w:rsidR="00994EA4">
        <w:t xml:space="preserve">). </w:t>
      </w:r>
      <w:r w:rsidR="00AE5443">
        <w:tab/>
      </w:r>
      <w:r w:rsidR="00AE5443">
        <w:tab/>
      </w:r>
      <w:r w:rsidR="00AE5443">
        <w:tab/>
      </w:r>
      <w:r w:rsidR="00AE5443">
        <w:tab/>
      </w:r>
      <w:r w:rsidR="00AE5443">
        <w:tab/>
      </w:r>
      <w:r w:rsidR="00F03B62">
        <w:t xml:space="preserve">Socialpolitisk har man forsøgt at skærpe opmærksomheden </w:t>
      </w:r>
      <w:r w:rsidR="00507468">
        <w:t>på de anbragte børns forældre med nye</w:t>
      </w:r>
      <w:r w:rsidR="00F03B62" w:rsidRPr="00FA1147">
        <w:t xml:space="preserve"> lovændringer i ”Barnets Reform”, som trådte i kraft den 01. januar </w:t>
      </w:r>
      <w:r w:rsidR="00507468">
        <w:t xml:space="preserve">2011. Under barnets eller den ungens anbringelse uden for hjemmet, skal der træffes afgørelse om støtte til forældrene: </w:t>
      </w:r>
      <w:r w:rsidR="00E974EF">
        <w:rPr>
          <w:i/>
        </w:rPr>
        <w:t>”</w:t>
      </w:r>
      <w:r w:rsidR="00507468" w:rsidRPr="00507468">
        <w:rPr>
          <w:i/>
        </w:rPr>
        <w:t xml:space="preserve">Støtten skal så vidt muligt medvirke til at løse de problemer, som har været årsag til anbringelsen med </w:t>
      </w:r>
      <w:r w:rsidR="00507468" w:rsidRPr="00507468">
        <w:rPr>
          <w:i/>
        </w:rPr>
        <w:lastRenderedPageBreak/>
        <w:t>henblik på at støtte forældrene i at varetage omsorgen for barnet eller den unge ved en eventuel hjemgivelse eller i samvær med barnet eller den unge under anbringelsen. Kommunalbestyrelsen skal fastsætte en særskilt plan for støtten til forældrene”</w:t>
      </w:r>
      <w:r w:rsidR="00507468">
        <w:t xml:space="preserve"> (</w:t>
      </w:r>
      <w:proofErr w:type="spellStart"/>
      <w:r w:rsidR="00507468">
        <w:t>ibid</w:t>
      </w:r>
      <w:proofErr w:type="spellEnd"/>
      <w:r w:rsidR="00533A86">
        <w:t>, § 54 stk. 2). Det er intentionen med dette nye lovtiltag</w:t>
      </w:r>
      <w:r w:rsidR="00507468">
        <w:t xml:space="preserve"> at styrke forældrenes forhold og med mulighed for mere støtte skal der arbejdes aktivt med at forbedre forældrenes situation og forældre</w:t>
      </w:r>
      <w:r w:rsidR="00F41476">
        <w:t>-</w:t>
      </w:r>
      <w:r w:rsidR="00507468">
        <w:t xml:space="preserve">evnen. </w:t>
      </w:r>
      <w:r w:rsidR="00AE5443">
        <w:t>Dette indikerer et</w:t>
      </w:r>
      <w:r w:rsidR="00E974EF">
        <w:t xml:space="preserve"> politisk ideologisk budskab om at styrke forældrenes perspektiv i anbringelsesforløbet. </w:t>
      </w:r>
      <w:r w:rsidR="007F611E">
        <w:t>Det</w:t>
      </w:r>
      <w:r w:rsidR="00F41476">
        <w:t>,</w:t>
      </w:r>
      <w:r w:rsidR="007F611E">
        <w:t xml:space="preserve"> der fanger min o</w:t>
      </w:r>
      <w:r w:rsidR="00F41476">
        <w:t>pmærksomhed i denne forbindelse</w:t>
      </w:r>
      <w:r w:rsidR="007F611E">
        <w:t xml:space="preserve"> er</w:t>
      </w:r>
      <w:r w:rsidR="00F41476">
        <w:t>,</w:t>
      </w:r>
      <w:r w:rsidR="007F611E">
        <w:t xml:space="preserve"> at den støtte</w:t>
      </w:r>
      <w:r w:rsidR="00533A86">
        <w:t>,</w:t>
      </w:r>
      <w:r w:rsidR="007F611E">
        <w:t xml:space="preserve"> forældrene kan modtage, først og fremmest omhandler støtte vedrørende pædagogisk</w:t>
      </w:r>
      <w:r w:rsidR="00533A86">
        <w:t>,</w:t>
      </w:r>
      <w:r w:rsidR="007F611E">
        <w:t xml:space="preserve"> </w:t>
      </w:r>
      <w:r w:rsidR="00533A86">
        <w:t>praktisk eller anden støtte i hjemmet.</w:t>
      </w:r>
    </w:p>
    <w:p w14:paraId="00848687" w14:textId="3A062605" w:rsidR="00497F9D" w:rsidRDefault="008E56E7" w:rsidP="00C11B29">
      <w:pPr>
        <w:spacing w:line="360" w:lineRule="auto"/>
        <w:ind w:firstLine="1304"/>
        <w:jc w:val="both"/>
      </w:pPr>
      <w:r>
        <w:t xml:space="preserve">Socialforvaltningen kan altså ud fra Serviceloven kun tilbyde hjælp til forældrene i forhold til </w:t>
      </w:r>
      <w:r w:rsidR="00303AD7">
        <w:t>psykosociale forhold</w:t>
      </w:r>
      <w:r>
        <w:t xml:space="preserve">. Dette kan virke trivielt, taget i betragtning af, </w:t>
      </w:r>
      <w:r w:rsidR="0024324C">
        <w:t>at forskningsresultater viser, at en stor andel af forældre til anbragte</w:t>
      </w:r>
      <w:r w:rsidR="004374B6">
        <w:t>,</w:t>
      </w:r>
      <w:r w:rsidR="0024324C">
        <w:t xml:space="preserve"> er præget af ringe levekår, herunder er de ud</w:t>
      </w:r>
      <w:r w:rsidR="00F41476">
        <w:t>dannelsesmæssigt</w:t>
      </w:r>
      <w:r w:rsidR="00533A86">
        <w:t xml:space="preserve"> svage, har lav</w:t>
      </w:r>
      <w:r w:rsidR="0024324C">
        <w:t xml:space="preserve"> beskæftigel</w:t>
      </w:r>
      <w:r w:rsidR="00533A86">
        <w:t>sesfrekvens, lav</w:t>
      </w:r>
      <w:r w:rsidR="0005060C">
        <w:t xml:space="preserve"> indkomst </w:t>
      </w:r>
      <w:r w:rsidR="00533A86">
        <w:t xml:space="preserve">m.m. Altså </w:t>
      </w:r>
      <w:r w:rsidR="00B96458">
        <w:t>forhold</w:t>
      </w:r>
      <w:r w:rsidR="00533A86">
        <w:t>,</w:t>
      </w:r>
      <w:r w:rsidR="00B96458">
        <w:t xml:space="preserve"> der rækker</w:t>
      </w:r>
      <w:r w:rsidR="00533A86">
        <w:t xml:space="preserve"> udover psykosociale problemer </w:t>
      </w:r>
      <w:r w:rsidR="00B96458">
        <w:t xml:space="preserve">og som </w:t>
      </w:r>
      <w:r w:rsidR="004374B6">
        <w:t xml:space="preserve">har indflydelse på vigtige aspekter af deres levekår. Der er </w:t>
      </w:r>
      <w:r w:rsidR="00B96458">
        <w:t>ofte tale om flere og forbu</w:t>
      </w:r>
      <w:r w:rsidR="004374B6">
        <w:t>n</w:t>
      </w:r>
      <w:r w:rsidR="00B96458">
        <w:t>dn</w:t>
      </w:r>
      <w:r w:rsidR="004374B6">
        <w:t>e årsager til forældrenes problemer</w:t>
      </w:r>
      <w:r w:rsidR="00B96458">
        <w:t>,</w:t>
      </w:r>
      <w:r w:rsidR="004374B6">
        <w:t xml:space="preserve"> som kan være angivne grunde til anbringelsen. Når SFI beskriver forældrenes levekår, er det gjort med et pragmatisk udgangspunkt, hvor forskellige socioøkonomiske forhold og afvigende forhold som kriminalitet og misbrug er medtaget. </w:t>
      </w:r>
      <w:r w:rsidR="00533A86">
        <w:tab/>
      </w:r>
      <w:r w:rsidR="00B12A1B">
        <w:t>Levekår handler i bund og g</w:t>
      </w:r>
      <w:r w:rsidR="00533A86">
        <w:t xml:space="preserve">rund om velfærd og beskriver </w:t>
      </w:r>
      <w:r w:rsidR="00B12A1B">
        <w:t>menneskes samlet tilværelse med visioner om ”</w:t>
      </w:r>
      <w:r w:rsidR="00B96458">
        <w:t>det gode liv”. Når der tales om,</w:t>
      </w:r>
      <w:r w:rsidR="00B12A1B">
        <w:t xml:space="preserve"> at et menneske har ringe levekår</w:t>
      </w:r>
      <w:r w:rsidR="00B96458">
        <w:t>,</w:t>
      </w:r>
      <w:r w:rsidR="00C11B29">
        <w:t xml:space="preserve"> må det antages at det</w:t>
      </w:r>
      <w:r w:rsidR="00B12A1B">
        <w:t xml:space="preserve"> afviger fra idealet om ”det gode liv</w:t>
      </w:r>
      <w:r w:rsidR="005D443B">
        <w:t>”</w:t>
      </w:r>
      <w:r w:rsidR="00B12A1B">
        <w:t xml:space="preserve">. Det er dog ikke ligetil at redegøre for, hvad ”det gode liv” præcist indebærer, idet </w:t>
      </w:r>
      <w:r w:rsidR="00B12A1B" w:rsidRPr="00C048EF">
        <w:t>velfærdsbegrebet er et løsagtigt begreb, der har mangfoldige bet</w:t>
      </w:r>
      <w:r w:rsidR="00B12A1B">
        <w:t xml:space="preserve">ydninger. Derfor vil jeg </w:t>
      </w:r>
      <w:r w:rsidR="0005060C">
        <w:t xml:space="preserve">kort </w:t>
      </w:r>
      <w:r w:rsidR="00B12A1B">
        <w:t xml:space="preserve">introducere </w:t>
      </w:r>
      <w:r w:rsidR="0005060C">
        <w:t xml:space="preserve">til </w:t>
      </w:r>
      <w:r w:rsidR="00C11B29">
        <w:t>sociolog</w:t>
      </w:r>
      <w:r w:rsidR="007B028B">
        <w:t>en</w:t>
      </w:r>
      <w:r w:rsidR="00C11B29">
        <w:t xml:space="preserve"> </w:t>
      </w:r>
      <w:r w:rsidR="0005060C">
        <w:t xml:space="preserve">Erik </w:t>
      </w:r>
      <w:proofErr w:type="spellStart"/>
      <w:r w:rsidR="0005060C">
        <w:t>Allardt</w:t>
      </w:r>
      <w:proofErr w:type="spellEnd"/>
      <w:r w:rsidR="0005060C">
        <w:t>,</w:t>
      </w:r>
      <w:r w:rsidR="00B12A1B">
        <w:t xml:space="preserve"> der beskæftiger </w:t>
      </w:r>
      <w:r w:rsidR="0032456D">
        <w:t>sig med velfærdsbegrebet, for</w:t>
      </w:r>
      <w:r w:rsidR="00B12A1B">
        <w:t xml:space="preserve"> </w:t>
      </w:r>
      <w:r w:rsidR="0032456D">
        <w:t>efterfølgende i opgaven at foretage en operationalisering af</w:t>
      </w:r>
      <w:r w:rsidR="00B12A1B">
        <w:t xml:space="preserve"> det vidtgående begreb</w:t>
      </w:r>
      <w:r w:rsidR="0005060C">
        <w:t xml:space="preserve"> og skabe konsensus om hvordan begrebet levekår forstås og anvendes i nærværende speciale</w:t>
      </w:r>
      <w:r w:rsidR="0005060C">
        <w:rPr>
          <w:rStyle w:val="Fodnotehenvisning"/>
        </w:rPr>
        <w:footnoteReference w:id="2"/>
      </w:r>
      <w:r w:rsidR="0005060C">
        <w:t>.</w:t>
      </w:r>
      <w:r w:rsidR="00C11B29">
        <w:tab/>
      </w:r>
      <w:r w:rsidR="00C11B29">
        <w:tab/>
      </w:r>
    </w:p>
    <w:p w14:paraId="7EE7DA66" w14:textId="290D8B75" w:rsidR="00917B22" w:rsidRDefault="0005060C" w:rsidP="00917B22">
      <w:pPr>
        <w:spacing w:line="360" w:lineRule="auto"/>
        <w:ind w:firstLine="1304"/>
        <w:jc w:val="both"/>
        <w:rPr>
          <w:szCs w:val="24"/>
        </w:rPr>
      </w:pPr>
      <w:r>
        <w:t xml:space="preserve"> Der er tale om en behovsorienterede velfærdsforståelse</w:t>
      </w:r>
      <w:r w:rsidR="0032456D">
        <w:t xml:space="preserve"> med sammenlignelige træk med </w:t>
      </w:r>
      <w:proofErr w:type="spellStart"/>
      <w:r w:rsidR="007E34C7">
        <w:t>Maslow</w:t>
      </w:r>
      <w:r w:rsidR="0032456D">
        <w:t>s</w:t>
      </w:r>
      <w:proofErr w:type="spellEnd"/>
      <w:r w:rsidR="0032456D">
        <w:t xml:space="preserve"> </w:t>
      </w:r>
      <w:r w:rsidR="0032456D" w:rsidRPr="0044722D">
        <w:t>behovsteori</w:t>
      </w:r>
      <w:r w:rsidR="00F41476" w:rsidRPr="0044722D">
        <w:rPr>
          <w:rStyle w:val="Fodnotehenvisning"/>
        </w:rPr>
        <w:footnoteReference w:id="3"/>
      </w:r>
      <w:r w:rsidR="0032456D" w:rsidRPr="0044722D">
        <w:t>.</w:t>
      </w:r>
      <w:r w:rsidR="0032456D">
        <w:t xml:space="preserve"> </w:t>
      </w:r>
      <w:r w:rsidR="007E5065">
        <w:t xml:space="preserve">Erik </w:t>
      </w:r>
      <w:proofErr w:type="spellStart"/>
      <w:r w:rsidR="007E5065">
        <w:t>Allardt</w:t>
      </w:r>
      <w:proofErr w:type="spellEnd"/>
      <w:r w:rsidR="007E5065">
        <w:t xml:space="preserve"> tilhører et skandinavisk perspektiv</w:t>
      </w:r>
      <w:r w:rsidR="00C11B29">
        <w:t>,</w:t>
      </w:r>
      <w:r w:rsidR="007E5065">
        <w:t xml:space="preserve"> som anser manglende velfærd som sociale problemer. </w:t>
      </w:r>
      <w:r w:rsidR="0032456D">
        <w:t>V</w:t>
      </w:r>
      <w:r w:rsidR="0032456D" w:rsidRPr="00C048EF">
        <w:t xml:space="preserve">elfærd </w:t>
      </w:r>
      <w:r w:rsidR="0032456D">
        <w:t xml:space="preserve">defineres </w:t>
      </w:r>
      <w:r w:rsidR="0032456D" w:rsidRPr="00C048EF">
        <w:t xml:space="preserve">med udgangspunkt i </w:t>
      </w:r>
      <w:r w:rsidR="00C11B29">
        <w:t>menneskets behov som fuldbyrdes</w:t>
      </w:r>
      <w:r w:rsidR="0032456D" w:rsidRPr="00C048EF">
        <w:t>, når behov</w:t>
      </w:r>
      <w:r w:rsidR="00C11B29">
        <w:t>ene</w:t>
      </w:r>
      <w:r w:rsidR="0032456D" w:rsidRPr="00C048EF">
        <w:t xml:space="preserve"> tilfredsstilles.</w:t>
      </w:r>
      <w:r w:rsidR="0032456D">
        <w:t xml:space="preserve"> </w:t>
      </w:r>
      <w:r w:rsidR="0032456D" w:rsidRPr="00C11B29">
        <w:t xml:space="preserve">Erik </w:t>
      </w:r>
      <w:proofErr w:type="spellStart"/>
      <w:r w:rsidR="0032456D" w:rsidRPr="00C11B29">
        <w:t>Allardt</w:t>
      </w:r>
      <w:proofErr w:type="spellEnd"/>
      <w:r w:rsidR="00C11B29">
        <w:t xml:space="preserve"> (1975)</w:t>
      </w:r>
      <w:r w:rsidR="0032456D">
        <w:t xml:space="preserve"> opstiller tre </w:t>
      </w:r>
      <w:r w:rsidR="0032456D" w:rsidRPr="00C048EF">
        <w:t>grundlæggende</w:t>
      </w:r>
      <w:r w:rsidR="00C11B29">
        <w:t xml:space="preserve"> behovstyper. D</w:t>
      </w:r>
      <w:r w:rsidR="00BC701C">
        <w:t>en første er</w:t>
      </w:r>
      <w:r w:rsidR="0032456D" w:rsidRPr="00C048EF">
        <w:t xml:space="preserve"> </w:t>
      </w:r>
      <w:r w:rsidR="0032456D" w:rsidRPr="00C11B29">
        <w:rPr>
          <w:i/>
        </w:rPr>
        <w:t xml:space="preserve">”at </w:t>
      </w:r>
      <w:r w:rsidR="0032456D" w:rsidRPr="00C11B29">
        <w:rPr>
          <w:i/>
        </w:rPr>
        <w:lastRenderedPageBreak/>
        <w:t>have”,</w:t>
      </w:r>
      <w:r w:rsidR="0032456D" w:rsidRPr="00C048EF">
        <w:t xml:space="preserve"> </w:t>
      </w:r>
      <w:r w:rsidR="0032456D">
        <w:t xml:space="preserve">som omhandler behov for </w:t>
      </w:r>
      <w:r w:rsidR="0032456D" w:rsidRPr="00C048EF">
        <w:t>fysiologiske og materielle ressourcer</w:t>
      </w:r>
      <w:r w:rsidR="0032456D">
        <w:t xml:space="preserve"> fx</w:t>
      </w:r>
      <w:r w:rsidR="0032456D" w:rsidRPr="0032456D">
        <w:t xml:space="preserve"> </w:t>
      </w:r>
      <w:r w:rsidR="0032456D" w:rsidRPr="00C048EF">
        <w:t>indkomst, formue, boligf</w:t>
      </w:r>
      <w:r w:rsidR="00BC701C">
        <w:t xml:space="preserve">orhold, beskæftigelse, </w:t>
      </w:r>
      <w:r w:rsidR="006079BD">
        <w:t>sundhed</w:t>
      </w:r>
      <w:r w:rsidR="00C11B29">
        <w:t>,</w:t>
      </w:r>
      <w:r w:rsidR="00BC701C">
        <w:t xml:space="preserve"> </w:t>
      </w:r>
      <w:r w:rsidR="0032456D" w:rsidRPr="00C048EF">
        <w:t>uddannelse mv.</w:t>
      </w:r>
      <w:r w:rsidR="00BC701C">
        <w:t xml:space="preserve"> Det andet behov er </w:t>
      </w:r>
      <w:r w:rsidR="0032456D" w:rsidRPr="00C11B29">
        <w:rPr>
          <w:i/>
        </w:rPr>
        <w:t>”at elske”</w:t>
      </w:r>
      <w:r w:rsidR="00BC701C">
        <w:t>, som</w:t>
      </w:r>
      <w:r w:rsidR="0032456D" w:rsidRPr="00C048EF">
        <w:t xml:space="preserve"> </w:t>
      </w:r>
      <w:r w:rsidR="00BC701C" w:rsidRPr="00C048EF">
        <w:t xml:space="preserve">defineres og tilfredsstilles via individets relation til andre individer </w:t>
      </w:r>
      <w:r w:rsidR="00BC701C">
        <w:t xml:space="preserve">fx ressourcer i forhold til </w:t>
      </w:r>
      <w:r w:rsidR="00BC701C" w:rsidRPr="00C048EF">
        <w:t>foreningslivet, familieforholdene og familierelationerne, venskabsforhold, forholdet til kollegaer mv.</w:t>
      </w:r>
      <w:r w:rsidR="00BC701C">
        <w:t xml:space="preserve"> Endelig har mennesket behov for </w:t>
      </w:r>
      <w:r w:rsidR="00BC701C" w:rsidRPr="00C11B29">
        <w:rPr>
          <w:i/>
        </w:rPr>
        <w:t xml:space="preserve">”at være”, </w:t>
      </w:r>
      <w:r w:rsidR="00BC701C">
        <w:t>som</w:t>
      </w:r>
      <w:r w:rsidR="00BC701C" w:rsidRPr="00BC701C">
        <w:t xml:space="preserve"> </w:t>
      </w:r>
      <w:r w:rsidR="00B96458" w:rsidRPr="00C048EF">
        <w:t>skildrer</w:t>
      </w:r>
      <w:r w:rsidR="00B96458">
        <w:t xml:space="preserve"> </w:t>
      </w:r>
      <w:r w:rsidR="00BC701C" w:rsidRPr="00C048EF">
        <w:t>individets placering i den sociale struktur og individets fo</w:t>
      </w:r>
      <w:r w:rsidR="00BC701C">
        <w:t xml:space="preserve">rhold til det omgivende samfund fx </w:t>
      </w:r>
      <w:r w:rsidR="0032456D" w:rsidRPr="00C048EF">
        <w:t>s</w:t>
      </w:r>
      <w:r w:rsidR="00BC701C">
        <w:t xml:space="preserve">tatus og anseelse. </w:t>
      </w:r>
      <w:r w:rsidR="00533A86">
        <w:tab/>
      </w:r>
      <w:r w:rsidR="00533A86">
        <w:tab/>
      </w:r>
      <w:r w:rsidR="00533A86">
        <w:tab/>
      </w:r>
      <w:r w:rsidR="00497F9D">
        <w:tab/>
      </w:r>
      <w:r w:rsidR="007634C4" w:rsidRPr="007634C4">
        <w:rPr>
          <w:szCs w:val="24"/>
        </w:rPr>
        <w:t>Disse tre behovstyper skal være opfyldt</w:t>
      </w:r>
      <w:r w:rsidR="00C11B29">
        <w:rPr>
          <w:szCs w:val="24"/>
        </w:rPr>
        <w:t>,</w:t>
      </w:r>
      <w:r w:rsidR="007634C4" w:rsidRPr="007634C4">
        <w:rPr>
          <w:szCs w:val="24"/>
        </w:rPr>
        <w:t xml:space="preserve"> for at individet kan have et tilfredsstillende og værdigt liv og er desuden afgørende for at undgå eller afhjælpe sociale problemer. Teorien er helhedsorienteret, dvs. at behovene skal ses i en sammenhæng, da</w:t>
      </w:r>
      <w:r w:rsidR="007634C4">
        <w:rPr>
          <w:szCs w:val="24"/>
        </w:rPr>
        <w:t xml:space="preserve"> de</w:t>
      </w:r>
      <w:r w:rsidR="007634C4" w:rsidRPr="007634C4">
        <w:rPr>
          <w:szCs w:val="24"/>
        </w:rPr>
        <w:t xml:space="preserve"> vil indvirke på hinanden.</w:t>
      </w:r>
      <w:r w:rsidR="007634C4">
        <w:rPr>
          <w:szCs w:val="24"/>
        </w:rPr>
        <w:t xml:space="preserve"> Med en operationalisering af </w:t>
      </w:r>
      <w:proofErr w:type="spellStart"/>
      <w:r w:rsidR="007634C4">
        <w:rPr>
          <w:szCs w:val="24"/>
        </w:rPr>
        <w:t>Allardts</w:t>
      </w:r>
      <w:proofErr w:type="spellEnd"/>
      <w:r w:rsidR="007634C4">
        <w:rPr>
          <w:szCs w:val="24"/>
        </w:rPr>
        <w:t xml:space="preserve"> behovsteori opstiller jeg specifikke forhold i levekår</w:t>
      </w:r>
      <w:r w:rsidR="00B96458">
        <w:rPr>
          <w:szCs w:val="24"/>
        </w:rPr>
        <w:t>ene</w:t>
      </w:r>
      <w:r w:rsidR="007634C4">
        <w:rPr>
          <w:szCs w:val="24"/>
        </w:rPr>
        <w:t xml:space="preserve"> som menes at have indflydelse på forældrenes velfærd og mulighed for </w:t>
      </w:r>
      <w:r w:rsidR="00B840D8">
        <w:rPr>
          <w:szCs w:val="24"/>
        </w:rPr>
        <w:t>selv</w:t>
      </w:r>
      <w:r w:rsidR="00F41476">
        <w:rPr>
          <w:szCs w:val="24"/>
        </w:rPr>
        <w:t>tilfredsstillelse i</w:t>
      </w:r>
      <w:r w:rsidR="007634C4">
        <w:rPr>
          <w:szCs w:val="24"/>
        </w:rPr>
        <w:t xml:space="preserve"> </w:t>
      </w:r>
      <w:proofErr w:type="spellStart"/>
      <w:r w:rsidR="007634C4">
        <w:rPr>
          <w:szCs w:val="24"/>
        </w:rPr>
        <w:t>Allardts</w:t>
      </w:r>
      <w:proofErr w:type="spellEnd"/>
      <w:r w:rsidR="007634C4">
        <w:rPr>
          <w:szCs w:val="24"/>
        </w:rPr>
        <w:t xml:space="preserve"> optik. </w:t>
      </w:r>
      <w:r w:rsidR="00C11B29">
        <w:rPr>
          <w:szCs w:val="24"/>
        </w:rPr>
        <w:t xml:space="preserve">Ifølge </w:t>
      </w:r>
      <w:r w:rsidR="006C4123">
        <w:rPr>
          <w:szCs w:val="24"/>
        </w:rPr>
        <w:t xml:space="preserve">behovsteorien betyder manglende behovstilfredsstillelse, manglende velfærd og dermed belastede levekår. Hos </w:t>
      </w:r>
      <w:proofErr w:type="spellStart"/>
      <w:r w:rsidR="006C4123">
        <w:rPr>
          <w:szCs w:val="24"/>
        </w:rPr>
        <w:t>Allardt</w:t>
      </w:r>
      <w:proofErr w:type="spellEnd"/>
      <w:r w:rsidR="006C4123">
        <w:rPr>
          <w:szCs w:val="24"/>
        </w:rPr>
        <w:t xml:space="preserve"> tages der eksplicit afstand fra at bruge behov som forklaring på menneskelig adfærd. Derimod angiver teorien forståelse for sociale problemer som mangel</w:t>
      </w:r>
      <w:r w:rsidR="00F41476">
        <w:rPr>
          <w:szCs w:val="24"/>
        </w:rPr>
        <w:t>-</w:t>
      </w:r>
      <w:r w:rsidR="006C4123">
        <w:rPr>
          <w:szCs w:val="24"/>
        </w:rPr>
        <w:t xml:space="preserve">tilstand, afsavn eller menneskelig lidelse. </w:t>
      </w:r>
      <w:r w:rsidR="00F41476">
        <w:tab/>
      </w:r>
      <w:r w:rsidR="00F41476">
        <w:tab/>
      </w:r>
      <w:r w:rsidR="00F41476">
        <w:tab/>
      </w:r>
      <w:r w:rsidR="00F41476">
        <w:tab/>
      </w:r>
      <w:r w:rsidR="00F41476">
        <w:tab/>
      </w:r>
      <w:r w:rsidR="00F41476">
        <w:tab/>
      </w:r>
      <w:r w:rsidR="00F41476">
        <w:tab/>
      </w:r>
      <w:r w:rsidR="007634C4">
        <w:rPr>
          <w:szCs w:val="24"/>
        </w:rPr>
        <w:t>Som nævnt karakteriseres forældre til anbragte børn</w:t>
      </w:r>
      <w:r w:rsidR="00C70D22">
        <w:rPr>
          <w:szCs w:val="24"/>
        </w:rPr>
        <w:t xml:space="preserve"> </w:t>
      </w:r>
      <w:r w:rsidR="00F41476">
        <w:rPr>
          <w:szCs w:val="24"/>
        </w:rPr>
        <w:t xml:space="preserve">som </w:t>
      </w:r>
      <w:r w:rsidR="007634C4">
        <w:rPr>
          <w:szCs w:val="24"/>
        </w:rPr>
        <w:t>en gruppe</w:t>
      </w:r>
      <w:r w:rsidR="00C70D22">
        <w:rPr>
          <w:szCs w:val="24"/>
        </w:rPr>
        <w:t>,</w:t>
      </w:r>
      <w:r w:rsidR="007634C4">
        <w:rPr>
          <w:szCs w:val="24"/>
        </w:rPr>
        <w:t xml:space="preserve"> der overvejende er præget af ringe levekår. Hensigten i specialet er</w:t>
      </w:r>
      <w:r w:rsidR="00C70D22">
        <w:rPr>
          <w:szCs w:val="24"/>
        </w:rPr>
        <w:t xml:space="preserve"> </w:t>
      </w:r>
      <w:r w:rsidR="007634C4">
        <w:rPr>
          <w:szCs w:val="24"/>
        </w:rPr>
        <w:t>at tydeligg</w:t>
      </w:r>
      <w:r w:rsidR="00C70D22">
        <w:rPr>
          <w:szCs w:val="24"/>
        </w:rPr>
        <w:t>øre, hvilke forhold i levekårene</w:t>
      </w:r>
      <w:r w:rsidR="007634C4">
        <w:rPr>
          <w:szCs w:val="24"/>
        </w:rPr>
        <w:t xml:space="preserve"> der synes at have størst indflydelse på forældrenes velfærd</w:t>
      </w:r>
      <w:r w:rsidR="007634C4" w:rsidRPr="00C31720">
        <w:rPr>
          <w:szCs w:val="24"/>
        </w:rPr>
        <w:t xml:space="preserve">. </w:t>
      </w:r>
      <w:r w:rsidR="00C31720" w:rsidRPr="00C31720">
        <w:rPr>
          <w:szCs w:val="24"/>
        </w:rPr>
        <w:t xml:space="preserve">Med udgangspunkt i </w:t>
      </w:r>
      <w:proofErr w:type="spellStart"/>
      <w:r w:rsidR="00C31720" w:rsidRPr="00C31720">
        <w:rPr>
          <w:szCs w:val="24"/>
        </w:rPr>
        <w:t>Allardts</w:t>
      </w:r>
      <w:proofErr w:type="spellEnd"/>
      <w:r w:rsidR="00C31720" w:rsidRPr="00C31720">
        <w:rPr>
          <w:szCs w:val="24"/>
        </w:rPr>
        <w:t xml:space="preserve"> forståelse af velfærd, er det </w:t>
      </w:r>
      <w:r w:rsidR="00B840D8">
        <w:rPr>
          <w:szCs w:val="24"/>
        </w:rPr>
        <w:t>lettere</w:t>
      </w:r>
      <w:r w:rsidR="00C31720" w:rsidRPr="00C31720">
        <w:rPr>
          <w:szCs w:val="24"/>
        </w:rPr>
        <w:t xml:space="preserve"> at afgøre</w:t>
      </w:r>
      <w:r w:rsidR="00C31720">
        <w:rPr>
          <w:szCs w:val="24"/>
        </w:rPr>
        <w:t>,</w:t>
      </w:r>
      <w:r w:rsidR="00C31720" w:rsidRPr="00C31720">
        <w:rPr>
          <w:szCs w:val="24"/>
        </w:rPr>
        <w:t xml:space="preserve"> hvad</w:t>
      </w:r>
      <w:r w:rsidR="00C31720">
        <w:rPr>
          <w:szCs w:val="24"/>
        </w:rPr>
        <w:t xml:space="preserve"> der</w:t>
      </w:r>
      <w:r w:rsidR="00C31720" w:rsidRPr="00C31720">
        <w:rPr>
          <w:szCs w:val="24"/>
        </w:rPr>
        <w:t xml:space="preserve"> a</w:t>
      </w:r>
      <w:r w:rsidR="00C31720">
        <w:rPr>
          <w:szCs w:val="24"/>
        </w:rPr>
        <w:t>n</w:t>
      </w:r>
      <w:r w:rsidR="00C31720" w:rsidRPr="00C31720">
        <w:rPr>
          <w:szCs w:val="24"/>
        </w:rPr>
        <w:t>ses for henhold</w:t>
      </w:r>
      <w:r w:rsidR="005F31F9">
        <w:rPr>
          <w:szCs w:val="24"/>
        </w:rPr>
        <w:t xml:space="preserve">svis gode og dårlige </w:t>
      </w:r>
      <w:r w:rsidR="008E1957">
        <w:rPr>
          <w:szCs w:val="24"/>
        </w:rPr>
        <w:t>levekår</w:t>
      </w:r>
      <w:r w:rsidR="005F31F9">
        <w:rPr>
          <w:szCs w:val="24"/>
        </w:rPr>
        <w:t xml:space="preserve">. Specialets anvendelse af begrebet levekår dækker således ikke kun over socioøkonomiske forhold, men også psykosociale forhold der relaterer til </w:t>
      </w:r>
      <w:proofErr w:type="spellStart"/>
      <w:r w:rsidR="005F31F9">
        <w:rPr>
          <w:szCs w:val="24"/>
        </w:rPr>
        <w:t>Allardts</w:t>
      </w:r>
      <w:proofErr w:type="spellEnd"/>
      <w:r w:rsidR="005F31F9">
        <w:rPr>
          <w:szCs w:val="24"/>
        </w:rPr>
        <w:t xml:space="preserve"> behovstyper om ”at elske” og ”at være”. </w:t>
      </w:r>
      <w:r w:rsidR="001E7728">
        <w:rPr>
          <w:sz w:val="18"/>
          <w:szCs w:val="18"/>
        </w:rPr>
        <w:tab/>
      </w:r>
      <w:r w:rsidR="001E7728">
        <w:rPr>
          <w:sz w:val="18"/>
          <w:szCs w:val="18"/>
        </w:rPr>
        <w:tab/>
      </w:r>
      <w:r w:rsidR="00C31720">
        <w:rPr>
          <w:szCs w:val="24"/>
        </w:rPr>
        <w:t>Dette speciale er et forsøg på at skærpe fokus på forældre til anbragte børns perspektiv, således at det studeres</w:t>
      </w:r>
      <w:r w:rsidR="00917B22">
        <w:rPr>
          <w:szCs w:val="24"/>
        </w:rPr>
        <w:t>,</w:t>
      </w:r>
      <w:r w:rsidR="00C31720">
        <w:rPr>
          <w:szCs w:val="24"/>
        </w:rPr>
        <w:t xml:space="preserve"> hvor</w:t>
      </w:r>
      <w:r w:rsidR="00B840D8">
        <w:rPr>
          <w:szCs w:val="24"/>
        </w:rPr>
        <w:t>dan di</w:t>
      </w:r>
      <w:r w:rsidR="00C31720">
        <w:rPr>
          <w:szCs w:val="24"/>
        </w:rPr>
        <w:t xml:space="preserve">sse forældre </w:t>
      </w:r>
      <w:r w:rsidR="00C31720" w:rsidRPr="00497F9D">
        <w:rPr>
          <w:i/>
          <w:szCs w:val="24"/>
        </w:rPr>
        <w:t>selv</w:t>
      </w:r>
      <w:r w:rsidR="00C31720">
        <w:rPr>
          <w:szCs w:val="24"/>
        </w:rPr>
        <w:t xml:space="preserve"> oplever deres velfærd ud fra belysning af deres levekår. Derudover studeres</w:t>
      </w:r>
      <w:r w:rsidR="00917B22">
        <w:rPr>
          <w:szCs w:val="24"/>
        </w:rPr>
        <w:t>,</w:t>
      </w:r>
      <w:r w:rsidR="00C31720">
        <w:rPr>
          <w:szCs w:val="24"/>
        </w:rPr>
        <w:t xml:space="preserve"> hvordan forældrene reflekterer over anbringelsesforløbet, herunder hvordan de oplever samarbejdet med Socialforvaltningen og om de socialpolitiske hensigter om forbedring af forældrenes situation </w:t>
      </w:r>
      <w:r w:rsidR="00B96458">
        <w:rPr>
          <w:szCs w:val="24"/>
        </w:rPr>
        <w:t>stemmer</w:t>
      </w:r>
      <w:r w:rsidR="00917B22">
        <w:rPr>
          <w:szCs w:val="24"/>
        </w:rPr>
        <w:t xml:space="preserve"> </w:t>
      </w:r>
      <w:r w:rsidR="00B96458">
        <w:rPr>
          <w:szCs w:val="24"/>
        </w:rPr>
        <w:t xml:space="preserve">overens </w:t>
      </w:r>
      <w:r w:rsidR="00C31720">
        <w:rPr>
          <w:szCs w:val="24"/>
        </w:rPr>
        <w:t>med forældrenes oplev</w:t>
      </w:r>
      <w:r w:rsidR="00B96458">
        <w:rPr>
          <w:szCs w:val="24"/>
        </w:rPr>
        <w:t xml:space="preserve">elser </w:t>
      </w:r>
      <w:r w:rsidR="001E7728">
        <w:rPr>
          <w:szCs w:val="24"/>
        </w:rPr>
        <w:t xml:space="preserve">af den eventuelle hjælp. </w:t>
      </w:r>
      <w:r w:rsidR="00787074">
        <w:rPr>
          <w:szCs w:val="24"/>
        </w:rPr>
        <w:t>Med afsæt i hovedsageligt den</w:t>
      </w:r>
      <w:r w:rsidR="00C31720">
        <w:rPr>
          <w:szCs w:val="24"/>
        </w:rPr>
        <w:t xml:space="preserve"> politiske interesse og de socialpolitiske initiativer som følge af Barnets Reform, er effektivitetsforbedrende </w:t>
      </w:r>
      <w:r w:rsidR="00787074">
        <w:rPr>
          <w:szCs w:val="24"/>
        </w:rPr>
        <w:t>tiltag</w:t>
      </w:r>
      <w:r w:rsidR="00C31720">
        <w:rPr>
          <w:szCs w:val="24"/>
        </w:rPr>
        <w:t xml:space="preserve"> </w:t>
      </w:r>
      <w:r w:rsidR="00787074">
        <w:rPr>
          <w:szCs w:val="24"/>
        </w:rPr>
        <w:t>for</w:t>
      </w:r>
      <w:r w:rsidR="00C31720">
        <w:rPr>
          <w:szCs w:val="24"/>
        </w:rPr>
        <w:t xml:space="preserve"> gruppen af foræ</w:t>
      </w:r>
      <w:r w:rsidR="00917B22">
        <w:rPr>
          <w:szCs w:val="24"/>
        </w:rPr>
        <w:t>ldre til anbragte børn i fokus.</w:t>
      </w:r>
    </w:p>
    <w:p w14:paraId="6644798F" w14:textId="1AAE617E" w:rsidR="00BD2A5F" w:rsidRPr="001E7728" w:rsidRDefault="00C31720" w:rsidP="00917B22">
      <w:pPr>
        <w:spacing w:line="360" w:lineRule="auto"/>
        <w:ind w:firstLine="1304"/>
        <w:jc w:val="both"/>
        <w:rPr>
          <w:sz w:val="18"/>
          <w:szCs w:val="18"/>
        </w:rPr>
      </w:pPr>
      <w:r>
        <w:rPr>
          <w:szCs w:val="24"/>
        </w:rPr>
        <w:t>I specialet anvendes kvalitativ metode i form af interviews med forældre til anbragte børn. Denne met</w:t>
      </w:r>
      <w:r w:rsidR="00CD5370">
        <w:rPr>
          <w:szCs w:val="24"/>
        </w:rPr>
        <w:t>ode giver mulighed for at opnå informationer fra</w:t>
      </w:r>
      <w:r>
        <w:rPr>
          <w:szCs w:val="24"/>
        </w:rPr>
        <w:t xml:space="preserve"> de nøglepers</w:t>
      </w:r>
      <w:r w:rsidR="00CD5370">
        <w:rPr>
          <w:szCs w:val="24"/>
        </w:rPr>
        <w:t xml:space="preserve">oner genstandsfeltet omhandler. Dertil anvendes en kvantitativ forskningsstrategi til at undersøge specifikke forhold i anbragte børns forældres levekår og om </w:t>
      </w:r>
      <w:r w:rsidR="007E3027">
        <w:rPr>
          <w:szCs w:val="24"/>
        </w:rPr>
        <w:t xml:space="preserve">disse understøtter de tendenser, </w:t>
      </w:r>
      <w:r w:rsidR="00CD5370">
        <w:rPr>
          <w:szCs w:val="24"/>
        </w:rPr>
        <w:t>der fremkommer af de kvalitative resultater. I analysen af de kvantitative data indgår alle bør</w:t>
      </w:r>
      <w:r w:rsidR="00787074">
        <w:rPr>
          <w:szCs w:val="24"/>
        </w:rPr>
        <w:t>n i år 1995</w:t>
      </w:r>
      <w:r w:rsidR="00CD5370">
        <w:rPr>
          <w:szCs w:val="24"/>
        </w:rPr>
        <w:t xml:space="preserve"> med oplysninger om </w:t>
      </w:r>
      <w:r w:rsidR="00CD5370">
        <w:rPr>
          <w:szCs w:val="24"/>
        </w:rPr>
        <w:lastRenderedPageBreak/>
        <w:t>4</w:t>
      </w:r>
      <w:r w:rsidR="00787074">
        <w:rPr>
          <w:szCs w:val="24"/>
        </w:rPr>
        <w:t>.</w:t>
      </w:r>
      <w:r w:rsidR="00CD5370">
        <w:rPr>
          <w:szCs w:val="24"/>
        </w:rPr>
        <w:t>867 anbragte børns forældre. Dertil er der en sammenligningsgruppe som udgør 4</w:t>
      </w:r>
      <w:r w:rsidR="00787074">
        <w:rPr>
          <w:szCs w:val="24"/>
        </w:rPr>
        <w:t>.</w:t>
      </w:r>
      <w:r w:rsidR="00CD5370">
        <w:rPr>
          <w:szCs w:val="24"/>
        </w:rPr>
        <w:t>109 børn</w:t>
      </w:r>
      <w:r w:rsidR="00787074">
        <w:rPr>
          <w:szCs w:val="24"/>
        </w:rPr>
        <w:t>,</w:t>
      </w:r>
      <w:r w:rsidR="00CD5370">
        <w:rPr>
          <w:szCs w:val="24"/>
        </w:rPr>
        <w:t xml:space="preserve"> der får eller har fået hjælp efter Serviceloven, men som ikke har været anbragt og rest</w:t>
      </w:r>
      <w:r w:rsidR="00917B22">
        <w:rPr>
          <w:szCs w:val="24"/>
        </w:rPr>
        <w:t>-</w:t>
      </w:r>
      <w:r w:rsidR="00CD5370">
        <w:rPr>
          <w:szCs w:val="24"/>
        </w:rPr>
        <w:t>populationen af børn fra 1995</w:t>
      </w:r>
      <w:r w:rsidR="00497F9D">
        <w:rPr>
          <w:szCs w:val="24"/>
        </w:rPr>
        <w:t>,</w:t>
      </w:r>
      <w:r w:rsidR="00CD5370">
        <w:rPr>
          <w:szCs w:val="24"/>
        </w:rPr>
        <w:t xml:space="preserve"> som udgør </w:t>
      </w:r>
      <w:proofErr w:type="gramStart"/>
      <w:r w:rsidR="00CD5370">
        <w:rPr>
          <w:szCs w:val="24"/>
        </w:rPr>
        <w:t>1.039165</w:t>
      </w:r>
      <w:proofErr w:type="gramEnd"/>
      <w:r w:rsidR="00CD5370">
        <w:rPr>
          <w:szCs w:val="24"/>
        </w:rPr>
        <w:t xml:space="preserve">. Med </w:t>
      </w:r>
      <w:proofErr w:type="spellStart"/>
      <w:r w:rsidR="00CD5370">
        <w:rPr>
          <w:szCs w:val="24"/>
        </w:rPr>
        <w:t>SFI’s</w:t>
      </w:r>
      <w:proofErr w:type="spellEnd"/>
      <w:r w:rsidR="00CD5370">
        <w:rPr>
          <w:szCs w:val="24"/>
        </w:rPr>
        <w:t xml:space="preserve"> </w:t>
      </w:r>
      <w:r w:rsidR="00787074">
        <w:rPr>
          <w:szCs w:val="24"/>
        </w:rPr>
        <w:t xml:space="preserve">omfattende </w:t>
      </w:r>
      <w:r w:rsidR="00CD5370">
        <w:rPr>
          <w:szCs w:val="24"/>
        </w:rPr>
        <w:t xml:space="preserve">datamateriale over registeroplysninger og </w:t>
      </w:r>
      <w:proofErr w:type="spellStart"/>
      <w:r w:rsidR="00CD5370">
        <w:rPr>
          <w:szCs w:val="24"/>
        </w:rPr>
        <w:t>surveyundersøgelse</w:t>
      </w:r>
      <w:proofErr w:type="spellEnd"/>
      <w:r w:rsidR="00CD5370">
        <w:rPr>
          <w:szCs w:val="24"/>
        </w:rPr>
        <w:t xml:space="preserve"> </w:t>
      </w:r>
      <w:r w:rsidR="00BD2A5F">
        <w:rPr>
          <w:szCs w:val="24"/>
        </w:rPr>
        <w:t>af anbragte børn, er det muligt at foretage analyser</w:t>
      </w:r>
      <w:r w:rsidR="00787074">
        <w:rPr>
          <w:szCs w:val="24"/>
        </w:rPr>
        <w:t>,</w:t>
      </w:r>
      <w:r w:rsidR="00BD2A5F">
        <w:rPr>
          <w:szCs w:val="24"/>
        </w:rPr>
        <w:t xml:space="preserve"> der er repræsentative og som kan understøtte de kvalitative resultater. En sådan metodekombination af kvalitativ og kvantitati</w:t>
      </w:r>
      <w:r w:rsidR="00787074">
        <w:rPr>
          <w:szCs w:val="24"/>
        </w:rPr>
        <w:t>v metode</w:t>
      </w:r>
      <w:r w:rsidR="00BD2A5F">
        <w:rPr>
          <w:szCs w:val="24"/>
        </w:rPr>
        <w:t xml:space="preserve"> giver et nuanceret billede af levekår for forældre til anbragte børn.</w:t>
      </w:r>
      <w:r w:rsidR="001E7728">
        <w:rPr>
          <w:sz w:val="18"/>
          <w:szCs w:val="18"/>
        </w:rPr>
        <w:tab/>
      </w:r>
      <w:r w:rsidR="001E7728">
        <w:rPr>
          <w:sz w:val="18"/>
          <w:szCs w:val="18"/>
        </w:rPr>
        <w:tab/>
      </w:r>
      <w:r w:rsidR="001E7728">
        <w:rPr>
          <w:sz w:val="18"/>
          <w:szCs w:val="18"/>
        </w:rPr>
        <w:tab/>
      </w:r>
      <w:r w:rsidR="00BD2A5F">
        <w:rPr>
          <w:szCs w:val="24"/>
        </w:rPr>
        <w:t xml:space="preserve">Specialet udgør et samfundsrelevant bidrag, idet </w:t>
      </w:r>
      <w:r w:rsidR="007E3027">
        <w:rPr>
          <w:szCs w:val="24"/>
        </w:rPr>
        <w:t xml:space="preserve">specialet bidrager med viden om, </w:t>
      </w:r>
      <w:r w:rsidR="00BD2A5F">
        <w:rPr>
          <w:szCs w:val="24"/>
        </w:rPr>
        <w:t>hvordan forældre til anbragte selv oplever d</w:t>
      </w:r>
      <w:r w:rsidR="007E3027">
        <w:rPr>
          <w:szCs w:val="24"/>
        </w:rPr>
        <w:t>eres levekår, som i</w:t>
      </w:r>
      <w:r w:rsidR="00BD2A5F">
        <w:rPr>
          <w:szCs w:val="24"/>
        </w:rPr>
        <w:t xml:space="preserve"> forskning</w:t>
      </w:r>
      <w:r w:rsidR="007E3027">
        <w:rPr>
          <w:szCs w:val="24"/>
        </w:rPr>
        <w:t>en</w:t>
      </w:r>
      <w:r w:rsidR="00BD2A5F">
        <w:rPr>
          <w:szCs w:val="24"/>
        </w:rPr>
        <w:t xml:space="preserve"> </w:t>
      </w:r>
      <w:r w:rsidR="00787074">
        <w:rPr>
          <w:szCs w:val="24"/>
        </w:rPr>
        <w:t>betegnes</w:t>
      </w:r>
      <w:r w:rsidR="00BD2A5F">
        <w:rPr>
          <w:szCs w:val="24"/>
        </w:rPr>
        <w:t xml:space="preserve"> som dårlige. </w:t>
      </w:r>
      <w:r w:rsidR="005F31F9">
        <w:rPr>
          <w:szCs w:val="24"/>
        </w:rPr>
        <w:t xml:space="preserve">Eksisterende forskningsresultater om forældre til anbragte børn er </w:t>
      </w:r>
      <w:r w:rsidR="000A2F7A">
        <w:rPr>
          <w:szCs w:val="24"/>
        </w:rPr>
        <w:t>primært belyst ud fra kvantitative an</w:t>
      </w:r>
      <w:r w:rsidR="00C70D22">
        <w:rPr>
          <w:szCs w:val="24"/>
        </w:rPr>
        <w:t>alyseresultater. Dette bevirker</w:t>
      </w:r>
      <w:r w:rsidR="007E3027">
        <w:rPr>
          <w:szCs w:val="24"/>
        </w:rPr>
        <w:t>,</w:t>
      </w:r>
      <w:r w:rsidR="00C70D22">
        <w:rPr>
          <w:szCs w:val="24"/>
        </w:rPr>
        <w:t xml:space="preserve"> </w:t>
      </w:r>
      <w:r w:rsidR="000A2F7A">
        <w:rPr>
          <w:szCs w:val="24"/>
        </w:rPr>
        <w:t>at forældrenes stemmer ikke høres og at fremhersk</w:t>
      </w:r>
      <w:r w:rsidR="00497F9D">
        <w:rPr>
          <w:szCs w:val="24"/>
        </w:rPr>
        <w:t>ende tendenser ikke kan uddybes, hvilket vil blive tilgodeset i specialet.</w:t>
      </w:r>
      <w:r w:rsidR="00C70D22">
        <w:rPr>
          <w:szCs w:val="24"/>
        </w:rPr>
        <w:tab/>
      </w:r>
      <w:r w:rsidR="00C70D22">
        <w:rPr>
          <w:szCs w:val="24"/>
        </w:rPr>
        <w:tab/>
      </w:r>
      <w:r w:rsidR="00C70D22">
        <w:rPr>
          <w:szCs w:val="24"/>
        </w:rPr>
        <w:tab/>
      </w:r>
      <w:r w:rsidR="00C70D22">
        <w:rPr>
          <w:szCs w:val="24"/>
        </w:rPr>
        <w:tab/>
      </w:r>
      <w:r w:rsidR="00C70D22">
        <w:rPr>
          <w:szCs w:val="24"/>
        </w:rPr>
        <w:tab/>
      </w:r>
      <w:r w:rsidR="000A2F7A">
        <w:rPr>
          <w:szCs w:val="24"/>
        </w:rPr>
        <w:t>Ikke mindst</w:t>
      </w:r>
      <w:r w:rsidR="00BD2A5F">
        <w:rPr>
          <w:szCs w:val="24"/>
        </w:rPr>
        <w:t xml:space="preserve"> åbner specialet op for det yderst komplekse samarbejdsforhold mellem forældre til anbragte og Socialforvaltningen. Studiet bidrager derudover til en mere generel teoretisk diskussion af</w:t>
      </w:r>
      <w:r w:rsidR="00787074">
        <w:rPr>
          <w:szCs w:val="24"/>
        </w:rPr>
        <w:t>,</w:t>
      </w:r>
      <w:r w:rsidR="00BD2A5F">
        <w:rPr>
          <w:szCs w:val="24"/>
        </w:rPr>
        <w:t xml:space="preserve"> hvordan forældrenes levekår indvirker på deres hverdagsliv. </w:t>
      </w:r>
    </w:p>
    <w:p w14:paraId="1A26F16D" w14:textId="18C97100" w:rsidR="00FA1147" w:rsidRPr="00FA1147" w:rsidRDefault="008B6B6C" w:rsidP="000A2F7A">
      <w:pPr>
        <w:spacing w:line="360" w:lineRule="auto"/>
        <w:ind w:firstLine="1304"/>
        <w:jc w:val="both"/>
      </w:pPr>
      <w:r>
        <w:t>Formålet med at indlede specialet med en tematisk forskningsoversigt er, at</w:t>
      </w:r>
      <w:r w:rsidR="00FA1147" w:rsidRPr="00FA1147">
        <w:t xml:space="preserve"> give læseren viden om den eksisterende forskning på anbringelsesområdet, og hvad der i forlængelse heraf synes at mangle at blive udforsket nærmere.  </w:t>
      </w:r>
      <w:r w:rsidR="009960B3" w:rsidRPr="00FA1147">
        <w:t xml:space="preserve">Forskningsoversigten skal samtidig anvendes til at indkredse problemformuleringen, som sigter at beskæftige sig med dele af anbringelsesområdet, som menes i </w:t>
      </w:r>
      <w:r w:rsidR="00787074">
        <w:t>mindre</w:t>
      </w:r>
      <w:r w:rsidR="009960B3" w:rsidRPr="00FA1147">
        <w:t xml:space="preserve"> grad at være udforsket. Oversigten afrundes med ak</w:t>
      </w:r>
      <w:r w:rsidR="004C20B0">
        <w:t>tuel nyere forskning på området.</w:t>
      </w:r>
    </w:p>
    <w:p w14:paraId="2E80DB3F" w14:textId="5560708A" w:rsidR="00497F9D" w:rsidRDefault="00497F9D">
      <w:pPr>
        <w:rPr>
          <w:rFonts w:ascii="FlamaLight" w:eastAsiaTheme="majorEastAsia" w:hAnsi="FlamaLight" w:cstheme="majorBidi"/>
          <w:b/>
          <w:bCs/>
          <w:caps/>
          <w:sz w:val="28"/>
          <w:szCs w:val="26"/>
        </w:rPr>
      </w:pPr>
      <w:r>
        <w:br w:type="page"/>
      </w:r>
    </w:p>
    <w:p w14:paraId="7D939103" w14:textId="5D4BBF7D" w:rsidR="005A4AE6" w:rsidRPr="00A86EC0" w:rsidRDefault="0024067F" w:rsidP="00A94766">
      <w:pPr>
        <w:pStyle w:val="Overskrift1"/>
        <w:spacing w:line="240" w:lineRule="auto"/>
        <w:rPr>
          <w:u w:val="thick"/>
        </w:rPr>
      </w:pPr>
      <w:bookmarkStart w:id="1" w:name="_Toc297714985"/>
      <w:bookmarkStart w:id="2" w:name="_Toc309226176"/>
      <w:r w:rsidRPr="00A86EC0">
        <w:rPr>
          <w:u w:val="thick"/>
        </w:rPr>
        <w:lastRenderedPageBreak/>
        <w:t xml:space="preserve">2. </w:t>
      </w:r>
      <w:r w:rsidR="00FA1147" w:rsidRPr="00A86EC0">
        <w:rPr>
          <w:u w:val="thick"/>
        </w:rPr>
        <w:t>Tematisk forskningsoversig</w:t>
      </w:r>
      <w:bookmarkEnd w:id="1"/>
      <w:r w:rsidR="00A86EC0" w:rsidRPr="00A86EC0">
        <w:rPr>
          <w:u w:val="thick"/>
        </w:rPr>
        <w:t>t</w:t>
      </w:r>
      <w:bookmarkEnd w:id="2"/>
      <w:r w:rsidR="00A86EC0">
        <w:rPr>
          <w:u w:val="thick"/>
        </w:rPr>
        <w:tab/>
      </w:r>
      <w:r w:rsidR="00A86EC0">
        <w:rPr>
          <w:u w:val="thick"/>
        </w:rPr>
        <w:tab/>
      </w:r>
    </w:p>
    <w:p w14:paraId="76AADEF4" w14:textId="77777777" w:rsidR="00A86EC0" w:rsidRPr="00A86EC0" w:rsidRDefault="00A86EC0" w:rsidP="00A94766">
      <w:pPr>
        <w:spacing w:line="240" w:lineRule="auto"/>
      </w:pPr>
    </w:p>
    <w:p w14:paraId="7CC17AA7" w14:textId="05DEF1D7" w:rsidR="00F14FB4" w:rsidRPr="00FA1147" w:rsidRDefault="00F14FB4" w:rsidP="0070664F">
      <w:pPr>
        <w:spacing w:line="360" w:lineRule="auto"/>
      </w:pPr>
      <w:r>
        <w:t>I dette</w:t>
      </w:r>
      <w:r w:rsidRPr="00FA1147">
        <w:t xml:space="preserve"> kapitel foretage</w:t>
      </w:r>
      <w:r>
        <w:t>s</w:t>
      </w:r>
      <w:r w:rsidRPr="00FA1147">
        <w:t xml:space="preserve"> en tematisk forskningsoversigt over anbringelsesområdet med udgangspunkt og hovedvægt i eksisterende forskning i Danmark. Anbringelsesområdet er generelt bredt, og spænder over et enormt temaområde, hvorfor jeg på ingen måde kan gennemføre en altomfattende forskningsoversigt</w:t>
      </w:r>
      <w:r w:rsidRPr="00FA1147">
        <w:rPr>
          <w:vertAlign w:val="superscript"/>
        </w:rPr>
        <w:footnoteReference w:id="4"/>
      </w:r>
      <w:r w:rsidRPr="00FA1147">
        <w:t>.  Derimod er det min hensigt at gennemføre en forskningsoversigt med afsæt i et fugleperspektiv, der skal præsentere centrale hovedresultater fra eksisterende forskning og relevante studier fra de seneste 10 år. Der vil i enkelte tilfælde blive refereret til forskningsresultater af ældre dato, men som findes relevant i sammenhængen</w:t>
      </w:r>
      <w:r w:rsidRPr="00FA1147">
        <w:rPr>
          <w:vertAlign w:val="superscript"/>
        </w:rPr>
        <w:footnoteReference w:id="5"/>
      </w:r>
      <w:r w:rsidRPr="00FA1147">
        <w:t xml:space="preserve">.  </w:t>
      </w:r>
      <w:r w:rsidR="00827485">
        <w:t xml:space="preserve">I udvælgelsen af forskningslitteratur er der fokuseret på undersøgelser, der først og fremmest har en kvantitativ udsigelseskraft. Tilgangen giver mulighed for at give oversigten kvantitativ tyngde og vise udbredelsesgraden af de beskrevne fænomener. Ulempen ved tilgangen er, at forskerne bag mange af disse undersøgelser har nedtonet den kvalitative dimension. </w:t>
      </w:r>
    </w:p>
    <w:p w14:paraId="258B4DA2" w14:textId="77777777" w:rsidR="00F14FB4" w:rsidRPr="00FA1147" w:rsidRDefault="00F14FB4" w:rsidP="000615A1">
      <w:pPr>
        <w:spacing w:line="360" w:lineRule="auto"/>
        <w:ind w:firstLine="1304"/>
        <w:jc w:val="both"/>
      </w:pPr>
      <w:r w:rsidRPr="00FA1147">
        <w:t>På anbringelsesområdet optræder forskellige relevante aktører på forskellige niveauer, som kan præsenteres adskilt i forskningen. Opdelingen inden for anbringelsesområdet omhandler således:</w:t>
      </w:r>
    </w:p>
    <w:p w14:paraId="6C2E0828" w14:textId="05CB1F99" w:rsidR="00F14FB4" w:rsidRPr="00FA1147" w:rsidRDefault="00F14FB4" w:rsidP="000615A1">
      <w:pPr>
        <w:spacing w:line="360" w:lineRule="auto"/>
        <w:jc w:val="both"/>
      </w:pPr>
      <w:r w:rsidRPr="00FA1147">
        <w:t>-</w:t>
      </w:r>
      <w:r w:rsidRPr="00FA1147">
        <w:tab/>
      </w:r>
      <w:r w:rsidR="0029122D">
        <w:t>Forvaltningen</w:t>
      </w:r>
    </w:p>
    <w:p w14:paraId="4C420A9B" w14:textId="77777777" w:rsidR="0029122D" w:rsidRDefault="00F14FB4" w:rsidP="000615A1">
      <w:pPr>
        <w:spacing w:line="360" w:lineRule="auto"/>
        <w:jc w:val="both"/>
      </w:pPr>
      <w:r w:rsidRPr="00FA1147">
        <w:t>-</w:t>
      </w:r>
      <w:r w:rsidRPr="00FA1147">
        <w:tab/>
      </w:r>
      <w:r w:rsidR="0029122D">
        <w:t>Anbragte børn</w:t>
      </w:r>
    </w:p>
    <w:p w14:paraId="724317EC" w14:textId="03BBC7BE" w:rsidR="0029122D" w:rsidRPr="00FA1147" w:rsidRDefault="0029122D" w:rsidP="0029122D">
      <w:pPr>
        <w:spacing w:line="360" w:lineRule="auto"/>
        <w:jc w:val="both"/>
      </w:pPr>
      <w:r w:rsidRPr="00FA1147">
        <w:t>-</w:t>
      </w:r>
      <w:r w:rsidRPr="00FA1147">
        <w:tab/>
      </w:r>
      <w:r w:rsidR="00F90CF1">
        <w:t>P</w:t>
      </w:r>
      <w:r w:rsidRPr="00FA1147">
        <w:t>lejefamilierne</w:t>
      </w:r>
    </w:p>
    <w:p w14:paraId="13D73A17" w14:textId="238A95EF" w:rsidR="00F90CF1" w:rsidRDefault="00F90CF1" w:rsidP="000615A1">
      <w:pPr>
        <w:spacing w:line="360" w:lineRule="auto"/>
        <w:jc w:val="both"/>
      </w:pPr>
      <w:r>
        <w:t>-</w:t>
      </w:r>
      <w:r>
        <w:tab/>
        <w:t>Anbringelsesinstitutionerne</w:t>
      </w:r>
      <w:r>
        <w:tab/>
      </w:r>
    </w:p>
    <w:p w14:paraId="3CFBCB3C" w14:textId="33D75981" w:rsidR="00F14FB4" w:rsidRPr="00FA1147" w:rsidRDefault="00F90CF1" w:rsidP="000615A1">
      <w:pPr>
        <w:spacing w:line="360" w:lineRule="auto"/>
        <w:jc w:val="both"/>
      </w:pPr>
      <w:r>
        <w:t xml:space="preserve">- </w:t>
      </w:r>
      <w:r>
        <w:tab/>
        <w:t>F</w:t>
      </w:r>
      <w:r w:rsidR="00F14FB4" w:rsidRPr="00FA1147">
        <w:t>orældre til anbragte børn</w:t>
      </w:r>
    </w:p>
    <w:p w14:paraId="22B09B6F" w14:textId="2EA703C0" w:rsidR="00F14FB4" w:rsidRPr="00FA1147" w:rsidRDefault="00F14FB4" w:rsidP="000615A1">
      <w:pPr>
        <w:spacing w:line="360" w:lineRule="auto"/>
        <w:jc w:val="both"/>
      </w:pPr>
      <w:r w:rsidRPr="00FA1147">
        <w:t>-</w:t>
      </w:r>
      <w:r w:rsidRPr="00FA1147">
        <w:tab/>
      </w:r>
      <w:r w:rsidR="00F90CF1">
        <w:t>Aktuelle nyere forskningstendenser</w:t>
      </w:r>
    </w:p>
    <w:p w14:paraId="08AA6296" w14:textId="77777777" w:rsidR="00F90CF1" w:rsidRDefault="00F90CF1" w:rsidP="000615A1">
      <w:pPr>
        <w:spacing w:line="360" w:lineRule="auto"/>
        <w:jc w:val="both"/>
      </w:pPr>
    </w:p>
    <w:p w14:paraId="4FB37837" w14:textId="145C1803" w:rsidR="00FB60B5" w:rsidRDefault="00FA1147" w:rsidP="00A94766">
      <w:pPr>
        <w:spacing w:line="360" w:lineRule="auto"/>
        <w:jc w:val="both"/>
      </w:pPr>
      <w:r w:rsidRPr="00FA1147">
        <w:lastRenderedPageBreak/>
        <w:t xml:space="preserve">Ved beskrivelser af danske forskningsresultater vil jeg især referere til </w:t>
      </w:r>
      <w:r w:rsidR="009960B3" w:rsidRPr="00FA1147">
        <w:t>datamateriale</w:t>
      </w:r>
      <w:r w:rsidR="009960B3">
        <w:t xml:space="preserve"> fra </w:t>
      </w:r>
      <w:proofErr w:type="spellStart"/>
      <w:r w:rsidR="009960B3">
        <w:t>SFI's</w:t>
      </w:r>
      <w:proofErr w:type="spellEnd"/>
      <w:r w:rsidR="009960B3">
        <w:t xml:space="preserve"> F</w:t>
      </w:r>
      <w:r w:rsidRPr="00FA1147">
        <w:t>orløbsundersøgelse</w:t>
      </w:r>
      <w:r w:rsidR="00C55B03">
        <w:t xml:space="preserve"> med vægt på beskrivelser af de anbragte børn og deres forældre</w:t>
      </w:r>
      <w:r w:rsidRPr="00FA1147">
        <w:t xml:space="preserve">. </w:t>
      </w:r>
      <w:r w:rsidR="00C55B03">
        <w:t xml:space="preserve">I Danmark foreligger indtil videre </w:t>
      </w:r>
      <w:r w:rsidRPr="00FA1147">
        <w:t>beskedne data og viden om plejefamilie, hvorfor jeg her vil henholde mig til forskningsresultater fra Sverige jf. "</w:t>
      </w:r>
      <w:proofErr w:type="spellStart"/>
      <w:r w:rsidRPr="00FA1147">
        <w:t>Sammenbrott</w:t>
      </w:r>
      <w:proofErr w:type="spellEnd"/>
      <w:r w:rsidRPr="00FA1147">
        <w:t xml:space="preserve"> vid </w:t>
      </w:r>
      <w:proofErr w:type="spellStart"/>
      <w:r w:rsidRPr="00FA1147">
        <w:t>tonårsplaceringer</w:t>
      </w:r>
      <w:proofErr w:type="spellEnd"/>
      <w:r w:rsidRPr="00FA1147">
        <w:t xml:space="preserve">" af </w:t>
      </w:r>
      <w:r w:rsidR="00003965">
        <w:fldChar w:fldCharType="begin"/>
      </w:r>
      <w:r w:rsidR="0042311E">
        <w:instrText xml:space="preserve"> ADDIN REFMGR.CITE &lt;Refman&gt;&lt;Cite&gt;&lt;Author&gt;Vinnerljung&lt;/Author&gt;&lt;Year&gt;2001&lt;/Year&gt;&lt;RecNum&gt;52&lt;/RecNum&gt;&lt;IDText&gt;Sammanbrott vid tonårsplaceringar : - om ungdomar i fosterhem och på institution&lt;/IDText&gt;&lt;MDL Ref_Type="Book, Whole"&gt;&lt;Ref_Type&gt;Book, Whole&lt;/Ref_Type&gt;&lt;Ref_ID&gt;52&lt;/Ref_ID&gt;&lt;Title_Primary&gt;Sammanbrott vid ton&amp;#xE5;rsplaceringar : - om ungdomar i fosterhem och p&amp;#xE5; institution&lt;/Title_Primary&gt;&lt;Authors_Primary&gt;Vinnerljung,Bo&lt;/Authors_Primary&gt;&lt;Authors_Primary&gt;Salln&amp;#xE4;s,Marie&lt;/Authors_Primary&gt;&lt;Authors_Primary&gt;Westermark,Pia Kyhle&lt;/Authors_Primary&gt;&lt;Date_Primary&gt;2001&lt;/Date_Primary&gt;&lt;Reprint&gt;Not in File&lt;/Reprint&gt;&lt;Pub_Place&gt;Stockholm&lt;/Pub_Place&gt;&lt;Publisher&gt;Socialstyrelsen; Centrum f&amp;#xF6;r utv&amp;#xE4;rdering av socialt arbete&lt;/Publisher&gt;&lt;ISSN_ISBN&gt;9172015543 9789172015548&lt;/ISSN_ISBN&gt;&lt;ZZ_WorkformID&gt;2&lt;/ZZ_WorkformID&gt;&lt;/MDL&gt;&lt;/Cite&gt;&lt;/Refman&gt;</w:instrText>
      </w:r>
      <w:r w:rsidR="00003965">
        <w:fldChar w:fldCharType="separate"/>
      </w:r>
      <w:r w:rsidR="00320B57">
        <w:rPr>
          <w:noProof/>
        </w:rPr>
        <w:t>(Vinnerljung, Sallnäs &amp; Westermark, 2001)</w:t>
      </w:r>
      <w:r w:rsidR="00003965">
        <w:fldChar w:fldCharType="end"/>
      </w:r>
      <w:r w:rsidR="00C55B03">
        <w:t xml:space="preserve"> og fr</w:t>
      </w:r>
      <w:r w:rsidR="00423360">
        <w:t>a forskningsresultater</w:t>
      </w:r>
      <w:r w:rsidR="00C55B03">
        <w:t xml:space="preserve"> af Ingrid </w:t>
      </w:r>
      <w:proofErr w:type="spellStart"/>
      <w:r w:rsidR="00C55B03">
        <w:t>Höjer</w:t>
      </w:r>
      <w:proofErr w:type="spellEnd"/>
      <w:r w:rsidR="00C55B03">
        <w:t>.</w:t>
      </w:r>
    </w:p>
    <w:p w14:paraId="7A47AFD1" w14:textId="77777777" w:rsidR="00A94766" w:rsidRPr="00FA1147" w:rsidRDefault="00A94766" w:rsidP="00A94766">
      <w:pPr>
        <w:spacing w:line="240" w:lineRule="auto"/>
        <w:jc w:val="both"/>
      </w:pPr>
    </w:p>
    <w:p w14:paraId="4C544358" w14:textId="354B18E1" w:rsidR="000835A4" w:rsidRDefault="0024067F" w:rsidP="00A94766">
      <w:pPr>
        <w:pStyle w:val="Overskrift2"/>
        <w:spacing w:line="240" w:lineRule="auto"/>
        <w:jc w:val="both"/>
      </w:pPr>
      <w:bookmarkStart w:id="3" w:name="_Toc297714988"/>
      <w:bookmarkStart w:id="4" w:name="_Toc297714986"/>
      <w:bookmarkStart w:id="5" w:name="_Toc309226177"/>
      <w:r>
        <w:t>2.1</w:t>
      </w:r>
      <w:r w:rsidR="006B1239">
        <w:t>.</w:t>
      </w:r>
      <w:r>
        <w:t xml:space="preserve"> </w:t>
      </w:r>
      <w:r w:rsidR="000835A4" w:rsidRPr="00FA1147">
        <w:t>Forvaltning</w:t>
      </w:r>
      <w:bookmarkEnd w:id="3"/>
      <w:bookmarkEnd w:id="5"/>
    </w:p>
    <w:p w14:paraId="3AD170F1" w14:textId="77777777" w:rsidR="000835A4" w:rsidRDefault="000835A4" w:rsidP="00A94766">
      <w:pPr>
        <w:spacing w:line="240" w:lineRule="auto"/>
      </w:pPr>
    </w:p>
    <w:p w14:paraId="1E356E0C" w14:textId="27E1207D" w:rsidR="00A94766" w:rsidRDefault="000835A4" w:rsidP="00A94766">
      <w:pPr>
        <w:spacing w:line="360" w:lineRule="auto"/>
      </w:pPr>
      <w:r w:rsidRPr="00FA1147">
        <w:t xml:space="preserve">Kommunerne har i anbringelsessager en afgørende rolle i forhold til at træffe afgørelser, som har væsentlige konsekvenser for familiens liv og fremtid. Der hviler af samme grund et stort ansvar på kommunen, og en tillid til, at den er i stand til at træffe rigtige beslutninger. </w:t>
      </w:r>
      <w:r>
        <w:t>Socialpolitisk bestræbes der i at sikre</w:t>
      </w:r>
      <w:r w:rsidR="00E3329C">
        <w:t>,</w:t>
      </w:r>
      <w:r>
        <w:t xml:space="preserve"> at sagsbehandlerne </w:t>
      </w:r>
      <w:r w:rsidRPr="00FA1147">
        <w:t>føre</w:t>
      </w:r>
      <w:r>
        <w:t>r</w:t>
      </w:r>
      <w:r w:rsidRPr="00FA1147">
        <w:t xml:space="preserve"> en sagsgang, der inddrager og tilgodeser klienternes behov, samtidig med at </w:t>
      </w:r>
      <w:r>
        <w:t>der i forskningsmæssige og faglige sammenhænge diskuteres</w:t>
      </w:r>
      <w:r w:rsidRPr="00FA1147">
        <w:t xml:space="preserve">, hvorvidt det er muligt for sagsbehandleren med myndighedsrollen at opretholde et ligestillet forhold til klienterne, hvor begge parter anses for at være ligeværdige. </w:t>
      </w:r>
      <w:r>
        <w:tab/>
      </w:r>
      <w:r>
        <w:tab/>
      </w:r>
      <w:r>
        <w:tab/>
      </w:r>
      <w:r>
        <w:tab/>
      </w:r>
      <w:r>
        <w:tab/>
      </w:r>
      <w:r>
        <w:tab/>
      </w:r>
      <w:r w:rsidRPr="00FA1147">
        <w:t xml:space="preserve">I Egelund og Thomsens </w:t>
      </w:r>
      <w:r>
        <w:fldChar w:fldCharType="begin"/>
      </w:r>
      <w:r w:rsidR="0042311E">
        <w:instrText xml:space="preserve"> ADDIN REFMGR.CITE &lt;Refman&gt;&lt;Cite ExcludeAuth="1"&gt;&lt;Author&gt;Egelund&lt;/Author&gt;&lt;Year&gt;2002&lt;/Year&gt;&lt;RecNum&gt;13&lt;/RecNum&gt;&lt;IDText&gt;Tærskler for anbringelse : en vignetundersøgelse om socialforvaltningernes vurdering i børnesager&lt;/IDText&gt;&lt;MDL Ref_Type="Book, Whole"&gt;&lt;Ref_Type&gt;Book, Whole&lt;/Ref_Type&gt;&lt;Ref_ID&gt;13&lt;/Ref_ID&gt;&lt;Title_Primary&gt;T&amp;#xE6;rskler for anbringelse : en vignetunders&amp;#xF8;gelse om socialforvaltningernes vurdering i b&amp;#xF8;rnesager&lt;/Title_Primary&gt;&lt;Authors_Primary&gt;Egelund,Tine&lt;/Authors_Primary&gt;&lt;Authors_Primary&gt;Andr&amp;#xE9;n Thomsen,Signe&lt;/Authors_Primary&gt;&lt;Date_Primary&gt;2002&lt;/Date_Primary&gt;&lt;Reprint&gt;Not in File&lt;/Reprint&gt;&lt;Pub_Place&gt;Kbh.&lt;/Pub_Place&gt;&lt;Publisher&gt;Socialforskningsinstituttet.&lt;/Publisher&gt;&lt;ZZ_WorkformID&gt;2&lt;/ZZ_WorkformID&gt;&lt;/MDL&gt;&lt;/Cite&gt;&lt;/Refman&gt;</w:instrText>
      </w:r>
      <w:r>
        <w:fldChar w:fldCharType="separate"/>
      </w:r>
      <w:r>
        <w:rPr>
          <w:noProof/>
        </w:rPr>
        <w:t>(2002)</w:t>
      </w:r>
      <w:r>
        <w:fldChar w:fldCharType="end"/>
      </w:r>
      <w:r w:rsidRPr="00FA1147">
        <w:t xml:space="preserve"> vignet</w:t>
      </w:r>
      <w:r w:rsidR="00E3329C">
        <w:t>-</w:t>
      </w:r>
      <w:r w:rsidRPr="00FA1147">
        <w:t xml:space="preserve">undersøgelse om socialforvaltningernes vurderinger i børnesager diskuteres komplekse forhold mellem sagsbehandlere og klienter, og hvilke overvejelser socialforvaltninger gør, når anbringelse af børn uden for hjemmet kommer på tale. </w:t>
      </w:r>
      <w:r w:rsidRPr="00FA1147">
        <w:rPr>
          <w:bCs/>
        </w:rPr>
        <w:t>Til trods herfor vides der meget lidt om hvilke overvejelser, der ligger til grund for socialforvaltningernes vurderinger af, at anbringelse er ønskværdig eller påkrævet (</w:t>
      </w:r>
      <w:proofErr w:type="spellStart"/>
      <w:r w:rsidRPr="00FA1147">
        <w:rPr>
          <w:bCs/>
        </w:rPr>
        <w:t>ibid</w:t>
      </w:r>
      <w:proofErr w:type="spellEnd"/>
      <w:r w:rsidRPr="00FA1147">
        <w:rPr>
          <w:bCs/>
        </w:rPr>
        <w:t>, s. 10-12). Sagsbehandlerne argumenterer overvejende med forældres forhold, afvigelser m.m., når et barns situation bedømmes. Der er mere opmærksomhed på forældres forhold end på børnenes udvikling i argumentationen for, hvad der er i vejen og skal gøres. Dette bliver klarest, når sagsbehandlerne vil anbringe børnene</w:t>
      </w:r>
      <w:r>
        <w:t xml:space="preserve"> (</w:t>
      </w:r>
      <w:proofErr w:type="spellStart"/>
      <w:r>
        <w:t>ibid</w:t>
      </w:r>
      <w:proofErr w:type="spellEnd"/>
      <w:r>
        <w:t>, s.32).</w:t>
      </w:r>
      <w:r>
        <w:tab/>
      </w:r>
      <w:r>
        <w:tab/>
      </w:r>
      <w:r w:rsidR="00E3329C">
        <w:tab/>
      </w:r>
      <w:r w:rsidR="00E3329C">
        <w:tab/>
      </w:r>
      <w:r w:rsidR="00E3329C">
        <w:tab/>
      </w:r>
      <w:r w:rsidR="00E3329C">
        <w:tab/>
      </w:r>
      <w:r w:rsidRPr="00FA1147">
        <w:t>Vignetundersøgelsen fandt, at der ikke var mange beskrivelser af børn i journalerne. De få beskrivelser var ofte stikordsagtige øjebliksskildringer af deres opførsel i skole eller dagsinstitution (</w:t>
      </w:r>
      <w:proofErr w:type="spellStart"/>
      <w:r w:rsidRPr="00FA1147">
        <w:t>ibid</w:t>
      </w:r>
      <w:proofErr w:type="spellEnd"/>
      <w:r w:rsidRPr="00FA1147">
        <w:t>, s. 157). Det er andre professionelle, der leverer udsagn om børn. Den største leverandør af udtalelser om børn er skolen. Derimod rummer journaler hyppigere og fyldigere informationer om forældre end om børn. Børnene vurderes i mindre grad ud fra, hvem de selv er og hvordan de har det. I stedet er det forældrenes livsførelse, der spiller den centrale rolle i vurderingen af børns forhold. Det paradoksale er, at børn som hovedregel først får en plads i forvaltningens opmærksomhedsfelt, efter at de er anbragt. Anbringelsen skaber opmærksomheden på barnet og ikke omvendt (</w:t>
      </w:r>
      <w:proofErr w:type="spellStart"/>
      <w:r w:rsidRPr="00FA1147">
        <w:t>ibid</w:t>
      </w:r>
      <w:proofErr w:type="spellEnd"/>
      <w:r w:rsidRPr="00FA1147">
        <w:t>, s. 165-</w:t>
      </w:r>
      <w:r w:rsidR="00E3329C">
        <w:t xml:space="preserve">166) </w:t>
      </w:r>
      <w:r w:rsidRPr="00FA1147">
        <w:lastRenderedPageBreak/>
        <w:t>Kontrol med økonomi, procedurer omkring anbringelse og tvang får høj prioritet. Medarbejderne socialiseres til at tillægge opgaver værdi, som i særlig grad er genstand for organisationens opmærksomhed. Dermed fokuseres der mindre på forebyggelse, kontakten og det løbende samarbejde med forældre og børn, sagsbehandlernes tekniske arbejdsform og opfattelser samt vurderinger af familiens konflikter (</w:t>
      </w:r>
      <w:proofErr w:type="spellStart"/>
      <w:r w:rsidRPr="00FA1147">
        <w:t>ibid</w:t>
      </w:r>
      <w:proofErr w:type="spellEnd"/>
      <w:r w:rsidRPr="00FA1147">
        <w:t>, s. 341).</w:t>
      </w:r>
      <w:r>
        <w:t xml:space="preserve"> </w:t>
      </w:r>
    </w:p>
    <w:p w14:paraId="79EB2A0F" w14:textId="77777777" w:rsidR="00A94766" w:rsidRDefault="00A94766" w:rsidP="00A94766">
      <w:pPr>
        <w:spacing w:line="240" w:lineRule="auto"/>
      </w:pPr>
    </w:p>
    <w:p w14:paraId="2B5F6ED0" w14:textId="17595916" w:rsidR="00FA1147" w:rsidRPr="00FA1147" w:rsidRDefault="002715E9" w:rsidP="00A94766">
      <w:pPr>
        <w:pStyle w:val="Overskrift2"/>
        <w:spacing w:line="240" w:lineRule="auto"/>
      </w:pPr>
      <w:bookmarkStart w:id="6" w:name="_Toc309226178"/>
      <w:r>
        <w:t>2.2</w:t>
      </w:r>
      <w:r w:rsidR="006B1239">
        <w:t>.</w:t>
      </w:r>
      <w:r w:rsidR="0024067F">
        <w:t xml:space="preserve"> </w:t>
      </w:r>
      <w:r w:rsidR="00FA1147" w:rsidRPr="00FA1147">
        <w:t>Anbragte børn</w:t>
      </w:r>
      <w:bookmarkEnd w:id="4"/>
      <w:bookmarkEnd w:id="6"/>
    </w:p>
    <w:p w14:paraId="2F1125E5" w14:textId="77777777" w:rsidR="005A4AE6" w:rsidRDefault="005A4AE6" w:rsidP="00A94766">
      <w:pPr>
        <w:spacing w:line="240" w:lineRule="auto"/>
        <w:jc w:val="both"/>
      </w:pPr>
    </w:p>
    <w:p w14:paraId="657521CB" w14:textId="135266E5" w:rsidR="009960B3" w:rsidRDefault="00FA1147" w:rsidP="00A94766">
      <w:pPr>
        <w:spacing w:line="360" w:lineRule="auto"/>
        <w:jc w:val="both"/>
      </w:pPr>
      <w:r w:rsidRPr="00FA1147">
        <w:t xml:space="preserve">Det er muligt at se nærmere på anbragte børns sociale baggrund ved at studere baggrundsfaktorer knyttet til forældrene. Det er gennemgående i forskningsbilledet i de nordiske lande, at anbragte børn kommer fra familier, der på en række socioøkonomiske områder er dårligt stillet. Det at blive anbragt er en overvældende og livsforandrende begivenhed for det anbragte barn. Det er et alvorligt indgreb i barnets liv, men et indgreb der vurderes af kommunen som afgørende for at skabe bedre livsbetingelser for barnet. Alligevel kan det være </w:t>
      </w:r>
      <w:r w:rsidR="009960B3">
        <w:t xml:space="preserve">vanskeligt ud fra eksisterende </w:t>
      </w:r>
      <w:r w:rsidRPr="00FA1147">
        <w:t xml:space="preserve">forskningsresultater at konkludere, om anbringelse uden for hjemmet med sikkerhed vil have et positiv udviklingsforløb som følge. I afsnittet om anbragte børn vælger jeg at belyse de mest fremherskende hovedtendenser. </w:t>
      </w:r>
      <w:r w:rsidR="00D26533">
        <w:t>Afgrænsningen i forskningsresultater der vedrører anbragte børn, er ved kun at inddrage forhold der kan belyse barnets levekår og som udgangspunkt ikke personlige forhold som samvær og kontakt til forældre</w:t>
      </w:r>
      <w:r w:rsidR="00657A9C">
        <w:t xml:space="preserve"> og sociale afvigelser.</w:t>
      </w:r>
    </w:p>
    <w:p w14:paraId="0677D928" w14:textId="77777777" w:rsidR="00A94766" w:rsidRDefault="00A94766" w:rsidP="00A94766">
      <w:pPr>
        <w:spacing w:line="240" w:lineRule="auto"/>
        <w:jc w:val="both"/>
      </w:pPr>
    </w:p>
    <w:p w14:paraId="19B503E4" w14:textId="59118701" w:rsidR="00FA1147" w:rsidRPr="00FA1147" w:rsidRDefault="002715E9" w:rsidP="00A94766">
      <w:pPr>
        <w:pStyle w:val="Overskrift3"/>
        <w:jc w:val="both"/>
      </w:pPr>
      <w:bookmarkStart w:id="7" w:name="_Toc309226179"/>
      <w:r>
        <w:t>2.2.</w:t>
      </w:r>
      <w:r w:rsidR="006B1239">
        <w:t xml:space="preserve">1. </w:t>
      </w:r>
      <w:r w:rsidR="00FA1147" w:rsidRPr="00FA1147">
        <w:t>Årsag til anbringelse</w:t>
      </w:r>
      <w:bookmarkEnd w:id="7"/>
    </w:p>
    <w:p w14:paraId="5062F00F" w14:textId="37B09DD4" w:rsidR="00FA1147" w:rsidRPr="00FA1147" w:rsidRDefault="00FA1147" w:rsidP="00A94766">
      <w:pPr>
        <w:spacing w:line="360" w:lineRule="auto"/>
        <w:jc w:val="both"/>
      </w:pPr>
      <w:r w:rsidRPr="00FA1147">
        <w:t>Det er hovedsageligt forældrenes problemer, og især moderens, som giver anledning til anbringelse. De mest udbredte årsager til anbringe</w:t>
      </w:r>
      <w:r w:rsidR="009960B3">
        <w:t>lse</w:t>
      </w:r>
      <w:r w:rsidRPr="00FA1147">
        <w:t xml:space="preserve"> i Danmark er forsømmelse</w:t>
      </w:r>
      <w:r w:rsidR="009960B3">
        <w:t xml:space="preserve"> </w:t>
      </w:r>
      <w:r w:rsidRPr="00FA1147">
        <w:t>og vanrøgt, forældrenes misbrug af alkohol og eller stoffer, barnets adfærdsvanskeligheder og skoleproblemer samt forældrenes psykiske problemer/sindslidelse</w:t>
      </w:r>
      <w:r w:rsidRPr="00FA1147">
        <w:rPr>
          <w:vertAlign w:val="superscript"/>
        </w:rPr>
        <w:footnoteReference w:id="6"/>
      </w:r>
      <w:r w:rsidRPr="00FA1147">
        <w:t xml:space="preserve"> </w:t>
      </w:r>
      <w:r w:rsidR="00320B57">
        <w:fldChar w:fldCharType="begin"/>
      </w:r>
      <w:r w:rsidR="0042311E">
        <w:instrText xml:space="preserve"> ADDIN REFMGR.CITE &lt;Refman&gt;&lt;Cite&gt;&lt;Author&gt;Egelund&lt;/Author&gt;&lt;Year&gt;2008&lt;/Year&gt;&lt;RecNum&gt;28&lt;/RecNum&gt;&lt;IDText&gt;Anbragte børns udvikling og vilkår : resultater fra SFI&amp;apos;s forløbsundersøgelser af årgang 1995&lt;/IDText&gt;&lt;MDL Ref_Type="Book, Whole"&gt;&lt;Ref_Type&gt;Book, Whole&lt;/Ref_Type&gt;&lt;Ref_ID&gt;28&lt;/Ref_ID&gt;&lt;Title_Primary&gt;Anbragte b&amp;#xF8;rns udvikling og vilk&amp;#xE5;r : resultater fra SFI&amp;apos;s forl&amp;#xF8;bsunders&amp;#xF8;gelser af &amp;#xE5;rgang 1995&lt;/Title_Primary&gt;&lt;Authors_Primary&gt;Egelund,Tine&lt;/Authors_Primary&gt;&lt;Authors_Primary&gt;Andersen,Dine&lt;/Authors_Primary&gt;&lt;Authors_Primary&gt;Hestb&amp;#xE6;k,Anne Dorthe&lt;/Authors_Primary&gt;&lt;Authors_Primary&gt;Lausten,Mette&lt;/Authors_Primary&gt;&lt;Authors_Primary&gt;Knudsen,Lajla&lt;/Authors_Primary&gt;&lt;Authors_Primary&gt;Fuglsang Olsen,Rikke&lt;/Authors_Primary&gt;&lt;Authors_Primary&gt;Gerstoft,Frederik&lt;/Authors_Primary&gt;&lt;Date_Primary&gt;2008&lt;/Date_Primary&gt;&lt;Reprint&gt;Not in File&lt;/Reprint&gt;&lt;Pub_Place&gt;Kbh.&lt;/Pub_Place&gt;&lt;Publisher&gt;SFI - Det Nationale Forskningscenter for Velf&amp;#xE6;rd&lt;/Publisher&gt;&lt;ZZ_WorkformID&gt;2&lt;/ZZ_WorkformID&gt;&lt;/MDL&gt;&lt;/Cite&gt;&lt;Cite&gt;&lt;Author&gt;Egelund&lt;/Author&gt;&lt;Year&gt;2008&lt;/Year&gt;&lt;RecNum&gt;28&lt;/RecNum&gt;&lt;IDText&gt;Anbragte børns udvikling og vilkår : resultater fra SFI&amp;apos;s forløbsundersøgelser af årgang 1995&lt;/IDText&gt;&lt;Pages&gt;14&lt;/Pages&gt;&lt;MDL Ref_Type="Book, Whole"&gt;&lt;Ref_Type&gt;Book, Whole&lt;/Ref_Type&gt;&lt;Ref_ID&gt;28&lt;/Ref_ID&gt;&lt;Title_Primary&gt;Anbragte b&amp;#xF8;rns udvikling og vilk&amp;#xE5;r : resultater fra SFI&amp;apos;s forl&amp;#xF8;bsunders&amp;#xF8;gelser af &amp;#xE5;rgang 1995&lt;/Title_Primary&gt;&lt;Authors_Primary&gt;Egelund,Tine&lt;/Authors_Primary&gt;&lt;Authors_Primary&gt;Andersen,Dine&lt;/Authors_Primary&gt;&lt;Authors_Primary&gt;Hestb&amp;#xE6;k,Anne Dorthe&lt;/Authors_Primary&gt;&lt;Authors_Primary&gt;Lausten,Mette&lt;/Authors_Primary&gt;&lt;Authors_Primary&gt;Knudsen,Lajla&lt;/Authors_Primary&gt;&lt;Authors_Primary&gt;Fuglsang Olsen,Rikke&lt;/Authors_Primary&gt;&lt;Authors_Primary&gt;Gerstoft,Frederik&lt;/Authors_Primary&gt;&lt;Date_Primary&gt;2008&lt;/Date_Primary&gt;&lt;Reprint&gt;Not in File&lt;/Reprint&gt;&lt;Pub_Place&gt;Kbh.&lt;/Pub_Place&gt;&lt;Publisher&gt;SFI - Det Nationale Forskningscenter for Velf&amp;#xE6;rd&lt;/Publisher&gt;&lt;ZZ_WorkformID&gt;2&lt;/ZZ_WorkformID&gt;&lt;/MDL&gt;&lt;/Cite&gt;&lt;/Refman&gt;</w:instrText>
      </w:r>
      <w:r w:rsidR="00320B57">
        <w:fldChar w:fldCharType="separate"/>
      </w:r>
      <w:r w:rsidR="00320B57">
        <w:rPr>
          <w:noProof/>
        </w:rPr>
        <w:t>(Egelund m.fl., 2008)</w:t>
      </w:r>
      <w:r w:rsidR="00320B57">
        <w:fldChar w:fldCharType="end"/>
      </w:r>
      <w:r w:rsidRPr="00FA1147">
        <w:t xml:space="preserve">. </w:t>
      </w:r>
      <w:r w:rsidR="004C20B0">
        <w:t xml:space="preserve">Forældrenes socioøkonomiske status er ikke kun vigtig i forbindelse med forudsigelsen af et barns anbringelses sandsynlighed, men familier med forskellige socioøkonomisk status vil også reagere forskelligt på problematiske børn, på problemer mellem forældrene, skolen og børnene og på muligheden for at løse sådanne problemer gennem en anbringelse uden for hjemmet </w:t>
      </w:r>
      <w:r w:rsidR="004C20B0">
        <w:fldChar w:fldCharType="begin"/>
      </w:r>
      <w:r w:rsidR="0042311E">
        <w:instrText xml:space="preserve"> ADDIN REFMGR.CITE &lt;Refman&gt;&lt;Cite&gt;&lt;Author&gt;Hald Andersen&lt;/Author&gt;&lt;Year&gt;2010&lt;/Year&gt;&lt;RecNum&gt;89&lt;/RecNum&gt;&lt;IDText&gt;Når man anbringer et barn : baggrund, stabilitet i anbringelsen og det videre liv&lt;/IDText&gt;&lt;Pages&gt;120&lt;/Pages&gt;&lt;MDL Ref_Type="Book, Whole"&gt;&lt;Ref_Type&gt;Book, Whole&lt;/Ref_Type&gt;&lt;Ref_ID&gt;89&lt;/Ref_ID&gt;&lt;Title_Primary&gt;N&amp;#xE5;r man anbringer et barn : baggrund, stabilitet i anbringelsen og det videre liv&lt;/Title_Primary&gt;&lt;Authors_Primary&gt;Hald Andersen,Signe(red)&lt;/Authors_Primary&gt;&lt;Authors_Primary&gt;Ebsen,Frank&lt;/Authors_Primary&gt;&lt;Authors_Primary&gt;Ejrn&amp;#xE6;s,Mette&lt;/Authors_Primary&gt;&lt;Authors_Primary&gt;Ejrn&amp;#xE6;s,Morten&lt;/Authors_Primary&gt;&lt;Authors_Primary&gt;Fallesen,Peter&lt;/Authors_Primary&gt;&lt;Authors_Primary&gt;Frederiksen,Signe&lt;/Authors_Primary&gt;&lt;Date_Primary&gt;2010&lt;/Date_Primary&gt;&lt;Reprint&gt;Not in File&lt;/Reprint&gt;&lt;Pub_Place&gt;[K&amp;#xF8;benhavn]; Odense&lt;/Pub_Place&gt;&lt;Publisher&gt;Rockwool Fondens Forskningsenhed ; Syddansk Universitetsforlag&lt;/Publisher&gt;&lt;ISSN_ISBN&gt;9788776745028 8776745023&lt;/ISSN_ISBN&gt;&lt;ZZ_WorkformID&gt;2&lt;/ZZ_WorkformID&gt;&lt;/MDL&gt;&lt;/Cite&gt;&lt;/Refman&gt;</w:instrText>
      </w:r>
      <w:r w:rsidR="004C20B0">
        <w:fldChar w:fldCharType="separate"/>
      </w:r>
      <w:r w:rsidR="004C20B0">
        <w:rPr>
          <w:noProof/>
        </w:rPr>
        <w:t>(Hald Andersen m.fl., 2010, s. 120)</w:t>
      </w:r>
      <w:r w:rsidR="004C20B0">
        <w:fldChar w:fldCharType="end"/>
      </w:r>
      <w:r w:rsidR="004C20B0">
        <w:t xml:space="preserve">. </w:t>
      </w:r>
      <w:r w:rsidRPr="00FA1147">
        <w:t xml:space="preserve">I Sverige er omsorgssvigt i hjemmet den hyppigste årsag til anbringelse før teenageårene, mens det er forskellige adfærdsproblemer, især blandt drenge, som udløser de fleste teenageanbringelser.  Adfærdsproblemer dækker over forskellige faktorer </w:t>
      </w:r>
      <w:r w:rsidRPr="00FA1147">
        <w:lastRenderedPageBreak/>
        <w:t>fx misbrug, voldsom adfærd, skoleproblemer, psykiske problemer m.m. I de fleste anbringelser af 13-16-årige er der tale om skoleproblemer. Hver anden dreng anbringes grundet kriminalitet</w:t>
      </w:r>
      <w:r w:rsidR="00C12FC3">
        <w:t>,</w:t>
      </w:r>
      <w:r w:rsidRPr="00FA1147">
        <w:t xml:space="preserve"> og i hver fjerde tilfælde er der tale om voldsom adfærd. Foruden skolen er det hyppigst i pigeanbringelser forskellige former for misbrug, der forekommer </w:t>
      </w:r>
      <w:r w:rsidRPr="00FA1147">
        <w:fldChar w:fldCharType="begin"/>
      </w:r>
      <w:r w:rsidR="0042311E">
        <w:instrText xml:space="preserve"> ADDIN REFMGR.CITE &lt;Refman&gt;&lt;Cite&gt;&lt;Author&gt;Vinnerljung&lt;/Author&gt;&lt;Year&gt;2001&lt;/Year&gt;&lt;RecNum&gt;52&lt;/RecNum&gt;&lt;IDText&gt;Sammanbrott vid tonårsplaceringar : - om ungdomar i fosterhem och på institution&lt;/IDText&gt;&lt;MDL Ref_Type="Book, Whole"&gt;&lt;Ref_Type&gt;Book, Whole&lt;/Ref_Type&gt;&lt;Ref_ID&gt;52&lt;/Ref_ID&gt;&lt;Title_Primary&gt;Sammanbrott vid ton&amp;#xE5;rsplaceringar : - om ungdomar i fosterhem och p&amp;#xE5; institution&lt;/Title_Primary&gt;&lt;Authors_Primary&gt;Vinnerljung,Bo&lt;/Authors_Primary&gt;&lt;Authors_Primary&gt;Salln&amp;#xE4;s,Marie&lt;/Authors_Primary&gt;&lt;Authors_Primary&gt;Westermark,Pia Kyhle&lt;/Authors_Primary&gt;&lt;Date_Primary&gt;2001&lt;/Date_Primary&gt;&lt;Reprint&gt;Not in File&lt;/Reprint&gt;&lt;Pub_Place&gt;Stockholm&lt;/Pub_Place&gt;&lt;Publisher&gt;Socialstyrelsen; Centrum f&amp;#xF6;r utv&amp;#xE4;rdering av socialt arbete&lt;/Publisher&gt;&lt;ISSN_ISBN&gt;9172015543 9789172015548&lt;/ISSN_ISBN&gt;&lt;ZZ_WorkformID&gt;2&lt;/ZZ_WorkformID&gt;&lt;/MDL&gt;&lt;/Cite&gt;&lt;Cite&gt;&lt;Author&gt;Vinnerljung&lt;/Author&gt;&lt;Year&gt;2006&lt;/Year&gt;&lt;RecNum&gt;47&lt;/RecNum&gt;&lt;IDText&gt;Tema: Fosterbarn - Fosterbarn som unga vuxna -- en oversikt av resultat fran nagra nationella registerstudier&lt;/IDText&gt;&lt;MDL Ref_Type="Journal"&gt;&lt;Ref_Type&gt;Journal&lt;/Ref_Type&gt;&lt;Ref_ID&gt;47&lt;/Ref_ID&gt;&lt;Title_Primary&gt;Tema: Fosterbarn - Fosterbarn som unga vuxna -- en oversikt av resultat fran nagra nationella registerstudier&lt;/Title_Primary&gt;&lt;Authors_Primary&gt;Vinnerljung,Bo&lt;/Authors_Primary&gt;&lt;Date_Primary&gt;2006&lt;/Date_Primary&gt;&lt;Reprint&gt;Not in File&lt;/Reprint&gt;&lt;Start_Page&gt;23&lt;/Start_Page&gt;&lt;Periodical&gt;Social-medicinsk tidskrift.&lt;/Periodical&gt;&lt;Volume&gt;83&lt;/Volume&gt;&lt;Issue&gt;1&lt;/Issue&gt;&lt;Pub_Place&gt;Stockholm&lt;/Pub_Place&gt;&lt;ISSN_ISBN&gt;0037-833X&lt;/ISSN_ISBN&gt;&lt;ZZ_JournalFull&gt;&lt;f name="System"&gt;Social-medicinsk tidskrift.&lt;/f&gt;&lt;/ZZ_JournalFull&gt;&lt;ZZ_WorkformID&gt;1&lt;/ZZ_WorkformID&gt;&lt;/MDL&gt;&lt;/Cite&gt;&lt;/Refman&gt;</w:instrText>
      </w:r>
      <w:r w:rsidRPr="00FA1147">
        <w:fldChar w:fldCharType="separate"/>
      </w:r>
      <w:r w:rsidR="00003965">
        <w:rPr>
          <w:noProof/>
        </w:rPr>
        <w:t>(Vinnerljung, 2006; Vinnerljung, Sallnäs &amp; Westermark, 2001)</w:t>
      </w:r>
      <w:r w:rsidRPr="00FA1147">
        <w:fldChar w:fldCharType="end"/>
      </w:r>
      <w:r w:rsidRPr="00FA1147">
        <w:t xml:space="preserve">.  </w:t>
      </w:r>
    </w:p>
    <w:p w14:paraId="6692C8C4" w14:textId="02757DCF" w:rsidR="00FA1147" w:rsidRPr="00FA1147" w:rsidRDefault="002715E9" w:rsidP="00A94766">
      <w:pPr>
        <w:pStyle w:val="Overskrift3"/>
        <w:jc w:val="both"/>
      </w:pPr>
      <w:bookmarkStart w:id="8" w:name="_Toc309226180"/>
      <w:r>
        <w:t>2.2</w:t>
      </w:r>
      <w:r w:rsidR="006B1239">
        <w:t xml:space="preserve">.2. </w:t>
      </w:r>
      <w:r w:rsidR="00FA1147" w:rsidRPr="00FA1147">
        <w:t>Skolegang og uddannelse</w:t>
      </w:r>
      <w:bookmarkEnd w:id="8"/>
    </w:p>
    <w:p w14:paraId="207274A8" w14:textId="6A1D3369" w:rsidR="00FA1147" w:rsidRDefault="00FA1147" w:rsidP="00A94766">
      <w:pPr>
        <w:spacing w:line="360" w:lineRule="auto"/>
        <w:jc w:val="both"/>
      </w:pPr>
      <w:r w:rsidRPr="00FA1147">
        <w:t xml:space="preserve">Mogens Nygaard Christoffersen </w:t>
      </w:r>
      <w:r w:rsidR="00320B57">
        <w:fldChar w:fldCharType="begin"/>
      </w:r>
      <w:r w:rsidR="0042311E">
        <w:instrText xml:space="preserve"> ADDIN REFMGR.CITE &lt;Refman&gt;&lt;Cite ExcludeAuth="1"&gt;&lt;Author&gt;Nygaard Christoffersen&lt;/Author&gt;&lt;Year&gt;1993&lt;/Year&gt;&lt;RecNum&gt;49&lt;/RecNum&gt;&lt;IDText&gt;Anbragte børns livsforløb : en undersøgelse af tidligere anbragte børn og unge født i 1967&lt;/IDText&gt;&lt;MDL Ref_Type="Book, Whole"&gt;&lt;Ref_Type&gt;Book, Whole&lt;/Ref_Type&gt;&lt;Ref_ID&gt;49&lt;/Ref_ID&gt;&lt;Title_Primary&gt;Anbragte b&amp;#xF8;rns livsforl&amp;#xF8;b : en unders&amp;#xF8;gelse af tidligere anbragte b&amp;#xF8;rn og unge f&amp;#xF8;dt i 1967&lt;/Title_Primary&gt;&lt;Authors_Primary&gt;Nygaard Christoffersen,Mogens&lt;/Authors_Primary&gt;&lt;Date_Primary&gt;1993&lt;/Date_Primary&gt;&lt;Reprint&gt;Not in File&lt;/Reprint&gt;&lt;Pub_Place&gt;K&amp;#xF8;benhavn&lt;/Pub_Place&gt;&lt;Publisher&gt;Socialforskningsinstituttet&lt;/Publisher&gt;&lt;ISSN_ISBN&gt;8774874691 9788774874690&lt;/ISSN_ISBN&gt;&lt;ZZ_WorkformID&gt;2&lt;/ZZ_WorkformID&gt;&lt;/MDL&gt;&lt;/Cite&gt;&lt;/Refman&gt;</w:instrText>
      </w:r>
      <w:r w:rsidR="00320B57">
        <w:fldChar w:fldCharType="separate"/>
      </w:r>
      <w:r w:rsidR="00320B57">
        <w:rPr>
          <w:noProof/>
        </w:rPr>
        <w:t>(1993)</w:t>
      </w:r>
      <w:r w:rsidR="00320B57">
        <w:fldChar w:fldCharType="end"/>
      </w:r>
      <w:r w:rsidRPr="00FA1147">
        <w:t xml:space="preserve"> </w:t>
      </w:r>
      <w:r w:rsidR="00E47DD9">
        <w:t>undersøger, hvordan det er gået</w:t>
      </w:r>
      <w:r w:rsidRPr="00FA1147">
        <w:t xml:space="preserve"> unge med et anbringelsesforløb</w:t>
      </w:r>
      <w:r w:rsidRPr="00FA1147">
        <w:rPr>
          <w:vertAlign w:val="superscript"/>
        </w:rPr>
        <w:footnoteReference w:id="7"/>
      </w:r>
      <w:r w:rsidRPr="00FA1147">
        <w:t>. Undersøgelsen viser, at forholdsvis mange af de tidligere anbragte unge i løbet af deres opvækst har været udsat for andre belastninger end deres jævnaldrende. Belastningerne har sat sit præg på skoleuddannelse, erhvervsuddannelse og arbejdsmarkedstilknytning. Det konstateres, at 1/4 af de tidligere anbragte havde gået på fem eller flere skoler i løbet af de første ni års skolegang. Problemer med koncentration og mobning er således hyppigere forekommende for denne gruppe (</w:t>
      </w:r>
      <w:proofErr w:type="spellStart"/>
      <w:r w:rsidRPr="00FA1147">
        <w:t>ibid</w:t>
      </w:r>
      <w:proofErr w:type="spellEnd"/>
      <w:r w:rsidRPr="00FA1147">
        <w:t xml:space="preserve">, s.19-22). Desuden viser nyere undersøgelser, at anbragte børn har en </w:t>
      </w:r>
      <w:r w:rsidRPr="00FA1147">
        <w:rPr>
          <w:iCs/>
        </w:rPr>
        <w:t>markant sværere skolestart</w:t>
      </w:r>
      <w:r w:rsidRPr="00FA1147">
        <w:rPr>
          <w:i/>
          <w:iCs/>
        </w:rPr>
        <w:t xml:space="preserve"> </w:t>
      </w:r>
      <w:r w:rsidRPr="00FA1147">
        <w:t xml:space="preserve">end andre børn. Forskningsresultater viser enstemmigt, at anbragte børn og unge har højere risiko for at have problemer vedrørende skolegang og uddannelse </w:t>
      </w:r>
      <w:r w:rsidRPr="00FA1147">
        <w:fldChar w:fldCharType="begin"/>
      </w:r>
      <w:r w:rsidR="0042311E">
        <w:instrText xml:space="preserve"> ADDIN REFMGR.CITE &lt;Refman&gt;&lt;Cite&gt;&lt;Author&gt;Hestbæk&lt;/Author&gt;&lt;Year&gt;2004&lt;/Year&gt;&lt;RecNum&gt;25&lt;/RecNum&gt;&lt;IDText&gt;Små børn anbragt uden for hjemmet : en forløbsundersøgelse af anbragte børn født i 1995&lt;/IDText&gt;&lt;MDL Ref_Type="Book, Whole"&gt;&lt;Ref_Type&gt;Book, Whole&lt;/Ref_Type&gt;&lt;Ref_ID&gt;25&lt;/Ref_ID&gt;&lt;Title_Primary&gt;Sm&amp;#xE5; b&amp;#xF8;rn anbragt uden for hjemmet : en forl&amp;#xF8;bsunders&amp;#xF8;gelse af anbragte b&amp;#xF8;rn f&amp;#xF8;dt i 1995&lt;/Title_Primary&gt;&lt;Authors_Primary&gt;Hestb&amp;#xE6;k,Anne Dorthe&lt;/Authors_Primary&gt;&lt;Authors_Primary&gt;Egelund,Tine&lt;/Authors_Primary&gt;&lt;Authors_Primary&gt;Andersen,Dines&lt;/Authors_Primary&gt;&lt;Authors_Primary&gt;Socialforskningsinstituttet.,&lt;/Authors_Primary&gt;&lt;Authors_Primary&gt;KABU,projekt&lt;/Authors_Primary&gt;&lt;Date_Primary&gt;2004&lt;/Date_Primary&gt;&lt;Reprint&gt;Not in File&lt;/Reprint&gt;&lt;Pub_Place&gt;Kbh.&lt;/Pub_Place&gt;&lt;Publisher&gt;Socialforskningsinstituttet : [eksp. DBK]&lt;/Publisher&gt;&lt;ISSN_ISBN&gt;8774877615 9788774877615&lt;/ISSN_ISBN&gt;&lt;ZZ_WorkformID&gt;2&lt;/ZZ_WorkformID&gt;&lt;/MDL&gt;&lt;/Cite&gt;&lt;Cite&gt;&lt;Author&gt;Ottosen&lt;/Author&gt;&lt;Year&gt;2008&lt;/Year&gt;&lt;RecNum&gt;51&lt;/RecNum&gt;&lt;IDText&gt;Anbragte børns sundhed og skolegang : udviklingen efter anbringelsesreformen&lt;/IDText&gt;&lt;MDL Ref_Type="Book, Whole"&gt;&lt;Ref_Type&gt;Book, Whole&lt;/Ref_Type&gt;&lt;Ref_ID&gt;51&lt;/Ref_ID&gt;&lt;Title_Primary&gt;Anbragte b&amp;#xF8;rns sundhed og skolegang : udviklingen efter anbringelsesreformen&lt;/Title_Primary&gt;&lt;Authors_Primary&gt;Ottosen,Mai Heide&lt;/Authors_Primary&gt;&lt;Authors_Primary&gt;Christensen,Pernille Skovbo&lt;/Authors_Primary&gt;&lt;Date_Primary&gt;2008&lt;/Date_Primary&gt;&lt;Reprint&gt;Not in File&lt;/Reprint&gt;&lt;Pub_Place&gt;K&amp;#xF8;benhavn&lt;/Pub_Place&gt;&lt;Publisher&gt;Nationale forskningscenter for velf&amp;#xE6;rd&lt;/Publisher&gt;&lt;ISSN_ISBN&gt;9788774879077 8774879073&lt;/ISSN_ISBN&gt;&lt;ZZ_WorkformID&gt;2&lt;/ZZ_WorkformID&gt;&lt;/MDL&gt;&lt;/Cite&gt;&lt;/Refman&gt;</w:instrText>
      </w:r>
      <w:r w:rsidRPr="00FA1147">
        <w:fldChar w:fldCharType="separate"/>
      </w:r>
      <w:r w:rsidR="00003965">
        <w:rPr>
          <w:noProof/>
        </w:rPr>
        <w:t>(Hestbæk m.fl., 2004; Ottosen &amp; Christensen, 2008)</w:t>
      </w:r>
      <w:r w:rsidRPr="00FA1147">
        <w:fldChar w:fldCharType="end"/>
      </w:r>
      <w:r w:rsidR="00E47DD9">
        <w:t xml:space="preserve">.  </w:t>
      </w:r>
      <w:r w:rsidR="00E47DD9">
        <w:tab/>
      </w:r>
      <w:r w:rsidR="00E47DD9">
        <w:tab/>
      </w:r>
      <w:proofErr w:type="spellStart"/>
      <w:r w:rsidRPr="00FA1147">
        <w:t>Vinnerljung</w:t>
      </w:r>
      <w:proofErr w:type="spellEnd"/>
      <w:r w:rsidRPr="00FA1147">
        <w:t xml:space="preserve"> m.fl. </w:t>
      </w:r>
      <w:r w:rsidR="00320B57">
        <w:fldChar w:fldCharType="begin"/>
      </w:r>
      <w:r w:rsidR="0042311E">
        <w:instrText xml:space="preserve"> ADDIN REFMGR.CITE &lt;Refman&gt;&lt;Cite ExcludeAuth="1"&gt;&lt;Author&gt;Vinnerljung&lt;/Author&gt;&lt;Year&gt;2010&lt;/Year&gt;&lt;RecNum&gt;50&lt;/RecNum&gt;&lt;IDText&gt;Skolbetyg, utbildning och risker för ogynnsam utveckling hos barn&lt;/IDText&gt;&lt;MDL Ref_Type="Report"&gt;&lt;Ref_Type&gt;Report&lt;/Ref_Type&gt;&lt;Ref_ID&gt;50&lt;/Ref_ID&gt;&lt;Title_Primary&gt;Skolbetyg, utbildning och risker f&amp;#xF6;r ogynnsam utveckling hos barn&lt;/Title_Primary&gt;&lt;Authors_Primary&gt;Vinnerljung,Bo&lt;/Authors_Primary&gt;&lt;Authors_Primary&gt;Berlin,Marie&lt;/Authors_Primary&gt;&lt;Authors_Primary&gt;Hjern,Anders&lt;/Authors_Primary&gt;&lt;Date_Primary&gt;2010&lt;/Date_Primary&gt;&lt;Reprint&gt;Not in File&lt;/Reprint&gt;&lt;Start_Page&gt;228&lt;/Start_Page&gt;&lt;End_Page&gt;266&lt;/End_Page&gt;&lt;Volume&gt;2010-3-11&lt;/Volume&gt;&lt;Publisher&gt;Socialstyrelsen&lt;/Publisher&gt;&lt;Title_Series&gt;Social rapport 2010&lt;/Title_Series&gt;&lt;ISSN_ISBN&gt;978-97-86585-00-6&lt;/ISSN_ISBN&gt;&lt;ZZ_WorkformID&gt;24&lt;/ZZ_WorkformID&gt;&lt;/MDL&gt;&lt;/Cite&gt;&lt;/Refman&gt;</w:instrText>
      </w:r>
      <w:r w:rsidR="00320B57">
        <w:fldChar w:fldCharType="separate"/>
      </w:r>
      <w:r w:rsidR="00320B57">
        <w:rPr>
          <w:noProof/>
        </w:rPr>
        <w:t>(2010)</w:t>
      </w:r>
      <w:r w:rsidR="00320B57">
        <w:fldChar w:fldCharType="end"/>
      </w:r>
      <w:r w:rsidRPr="00FA1147">
        <w:t xml:space="preserve"> påstår, at børns uddannelseskarriere afgøres tidligt og at grundskolens 9 år har afgørende betydning for tilbøjeligheden til at studere videre uanset børnenes socioøkonomiske opvækstbaggrund. En høj forekomst af skolenederlag er en central forklaringsfaktor. En svag kognitiv evne betyder ikke nødvendigvis, at børnene mislykkedes i skolen. Ofte optræder dårlige skoleresultater og adfærdsmæssige problemer sideløbende, uanset om der findes et klart billede af, hvad der kom først. Det viser sig også, at børn med somatiske eller psykiske sygdomme tenderer til at have dårligere skoleresultater end andre jævnaldrende. Derudover har svenske undersøgelser vist, at børns status i folkeskolen har stærk sammenhæng med deres fremtidige uddannelse og sundhed, næsten uafhængigt af børnenes socioøkonomiske baggrund. Børns plads i det sociale hierarki blandt jævnaldrende påvirker altså risiko for lave karakterer i skolen (</w:t>
      </w:r>
      <w:proofErr w:type="spellStart"/>
      <w:r w:rsidRPr="00FA1147">
        <w:t>ibid</w:t>
      </w:r>
      <w:proofErr w:type="spellEnd"/>
      <w:r w:rsidRPr="00FA1147">
        <w:t>, s. 231).</w:t>
      </w:r>
      <w:r w:rsidR="00423360">
        <w:t xml:space="preserve"> </w:t>
      </w:r>
      <w:r w:rsidR="00423360">
        <w:tab/>
      </w:r>
      <w:r w:rsidR="00423360">
        <w:tab/>
      </w:r>
      <w:r w:rsidR="000F16F3">
        <w:tab/>
      </w:r>
      <w:r w:rsidR="00423360">
        <w:t>I takt med samfundets øgede uddannelseskrav, usikre arbejdsmarked og ikke mindst et faktum der afslører</w:t>
      </w:r>
      <w:r w:rsidR="00C12FC3">
        <w:t>,</w:t>
      </w:r>
      <w:r w:rsidR="00423360">
        <w:t xml:space="preserve"> at unge først i en </w:t>
      </w:r>
      <w:r w:rsidR="000F16F3">
        <w:t>gennemsnitsalder</w:t>
      </w:r>
      <w:r w:rsidR="00423360">
        <w:t xml:space="preserve"> på 28</w:t>
      </w:r>
      <w:r w:rsidR="00C12FC3">
        <w:t xml:space="preserve"> er etableret på arbejdsmarkedet,</w:t>
      </w:r>
      <w:r w:rsidR="000F16F3">
        <w:t xml:space="preserve"> er konsekvensen</w:t>
      </w:r>
      <w:r w:rsidR="00C12FC3">
        <w:t>,</w:t>
      </w:r>
      <w:r w:rsidR="000F16F3">
        <w:t xml:space="preserve"> at unge bliver afhængige af forældrene i en længere periode. De har således oftest brug for økonomisk støtte fra deres forældre. For den gruppe af unge som lever i døgninstitution kan dette indebære, at de havner i en</w:t>
      </w:r>
      <w:r w:rsidR="000F16F3" w:rsidRPr="000F16F3">
        <w:rPr>
          <w:rFonts w:ascii="Arial" w:hAnsi="Arial" w:cs="Arial"/>
          <w:color w:val="333333"/>
        </w:rPr>
        <w:t xml:space="preserve"> </w:t>
      </w:r>
      <w:r w:rsidR="000F16F3" w:rsidRPr="000F16F3">
        <w:t xml:space="preserve">stadig mere ugunstig situation i forhold til jævnaldrende, der har </w:t>
      </w:r>
      <w:r w:rsidR="000F16F3">
        <w:t xml:space="preserve">adgang til </w:t>
      </w:r>
      <w:r w:rsidR="000F16F3" w:rsidRPr="000F16F3">
        <w:lastRenderedPageBreak/>
        <w:t>både social og økonomisk støtte fra forældre</w:t>
      </w:r>
      <w:r w:rsidR="000F16F3">
        <w:t xml:space="preserve"> </w:t>
      </w:r>
      <w:r w:rsidR="000F16F3">
        <w:fldChar w:fldCharType="begin"/>
      </w:r>
      <w:r w:rsidR="0042311E">
        <w:instrText xml:space="preserve"> ADDIN REFMGR.CITE &lt;Refman&gt;&lt;Cite&gt;&lt;Author&gt;Höjer&lt;/Author&gt;&lt;Year&gt;2011&lt;/Year&gt;&lt;RecNum&gt;95&lt;/RecNum&gt;&lt;IDText&gt;Att stå på egna ben - om övergången från samhällsvård till vuxenliv&lt;/IDText&gt;&lt;Pages&gt;26&lt;/Pages&gt;&lt;MDL Ref_Type="Journal"&gt;&lt;Ref_Type&gt;Journal&lt;/Ref_Type&gt;&lt;Ref_ID&gt;95&lt;/Ref_ID&gt;&lt;Title_Primary&gt;Att st&amp;#xE5; p&amp;#xE5; egna ben - om &amp;#xF6;verg&amp;#xE5;ngen fr&amp;#xE5;n samh&amp;#xE4;llsv&amp;#xE5;rd till vuxenliv&lt;/Title_Primary&gt;&lt;Authors_Primary&gt;H&amp;#xF6;jer,Ingrid&lt;/Authors_Primary&gt;&lt;Authors_Primary&gt;Sj&amp;#xF6;blom,Yvonne&lt;/Authors_Primary&gt;&lt;Date_Primary&gt;2011&lt;/Date_Primary&gt;&lt;Reprint&gt;Not in File&lt;/Reprint&gt;&lt;Start_Page&gt;24&lt;/Start_Page&gt;&lt;End_Page&gt;41&lt;/End_Page&gt;&lt;Periodical&gt;Socialvetenskaplig tidskrift&lt;/Periodical&gt;&lt;Issue&gt;1&lt;/Issue&gt;&lt;ZZ_JournalFull&gt;&lt;f name="System"&gt;Socialvetenskaplig tidskrift&lt;/f&gt;&lt;/ZZ_JournalFull&gt;&lt;ZZ_WorkformID&gt;1&lt;/ZZ_WorkformID&gt;&lt;/MDL&gt;&lt;/Cite&gt;&lt;/Refman&gt;</w:instrText>
      </w:r>
      <w:r w:rsidR="000F16F3">
        <w:fldChar w:fldCharType="separate"/>
      </w:r>
      <w:r w:rsidR="000F16F3">
        <w:rPr>
          <w:noProof/>
        </w:rPr>
        <w:t>(Höjer &amp; Sjöblom, 2011, s. 26)</w:t>
      </w:r>
      <w:r w:rsidR="000F16F3">
        <w:fldChar w:fldCharType="end"/>
      </w:r>
      <w:r w:rsidR="000F16F3">
        <w:t xml:space="preserve">.  </w:t>
      </w:r>
      <w:r w:rsidRPr="00FA1147">
        <w:t>Med disse resultater opfordrer forfatterne til, at hvis samfundet ønsker at forbedre fremtidsudsigterne for udsatte børn, er det nødvendigt at give dem en fast støtte i løbet af deres skoleforløb. Forskning om udsatte børns udvikling har vist, at succesoplevelser både socialt og karaktermæssigt i skolen er en robust vej til en normaliseret livssituation. Endelig udgør resultaterne fra disse analyser, stærke argumenter for substantielle satsninger i forskning og praksis på at udvikle effektive metoder, som kan forbedre</w:t>
      </w:r>
      <w:r w:rsidR="00A94766">
        <w:t xml:space="preserve"> udsatte børns skoleproblemer. </w:t>
      </w:r>
    </w:p>
    <w:p w14:paraId="03E3441E" w14:textId="77777777" w:rsidR="00A94766" w:rsidRPr="00A94766" w:rsidRDefault="00A94766" w:rsidP="00A94766">
      <w:pPr>
        <w:spacing w:line="240" w:lineRule="auto"/>
        <w:jc w:val="both"/>
      </w:pPr>
    </w:p>
    <w:p w14:paraId="61F22240" w14:textId="1146739A" w:rsidR="00FA1147" w:rsidRPr="00FA1147" w:rsidRDefault="002715E9" w:rsidP="00A94766">
      <w:pPr>
        <w:pStyle w:val="Overskrift3"/>
        <w:jc w:val="both"/>
      </w:pPr>
      <w:bookmarkStart w:id="9" w:name="_Toc309226181"/>
      <w:r>
        <w:t>2.2</w:t>
      </w:r>
      <w:r w:rsidR="006B1239">
        <w:t xml:space="preserve">.3. </w:t>
      </w:r>
      <w:r w:rsidR="006079BD">
        <w:t>Sundhed</w:t>
      </w:r>
      <w:bookmarkEnd w:id="9"/>
    </w:p>
    <w:p w14:paraId="545E4789" w14:textId="3A791EAF" w:rsidR="00FA1147" w:rsidRPr="00FA1147" w:rsidRDefault="00FA1147" w:rsidP="006C0757">
      <w:pPr>
        <w:spacing w:line="360" w:lineRule="auto"/>
        <w:jc w:val="both"/>
      </w:pPr>
      <w:r w:rsidRPr="00FA1147">
        <w:t xml:space="preserve">Tidligere anbragte har som voksne i langt højere grad psykiske problemer og manglende selvværdsfølelse end deres jævnaldrende. Det er især påfaldende i Christoffersens </w:t>
      </w:r>
      <w:r w:rsidR="00320B57">
        <w:fldChar w:fldCharType="begin"/>
      </w:r>
      <w:r w:rsidR="0042311E">
        <w:instrText xml:space="preserve"> ADDIN REFMGR.CITE &lt;Refman&gt;&lt;Cite ExcludeAuth="1"&gt;&lt;Author&gt;Nygaard Christoffersen&lt;/Author&gt;&lt;Year&gt;1999&lt;/Year&gt;&lt;RecNum&gt;7&lt;/RecNum&gt;&lt;IDText&gt;Risikofaktorer i barndommen : en forløbsundersøgelse særligt med henblik på forældres psykiske sygdomme&lt;/IDText&gt;&lt;MDL Ref_Type="Book, Whole"&gt;&lt;Ref_Type&gt;Book, Whole&lt;/Ref_Type&gt;&lt;Ref_ID&gt;7&lt;/Ref_ID&gt;&lt;Title_Primary&gt;Risikofaktorer i barndommen : en forl&amp;#xF8;bsunders&amp;#xF8;gelse s&amp;#xE6;rligt med henblik p&amp;#xE5; for&amp;#xE6;ldres psykiske sygdomme&lt;/Title_Primary&gt;&lt;Authors_Primary&gt;Nygaard Christoffersen,Mogens&lt;/Authors_Primary&gt;&lt;Date_Primary&gt;1999&lt;/Date_Primary&gt;&lt;Reprint&gt;Not in File&lt;/Reprint&gt;&lt;Pub_Place&gt;Kbh.; [Haslev]&lt;/Pub_Place&gt;&lt;Publisher&gt;Socialforskningsinstituttet ; [eksp. NBC]&lt;/Publisher&gt;&lt;ISSN_ISBN&gt;8774876279 9788774876274&lt;/ISSN_ISBN&gt;&lt;ZZ_WorkformID&gt;2&lt;/ZZ_WorkformID&gt;&lt;/MDL&gt;&lt;/Cite&gt;&lt;/Refman&gt;</w:instrText>
      </w:r>
      <w:r w:rsidR="00320B57">
        <w:fldChar w:fldCharType="separate"/>
      </w:r>
      <w:r w:rsidR="00320B57">
        <w:rPr>
          <w:noProof/>
        </w:rPr>
        <w:t>(1999)</w:t>
      </w:r>
      <w:r w:rsidR="00320B57">
        <w:fldChar w:fldCharType="end"/>
      </w:r>
      <w:r w:rsidRPr="00FA1147">
        <w:t xml:space="preserve"> undersøgelse, at omkring hver femte af tidligere anbragte havde overvejet eller forsøgt selvmord. De anbragte børn har en markant oversygelighed i forhold til deres jævnaldrende. Oversygeligheden er specielt markant, når det drejer sig om psykisk udviklingshæmning, hyperaktivitet (DAMP/ADHD) og børnepsykiatriske lidelser. Dertil har anbragte børn i langt højere udstrækning end børn i almindelighe</w:t>
      </w:r>
      <w:r w:rsidR="006C0757">
        <w:t>d fået stillet en diagnose, og risikerer</w:t>
      </w:r>
      <w:r w:rsidRPr="00FA1147">
        <w:t xml:space="preserve"> hyppigere at dø i en ung alder. </w:t>
      </w:r>
      <w:r w:rsidRPr="00FA1147">
        <w:fldChar w:fldCharType="begin">
          <w:fldData xml:space="preserve">PFJlZm1hbj48Q2l0ZT48QXV0aG9yPkhlc3Riw6ZrPC9BdXRob3I+PFllYXI+MjAwNDwvWWVhcj48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</w:fldData>
        </w:fldChar>
      </w:r>
      <w:r w:rsidR="0042311E">
        <w:instrText xml:space="preserve"> ADDIN REFMGR.CITE </w:instrText>
      </w:r>
      <w:r w:rsidR="0042311E">
        <w:fldChar w:fldCharType="begin">
          <w:fldData xml:space="preserve">PFJlZm1hbj48Q2l0ZT48QXV0aG9yPkhlc3Riw6ZrPC9BdXRob3I+PFllYXI+MjAwNDwvWWVhcj48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</w:fldData>
        </w:fldChar>
      </w:r>
      <w:r w:rsidR="0042311E">
        <w:instrText xml:space="preserve"> ADDIN EN.CITE.DATA </w:instrText>
      </w:r>
      <w:r w:rsidR="0042311E">
        <w:fldChar w:fldCharType="end"/>
      </w:r>
      <w:r w:rsidRPr="00FA1147">
        <w:fldChar w:fldCharType="separate"/>
      </w:r>
      <w:r w:rsidR="00003965">
        <w:rPr>
          <w:noProof/>
        </w:rPr>
        <w:t>(Egelund, Tine &amp; Hestbæk, 2003; Hestbæk m.fl., 2004; Ottosen &amp; Christensen, 2008)</w:t>
      </w:r>
      <w:r w:rsidRPr="00FA1147">
        <w:fldChar w:fldCharType="end"/>
      </w:r>
      <w:r w:rsidR="00E47DD9">
        <w:t xml:space="preserve">. </w:t>
      </w:r>
      <w:r w:rsidR="00E47DD9">
        <w:tab/>
      </w:r>
      <w:r w:rsidR="00E47DD9">
        <w:tab/>
      </w:r>
      <w:r w:rsidR="00E47DD9">
        <w:tab/>
      </w:r>
      <w:r w:rsidR="00E47DD9">
        <w:tab/>
      </w:r>
      <w:r w:rsidR="006C0757">
        <w:tab/>
      </w:r>
      <w:r w:rsidR="006C0757">
        <w:tab/>
      </w:r>
      <w:proofErr w:type="spellStart"/>
      <w:r w:rsidRPr="00FA1147">
        <w:t>Vinnerljung</w:t>
      </w:r>
      <w:proofErr w:type="spellEnd"/>
      <w:r w:rsidRPr="00FA1147">
        <w:t xml:space="preserve"> </w:t>
      </w:r>
      <w:r w:rsidR="00320B57">
        <w:fldChar w:fldCharType="begin"/>
      </w:r>
      <w:r w:rsidR="0042311E">
        <w:instrText xml:space="preserve"> ADDIN REFMGR.CITE &lt;Refman&gt;&lt;Cite ExcludeAuth="1"&gt;&lt;Author&gt;Vinnerljung&lt;/Author&gt;&lt;Year&gt;2006&lt;/Year&gt;&lt;RecNum&gt;47&lt;/RecNum&gt;&lt;IDText&gt;Tema: Fosterbarn - Fosterbarn som unga vuxna -- en oversikt av resultat fran nagra nationella registerstudier&lt;/IDText&gt;&lt;MDL Ref_Type="Journal"&gt;&lt;Ref_Type&gt;Journal&lt;/Ref_Type&gt;&lt;Ref_ID&gt;47&lt;/Ref_ID&gt;&lt;Title_Primary&gt;Tema: Fosterbarn - Fosterbarn som unga vuxna -- en oversikt av resultat fran nagra nationella registerstudier&lt;/Title_Primary&gt;&lt;Authors_Primary&gt;Vinnerljung,Bo&lt;/Authors_Primary&gt;&lt;Date_Primary&gt;2006&lt;/Date_Primary&gt;&lt;Reprint&gt;Not in File&lt;/Reprint&gt;&lt;Start_Page&gt;23&lt;/Start_Page&gt;&lt;Periodical&gt;Social-medicinsk tidskrift.&lt;/Periodical&gt;&lt;Volume&gt;83&lt;/Volume&gt;&lt;Issue&gt;1&lt;/Issue&gt;&lt;Pub_Place&gt;Stockholm&lt;/Pub_Place&gt;&lt;ISSN_ISBN&gt;0037-833X&lt;/ISSN_ISBN&gt;&lt;ZZ_JournalFull&gt;&lt;f name="System"&gt;Social-medicinsk tidskrift.&lt;/f&gt;&lt;/ZZ_JournalFull&gt;&lt;ZZ_WorkformID&gt;1&lt;/ZZ_WorkformID&gt;&lt;/MDL&gt;&lt;/Cite&gt;&lt;/Refman&gt;</w:instrText>
      </w:r>
      <w:r w:rsidR="00320B57">
        <w:fldChar w:fldCharType="separate"/>
      </w:r>
      <w:r w:rsidR="00320B57">
        <w:rPr>
          <w:noProof/>
        </w:rPr>
        <w:t>(2006)</w:t>
      </w:r>
      <w:r w:rsidR="00320B57">
        <w:fldChar w:fldCharType="end"/>
      </w:r>
      <w:r w:rsidRPr="00FA1147">
        <w:t xml:space="preserve"> nævner nogle påfaldende resultater i forbindelse med en undersøgelse om sundhed</w:t>
      </w:r>
      <w:r w:rsidR="001C3084">
        <w:t xml:space="preserve"> blandt børn der har været i familiepleje</w:t>
      </w:r>
      <w:r w:rsidRPr="00FA1147">
        <w:t>. Der er blevet undersøgt risiko for indlæggelser på sygehus med selvmordsforsøg eller med psykiatrisk diagnose i en ung alder (13-27 år)</w:t>
      </w:r>
      <w:r w:rsidR="006C0757">
        <w:t xml:space="preserve"> hos grupper af unge</w:t>
      </w:r>
      <w:r w:rsidRPr="00FA1147">
        <w:t>, der har modtaget børnevelfærdsydelser. Sammenlignet med jævnaldrende</w:t>
      </w:r>
      <w:r w:rsidR="001C3084">
        <w:t xml:space="preserve"> som ikke har modtaget børnevelfærdsydelse,</w:t>
      </w:r>
      <w:r w:rsidRPr="00FA1147">
        <w:t xml:space="preserve"> er risikoen for selvmordsforsøg 4-5 gange højere både under teenagealderen og i ung voksenalder. </w:t>
      </w:r>
      <w:r w:rsidR="001C3084">
        <w:t>R</w:t>
      </w:r>
      <w:r w:rsidRPr="00FA1147">
        <w:t xml:space="preserve">esultaterne </w:t>
      </w:r>
      <w:r w:rsidR="001C3084">
        <w:t xml:space="preserve">tyder </w:t>
      </w:r>
      <w:r w:rsidRPr="00FA1147">
        <w:t>på et forholdsvist omfattende behov for støtte og pleje fra psykiatri</w:t>
      </w:r>
      <w:r w:rsidR="001C3084">
        <w:t xml:space="preserve">en blandt unge, som har været anbragt </w:t>
      </w:r>
      <w:r w:rsidRPr="00FA1147">
        <w:t xml:space="preserve">i mange år. </w:t>
      </w:r>
    </w:p>
    <w:p w14:paraId="3FEB42A3" w14:textId="77777777" w:rsidR="00FA1147" w:rsidRDefault="00FA1147" w:rsidP="00A94766">
      <w:pPr>
        <w:spacing w:line="240" w:lineRule="auto"/>
        <w:jc w:val="both"/>
      </w:pPr>
    </w:p>
    <w:p w14:paraId="3F684853" w14:textId="5D11A36B" w:rsidR="00FA1147" w:rsidRPr="00FA1147" w:rsidRDefault="002715E9" w:rsidP="00A94766">
      <w:pPr>
        <w:pStyle w:val="Overskrift3"/>
        <w:jc w:val="both"/>
      </w:pPr>
      <w:bookmarkStart w:id="10" w:name="_Toc309226182"/>
      <w:r>
        <w:t>2.2</w:t>
      </w:r>
      <w:r w:rsidR="006B1239">
        <w:t xml:space="preserve">.4. </w:t>
      </w:r>
      <w:r w:rsidR="00FA1147" w:rsidRPr="00FA1147">
        <w:t>Teenageforældreskab</w:t>
      </w:r>
      <w:bookmarkEnd w:id="10"/>
    </w:p>
    <w:p w14:paraId="362C6A97" w14:textId="457F8743" w:rsidR="00497F9D" w:rsidRDefault="00FA1147" w:rsidP="000F16F3">
      <w:pPr>
        <w:spacing w:line="360" w:lineRule="auto"/>
        <w:jc w:val="both"/>
      </w:pPr>
      <w:r w:rsidRPr="00FA1147">
        <w:t>Der er undersøgt forekomst af teenageforældreskab (at blive mor/far før 20 år) blandt alle svenskfødte børn født i 1972-1983. 15-20 % af piger, som var formål for socialforvaltningens interventioner under teenageårene, blev teenageforældre, sammenlignet med mindre end 3 % blandt jævnaldrende i normalpopulationen. I teenagegruppen indgår mange, som primært har været anbragt i institution. En opfølgningsundersøgelse af teenageanbringelser, som indl</w:t>
      </w:r>
      <w:r w:rsidR="00B12D51">
        <w:t xml:space="preserve">edtes </w:t>
      </w:r>
      <w:r w:rsidRPr="00FA1147">
        <w:t xml:space="preserve">i 1991, fandt, at hver fjerde pige, som var anbragt på anden institution pga. adfærdsproblemer, blev forældre før 20-årsalderen. Blandt piger, </w:t>
      </w:r>
      <w:r w:rsidRPr="00FA1147">
        <w:lastRenderedPageBreak/>
        <w:t xml:space="preserve">som var anbragt i familiepleje med tilsvarende baggrund, var tallene noget lavere, men stadig høj sammenlignet med jævnaldrende. Til og med grupper, som var i pleje i 5 år eller mere, var oddsene tre til femgange højere for at blive teenageforældre sammenlignet med jævnaldrende af samme køn </w:t>
      </w:r>
      <w:r w:rsidRPr="00FA1147">
        <w:fldChar w:fldCharType="begin"/>
      </w:r>
      <w:r w:rsidR="0042311E">
        <w:instrText xml:space="preserve"> ADDIN REFMGR.CITE &lt;Refman&gt;&lt;Cite&gt;&lt;Author&gt;Vinnerljung&lt;/Author&gt;&lt;Year&gt;2006&lt;/Year&gt;&lt;RecNum&gt;47&lt;/RecNum&gt;&lt;IDText&gt;Tema: Fosterbarn - Fosterbarn som unga vuxna -- en oversikt av resultat fran nagra nationella registerstudier&lt;/IDText&gt;&lt;MDL Ref_Type="Journal"&gt;&lt;Ref_Type&gt;Journal&lt;/Ref_Type&gt;&lt;Ref_ID&gt;47&lt;/Ref_ID&gt;&lt;Title_Primary&gt;Tema: Fosterbarn - Fosterbarn som unga vuxna -- en oversikt av resultat fran nagra nationella registerstudier&lt;/Title_Primary&gt;&lt;Authors_Primary&gt;Vinnerljung,Bo&lt;/Authors_Primary&gt;&lt;Date_Primary&gt;2006&lt;/Date_Primary&gt;&lt;Reprint&gt;Not in File&lt;/Reprint&gt;&lt;Start_Page&gt;23&lt;/Start_Page&gt;&lt;Periodical&gt;Social-medicinsk tidskrift.&lt;/Periodical&gt;&lt;Volume&gt;83&lt;/Volume&gt;&lt;Issue&gt;1&lt;/Issue&gt;&lt;Pub_Place&gt;Stockholm&lt;/Pub_Place&gt;&lt;ISSN_ISBN&gt;0037-833X&lt;/ISSN_ISBN&gt;&lt;ZZ_JournalFull&gt;&lt;f name="System"&gt;Social-medicinsk tidskrift.&lt;/f&gt;&lt;/ZZ_JournalFull&gt;&lt;ZZ_WorkformID&gt;1&lt;/ZZ_WorkformID&gt;&lt;/MDL&gt;&lt;/Cite&gt;&lt;Cite&gt;&lt;Author&gt;Vinnerljung&lt;/Author&gt;&lt;Year&gt;2006&lt;/Year&gt;&lt;RecNum&gt;47&lt;/RecNum&gt;&lt;IDText&gt;Tema: Fosterbarn - Fosterbarn som unga vuxna -- en oversikt av resultat fran nagra nationella registerstudier&lt;/IDText&gt;&lt;MDL Ref_Type="Journal"&gt;&lt;Ref_Type&gt;Journal&lt;/Ref_Type&gt;&lt;Ref_ID&gt;47&lt;/Ref_ID&gt;&lt;Title_Primary&gt;Tema: Fosterbarn - Fosterbarn som unga vuxna -- en oversikt av resultat fran nagra nationella registerstudier&lt;/Title_Primary&gt;&lt;Authors_Primary&gt;Vinnerljung,Bo&lt;/Authors_Primary&gt;&lt;Date_Primary&gt;2006&lt;/Date_Primary&gt;&lt;Reprint&gt;Not in File&lt;/Reprint&gt;&lt;Start_Page&gt;23&lt;/Start_Page&gt;&lt;Periodical&gt;Social-medicinsk tidskrift.&lt;/Periodical&gt;&lt;Volume&gt;83&lt;/Volume&gt;&lt;Issue&gt;1&lt;/Issue&gt;&lt;Pub_Place&gt;Stockholm&lt;/Pub_Place&gt;&lt;ISSN_ISBN&gt;0037-833X&lt;/ISSN_ISBN&gt;&lt;ZZ_JournalFull&gt;&lt;f name="System"&gt;Social-medicinsk tidskrift.&lt;/f&gt;&lt;/ZZ_JournalFull&gt;&lt;ZZ_WorkformID&gt;1&lt;/ZZ_WorkformID&gt;&lt;/MDL&gt;&lt;/Cite&gt;&lt;/Refman&gt;</w:instrText>
      </w:r>
      <w:r w:rsidRPr="00FA1147">
        <w:fldChar w:fldCharType="separate"/>
      </w:r>
      <w:r w:rsidR="001C3084">
        <w:rPr>
          <w:noProof/>
        </w:rPr>
        <w:t>(Vinnerljung, 2006)</w:t>
      </w:r>
      <w:r w:rsidRPr="00FA1147">
        <w:fldChar w:fldCharType="end"/>
      </w:r>
      <w:r w:rsidRPr="00FA1147">
        <w:t>.</w:t>
      </w:r>
      <w:r w:rsidR="001C3084">
        <w:t xml:space="preserve"> </w:t>
      </w:r>
      <w:r w:rsidRPr="00FA1147">
        <w:t xml:space="preserve"> </w:t>
      </w:r>
      <w:bookmarkStart w:id="11" w:name="_Toc297714989"/>
      <w:r w:rsidR="000C1A7C">
        <w:t>Flere af interviewede unge i en svensk undersøgelse om overgangen fra anbringelse til voksenl</w:t>
      </w:r>
      <w:r w:rsidR="00B12D51">
        <w:t>iv fortæller, at de først vil have børn, når de er</w:t>
      </w:r>
      <w:r w:rsidR="000C1A7C">
        <w:t xml:space="preserve"> etabler</w:t>
      </w:r>
      <w:r w:rsidR="00B12D51">
        <w:t>et sig på arbejdsmarkedet, har</w:t>
      </w:r>
      <w:r w:rsidR="000C1A7C">
        <w:t xml:space="preserve"> en bolig og en stabil tilværelse. Men samtidig </w:t>
      </w:r>
      <w:r w:rsidR="00B12D51">
        <w:t>anså</w:t>
      </w:r>
      <w:r w:rsidR="000C1A7C">
        <w:t xml:space="preserve"> de unge, som havde fået børn, forældreskab som noget positivt og et vendepunktpunkt i deres liv. At få barn betød, at de have baggrund i en familie og </w:t>
      </w:r>
      <w:r w:rsidR="00B12D51">
        <w:t xml:space="preserve">det </w:t>
      </w:r>
      <w:r w:rsidR="000C1A7C">
        <w:t xml:space="preserve">at tage ansvar for et barn, medførte en følelse af et tilhørsforhold </w:t>
      </w:r>
      <w:r w:rsidR="000C1A7C">
        <w:fldChar w:fldCharType="begin"/>
      </w:r>
      <w:r w:rsidR="0042311E">
        <w:instrText xml:space="preserve"> ADDIN REFMGR.CITE &lt;Refman&gt;&lt;Cite&gt;&lt;Author&gt;Höjer&lt;/Author&gt;&lt;Year&gt;2011&lt;/Year&gt;&lt;RecNum&gt;95&lt;/RecNum&gt;&lt;IDText&gt;Att stå på egna ben - om övergången från samhällsvård till vuxenliv&lt;/IDText&gt;&lt;Pages&gt;32&lt;/Pages&gt;&lt;MDL Ref_Type="Journal"&gt;&lt;Ref_Type&gt;Journal&lt;/Ref_Type&gt;&lt;Ref_ID&gt;95&lt;/Ref_ID&gt;&lt;Title_Primary&gt;Att st&amp;#xE5; p&amp;#xE5; egna ben - om &amp;#xF6;verg&amp;#xE5;ngen fr&amp;#xE5;n samh&amp;#xE4;llsv&amp;#xE5;rd till vuxenliv&lt;/Title_Primary&gt;&lt;Authors_Primary&gt;H&amp;#xF6;jer,Ingrid&lt;/Authors_Primary&gt;&lt;Authors_Primary&gt;Sj&amp;#xF6;blom,Yvonne&lt;/Authors_Primary&gt;&lt;Date_Primary&gt;2011&lt;/Date_Primary&gt;&lt;Reprint&gt;Not in File&lt;/Reprint&gt;&lt;Start_Page&gt;24&lt;/Start_Page&gt;&lt;End_Page&gt;41&lt;/End_Page&gt;&lt;Periodical&gt;Socialvetenskaplig tidskrift&lt;/Periodical&gt;&lt;Issue&gt;1&lt;/Issue&gt;&lt;ZZ_JournalFull&gt;&lt;f name="System"&gt;Socialvetenskaplig tidskrift&lt;/f&gt;&lt;/ZZ_JournalFull&gt;&lt;ZZ_WorkformID&gt;1&lt;/ZZ_WorkformID&gt;&lt;/MDL&gt;&lt;/Cite&gt;&lt;/Refman&gt;</w:instrText>
      </w:r>
      <w:r w:rsidR="000C1A7C">
        <w:fldChar w:fldCharType="separate"/>
      </w:r>
      <w:r w:rsidR="000C1A7C">
        <w:rPr>
          <w:noProof/>
        </w:rPr>
        <w:t>(Höjer &amp; Sjöblom, 2011, s. 32)</w:t>
      </w:r>
      <w:r w:rsidR="000C1A7C">
        <w:fldChar w:fldCharType="end"/>
      </w:r>
      <w:r w:rsidR="000C1A7C">
        <w:t>.</w:t>
      </w:r>
    </w:p>
    <w:p w14:paraId="3750F91A" w14:textId="77777777" w:rsidR="00A94766" w:rsidRDefault="00A94766" w:rsidP="00A94766">
      <w:pPr>
        <w:spacing w:line="240" w:lineRule="auto"/>
        <w:jc w:val="both"/>
        <w:rPr>
          <w:rFonts w:ascii="FlamaLight" w:eastAsiaTheme="majorEastAsia" w:hAnsi="FlamaLight" w:cstheme="majorBidi"/>
          <w:b/>
          <w:bCs/>
          <w:caps/>
          <w:sz w:val="28"/>
          <w:szCs w:val="26"/>
        </w:rPr>
      </w:pPr>
    </w:p>
    <w:p w14:paraId="71C018D7" w14:textId="3A930B7C" w:rsidR="00FA1147" w:rsidRPr="00FA1147" w:rsidRDefault="002715E9" w:rsidP="00A94766">
      <w:pPr>
        <w:pStyle w:val="Overskrift2"/>
        <w:spacing w:line="240" w:lineRule="auto"/>
        <w:jc w:val="both"/>
      </w:pPr>
      <w:bookmarkStart w:id="12" w:name="_Toc309226183"/>
      <w:r>
        <w:t>2.3</w:t>
      </w:r>
      <w:r w:rsidR="006B1239">
        <w:t xml:space="preserve">. </w:t>
      </w:r>
      <w:r w:rsidR="00FA1147" w:rsidRPr="00FA1147">
        <w:t>Plejefamilie</w:t>
      </w:r>
      <w:bookmarkEnd w:id="11"/>
      <w:bookmarkEnd w:id="12"/>
    </w:p>
    <w:p w14:paraId="79783936" w14:textId="77777777" w:rsidR="00FB60B5" w:rsidRDefault="00FB60B5" w:rsidP="00A94766">
      <w:pPr>
        <w:spacing w:line="240" w:lineRule="auto"/>
        <w:jc w:val="both"/>
      </w:pPr>
    </w:p>
    <w:p w14:paraId="57ADAE61" w14:textId="78440176" w:rsidR="00B04D6F" w:rsidRDefault="00FA1147" w:rsidP="00A94766">
      <w:pPr>
        <w:spacing w:line="360" w:lineRule="auto"/>
        <w:jc w:val="both"/>
      </w:pPr>
      <w:r w:rsidRPr="00FA1147">
        <w:t>Der findes forskellige anbringelsesformer herunder, familiepleje, døgninstitution, socialpædagogisk opholdssted</w:t>
      </w:r>
      <w:r w:rsidR="002C721C">
        <w:t>, slægtsanbringelser</w:t>
      </w:r>
      <w:r w:rsidRPr="00FA1147">
        <w:t xml:space="preserve"> og netværksanbringelser. Forskningsoversigten viser, at anbringelsesformerne er aldersafhængige og at den mest anvendte foranstaltning er familiepleje gennem hele aldersforløbet. Børn i familiepleje er anbragt i en lidt tidligere alder end børn på døgninstitutioner, hvilket også svarer til, at de i gennemsnit har været anbragt lidt længere. Karakteristisk for familieplejebørn i 7-årsalderen er, at de er a</w:t>
      </w:r>
      <w:r w:rsidR="00A95742">
        <w:t>f dansk oprindelse, har relative</w:t>
      </w:r>
      <w:r w:rsidRPr="00FA1147">
        <w:t xml:space="preserve"> lange anbringelsesforløb fra en tidlig alder og har forældre med svær social belastning sammenlignet med andre anbragte børns forældre på næsten samtlige variabler </w:t>
      </w:r>
      <w:r w:rsidRPr="00FA1147">
        <w:fldChar w:fldCharType="begin"/>
      </w:r>
      <w:r w:rsidR="0042311E">
        <w:instrText xml:space="preserve"> ADDIN REFMGR.CITE &lt;Refman&gt;&lt;Cite&gt;&lt;Author&gt;Egelund&lt;/Author&gt;&lt;Year&gt;2008&lt;/Year&gt;&lt;RecNum&gt;28&lt;/RecNum&gt;&lt;IDText&gt;Anbragte børns udvikling og vilkår : resultater fra SFI&amp;apos;s forløbsundersøgelser af årgang 1995&lt;/IDText&gt;&lt;Pages&gt;256-259&lt;/Pages&gt;&lt;MDL Ref_Type="Book, Whole"&gt;&lt;Ref_Type&gt;Book, Whole&lt;/Ref_Type&gt;&lt;Ref_ID&gt;28&lt;/Ref_ID&gt;&lt;Title_Primary&gt;Anbragte b&amp;#xF8;rns udvikling og vilk&amp;#xE5;r : resultater fra SFI&amp;apos;s forl&amp;#xF8;bsunders&amp;#xF8;gelser af &amp;#xE5;rgang 1995&lt;/Title_Primary&gt;&lt;Authors_Primary&gt;Egelund,Tine&lt;/Authors_Primary&gt;&lt;Authors_Primary&gt;Andersen,Dine&lt;/Authors_Primary&gt;&lt;Authors_Primary&gt;Hestb&amp;#xE6;k,Anne Dorthe&lt;/Authors_Primary&gt;&lt;Authors_Primary&gt;Lausten,Mette&lt;/Authors_Primary&gt;&lt;Authors_Primary&gt;Knudsen,Lajla&lt;/Authors_Primary&gt;&lt;Authors_Primary&gt;Fuglsang Olsen,Rikke&lt;/Authors_Primary&gt;&lt;Authors_Primary&gt;Gerstoft,Frederik&lt;/Authors_Primary&gt;&lt;Date_Primary&gt;2008&lt;/Date_Primary&gt;&lt;Reprint&gt;Not in File&lt;/Reprint&gt;&lt;Pub_Place&gt;Kbh.&lt;/Pub_Place&gt;&lt;Publisher&gt;SFI - Det Nationale Forskningscenter for Velf&amp;#xE6;rd&lt;/Publisher&gt;&lt;ZZ_WorkformID&gt;2&lt;/ZZ_WorkformID&gt;&lt;/MDL&gt;&lt;/Cite&gt;&lt;/Refman&gt;</w:instrText>
      </w:r>
      <w:r w:rsidRPr="00FA1147">
        <w:fldChar w:fldCharType="separate"/>
      </w:r>
      <w:r w:rsidR="00003965">
        <w:rPr>
          <w:noProof/>
        </w:rPr>
        <w:t>(Egelund m.fl., 2008, s. 256-259)</w:t>
      </w:r>
      <w:r w:rsidRPr="00FA1147">
        <w:fldChar w:fldCharType="end"/>
      </w:r>
      <w:r w:rsidRPr="00FA1147">
        <w:t xml:space="preserve">. Et samlet billede fra nordiske undersøgelser er, at plejeforældre i almindelighed er ældre end andre forældre med biologiske børn. Par, der bliver plejeforældre, har boet sammen i lang tid, lever under et sikkert og stabilt miljø og tilhører i mange tilfælde arbejderklassen </w:t>
      </w:r>
      <w:r w:rsidRPr="00FA1147">
        <w:fldChar w:fldCharType="begin"/>
      </w:r>
      <w:r w:rsidR="0042311E">
        <w:instrText xml:space="preserve"> ADDIN REFMGR.CITE &lt;Refman&gt;&lt;Cite&gt;&lt;Author&gt;Höjer&lt;/Author&gt;&lt;Year&gt;2002&lt;/Year&gt;&lt;RecNum&gt;35&lt;/RecNum&gt;&lt;IDText&gt;Fosterfamiljer i Danmark, Norge och Sverige&lt;/IDText&gt;&lt;Pages&gt;2-6&lt;/Pages&gt;&lt;MDL Ref_Type="Magazine Article"&gt;&lt;Ref_Type&gt;Magazine Article&lt;/Ref_Type&gt;&lt;Ref_ID&gt;35&lt;/Ref_ID&gt;&lt;Title_Primary&gt;Fosterfamiljer i Danmark, Norge och Sverige&lt;/Title_Primary&gt;&lt;Authors_Primary&gt;H&amp;#xF6;jer,Ingrid&lt;/Authors_Primary&gt;&lt;Date_Primary&gt;2002&lt;/Date_Primary&gt;&lt;Reprint&gt;Not in File&lt;/Reprint&gt;&lt;Start_Page&gt;2&lt;/Start_Page&gt;&lt;End_Page&gt;6&lt;/End_Page&gt;&lt;Periodical&gt;Nordisk Sosialt Arbeid NR.1&lt;/Periodical&gt;&lt;Web_URL&gt;&lt;u&gt;http://www.idunn.no/file/ci/3059733/nsa_2002_01_pdf.pdf&lt;/u&gt;&lt;/Web_URL&gt;&lt;ZZ_JournalStdAbbrev&gt;&lt;f name="System"&gt;Nordisk Sosialt Arbeid NR.1&lt;/f&gt;&lt;/ZZ_JournalStdAbbrev&gt;&lt;ZZ_WorkformID&gt;16&lt;/ZZ_WorkformID&gt;&lt;/MDL&gt;&lt;/Cite&gt;&lt;/Refman&gt;</w:instrText>
      </w:r>
      <w:r w:rsidRPr="00FA1147">
        <w:fldChar w:fldCharType="separate"/>
      </w:r>
      <w:r w:rsidR="00003965">
        <w:rPr>
          <w:noProof/>
        </w:rPr>
        <w:t>(Höjer, 2002, s. 2-6)</w:t>
      </w:r>
      <w:r w:rsidRPr="00FA1147">
        <w:fldChar w:fldCharType="end"/>
      </w:r>
      <w:r w:rsidRPr="00FA1147">
        <w:t xml:space="preserve">. Plejeforældre menes fanget i et følelsesmæssigt paradoks, hvor der ikke blot er krav om følelsesmæssigt engagement i barnet, men samtidig krav om, at plejeforældrene skal kunne forholde sig ‘professionelt’ til deres rolle som ‘ansatte/midlertidige forældre’, og at de skal kunne give barnet fra sig igen </w:t>
      </w:r>
      <w:r w:rsidRPr="00FA1147">
        <w:fldChar w:fldCharType="begin"/>
      </w:r>
      <w:r w:rsidR="0042311E">
        <w:instrText xml:space="preserve"> ADDIN REFMGR.CITE &lt;Refman&gt;&lt;Cite&gt;&lt;Author&gt;Brønserud&lt;/Author&gt;&lt;Year&gt;2001&lt;/Year&gt;&lt;RecNum&gt;34&lt;/RecNum&gt;&lt;IDText&gt;Anbringelse af børn i familiepleje : at navigere i en kompleks virkelighed&lt;/IDText&gt;&lt;MDL Ref_Type="Book, Whole"&gt;&lt;Ref_Type&gt;Book, Whole&lt;/Ref_Type&gt;&lt;Ref_ID&gt;34&lt;/Ref_ID&gt;&lt;Title_Primary&gt;Anbringelse af b&amp;#xF8;rn i familiepleje : at navigere i en kompleks virkelighed&lt;/Title_Primary&gt;&lt;Authors_Primary&gt;Br&amp;#xF8;nserud,Sissel&lt;/Authors_Primary&gt;&lt;Authors_Primary&gt;Dessau,Marie Louise&lt;/Authors_Primary&gt;&lt;Date_Primary&gt;2001&lt;/Date_Primary&gt;&lt;Reprint&gt;Not in File&lt;/Reprint&gt;&lt;Pub_Place&gt;Frederikshavn&lt;/Pub_Place&gt;&lt;Publisher&gt;Dafolo&lt;/Publisher&gt;&lt;ISSN_ISBN&gt;8772810327 9788772810324&lt;/ISSN_ISBN&gt;&lt;ZZ_WorkformID&gt;2&lt;/ZZ_WorkformID&gt;&lt;/MDL&gt;&lt;/Cite&gt;&lt;/Refman&gt;</w:instrText>
      </w:r>
      <w:r w:rsidRPr="00FA1147">
        <w:fldChar w:fldCharType="separate"/>
      </w:r>
      <w:r w:rsidR="00003965">
        <w:rPr>
          <w:noProof/>
        </w:rPr>
        <w:t>(Brønserud &amp; Dessau, 2001)</w:t>
      </w:r>
      <w:r w:rsidRPr="00FA1147">
        <w:fldChar w:fldCharType="end"/>
      </w:r>
      <w:r w:rsidR="00F06A38">
        <w:t xml:space="preserve">. </w:t>
      </w:r>
      <w:r w:rsidR="00F06A38">
        <w:tab/>
      </w:r>
      <w:r w:rsidR="00F06A38">
        <w:tab/>
      </w:r>
      <w:r w:rsidR="00F06A38">
        <w:tab/>
      </w:r>
      <w:r w:rsidRPr="00FA1147">
        <w:t xml:space="preserve">Egelund &amp; Jacobsen </w:t>
      </w:r>
      <w:r w:rsidR="00F06A38">
        <w:fldChar w:fldCharType="begin"/>
      </w:r>
      <w:r w:rsidR="0042311E">
        <w:instrText xml:space="preserve"> ADDIN REFMGR.CITE &lt;Refman&gt;&lt;Cite ExcludeAuth="1"&gt;&lt;Author&gt;Egelund&lt;/Author&gt;&lt;Year&gt;2010&lt;/Year&gt;&lt;RecNum&gt;56&lt;/RecNum&gt;&lt;IDText&gt;&amp;quot;Det er jo min familie!&amp;quot;. Beretninger fra børn og unge i slægtspleje.&lt;/IDText&gt;&lt;MDL Ref_Type="Book, Whole"&gt;&lt;Ref_Type&gt;Book, Whole&lt;/Ref_Type&gt;&lt;Ref_ID&gt;56&lt;/Ref_ID&gt;&lt;Title_Primary&gt;&amp;quot;Det er jo min familie!&amp;quot;. Beretninger fra b&amp;#xF8;rn og unge i sl&amp;#xE6;gtspleje.&lt;/Title_Primary&gt;&lt;Authors_Primary&gt;Egelund,Tine&lt;/Authors_Primary&gt;&lt;Authors_Primary&gt;B&amp;#xF6;cker Jacobsen,turf&lt;/Authors_Primary&gt;&lt;Date_Primary&gt;2010&lt;/Date_Primary&gt;&lt;Reprint&gt;Not in File&lt;/Reprint&gt;&lt;Pub_Place&gt;K&amp;#xF8;benhavn&lt;/Pub_Place&gt;&lt;Publisher&gt;SFI - Det nationale forskningscenter for velf&amp;#xE6;rd&lt;/Publisher&gt;&lt;ZZ_WorkformID&gt;2&lt;/ZZ_WorkformID&gt;&lt;/MDL&gt;&lt;/Cite&gt;&lt;/Refman&gt;</w:instrText>
      </w:r>
      <w:r w:rsidR="00F06A38">
        <w:fldChar w:fldCharType="separate"/>
      </w:r>
      <w:r w:rsidR="00F06A38">
        <w:rPr>
          <w:noProof/>
        </w:rPr>
        <w:t>(2010)</w:t>
      </w:r>
      <w:r w:rsidR="00F06A38">
        <w:fldChar w:fldCharType="end"/>
      </w:r>
      <w:r w:rsidRPr="00FA1147">
        <w:t xml:space="preserve"> har skrevet en rapport, som indgår i evalueringen af anbringelsesreformen fra 2006, som SFI gennemfører, og som blandt flere andre undersøgels</w:t>
      </w:r>
      <w:r w:rsidR="002C721C">
        <w:t>er omfatter et studie af slægtspleje</w:t>
      </w:r>
      <w:r w:rsidRPr="00FA1147">
        <w:t xml:space="preserve">. Rapporten bygger på kvalitative data i form af personlige interview med større børn og unge, som enten er eller har været anbragt i slægtspleje. Undersøgelsen viser, at slægtspleje er mindre indgribende for barnet, idet slægtsplejeforældrene har detaljeret viden om barnets opvækst og traumer, som betyder, at børnene og de unge føler sig genkendt og anerkendt under anbringelsen. Ifølge forfatterne udgør slægtspleje en slags hybrid mellem anbringelse og hjem. Ud fra </w:t>
      </w:r>
      <w:r w:rsidRPr="00FA1147">
        <w:lastRenderedPageBreak/>
        <w:t>interviewpersonernes erfaringer</w:t>
      </w:r>
      <w:r w:rsidR="00B04D6F">
        <w:t xml:space="preserve"> giver slægtspleje mulighed for</w:t>
      </w:r>
      <w:r w:rsidRPr="00FA1147">
        <w:t xml:space="preserve"> udstrakt kontinuitet i vigtige relationer og tilknytningsforhold såvel som accept og forståelse af deres historie og personlige kampe. I forhold til anbragte børn og unges selvforståelse er det interessant, at slægtsanbragte karakteriserer det at bo hos familie som ’normalt’ og som noget, der </w:t>
      </w:r>
      <w:r w:rsidR="00F06A38">
        <w:t xml:space="preserve">ikke kræver mange forklaringer. </w:t>
      </w:r>
      <w:r w:rsidR="002C721C">
        <w:tab/>
      </w:r>
      <w:r w:rsidR="002C721C">
        <w:tab/>
      </w:r>
      <w:proofErr w:type="spellStart"/>
      <w:r w:rsidRPr="00FA1147">
        <w:t>Vinnerljung</w:t>
      </w:r>
      <w:proofErr w:type="spellEnd"/>
      <w:r w:rsidRPr="00FA1147">
        <w:t xml:space="preserve"> m.fl. </w:t>
      </w:r>
      <w:r w:rsidR="00F06A38">
        <w:fldChar w:fldCharType="begin"/>
      </w:r>
      <w:r w:rsidR="0042311E">
        <w:instrText xml:space="preserve"> ADDIN REFMGR.CITE &lt;Refman&gt;&lt;Cite ExcludeAuth="1"&gt;&lt;Author&gt;Vinnerljung&lt;/Author&gt;&lt;Year&gt;2001&lt;/Year&gt;&lt;RecNum&gt;52&lt;/RecNum&gt;&lt;IDText&gt;Sammanbrott vid tonårsplaceringar : - om ungdomar i fosterhem och på institution&lt;/IDText&gt;&lt;MDL Ref_Type="Book, Whole"&gt;&lt;Ref_Type&gt;Book, Whole&lt;/Ref_Type&gt;&lt;Ref_ID&gt;52&lt;/Ref_ID&gt;&lt;Title_Primary&gt;Sammanbrott vid ton&amp;#xE5;rsplaceringar : - om ungdomar i fosterhem och p&amp;#xE5; institution&lt;/Title_Primary&gt;&lt;Authors_Primary&gt;Vinnerljung,Bo&lt;/Authors_Primary&gt;&lt;Authors_Primary&gt;Salln&amp;#xE4;s,Marie&lt;/Authors_Primary&gt;&lt;Authors_Primary&gt;Westermark,Pia Kyhle&lt;/Authors_Primary&gt;&lt;Date_Primary&gt;2001&lt;/Date_Primary&gt;&lt;Reprint&gt;Not in File&lt;/Reprint&gt;&lt;Pub_Place&gt;Stockholm&lt;/Pub_Place&gt;&lt;Publisher&gt;Socialstyrelsen; Centrum f&amp;#xF6;r utv&amp;#xE4;rdering av socialt arbete&lt;/Publisher&gt;&lt;ISSN_ISBN&gt;9172015543 9789172015548&lt;/ISSN_ISBN&gt;&lt;ZZ_WorkformID&gt;2&lt;/ZZ_WorkformID&gt;&lt;/MDL&gt;&lt;/Cite&gt;&lt;/Refman&gt;</w:instrText>
      </w:r>
      <w:r w:rsidR="00F06A38">
        <w:fldChar w:fldCharType="separate"/>
      </w:r>
      <w:r w:rsidR="00F06A38">
        <w:rPr>
          <w:noProof/>
        </w:rPr>
        <w:t>(2001)</w:t>
      </w:r>
      <w:r w:rsidR="00F06A38">
        <w:fldChar w:fldCharType="end"/>
      </w:r>
      <w:r w:rsidRPr="00FA1147">
        <w:t xml:space="preserve"> beskriver sammenbrud ved teenageanbringelser og beskriver samtidig effekt af slægtsanbringelser. Undersøgelsen konstaterer, at slægtsanbringelser er det bedste anbringelsesalternativ, hvis man vil mindske risikoen for sammenbrud. Faktorer hos børn, som viser sig konsekvent i forskningsresultater, og som øger risiko for sammenbrud i anbringelser er, at barnet er teenager ved anbringelsen, har adfærdsvanskeligheder samt at barnet tidligere har oplevet sammenbrud eller genanbringelser. </w:t>
      </w:r>
    </w:p>
    <w:p w14:paraId="49BB22EE" w14:textId="77777777" w:rsidR="00A94766" w:rsidRPr="00FA1147" w:rsidRDefault="00A94766" w:rsidP="00A94766">
      <w:pPr>
        <w:spacing w:line="240" w:lineRule="auto"/>
        <w:jc w:val="both"/>
      </w:pPr>
    </w:p>
    <w:p w14:paraId="183EFC60" w14:textId="0407667D" w:rsidR="00FA1147" w:rsidRPr="00FA1147" w:rsidRDefault="002715E9" w:rsidP="00A94766">
      <w:pPr>
        <w:pStyle w:val="Overskrift2"/>
        <w:spacing w:line="240" w:lineRule="auto"/>
      </w:pPr>
      <w:bookmarkStart w:id="13" w:name="_Toc297714990"/>
      <w:bookmarkStart w:id="14" w:name="_Toc309226184"/>
      <w:r>
        <w:t>2.4</w:t>
      </w:r>
      <w:r w:rsidR="006B1239">
        <w:t xml:space="preserve">. </w:t>
      </w:r>
      <w:r w:rsidR="00FA1147" w:rsidRPr="00FA1147">
        <w:t>Institutionsanbringelser</w:t>
      </w:r>
      <w:bookmarkEnd w:id="13"/>
      <w:bookmarkEnd w:id="14"/>
    </w:p>
    <w:p w14:paraId="40EE1660" w14:textId="77777777" w:rsidR="00FB60B5" w:rsidRDefault="00FB60B5" w:rsidP="00A94766">
      <w:pPr>
        <w:spacing w:line="240" w:lineRule="auto"/>
        <w:jc w:val="both"/>
      </w:pPr>
    </w:p>
    <w:p w14:paraId="590AA16F" w14:textId="46ADDCCB" w:rsidR="001C3084" w:rsidRDefault="00FA1147" w:rsidP="00A94766">
      <w:pPr>
        <w:spacing w:line="360" w:lineRule="auto"/>
        <w:jc w:val="both"/>
      </w:pPr>
      <w:r w:rsidRPr="00FA1147">
        <w:t xml:space="preserve">Den moderne døgninstitution er båret af en tro på, at barnet kan forbedres ved pædagogiske påvirkninger, og at miljøskift rummer udviklingsmæssige potentialer. Hensigten med denne institutionstype har til stadighed været, at man kan tilbyde forsømte og normløse børn bedre udviklingsmuligheder ved at flytte dem fra en opvækst i forældrenes hjem og samtidigt erstatte hjemmet med forskellige professionelle og miljømæssige indsatser </w:t>
      </w:r>
      <w:r w:rsidRPr="00FA1147">
        <w:fldChar w:fldCharType="begin"/>
      </w:r>
      <w:r w:rsidR="0042311E">
        <w:instrText xml:space="preserve"> ADDIN REFMGR.CITE &lt;Refman&gt;&lt;Cite&gt;&lt;Author&gt;Egelund&lt;/Author&gt;&lt;Year&gt;2009&lt;/Year&gt;&lt;RecNum&gt;55&lt;/RecNum&gt;&lt;IDText&gt;Omsorg for anbragte børn og unge : døgninstitutionens hverdag og vilkår&lt;/IDText&gt;&lt;MDL Ref_Type="Book, Whole"&gt;&lt;Ref_Type&gt;Book, Whole&lt;/Ref_Type&gt;&lt;Ref_ID&gt;55&lt;/Ref_ID&gt;&lt;Title_Primary&gt;Omsorg for anbragte b&amp;#xF8;rn og unge : d&amp;#xF8;gninstitutionens hverdag og vilk&amp;#xE5;r&lt;/Title_Primary&gt;&lt;Authors_Primary&gt;Egelund,Tine&lt;/Authors_Primary&gt;&lt;Authors_Primary&gt;B&amp;#xF6;cker Jakobsen,Turf&lt;/Authors_Primary&gt;&lt;Date_Primary&gt;2009&lt;/Date_Primary&gt;&lt;Reprint&gt;Not in File&lt;/Reprint&gt;&lt;Pub_Place&gt;Kbh.&lt;/Pub_Place&gt;&lt;Publisher&gt;Akademisk Forlag&lt;/Publisher&gt;&lt;ZZ_WorkformID&gt;2&lt;/ZZ_WorkformID&gt;&lt;/MDL&gt;&lt;/Cite&gt;&lt;/Refman&gt;</w:instrText>
      </w:r>
      <w:r w:rsidRPr="00FA1147">
        <w:fldChar w:fldCharType="separate"/>
      </w:r>
      <w:r w:rsidR="00003965">
        <w:rPr>
          <w:noProof/>
        </w:rPr>
        <w:t>(Egelund &amp; Böcker Jakobsen, 2009)</w:t>
      </w:r>
      <w:r w:rsidRPr="00FA1147">
        <w:fldChar w:fldCharType="end"/>
      </w:r>
      <w:r w:rsidRPr="00FA1147">
        <w:t xml:space="preserve">.  </w:t>
      </w:r>
      <w:r w:rsidR="002C721C">
        <w:t>Men d</w:t>
      </w:r>
      <w:r w:rsidRPr="00FA1147">
        <w:t xml:space="preserve">et kan være svært at skabe tryghed og forudsigelighed, når man placerer børn og unge med varierende vanskeligheder under institutionelle rammer, der også præges af mangelfulde ressourcer, høj grad af personaleudskiftning og en kompleks organisering af arbejdet. Hensigten om at skabe disse rammer kan således betragtes som døgninstitutionernes svar på det iboende dilemma, at børn og unge i visse tilfælde nødvendigvis må fjernes fra kaotiske og usikre opvækstvilkår derhjemme, men at institutionstilværelsen </w:t>
      </w:r>
      <w:r w:rsidR="00A95742" w:rsidRPr="00FA1147">
        <w:t xml:space="preserve">heller ikke </w:t>
      </w:r>
      <w:r w:rsidRPr="00FA1147">
        <w:t>altid lever op til tryghedsidealet for den ve</w:t>
      </w:r>
      <w:r w:rsidR="00B04D6F">
        <w:t>llykkede familie (</w:t>
      </w:r>
      <w:proofErr w:type="spellStart"/>
      <w:r w:rsidR="00B04D6F">
        <w:t>ibid</w:t>
      </w:r>
      <w:proofErr w:type="spellEnd"/>
      <w:r w:rsidR="00B04D6F">
        <w:t>, 93-94)</w:t>
      </w:r>
      <w:r w:rsidR="000F16F3">
        <w:t xml:space="preserve">. </w:t>
      </w:r>
      <w:r w:rsidR="00B04D6F">
        <w:t xml:space="preserve"> </w:t>
      </w:r>
      <w:r w:rsidR="00B04D6F">
        <w:tab/>
      </w:r>
      <w:r w:rsidR="00B04D6F">
        <w:tab/>
      </w:r>
      <w:r w:rsidRPr="00FA1147">
        <w:t xml:space="preserve">Ifølge Egelund &amp; </w:t>
      </w:r>
      <w:proofErr w:type="spellStart"/>
      <w:r w:rsidRPr="00FA1147">
        <w:t>Böcker</w:t>
      </w:r>
      <w:proofErr w:type="spellEnd"/>
      <w:r w:rsidRPr="00FA1147">
        <w:t xml:space="preserve"> Jacobsen (2009) er det et dilemma i døgninstitutionernes arbejde, at gruppen af sarte, afvigende eller voldsomme børn kræver så megen opmærksomhed fra de tilstedeværende voksne, at selve gruppeorganiseringen kan modarbejde fokus på det enkelte barn. Forfatterne peger ligeledes på, at institutionens lukkethed mod omverdenen uanset begrundelserne herfor kan modarbejde et af de centrale mål med at anbringe barnet uden for hjemmet, nemlig at den enkelte forbedres til, deltager i og integreres i det almindelige samfundsliv. I det lys er døgninstitutionens orientering mod omverdenen formentlig en parameter, det altid er v</w:t>
      </w:r>
      <w:bookmarkStart w:id="15" w:name="_Toc297714991"/>
      <w:r w:rsidR="00A94766">
        <w:t>ærd at overveje (</w:t>
      </w:r>
      <w:proofErr w:type="spellStart"/>
      <w:r w:rsidR="00A94766">
        <w:t>ibid</w:t>
      </w:r>
      <w:proofErr w:type="spellEnd"/>
      <w:r w:rsidR="00A94766">
        <w:t>, s. 196).</w:t>
      </w:r>
    </w:p>
    <w:p w14:paraId="0A9D7BC5" w14:textId="77777777" w:rsidR="00A94766" w:rsidRDefault="00A94766" w:rsidP="00A94766">
      <w:pPr>
        <w:spacing w:line="240" w:lineRule="auto"/>
        <w:jc w:val="both"/>
      </w:pPr>
    </w:p>
    <w:p w14:paraId="07E015CA" w14:textId="107BD195" w:rsidR="001C3084" w:rsidRPr="00FA1147" w:rsidRDefault="002715E9" w:rsidP="00A94766">
      <w:pPr>
        <w:pStyle w:val="Overskrift3"/>
        <w:jc w:val="both"/>
      </w:pPr>
      <w:bookmarkStart w:id="16" w:name="_Toc309226185"/>
      <w:r>
        <w:t>2.4</w:t>
      </w:r>
      <w:r w:rsidR="006B1239">
        <w:t xml:space="preserve">.1. </w:t>
      </w:r>
      <w:r w:rsidR="001C3084" w:rsidRPr="00FA1147">
        <w:t>Udslusning og efterværn</w:t>
      </w:r>
      <w:bookmarkEnd w:id="16"/>
    </w:p>
    <w:p w14:paraId="3AB0A087" w14:textId="673D600D" w:rsidR="001C3084" w:rsidRDefault="001C3084" w:rsidP="001C3084">
      <w:pPr>
        <w:spacing w:line="360" w:lineRule="auto"/>
        <w:jc w:val="both"/>
      </w:pPr>
      <w:r w:rsidRPr="00FA1147">
        <w:t xml:space="preserve">Anbragte børn og unge har efter anbringelsens afslutning ofte fortsat behov for støtte, hvorfor det er vigtigt at vende opmærksomheden på udslusning og efterværn. Det vedrører ofte behov for yderligere skolegang, uddannelse, penge, bolig, helbredsindsatser m.m., men også netværksskabelse og praktiske færdigheder i at organisere og mestre et hverdagsliv på egen hånd. </w:t>
      </w:r>
      <w:r w:rsidR="000F16F3">
        <w:t>De unge har fortsat især behov for hjælp til at administrere dere</w:t>
      </w:r>
      <w:r w:rsidR="00A95742">
        <w:t xml:space="preserve">s økonomi og håndtering af den </w:t>
      </w:r>
      <w:r w:rsidR="000F16F3">
        <w:fldChar w:fldCharType="begin"/>
      </w:r>
      <w:r w:rsidR="0042311E">
        <w:instrText xml:space="preserve"> ADDIN REFMGR.CITE &lt;Refman&gt;&lt;Cite&gt;&lt;Author&gt;Höjer&lt;/Author&gt;&lt;Year&gt;2011&lt;/Year&gt;&lt;RecNum&gt;95&lt;/RecNum&gt;&lt;IDText&gt;Att stå på egna ben - om övergången från samhällsvård till vuxenliv&lt;/IDText&gt;&lt;Pages&gt;30&lt;/Pages&gt;&lt;MDL Ref_Type="Journal"&gt;&lt;Ref_Type&gt;Journal&lt;/Ref_Type&gt;&lt;Ref_ID&gt;95&lt;/Ref_ID&gt;&lt;Title_Primary&gt;Att st&amp;#xE5; p&amp;#xE5; egna ben - om &amp;#xF6;verg&amp;#xE5;ngen fr&amp;#xE5;n samh&amp;#xE4;llsv&amp;#xE5;rd till vuxenliv&lt;/Title_Primary&gt;&lt;Authors_Primary&gt;H&amp;#xF6;jer,Ingrid&lt;/Authors_Primary&gt;&lt;Authors_Primary&gt;Sj&amp;#xF6;blom,Yvonne&lt;/Authors_Primary&gt;&lt;Date_Primary&gt;2011&lt;/Date_Primary&gt;&lt;Reprint&gt;Not in File&lt;/Reprint&gt;&lt;Start_Page&gt;24&lt;/Start_Page&gt;&lt;End_Page&gt;41&lt;/End_Page&gt;&lt;Periodical&gt;Socialvetenskaplig tidskrift&lt;/Periodical&gt;&lt;Issue&gt;1&lt;/Issue&gt;&lt;ZZ_JournalFull&gt;&lt;f name="System"&gt;Socialvetenskaplig tidskrift&lt;/f&gt;&lt;/ZZ_JournalFull&gt;&lt;ZZ_WorkformID&gt;1&lt;/ZZ_WorkformID&gt;&lt;/MDL&gt;&lt;/Cite&gt;&lt;/Refman&gt;</w:instrText>
      </w:r>
      <w:r w:rsidR="000F16F3">
        <w:fldChar w:fldCharType="separate"/>
      </w:r>
      <w:r w:rsidR="000F16F3">
        <w:rPr>
          <w:noProof/>
        </w:rPr>
        <w:t>(Höjer &amp; Sjöblom, 2011, s. 30)</w:t>
      </w:r>
      <w:r w:rsidR="000F16F3">
        <w:fldChar w:fldCharType="end"/>
      </w:r>
      <w:r w:rsidR="00A95742">
        <w:t>.</w:t>
      </w:r>
      <w:r w:rsidR="000F16F3">
        <w:t xml:space="preserve"> </w:t>
      </w:r>
      <w:r w:rsidRPr="00FA1147">
        <w:t xml:space="preserve">Udslusningen vurderes at være et tidspunkt i anbringelsesprocessen, som udenlandske undersøgelser systematisk karakteriserer som en sårbar fase, hvor unge har brug for bredspektret støtte til overgangen mellem anbringelse og selvstændigt liv </w:t>
      </w:r>
      <w:r w:rsidRPr="00FA1147">
        <w:fldChar w:fldCharType="begin"/>
      </w:r>
      <w:r w:rsidR="0042311E">
        <w:instrText xml:space="preserve"> ADDIN REFMGR.CITE &lt;Refman&gt;&lt;Cite&gt;&lt;Author&gt;Egelund&lt;/Author&gt;&lt;Year&gt;2003&lt;/Year&gt;&lt;RecNum&gt;16&lt;/RecNum&gt;&lt;IDText&gt;Anbringelse af børn og unge uden for hjemmet : en forskningsoversigt&lt;/IDText&gt;&lt;Pages&gt;18&lt;/Pages&gt;&lt;MDL Ref_Type="Book, Whole"&gt;&lt;Ref_Type&gt;Book, Whole&lt;/Ref_Type&gt;&lt;Ref_ID&gt;16&lt;/Ref_ID&gt;&lt;Title_Primary&gt;Anbringelse af b&amp;#xF8;rn og unge uden for hjemmet : en forskningsoversigt&lt;/Title_Primary&gt;&lt;Authors_Primary&gt;Egelund&lt;/Authors_Primary&gt;&lt;Authors_Primary&gt;Tine&lt;/Authors_Primary&gt;&lt;Authors_Primary&gt;Hestb&amp;#xE6;k,Anne Dorthe&lt;/Authors_Primary&gt;&lt;Date_Primary&gt;2003&lt;/Date_Primary&gt;&lt;Reprint&gt;Not in File&lt;/Reprint&gt;&lt;Pub_Place&gt;K&amp;#xF8;benhavn&lt;/Pub_Place&gt;&lt;Publisher&gt;Socialforskningsinstituttet&lt;/Publisher&gt;&lt;ISSN_ISBN&gt;8774877143 9788774877141&lt;/ISSN_ISBN&gt;&lt;ZZ_WorkformID&gt;2&lt;/ZZ_WorkformID&gt;&lt;/MDL&gt;&lt;/Cite&gt;&lt;Cite&gt;&lt;Author&gt;Höjer&lt;/Author&gt;&lt;Year&gt;2011&lt;/Year&gt;&lt;RecNum&gt;95&lt;/RecNum&gt;&lt;IDText&gt;Att stå på egna ben - om övergången från samhällsvård till vuxenliv&lt;/IDText&gt;&lt;MDL Ref_Type="Journal"&gt;&lt;Ref_Type&gt;Journal&lt;/Ref_Type&gt;&lt;Ref_ID&gt;95&lt;/Ref_ID&gt;&lt;Title_Primary&gt;Att st&amp;#xE5; p&amp;#xE5; egna ben - om &amp;#xF6;verg&amp;#xE5;ngen fr&amp;#xE5;n samh&amp;#xE4;llsv&amp;#xE5;rd till vuxenliv&lt;/Title_Primary&gt;&lt;Authors_Primary&gt;H&amp;#xF6;jer,Ingrid&lt;/Authors_Primary&gt;&lt;Authors_Primary&gt;Sj&amp;#xF6;blom,Yvonne&lt;/Authors_Primary&gt;&lt;Date_Primary&gt;2011&lt;/Date_Primary&gt;&lt;Reprint&gt;Not in File&lt;/Reprint&gt;&lt;Start_Page&gt;24&lt;/Start_Page&gt;&lt;End_Page&gt;41&lt;/End_Page&gt;&lt;Periodical&gt;Socialvetenskaplig tidskrift&lt;/Periodical&gt;&lt;Issue&gt;1&lt;/Issue&gt;&lt;ZZ_JournalFull&gt;&lt;f name="System"&gt;Socialvetenskaplig tidskrift&lt;/f&gt;&lt;/ZZ_JournalFull&gt;&lt;ZZ_WorkformID&gt;1&lt;/ZZ_WorkformID&gt;&lt;/MDL&gt;&lt;/Cite&gt;&lt;/Refman&gt;</w:instrText>
      </w:r>
      <w:r w:rsidRPr="00FA1147">
        <w:fldChar w:fldCharType="separate"/>
      </w:r>
      <w:r w:rsidR="002A0695">
        <w:rPr>
          <w:noProof/>
        </w:rPr>
        <w:t>(Egelund, Tine &amp; Hestbæk, 2003, s. 18; Höjer &amp; Sjöblom, 2011)</w:t>
      </w:r>
      <w:r w:rsidRPr="00FA1147">
        <w:fldChar w:fldCharType="end"/>
      </w:r>
      <w:r w:rsidRPr="00FA1147">
        <w:t xml:space="preserve">. De fleste opfølgningsstudier peger på, at plejebørn løber betydelige højere risiko for negativ udvikling i ungdommen sammenlignet med andre børn, selv efter en lang periode i pleje. Udenlandsk forskning viser, at majoriteten af unge, som forlader familiepleje pga. alder ikke har nær kontakt med plejefamilien 1-2 år efter plejens afslutning, hvorfor dette aspekt også er vigtigt i udslusningsfasen </w:t>
      </w:r>
      <w:r w:rsidRPr="00FA1147">
        <w:fldChar w:fldCharType="begin"/>
      </w:r>
      <w:r w:rsidR="0042311E">
        <w:instrText xml:space="preserve"> ADDIN REFMGR.CITE &lt;Refman&gt;&lt;Cite&gt;&lt;Author&gt;Vinnerljung&lt;/Author&gt;&lt;Year&gt;2006&lt;/Year&gt;&lt;RecNum&gt;47&lt;/RecNum&gt;&lt;IDText&gt;Tema: Fosterbarn - Fosterbarn som unga vuxna -- en oversikt av resultat fran nagra nationella registerstudier&lt;/IDText&gt;&lt;MDL Ref_Type="Journal"&gt;&lt;Ref_Type&gt;Journal&lt;/Ref_Type&gt;&lt;Ref_ID&gt;47&lt;/Ref_ID&gt;&lt;Title_Primary&gt;Tema: Fosterbarn - Fosterbarn som unga vuxna -- en oversikt av resultat fran nagra nationella registerstudier&lt;/Title_Primary&gt;&lt;Authors_Primary&gt;Vinnerljung,Bo&lt;/Authors_Primary&gt;&lt;Date_Primary&gt;2006&lt;/Date_Primary&gt;&lt;Reprint&gt;Not in File&lt;/Reprint&gt;&lt;Start_Page&gt;23&lt;/Start_Page&gt;&lt;Periodical&gt;Social-medicinsk tidskrift.&lt;/Periodical&gt;&lt;Volume&gt;83&lt;/Volume&gt;&lt;Issue&gt;1&lt;/Issue&gt;&lt;Pub_Place&gt;Stockholm&lt;/Pub_Place&gt;&lt;ISSN_ISBN&gt;0037-833X&lt;/ISSN_ISBN&gt;&lt;ZZ_JournalFull&gt;&lt;f name="System"&gt;Social-medicinsk tidskrift.&lt;/f&gt;&lt;/ZZ_JournalFull&gt;&lt;ZZ_WorkformID&gt;1&lt;/ZZ_WorkformID&gt;&lt;/MDL&gt;&lt;/Cite&gt;&lt;/Refman&gt;</w:instrText>
      </w:r>
      <w:r w:rsidRPr="00FA1147">
        <w:fldChar w:fldCharType="separate"/>
      </w:r>
      <w:r>
        <w:rPr>
          <w:noProof/>
        </w:rPr>
        <w:t>(Vinnerljung, 2006)</w:t>
      </w:r>
      <w:r w:rsidRPr="00FA1147">
        <w:fldChar w:fldCharType="end"/>
      </w:r>
      <w:r w:rsidRPr="00FA1147">
        <w:t xml:space="preserve">. De fleste plejebørn har ikke en klar adgang til plejefamilien som ressourcebase efter udskrivningen. Mange langtidsanbragte unge savner en fast ”familie for livet” netop i den alder, de begynder et liv på egen hånd. Ifølge </w:t>
      </w:r>
      <w:proofErr w:type="spellStart"/>
      <w:r w:rsidRPr="00FA1147">
        <w:t>Vinnerljung</w:t>
      </w:r>
      <w:proofErr w:type="spellEnd"/>
      <w:r w:rsidRPr="00FA1147">
        <w:t xml:space="preserve"> </w:t>
      </w:r>
      <w:r>
        <w:fldChar w:fldCharType="begin"/>
      </w:r>
      <w:r w:rsidR="0042311E">
        <w:instrText xml:space="preserve"> ADDIN REFMGR.CITE &lt;Refman&gt;&lt;Cite ExcludeAuth="1"&gt;&lt;Author&gt;Vinnerljung&lt;/Author&gt;&lt;Year&gt;2006&lt;/Year&gt;&lt;RecNum&gt;47&lt;/RecNum&gt;&lt;IDText&gt;Tema: Fosterbarn - Fosterbarn som unga vuxna -- en oversikt av resultat fran nagra nationella registerstudier&lt;/IDText&gt;&lt;MDL Ref_Type="Journal"&gt;&lt;Ref_Type&gt;Journal&lt;/Ref_Type&gt;&lt;Ref_ID&gt;47&lt;/Ref_ID&gt;&lt;Title_Primary&gt;Tema: Fosterbarn - Fosterbarn som unga vuxna -- en oversikt av resultat fran nagra nationella registerstudier&lt;/Title_Primary&gt;&lt;Authors_Primary&gt;Vinnerljung,Bo&lt;/Authors_Primary&gt;&lt;Date_Primary&gt;2006&lt;/Date_Primary&gt;&lt;Reprint&gt;Not in File&lt;/Reprint&gt;&lt;Start_Page&gt;23&lt;/Start_Page&gt;&lt;Periodical&gt;Social-medicinsk tidskrift.&lt;/Periodical&gt;&lt;Volume&gt;83&lt;/Volume&gt;&lt;Issue&gt;1&lt;/Issue&gt;&lt;Pub_Place&gt;Stockholm&lt;/Pub_Place&gt;&lt;ISSN_ISBN&gt;0037-833X&lt;/ISSN_ISBN&gt;&lt;ZZ_JournalFull&gt;&lt;f name="System"&gt;Social-medicinsk tidskrift.&lt;/f&gt;&lt;/ZZ_JournalFull&gt;&lt;ZZ_WorkformID&gt;1&lt;/ZZ_WorkformID&gt;&lt;/MDL&gt;&lt;/Cite&gt;&lt;/Refman&gt;</w:instrText>
      </w:r>
      <w:r>
        <w:fldChar w:fldCharType="separate"/>
      </w:r>
      <w:r>
        <w:rPr>
          <w:noProof/>
        </w:rPr>
        <w:t>(2006)</w:t>
      </w:r>
      <w:r>
        <w:fldChar w:fldCharType="end"/>
      </w:r>
      <w:r w:rsidRPr="00FA1147">
        <w:t xml:space="preserve"> bør støtte ved udskrivelsen også være en komponent, der letter adgangen til støtte og pleje fra psykiatrien for unge, som behøver det, med baggrund i de meget høje risiko for selvmordsforsøg og alvorlig psykiatrisk</w:t>
      </w:r>
      <w:r w:rsidR="002C721C">
        <w:t xml:space="preserve"> </w:t>
      </w:r>
      <w:r w:rsidRPr="00FA1147">
        <w:t>sygdomme (</w:t>
      </w:r>
      <w:proofErr w:type="spellStart"/>
      <w:r w:rsidRPr="00FA1147">
        <w:t>ibid</w:t>
      </w:r>
      <w:proofErr w:type="spellEnd"/>
      <w:r w:rsidRPr="00FA1147">
        <w:t xml:space="preserve">, s. 32-34). </w:t>
      </w:r>
    </w:p>
    <w:p w14:paraId="6F39F1B8" w14:textId="77777777" w:rsidR="000835A4" w:rsidRDefault="000835A4" w:rsidP="00A94766">
      <w:pPr>
        <w:spacing w:line="240" w:lineRule="auto"/>
        <w:jc w:val="both"/>
      </w:pPr>
    </w:p>
    <w:p w14:paraId="09DC11AE" w14:textId="10B461F6" w:rsidR="000835A4" w:rsidRDefault="002715E9" w:rsidP="00A94766">
      <w:pPr>
        <w:pStyle w:val="Overskrift2"/>
        <w:spacing w:line="240" w:lineRule="auto"/>
        <w:jc w:val="both"/>
      </w:pPr>
      <w:bookmarkStart w:id="17" w:name="_Toc297714987"/>
      <w:bookmarkStart w:id="18" w:name="_Toc309226186"/>
      <w:r>
        <w:t>2.5</w:t>
      </w:r>
      <w:r w:rsidR="006B1239">
        <w:t xml:space="preserve">. </w:t>
      </w:r>
      <w:r w:rsidR="000835A4" w:rsidRPr="00FA1147">
        <w:t>De biologiske forældre</w:t>
      </w:r>
      <w:bookmarkEnd w:id="17"/>
      <w:bookmarkEnd w:id="18"/>
    </w:p>
    <w:p w14:paraId="5A9F03CC" w14:textId="77777777" w:rsidR="000835A4" w:rsidRPr="005A4AE6" w:rsidRDefault="000835A4" w:rsidP="00A94766">
      <w:pPr>
        <w:spacing w:line="240" w:lineRule="auto"/>
        <w:jc w:val="both"/>
      </w:pPr>
    </w:p>
    <w:p w14:paraId="21617CCE" w14:textId="61B5F748" w:rsidR="000835A4" w:rsidRPr="00FA1147" w:rsidRDefault="000835A4" w:rsidP="000835A4">
      <w:pPr>
        <w:spacing w:line="360" w:lineRule="auto"/>
        <w:jc w:val="both"/>
      </w:pPr>
      <w:r>
        <w:t xml:space="preserve">I det følgende belyses de anbragte børns forældre, deres levekår og psykosociale situation. Som nævnt indledningsvist kan forældrenes egne problemer være direkte årsag til anbringelse uden for hjemmet. </w:t>
      </w:r>
      <w:r w:rsidRPr="00FA1147">
        <w:t>Et hovedresultat fra den seneste dataindsamling i Forløbsundersøgelsen er, at forældres generelle situation</w:t>
      </w:r>
      <w:r>
        <w:t xml:space="preserve"> (dvs. samlede levekår)</w:t>
      </w:r>
      <w:r w:rsidRPr="00FA1147">
        <w:t xml:space="preserve"> kun er marginalt forandret i perioden 2003-2007. Der er således intet i undersøgelsen, der tyder på, at forældrene i 2007 har opnået forandringer eller forbedringer af deres generelle situation </w:t>
      </w:r>
      <w:r w:rsidRPr="00FA1147">
        <w:fldChar w:fldCharType="begin"/>
      </w:r>
      <w:r w:rsidR="0042311E">
        <w:instrText xml:space="preserve"> ADDIN REFMGR.CITE &lt;Refman&gt;&lt;Cite&gt;&lt;Author&gt;Egelund&lt;/Author&gt;&lt;Year&gt;2008&lt;/Year&gt;&lt;RecNum&gt;28&lt;/RecNum&gt;&lt;IDText&gt;Anbragte børns udvikling og vilkår : resultater fra SFI&amp;apos;s forløbsundersøgelser af årgang 1995&lt;/IDText&gt;&lt;Pages&gt;14&lt;/Pages&gt;&lt;MDL Ref_Type="Book, Whole"&gt;&lt;Ref_Type&gt;Book, Whole&lt;/Ref_Type&gt;&lt;Ref_ID&gt;28&lt;/Ref_ID&gt;&lt;Title_Primary&gt;Anbragte b&amp;#xF8;rns udvikling og vilk&amp;#xE5;r : resultater fra SFI&amp;apos;s forl&amp;#xF8;bsunders&amp;#xF8;gelser af &amp;#xE5;rgang 1995&lt;/Title_Primary&gt;&lt;Authors_Primary&gt;Egelund,Tine&lt;/Authors_Primary&gt;&lt;Authors_Primary&gt;Andersen,Dine&lt;/Authors_Primary&gt;&lt;Authors_Primary&gt;Hestb&amp;#xE6;k,Anne Dorthe&lt;/Authors_Primary&gt;&lt;Authors_Primary&gt;Lausten,Mette&lt;/Authors_Primary&gt;&lt;Authors_Primary&gt;Knudsen,Lajla&lt;/Authors_Primary&gt;&lt;Authors_Primary&gt;Fuglsang Olsen,Rikke&lt;/Authors_Primary&gt;&lt;Authors_Primary&gt;Gerstoft,Frederik&lt;/Authors_Primary&gt;&lt;Date_Primary&gt;2008&lt;/Date_Primary&gt;&lt;Reprint&gt;Not in File&lt;/Reprint&gt;&lt;Pub_Place&gt;Kbh.&lt;/Pub_Place&gt;&lt;Publisher&gt;SFI - Det Nationale Forskningscenter for Velf&amp;#xE6;rd&lt;/Publisher&gt;&lt;ZZ_WorkformID&gt;2&lt;/ZZ_WorkformID&gt;&lt;/MDL&gt;&lt;/Cite&gt;&lt;/Refman&gt;</w:instrText>
      </w:r>
      <w:r w:rsidRPr="00FA1147">
        <w:fldChar w:fldCharType="separate"/>
      </w:r>
      <w:r>
        <w:rPr>
          <w:noProof/>
        </w:rPr>
        <w:t>(Egelund m.fl., 2008, s. 14)</w:t>
      </w:r>
      <w:r w:rsidRPr="00FA1147">
        <w:fldChar w:fldCharType="end"/>
      </w:r>
      <w:r w:rsidRPr="00FA1147">
        <w:t>.</w:t>
      </w:r>
      <w:r>
        <w:tab/>
      </w:r>
      <w:r>
        <w:tab/>
      </w:r>
      <w:r>
        <w:tab/>
      </w:r>
      <w:r>
        <w:tab/>
      </w:r>
      <w:r>
        <w:tab/>
      </w:r>
      <w:r w:rsidRPr="00FA1147">
        <w:t xml:space="preserve"> Langt de fleste anbragte børn vokser op under andre familieforhold end børn i almindelighed. Næsten alle af familierne i Forløbsundersøgelsen af anbragte børn er kernefamilien opløst eller har aldrig eksisteret. Over halvdelen af børnene hører til i eneforsørgerfamilier. Langt de fleste eneforsørgere er enlige mødre, mens 16 pct. er enlige fædre </w:t>
      </w:r>
      <w:r w:rsidRPr="00FA1147">
        <w:fldChar w:fldCharType="begin"/>
      </w:r>
      <w:r w:rsidR="0042311E">
        <w:instrText xml:space="preserve"> ADDIN REFMGR.CITE &lt;Refman&gt;&lt;Cite&gt;&lt;Author&gt;Hestbæk&lt;/Author&gt;&lt;Year&gt;2004&lt;/Year&gt;&lt;RecNum&gt;25&lt;/RecNum&gt;&lt;IDText&gt;Små børn anbragt uden for hjemmet : en forløbsundersøgelse af anbragte børn født i 1995&lt;/IDText&gt;&lt;Pages&gt;95&lt;/Pages&gt;&lt;MDL Ref_Type="Book, Whole"&gt;&lt;Ref_Type&gt;Book, Whole&lt;/Ref_Type&gt;&lt;Ref_ID&gt;25&lt;/Ref_ID&gt;&lt;Title_Primary&gt;Sm&amp;#xE5; b&amp;#xF8;rn anbragt uden for hjemmet : en forl&amp;#xF8;bsunders&amp;#xF8;gelse af anbragte b&amp;#xF8;rn f&amp;#xF8;dt i 1995&lt;/Title_Primary&gt;&lt;Authors_Primary&gt;Hestb&amp;#xE6;k,Anne Dorthe&lt;/Authors_Primary&gt;&lt;Authors_Primary&gt;Egelund,Tine&lt;/Authors_Primary&gt;&lt;Authors_Primary&gt;Andersen,Dines&lt;/Authors_Primary&gt;&lt;Authors_Primary&gt;Socialforskningsinstituttet.,&lt;/Authors_Primary&gt;&lt;Authors_Primary&gt;KABU,projekt&lt;/Authors_Primary&gt;&lt;Date_Primary&gt;2004&lt;/Date_Primary&gt;&lt;Reprint&gt;Not in File&lt;/Reprint&gt;&lt;Pub_Place&gt;Kbh.&lt;/Pub_Place&gt;&lt;Publisher&gt;Socialforskningsinstituttet : [eksp. DBK]&lt;/Publisher&gt;&lt;ISSN_ISBN&gt;8774877615 9788774877615&lt;/ISSN_ISBN&gt;&lt;ZZ_WorkformID&gt;2&lt;/ZZ_WorkformID&gt;&lt;/MDL&gt;&lt;/Cite&gt;&lt;/Refman&gt;</w:instrText>
      </w:r>
      <w:r w:rsidRPr="00FA1147">
        <w:fldChar w:fldCharType="separate"/>
      </w:r>
      <w:r>
        <w:rPr>
          <w:noProof/>
        </w:rPr>
        <w:t>(Hestbæk m.fl., 2004, s. 95)</w:t>
      </w:r>
      <w:r w:rsidRPr="00FA1147">
        <w:fldChar w:fldCharType="end"/>
      </w:r>
      <w:r>
        <w:t xml:space="preserve">. </w:t>
      </w:r>
      <w:r>
        <w:tab/>
      </w:r>
      <w:r>
        <w:lastRenderedPageBreak/>
        <w:tab/>
        <w:t>Hvad angår helbredsmæssige forhold, har l</w:t>
      </w:r>
      <w:r w:rsidRPr="00FA1147">
        <w:t xml:space="preserve">idt under halvdelen af </w:t>
      </w:r>
      <w:r>
        <w:t>forældrene til anbragte børn</w:t>
      </w:r>
      <w:r w:rsidRPr="00FA1147">
        <w:t xml:space="preserve"> en langvarig sygdom eller et handicap. </w:t>
      </w:r>
      <w:r>
        <w:t>En stor andel</w:t>
      </w:r>
      <w:r w:rsidRPr="00FA1147">
        <w:t xml:space="preserve"> af forældrene har aktuelt eller tidligere haft et stort forbrug af alkohol, hash, narkotika og beroligende/angstdæmpende medicin. De anbragte børn har næsten 100 gange så høj sandsynlighed for at have en mor, der er registeret i misbrugsregistret end jævnaldrende i ”almengruppen”</w:t>
      </w:r>
      <w:r w:rsidRPr="00853D9B">
        <w:t xml:space="preserve"> </w:t>
      </w:r>
      <w:r w:rsidRPr="00FA1147">
        <w:fldChar w:fldCharType="begin"/>
      </w:r>
      <w:r w:rsidR="0042311E">
        <w:instrText xml:space="preserve"> ADDIN REFMGR.CITE &lt;Refman&gt;&lt;Cite&gt;&lt;Author&gt;Egelund&lt;/Author&gt;&lt;Year&gt;2009&lt;/Year&gt;&lt;RecNum&gt;61&lt;/RecNum&gt;&lt;IDText&gt;Anbragte børn og unge : en forskningsoversigt&lt;/IDText&gt;&lt;MDL Ref_Type="Book, Whole"&gt;&lt;Ref_Type&gt;Book, Whole&lt;/Ref_Type&gt;&lt;Ref_ID&gt;61&lt;/Ref_ID&gt;&lt;Title_Primary&gt;Anbragte b&amp;#xF8;rn og unge : en forskningsoversigt&lt;/Title_Primary&gt;&lt;Authors_Primary&gt;Egelund,Tine&lt;/Authors_Primary&gt;&lt;Authors_Primary&gt;Skovbo Christensen,Pernille&lt;/Authors_Primary&gt;&lt;Authors_Primary&gt;B&amp;#xF6;cker Jacobsen,turf&lt;/Authors_Primary&gt;&lt;Authors_Primary&gt;Gudrun Jensen,Tina&lt;/Authors_Primary&gt;&lt;Authors_Primary&gt;Fuglsang Olsen,Rikke&lt;/Authors_Primary&gt;&lt;Date_Primary&gt;2009&lt;/Date_Primary&gt;&lt;Reprint&gt;Not in File&lt;/Reprint&gt;&lt;Publisher&gt;SFI - Det Nationale Forskningscenter for Velf&amp;#xE6;rd&lt;/Publisher&gt;&lt;ZZ_WorkformID&gt;2&lt;/ZZ_WorkformID&gt;&lt;/MDL&gt;&lt;/Cite&gt;&lt;/Refman&gt;</w:instrText>
      </w:r>
      <w:r w:rsidRPr="00FA1147">
        <w:fldChar w:fldCharType="separate"/>
      </w:r>
      <w:r>
        <w:rPr>
          <w:noProof/>
        </w:rPr>
        <w:t>(Egelund m.fl., 2009)</w:t>
      </w:r>
      <w:r w:rsidRPr="00FA1147">
        <w:fldChar w:fldCharType="end"/>
      </w:r>
      <w:r w:rsidRPr="00FA1147">
        <w:t xml:space="preserve">. </w:t>
      </w:r>
      <w:r>
        <w:tab/>
      </w:r>
      <w:r>
        <w:tab/>
      </w:r>
      <w:r>
        <w:tab/>
      </w:r>
      <w:r>
        <w:tab/>
      </w:r>
      <w:r>
        <w:tab/>
      </w:r>
      <w:r w:rsidRPr="00FA1147">
        <w:t>Der er ligeledes en stor andel anbragte børn, der har forældre, der selv har været anbragt uden for hjemmet som børn, og for mødrenes vedkommende er det en tredjedel, der selv har været anbragt uden for hjemmet</w:t>
      </w:r>
      <w:r>
        <w:t xml:space="preserve"> (</w:t>
      </w:r>
      <w:proofErr w:type="spellStart"/>
      <w:r>
        <w:t>ibid</w:t>
      </w:r>
      <w:proofErr w:type="spellEnd"/>
      <w:r>
        <w:t>).</w:t>
      </w:r>
      <w:r>
        <w:tab/>
      </w:r>
      <w:r>
        <w:tab/>
      </w:r>
      <w:r>
        <w:tab/>
      </w:r>
      <w:r>
        <w:tab/>
      </w:r>
      <w:r>
        <w:tab/>
      </w:r>
      <w:r>
        <w:tab/>
      </w:r>
      <w:r w:rsidRPr="00FA1147">
        <w:t xml:space="preserve">I Sven Hessles </w:t>
      </w:r>
      <w:r>
        <w:fldChar w:fldCharType="begin"/>
      </w:r>
      <w:r w:rsidR="0042311E">
        <w:instrText xml:space="preserve"> ADDIN REFMGR.CITE &lt;Refman&gt;&lt;Cite ExcludeAuth="1"&gt;&lt;Author&gt;Hessle&lt;/Author&gt;&lt;Year&gt;1988&lt;/Year&gt;&lt;RecNum&gt;59&lt;/RecNum&gt;&lt;IDText&gt;Familjer i sönderfall : en rapport från samhälsvården&lt;/IDText&gt;&lt;MDL Ref_Type="Book, Whole"&gt;&lt;Ref_Type&gt;Book, Whole&lt;/Ref_Type&gt;&lt;Ref_ID&gt;59&lt;/Ref_ID&gt;&lt;Title_Primary&gt;Familjer i s&amp;#xF6;nderfall : en rapport fr&amp;#xE5;n samh&amp;#xE4;lsv&amp;#xE5;rden&lt;/Title_Primary&gt;&lt;Authors_Primary&gt;Hessle,Sven&lt;/Authors_Primary&gt;&lt;Date_Primary&gt;1988&lt;/Date_Primary&gt;&lt;Reprint&gt;Not in File&lt;/Reprint&gt;&lt;Pub_Place&gt;[Stockholm]&lt;/Pub_Place&gt;&lt;Publisher&gt;Norstedts&lt;/Publisher&gt;&lt;ISSN_ISBN&gt;9118734928 9789118734922&lt;/ISSN_ISBN&gt;&lt;ZZ_WorkformID&gt;2&lt;/ZZ_WorkformID&gt;&lt;/MDL&gt;&lt;/Cite&gt;&lt;/Refman&gt;</w:instrText>
      </w:r>
      <w:r>
        <w:fldChar w:fldCharType="separate"/>
      </w:r>
      <w:r>
        <w:rPr>
          <w:noProof/>
        </w:rPr>
        <w:t>(1988)</w:t>
      </w:r>
      <w:r>
        <w:fldChar w:fldCharType="end"/>
      </w:r>
      <w:r w:rsidRPr="00FA1147">
        <w:t xml:space="preserve"> kvalitative undersøgelse forsøger han, at søge detaljeret viden om biologiske forældre til børn i familiepleje. Hans beskrivelser bekræfter karakteristika, som den danske Forløbsundersøgelse også fremdrager. Der er tale om forældre, der har klart ringere skole- og uddannelsesbaggrund end andre grupper. Forældrenes nuværende situation viser, at halvdelen er uden arbejde. Det er gennemgående, at forældre til anbragte børn har et meget sparsomt socialt netværk. Ud af de 58 forældre, som er med i undersøgelsen, nævner næsten alle</w:t>
      </w:r>
      <w:r>
        <w:t xml:space="preserve"> forældre</w:t>
      </w:r>
      <w:r w:rsidRPr="00FA1147">
        <w:t xml:space="preserve"> sine børn som de vigtigste personer i deres tilværelse.  Over halvdelen af de interviewede forældre, hvis barn er i familiepleje i 1981 og fortsat i kvartalet 1982, lever i ringere livssituation to år efter første interview</w:t>
      </w:r>
      <w:r w:rsidRPr="00FA1147">
        <w:rPr>
          <w:vertAlign w:val="superscript"/>
        </w:rPr>
        <w:footnoteReference w:id="8"/>
      </w:r>
      <w:r w:rsidRPr="00FA1147">
        <w:t xml:space="preserve">. 15 forældre bedømmes at befinde sig i en forbedret situation sammenlignet med for to år siden, hvilket svarer til en tredjedel. </w:t>
      </w:r>
      <w:r>
        <w:t>Knap en fjerdedel</w:t>
      </w:r>
      <w:r w:rsidRPr="00FA1147">
        <w:t xml:space="preserve"> af forældrene har en dårligere livssituation sammenlignet med, hvad der var tilfældet to år tidligere og de har fortsat barnet i anbringelse. Sandsynligheden tyder på, at disse forældre ikke kommer til at få deres børn hjemgivet.</w:t>
      </w:r>
      <w:r>
        <w:tab/>
      </w:r>
      <w:r>
        <w:tab/>
      </w:r>
      <w:r>
        <w:tab/>
      </w:r>
      <w:r>
        <w:tab/>
      </w:r>
      <w:r w:rsidRPr="00FA1147">
        <w:t xml:space="preserve">Disse resultater </w:t>
      </w:r>
      <w:r>
        <w:t>tyder på, at forældrenes leve</w:t>
      </w:r>
      <w:r w:rsidRPr="00FA1147">
        <w:t>kår</w:t>
      </w:r>
      <w:r>
        <w:t xml:space="preserve"> (ud fra </w:t>
      </w:r>
      <w:proofErr w:type="spellStart"/>
      <w:r>
        <w:t>SFI’s</w:t>
      </w:r>
      <w:proofErr w:type="spellEnd"/>
      <w:r>
        <w:t xml:space="preserve"> forståelse af begrebet)</w:t>
      </w:r>
      <w:r w:rsidRPr="00FA1147">
        <w:t xml:space="preserve"> ikke ændrer sig nævneværdigt i den periode, hvor deres børn er anbragt. Egelund m.fl. </w:t>
      </w:r>
      <w:r>
        <w:fldChar w:fldCharType="begin"/>
      </w:r>
      <w:r w:rsidR="0042311E">
        <w:instrText xml:space="preserve"> ADDIN REFMGR.CITE &lt;Refman&gt;&lt;Cite ExcludeAuth="1"&gt;&lt;Author&gt;Egelund&lt;/Author&gt;&lt;Year&gt;2008&lt;/Year&gt;&lt;RecNum&gt;28&lt;/RecNum&gt;&lt;IDText&gt;Anbragte børns udvikling og vilkår : resultater fra SFI&amp;apos;s forløbsundersøgelser af årgang 1995&lt;/IDText&gt;&lt;MDL Ref_Type="Book, Whole"&gt;&lt;Ref_Type&gt;Book, Whole&lt;/Ref_Type&gt;&lt;Ref_ID&gt;28&lt;/Ref_ID&gt;&lt;Title_Primary&gt;Anbragte b&amp;#xF8;rns udvikling og vilk&amp;#xE5;r : resultater fra SFI&amp;apos;s forl&amp;#xF8;bsunders&amp;#xF8;gelser af &amp;#xE5;rgang 1995&lt;/Title_Primary&gt;&lt;Authors_Primary&gt;Egelund,Tine&lt;/Authors_Primary&gt;&lt;Authors_Primary&gt;Andersen,Dine&lt;/Authors_Primary&gt;&lt;Authors_Primary&gt;Hestb&amp;#xE6;k,Anne Dorthe&lt;/Authors_Primary&gt;&lt;Authors_Primary&gt;Lausten,Mette&lt;/Authors_Primary&gt;&lt;Authors_Primary&gt;Knudsen,Lajla&lt;/Authors_Primary&gt;&lt;Authors_Primary&gt;Fuglsang Olsen,Rikke&lt;/Authors_Primary&gt;&lt;Authors_Primary&gt;Gerstoft,Frederik&lt;/Authors_Primary&gt;&lt;Date_Primary&gt;2008&lt;/Date_Primary&gt;&lt;Reprint&gt;Not in File&lt;/Reprint&gt;&lt;Pub_Place&gt;Kbh.&lt;/Pub_Place&gt;&lt;Publisher&gt;SFI - Det Nationale Forskningscenter for Velf&amp;#xE6;rd&lt;/Publisher&gt;&lt;ZZ_WorkformID&gt;2&lt;/ZZ_WorkformID&gt;&lt;/MDL&gt;&lt;/Cite&gt;&lt;/Refman&gt;</w:instrText>
      </w:r>
      <w:r>
        <w:fldChar w:fldCharType="separate"/>
      </w:r>
      <w:r>
        <w:rPr>
          <w:noProof/>
        </w:rPr>
        <w:t>(2008)</w:t>
      </w:r>
      <w:r>
        <w:fldChar w:fldCharType="end"/>
      </w:r>
      <w:r w:rsidRPr="00FA1147">
        <w:t xml:space="preserve"> kommer med et væsentligt socialpolitisk perspektiv i forhold til, at forældre til anbragte børn som gruppe betragtet socioøkonomisk er meget belastet. De er op imod så mange odds på flere områder samtidigt, at der er behov for en intensiv, tværfaglig o</w:t>
      </w:r>
      <w:r>
        <w:t>g koordineret social indsats</w:t>
      </w:r>
      <w:r w:rsidRPr="00FA1147">
        <w:t xml:space="preserve">, hvis der skal ske forandringer i deres liv. </w:t>
      </w:r>
    </w:p>
    <w:p w14:paraId="0F069300" w14:textId="7E161B12" w:rsidR="007E3027" w:rsidRDefault="000835A4" w:rsidP="00A94766">
      <w:pPr>
        <w:spacing w:line="240" w:lineRule="auto"/>
        <w:jc w:val="both"/>
      </w:pPr>
      <w:r>
        <w:tab/>
      </w:r>
      <w:r>
        <w:tab/>
      </w:r>
    </w:p>
    <w:p w14:paraId="57BBD394" w14:textId="7EB1F5D0" w:rsidR="00FA1147" w:rsidRPr="00FA1147" w:rsidRDefault="006B1239" w:rsidP="00A94766">
      <w:pPr>
        <w:pStyle w:val="Overskrift2"/>
        <w:spacing w:line="240" w:lineRule="auto"/>
      </w:pPr>
      <w:bookmarkStart w:id="19" w:name="_Toc309226187"/>
      <w:r>
        <w:t>2.</w:t>
      </w:r>
      <w:r w:rsidR="002715E9">
        <w:t>6</w:t>
      </w:r>
      <w:r>
        <w:t xml:space="preserve">. </w:t>
      </w:r>
      <w:r w:rsidR="00FA1147" w:rsidRPr="00FA1147">
        <w:t>Aktuelle nyere forskningstendenser</w:t>
      </w:r>
      <w:bookmarkEnd w:id="15"/>
      <w:bookmarkEnd w:id="19"/>
    </w:p>
    <w:p w14:paraId="1D5953FE" w14:textId="77777777" w:rsidR="00FB60B5" w:rsidRDefault="00FB60B5" w:rsidP="00A94766">
      <w:pPr>
        <w:spacing w:line="240" w:lineRule="auto"/>
      </w:pPr>
    </w:p>
    <w:p w14:paraId="5CEE7247" w14:textId="5ED06A68" w:rsidR="00F90CF1" w:rsidRDefault="00FA1147" w:rsidP="000615A1">
      <w:pPr>
        <w:spacing w:line="360" w:lineRule="auto"/>
        <w:jc w:val="both"/>
      </w:pPr>
      <w:r w:rsidRPr="00FA1147">
        <w:t>Det er et velkendt emne, om</w:t>
      </w:r>
      <w:r w:rsidR="00B04D6F">
        <w:t xml:space="preserve"> </w:t>
      </w:r>
      <w:r w:rsidRPr="00FA1147">
        <w:t>anbringelser skaber bedre udvikling</w:t>
      </w:r>
      <w:r w:rsidR="00B04D6F">
        <w:t>s</w:t>
      </w:r>
      <w:r w:rsidRPr="00FA1147">
        <w:t>chancer hos anbragte børn og hvilken effekt anbring</w:t>
      </w:r>
      <w:r w:rsidR="00B04D6F">
        <w:t>elsesformerne har for anbragte</w:t>
      </w:r>
      <w:r w:rsidRPr="00FA1147">
        <w:t xml:space="preserve">. Effektstudier er i stigende grad ved at finde vej i </w:t>
      </w:r>
      <w:r w:rsidRPr="00FA1147">
        <w:lastRenderedPageBreak/>
        <w:t>forskningen. En øget viden om effekterne af foran</w:t>
      </w:r>
      <w:r w:rsidR="00B04D6F">
        <w:t>staltninger kan</w:t>
      </w:r>
      <w:r w:rsidRPr="00FA1147">
        <w:t xml:space="preserve"> afhjælpe nogle samfundsmæssige udfordringer. Anbringelse og andre sociale </w:t>
      </w:r>
      <w:r w:rsidR="00B04D6F" w:rsidRPr="00FA1147">
        <w:t>foranstaltninger</w:t>
      </w:r>
      <w:r w:rsidRPr="00FA1147">
        <w:t xml:space="preserve"> er et alvorligt indgreb i familiens liv på trods af, at vi ikke kender deres</w:t>
      </w:r>
      <w:r w:rsidR="002C721C">
        <w:t xml:space="preserve"> konkrete</w:t>
      </w:r>
      <w:r w:rsidRPr="00FA1147">
        <w:t xml:space="preserve"> effekt, og hvilke alternativer der i givet fald ville have bedre effekt. Dertil viser undersøgelser, at det er yderst omkostningsrigt at oprette foranstaltninger, hvorfor effekterne også skal kunne kortlægge, hvordan </w:t>
      </w:r>
      <w:r w:rsidR="00B04D6F" w:rsidRPr="00FA1147">
        <w:t>ressourcerne</w:t>
      </w:r>
      <w:r w:rsidRPr="00FA1147">
        <w:t xml:space="preserve"> bedst muligt udnyttes. Med andre ord: hvor får samfundet som helhed – og den enkelte unge specifikt</w:t>
      </w:r>
      <w:r w:rsidR="00B04D6F">
        <w:t xml:space="preserve"> – mest effekt for pengene?</w:t>
      </w:r>
      <w:r w:rsidR="00B04D6F">
        <w:tab/>
      </w:r>
      <w:r w:rsidR="00B04D6F">
        <w:tab/>
      </w:r>
      <w:r w:rsidRPr="00FA1147">
        <w:t xml:space="preserve">I Danmark </w:t>
      </w:r>
      <w:r w:rsidR="000835A4">
        <w:t xml:space="preserve">kan der refereres til et </w:t>
      </w:r>
      <w:r w:rsidRPr="00FA1147">
        <w:t>effektstudie</w:t>
      </w:r>
      <w:r w:rsidR="000835A4">
        <w:t xml:space="preserve">, </w:t>
      </w:r>
      <w:r w:rsidR="000835A4" w:rsidRPr="00FA1147">
        <w:t>som undersøger effekten af forebyggende foranstaltninger for unge</w:t>
      </w:r>
      <w:r w:rsidR="000835A4">
        <w:t xml:space="preserve">. </w:t>
      </w:r>
      <w:r w:rsidR="000835A4" w:rsidRPr="00FA1147">
        <w:t xml:space="preserve"> Der sammenlignes med foranstaltninger i eget miljø og med anbringelse uden for hjemmet. Graden af stabilitet/ustabilitet i den enkelte foranstaltning varierer imidlertid betydeligt afhængigt af hvilken specifik foranstaltning, der er tale om. </w:t>
      </w:r>
      <w:r w:rsidR="000835A4">
        <w:t xml:space="preserve">Resultater viser, at når </w:t>
      </w:r>
      <w:r w:rsidR="000835A4" w:rsidRPr="00FA1147">
        <w:t>formålet med en foranstaltning indfries,</w:t>
      </w:r>
      <w:r w:rsidR="000835A4">
        <w:t xml:space="preserve"> er det ikke ensbetydende med</w:t>
      </w:r>
      <w:r w:rsidR="000835A4" w:rsidRPr="00FA1147">
        <w:t>, at den unges problemer er løst, men at kun et aspekt af den unges måske mangeartede</w:t>
      </w:r>
      <w:r w:rsidR="000835A4">
        <w:t xml:space="preserve"> problemer er mildnet </w:t>
      </w:r>
      <w:r w:rsidR="000835A4">
        <w:fldChar w:fldCharType="begin"/>
      </w:r>
      <w:r w:rsidR="0042311E">
        <w:instrText xml:space="preserve"> ADDIN REFMGR.CITE &lt;Refman&gt;&lt;Cite&gt;&lt;Author&gt;Knudsen&lt;/Author&gt;&lt;Year&gt;2010&lt;/Year&gt;&lt;RecNum&gt;57&lt;/RecNum&gt;&lt;IDText&gt;Effekten af kommunernes forebyggende foranstaltninger for unge : forebyggende foranstaltninger I eget miljø sammenlignet med anbringelse uden for hjemmet&lt;/IDText&gt;&lt;MDL Ref_Type="Book, Whole"&gt;&lt;Ref_Type&gt;Book, Whole&lt;/Ref_Type&gt;&lt;Ref_ID&gt;57&lt;/Ref_ID&gt;&lt;Title_Primary&gt;Effekten af kommunernes forebyggende foranstaltninger for unge : forebyggende foranstaltninger I eget milj&amp;#xF8; sammenlignet med anbringelse uden for hjemmet&lt;/Title_Primary&gt;&lt;Authors_Primary&gt;Knudsen,Lajla&lt;/Authors_Primary&gt;&lt;Authors_Primary&gt;Nielsen,Vibeke Lehmann&lt;/Authors_Primary&gt;&lt;Date_Primary&gt;2010&lt;/Date_Primary&gt;&lt;Reprint&gt;Not in File&lt;/Reprint&gt;&lt;Pub_Place&gt;K&amp;#xF8;benhavn&lt;/Pub_Place&gt;&lt;Publisher&gt;SFI--Det Nationale Forskningscenter For Velf&amp;#xE6;rd&lt;/Publisher&gt;&lt;ISSN_ISBN&gt;9788774879732 8774879731&lt;/ISSN_ISBN&gt;&lt;ZZ_WorkformID&gt;2&lt;/ZZ_WorkformID&gt;&lt;/MDL&gt;&lt;/Cite&gt;&lt;/Refman&gt;</w:instrText>
      </w:r>
      <w:r w:rsidR="000835A4">
        <w:fldChar w:fldCharType="separate"/>
      </w:r>
      <w:r w:rsidR="000835A4">
        <w:rPr>
          <w:noProof/>
        </w:rPr>
        <w:t>(Knudsen &amp; Nielsen, 2010)</w:t>
      </w:r>
      <w:r w:rsidR="000835A4">
        <w:fldChar w:fldCharType="end"/>
      </w:r>
      <w:r w:rsidR="00FB60B5">
        <w:tab/>
      </w:r>
      <w:r w:rsidR="00FB60B5">
        <w:tab/>
      </w:r>
      <w:r w:rsidRPr="00FA1147">
        <w:t>Effektstudier inden for anbringelsesområdet og andre forebyggende foranstaltninger har socialpolitisk interesse. Viden inden for feltet sk</w:t>
      </w:r>
      <w:r w:rsidR="00A96AD7">
        <w:t>al anvendes i praktisk socialt</w:t>
      </w:r>
      <w:r w:rsidRPr="00FA1147">
        <w:t xml:space="preserve"> arbejde, der tilsigter handlemuligheder, som med forskningsbaseret viden anses for at være brugbare. </w:t>
      </w:r>
    </w:p>
    <w:p w14:paraId="206E0568" w14:textId="54D740E3" w:rsidR="00FA1147" w:rsidRDefault="00F90CF1" w:rsidP="00EF7085">
      <w:pPr>
        <w:spacing w:line="360" w:lineRule="auto"/>
        <w:ind w:firstLine="1304"/>
        <w:jc w:val="both"/>
      </w:pPr>
      <w:r>
        <w:t>Forskningsoversigten over anbringelsesområdet viser, at anbringelse uden for hjemmet ikke nødvendigvis vil forbedre de anbragte børns såvel som deres forældres levekår og psykosociale situation.  Trods den langvarige påvirkning, som langtidsanbringelser muliggør, bringes anbragte børn ikke op på niveau med deres jævnaldrende i almindelighed.</w:t>
      </w:r>
      <w:r w:rsidR="00CB5B6B">
        <w:t xml:space="preserve"> Det er gennemgående i forskningsbilledet at anbragte børn klarer sig dårliger</w:t>
      </w:r>
      <w:r w:rsidR="007E3027">
        <w:t>e i skolen end jævnaldrende</w:t>
      </w:r>
      <w:r w:rsidR="00CB5B6B">
        <w:t>. Dertil tilhører de en risikogruppe med dårlige udviklingschancer.</w:t>
      </w:r>
      <w:r>
        <w:t xml:space="preserve"> De anbragte børns forældres situation</w:t>
      </w:r>
      <w:r w:rsidR="00CB5B6B">
        <w:t xml:space="preserve">, som i mange tilfælde danner baggrund for anbringelse uden for hjemmet, forbedrer sig ikke nævneværdigt under anbringelsesforløbet. Dette </w:t>
      </w:r>
      <w:r w:rsidR="00C70D22">
        <w:t>synes</w:t>
      </w:r>
      <w:r w:rsidR="00CB5B6B">
        <w:t xml:space="preserve"> problematisk i forhold til, at en hjemgivelse kun kan finde sted</w:t>
      </w:r>
      <w:r w:rsidR="007E3027">
        <w:t>,</w:t>
      </w:r>
      <w:r w:rsidR="00CB5B6B">
        <w:t xml:space="preserve"> såfremt der sker væsentlige ændringer i forældrenes forhold. Når disse konsistente forskningsresultater viser, at forældrenes levekår ikke ændres hverken under anbringelsesforløbet eller i det hele taget</w:t>
      </w:r>
      <w:r w:rsidR="007E3027">
        <w:t xml:space="preserve">, kan der stilles spørgsmål ved, </w:t>
      </w:r>
      <w:r w:rsidR="00CB5B6B">
        <w:t>om det overhovedet er muligt at skabe væsentlige forbedringer i forældrenes forhold</w:t>
      </w:r>
      <w:r w:rsidR="007E3027">
        <w:t xml:space="preserve"> eller hvilke faktorer der gør, at levekår</w:t>
      </w:r>
      <w:r w:rsidR="008C1F37">
        <w:t>ene ikke forbedres</w:t>
      </w:r>
      <w:r w:rsidR="00CB5B6B">
        <w:t>. De tilbud som Socialforvaltningen tilbyder i anbringelsesforløbet, er de tilstrækkelige og relevante i forhold til forbedring af forældrenes levekår?</w:t>
      </w:r>
      <w:r w:rsidR="00A9087D">
        <w:t xml:space="preserve"> Ud fra forskningslitteraturen finder j</w:t>
      </w:r>
      <w:r w:rsidR="008C1F37">
        <w:t xml:space="preserve">eg det interessant at undersøge, </w:t>
      </w:r>
      <w:r w:rsidR="00A9087D">
        <w:t>hvordan forældrene selv oplever deres situation og om de føler</w:t>
      </w:r>
      <w:r w:rsidR="008C1F37">
        <w:t>,</w:t>
      </w:r>
      <w:r w:rsidR="00A9087D">
        <w:t xml:space="preserve"> at de får hjælp til at forbedre deres levekår og andre forhold i tilværelsen, som kan begrunde en hjemgivelse. </w:t>
      </w:r>
    </w:p>
    <w:p w14:paraId="6E42CC11" w14:textId="77777777" w:rsidR="00F74B0D" w:rsidRDefault="00F74B0D">
      <w:pPr>
        <w:rPr>
          <w:rFonts w:ascii="FlamaLight" w:eastAsiaTheme="majorEastAsia" w:hAnsi="FlamaLight" w:cstheme="majorBidi"/>
          <w:b/>
          <w:bCs/>
          <w:caps/>
          <w:color w:val="000000" w:themeColor="text1"/>
          <w:sz w:val="40"/>
          <w:szCs w:val="28"/>
        </w:rPr>
      </w:pPr>
      <w:bookmarkStart w:id="20" w:name="_Toc293056888"/>
      <w:r>
        <w:br w:type="page"/>
      </w:r>
    </w:p>
    <w:p w14:paraId="772C0799" w14:textId="0B805766" w:rsidR="0065389E" w:rsidRPr="00F74B0D" w:rsidRDefault="006B1239" w:rsidP="00A94766">
      <w:pPr>
        <w:pStyle w:val="Overskrift1"/>
        <w:spacing w:line="240" w:lineRule="auto"/>
        <w:jc w:val="both"/>
        <w:rPr>
          <w:u w:val="thick"/>
        </w:rPr>
      </w:pPr>
      <w:bookmarkStart w:id="21" w:name="_Toc309226188"/>
      <w:r w:rsidRPr="00F74B0D">
        <w:rPr>
          <w:u w:val="thick"/>
        </w:rPr>
        <w:lastRenderedPageBreak/>
        <w:t xml:space="preserve">3. </w:t>
      </w:r>
      <w:r w:rsidR="0065389E" w:rsidRPr="00F74B0D">
        <w:rPr>
          <w:u w:val="thick"/>
        </w:rPr>
        <w:t>problemstilling</w:t>
      </w:r>
      <w:bookmarkEnd w:id="20"/>
      <w:bookmarkEnd w:id="21"/>
      <w:r w:rsidR="00A86EC0">
        <w:rPr>
          <w:u w:val="thick"/>
        </w:rPr>
        <w:tab/>
      </w:r>
      <w:r w:rsidR="00A86EC0">
        <w:rPr>
          <w:u w:val="thick"/>
        </w:rPr>
        <w:tab/>
      </w:r>
      <w:r w:rsidR="00A86EC0">
        <w:rPr>
          <w:u w:val="thick"/>
        </w:rPr>
        <w:tab/>
      </w:r>
      <w:r w:rsidR="00A86EC0">
        <w:rPr>
          <w:u w:val="thick"/>
        </w:rPr>
        <w:tab/>
      </w:r>
    </w:p>
    <w:p w14:paraId="3F8BDFEB" w14:textId="77777777" w:rsidR="00EA320A" w:rsidRDefault="00EA320A" w:rsidP="00A94766">
      <w:pPr>
        <w:spacing w:line="240" w:lineRule="auto"/>
        <w:jc w:val="both"/>
      </w:pPr>
    </w:p>
    <w:p w14:paraId="01D49C79" w14:textId="03DF7DB0" w:rsidR="00E76550" w:rsidRDefault="00A9087D" w:rsidP="00E76550">
      <w:pPr>
        <w:spacing w:line="360" w:lineRule="auto"/>
        <w:jc w:val="both"/>
      </w:pPr>
      <w:r>
        <w:t xml:space="preserve">Jeg diskuterede indledningsvist, at lovændringer i Barnets </w:t>
      </w:r>
      <w:r w:rsidR="00F242B1">
        <w:t>R</w:t>
      </w:r>
      <w:r>
        <w:t>eform blandt andet kom</w:t>
      </w:r>
      <w:r w:rsidR="00F242B1">
        <w:t>mer</w:t>
      </w:r>
      <w:r>
        <w:t xml:space="preserve"> med </w:t>
      </w:r>
      <w:r w:rsidR="00F242B1">
        <w:t>initiativer</w:t>
      </w:r>
      <w:r>
        <w:t>, der sk</w:t>
      </w:r>
      <w:r w:rsidR="00F242B1">
        <w:t>al</w:t>
      </w:r>
      <w:r>
        <w:t xml:space="preserve"> skabe forandringsmuligheder</w:t>
      </w:r>
      <w:r w:rsidR="00F242B1">
        <w:t xml:space="preserve"> hos forældre til anbragte børn, så en hjemgivelse kan fremskyndes.</w:t>
      </w:r>
      <w:r w:rsidR="0065389E" w:rsidRPr="0065389E">
        <w:t xml:space="preserve"> Da </w:t>
      </w:r>
      <w:r w:rsidR="00FB60B5">
        <w:t>disse forældre</w:t>
      </w:r>
      <w:r w:rsidR="0065389E" w:rsidRPr="0065389E">
        <w:t xml:space="preserve"> ka</w:t>
      </w:r>
      <w:r w:rsidR="00F242B1">
        <w:t>rakteriseres</w:t>
      </w:r>
      <w:r w:rsidR="00EA320A">
        <w:t xml:space="preserve"> som</w:t>
      </w:r>
      <w:r w:rsidR="00F242B1">
        <w:t xml:space="preserve"> en udsat gruppe med mangeartede problemer, </w:t>
      </w:r>
      <w:r w:rsidR="0065389E" w:rsidRPr="0065389E">
        <w:t xml:space="preserve">tillægges velfærdssystemet en væsentlig rolle i forhold til at yde støtte og hjælp, der kan forbedre </w:t>
      </w:r>
      <w:r w:rsidR="00FB60B5">
        <w:t>deres</w:t>
      </w:r>
      <w:r w:rsidR="0065389E" w:rsidRPr="0065389E">
        <w:t xml:space="preserve"> livsbetingelser. </w:t>
      </w:r>
      <w:r w:rsidR="004C20B0">
        <w:t xml:space="preserve">Socioøkonomisk baggrund giver ikke kun udslag i åbenlyse forskelle i objektive ressourcer som uddannelse, beskæftigelse og penge, men indeholder også betydningsfulde subjektive elementer. </w:t>
      </w:r>
      <w:r w:rsidR="00497F9D">
        <w:rPr>
          <w:rFonts w:cs="Tahoma"/>
          <w:bCs/>
          <w:szCs w:val="24"/>
        </w:rPr>
        <w:t>Jeg vil derfor,</w:t>
      </w:r>
      <w:r w:rsidR="00FA7ABC" w:rsidRPr="00FA7ABC">
        <w:rPr>
          <w:rFonts w:cs="Tahoma"/>
          <w:bCs/>
          <w:szCs w:val="24"/>
        </w:rPr>
        <w:t xml:space="preserve"> på baggrund af en forudgående fremstilling af væsentlige forskningsresultater, søge at analysere og diskutere levekår for denne målgruppe- specielt med udgangspunkt</w:t>
      </w:r>
      <w:r w:rsidR="004C20B0">
        <w:rPr>
          <w:rFonts w:cs="Tahoma"/>
          <w:bCs/>
          <w:szCs w:val="24"/>
        </w:rPr>
        <w:t xml:space="preserve"> i disse forældres perspektiv. </w:t>
      </w:r>
    </w:p>
    <w:p w14:paraId="5AC27E59" w14:textId="7780F609" w:rsidR="0065389E" w:rsidRDefault="0065389E" w:rsidP="00E76550">
      <w:pPr>
        <w:spacing w:line="360" w:lineRule="auto"/>
        <w:ind w:firstLine="1304"/>
        <w:jc w:val="both"/>
      </w:pPr>
      <w:r w:rsidRPr="0065389E">
        <w:t xml:space="preserve">Fremtiden bringer et stigende behov for </w:t>
      </w:r>
      <w:r w:rsidR="00FB60B5">
        <w:t>viden om denne målgruppe, der menes at tilhøre en gruppe der er</w:t>
      </w:r>
      <w:r w:rsidR="00F242B1">
        <w:t xml:space="preserve"> dårligt stillet på samtlige </w:t>
      </w:r>
      <w:r w:rsidRPr="0065389E">
        <w:t>socioøko</w:t>
      </w:r>
      <w:r w:rsidR="00FB60B5">
        <w:t>no</w:t>
      </w:r>
      <w:r w:rsidRPr="0065389E">
        <w:t>miske</w:t>
      </w:r>
      <w:r w:rsidR="00EA320A">
        <w:t xml:space="preserve"> og helbredsmæssige</w:t>
      </w:r>
      <w:r w:rsidR="00FB60B5">
        <w:t xml:space="preserve"> områder. </w:t>
      </w:r>
      <w:r w:rsidRPr="0065389E">
        <w:t>Jeg finder emnet aktuel i forlængelse af "Barnets Reform" og de afstedkomne socialpolitiske tiltag</w:t>
      </w:r>
      <w:r w:rsidR="00FB60B5">
        <w:t xml:space="preserve">, der tilsigter at inddrage </w:t>
      </w:r>
      <w:r w:rsidR="00F242B1">
        <w:t xml:space="preserve">og støtte </w:t>
      </w:r>
      <w:r w:rsidR="00FB60B5">
        <w:t>forældrene i højere grad i anbringelsesforløbet</w:t>
      </w:r>
      <w:r w:rsidRPr="0065389E">
        <w:t>. Derudover anses emnet for relevant i forhold til udbygget vid</w:t>
      </w:r>
      <w:r w:rsidR="00194537">
        <w:t>en indenfor anbringelsesområdet.</w:t>
      </w:r>
      <w:r w:rsidRPr="0065389E">
        <w:t xml:space="preserve"> </w:t>
      </w:r>
    </w:p>
    <w:p w14:paraId="30F66420" w14:textId="77777777" w:rsidR="00FB60B5" w:rsidRPr="0065389E" w:rsidRDefault="00FB60B5" w:rsidP="00A94766">
      <w:pPr>
        <w:spacing w:line="240" w:lineRule="auto"/>
        <w:ind w:firstLine="1304"/>
        <w:jc w:val="both"/>
      </w:pPr>
    </w:p>
    <w:p w14:paraId="7275F0D9" w14:textId="4E82573E" w:rsidR="0065389E" w:rsidRPr="0065389E" w:rsidRDefault="006B1239" w:rsidP="00A94766">
      <w:pPr>
        <w:pStyle w:val="Overskrift2"/>
        <w:spacing w:line="240" w:lineRule="auto"/>
        <w:jc w:val="both"/>
      </w:pPr>
      <w:bookmarkStart w:id="22" w:name="_Toc309226189"/>
      <w:r>
        <w:t xml:space="preserve">3.1. </w:t>
      </w:r>
      <w:r w:rsidR="0065389E" w:rsidRPr="0065389E">
        <w:t>Problemformulering</w:t>
      </w:r>
      <w:bookmarkEnd w:id="22"/>
    </w:p>
    <w:p w14:paraId="326AB0D2" w14:textId="77777777" w:rsidR="00FB60B5" w:rsidRDefault="00FB60B5" w:rsidP="00A94766">
      <w:pPr>
        <w:spacing w:line="240" w:lineRule="auto"/>
        <w:jc w:val="both"/>
      </w:pPr>
    </w:p>
    <w:p w14:paraId="3C7DF342" w14:textId="03DE8CC8" w:rsidR="0065389E" w:rsidRPr="00C07B63" w:rsidRDefault="0065389E" w:rsidP="000615A1">
      <w:pPr>
        <w:spacing w:line="360" w:lineRule="auto"/>
        <w:jc w:val="both"/>
      </w:pPr>
      <w:r w:rsidRPr="0065389E">
        <w:t>Specialets grundtanke er baseret på problemstillingens</w:t>
      </w:r>
      <w:r w:rsidR="00246E9E">
        <w:t xml:space="preserve"> aktualitet og relevans. I den</w:t>
      </w:r>
      <w:r w:rsidRPr="0065389E">
        <w:t xml:space="preserve"> forbi</w:t>
      </w:r>
      <w:r w:rsidR="00F242B1">
        <w:t>ndelse vil fokus være på leve</w:t>
      </w:r>
      <w:r w:rsidRPr="0065389E">
        <w:t>kår for forældre til anbragte børn og hvordan forældrene oplever kommunens hjælp i f</w:t>
      </w:r>
      <w:r w:rsidR="00F242B1">
        <w:t>orhold til forbedring af leve</w:t>
      </w:r>
      <w:r w:rsidRPr="0065389E">
        <w:t xml:space="preserve">kårene. </w:t>
      </w:r>
      <w:r w:rsidR="00F242B1">
        <w:t>Specialet vil anvende en teoretisk forståelse af begrebet lev</w:t>
      </w:r>
      <w:r w:rsidR="00C07B63">
        <w:t xml:space="preserve">ekår ud fra </w:t>
      </w:r>
      <w:proofErr w:type="spellStart"/>
      <w:r w:rsidR="00C07B63">
        <w:t>Allardts</w:t>
      </w:r>
      <w:proofErr w:type="spellEnd"/>
      <w:r w:rsidR="00C07B63">
        <w:t xml:space="preserve"> behovsorienterede velfærdsforståelse</w:t>
      </w:r>
      <w:r w:rsidR="00F242B1">
        <w:t xml:space="preserve">. </w:t>
      </w:r>
      <w:r w:rsidRPr="0065389E">
        <w:t xml:space="preserve">På baggrund af eksisterende forskning på anbringelsesområdet indkredses problemformuleringen til at se nærmere på </w:t>
      </w:r>
      <w:r w:rsidR="00FB60B5">
        <w:t xml:space="preserve">de </w:t>
      </w:r>
      <w:r w:rsidRPr="0065389E">
        <w:t>baggrundsfaktorer der karakteriserer forældre til anbragte børn og jeg vil i forlængelse heraf undersøge:</w:t>
      </w:r>
    </w:p>
    <w:p w14:paraId="106BD34C" w14:textId="0013160A" w:rsidR="00C07B63" w:rsidRDefault="000440FB" w:rsidP="000615A1">
      <w:pPr>
        <w:spacing w:line="360" w:lineRule="auto"/>
        <w:jc w:val="both"/>
        <w:rPr>
          <w:b/>
        </w:rPr>
      </w:pPr>
      <w:r>
        <w:rPr>
          <w:b/>
        </w:rPr>
        <w:t xml:space="preserve">Hvordan oplever </w:t>
      </w:r>
      <w:r w:rsidR="0065389E" w:rsidRPr="0065389E">
        <w:rPr>
          <w:b/>
        </w:rPr>
        <w:t>forældre</w:t>
      </w:r>
      <w:r w:rsidR="00C07B63">
        <w:rPr>
          <w:b/>
        </w:rPr>
        <w:t xml:space="preserve"> til anbragte børn deres leve</w:t>
      </w:r>
      <w:r w:rsidR="0065389E" w:rsidRPr="0065389E">
        <w:rPr>
          <w:b/>
        </w:rPr>
        <w:t>kår</w:t>
      </w:r>
      <w:r w:rsidR="00D931CA">
        <w:rPr>
          <w:b/>
        </w:rPr>
        <w:t xml:space="preserve"> og</w:t>
      </w:r>
      <w:r w:rsidR="0065389E" w:rsidRPr="0065389E">
        <w:rPr>
          <w:b/>
        </w:rPr>
        <w:t xml:space="preserve"> kommunens hjælp i forho</w:t>
      </w:r>
      <w:r w:rsidR="00C07B63">
        <w:rPr>
          <w:b/>
        </w:rPr>
        <w:t>ld til at forbedre deres leve</w:t>
      </w:r>
      <w:r w:rsidR="0065389E" w:rsidRPr="0065389E">
        <w:rPr>
          <w:b/>
        </w:rPr>
        <w:t>kår?</w:t>
      </w:r>
    </w:p>
    <w:p w14:paraId="22FB198A" w14:textId="0B2D3C0F" w:rsidR="00D931CA" w:rsidRPr="00EA320A" w:rsidRDefault="00D931CA" w:rsidP="00E76550">
      <w:pPr>
        <w:autoSpaceDE w:val="0"/>
        <w:autoSpaceDN w:val="0"/>
        <w:adjustRightInd w:val="0"/>
        <w:spacing w:after="0" w:line="360" w:lineRule="auto"/>
        <w:jc w:val="both"/>
        <w:rPr>
          <w:rFonts w:cs="Times New Roman"/>
          <w:szCs w:val="24"/>
        </w:rPr>
      </w:pPr>
      <w:r w:rsidRPr="00EA320A">
        <w:rPr>
          <w:rFonts w:cs="Times New Roman"/>
          <w:szCs w:val="24"/>
        </w:rPr>
        <w:t xml:space="preserve">Problemformuleringen fordrer visse underspørgsmål, der vil være styrende for, hvordan specialet struktureres. I det følgende vil jeg derfor uddybe problemformuleringen ved at opstille </w:t>
      </w:r>
      <w:r w:rsidR="0014046D">
        <w:rPr>
          <w:rFonts w:cs="Times New Roman"/>
          <w:szCs w:val="24"/>
        </w:rPr>
        <w:t xml:space="preserve">3 </w:t>
      </w:r>
      <w:r w:rsidRPr="00EA320A">
        <w:rPr>
          <w:rFonts w:cs="Times New Roman"/>
          <w:szCs w:val="24"/>
        </w:rPr>
        <w:t xml:space="preserve">underspørgsmål </w:t>
      </w:r>
      <w:r w:rsidR="00182440">
        <w:rPr>
          <w:rFonts w:cs="Times New Roman"/>
          <w:szCs w:val="24"/>
        </w:rPr>
        <w:t xml:space="preserve">til </w:t>
      </w:r>
      <w:r w:rsidR="00246E9E">
        <w:rPr>
          <w:rFonts w:cs="Times New Roman"/>
          <w:szCs w:val="24"/>
        </w:rPr>
        <w:t xml:space="preserve">ovenstående </w:t>
      </w:r>
      <w:r w:rsidRPr="00EA320A">
        <w:rPr>
          <w:rFonts w:cs="Times New Roman"/>
          <w:szCs w:val="24"/>
        </w:rPr>
        <w:t xml:space="preserve">hovedspørgsmål. </w:t>
      </w:r>
    </w:p>
    <w:p w14:paraId="77413AB2" w14:textId="77777777" w:rsidR="00D931CA" w:rsidRPr="00883A64" w:rsidRDefault="00D931CA" w:rsidP="00E76550">
      <w:pPr>
        <w:spacing w:line="360" w:lineRule="auto"/>
        <w:jc w:val="both"/>
        <w:rPr>
          <w:b/>
        </w:rPr>
      </w:pPr>
    </w:p>
    <w:p w14:paraId="01C0268A" w14:textId="08703F2E" w:rsidR="000C2413" w:rsidRPr="0014046D" w:rsidRDefault="0014046D" w:rsidP="00A94766">
      <w:pPr>
        <w:autoSpaceDE w:val="0"/>
        <w:autoSpaceDN w:val="0"/>
        <w:adjustRightInd w:val="0"/>
        <w:spacing w:after="0"/>
        <w:jc w:val="both"/>
        <w:rPr>
          <w:rFonts w:cs="Times New Roman"/>
          <w:b/>
          <w:bCs/>
          <w:szCs w:val="24"/>
        </w:rPr>
      </w:pPr>
      <w:r>
        <w:rPr>
          <w:rFonts w:cs="Times New Roman"/>
          <w:b/>
          <w:bCs/>
          <w:szCs w:val="24"/>
        </w:rPr>
        <w:lastRenderedPageBreak/>
        <w:t xml:space="preserve">1. </w:t>
      </w:r>
      <w:r w:rsidR="00EC13BE" w:rsidRPr="0014046D">
        <w:rPr>
          <w:rFonts w:cs="Times New Roman"/>
          <w:b/>
          <w:bCs/>
          <w:szCs w:val="24"/>
        </w:rPr>
        <w:t>Hvilke forhold i levekårene vægter forældre til anbragte børn?</w:t>
      </w:r>
    </w:p>
    <w:p w14:paraId="439324AB" w14:textId="77777777" w:rsidR="000C2413" w:rsidRPr="008C2ECB" w:rsidRDefault="000C2413" w:rsidP="00E76550">
      <w:pPr>
        <w:autoSpaceDE w:val="0"/>
        <w:autoSpaceDN w:val="0"/>
        <w:adjustRightInd w:val="0"/>
        <w:spacing w:after="0" w:line="360" w:lineRule="auto"/>
        <w:jc w:val="both"/>
        <w:rPr>
          <w:rFonts w:cs="Times New Roman"/>
          <w:szCs w:val="24"/>
        </w:rPr>
      </w:pPr>
      <w:r w:rsidRPr="008C2ECB">
        <w:rPr>
          <w:rFonts w:cs="Times New Roman"/>
          <w:szCs w:val="24"/>
        </w:rPr>
        <w:t>Det første underspørgsmål fungerer som den bærende del af den overordnede</w:t>
      </w:r>
    </w:p>
    <w:p w14:paraId="48CA592C" w14:textId="4F97E4B7" w:rsidR="00EC13BE" w:rsidRPr="008C2ECB" w:rsidRDefault="000C2413" w:rsidP="00E76550">
      <w:pPr>
        <w:autoSpaceDE w:val="0"/>
        <w:autoSpaceDN w:val="0"/>
        <w:adjustRightInd w:val="0"/>
        <w:spacing w:after="0" w:line="360" w:lineRule="auto"/>
        <w:jc w:val="both"/>
        <w:rPr>
          <w:rFonts w:cs="Times New Roman"/>
          <w:szCs w:val="24"/>
        </w:rPr>
      </w:pPr>
      <w:r w:rsidRPr="008C2ECB">
        <w:rPr>
          <w:rFonts w:cs="Times New Roman"/>
          <w:szCs w:val="24"/>
        </w:rPr>
        <w:t xml:space="preserve">problemformulering. </w:t>
      </w:r>
      <w:r w:rsidR="00450CC8" w:rsidRPr="0065389E">
        <w:t>Specialets fokus centrerer sig omkring forældre til anbragte børn, hvorfor det e</w:t>
      </w:r>
      <w:r w:rsidR="00450CC8">
        <w:t>r væsentligt at undersøge leve</w:t>
      </w:r>
      <w:r w:rsidR="00450CC8" w:rsidRPr="0065389E">
        <w:t xml:space="preserve">kår ud fra forældrenes perspektiv. </w:t>
      </w:r>
      <w:r w:rsidRPr="008C2ECB">
        <w:rPr>
          <w:rFonts w:cs="Times New Roman"/>
          <w:szCs w:val="24"/>
        </w:rPr>
        <w:t xml:space="preserve">Specialet ønsker </w:t>
      </w:r>
      <w:r w:rsidR="00450CC8">
        <w:rPr>
          <w:rFonts w:cs="Times New Roman"/>
          <w:szCs w:val="24"/>
        </w:rPr>
        <w:t>ud</w:t>
      </w:r>
      <w:r w:rsidR="00246E9E">
        <w:rPr>
          <w:rFonts w:cs="Times New Roman"/>
          <w:szCs w:val="24"/>
        </w:rPr>
        <w:t xml:space="preserve"> fra</w:t>
      </w:r>
      <w:r w:rsidR="00450CC8">
        <w:rPr>
          <w:rFonts w:cs="Times New Roman"/>
          <w:szCs w:val="24"/>
        </w:rPr>
        <w:t xml:space="preserve"> </w:t>
      </w:r>
      <w:r w:rsidR="00EC13BE" w:rsidRPr="008C2ECB">
        <w:rPr>
          <w:rFonts w:cs="Times New Roman"/>
          <w:szCs w:val="24"/>
        </w:rPr>
        <w:t xml:space="preserve">et </w:t>
      </w:r>
      <w:r w:rsidR="00450CC8">
        <w:rPr>
          <w:rFonts w:cs="Times New Roman"/>
          <w:szCs w:val="24"/>
        </w:rPr>
        <w:t xml:space="preserve">overvejende </w:t>
      </w:r>
      <w:r w:rsidR="00EC13BE" w:rsidRPr="008C2ECB">
        <w:rPr>
          <w:rFonts w:cs="Times New Roman"/>
          <w:szCs w:val="24"/>
        </w:rPr>
        <w:t>kvalitativt studie, at</w:t>
      </w:r>
      <w:r w:rsidR="00246E9E">
        <w:rPr>
          <w:rFonts w:cs="Times New Roman"/>
          <w:szCs w:val="24"/>
        </w:rPr>
        <w:t xml:space="preserve"> belyse hvordan disse forældre</w:t>
      </w:r>
      <w:r w:rsidR="00EC13BE" w:rsidRPr="008C2ECB">
        <w:rPr>
          <w:rFonts w:cs="Times New Roman"/>
          <w:szCs w:val="24"/>
        </w:rPr>
        <w:t xml:space="preserve"> selv reflekterer over deres levekår. Behovstyperne ”at have”, ”at elske” og ”at være” vil blive beskrevet ud fra forældrenes oplevelser af deres egne ressourcer i </w:t>
      </w:r>
      <w:r w:rsidR="00246E9E">
        <w:rPr>
          <w:rFonts w:cs="Times New Roman"/>
          <w:szCs w:val="24"/>
        </w:rPr>
        <w:t xml:space="preserve">forhold </w:t>
      </w:r>
      <w:r w:rsidR="00EC13BE" w:rsidRPr="008C2ECB">
        <w:rPr>
          <w:rFonts w:cs="Times New Roman"/>
          <w:szCs w:val="24"/>
        </w:rPr>
        <w:t>til disse behovs</w:t>
      </w:r>
      <w:r w:rsidR="00246E9E">
        <w:rPr>
          <w:rFonts w:cs="Times New Roman"/>
          <w:szCs w:val="24"/>
        </w:rPr>
        <w:t>typer, som tilsammen skaber behovs</w:t>
      </w:r>
      <w:r w:rsidR="00EC13BE" w:rsidRPr="008C2ECB">
        <w:rPr>
          <w:rFonts w:cs="Times New Roman"/>
          <w:szCs w:val="24"/>
        </w:rPr>
        <w:t>tilfredsstillelse og velfærd for den enkelte. Det er is</w:t>
      </w:r>
      <w:r w:rsidR="008C2ECB">
        <w:rPr>
          <w:rFonts w:cs="Times New Roman"/>
          <w:szCs w:val="24"/>
        </w:rPr>
        <w:t>ær erfaringer med ressourcer i ”</w:t>
      </w:r>
      <w:r w:rsidR="00EC13BE" w:rsidRPr="008C2ECB">
        <w:rPr>
          <w:rFonts w:cs="Times New Roman"/>
          <w:szCs w:val="24"/>
        </w:rPr>
        <w:t>at elske” og ”at være”</w:t>
      </w:r>
      <w:r w:rsidR="00B654EA">
        <w:rPr>
          <w:rFonts w:cs="Times New Roman"/>
          <w:szCs w:val="24"/>
        </w:rPr>
        <w:t>,</w:t>
      </w:r>
      <w:r w:rsidR="00EC13BE" w:rsidRPr="008C2ECB">
        <w:rPr>
          <w:rFonts w:cs="Times New Roman"/>
          <w:szCs w:val="24"/>
        </w:rPr>
        <w:t xml:space="preserve"> som er interessante, da disse ikke kan </w:t>
      </w:r>
      <w:r w:rsidR="00246E9E" w:rsidRPr="008C2ECB">
        <w:rPr>
          <w:rFonts w:cs="Times New Roman"/>
          <w:szCs w:val="24"/>
        </w:rPr>
        <w:t>afskildres</w:t>
      </w:r>
      <w:r w:rsidR="00EC13BE" w:rsidRPr="008C2ECB">
        <w:rPr>
          <w:rFonts w:cs="Times New Roman"/>
          <w:szCs w:val="24"/>
        </w:rPr>
        <w:t xml:space="preserve"> ud fra</w:t>
      </w:r>
      <w:r w:rsidR="00194537">
        <w:rPr>
          <w:rFonts w:cs="Times New Roman"/>
          <w:szCs w:val="24"/>
        </w:rPr>
        <w:t xml:space="preserve"> de anvendte</w:t>
      </w:r>
      <w:r w:rsidR="00EC13BE" w:rsidRPr="008C2ECB">
        <w:rPr>
          <w:rFonts w:cs="Times New Roman"/>
          <w:szCs w:val="24"/>
        </w:rPr>
        <w:t xml:space="preserve"> </w:t>
      </w:r>
      <w:r w:rsidR="00246E9E">
        <w:rPr>
          <w:rFonts w:cs="Times New Roman"/>
          <w:szCs w:val="24"/>
        </w:rPr>
        <w:t>kvantitative</w:t>
      </w:r>
      <w:r w:rsidR="00EC13BE" w:rsidRPr="008C2ECB">
        <w:rPr>
          <w:rFonts w:cs="Times New Roman"/>
          <w:szCs w:val="24"/>
        </w:rPr>
        <w:t xml:space="preserve"> data. </w:t>
      </w:r>
      <w:r w:rsidR="008C2ECB">
        <w:rPr>
          <w:rFonts w:cs="Times New Roman"/>
          <w:szCs w:val="24"/>
        </w:rPr>
        <w:t>Besvarelse af dette underspørgsmål har til formål at komme nærmere en forståels</w:t>
      </w:r>
      <w:r w:rsidR="00246E9E">
        <w:rPr>
          <w:rFonts w:cs="Times New Roman"/>
          <w:szCs w:val="24"/>
        </w:rPr>
        <w:t>e af hvilke behovstyper og dermed hvilke aspekter i levekårene,</w:t>
      </w:r>
      <w:r w:rsidR="008C2ECB">
        <w:rPr>
          <w:rFonts w:cs="Times New Roman"/>
          <w:szCs w:val="24"/>
        </w:rPr>
        <w:t xml:space="preserve"> forældrene vægter i tilværelsen. </w:t>
      </w:r>
      <w:r w:rsidR="00B654EA">
        <w:rPr>
          <w:rFonts w:cs="Times New Roman"/>
          <w:szCs w:val="24"/>
        </w:rPr>
        <w:t xml:space="preserve">Levevilkår under behovet ”at have”, herunder uddannelse, beskæftige, indkomst og </w:t>
      </w:r>
      <w:r w:rsidR="006079BD">
        <w:rPr>
          <w:rFonts w:cs="Times New Roman"/>
          <w:szCs w:val="24"/>
        </w:rPr>
        <w:t>sundhed</w:t>
      </w:r>
      <w:r w:rsidR="00B654EA">
        <w:rPr>
          <w:rFonts w:cs="Times New Roman"/>
          <w:szCs w:val="24"/>
        </w:rPr>
        <w:t xml:space="preserve">, </w:t>
      </w:r>
      <w:r w:rsidR="009B7B21" w:rsidRPr="007B14CD">
        <w:rPr>
          <w:rFonts w:cs="Times New Roman"/>
          <w:szCs w:val="24"/>
        </w:rPr>
        <w:t xml:space="preserve">vil blive udforsket nærmere ved hjælp af kvantitativ </w:t>
      </w:r>
      <w:proofErr w:type="spellStart"/>
      <w:r w:rsidR="009B7B21" w:rsidRPr="007B14CD">
        <w:rPr>
          <w:rFonts w:cs="Times New Roman"/>
          <w:szCs w:val="24"/>
        </w:rPr>
        <w:t>surveydata</w:t>
      </w:r>
      <w:proofErr w:type="spellEnd"/>
      <w:r w:rsidR="009B7B21" w:rsidRPr="007B14CD">
        <w:rPr>
          <w:rFonts w:cs="Times New Roman"/>
          <w:szCs w:val="24"/>
        </w:rPr>
        <w:t>, for at se om resultaterne heraf understøtter eller adskiller sig fra foræld</w:t>
      </w:r>
      <w:r w:rsidR="009B7B21">
        <w:rPr>
          <w:rFonts w:cs="Times New Roman"/>
          <w:szCs w:val="24"/>
        </w:rPr>
        <w:t xml:space="preserve">renes oplevelser og erfaringer. </w:t>
      </w:r>
    </w:p>
    <w:p w14:paraId="43303A00" w14:textId="77777777" w:rsidR="00EC13BE" w:rsidRDefault="00EC13BE" w:rsidP="00E76550">
      <w:pPr>
        <w:autoSpaceDE w:val="0"/>
        <w:autoSpaceDN w:val="0"/>
        <w:adjustRightInd w:val="0"/>
        <w:spacing w:after="0" w:line="240" w:lineRule="auto"/>
        <w:jc w:val="both"/>
        <w:rPr>
          <w:rFonts w:ascii="Times New Roman" w:hAnsi="Times New Roman" w:cs="Times New Roman"/>
          <w:szCs w:val="24"/>
        </w:rPr>
      </w:pPr>
    </w:p>
    <w:p w14:paraId="4A53A0CF" w14:textId="5AE500E8" w:rsidR="00520F90" w:rsidRPr="00520F90" w:rsidRDefault="0014046D" w:rsidP="00A94766">
      <w:pPr>
        <w:autoSpaceDE w:val="0"/>
        <w:autoSpaceDN w:val="0"/>
        <w:adjustRightInd w:val="0"/>
        <w:spacing w:after="0"/>
        <w:jc w:val="both"/>
        <w:rPr>
          <w:rFonts w:ascii="Times New Roman" w:hAnsi="Times New Roman" w:cs="Times New Roman"/>
          <w:b/>
          <w:bCs/>
          <w:szCs w:val="24"/>
        </w:rPr>
      </w:pPr>
      <w:r>
        <w:rPr>
          <w:rFonts w:cs="Times New Roman"/>
          <w:b/>
          <w:bCs/>
          <w:szCs w:val="24"/>
        </w:rPr>
        <w:t xml:space="preserve">2. </w:t>
      </w:r>
      <w:r w:rsidR="00883A64">
        <w:rPr>
          <w:rFonts w:cs="Times New Roman"/>
          <w:b/>
          <w:bCs/>
          <w:szCs w:val="24"/>
        </w:rPr>
        <w:t xml:space="preserve">Hvordan oplever forældre til anbragte børn </w:t>
      </w:r>
      <w:r w:rsidR="008C2ECB" w:rsidRPr="00883A64">
        <w:rPr>
          <w:rFonts w:cs="Times New Roman"/>
          <w:b/>
          <w:bCs/>
          <w:szCs w:val="24"/>
        </w:rPr>
        <w:t>samarbejdet med Socialforvaltningen i anbringelsesforløbet</w:t>
      </w:r>
      <w:r w:rsidR="008C2ECB">
        <w:rPr>
          <w:rFonts w:ascii="Times New Roman" w:hAnsi="Times New Roman" w:cs="Times New Roman"/>
          <w:b/>
          <w:bCs/>
          <w:szCs w:val="24"/>
        </w:rPr>
        <w:t>?</w:t>
      </w:r>
    </w:p>
    <w:p w14:paraId="4A00DE87" w14:textId="112E123B" w:rsidR="000C2413" w:rsidRPr="00883A64" w:rsidRDefault="007E5065" w:rsidP="00E76550">
      <w:pPr>
        <w:autoSpaceDE w:val="0"/>
        <w:autoSpaceDN w:val="0"/>
        <w:adjustRightInd w:val="0"/>
        <w:spacing w:after="0" w:line="360" w:lineRule="auto"/>
        <w:jc w:val="both"/>
        <w:rPr>
          <w:rFonts w:cs="Times New Roman"/>
          <w:szCs w:val="24"/>
        </w:rPr>
      </w:pPr>
      <w:r>
        <w:t>”</w:t>
      </w:r>
      <w:r w:rsidR="00450CC8" w:rsidRPr="0065389E">
        <w:t>Barnets Reform</w:t>
      </w:r>
      <w:r>
        <w:t>”</w:t>
      </w:r>
      <w:r w:rsidR="00450CC8" w:rsidRPr="0065389E">
        <w:t xml:space="preserve"> tilsigter nye socialpolitiske tiltag på anbringelsesområdet, hvor det tilstræbes at yde større opmærksomhed og hjælp til forældre til anbragte børn. Serviceloven skal sikre, at disse forældre får nødvendig støt</w:t>
      </w:r>
      <w:r>
        <w:t xml:space="preserve">te under anbringelsesforløbet. </w:t>
      </w:r>
      <w:r w:rsidR="00450CC8" w:rsidRPr="0065389E">
        <w:t>Tilbuddene har til formål at forbedre forældrenes tilværelse og de problemer der som udgangspunkt førte til anbringelse. Lovgivningen skal dermed være medvirkende til,</w:t>
      </w:r>
      <w:r>
        <w:t xml:space="preserve"> at forbedre forældrenes leve</w:t>
      </w:r>
      <w:r w:rsidR="00450CC8" w:rsidRPr="0065389E">
        <w:t xml:space="preserve">kår med mål om også at styrke forældrerollen.  </w:t>
      </w:r>
      <w:r>
        <w:t xml:space="preserve">Dette </w:t>
      </w:r>
      <w:r w:rsidR="000C2413" w:rsidRPr="00883A64">
        <w:rPr>
          <w:rFonts w:cs="Times New Roman"/>
          <w:szCs w:val="24"/>
        </w:rPr>
        <w:t>underspørgsmål søger i en teoretisere</w:t>
      </w:r>
      <w:r w:rsidR="008C2ECB" w:rsidRPr="00883A64">
        <w:rPr>
          <w:rFonts w:cs="Times New Roman"/>
          <w:szCs w:val="24"/>
        </w:rPr>
        <w:t xml:space="preserve">nde diskussion at se på, hvorvidt forældrene oplever at modtage hjælp </w:t>
      </w:r>
      <w:r w:rsidR="00520F90">
        <w:rPr>
          <w:rFonts w:cs="Times New Roman"/>
          <w:szCs w:val="24"/>
        </w:rPr>
        <w:t>af det kommunale system</w:t>
      </w:r>
      <w:r w:rsidR="00520F90" w:rsidRPr="00883A64">
        <w:rPr>
          <w:rFonts w:cs="Times New Roman"/>
          <w:szCs w:val="24"/>
        </w:rPr>
        <w:t xml:space="preserve"> </w:t>
      </w:r>
      <w:r w:rsidR="008C2ECB" w:rsidRPr="00883A64">
        <w:rPr>
          <w:rFonts w:cs="Times New Roman"/>
          <w:szCs w:val="24"/>
        </w:rPr>
        <w:t>til at forbedre deres levekår</w:t>
      </w:r>
      <w:r w:rsidR="00520F90">
        <w:rPr>
          <w:rFonts w:cs="Times New Roman"/>
          <w:szCs w:val="24"/>
        </w:rPr>
        <w:t>.</w:t>
      </w:r>
      <w:r w:rsidR="008C2ECB" w:rsidRPr="00883A64">
        <w:rPr>
          <w:rFonts w:cs="Times New Roman"/>
          <w:szCs w:val="24"/>
        </w:rPr>
        <w:t xml:space="preserve"> Levekår dækker over en velfærdsforståelse som kan forklare årsagen til sociale problemer. Velfærdsstaten herunder det kommunale system anses for at være en vigtig kilde til løsning af sociale problemer som i denne sammenhæng handler om at forbedre</w:t>
      </w:r>
      <w:r w:rsidR="00194537">
        <w:rPr>
          <w:rFonts w:cs="Times New Roman"/>
          <w:szCs w:val="24"/>
        </w:rPr>
        <w:t xml:space="preserve"> disse forældres</w:t>
      </w:r>
      <w:r w:rsidR="008C2ECB" w:rsidRPr="00883A64">
        <w:rPr>
          <w:rFonts w:cs="Times New Roman"/>
          <w:szCs w:val="24"/>
        </w:rPr>
        <w:t xml:space="preserve"> levekår. </w:t>
      </w:r>
      <w:r w:rsidR="00520F90" w:rsidRPr="0065389E">
        <w:t xml:space="preserve">Jeg finder det interessant at undersøge, </w:t>
      </w:r>
      <w:r w:rsidR="00E76550">
        <w:t xml:space="preserve">hvordan forældrene oplever samarbejdet med Socialforvaltningen, da dette kan afspejles i deres oplevelser af at modtage hjælp til forbedring af deres levekår. </w:t>
      </w:r>
    </w:p>
    <w:p w14:paraId="18528F51" w14:textId="77777777" w:rsidR="008C2ECB" w:rsidRDefault="008C2ECB" w:rsidP="00E76550">
      <w:pPr>
        <w:autoSpaceDE w:val="0"/>
        <w:autoSpaceDN w:val="0"/>
        <w:adjustRightInd w:val="0"/>
        <w:spacing w:after="0" w:line="240" w:lineRule="auto"/>
        <w:jc w:val="both"/>
        <w:rPr>
          <w:rFonts w:ascii="Times New Roman" w:hAnsi="Times New Roman" w:cs="Times New Roman"/>
          <w:b/>
          <w:bCs/>
          <w:szCs w:val="24"/>
        </w:rPr>
      </w:pPr>
    </w:p>
    <w:p w14:paraId="1E65BB55" w14:textId="7FA6CE81" w:rsidR="000C2413" w:rsidRPr="007B14CD" w:rsidRDefault="0014046D" w:rsidP="00A94766">
      <w:pPr>
        <w:autoSpaceDE w:val="0"/>
        <w:autoSpaceDN w:val="0"/>
        <w:adjustRightInd w:val="0"/>
        <w:spacing w:after="0"/>
        <w:jc w:val="both"/>
        <w:rPr>
          <w:rFonts w:cs="Times New Roman"/>
          <w:b/>
          <w:bCs/>
          <w:szCs w:val="24"/>
        </w:rPr>
      </w:pPr>
      <w:r>
        <w:rPr>
          <w:rFonts w:cs="Times New Roman"/>
          <w:b/>
          <w:bCs/>
          <w:szCs w:val="24"/>
        </w:rPr>
        <w:t xml:space="preserve">3. </w:t>
      </w:r>
      <w:r w:rsidR="00883A64" w:rsidRPr="007B14CD">
        <w:rPr>
          <w:rFonts w:cs="Times New Roman"/>
          <w:b/>
          <w:bCs/>
          <w:szCs w:val="24"/>
        </w:rPr>
        <w:t>Hvilke erfaringer er med til at skabe forældrenes oplevelser af deres levekår?</w:t>
      </w:r>
    </w:p>
    <w:p w14:paraId="3FD080FF" w14:textId="77777777" w:rsidR="000C2413" w:rsidRPr="007B14CD" w:rsidRDefault="000C2413" w:rsidP="00E76550">
      <w:pPr>
        <w:autoSpaceDE w:val="0"/>
        <w:autoSpaceDN w:val="0"/>
        <w:adjustRightInd w:val="0"/>
        <w:spacing w:after="0" w:line="360" w:lineRule="auto"/>
        <w:jc w:val="both"/>
        <w:rPr>
          <w:rFonts w:cs="Times New Roman"/>
          <w:szCs w:val="24"/>
        </w:rPr>
      </w:pPr>
      <w:r w:rsidRPr="007B14CD">
        <w:rPr>
          <w:rFonts w:cs="Times New Roman"/>
          <w:szCs w:val="24"/>
        </w:rPr>
        <w:t>Det sidste underspørgsmål afslutter specialets overordnede problemformulering. Jeg ønsker</w:t>
      </w:r>
    </w:p>
    <w:p w14:paraId="66F21C55" w14:textId="13984143" w:rsidR="009B7B21" w:rsidRDefault="000C2413" w:rsidP="00E76550">
      <w:pPr>
        <w:autoSpaceDE w:val="0"/>
        <w:autoSpaceDN w:val="0"/>
        <w:adjustRightInd w:val="0"/>
        <w:spacing w:after="0" w:line="360" w:lineRule="auto"/>
        <w:jc w:val="both"/>
        <w:rPr>
          <w:rFonts w:cs="Times New Roman"/>
          <w:szCs w:val="24"/>
        </w:rPr>
      </w:pPr>
      <w:r w:rsidRPr="007B14CD">
        <w:rPr>
          <w:rFonts w:cs="Times New Roman"/>
          <w:szCs w:val="24"/>
        </w:rPr>
        <w:t xml:space="preserve">her at opstille konklusioner på, </w:t>
      </w:r>
      <w:r w:rsidR="009B7B21">
        <w:rPr>
          <w:rFonts w:cs="Times New Roman"/>
          <w:szCs w:val="24"/>
        </w:rPr>
        <w:t xml:space="preserve">hvilke erfaringer i forældrenes tilværelse </w:t>
      </w:r>
      <w:r w:rsidR="00B654EA">
        <w:rPr>
          <w:rFonts w:cs="Times New Roman"/>
          <w:szCs w:val="24"/>
        </w:rPr>
        <w:t xml:space="preserve">der </w:t>
      </w:r>
      <w:r w:rsidR="009B7B21">
        <w:rPr>
          <w:rFonts w:cs="Times New Roman"/>
          <w:szCs w:val="24"/>
        </w:rPr>
        <w:t xml:space="preserve">gør, at de vægter specifikke behovstyper frem for andre. </w:t>
      </w:r>
      <w:r w:rsidR="00EB6B09" w:rsidRPr="007B14CD">
        <w:rPr>
          <w:rFonts w:cs="Times New Roman"/>
          <w:szCs w:val="24"/>
        </w:rPr>
        <w:t xml:space="preserve"> D</w:t>
      </w:r>
      <w:r w:rsidRPr="007B14CD">
        <w:rPr>
          <w:rFonts w:cs="Times New Roman"/>
          <w:szCs w:val="24"/>
        </w:rPr>
        <w:t xml:space="preserve">er opnås med dette speciales fokusering på </w:t>
      </w:r>
      <w:r w:rsidR="00EB6B09" w:rsidRPr="007B14CD">
        <w:rPr>
          <w:rFonts w:cs="Times New Roman"/>
          <w:szCs w:val="24"/>
        </w:rPr>
        <w:t>anbragte børns forældres perspektiv</w:t>
      </w:r>
      <w:r w:rsidR="007E5065">
        <w:rPr>
          <w:rFonts w:cs="Times New Roman"/>
          <w:szCs w:val="24"/>
        </w:rPr>
        <w:t>,</w:t>
      </w:r>
      <w:r w:rsidR="00EB6B09" w:rsidRPr="007B14CD">
        <w:rPr>
          <w:rFonts w:cs="Times New Roman"/>
          <w:szCs w:val="24"/>
        </w:rPr>
        <w:t xml:space="preserve"> ligeledes en forståelse for, hvordan forældrene oplever Socialforvaltningen</w:t>
      </w:r>
      <w:r w:rsidR="007B14CD" w:rsidRPr="007B14CD">
        <w:rPr>
          <w:rFonts w:cs="Times New Roman"/>
          <w:szCs w:val="24"/>
        </w:rPr>
        <w:t xml:space="preserve">s hjælp og støtte i forhold til at forbedre deres levekår, så en hjemgivelse kan begrundes, såfremt dette er målet med </w:t>
      </w:r>
      <w:r w:rsidR="007B14CD" w:rsidRPr="007B14CD">
        <w:rPr>
          <w:rFonts w:cs="Times New Roman"/>
          <w:szCs w:val="24"/>
        </w:rPr>
        <w:lastRenderedPageBreak/>
        <w:t>anbringelsen</w:t>
      </w:r>
      <w:r w:rsidRPr="007B14CD">
        <w:rPr>
          <w:rFonts w:cs="Times New Roman"/>
          <w:szCs w:val="24"/>
        </w:rPr>
        <w:t>.</w:t>
      </w:r>
      <w:r w:rsidR="0014046D">
        <w:rPr>
          <w:rFonts w:cs="Times New Roman"/>
          <w:szCs w:val="24"/>
        </w:rPr>
        <w:t xml:space="preserve"> </w:t>
      </w:r>
      <w:r w:rsidR="006C4123">
        <w:rPr>
          <w:rFonts w:cs="Times New Roman"/>
          <w:szCs w:val="24"/>
        </w:rPr>
        <w:t xml:space="preserve">Det er således ud fra et </w:t>
      </w:r>
      <w:proofErr w:type="spellStart"/>
      <w:r w:rsidR="006C4123">
        <w:rPr>
          <w:rFonts w:cs="Times New Roman"/>
          <w:szCs w:val="24"/>
        </w:rPr>
        <w:t>mikroperspektiv</w:t>
      </w:r>
      <w:proofErr w:type="spellEnd"/>
      <w:r w:rsidR="006C4123">
        <w:rPr>
          <w:rFonts w:cs="Times New Roman"/>
          <w:szCs w:val="24"/>
        </w:rPr>
        <w:t xml:space="preserve"> på de</w:t>
      </w:r>
      <w:r w:rsidR="009B7B21">
        <w:rPr>
          <w:rFonts w:cs="Times New Roman"/>
          <w:szCs w:val="24"/>
        </w:rPr>
        <w:t xml:space="preserve">finition af menneskers velfærd og </w:t>
      </w:r>
      <w:r w:rsidR="006C4123">
        <w:rPr>
          <w:rFonts w:cs="Times New Roman"/>
          <w:szCs w:val="24"/>
        </w:rPr>
        <w:t>indivi</w:t>
      </w:r>
      <w:r w:rsidR="00520F90">
        <w:rPr>
          <w:rFonts w:cs="Times New Roman"/>
          <w:szCs w:val="24"/>
        </w:rPr>
        <w:t xml:space="preserve">duel behovstilfredsstillelse </w:t>
      </w:r>
      <w:r w:rsidR="006C4123">
        <w:rPr>
          <w:rFonts w:cs="Times New Roman"/>
          <w:szCs w:val="24"/>
        </w:rPr>
        <w:t xml:space="preserve">som afgør den enkeltes trivsel. </w:t>
      </w:r>
      <w:r w:rsidR="007B14CD" w:rsidRPr="007B14CD">
        <w:rPr>
          <w:rFonts w:cs="Times New Roman"/>
          <w:szCs w:val="24"/>
        </w:rPr>
        <w:t xml:space="preserve">Hensigten er at komme nærmere en forståelse af de </w:t>
      </w:r>
      <w:r w:rsidRPr="007B14CD">
        <w:rPr>
          <w:rFonts w:cs="Times New Roman"/>
          <w:szCs w:val="24"/>
        </w:rPr>
        <w:t>problemstillinger</w:t>
      </w:r>
      <w:r w:rsidR="007B14CD" w:rsidRPr="007B14CD">
        <w:rPr>
          <w:rFonts w:cs="Times New Roman"/>
          <w:szCs w:val="24"/>
        </w:rPr>
        <w:t xml:space="preserve"> der udspringer af forskningsresultater i forhold til f</w:t>
      </w:r>
      <w:r w:rsidR="009B7B21">
        <w:rPr>
          <w:rFonts w:cs="Times New Roman"/>
          <w:szCs w:val="24"/>
        </w:rPr>
        <w:t xml:space="preserve">orældrenes dårlige levekår, </w:t>
      </w:r>
      <w:r w:rsidR="00E76550">
        <w:rPr>
          <w:rFonts w:cs="Times New Roman"/>
          <w:szCs w:val="24"/>
        </w:rPr>
        <w:t>s</w:t>
      </w:r>
      <w:r w:rsidR="007B14CD" w:rsidRPr="007B14CD">
        <w:rPr>
          <w:rFonts w:cs="Times New Roman"/>
          <w:szCs w:val="24"/>
        </w:rPr>
        <w:t>om iagttages</w:t>
      </w:r>
      <w:r w:rsidRPr="007B14CD">
        <w:rPr>
          <w:rFonts w:cs="Times New Roman"/>
          <w:szCs w:val="24"/>
        </w:rPr>
        <w:t xml:space="preserve"> i</w:t>
      </w:r>
      <w:r w:rsidR="007E5065">
        <w:rPr>
          <w:rFonts w:cs="Times New Roman"/>
          <w:szCs w:val="24"/>
        </w:rPr>
        <w:t xml:space="preserve"> </w:t>
      </w:r>
      <w:r w:rsidR="009B7B21">
        <w:rPr>
          <w:rFonts w:cs="Times New Roman"/>
          <w:szCs w:val="24"/>
        </w:rPr>
        <w:t>analyserne for nærmere diskussion</w:t>
      </w:r>
      <w:r w:rsidRPr="007B14CD">
        <w:rPr>
          <w:rFonts w:cs="Times New Roman"/>
          <w:szCs w:val="24"/>
        </w:rPr>
        <w:t xml:space="preserve">. </w:t>
      </w:r>
    </w:p>
    <w:p w14:paraId="5DEB04F5" w14:textId="77777777" w:rsidR="00B654EA" w:rsidRDefault="00B654EA" w:rsidP="00E76550">
      <w:pPr>
        <w:autoSpaceDE w:val="0"/>
        <w:autoSpaceDN w:val="0"/>
        <w:adjustRightInd w:val="0"/>
        <w:spacing w:after="0" w:line="360" w:lineRule="auto"/>
        <w:jc w:val="both"/>
        <w:rPr>
          <w:rFonts w:cs="Times New Roman"/>
          <w:szCs w:val="24"/>
        </w:rPr>
      </w:pPr>
    </w:p>
    <w:p w14:paraId="1C303DD0" w14:textId="35DB3B8C" w:rsidR="000C2413" w:rsidRPr="00A62185" w:rsidRDefault="009B7B21" w:rsidP="00E76550">
      <w:pPr>
        <w:autoSpaceDE w:val="0"/>
        <w:autoSpaceDN w:val="0"/>
        <w:adjustRightInd w:val="0"/>
        <w:spacing w:after="0" w:line="360" w:lineRule="auto"/>
        <w:jc w:val="both"/>
      </w:pPr>
      <w:r>
        <w:rPr>
          <w:rFonts w:cs="Times New Roman"/>
          <w:szCs w:val="24"/>
        </w:rPr>
        <w:t>Disse tre opstillede</w:t>
      </w:r>
      <w:r w:rsidR="000C2413" w:rsidRPr="007B14CD">
        <w:rPr>
          <w:rFonts w:cs="Times New Roman"/>
          <w:szCs w:val="24"/>
        </w:rPr>
        <w:t xml:space="preserve"> underspørgsmål fungerer som de analyseklynger, der skal</w:t>
      </w:r>
      <w:r w:rsidR="00520F90">
        <w:rPr>
          <w:rFonts w:cs="Times New Roman"/>
          <w:szCs w:val="24"/>
        </w:rPr>
        <w:t xml:space="preserve"> </w:t>
      </w:r>
      <w:r w:rsidR="000C2413" w:rsidRPr="007B14CD">
        <w:rPr>
          <w:rFonts w:cs="Times New Roman"/>
          <w:szCs w:val="24"/>
        </w:rPr>
        <w:t>hjælpe med at besvare det overordnede hovedfokus for specialet. Underspørgsmålene skal</w:t>
      </w:r>
      <w:r w:rsidR="00520F90">
        <w:rPr>
          <w:rFonts w:cs="Times New Roman"/>
          <w:szCs w:val="24"/>
        </w:rPr>
        <w:t xml:space="preserve"> </w:t>
      </w:r>
      <w:r w:rsidR="000C2413" w:rsidRPr="007B14CD">
        <w:rPr>
          <w:rFonts w:cs="Times New Roman"/>
          <w:szCs w:val="24"/>
        </w:rPr>
        <w:t>guide specialet og dets læsere i forhold til specialets overordnede fokus og dermed den</w:t>
      </w:r>
      <w:r w:rsidR="00520F90">
        <w:rPr>
          <w:rFonts w:cs="Times New Roman"/>
          <w:szCs w:val="24"/>
        </w:rPr>
        <w:t xml:space="preserve"> </w:t>
      </w:r>
      <w:r w:rsidR="000C2413" w:rsidRPr="007B14CD">
        <w:rPr>
          <w:rFonts w:cs="Times New Roman"/>
          <w:szCs w:val="24"/>
        </w:rPr>
        <w:t>primære ana</w:t>
      </w:r>
      <w:r w:rsidR="00B654EA">
        <w:rPr>
          <w:rFonts w:cs="Times New Roman"/>
          <w:szCs w:val="24"/>
        </w:rPr>
        <w:t xml:space="preserve">lysegenstand samt indkredse </w:t>
      </w:r>
      <w:r w:rsidR="000C2413" w:rsidRPr="007B14CD">
        <w:rPr>
          <w:rFonts w:cs="Times New Roman"/>
          <w:szCs w:val="24"/>
        </w:rPr>
        <w:t>fokus på det empiriske materiale.</w:t>
      </w:r>
      <w:r>
        <w:rPr>
          <w:rFonts w:cs="Times New Roman"/>
          <w:szCs w:val="24"/>
        </w:rPr>
        <w:t xml:space="preserve"> Underspørgsmålen</w:t>
      </w:r>
      <w:r w:rsidR="00B654EA">
        <w:rPr>
          <w:rFonts w:cs="Times New Roman"/>
          <w:szCs w:val="24"/>
        </w:rPr>
        <w:t>e indikerer ligeledes en metode</w:t>
      </w:r>
      <w:r>
        <w:rPr>
          <w:rFonts w:cs="Times New Roman"/>
          <w:szCs w:val="24"/>
        </w:rPr>
        <w:t xml:space="preserve">kombination til besvarelse, men med vægt på den kvalitative metode. I næstfølgende kapitel præsenteres specialets metateori, som først og fremmest kan begrunde en sådan metodekombination af </w:t>
      </w:r>
      <w:r w:rsidR="00B654EA">
        <w:rPr>
          <w:rFonts w:cs="Times New Roman"/>
          <w:szCs w:val="24"/>
        </w:rPr>
        <w:t>kvalitativ og kvantitativ karakter</w:t>
      </w:r>
      <w:r>
        <w:rPr>
          <w:rFonts w:cs="Times New Roman"/>
          <w:szCs w:val="24"/>
        </w:rPr>
        <w:t>. Metateorien vil således danne det filosofiske verdenssyn, som vil præge opgavens udformning</w:t>
      </w:r>
      <w:r w:rsidR="006C68DA">
        <w:rPr>
          <w:rFonts w:cs="Times New Roman"/>
          <w:szCs w:val="24"/>
        </w:rPr>
        <w:t xml:space="preserve"> og endelige resultater</w:t>
      </w:r>
      <w:r>
        <w:rPr>
          <w:rFonts w:cs="Times New Roman"/>
          <w:szCs w:val="24"/>
        </w:rPr>
        <w:t xml:space="preserve">. </w:t>
      </w:r>
    </w:p>
    <w:p w14:paraId="71D77258" w14:textId="77777777" w:rsidR="00C07B63" w:rsidRDefault="00C07B63" w:rsidP="00E76550">
      <w:pPr>
        <w:spacing w:line="360" w:lineRule="auto"/>
        <w:jc w:val="both"/>
      </w:pPr>
    </w:p>
    <w:p w14:paraId="6230ED95" w14:textId="49AF7A2A" w:rsidR="0065389E" w:rsidRPr="0065389E" w:rsidRDefault="00C07B63" w:rsidP="00E76550">
      <w:pPr>
        <w:spacing w:line="360" w:lineRule="auto"/>
        <w:jc w:val="both"/>
      </w:pPr>
      <w:r>
        <w:tab/>
      </w:r>
      <w:r>
        <w:tab/>
      </w:r>
      <w:r>
        <w:tab/>
      </w:r>
      <w:r w:rsidR="0065389E" w:rsidRPr="0065389E">
        <w:t xml:space="preserve"> </w:t>
      </w:r>
    </w:p>
    <w:p w14:paraId="3DA24062" w14:textId="77777777" w:rsidR="0065389E" w:rsidRPr="0065389E" w:rsidRDefault="0065389E" w:rsidP="00E76550">
      <w:pPr>
        <w:spacing w:line="360" w:lineRule="auto"/>
        <w:jc w:val="both"/>
      </w:pPr>
    </w:p>
    <w:p w14:paraId="148CBA9C" w14:textId="77777777" w:rsidR="0065389E" w:rsidRPr="0065389E" w:rsidRDefault="0065389E" w:rsidP="000615A1">
      <w:pPr>
        <w:spacing w:line="360" w:lineRule="auto"/>
        <w:jc w:val="both"/>
      </w:pPr>
    </w:p>
    <w:p w14:paraId="771F748E" w14:textId="77777777" w:rsidR="00F74B0D" w:rsidRDefault="00F74B0D">
      <w:pPr>
        <w:rPr>
          <w:rFonts w:ascii="FlamaLight" w:eastAsiaTheme="majorEastAsia" w:hAnsi="FlamaLight" w:cstheme="majorBidi"/>
          <w:b/>
          <w:bCs/>
          <w:caps/>
          <w:color w:val="000000" w:themeColor="text1"/>
          <w:sz w:val="40"/>
          <w:szCs w:val="28"/>
        </w:rPr>
      </w:pPr>
      <w:r>
        <w:br w:type="page"/>
      </w:r>
    </w:p>
    <w:p w14:paraId="1EF03D3F" w14:textId="5115428D" w:rsidR="0065389E" w:rsidRPr="00F74B0D" w:rsidRDefault="006B1239" w:rsidP="00A94766">
      <w:pPr>
        <w:pStyle w:val="Overskrift1"/>
        <w:spacing w:line="240" w:lineRule="auto"/>
        <w:rPr>
          <w:u w:val="thick"/>
        </w:rPr>
      </w:pPr>
      <w:bookmarkStart w:id="23" w:name="_Toc309226190"/>
      <w:r w:rsidRPr="00F74B0D">
        <w:rPr>
          <w:u w:val="thick"/>
        </w:rPr>
        <w:lastRenderedPageBreak/>
        <w:t xml:space="preserve">4. </w:t>
      </w:r>
      <w:r w:rsidR="0065389E" w:rsidRPr="00F74B0D">
        <w:rPr>
          <w:u w:val="thick"/>
        </w:rPr>
        <w:t>Metateoretisk positionering</w:t>
      </w:r>
      <w:bookmarkEnd w:id="23"/>
      <w:r w:rsidR="00A86EC0">
        <w:rPr>
          <w:u w:val="thick"/>
        </w:rPr>
        <w:tab/>
      </w:r>
      <w:r w:rsidR="00A86EC0">
        <w:rPr>
          <w:u w:val="thick"/>
        </w:rPr>
        <w:tab/>
      </w:r>
    </w:p>
    <w:p w14:paraId="342BE05A" w14:textId="77777777" w:rsidR="00C37D9E" w:rsidRDefault="00C37D9E" w:rsidP="00A94766">
      <w:pPr>
        <w:spacing w:line="240" w:lineRule="auto"/>
        <w:jc w:val="both"/>
      </w:pPr>
    </w:p>
    <w:p w14:paraId="016A6ABD" w14:textId="179A1565" w:rsidR="0065389E" w:rsidRPr="0065389E" w:rsidRDefault="0065389E" w:rsidP="000615A1">
      <w:pPr>
        <w:spacing w:line="360" w:lineRule="auto"/>
        <w:jc w:val="both"/>
      </w:pPr>
      <w:r w:rsidRPr="0065389E">
        <w:t xml:space="preserve">Hvilken videnskabsteoretisk betydning har det for nærværende </w:t>
      </w:r>
      <w:r w:rsidR="00F4201E">
        <w:t>speciale</w:t>
      </w:r>
      <w:r w:rsidRPr="0065389E">
        <w:t xml:space="preserve">, at den bygger på metodekombination, som egentlig hviler på radikalt forskellige videnskabsteoretiske forudsætninger? </w:t>
      </w:r>
      <w:r w:rsidR="00F4201E" w:rsidRPr="00F4201E">
        <w:t>I dette kapitel redegøres der for speci</w:t>
      </w:r>
      <w:r w:rsidR="007E3183">
        <w:t>alets videnskabsteoretiske udgangspunkt</w:t>
      </w:r>
      <w:r w:rsidR="00F4201E" w:rsidRPr="00F4201E">
        <w:t>, der har betydning for, hvordan og hvorledes specialet vil udforme sig</w:t>
      </w:r>
      <w:r w:rsidR="00F4201E">
        <w:t>.</w:t>
      </w:r>
      <w:r w:rsidR="00F4201E" w:rsidRPr="0065389E">
        <w:t xml:space="preserve"> </w:t>
      </w:r>
      <w:r w:rsidR="00F4201E">
        <w:t xml:space="preserve">Der argumenteres ligeledes for, </w:t>
      </w:r>
      <w:r w:rsidRPr="0065389E">
        <w:t xml:space="preserve">hvordan </w:t>
      </w:r>
      <w:r w:rsidR="00F4201E">
        <w:t>de</w:t>
      </w:r>
      <w:r w:rsidRPr="0065389E">
        <w:t xml:space="preserve"> grundlæggende modsigelser i metoderne</w:t>
      </w:r>
      <w:r w:rsidR="00F4201E">
        <w:t xml:space="preserve"> løses</w:t>
      </w:r>
      <w:r w:rsidRPr="0065389E">
        <w:t xml:space="preserve"> ud fra et pragmatisk perspektiv. </w:t>
      </w:r>
      <w:r w:rsidR="00FA7ABC" w:rsidRPr="00FA7ABC">
        <w:t>I erkendelse af den rene objektivitets fravær vil jeg på redelig vis søge at eksplicitere disse.</w:t>
      </w:r>
    </w:p>
    <w:p w14:paraId="185C00C4" w14:textId="77777777" w:rsidR="0024067F" w:rsidRDefault="0024067F" w:rsidP="00A94766">
      <w:pPr>
        <w:spacing w:line="240" w:lineRule="auto"/>
        <w:jc w:val="both"/>
      </w:pPr>
    </w:p>
    <w:p w14:paraId="1C961F45" w14:textId="04317766" w:rsidR="0024067F" w:rsidRDefault="006B1239" w:rsidP="00A94766">
      <w:pPr>
        <w:pStyle w:val="Overskrift2"/>
        <w:spacing w:line="240" w:lineRule="auto"/>
      </w:pPr>
      <w:bookmarkStart w:id="24" w:name="_Toc309226191"/>
      <w:r>
        <w:t xml:space="preserve">4.1. </w:t>
      </w:r>
      <w:r w:rsidR="0024067F">
        <w:t>Pragmatisk tilgang</w:t>
      </w:r>
      <w:bookmarkEnd w:id="24"/>
    </w:p>
    <w:p w14:paraId="3C366C87" w14:textId="77777777" w:rsidR="00A94766" w:rsidRPr="00A94766" w:rsidRDefault="00A94766" w:rsidP="00A94766">
      <w:pPr>
        <w:spacing w:line="240" w:lineRule="auto"/>
      </w:pPr>
    </w:p>
    <w:p w14:paraId="6C67F6AE" w14:textId="56D8EFCC" w:rsidR="00F4201E" w:rsidRDefault="00F4201E" w:rsidP="0024067F">
      <w:pPr>
        <w:spacing w:line="360" w:lineRule="auto"/>
        <w:jc w:val="both"/>
      </w:pPr>
      <w:r w:rsidRPr="00F4201E">
        <w:t>Videnskabsteoretiske positioner er almindeligst opdelt efter verdenssyn der skelner mellem objektivitet og subjektivitet. En positivistisk tilgang tilkendegiver, at det er muligt at opnå sandhed om virkeligheden via objektivitet, hvorimod socialkonstruktivister ser virkeligheden som sociale konstruktioner og dermed forankret i tid og rum og hvor sandhed om virkeligheden findes i forskellige afskygninger.</w:t>
      </w:r>
      <w:r w:rsidR="0065389E" w:rsidRPr="0065389E">
        <w:t xml:space="preserve"> Kvantitative metoder har traditionelt været knyttet til et positivistisk paradigme, hvor målet har været at identificere objektive kendsgerninger baseret på empiriske observationer. Derimod har kvalitative metoder ofte været knyttet til paradigmer som fænomenologi og hermeneutik. For pragmatikerne gælder spørgsmålet om sandhed om at forbedre menneskers evne til at handle i forhold til bestemte omgivelsers vilkår. Metoderne vurderes ud fra, hvorvidt de kan frembringe brugbare resultater og om de kvantitative og kvalitative metoder er praktisk anvend</w:t>
      </w:r>
      <w:r w:rsidR="0003447F">
        <w:t>elige</w:t>
      </w:r>
      <w:r w:rsidR="0065389E" w:rsidRPr="0065389E">
        <w:t xml:space="preserve"> og </w:t>
      </w:r>
      <w:r w:rsidR="0003447F" w:rsidRPr="0065389E">
        <w:t>kompatible</w:t>
      </w:r>
      <w:r w:rsidR="00070AF3">
        <w:t>.</w:t>
      </w:r>
      <w:r w:rsidR="00070AF3">
        <w:tab/>
      </w:r>
      <w:r w:rsidR="00070AF3">
        <w:tab/>
      </w:r>
      <w:r w:rsidR="0065389E" w:rsidRPr="0065389E">
        <w:t xml:space="preserve"> I nærværende </w:t>
      </w:r>
      <w:r w:rsidR="004721AC">
        <w:t>speciale</w:t>
      </w:r>
      <w:r w:rsidR="00B0373E">
        <w:t xml:space="preserve"> ønsker jeg at undersøge</w:t>
      </w:r>
      <w:r w:rsidR="0065389E" w:rsidRPr="0065389E">
        <w:t xml:space="preserve"> </w:t>
      </w:r>
      <w:r w:rsidR="008E1957">
        <w:t>levekår</w:t>
      </w:r>
      <w:r w:rsidR="0065389E" w:rsidRPr="0065389E">
        <w:t xml:space="preserve"> for forældre til anbragte</w:t>
      </w:r>
      <w:r w:rsidR="0003447F">
        <w:t xml:space="preserve"> børn, </w:t>
      </w:r>
      <w:r w:rsidR="00B0373E">
        <w:t>med udgangspunkt i forældrenes egne refleksioner og oplevelser af disse. D</w:t>
      </w:r>
      <w:r w:rsidR="0003447F">
        <w:t xml:space="preserve">ette </w:t>
      </w:r>
      <w:r w:rsidR="00B0373E">
        <w:t xml:space="preserve">besvares overvejende ud fra kvalitativ empiri som understøttes af kvantitative resultater. </w:t>
      </w:r>
      <w:r w:rsidR="0065389E" w:rsidRPr="0065389E">
        <w:t xml:space="preserve">Der kan derfor argumenteres for, at begge metoder er hensigtsmæssige og nødvendige i forhold til at frembringe brugbare resultater og besvarelse af </w:t>
      </w:r>
      <w:r w:rsidR="00B0373E">
        <w:t>hovedspørgsmålet</w:t>
      </w:r>
      <w:r w:rsidR="0065389E" w:rsidRPr="0065389E">
        <w:t xml:space="preserve">. </w:t>
      </w:r>
      <w:r w:rsidR="00233A68">
        <w:tab/>
      </w:r>
      <w:r w:rsidR="00233A68">
        <w:tab/>
      </w:r>
      <w:r w:rsidR="00233A68">
        <w:tab/>
      </w:r>
      <w:r w:rsidR="00233A68">
        <w:tab/>
      </w:r>
      <w:r w:rsidR="00233A68">
        <w:tab/>
      </w:r>
      <w:r w:rsidR="00233A68">
        <w:tab/>
      </w:r>
      <w:r w:rsidRPr="00F4201E">
        <w:t>I den pragmatiske tilgang er problemstillingen i en undersøgelse det centrale og alle undersøgelsesmetoder kan anvendes til at forstå problemet ved at vælge de dataindsamlings</w:t>
      </w:r>
      <w:r w:rsidRPr="00F4201E">
        <w:rPr>
          <w:rFonts w:ascii="Cambria Math" w:hAnsi="Cambria Math" w:cs="Cambria Math"/>
        </w:rPr>
        <w:t>‐</w:t>
      </w:r>
      <w:r w:rsidRPr="00F4201E">
        <w:t xml:space="preserve"> og analysemetoder, som kan give st</w:t>
      </w:r>
      <w:r w:rsidRPr="00F4201E">
        <w:rPr>
          <w:rFonts w:cs="Garamond"/>
        </w:rPr>
        <w:t>ø</w:t>
      </w:r>
      <w:r w:rsidRPr="00F4201E">
        <w:t>rst mulig indsigt i problemet uden filosofisk tilknytning til andre paradigmer</w:t>
      </w:r>
      <w:r w:rsidR="00233A68">
        <w:t xml:space="preserve">. </w:t>
      </w:r>
      <w:r w:rsidRPr="00F4201E">
        <w:t xml:space="preserve">Specialet vil således tage afsæt i en pragmatisk tilgang, som er åben for alle metoder, der kan anvendes til at belyse de rejste problemer </w:t>
      </w:r>
      <w:r w:rsidR="0015112B">
        <w:fldChar w:fldCharType="begin"/>
      </w:r>
      <w:r w:rsidR="0042311E">
        <w:instrText xml:space="preserve"> ADDIN REFMGR.CITE &lt;Refman&gt;&lt;Cite&gt;&lt;Author&gt;Riis&lt;/Author&gt;&lt;Year&gt;2001&lt;/Year&gt;&lt;RecNum&gt;37&lt;/RecNum&gt;&lt;IDText&gt;Metoder på tværs : om forudsætningerne for sociologisk metodekombination&lt;/IDText&gt;&lt;Pages&gt;54&lt;/Pages&gt;&lt;MDL Ref_Type="Book, Whole"&gt;&lt;Ref_Type&gt;Book, Whole&lt;/Ref_Type&gt;&lt;Ref_ID&gt;37&lt;/Ref_ID&gt;&lt;Title_Primary&gt;Metoder p&amp;#xE5; tv&amp;#xE6;rs : om foruds&amp;#xE6;tningerne for sociologisk metodekombination&lt;/Title_Primary&gt;&lt;Authors_Primary&gt;Riis,Ole&lt;/Authors_Primary&gt;&lt;Date_Primary&gt;2001&lt;/Date_Primary&gt;&lt;Reprint&gt;Not in File&lt;/Reprint&gt;&lt;Pub_Place&gt;Kbh.&lt;/Pub_Place&gt;&lt;Publisher&gt;Jurist- og &amp;#xCF;konomforbundet&lt;/Publisher&gt;&lt;ISSN_ISBN&gt;8757406324 9788757406320&lt;/ISSN_ISBN&gt;&lt;ZZ_WorkformID&gt;2&lt;/ZZ_WorkformID&gt;&lt;/MDL&gt;&lt;/Cite&gt;&lt;/Refman&gt;</w:instrText>
      </w:r>
      <w:r w:rsidR="0015112B">
        <w:fldChar w:fldCharType="separate"/>
      </w:r>
      <w:r w:rsidR="0015112B">
        <w:rPr>
          <w:noProof/>
        </w:rPr>
        <w:t>(Riis, 2001, s. 54)</w:t>
      </w:r>
      <w:r w:rsidR="0015112B">
        <w:fldChar w:fldCharType="end"/>
      </w:r>
      <w:r w:rsidRPr="00F4201E">
        <w:t xml:space="preserve">. Den distinkte opdeling mellem objektivitet og subjektivitet nedtones for i stedet at fokusere på, hvordan undersøgeren kommer </w:t>
      </w:r>
      <w:r w:rsidRPr="00F4201E">
        <w:lastRenderedPageBreak/>
        <w:t xml:space="preserve">nærmere erkendelse af genstandsfeltet via </w:t>
      </w:r>
      <w:proofErr w:type="spellStart"/>
      <w:r w:rsidRPr="00F4201E">
        <w:t>intersubjektivitet</w:t>
      </w:r>
      <w:proofErr w:type="spellEnd"/>
      <w:r w:rsidR="00233A68">
        <w:t xml:space="preserve"> dvs. menneskets erfaringer afspejles i andre menneskers reaktioner på dets handlinger</w:t>
      </w:r>
      <w:r w:rsidRPr="00F4201E">
        <w:t>. Det grundlæggende ved en pragmatisk tilgang er, at det er et fremtidsorienteret perspektiv, der anerkender, at viden baner vejen for fremtidige handlinger. Med andre ord vil undersøgelsens resultater kunne anvendes til at forstå</w:t>
      </w:r>
      <w:r w:rsidR="00233A68">
        <w:t>,</w:t>
      </w:r>
      <w:r w:rsidRPr="00F4201E">
        <w:t xml:space="preserve"> hvordan forældre til anbragte børn oplever deres</w:t>
      </w:r>
      <w:r w:rsidR="004721AC">
        <w:t xml:space="preserve"> </w:t>
      </w:r>
      <w:r w:rsidR="008E1957">
        <w:t>levekår</w:t>
      </w:r>
      <w:r w:rsidR="004721AC">
        <w:t xml:space="preserve"> og hvad de eventuelt</w:t>
      </w:r>
      <w:r w:rsidRPr="00F4201E">
        <w:t xml:space="preserve"> mener, skal til for at forbedre disse.</w:t>
      </w:r>
      <w:r w:rsidR="00233A68">
        <w:t xml:space="preserve"> </w:t>
      </w:r>
      <w:r w:rsidRPr="00F4201E">
        <w:t xml:space="preserve">Viden </w:t>
      </w:r>
      <w:r w:rsidR="00233A68">
        <w:t>herom kan dermed være inspirationskilde til,</w:t>
      </w:r>
      <w:r w:rsidRPr="00F4201E">
        <w:t xml:space="preserve"> hvordan man i sociale systemer fremadrettet kan arbejde mod at forbedre forældrenes </w:t>
      </w:r>
      <w:r w:rsidR="008E1957">
        <w:t>levekår</w:t>
      </w:r>
      <w:r w:rsidRPr="00F4201E">
        <w:t xml:space="preserve"> ud fra forældrenes </w:t>
      </w:r>
      <w:r w:rsidR="00EF75F7">
        <w:t>egne oplevelser af disse</w:t>
      </w:r>
      <w:r w:rsidRPr="00F4201E">
        <w:t xml:space="preserve">. </w:t>
      </w:r>
      <w:r w:rsidR="00F275FC">
        <w:t xml:space="preserve">Den pragmatiske videnskabsteori er især grundlagt af de amerikanske filosoffer som Charles Sanders Piers (1839-1914), William James (1842-1940) og John Dewey (1859-1952). </w:t>
      </w:r>
      <w:r w:rsidR="007A11AC">
        <w:t xml:space="preserve">Sidstnævnte </w:t>
      </w:r>
      <w:r w:rsidR="007A11AC" w:rsidRPr="00F4201E">
        <w:t>anses for at være en af de mest betydningsfulde bidragydere til udvikling af pragmatisme, hvorfor jeg med udgangspunkt i hans optik argumenterer for min videnskabsteoretiske positionering.</w:t>
      </w:r>
    </w:p>
    <w:p w14:paraId="15A701C3" w14:textId="77777777" w:rsidR="0024067F" w:rsidRDefault="0024067F" w:rsidP="00A94766">
      <w:pPr>
        <w:spacing w:line="240" w:lineRule="auto"/>
        <w:jc w:val="both"/>
      </w:pPr>
    </w:p>
    <w:p w14:paraId="07AC5531" w14:textId="78BE3CEC" w:rsidR="0024067F" w:rsidRPr="00F4201E" w:rsidRDefault="006B1239" w:rsidP="00A94766">
      <w:pPr>
        <w:pStyle w:val="Overskrift3"/>
      </w:pPr>
      <w:bookmarkStart w:id="25" w:name="_Toc309226192"/>
      <w:r>
        <w:t xml:space="preserve">4.1.1 </w:t>
      </w:r>
      <w:r w:rsidR="0024067F">
        <w:t>John Dewey</w:t>
      </w:r>
      <w:bookmarkEnd w:id="25"/>
    </w:p>
    <w:p w14:paraId="626780E2" w14:textId="25A04CC3" w:rsidR="00F4201E" w:rsidRPr="00F4201E" w:rsidRDefault="00F4201E" w:rsidP="0024067F">
      <w:pPr>
        <w:spacing w:line="360" w:lineRule="auto"/>
        <w:jc w:val="both"/>
      </w:pPr>
      <w:r w:rsidRPr="00F4201E">
        <w:t xml:space="preserve">Specialets pragmatiske tilgang udgøres således af </w:t>
      </w:r>
      <w:r w:rsidR="00233A68">
        <w:t xml:space="preserve">en videnskabelig praksis, </w:t>
      </w:r>
      <w:r w:rsidRPr="00F4201E">
        <w:t xml:space="preserve">der søger forklaring på udviklingen af </w:t>
      </w:r>
      <w:r w:rsidR="008E1957">
        <w:t>levekår</w:t>
      </w:r>
      <w:r w:rsidRPr="00F4201E">
        <w:t xml:space="preserve"> for forældre til anbragte børn. Udbygget viden om denne målgruppe og ikke mindst forældrenes egne </w:t>
      </w:r>
      <w:r w:rsidR="007A11AC">
        <w:t xml:space="preserve">oplevelser </w:t>
      </w:r>
      <w:r w:rsidRPr="00F4201E">
        <w:t>og erfaringer, kan anvendes i det sociale arbejde, i forhold til at forstå hvilke aspekter i livet forældrene vægter</w:t>
      </w:r>
      <w:r w:rsidR="004721AC">
        <w:t>,</w:t>
      </w:r>
      <w:r w:rsidRPr="00F4201E">
        <w:t xml:space="preserve"> samt hvilke former for hjælp forældrene </w:t>
      </w:r>
      <w:r w:rsidR="004721AC">
        <w:t>udtrykker at have mest</w:t>
      </w:r>
      <w:r w:rsidRPr="00F4201E">
        <w:t xml:space="preserve"> behov for</w:t>
      </w:r>
      <w:r w:rsidR="00233A68">
        <w:t>, hvorfor der er tale om et anvendelsesorienteret studie</w:t>
      </w:r>
      <w:r w:rsidR="007A11AC">
        <w:t>- at forældrenes oplevelser kan anvendes som kilde til handling i det sociale arbejde.</w:t>
      </w:r>
      <w:r w:rsidRPr="00F4201E">
        <w:t xml:space="preserve"> Det er ligeledes det pragmatiske syn på det ontologiske og </w:t>
      </w:r>
      <w:proofErr w:type="spellStart"/>
      <w:r w:rsidRPr="00F4201E">
        <w:t>epistemologiske</w:t>
      </w:r>
      <w:proofErr w:type="spellEnd"/>
      <w:r w:rsidRPr="00F4201E">
        <w:t>, der gør</w:t>
      </w:r>
      <w:r w:rsidR="004721AC">
        <w:t>,</w:t>
      </w:r>
      <w:r w:rsidRPr="00F4201E">
        <w:t xml:space="preserve"> at specialet har en pragmatisk tilgang. Gert </w:t>
      </w:r>
      <w:proofErr w:type="spellStart"/>
      <w:r w:rsidRPr="00F4201E">
        <w:t>Biesta</w:t>
      </w:r>
      <w:proofErr w:type="spellEnd"/>
      <w:r w:rsidR="00760328">
        <w:t xml:space="preserve"> </w:t>
      </w:r>
      <w:r w:rsidR="00760328">
        <w:fldChar w:fldCharType="begin"/>
      </w:r>
      <w:r w:rsidR="0042311E">
        <w:instrText xml:space="preserve"> ADDIN REFMGR.CITE &lt;Refman&gt;&lt;Cite ExcludeAuth="1"&gt;&lt;Author&gt;Tashakkori&lt;/Author&gt;&lt;Year&gt;2010&lt;/Year&gt;&lt;RecNum&gt;79&lt;/RecNum&gt;&lt;IDText&gt;Sage handbook of mixed methods in social &amp;amp; behavioral research&lt;/IDText&gt;&lt;MDL Ref_Type="Edited Book"&gt;&lt;Ref_Type&gt;Edited Book&lt;/Ref_Type&gt;&lt;Ref_ID&gt;79&lt;/Ref_ID&gt;&lt;Title_Primary&gt;Sage handbook of mixed methods in social &amp;amp; behavioral research&lt;/Title_Primary&gt;&lt;Authors_Primary&gt;Tashakkori,Abbas&lt;/Authors_Primary&gt;&lt;Authors_Primary&gt;Teddlie,Charles&lt;/Authors_Primary&gt;&lt;Date_Primary&gt;2010&lt;/Date_Primary&gt;&lt;Reprint&gt;Not in File&lt;/Reprint&gt;&lt;Pub_Place&gt;Los Angeles&lt;/Pub_Place&gt;&lt;Publisher&gt;SAGE Publications&lt;/Publisher&gt;&lt;ISSN_ISBN&gt;9781412972666 1412972663&lt;/ISSN_ISBN&gt;&lt;ZZ_WorkformID&gt;27&lt;/ZZ_WorkformID&gt;&lt;/MDL&gt;&lt;/Cite&gt;&lt;/Refman&gt;</w:instrText>
      </w:r>
      <w:r w:rsidR="00760328">
        <w:fldChar w:fldCharType="separate"/>
      </w:r>
      <w:r w:rsidR="00760328">
        <w:rPr>
          <w:noProof/>
        </w:rPr>
        <w:t>(2010)</w:t>
      </w:r>
      <w:r w:rsidR="00760328">
        <w:fldChar w:fldCharType="end"/>
      </w:r>
      <w:r w:rsidRPr="00F4201E">
        <w:t>, gør opmærksom på, at pragmatisme ikke skal ses som en filosofisk referenceramme, som paradigmer normalt tiltænkes:</w:t>
      </w:r>
    </w:p>
    <w:p w14:paraId="37C85A2F" w14:textId="77777777" w:rsidR="00F4201E" w:rsidRPr="00F4201E" w:rsidRDefault="00F4201E" w:rsidP="000615A1">
      <w:pPr>
        <w:spacing w:line="360" w:lineRule="auto"/>
        <w:ind w:firstLine="1304"/>
        <w:jc w:val="both"/>
        <w:rPr>
          <w:lang w:val="en-US"/>
        </w:rPr>
      </w:pPr>
      <w:r w:rsidRPr="00F4201E">
        <w:rPr>
          <w:i/>
          <w:lang w:val="en-US"/>
        </w:rPr>
        <w:t>“(…) we should not expect that pragmatism (philosophical pragmatism) can provide the philosophical framework for mixed methods research. Because perhaps unlike many other philosophies, pragmatism should not be understood as a philosophical position among others but rather as a set of philosophical tools that can be used to address problems”</w:t>
      </w:r>
      <w:r w:rsidRPr="00F4201E">
        <w:rPr>
          <w:lang w:val="en-US"/>
        </w:rPr>
        <w:t xml:space="preserve"> (s. 97).</w:t>
      </w:r>
    </w:p>
    <w:p w14:paraId="00282B5E" w14:textId="1995A6CF" w:rsidR="00F4201E" w:rsidRPr="00F4201E" w:rsidRDefault="00F4201E" w:rsidP="000615A1">
      <w:pPr>
        <w:spacing w:line="360" w:lineRule="auto"/>
        <w:ind w:firstLine="1304"/>
        <w:jc w:val="both"/>
      </w:pPr>
      <w:r w:rsidRPr="00F4201E">
        <w:t xml:space="preserve">Derimod bør denne tilgang anvendes som et sæt af filosofiske redskaber til løsning af problemer ved at anvende forskellige metoder og altså ikke anses som en filosofisk ramme der enten opererer objektivt eller subjektivt. </w:t>
      </w:r>
      <w:proofErr w:type="spellStart"/>
      <w:r w:rsidRPr="00F4201E">
        <w:t>Biesta</w:t>
      </w:r>
      <w:proofErr w:type="spellEnd"/>
      <w:r w:rsidRPr="00F4201E">
        <w:t xml:space="preserve"> (2010) refererer til John Deweys arbejde med pragmatisme som en videnskabelig tilgang, som hun mener, er den mest detaljerede og udviklede form for pragmatisme og hvor undersøgeren bør</w:t>
      </w:r>
      <w:r w:rsidRPr="00F4201E">
        <w:rPr>
          <w:i/>
        </w:rPr>
        <w:t>: ”</w:t>
      </w:r>
      <w:proofErr w:type="spellStart"/>
      <w:r w:rsidRPr="00F4201E">
        <w:rPr>
          <w:i/>
        </w:rPr>
        <w:t>treating</w:t>
      </w:r>
      <w:proofErr w:type="spellEnd"/>
      <w:r w:rsidRPr="00F4201E">
        <w:rPr>
          <w:i/>
        </w:rPr>
        <w:t xml:space="preserve"> the </w:t>
      </w:r>
      <w:proofErr w:type="spellStart"/>
      <w:r w:rsidRPr="00F4201E">
        <w:rPr>
          <w:i/>
        </w:rPr>
        <w:t>epistemological</w:t>
      </w:r>
      <w:proofErr w:type="spellEnd"/>
      <w:r w:rsidRPr="00F4201E">
        <w:rPr>
          <w:i/>
        </w:rPr>
        <w:t xml:space="preserve"> </w:t>
      </w:r>
      <w:proofErr w:type="spellStart"/>
      <w:r w:rsidRPr="00F4201E">
        <w:rPr>
          <w:i/>
        </w:rPr>
        <w:t>question</w:t>
      </w:r>
      <w:proofErr w:type="spellEnd"/>
      <w:r w:rsidRPr="00F4201E">
        <w:rPr>
          <w:i/>
        </w:rPr>
        <w:t xml:space="preserve"> as a </w:t>
      </w:r>
      <w:proofErr w:type="spellStart"/>
      <w:r w:rsidRPr="00F4201E">
        <w:rPr>
          <w:i/>
        </w:rPr>
        <w:t>seperate</w:t>
      </w:r>
      <w:proofErr w:type="spellEnd"/>
      <w:r w:rsidRPr="00F4201E">
        <w:rPr>
          <w:i/>
        </w:rPr>
        <w:t xml:space="preserve"> </w:t>
      </w:r>
      <w:proofErr w:type="spellStart"/>
      <w:r w:rsidRPr="00F4201E">
        <w:rPr>
          <w:i/>
        </w:rPr>
        <w:t>question</w:t>
      </w:r>
      <w:proofErr w:type="spellEnd"/>
      <w:r w:rsidRPr="00F4201E">
        <w:rPr>
          <w:i/>
        </w:rPr>
        <w:t xml:space="preserve">, </w:t>
      </w:r>
      <w:proofErr w:type="spellStart"/>
      <w:r w:rsidRPr="00F4201E">
        <w:rPr>
          <w:i/>
        </w:rPr>
        <w:t>rather</w:t>
      </w:r>
      <w:proofErr w:type="spellEnd"/>
      <w:r w:rsidRPr="00F4201E">
        <w:rPr>
          <w:i/>
        </w:rPr>
        <w:t xml:space="preserve"> to </w:t>
      </w:r>
      <w:proofErr w:type="spellStart"/>
      <w:r w:rsidRPr="00F4201E">
        <w:rPr>
          <w:i/>
        </w:rPr>
        <w:t>assume</w:t>
      </w:r>
      <w:proofErr w:type="spellEnd"/>
      <w:r w:rsidRPr="00F4201E">
        <w:rPr>
          <w:i/>
        </w:rPr>
        <w:t xml:space="preserve">, as is done in </w:t>
      </w:r>
      <w:proofErr w:type="spellStart"/>
      <w:r w:rsidRPr="00F4201E">
        <w:rPr>
          <w:i/>
        </w:rPr>
        <w:t>paradigm</w:t>
      </w:r>
      <w:proofErr w:type="spellEnd"/>
      <w:r w:rsidRPr="00F4201E">
        <w:rPr>
          <w:i/>
        </w:rPr>
        <w:t xml:space="preserve"> </w:t>
      </w:r>
      <w:proofErr w:type="spellStart"/>
      <w:r w:rsidRPr="00F4201E">
        <w:rPr>
          <w:i/>
        </w:rPr>
        <w:t>thinking</w:t>
      </w:r>
      <w:proofErr w:type="spellEnd"/>
      <w:r w:rsidRPr="00F4201E">
        <w:rPr>
          <w:i/>
        </w:rPr>
        <w:t xml:space="preserve">” </w:t>
      </w:r>
      <w:r w:rsidRPr="00F4201E">
        <w:t xml:space="preserve">(s. 102). I Deweys’ udgave indeholder pragmatisme spørgsmål om </w:t>
      </w:r>
      <w:r w:rsidRPr="00F4201E">
        <w:lastRenderedPageBreak/>
        <w:t xml:space="preserve">viden, virkelighed og gennemførelse af undersøgelser med fokus på det ontologiske, </w:t>
      </w:r>
      <w:proofErr w:type="spellStart"/>
      <w:r w:rsidRPr="00F4201E">
        <w:t>epistemologiske</w:t>
      </w:r>
      <w:proofErr w:type="spellEnd"/>
      <w:r w:rsidRPr="00F4201E">
        <w:t xml:space="preserve"> og metodologiske.</w:t>
      </w:r>
      <w:r w:rsidR="004721AC">
        <w:tab/>
      </w:r>
      <w:r w:rsidR="004721AC">
        <w:tab/>
      </w:r>
      <w:r w:rsidR="004721AC">
        <w:tab/>
      </w:r>
      <w:r w:rsidR="004721AC">
        <w:tab/>
      </w:r>
      <w:r w:rsidR="004721AC">
        <w:tab/>
      </w:r>
      <w:r w:rsidR="004721AC">
        <w:tab/>
      </w:r>
      <w:r w:rsidR="004721AC">
        <w:tab/>
      </w:r>
      <w:r w:rsidRPr="00F4201E">
        <w:t xml:space="preserve">Jeg vil starte med at præsentere et af Deweys mest overordnede begreber </w:t>
      </w:r>
      <w:r w:rsidRPr="00F4201E">
        <w:rPr>
          <w:i/>
        </w:rPr>
        <w:t>”erfaring”</w:t>
      </w:r>
      <w:r w:rsidRPr="00F4201E">
        <w:t>, de</w:t>
      </w:r>
      <w:r w:rsidR="004721AC">
        <w:t xml:space="preserve">r tager udgangspunkt i et </w:t>
      </w:r>
      <w:proofErr w:type="spellStart"/>
      <w:r w:rsidR="004721AC">
        <w:t>transa</w:t>
      </w:r>
      <w:r w:rsidRPr="00F4201E">
        <w:t>ktionelt</w:t>
      </w:r>
      <w:proofErr w:type="spellEnd"/>
      <w:r w:rsidRPr="00F4201E">
        <w:t xml:space="preserve"> forhold mellem subjekt og verden.</w:t>
      </w:r>
      <w:r w:rsidR="007A11AC">
        <w:t xml:space="preserve"> Begrebet præsenteres med det formål, at jeg senere anvender forståelsen af </w:t>
      </w:r>
      <w:r w:rsidR="007A11AC" w:rsidRPr="00F51C01">
        <w:rPr>
          <w:i/>
        </w:rPr>
        <w:t>erfaring</w:t>
      </w:r>
      <w:r w:rsidR="007A11AC">
        <w:t xml:space="preserve"> til at analysere, </w:t>
      </w:r>
      <w:r w:rsidR="00F51C01">
        <w:t xml:space="preserve">hvordan forældrenes oplevelser af deres levekår </w:t>
      </w:r>
      <w:r w:rsidR="008C608D">
        <w:t xml:space="preserve">kan være med </w:t>
      </w:r>
      <w:r w:rsidR="00F51C01">
        <w:t xml:space="preserve">til at påvirke </w:t>
      </w:r>
      <w:r w:rsidR="008C608D">
        <w:t>fremtidige</w:t>
      </w:r>
      <w:r w:rsidR="00F51C01">
        <w:t xml:space="preserve"> handlinger. </w:t>
      </w:r>
      <w:r w:rsidRPr="00F4201E">
        <w:t xml:space="preserve">Med afsæt i en særlig måde at forstå menneskets væren i verden på udfolder han samtidig en teori om erkendelse. Det centrale i pragmatismen er, at udgangspunktet for erfaring ligger i vores handlinger. Vi er nødsaget til at interagere med omverdenen for derigennem at opnå erfaring, hvilket refererer til begrebet </w:t>
      </w:r>
      <w:r w:rsidRPr="00F4201E">
        <w:rPr>
          <w:i/>
        </w:rPr>
        <w:t>”transaktion”</w:t>
      </w:r>
      <w:r w:rsidRPr="00F4201E">
        <w:t xml:space="preserve"> (</w:t>
      </w:r>
      <w:proofErr w:type="spellStart"/>
      <w:r w:rsidRPr="00F4201E">
        <w:t>ibid</w:t>
      </w:r>
      <w:proofErr w:type="spellEnd"/>
      <w:r w:rsidRPr="00F4201E">
        <w:t xml:space="preserve">, 106). Erfaring er derfor måden, hvorpå levende organismer (red. mennesker) er impliceret i deres omgivelser. Det omhandler forholdet mellem vores handlinger og konsekvenser af disse. Som resultat kan erkendelse hjælpe os med at få mere kontrol over vores handlinger. Fx kan undersøgelsens fremkomne resultater hjælpe sagsbehandleren i kommunen til </w:t>
      </w:r>
      <w:r w:rsidR="004721AC" w:rsidRPr="00F4201E">
        <w:t>at holde</w:t>
      </w:r>
      <w:r w:rsidRPr="00F4201E">
        <w:t xml:space="preserve"> fokus på et særligt aspekt i forældrenes tilværelse, som viser sig i denne undersøgelse for at være væsentlig. Sagsbehandlingen kan med denne nye viden dermed reflektere over</w:t>
      </w:r>
      <w:r w:rsidR="004721AC">
        <w:t>,</w:t>
      </w:r>
      <w:r w:rsidRPr="00F4201E">
        <w:t xml:space="preserve"> hvordan hun fremadrettet vil handle i sagen, som </w:t>
      </w:r>
      <w:r w:rsidR="004721AC">
        <w:t>ud fra forældrenes perspektiv, menes at være hensigtsmæssig og gavnlig</w:t>
      </w:r>
      <w:r w:rsidRPr="00F4201E">
        <w:t>.</w:t>
      </w:r>
      <w:r w:rsidR="003461F9">
        <w:tab/>
      </w:r>
      <w:r w:rsidR="003461F9">
        <w:tab/>
      </w:r>
      <w:r w:rsidR="003461F9">
        <w:tab/>
      </w:r>
      <w:r w:rsidR="00F51C01">
        <w:tab/>
      </w:r>
      <w:r w:rsidRPr="00F4201E">
        <w:t>Erkende</w:t>
      </w:r>
      <w:r w:rsidR="003461F9">
        <w:t xml:space="preserve">lse og viden </w:t>
      </w:r>
      <w:r w:rsidR="00703790">
        <w:t xml:space="preserve">(inklusiv de kvantitative resultater) </w:t>
      </w:r>
      <w:r w:rsidR="003461F9">
        <w:t xml:space="preserve">om </w:t>
      </w:r>
      <w:r w:rsidR="008E1957">
        <w:t>levekår</w:t>
      </w:r>
      <w:r w:rsidR="003461F9">
        <w:t xml:space="preserve"> for </w:t>
      </w:r>
      <w:r w:rsidRPr="00F4201E">
        <w:t xml:space="preserve">forældre til anbragte børn er kontekstafhængig og dermed er </w:t>
      </w:r>
      <w:proofErr w:type="spellStart"/>
      <w:r w:rsidRPr="00F4201E">
        <w:t>epistemologien</w:t>
      </w:r>
      <w:proofErr w:type="spellEnd"/>
      <w:r w:rsidRPr="00F4201E">
        <w:t xml:space="preserve"> fortolkningsorienteret via et samspil mellem informanternes udsagn og mine fortolkninger af disse. Deri ligger også en erkendelse af, at specialets konklusioner vil være et resultat af subjektive erkendelser, som er forankret i tid og rum. Når det der studeres er mennesker, indbefatter det såvel undersøgeren (subjektet), som intentionaliteten hos de mennesker der studeres (genstandsfeltet). Den pragmatiske </w:t>
      </w:r>
      <w:proofErr w:type="spellStart"/>
      <w:r w:rsidRPr="00F4201E">
        <w:t>epistemologi</w:t>
      </w:r>
      <w:proofErr w:type="spellEnd"/>
      <w:r w:rsidRPr="00F4201E">
        <w:t xml:space="preserve"> fokuserer på handlingen som central for udviklingen og afprøvning af viden. Med andre ord vil validiteten af undersøgelsens resultater kunne finde belæg i de handlinger som efterfølgende foretages på baggrund af resultaterne. Menneskelige erfaringer er udgangspunktet for al viden. Jeg kan derfor opnå viden om </w:t>
      </w:r>
      <w:r w:rsidR="008E1957">
        <w:t>levekår</w:t>
      </w:r>
      <w:r w:rsidRPr="00F4201E">
        <w:t xml:space="preserve"> for forældre til anbragte børn ved at henvende mig til målgruppen og skaffe viden om </w:t>
      </w:r>
      <w:r w:rsidRPr="00F4201E">
        <w:rPr>
          <w:i/>
        </w:rPr>
        <w:t>deres</w:t>
      </w:r>
      <w:r w:rsidRPr="00F4201E">
        <w:t xml:space="preserve"> oplevelser og erfaringer. Dewey </w:t>
      </w:r>
      <w:r w:rsidR="004004BF">
        <w:fldChar w:fldCharType="begin"/>
      </w:r>
      <w:r w:rsidR="0042311E">
        <w:instrText xml:space="preserve"> ADDIN REFMGR.CITE &lt;Refman&gt;&lt;Cite ExcludeAuth="1"&gt;&lt;Author&gt;Dewey&lt;/Author&gt;&lt;Year&gt;1948&lt;/Year&gt;&lt;RecNum&gt;81&lt;/RecNum&gt;&lt;IDText&gt;Reconstruction in philosophy&lt;/IDText&gt;&lt;MDL Ref_Type="Book, Whole"&gt;&lt;Ref_Type&gt;Book, Whole&lt;/Ref_Type&gt;&lt;Ref_ID&gt;81&lt;/Ref_ID&gt;&lt;Title_Primary&gt;Reconstruction in philosophy&lt;/Title_Primary&gt;&lt;Authors_Primary&gt;Dewey,John&lt;/Authors_Primary&gt;&lt;Date_Primary&gt;1948&lt;/Date_Primary&gt;&lt;Reprint&gt;Not in File&lt;/Reprint&gt;&lt;Pub_Place&gt;Boston&lt;/Pub_Place&gt;&lt;Publisher&gt;Beacon Pr.&lt;/Publisher&gt;&lt;ZZ_WorkformID&gt;2&lt;/ZZ_WorkformID&gt;&lt;/MDL&gt;&lt;/Cite&gt;&lt;/Refman&gt;</w:instrText>
      </w:r>
      <w:r w:rsidR="004004BF">
        <w:fldChar w:fldCharType="separate"/>
      </w:r>
      <w:r w:rsidR="004004BF">
        <w:rPr>
          <w:noProof/>
        </w:rPr>
        <w:t>(1948)</w:t>
      </w:r>
      <w:r w:rsidR="004004BF">
        <w:fldChar w:fldCharType="end"/>
      </w:r>
      <w:r w:rsidR="004004BF">
        <w:t xml:space="preserve"> </w:t>
      </w:r>
      <w:r w:rsidRPr="00F4201E">
        <w:t>forsøger at uddybe begrebet ”erfaring” ved at sammenkæde ordets betydning med handlinger:</w:t>
      </w:r>
    </w:p>
    <w:p w14:paraId="2014555F" w14:textId="77777777" w:rsidR="00F4201E" w:rsidRPr="00F4201E" w:rsidRDefault="00F4201E" w:rsidP="000615A1">
      <w:pPr>
        <w:spacing w:line="360" w:lineRule="auto"/>
        <w:ind w:firstLine="1304"/>
        <w:jc w:val="both"/>
        <w:rPr>
          <w:lang w:val="en-US"/>
        </w:rPr>
      </w:pPr>
      <w:r w:rsidRPr="00F4201E">
        <w:rPr>
          <w:i/>
          <w:lang w:val="en-US"/>
        </w:rPr>
        <w:t>”Experience becomes an affair primarily of doing. The organism acts in accordance with its own structure, simple or complex, upon its surroundings. As a consequence the changes produced in the environment react upon the organism and its activities. The living creature undergoes, suffers, the consequences of its own behavior”</w:t>
      </w:r>
      <w:r w:rsidRPr="00F4201E">
        <w:rPr>
          <w:lang w:val="en-US"/>
        </w:rPr>
        <w:t xml:space="preserve"> (s. 86).</w:t>
      </w:r>
    </w:p>
    <w:p w14:paraId="56BBA9C8" w14:textId="14CDEB11" w:rsidR="00F4201E" w:rsidRPr="00F4201E" w:rsidRDefault="00F4201E" w:rsidP="000615A1">
      <w:pPr>
        <w:spacing w:line="360" w:lineRule="auto"/>
        <w:ind w:firstLine="1304"/>
        <w:jc w:val="both"/>
      </w:pPr>
      <w:r w:rsidRPr="00F4201E">
        <w:lastRenderedPageBreak/>
        <w:t xml:space="preserve">En væsentlig implikation i Deweys definition af erfaring er, at den sætter en stopper for tanken om, at det kun er gennem viden, at vi opnår erkendelse om virkelighedens beskaffenhed. Derimod er alle former for erfaringer lige virkelige, idet de alle er former for transaktioner mellem levende organismer og deres omgivelser </w:t>
      </w:r>
      <w:r w:rsidR="004004BF">
        <w:fldChar w:fldCharType="begin"/>
      </w:r>
      <w:r w:rsidR="0042311E">
        <w:instrText xml:space="preserve"> ADDIN REFMGR.CITE &lt;Refman&gt;&lt;Cite&gt;&lt;Author&gt;Tashakkori&lt;/Author&gt;&lt;Year&gt;2010&lt;/Year&gt;&lt;RecNum&gt;79&lt;/RecNum&gt;&lt;IDText&gt;Sage handbook of mixed methods in social &amp;amp; behavioral research&lt;/IDText&gt;&lt;Pages&gt;107&lt;/Pages&gt;&lt;MDL Ref_Type="Edited Book"&gt;&lt;Ref_Type&gt;Edited Book&lt;/Ref_Type&gt;&lt;Ref_ID&gt;79&lt;/Ref_ID&gt;&lt;Title_Primary&gt;Sage handbook of mixed methods in social &amp;amp; behavioral research&lt;/Title_Primary&gt;&lt;Authors_Primary&gt;Tashakkori,Abbas&lt;/Authors_Primary&gt;&lt;Authors_Primary&gt;Teddlie,Charles&lt;/Authors_Primary&gt;&lt;Date_Primary&gt;2010&lt;/Date_Primary&gt;&lt;Reprint&gt;Not in File&lt;/Reprint&gt;&lt;Pub_Place&gt;Los Angeles&lt;/Pub_Place&gt;&lt;Publisher&gt;SAGE Publications&lt;/Publisher&gt;&lt;ISSN_ISBN&gt;9781412972666 1412972663&lt;/ISSN_ISBN&gt;&lt;ZZ_WorkformID&gt;27&lt;/ZZ_WorkformID&gt;&lt;/MDL&gt;&lt;/Cite&gt;&lt;/Refman&gt;</w:instrText>
      </w:r>
      <w:r w:rsidR="004004BF">
        <w:fldChar w:fldCharType="separate"/>
      </w:r>
      <w:r w:rsidR="00760328">
        <w:rPr>
          <w:noProof/>
        </w:rPr>
        <w:t>(Tashakkori &amp; Teddlie, 2010, s. 107)</w:t>
      </w:r>
      <w:r w:rsidR="004004BF">
        <w:fldChar w:fldCharType="end"/>
      </w:r>
      <w:r w:rsidRPr="00F4201E">
        <w:t>.</w:t>
      </w:r>
      <w:r w:rsidR="003461F9">
        <w:t xml:space="preserve"> </w:t>
      </w:r>
      <w:r w:rsidR="003D09FE">
        <w:t>E</w:t>
      </w:r>
      <w:r w:rsidRPr="00F4201E">
        <w:t>rfaring i sig selv</w:t>
      </w:r>
      <w:r w:rsidR="008C608D">
        <w:t xml:space="preserve"> er </w:t>
      </w:r>
      <w:r w:rsidRPr="00F4201E">
        <w:t xml:space="preserve">ikke ensbetydende med opnåelse af erkendelse, men opstår først når erfaringen anvendes i konkrete handlinger. </w:t>
      </w:r>
      <w:proofErr w:type="spellStart"/>
      <w:r w:rsidRPr="00F4201E">
        <w:rPr>
          <w:lang w:val="en-US"/>
        </w:rPr>
        <w:t>Deweys</w:t>
      </w:r>
      <w:proofErr w:type="spellEnd"/>
      <w:r w:rsidRPr="00F4201E">
        <w:rPr>
          <w:lang w:val="en-US"/>
        </w:rPr>
        <w:t xml:space="preserve"> </w:t>
      </w:r>
      <w:proofErr w:type="spellStart"/>
      <w:r w:rsidRPr="00F4201E">
        <w:rPr>
          <w:lang w:val="en-US"/>
        </w:rPr>
        <w:t>pragmatiske</w:t>
      </w:r>
      <w:proofErr w:type="spellEnd"/>
      <w:r w:rsidRPr="00F4201E">
        <w:rPr>
          <w:lang w:val="en-US"/>
        </w:rPr>
        <w:t xml:space="preserve"> </w:t>
      </w:r>
      <w:proofErr w:type="spellStart"/>
      <w:r w:rsidRPr="00F4201E">
        <w:rPr>
          <w:lang w:val="en-US"/>
        </w:rPr>
        <w:t>tilgang</w:t>
      </w:r>
      <w:proofErr w:type="spellEnd"/>
      <w:r w:rsidRPr="00F4201E">
        <w:rPr>
          <w:lang w:val="en-US"/>
        </w:rPr>
        <w:t xml:space="preserve"> giver en </w:t>
      </w:r>
      <w:proofErr w:type="spellStart"/>
      <w:r w:rsidRPr="00F4201E">
        <w:rPr>
          <w:lang w:val="en-US"/>
        </w:rPr>
        <w:t>anderledes</w:t>
      </w:r>
      <w:proofErr w:type="spellEnd"/>
      <w:r w:rsidRPr="00F4201E">
        <w:rPr>
          <w:lang w:val="en-US"/>
        </w:rPr>
        <w:t xml:space="preserve"> </w:t>
      </w:r>
      <w:proofErr w:type="spellStart"/>
      <w:r w:rsidRPr="00F4201E">
        <w:rPr>
          <w:lang w:val="en-US"/>
        </w:rPr>
        <w:t>forståelse</w:t>
      </w:r>
      <w:proofErr w:type="spellEnd"/>
      <w:r w:rsidRPr="00F4201E">
        <w:rPr>
          <w:lang w:val="en-US"/>
        </w:rPr>
        <w:t xml:space="preserve"> </w:t>
      </w:r>
      <w:proofErr w:type="spellStart"/>
      <w:r w:rsidRPr="00F4201E">
        <w:rPr>
          <w:lang w:val="en-US"/>
        </w:rPr>
        <w:t>af</w:t>
      </w:r>
      <w:proofErr w:type="spellEnd"/>
      <w:r w:rsidRPr="00F4201E">
        <w:rPr>
          <w:lang w:val="en-US"/>
        </w:rPr>
        <w:t xml:space="preserve"> </w:t>
      </w:r>
      <w:proofErr w:type="spellStart"/>
      <w:r w:rsidRPr="00F4201E">
        <w:rPr>
          <w:lang w:val="en-US"/>
        </w:rPr>
        <w:t>erkendelse</w:t>
      </w:r>
      <w:proofErr w:type="spellEnd"/>
      <w:r w:rsidRPr="00F4201E">
        <w:rPr>
          <w:lang w:val="en-US"/>
        </w:rPr>
        <w:t xml:space="preserve">: </w:t>
      </w:r>
      <w:r w:rsidRPr="00F4201E">
        <w:rPr>
          <w:i/>
          <w:lang w:val="en-US"/>
        </w:rPr>
        <w:t xml:space="preserve">”(…) understanding knowledge as being concerned with the world ”as it is” to understanding knowledge as being concerned with conditions and consequences” </w:t>
      </w:r>
      <w:r w:rsidRPr="00F4201E">
        <w:rPr>
          <w:lang w:val="en-US"/>
        </w:rPr>
        <w:t>(ibid, 108).</w:t>
      </w:r>
      <w:r w:rsidR="003461F9">
        <w:rPr>
          <w:lang w:val="en-US"/>
        </w:rPr>
        <w:t xml:space="preserve"> </w:t>
      </w:r>
      <w:r w:rsidRPr="00F4201E">
        <w:t>Erkendelse omhandler dermed forholdet mellem handlinger og dets konsekvenser som afspejles i omgivelserne:</w:t>
      </w:r>
    </w:p>
    <w:p w14:paraId="786D4E7F" w14:textId="7B076049" w:rsidR="00F4201E" w:rsidRPr="004F539F" w:rsidRDefault="00F4201E" w:rsidP="000615A1">
      <w:pPr>
        <w:spacing w:line="360" w:lineRule="auto"/>
        <w:ind w:firstLine="1304"/>
        <w:jc w:val="both"/>
        <w:rPr>
          <w:lang w:val="en-US"/>
        </w:rPr>
      </w:pPr>
      <w:r w:rsidRPr="00F4201E">
        <w:rPr>
          <w:i/>
          <w:lang w:val="en-US"/>
        </w:rPr>
        <w:t>“Wherever there is life, there is behavior, activity. In order that life may persist, this activity has to be both continuous and adapted to the environment. It does something to the environment as well as has something done to itself”</w:t>
      </w:r>
      <w:r w:rsidRPr="00F4201E">
        <w:rPr>
          <w:lang w:val="en-US"/>
        </w:rPr>
        <w:t xml:space="preserve"> </w:t>
      </w:r>
      <w:r w:rsidR="004F539F">
        <w:rPr>
          <w:lang w:val="en-US"/>
        </w:rPr>
        <w:fldChar w:fldCharType="begin"/>
      </w:r>
      <w:r w:rsidR="0042311E">
        <w:rPr>
          <w:lang w:val="en-US"/>
        </w:rPr>
        <w:instrText xml:space="preserve"> ADDIN REFMGR.CITE &lt;Refman&gt;&lt;Cite&gt;&lt;Author&gt;Dewey&lt;/Author&gt;&lt;Year&gt;1948&lt;/Year&gt;&lt;RecNum&gt;81&lt;/RecNum&gt;&lt;IDText&gt;Reconstruction in philosophy&lt;/IDText&gt;&lt;Pages&gt;84-85&lt;/Pages&gt;&lt;MDL Ref_Type="Book, Whole"&gt;&lt;Ref_Type&gt;Book, Whole&lt;/Ref_Type&gt;&lt;Ref_ID&gt;81&lt;/Ref_ID&gt;&lt;Title_Primary&gt;Reconstruction in philosophy&lt;/Title_Primary&gt;&lt;Authors_Primary&gt;Dewey,John&lt;/Authors_Primary&gt;&lt;Date_Primary&gt;1948&lt;/Date_Primary&gt;&lt;Reprint&gt;Not in File&lt;/Reprint&gt;&lt;Pub_Place&gt;Boston&lt;/Pub_Place&gt;&lt;Publisher&gt;Beacon Pr.&lt;/Publisher&gt;&lt;ZZ_WorkformID&gt;2&lt;/ZZ_WorkformID&gt;&lt;/MDL&gt;&lt;/Cite&gt;&lt;/Refman&gt;</w:instrText>
      </w:r>
      <w:r w:rsidR="004F539F">
        <w:rPr>
          <w:lang w:val="en-US"/>
        </w:rPr>
        <w:fldChar w:fldCharType="separate"/>
      </w:r>
      <w:r w:rsidR="004F539F">
        <w:rPr>
          <w:noProof/>
          <w:lang w:val="en-US"/>
        </w:rPr>
        <w:t>(Dewey, 1948, s. 84-85)</w:t>
      </w:r>
      <w:r w:rsidR="004F539F">
        <w:rPr>
          <w:lang w:val="en-US"/>
        </w:rPr>
        <w:fldChar w:fldCharType="end"/>
      </w:r>
      <w:r w:rsidRPr="00F4201E">
        <w:rPr>
          <w:lang w:val="en-US"/>
        </w:rPr>
        <w:t xml:space="preserve">.  </w:t>
      </w:r>
    </w:p>
    <w:p w14:paraId="29DE9734" w14:textId="209842C4" w:rsidR="00F4201E" w:rsidRPr="00F4201E" w:rsidRDefault="00703790" w:rsidP="000615A1">
      <w:pPr>
        <w:spacing w:line="360" w:lineRule="auto"/>
        <w:ind w:firstLine="1304"/>
        <w:jc w:val="both"/>
      </w:pPr>
      <w:r>
        <w:t>E</w:t>
      </w:r>
      <w:r w:rsidR="00F4201E" w:rsidRPr="00F4201E">
        <w:t xml:space="preserve">rkendelse </w:t>
      </w:r>
      <w:r>
        <w:t xml:space="preserve">ud fra de kvalitative resultater </w:t>
      </w:r>
      <w:r w:rsidR="00F4201E" w:rsidRPr="00F4201E">
        <w:t xml:space="preserve">er konstruktioner og i Deweys forstand skal konstruktivisme ikke forstås dualistisk, men som </w:t>
      </w:r>
      <w:proofErr w:type="spellStart"/>
      <w:r w:rsidR="00F4201E" w:rsidRPr="00F4201E">
        <w:t>transaktional</w:t>
      </w:r>
      <w:proofErr w:type="spellEnd"/>
      <w:r w:rsidR="00F4201E" w:rsidRPr="00F4201E">
        <w:t xml:space="preserve"> konstruktivisme. Erkendelse vil altid kun berige os med muligheder og ikke sikkerhed. De konklusioner der drages på basis af observationer, som følge af vores handlinger i verden, viser kun hvad der har været muligt at handle ud fra den særlige </w:t>
      </w:r>
      <w:proofErr w:type="spellStart"/>
      <w:r w:rsidR="00F4201E" w:rsidRPr="00F4201E">
        <w:t>transaktionelle</w:t>
      </w:r>
      <w:proofErr w:type="spellEnd"/>
      <w:r w:rsidR="00F4201E" w:rsidRPr="00F4201E">
        <w:t xml:space="preserve"> situation. </w:t>
      </w:r>
      <w:r w:rsidR="00F4201E" w:rsidRPr="00F4201E">
        <w:rPr>
          <w:lang w:val="en-US"/>
        </w:rPr>
        <w:t xml:space="preserve">En </w:t>
      </w:r>
      <w:proofErr w:type="spellStart"/>
      <w:r w:rsidR="00F4201E" w:rsidRPr="00F4201E">
        <w:rPr>
          <w:lang w:val="en-US"/>
        </w:rPr>
        <w:t>vigtig</w:t>
      </w:r>
      <w:proofErr w:type="spellEnd"/>
      <w:r w:rsidR="00F4201E" w:rsidRPr="00F4201E">
        <w:rPr>
          <w:lang w:val="en-US"/>
        </w:rPr>
        <w:t xml:space="preserve"> pointe </w:t>
      </w:r>
      <w:proofErr w:type="spellStart"/>
      <w:r w:rsidR="00F4201E" w:rsidRPr="00F4201E">
        <w:rPr>
          <w:lang w:val="en-US"/>
        </w:rPr>
        <w:t>er</w:t>
      </w:r>
      <w:proofErr w:type="spellEnd"/>
      <w:r w:rsidR="00F4201E" w:rsidRPr="00F4201E">
        <w:rPr>
          <w:lang w:val="en-US"/>
        </w:rPr>
        <w:t xml:space="preserve"> </w:t>
      </w:r>
      <w:proofErr w:type="spellStart"/>
      <w:r w:rsidR="00F4201E" w:rsidRPr="00F4201E">
        <w:rPr>
          <w:lang w:val="en-US"/>
        </w:rPr>
        <w:t>derfor</w:t>
      </w:r>
      <w:proofErr w:type="spellEnd"/>
      <w:r w:rsidR="00F4201E" w:rsidRPr="00F4201E">
        <w:rPr>
          <w:lang w:val="en-US"/>
        </w:rPr>
        <w:t>:</w:t>
      </w:r>
      <w:r w:rsidR="004F539F">
        <w:rPr>
          <w:lang w:val="en-US"/>
        </w:rPr>
        <w:t xml:space="preserve"> </w:t>
      </w:r>
      <w:r w:rsidR="00F4201E" w:rsidRPr="00F4201E">
        <w:rPr>
          <w:lang w:val="en-US"/>
        </w:rPr>
        <w:t>”</w:t>
      </w:r>
      <w:r w:rsidR="00F4201E" w:rsidRPr="00F4201E">
        <w:rPr>
          <w:i/>
          <w:lang w:val="en-US"/>
        </w:rPr>
        <w:t>Sometimes what was possible in one case no longer possible in another case, maybe because the transactional determinants of the situation are different”</w:t>
      </w:r>
      <w:r w:rsidR="003461F9">
        <w:rPr>
          <w:i/>
          <w:lang w:val="en-US"/>
        </w:rPr>
        <w:t xml:space="preserve"> </w:t>
      </w:r>
      <w:r w:rsidR="004F539F" w:rsidRPr="004F539F">
        <w:rPr>
          <w:lang w:val="en-US"/>
        </w:rPr>
        <w:fldChar w:fldCharType="begin"/>
      </w:r>
      <w:r w:rsidR="0042311E">
        <w:rPr>
          <w:lang w:val="en-US"/>
        </w:rPr>
        <w:instrText xml:space="preserve"> ADDIN REFMGR.CITE &lt;Refman&gt;&lt;Cite&gt;&lt;Author&gt;Tashakkori&lt;/Author&gt;&lt;Year&gt;2010&lt;/Year&gt;&lt;RecNum&gt;79&lt;/RecNum&gt;&lt;IDText&gt;Sage handbook of mixed methods in social &amp;amp; behavioral research&lt;/IDText&gt;&lt;Pages&gt;111&lt;/Pages&gt;&lt;MDL Ref_Type="Edited Book"&gt;&lt;Ref_Type&gt;Edited Book&lt;/Ref_Type&gt;&lt;Ref_ID&gt;79&lt;/Ref_ID&gt;&lt;Title_Primary&gt;Sage handbook of mixed methods in social &amp;amp; behavioral research&lt;/Title_Primary&gt;&lt;Authors_Primary&gt;Tashakkori,Abbas&lt;/Authors_Primary&gt;&lt;Authors_Primary&gt;Teddlie,Charles&lt;/Authors_Primary&gt;&lt;Date_Primary&gt;2010&lt;/Date_Primary&gt;&lt;Reprint&gt;Not in File&lt;/Reprint&gt;&lt;Pub_Place&gt;Los Angeles&lt;/Pub_Place&gt;&lt;Publisher&gt;SAGE Publications&lt;/Publisher&gt;&lt;ISSN_ISBN&gt;9781412972666 1412972663&lt;/ISSN_ISBN&gt;&lt;ZZ_WorkformID&gt;27&lt;/ZZ_WorkformID&gt;&lt;/MDL&gt;&lt;/Cite&gt;&lt;/Refman&gt;</w:instrText>
      </w:r>
      <w:r w:rsidR="004F539F" w:rsidRPr="004F539F">
        <w:rPr>
          <w:lang w:val="en-US"/>
        </w:rPr>
        <w:fldChar w:fldCharType="separate"/>
      </w:r>
      <w:r w:rsidR="004F539F" w:rsidRPr="004F539F">
        <w:rPr>
          <w:noProof/>
          <w:lang w:val="en-US"/>
        </w:rPr>
        <w:t>(Tashakkori &amp; Teddlie, 2010, s. 111)</w:t>
      </w:r>
      <w:r w:rsidR="004F539F" w:rsidRPr="004F539F">
        <w:rPr>
          <w:lang w:val="en-US"/>
        </w:rPr>
        <w:fldChar w:fldCharType="end"/>
      </w:r>
      <w:r w:rsidR="00F4201E" w:rsidRPr="004F539F">
        <w:rPr>
          <w:lang w:val="en-US"/>
        </w:rPr>
        <w:t>.</w:t>
      </w:r>
      <w:r w:rsidR="00F4201E" w:rsidRPr="00F4201E">
        <w:rPr>
          <w:i/>
          <w:lang w:val="en-US"/>
        </w:rPr>
        <w:t xml:space="preserve">  </w:t>
      </w:r>
      <w:r w:rsidR="00F4201E" w:rsidRPr="00F4201E">
        <w:t xml:space="preserve">Netop derfor foretrækker Dewey at referere til undersøgelsesfeltets resultater som </w:t>
      </w:r>
      <w:r w:rsidR="00F4201E" w:rsidRPr="00F4201E">
        <w:rPr>
          <w:i/>
        </w:rPr>
        <w:t>“</w:t>
      </w:r>
      <w:proofErr w:type="spellStart"/>
      <w:r w:rsidR="00F4201E" w:rsidRPr="00F4201E">
        <w:rPr>
          <w:i/>
        </w:rPr>
        <w:t>warranted</w:t>
      </w:r>
      <w:proofErr w:type="spellEnd"/>
      <w:r w:rsidR="00F4201E" w:rsidRPr="00F4201E">
        <w:rPr>
          <w:i/>
        </w:rPr>
        <w:t xml:space="preserve"> assertions”</w:t>
      </w:r>
      <w:r w:rsidR="00F4201E" w:rsidRPr="00F4201E">
        <w:t xml:space="preserve"> (red. berettigede påstande), i stedet for at tale om sandhed (</w:t>
      </w:r>
      <w:proofErr w:type="spellStart"/>
      <w:r w:rsidR="00F4201E" w:rsidRPr="00F4201E">
        <w:t>ibid</w:t>
      </w:r>
      <w:proofErr w:type="spellEnd"/>
      <w:r w:rsidR="00F4201E" w:rsidRPr="00F4201E">
        <w:t xml:space="preserve">). Men det betyder ikke, at konklusioner fra én situation ikke kan være brugbare i andre situationer. Det er muligt at overføre erkendelse fra én situation til en anden situation med dertil anbefalede løsningsmuligheder. Men om disse løsningsmuligheder til det specifikke problem kan løses i den nye </w:t>
      </w:r>
      <w:proofErr w:type="spellStart"/>
      <w:r w:rsidR="00F4201E" w:rsidRPr="00F4201E">
        <w:t>transaktionelle</w:t>
      </w:r>
      <w:proofErr w:type="spellEnd"/>
      <w:r w:rsidR="00F4201E" w:rsidRPr="00F4201E">
        <w:t xml:space="preserve"> situation, kan kun vise sig gennem handlinger. Fx kunne et </w:t>
      </w:r>
      <w:r w:rsidR="003461F9" w:rsidRPr="00F4201E">
        <w:t>resultat</w:t>
      </w:r>
      <w:r w:rsidR="00F4201E" w:rsidRPr="00F4201E">
        <w:t xml:space="preserve"> af denne undersøgelse være at forbedring af </w:t>
      </w:r>
      <w:r w:rsidR="008E1957">
        <w:t>levekår</w:t>
      </w:r>
      <w:r w:rsidR="00F4201E" w:rsidRPr="00F4201E">
        <w:t xml:space="preserve"> først og fremmest handler om, at forældrene kommer i beskæftigelse. Ifølge Dewey vil denne kendsgerning ikke gælde for sandhed, men om berettiget påstande ud fra undersøgelsens empiri. Og denne kendsgernin</w:t>
      </w:r>
      <w:r w:rsidR="003461F9">
        <w:t>g kan vise sig at være brugbar</w:t>
      </w:r>
      <w:r w:rsidR="00F4201E" w:rsidRPr="00F4201E">
        <w:t xml:space="preserve"> fx i sagsbehandlingen, hvor man </w:t>
      </w:r>
      <w:r w:rsidR="003461F9">
        <w:t xml:space="preserve">herefter </w:t>
      </w:r>
      <w:r w:rsidR="00F4201E" w:rsidRPr="00F4201E">
        <w:t xml:space="preserve">kunne have større fokus på, at hjælpe forældrene i beskæftigelse. Men om beskæftigelse rent faktisk bidrager til at forbedre </w:t>
      </w:r>
      <w:r w:rsidR="003461F9">
        <w:t>forældrenes</w:t>
      </w:r>
      <w:r w:rsidR="00F4201E" w:rsidRPr="00F4201E">
        <w:t xml:space="preserve"> samlede </w:t>
      </w:r>
      <w:r w:rsidR="008E1957">
        <w:t>levekår</w:t>
      </w:r>
      <w:r w:rsidR="00F4201E" w:rsidRPr="00F4201E">
        <w:t xml:space="preserve">, kan kun vises ved handlinger. Dvs. at forældrene kommer i beskæftigelse og at der efterfølgende kan påvises forbedring. </w:t>
      </w:r>
      <w:r>
        <w:tab/>
      </w:r>
      <w:r>
        <w:tab/>
      </w:r>
      <w:r>
        <w:tab/>
      </w:r>
      <w:r w:rsidR="00F4201E" w:rsidRPr="00F4201E">
        <w:t xml:space="preserve">Erfaringer er vigtige i henhold til, hvordan vi agter at handle fremover. Gammel erfaring bruges til at angive mål og metoder til udvikling af en ny og forbedret erfaring. I dette omfang bliver </w:t>
      </w:r>
      <w:r w:rsidR="00F4201E" w:rsidRPr="00F4201E">
        <w:lastRenderedPageBreak/>
        <w:t xml:space="preserve">erfaringen følgelig konstruktiv og selvregulerende. Erfaringer giver os en viden, som vi kan anvende og trække på, når evt. nye problematikker opstår: </w:t>
      </w:r>
    </w:p>
    <w:p w14:paraId="5B5B668D" w14:textId="139244F9" w:rsidR="00F4201E" w:rsidRPr="00F4201E" w:rsidRDefault="00F4201E" w:rsidP="000615A1">
      <w:pPr>
        <w:spacing w:line="360" w:lineRule="auto"/>
        <w:ind w:firstLine="1304"/>
        <w:jc w:val="both"/>
        <w:rPr>
          <w:lang w:val="en-US"/>
        </w:rPr>
      </w:pPr>
      <w:r w:rsidRPr="00F4201E">
        <w:rPr>
          <w:i/>
          <w:lang w:val="en-US"/>
        </w:rPr>
        <w:t>”Now, old experience is used to suggest aims and methods for developing a new and improved experience. We do not merely have to repeat the past, or wait for accidents to force change upon us. We use our past experiences to construct new and better ones in the future”</w:t>
      </w:r>
      <w:r w:rsidRPr="00F4201E">
        <w:rPr>
          <w:lang w:val="en-US"/>
        </w:rPr>
        <w:t xml:space="preserve"> </w:t>
      </w:r>
      <w:r w:rsidR="004F539F">
        <w:rPr>
          <w:lang w:val="en-US"/>
        </w:rPr>
        <w:fldChar w:fldCharType="begin"/>
      </w:r>
      <w:r w:rsidR="0042311E">
        <w:rPr>
          <w:lang w:val="en-US"/>
        </w:rPr>
        <w:instrText xml:space="preserve"> ADDIN REFMGR.CITE &lt;Refman&gt;&lt;Cite&gt;&lt;Author&gt;Dewey&lt;/Author&gt;&lt;Year&gt;1948&lt;/Year&gt;&lt;RecNum&gt;81&lt;/RecNum&gt;&lt;IDText&gt;Reconstruction in philosophy&lt;/IDText&gt;&lt;Pages&gt;94-95&lt;/Pages&gt;&lt;MDL Ref_Type="Book, Whole"&gt;&lt;Ref_Type&gt;Book, Whole&lt;/Ref_Type&gt;&lt;Ref_ID&gt;81&lt;/Ref_ID&gt;&lt;Title_Primary&gt;Reconstruction in philosophy&lt;/Title_Primary&gt;&lt;Authors_Primary&gt;Dewey,John&lt;/Authors_Primary&gt;&lt;Date_Primary&gt;1948&lt;/Date_Primary&gt;&lt;Reprint&gt;Not in File&lt;/Reprint&gt;&lt;Pub_Place&gt;Boston&lt;/Pub_Place&gt;&lt;Publisher&gt;Beacon Pr.&lt;/Publisher&gt;&lt;ZZ_WorkformID&gt;2&lt;/ZZ_WorkformID&gt;&lt;/MDL&gt;&lt;/Cite&gt;&lt;/Refman&gt;</w:instrText>
      </w:r>
      <w:r w:rsidR="004F539F">
        <w:rPr>
          <w:lang w:val="en-US"/>
        </w:rPr>
        <w:fldChar w:fldCharType="separate"/>
      </w:r>
      <w:r w:rsidR="004F539F">
        <w:rPr>
          <w:noProof/>
          <w:lang w:val="en-US"/>
        </w:rPr>
        <w:t>(Dewey, 1948, s. 94-95)</w:t>
      </w:r>
      <w:r w:rsidR="004F539F">
        <w:rPr>
          <w:lang w:val="en-US"/>
        </w:rPr>
        <w:fldChar w:fldCharType="end"/>
      </w:r>
      <w:r w:rsidR="004F539F">
        <w:rPr>
          <w:lang w:val="en-US"/>
        </w:rPr>
        <w:t xml:space="preserve">. </w:t>
      </w:r>
    </w:p>
    <w:p w14:paraId="340113C4" w14:textId="170BB299" w:rsidR="004B7D37" w:rsidRDefault="00F4201E" w:rsidP="004B7D37">
      <w:pPr>
        <w:spacing w:line="360" w:lineRule="auto"/>
        <w:ind w:firstLine="1304"/>
        <w:jc w:val="both"/>
        <w:rPr>
          <w:lang w:val="en-US"/>
        </w:rPr>
      </w:pPr>
      <w:r w:rsidRPr="00F4201E">
        <w:t xml:space="preserve">Det filosofiske aspekt i Deweys version af pragmatisme er det ontologiske, som betragtes som en verden af erfaringer. </w:t>
      </w:r>
      <w:r w:rsidR="00F51C01">
        <w:t xml:space="preserve">Forældrenes tidligere erfaringer er forudsætningen for deres berettelser om oplevelser af egne levekår og oplevelse af samarbejdet med Socialforvaltninger. Formuleret anderledes vil de kvalitative resultater være et produkt af forældrenes erfaringer. I forhold til de kvantitative fremkomne resultater, kan disse ligeledes ses som </w:t>
      </w:r>
      <w:r w:rsidR="004B7D37">
        <w:t xml:space="preserve">et </w:t>
      </w:r>
      <w:r w:rsidR="00F51C01">
        <w:t>samlet</w:t>
      </w:r>
      <w:r w:rsidR="00137F3E">
        <w:t xml:space="preserve"> sæt</w:t>
      </w:r>
      <w:r w:rsidR="00F51C01">
        <w:t xml:space="preserve"> </w:t>
      </w:r>
      <w:r w:rsidR="004B7D37">
        <w:t xml:space="preserve">af </w:t>
      </w:r>
      <w:r w:rsidR="00F51C01">
        <w:t>erfaringer</w:t>
      </w:r>
      <w:r w:rsidR="004B7D37">
        <w:t xml:space="preserve"> der vedrører genstandsfeltet - nemlig viden om levekår for forældre til anbragte børn. </w:t>
      </w:r>
      <w:r w:rsidRPr="00F4201E">
        <w:t>Den objektive verden er i Deweys forståelse knyttet til subjektets erfaringer. For at opnå erfaringer må vi interagere med verden, herunder vores omgivelser, for efterfølgende at udforske verden gennem den måde, vi handler på</w:t>
      </w:r>
      <w:r w:rsidR="00EE0F8E">
        <w:t xml:space="preserve">. </w:t>
      </w:r>
      <w:r w:rsidRPr="00F4201E">
        <w:t xml:space="preserve">Der kan ikke opstilles endelige antagelser om virkelighedens beskaffenhed, idet virkeligheden (verden) forandrer sig konstant, i takt med at mennesker opnår nye erfaringer, og på den baggrund ændrer adfærd og igen ændrer sine omgivelser. Spørgsmålet om sandhed gælder for pragmatikerne om at forbedre menneskers evne til at handle i forhold til bestemte omgivelsernes vilkår </w:t>
      </w:r>
      <w:r w:rsidR="00EE0F8E">
        <w:fldChar w:fldCharType="begin"/>
      </w:r>
      <w:r w:rsidR="0042311E">
        <w:instrText xml:space="preserve"> ADDIN REFMGR.CITE &lt;Refman&gt;&lt;Cite&gt;&lt;Author&gt;Riis&lt;/Author&gt;&lt;Year&gt;2001&lt;/Year&gt;&lt;RecNum&gt;37&lt;/RecNum&gt;&lt;IDText&gt;Metoder på tværs : om forudsætningerne for sociologisk metodekombination&lt;/IDText&gt;&lt;Pages&gt;51&lt;/Pages&gt;&lt;MDL Ref_Type="Book, Whole"&gt;&lt;Ref_Type&gt;Book, Whole&lt;/Ref_Type&gt;&lt;Ref_ID&gt;37&lt;/Ref_ID&gt;&lt;Title_Primary&gt;Metoder p&amp;#xE5; tv&amp;#xE6;rs : om foruds&amp;#xE6;tningerne for sociologisk metodekombination&lt;/Title_Primary&gt;&lt;Authors_Primary&gt;Riis,Ole&lt;/Authors_Primary&gt;&lt;Date_Primary&gt;2001&lt;/Date_Primary&gt;&lt;Reprint&gt;Not in File&lt;/Reprint&gt;&lt;Pub_Place&gt;Kbh.&lt;/Pub_Place&gt;&lt;Publisher&gt;Jurist- og &amp;#xCF;konomforbundet&lt;/Publisher&gt;&lt;ISSN_ISBN&gt;8757406324 9788757406320&lt;/ISSN_ISBN&gt;&lt;ZZ_WorkformID&gt;2&lt;/ZZ_WorkformID&gt;&lt;/MDL&gt;&lt;/Cite&gt;&lt;/Refman&gt;</w:instrText>
      </w:r>
      <w:r w:rsidR="00EE0F8E">
        <w:fldChar w:fldCharType="separate"/>
      </w:r>
      <w:r w:rsidR="00EE0F8E">
        <w:rPr>
          <w:noProof/>
        </w:rPr>
        <w:t>(Riis, 2001, s. 51)</w:t>
      </w:r>
      <w:r w:rsidR="00EE0F8E">
        <w:fldChar w:fldCharType="end"/>
      </w:r>
      <w:r w:rsidR="00EE0F8E">
        <w:t>.</w:t>
      </w:r>
      <w:r w:rsidR="00BB1BF3">
        <w:t xml:space="preserve"> Dette betyder for specialets konklusioner, at disse ikke kan henstilles som objektive sandhed om </w:t>
      </w:r>
      <w:r w:rsidR="008E1957">
        <w:t>levekår</w:t>
      </w:r>
      <w:r w:rsidR="00BB1BF3">
        <w:t xml:space="preserve"> for forældre til anbragte børn. Derimod </w:t>
      </w:r>
      <w:r w:rsidR="008E1957">
        <w:t xml:space="preserve">med et pragmatisk anvendelsesorienteret tilgang af analyseresultater, </w:t>
      </w:r>
      <w:r w:rsidR="00BB1BF3">
        <w:t xml:space="preserve">kan konklusionerne bidrage til at forbedre </w:t>
      </w:r>
      <w:r w:rsidR="00F33C03">
        <w:t>fx</w:t>
      </w:r>
      <w:r w:rsidR="00BB1BF3">
        <w:t xml:space="preserve"> Socialforvaltningens evne til at handle i overensstemmelse med de behov forældrene giver udtryk for at have. </w:t>
      </w:r>
      <w:r w:rsidR="00F33C03">
        <w:t>Specialets konklusioner skal</w:t>
      </w:r>
      <w:r w:rsidR="00BB1BF3">
        <w:t xml:space="preserve"> berige</w:t>
      </w:r>
      <w:r w:rsidR="00F33C03">
        <w:t xml:space="preserve"> os med nye</w:t>
      </w:r>
      <w:r w:rsidR="00BB1BF3">
        <w:t xml:space="preserve"> </w:t>
      </w:r>
      <w:r w:rsidR="00BB1BF3" w:rsidRPr="004B7D37">
        <w:rPr>
          <w:i/>
        </w:rPr>
        <w:t>erfaringer</w:t>
      </w:r>
      <w:r w:rsidR="00BB1BF3">
        <w:t>,</w:t>
      </w:r>
      <w:r w:rsidR="00F33C03">
        <w:t xml:space="preserve"> i form af ny fremkomne viden om blandt andet forældrenes egne oplevelser af deres </w:t>
      </w:r>
      <w:r w:rsidR="008E1957">
        <w:t>levekår</w:t>
      </w:r>
      <w:r w:rsidR="00F33C03">
        <w:t xml:space="preserve">, således denne viden kan anvendes i det </w:t>
      </w:r>
      <w:r w:rsidR="004B7D37">
        <w:t>specifikke sociale arbejde. Det anvendelsesorienterede aspekt er vigtigt for specialets validitet set i lyset af et pragmatisk kvalitetskriterium.</w:t>
      </w:r>
      <w:r w:rsidR="00B7094B">
        <w:t xml:space="preserve"> Erfaring og dermed erkendelse er altså bindeleddet til den anvendelsesorienterede teori, der er grundlaget for de videnskabeligt underbyggede interventioner i socialt arbejde.</w:t>
      </w:r>
      <w:r w:rsidR="00B7094B">
        <w:tab/>
      </w:r>
      <w:r w:rsidR="008E1957">
        <w:tab/>
      </w:r>
      <w:r w:rsidR="00F33C03">
        <w:t>Pragmatisme er i</w:t>
      </w:r>
      <w:r w:rsidRPr="00F4201E">
        <w:t xml:space="preserve"> dens </w:t>
      </w:r>
      <w:proofErr w:type="spellStart"/>
      <w:r w:rsidRPr="00F4201E">
        <w:t>epistemologi</w:t>
      </w:r>
      <w:proofErr w:type="spellEnd"/>
      <w:r w:rsidRPr="00F4201E">
        <w:t xml:space="preserve"> skeptisk omkring muligheden for at opnå ultimativ sandhed. Derimod er erkendelse at finde i samspillet mellem det levende organisme og dens omgivelser, og den erfaring dette samspil er udtryk for. Der er således tale om en erfaringsbaseret </w:t>
      </w:r>
      <w:proofErr w:type="spellStart"/>
      <w:r w:rsidRPr="00F4201E">
        <w:t>epistemologi</w:t>
      </w:r>
      <w:proofErr w:type="spellEnd"/>
      <w:r w:rsidRPr="00F4201E">
        <w:t xml:space="preserve">, idet viden først har en værdi, når det knyttes til noget konkret. Videnskaben betragtes som en aktiv handling og anerkender, at der ikke eksisterer absolut viden. Nok er det den enkeltes konstruktion, der er udgangspunktet for erfaringen, men denne struktur er et produkt af andre organismers erfaringer, </w:t>
      </w:r>
      <w:r w:rsidRPr="00F4201E">
        <w:lastRenderedPageBreak/>
        <w:t>hvorfor der ikke kan være tale om en ren subjektivisme.</w:t>
      </w:r>
      <w:r w:rsidR="00F33C03">
        <w:tab/>
      </w:r>
      <w:r w:rsidR="00F33C03">
        <w:tab/>
      </w:r>
      <w:r w:rsidR="00F33C03">
        <w:tab/>
      </w:r>
      <w:r w:rsidR="00F33C03">
        <w:tab/>
      </w:r>
      <w:r w:rsidR="00F33C03">
        <w:tab/>
      </w:r>
      <w:r w:rsidRPr="00F4201E">
        <w:t xml:space="preserve">En afsluttende bemærkning til denne tilgang er, at forskellige erkendelser er resultater af forskellige måder, hvorpå vi interagerer med omverdenen. </w:t>
      </w:r>
      <w:proofErr w:type="spellStart"/>
      <w:r w:rsidRPr="00F4201E">
        <w:rPr>
          <w:lang w:val="en-US"/>
        </w:rPr>
        <w:t>Som</w:t>
      </w:r>
      <w:proofErr w:type="spellEnd"/>
      <w:r w:rsidRPr="00F4201E">
        <w:rPr>
          <w:lang w:val="en-US"/>
        </w:rPr>
        <w:t xml:space="preserve"> Dewey </w:t>
      </w:r>
      <w:proofErr w:type="spellStart"/>
      <w:r w:rsidR="00F33C03">
        <w:rPr>
          <w:lang w:val="en-US"/>
        </w:rPr>
        <w:t>selv</w:t>
      </w:r>
      <w:proofErr w:type="spellEnd"/>
      <w:r w:rsidR="00F33C03">
        <w:rPr>
          <w:lang w:val="en-US"/>
        </w:rPr>
        <w:t xml:space="preserve"> </w:t>
      </w:r>
      <w:proofErr w:type="spellStart"/>
      <w:r w:rsidR="00F33C03">
        <w:rPr>
          <w:lang w:val="en-US"/>
        </w:rPr>
        <w:t>ville</w:t>
      </w:r>
      <w:proofErr w:type="spellEnd"/>
      <w:r w:rsidR="00F33C03">
        <w:rPr>
          <w:lang w:val="en-US"/>
        </w:rPr>
        <w:t xml:space="preserve"> have </w:t>
      </w:r>
      <w:proofErr w:type="spellStart"/>
      <w:r w:rsidR="00F33C03">
        <w:rPr>
          <w:lang w:val="en-US"/>
        </w:rPr>
        <w:t>udtrykt</w:t>
      </w:r>
      <w:proofErr w:type="spellEnd"/>
      <w:r w:rsidR="00F33C03">
        <w:rPr>
          <w:lang w:val="en-US"/>
        </w:rPr>
        <w:t xml:space="preserve"> </w:t>
      </w:r>
      <w:proofErr w:type="spellStart"/>
      <w:r w:rsidR="00F33C03">
        <w:rPr>
          <w:lang w:val="en-US"/>
        </w:rPr>
        <w:t>det</w:t>
      </w:r>
      <w:proofErr w:type="spellEnd"/>
      <w:r w:rsidR="00F33C03">
        <w:rPr>
          <w:lang w:val="en-US"/>
        </w:rPr>
        <w:t>:</w:t>
      </w:r>
      <w:r w:rsidRPr="00F4201E">
        <w:rPr>
          <w:i/>
          <w:lang w:val="en-US"/>
        </w:rPr>
        <w:t>”They are the consequences of different actions”</w:t>
      </w:r>
      <w:r w:rsidRPr="00F4201E">
        <w:rPr>
          <w:lang w:val="en-US"/>
        </w:rPr>
        <w:t xml:space="preserve"> </w:t>
      </w:r>
      <w:r w:rsidR="00EE0F8E">
        <w:rPr>
          <w:lang w:val="en-US"/>
        </w:rPr>
        <w:fldChar w:fldCharType="begin"/>
      </w:r>
      <w:r w:rsidR="0042311E">
        <w:rPr>
          <w:lang w:val="en-US"/>
        </w:rPr>
        <w:instrText xml:space="preserve"> ADDIN REFMGR.CITE &lt;Refman&gt;&lt;Cite&gt;&lt;Author&gt;Tashakkori&lt;/Author&gt;&lt;Year&gt;2010&lt;/Year&gt;&lt;RecNum&gt;79&lt;/RecNum&gt;&lt;IDText&gt;Sage handbook of mixed methods in social &amp;amp; behavioral research&lt;/IDText&gt;&lt;Pages&gt;113&lt;/Pages&gt;&lt;MDL Ref_Type="Edited Book"&gt;&lt;Ref_Type&gt;Edited Book&lt;/Ref_Type&gt;&lt;Ref_ID&gt;79&lt;/Ref_ID&gt;&lt;Title_Primary&gt;Sage handbook of mixed methods in social &amp;amp; behavioral research&lt;/Title_Primary&gt;&lt;Authors_Primary&gt;Tashakkori,Abbas&lt;/Authors_Primary&gt;&lt;Authors_Primary&gt;Teddlie,Charles&lt;/Authors_Primary&gt;&lt;Date_Primary&gt;2010&lt;/Date_Primary&gt;&lt;Reprint&gt;Not in File&lt;/Reprint&gt;&lt;Pub_Place&gt;Los Angeles&lt;/Pub_Place&gt;&lt;Publisher&gt;SAGE Publications&lt;/Publisher&gt;&lt;ISSN_ISBN&gt;9781412972666 1412972663&lt;/ISSN_ISBN&gt;&lt;ZZ_WorkformID&gt;27&lt;/ZZ_WorkformID&gt;&lt;/MDL&gt;&lt;/Cite&gt;&lt;/Refman&gt;</w:instrText>
      </w:r>
      <w:r w:rsidR="00EE0F8E">
        <w:rPr>
          <w:lang w:val="en-US"/>
        </w:rPr>
        <w:fldChar w:fldCharType="separate"/>
      </w:r>
      <w:r w:rsidR="00EE0F8E">
        <w:rPr>
          <w:noProof/>
          <w:lang w:val="en-US"/>
        </w:rPr>
        <w:t>(Tashakkori &amp; Teddlie, 2010, s. 113)</w:t>
      </w:r>
      <w:r w:rsidR="00EE0F8E">
        <w:rPr>
          <w:lang w:val="en-US"/>
        </w:rPr>
        <w:fldChar w:fldCharType="end"/>
      </w:r>
      <w:r w:rsidR="004B7D37">
        <w:rPr>
          <w:lang w:val="en-US"/>
        </w:rPr>
        <w:t xml:space="preserve">. </w:t>
      </w:r>
    </w:p>
    <w:p w14:paraId="510664A5" w14:textId="12124937" w:rsidR="004B7D37" w:rsidRPr="004B7D37" w:rsidRDefault="004B7D37" w:rsidP="004B7D37">
      <w:pPr>
        <w:spacing w:line="360" w:lineRule="auto"/>
        <w:ind w:firstLine="1304"/>
        <w:jc w:val="both"/>
      </w:pPr>
      <w:r w:rsidRPr="004B7D37">
        <w:t>En pragmatisk tilgang fordrer muligheden for at anvende forskellige metoder til belysning af en problemstilling.</w:t>
      </w:r>
      <w:r>
        <w:t xml:space="preserve"> I følgende kapitel </w:t>
      </w:r>
      <w:r w:rsidR="00CE3792" w:rsidRPr="006818A3">
        <w:rPr>
          <w:szCs w:val="24"/>
        </w:rPr>
        <w:t>præsenteres og begrundes valget af specialets metodiske forskningsdesign. Formålet med kapitlet er at beskrive den metodiske fremg</w:t>
      </w:r>
      <w:r w:rsidR="00CE3792">
        <w:rPr>
          <w:szCs w:val="24"/>
        </w:rPr>
        <w:t>angsmåde, hvorved metoderne sammenkobles til at besvare problemformulering.</w:t>
      </w:r>
    </w:p>
    <w:p w14:paraId="491BD1AD" w14:textId="77777777" w:rsidR="00A94766" w:rsidRDefault="00A94766">
      <w:pPr>
        <w:rPr>
          <w:rFonts w:ascii="FlamaLight" w:eastAsiaTheme="majorEastAsia" w:hAnsi="FlamaLight" w:cstheme="majorBidi"/>
          <w:b/>
          <w:bCs/>
          <w:caps/>
          <w:color w:val="000000" w:themeColor="text1"/>
          <w:sz w:val="40"/>
          <w:szCs w:val="28"/>
          <w:u w:val="thick"/>
        </w:rPr>
      </w:pPr>
      <w:r>
        <w:rPr>
          <w:u w:val="thick"/>
        </w:rPr>
        <w:br w:type="page"/>
      </w:r>
    </w:p>
    <w:p w14:paraId="65D22F2E" w14:textId="558ACE5E" w:rsidR="00F33C03" w:rsidRDefault="006B1239" w:rsidP="00A94766">
      <w:pPr>
        <w:pStyle w:val="Overskrift1"/>
        <w:spacing w:line="240" w:lineRule="auto"/>
        <w:rPr>
          <w:u w:val="thick"/>
        </w:rPr>
      </w:pPr>
      <w:bookmarkStart w:id="26" w:name="_Toc309226193"/>
      <w:r w:rsidRPr="00F74B0D">
        <w:rPr>
          <w:u w:val="thick"/>
        </w:rPr>
        <w:lastRenderedPageBreak/>
        <w:t xml:space="preserve">5. </w:t>
      </w:r>
      <w:r w:rsidR="0065389E" w:rsidRPr="00F74B0D">
        <w:rPr>
          <w:u w:val="thick"/>
        </w:rPr>
        <w:t>Metode og design</w:t>
      </w:r>
      <w:bookmarkEnd w:id="26"/>
      <w:r w:rsidR="00A86EC0">
        <w:rPr>
          <w:u w:val="thick"/>
        </w:rPr>
        <w:tab/>
      </w:r>
      <w:r w:rsidR="00A86EC0">
        <w:rPr>
          <w:u w:val="thick"/>
        </w:rPr>
        <w:tab/>
      </w:r>
      <w:r w:rsidR="00A86EC0">
        <w:rPr>
          <w:u w:val="thick"/>
        </w:rPr>
        <w:tab/>
      </w:r>
      <w:r w:rsidR="00A86EC0">
        <w:rPr>
          <w:u w:val="thick"/>
        </w:rPr>
        <w:tab/>
      </w:r>
    </w:p>
    <w:p w14:paraId="49B1059E" w14:textId="77777777" w:rsidR="00A86EC0" w:rsidRPr="00A86EC0" w:rsidRDefault="00A86EC0" w:rsidP="00A94766">
      <w:pPr>
        <w:spacing w:line="240" w:lineRule="auto"/>
      </w:pPr>
    </w:p>
    <w:p w14:paraId="3223C167" w14:textId="2033FD92" w:rsidR="0065389E" w:rsidRPr="0065389E" w:rsidRDefault="0065389E" w:rsidP="000615A1">
      <w:pPr>
        <w:spacing w:line="360" w:lineRule="auto"/>
        <w:jc w:val="both"/>
        <w:rPr>
          <w:lang w:val="en-US"/>
        </w:rPr>
      </w:pPr>
      <w:r w:rsidRPr="0065389E">
        <w:t xml:space="preserve">Jeg har valgt at kombinere kvalitativ </w:t>
      </w:r>
      <w:r w:rsidR="00FC7DEC" w:rsidRPr="0065389E">
        <w:t xml:space="preserve">og kvantitativ </w:t>
      </w:r>
      <w:r w:rsidRPr="0065389E">
        <w:t xml:space="preserve">metode til besvarelse af problemformuleringen og vil i dette kapitel argumentere for metodekombinations egnethed. Det er hensigten at anvende metoder, der kan supplere hinanden og give forskellige typer informationer, som kan bidrage til et mere </w:t>
      </w:r>
      <w:r w:rsidR="00FC7DEC">
        <w:t>dækkende billede af leve</w:t>
      </w:r>
      <w:r w:rsidRPr="0065389E">
        <w:t xml:space="preserve">kår for forældre til anbragte børn. </w:t>
      </w:r>
      <w:r w:rsidRPr="0065389E">
        <w:rPr>
          <w:lang w:val="en-US"/>
        </w:rPr>
        <w:t xml:space="preserve">Creswell &amp; Clark </w:t>
      </w:r>
      <w:r w:rsidR="00EE0F8E">
        <w:rPr>
          <w:lang w:val="en-US"/>
        </w:rPr>
        <w:fldChar w:fldCharType="begin"/>
      </w:r>
      <w:r w:rsidR="0042311E">
        <w:rPr>
          <w:lang w:val="en-US"/>
        </w:rPr>
        <w:instrText xml:space="preserve"> ADDIN REFMGR.CITE &lt;Refman&gt;&lt;Cite ExcludeAuth="1"&gt;&lt;Author&gt;Creswell&lt;/Author&gt;&lt;Year&gt;2007&lt;/Year&gt;&lt;RecNum&gt;73&lt;/RecNum&gt;&lt;IDText&gt;Designing and conducting mixed methods research&lt;/IDText&gt;&lt;MDL Ref_Type="Book, Whole"&gt;&lt;Ref_Type&gt;Book, Whole&lt;/Ref_Type&gt;&lt;Ref_ID&gt;73&lt;/Ref_ID&gt;&lt;Title_Primary&gt;Designing and conducting mixed methods research&lt;/Title_Primary&gt;&lt;Authors_Primary&gt;Creswell,John W.&lt;/Authors_Primary&gt;&lt;Authors_Primary&gt;Plano Clark,Vicki L.&lt;/Authors_Primary&gt;&lt;Date_Primary&gt;2007&lt;/Date_Primary&gt;&lt;Reprint&gt;Not in File&lt;/Reprint&gt;&lt;Pub_Place&gt;Thousand Oaks, Calif.&lt;/Pub_Place&gt;&lt;Publisher&gt;SAGE Publications&lt;/Publisher&gt;&lt;ISSN_ISBN&gt;1412927919 1412927927 9781412927918 9781412927925&lt;/ISSN_ISBN&gt;&lt;ZZ_WorkformID&gt;2&lt;/ZZ_WorkformID&gt;&lt;/MDL&gt;&lt;/Cite&gt;&lt;/Refman&gt;</w:instrText>
      </w:r>
      <w:r w:rsidR="00EE0F8E">
        <w:rPr>
          <w:lang w:val="en-US"/>
        </w:rPr>
        <w:fldChar w:fldCharType="separate"/>
      </w:r>
      <w:r w:rsidR="00EE0F8E">
        <w:rPr>
          <w:noProof/>
          <w:lang w:val="en-US"/>
        </w:rPr>
        <w:t>(2007)</w:t>
      </w:r>
      <w:r w:rsidR="00EE0F8E">
        <w:rPr>
          <w:lang w:val="en-US"/>
        </w:rPr>
        <w:fldChar w:fldCharType="end"/>
      </w:r>
      <w:r w:rsidR="00EE0F8E">
        <w:rPr>
          <w:lang w:val="en-US"/>
        </w:rPr>
        <w:t xml:space="preserve"> </w:t>
      </w:r>
      <w:proofErr w:type="spellStart"/>
      <w:r w:rsidRPr="0065389E">
        <w:rPr>
          <w:lang w:val="en-US"/>
        </w:rPr>
        <w:t>beskriver</w:t>
      </w:r>
      <w:proofErr w:type="spellEnd"/>
      <w:r w:rsidRPr="0065389E">
        <w:rPr>
          <w:lang w:val="en-US"/>
        </w:rPr>
        <w:t xml:space="preserve"> </w:t>
      </w:r>
      <w:proofErr w:type="spellStart"/>
      <w:r w:rsidRPr="0065389E">
        <w:rPr>
          <w:lang w:val="en-US"/>
        </w:rPr>
        <w:t>metodekombination</w:t>
      </w:r>
      <w:proofErr w:type="spellEnd"/>
      <w:r w:rsidRPr="0065389E">
        <w:rPr>
          <w:lang w:val="en-US"/>
        </w:rPr>
        <w:t xml:space="preserve"> </w:t>
      </w:r>
      <w:proofErr w:type="spellStart"/>
      <w:r w:rsidRPr="0065389E">
        <w:rPr>
          <w:lang w:val="en-US"/>
        </w:rPr>
        <w:t>som</w:t>
      </w:r>
      <w:proofErr w:type="spellEnd"/>
      <w:r w:rsidRPr="0065389E">
        <w:rPr>
          <w:lang w:val="en-US"/>
        </w:rPr>
        <w:t xml:space="preserve"> </w:t>
      </w:r>
      <w:proofErr w:type="spellStart"/>
      <w:r w:rsidRPr="0065389E">
        <w:rPr>
          <w:lang w:val="en-US"/>
        </w:rPr>
        <w:t>følgende</w:t>
      </w:r>
      <w:proofErr w:type="spellEnd"/>
      <w:r w:rsidRPr="0065389E">
        <w:rPr>
          <w:lang w:val="en-US"/>
        </w:rPr>
        <w:t xml:space="preserve">: </w:t>
      </w:r>
    </w:p>
    <w:p w14:paraId="20BF4AD6" w14:textId="77777777" w:rsidR="0065389E" w:rsidRPr="0065389E" w:rsidRDefault="0065389E" w:rsidP="000615A1">
      <w:pPr>
        <w:spacing w:line="360" w:lineRule="auto"/>
        <w:ind w:firstLine="1304"/>
        <w:jc w:val="both"/>
        <w:rPr>
          <w:lang w:val="en-US"/>
        </w:rPr>
      </w:pPr>
      <w:r w:rsidRPr="0065389E">
        <w:rPr>
          <w:i/>
          <w:lang w:val="en-US"/>
        </w:rPr>
        <w:t>”As a method, it focuses on collecting, analyzing, and mixing both quantitative and qualitative data in a single study or series of studies. Its central premise is that use of quantitative and qualitative approaches in combination provides a better understanding of research problems than either approach alone”</w:t>
      </w:r>
      <w:r w:rsidRPr="0065389E">
        <w:rPr>
          <w:lang w:val="en-US"/>
        </w:rPr>
        <w:t xml:space="preserve"> (s. 5)</w:t>
      </w:r>
    </w:p>
    <w:p w14:paraId="0278E391" w14:textId="77777777" w:rsidR="00A94766" w:rsidRDefault="0065389E" w:rsidP="00A94766">
      <w:pPr>
        <w:spacing w:line="360" w:lineRule="auto"/>
        <w:ind w:firstLine="1304"/>
        <w:jc w:val="both"/>
      </w:pPr>
      <w:r w:rsidRPr="0065389E">
        <w:t>Mit argument for det metodiske valg er, at kvalitative og kvantitative metoder kan supplere hinanden ved at generere resultater, som ingen af metoderne kan hver for sig</w:t>
      </w:r>
      <w:r w:rsidR="00FC7DEC">
        <w:t>. For at kunne kortlægge og fremvise et repræsentativt billede af leve</w:t>
      </w:r>
      <w:r w:rsidRPr="0065389E">
        <w:t xml:space="preserve">kår for forældre til anbragte børn, kræver det statistiske teknikker til behandling af store datamængder i form af </w:t>
      </w:r>
      <w:proofErr w:type="spellStart"/>
      <w:r w:rsidR="004465DA">
        <w:t>survey</w:t>
      </w:r>
      <w:proofErr w:type="spellEnd"/>
      <w:r w:rsidR="004465DA">
        <w:t>-</w:t>
      </w:r>
      <w:r w:rsidRPr="0065389E">
        <w:t>data. Til gengæld kræver kvalitativ metode at indsamle subjektive erfaringer og oplevelser knyttet til genstandsfeltet. Derfor ser jeg begge metoder som væsentlige og gensidige afhængige i forhold til at kunne besvare problemformuleringen fyldestgørende.</w:t>
      </w:r>
    </w:p>
    <w:p w14:paraId="42FB5D66" w14:textId="72BEF568" w:rsidR="0024067F" w:rsidRDefault="0065389E" w:rsidP="00A94766">
      <w:pPr>
        <w:spacing w:line="240" w:lineRule="auto"/>
        <w:ind w:firstLine="1304"/>
        <w:jc w:val="both"/>
      </w:pPr>
      <w:r w:rsidRPr="0065389E">
        <w:t xml:space="preserve"> </w:t>
      </w:r>
    </w:p>
    <w:p w14:paraId="2C67C52C" w14:textId="68E81E33" w:rsidR="0024067F" w:rsidRDefault="006B1239" w:rsidP="00EF7085">
      <w:pPr>
        <w:pStyle w:val="Overskrift2"/>
      </w:pPr>
      <w:bookmarkStart w:id="27" w:name="_Toc309226194"/>
      <w:r>
        <w:t xml:space="preserve">5.1. </w:t>
      </w:r>
      <w:r w:rsidR="0024067F">
        <w:t>Metodekombination</w:t>
      </w:r>
      <w:bookmarkEnd w:id="27"/>
    </w:p>
    <w:p w14:paraId="472D2CB6" w14:textId="403AD770" w:rsidR="0065389E" w:rsidRPr="0065389E" w:rsidRDefault="0065389E" w:rsidP="0024067F">
      <w:pPr>
        <w:spacing w:line="360" w:lineRule="auto"/>
        <w:jc w:val="both"/>
      </w:pPr>
      <w:r w:rsidRPr="0065389E">
        <w:t>Jeg vil i det følgende redegøre for nogle overordnede overvejelser hvad angår valg af metodekombination, disse er:</w:t>
      </w:r>
    </w:p>
    <w:p w14:paraId="2B1920AE" w14:textId="77777777" w:rsidR="0065389E" w:rsidRPr="0065389E" w:rsidRDefault="0065389E" w:rsidP="000615A1">
      <w:pPr>
        <w:numPr>
          <w:ilvl w:val="0"/>
          <w:numId w:val="3"/>
        </w:numPr>
        <w:spacing w:line="360" w:lineRule="auto"/>
        <w:jc w:val="both"/>
      </w:pPr>
      <w:r w:rsidRPr="0065389E">
        <w:t>Hvordan metodekombinationen opstår i undersøgelsen</w:t>
      </w:r>
    </w:p>
    <w:p w14:paraId="7E076F86" w14:textId="77777777" w:rsidR="0065389E" w:rsidRPr="0065389E" w:rsidRDefault="0065389E" w:rsidP="000615A1">
      <w:pPr>
        <w:numPr>
          <w:ilvl w:val="0"/>
          <w:numId w:val="3"/>
        </w:numPr>
        <w:spacing w:line="360" w:lineRule="auto"/>
        <w:jc w:val="both"/>
      </w:pPr>
      <w:r w:rsidRPr="0065389E">
        <w:t>Type af metodekombination</w:t>
      </w:r>
    </w:p>
    <w:p w14:paraId="7E4E7058" w14:textId="77777777" w:rsidR="0065389E" w:rsidRPr="0065389E" w:rsidRDefault="0065389E" w:rsidP="000615A1">
      <w:pPr>
        <w:numPr>
          <w:ilvl w:val="0"/>
          <w:numId w:val="3"/>
        </w:numPr>
        <w:spacing w:line="360" w:lineRule="auto"/>
        <w:jc w:val="both"/>
      </w:pPr>
      <w:r w:rsidRPr="0065389E">
        <w:t>Indhentning af data: samtidigt eller separat</w:t>
      </w:r>
    </w:p>
    <w:p w14:paraId="33894915" w14:textId="6F2D69E1" w:rsidR="00FA3501" w:rsidRDefault="0065389E" w:rsidP="000615A1">
      <w:pPr>
        <w:numPr>
          <w:ilvl w:val="0"/>
          <w:numId w:val="3"/>
        </w:numPr>
        <w:spacing w:line="360" w:lineRule="auto"/>
        <w:jc w:val="both"/>
      </w:pPr>
      <w:r w:rsidRPr="0065389E">
        <w:t>Vægtning af metode og data</w:t>
      </w:r>
    </w:p>
    <w:p w14:paraId="3935A1A9" w14:textId="5987A00B" w:rsidR="00A94766" w:rsidRDefault="00A94766">
      <w:r>
        <w:br w:type="page"/>
      </w:r>
    </w:p>
    <w:p w14:paraId="309DAB77" w14:textId="77777777" w:rsidR="00A94766" w:rsidRDefault="00FA3501" w:rsidP="00A94766">
      <w:pPr>
        <w:jc w:val="both"/>
        <w:rPr>
          <w:u w:val="single"/>
        </w:rPr>
      </w:pPr>
      <w:r w:rsidRPr="00FA3501">
        <w:rPr>
          <w:u w:val="single"/>
        </w:rPr>
        <w:lastRenderedPageBreak/>
        <w:t>a. Hvordan</w:t>
      </w:r>
      <w:r w:rsidR="0065389E" w:rsidRPr="00FA3501">
        <w:rPr>
          <w:u w:val="single"/>
        </w:rPr>
        <w:t xml:space="preserve"> metodekombin</w:t>
      </w:r>
      <w:r w:rsidR="00A94766">
        <w:rPr>
          <w:u w:val="single"/>
        </w:rPr>
        <w:t>ationen opstår i undersøgelsen:</w:t>
      </w:r>
    </w:p>
    <w:p w14:paraId="564DB19A" w14:textId="2BC7B319" w:rsidR="0065389E" w:rsidRPr="004465DA" w:rsidRDefault="0065389E" w:rsidP="00A94766">
      <w:pPr>
        <w:spacing w:line="360" w:lineRule="auto"/>
        <w:jc w:val="both"/>
        <w:rPr>
          <w:u w:val="single"/>
        </w:rPr>
      </w:pPr>
      <w:r w:rsidRPr="0065389E">
        <w:t xml:space="preserve">Der er ifølge </w:t>
      </w:r>
      <w:proofErr w:type="spellStart"/>
      <w:r w:rsidRPr="0065389E">
        <w:t>Creswell</w:t>
      </w:r>
      <w:proofErr w:type="spellEnd"/>
      <w:r w:rsidRPr="0065389E">
        <w:t xml:space="preserve"> &amp; Clark (2007) tre måder hvorpå metodekombination opstår; </w:t>
      </w:r>
      <w:r w:rsidRPr="00FA3501">
        <w:rPr>
          <w:i/>
        </w:rPr>
        <w:t>”</w:t>
      </w:r>
      <w:proofErr w:type="spellStart"/>
      <w:r w:rsidRPr="00FA3501">
        <w:rPr>
          <w:i/>
        </w:rPr>
        <w:t>mercing</w:t>
      </w:r>
      <w:proofErr w:type="spellEnd"/>
      <w:r w:rsidRPr="00FA3501">
        <w:rPr>
          <w:i/>
        </w:rPr>
        <w:t xml:space="preserve"> or </w:t>
      </w:r>
      <w:proofErr w:type="spellStart"/>
      <w:r w:rsidRPr="00FA3501">
        <w:rPr>
          <w:i/>
        </w:rPr>
        <w:t>converging</w:t>
      </w:r>
      <w:proofErr w:type="spellEnd"/>
      <w:r w:rsidRPr="00FA3501">
        <w:rPr>
          <w:i/>
        </w:rPr>
        <w:t>”</w:t>
      </w:r>
      <w:r w:rsidRPr="0065389E">
        <w:t xml:space="preserve">, hvor de to datasæt bringes sammen, </w:t>
      </w:r>
      <w:r w:rsidRPr="00FA3501">
        <w:rPr>
          <w:i/>
        </w:rPr>
        <w:t>”</w:t>
      </w:r>
      <w:proofErr w:type="spellStart"/>
      <w:r w:rsidRPr="00FA3501">
        <w:rPr>
          <w:i/>
        </w:rPr>
        <w:t>connecting</w:t>
      </w:r>
      <w:proofErr w:type="spellEnd"/>
      <w:r w:rsidRPr="00FA3501">
        <w:rPr>
          <w:i/>
        </w:rPr>
        <w:t>”</w:t>
      </w:r>
      <w:r w:rsidRPr="0065389E">
        <w:t xml:space="preserve">, hvor de to datasæt tilsluttes ved at det ene datasæt bygger videre på det andet og endelig </w:t>
      </w:r>
      <w:r w:rsidRPr="00FA3501">
        <w:rPr>
          <w:i/>
        </w:rPr>
        <w:t>”</w:t>
      </w:r>
      <w:proofErr w:type="spellStart"/>
      <w:r w:rsidRPr="00FA3501">
        <w:rPr>
          <w:i/>
        </w:rPr>
        <w:t>embedding</w:t>
      </w:r>
      <w:proofErr w:type="spellEnd"/>
      <w:r w:rsidRPr="00FA3501">
        <w:rPr>
          <w:i/>
        </w:rPr>
        <w:t>”</w:t>
      </w:r>
      <w:r w:rsidRPr="0065389E">
        <w:t>, hvor det ene datasæt indlejres i det andet, så det ene type datasæt giver en støttende rolle til den anden type af datasæt. Metodekombination vil i nærværende undersøgelse opstå ved ”</w:t>
      </w:r>
      <w:proofErr w:type="spellStart"/>
      <w:r w:rsidRPr="0065389E">
        <w:t>connecting</w:t>
      </w:r>
      <w:proofErr w:type="spellEnd"/>
      <w:r w:rsidRPr="0065389E">
        <w:t xml:space="preserve">”, hvor den </w:t>
      </w:r>
      <w:r w:rsidR="00FC7DEC" w:rsidRPr="0065389E">
        <w:t>kvalitativ</w:t>
      </w:r>
      <w:r w:rsidR="00FC7DEC">
        <w:t>e</w:t>
      </w:r>
      <w:r w:rsidR="00FC7DEC" w:rsidRPr="0065389E">
        <w:t xml:space="preserve"> dataindsamling og analysedel skal </w:t>
      </w:r>
      <w:r w:rsidR="00FC7DEC">
        <w:t>underbygges</w:t>
      </w:r>
      <w:r w:rsidR="00FC7DEC" w:rsidRPr="0065389E">
        <w:t xml:space="preserve"> ved </w:t>
      </w:r>
      <w:r w:rsidRPr="0065389E">
        <w:t xml:space="preserve">kvantitative dataindsamling. </w:t>
      </w:r>
      <w:r w:rsidR="008E1957">
        <w:t xml:space="preserve">Der foretages således separate dataindsamlinger, hvor disse sammenkobles i analysedelen. </w:t>
      </w:r>
      <w:r w:rsidRPr="0065389E">
        <w:t xml:space="preserve">Ud over at afgøre hvordan metodekombination vil opstå, er det ligeledes afgørende for undersøgelsens dataindsamling, at vælge et design der bedst kan bidrage til at indsamle data til efterfølgende analyse. </w:t>
      </w:r>
    </w:p>
    <w:p w14:paraId="467C9A44" w14:textId="77777777" w:rsidR="00FA3501" w:rsidRDefault="00FA3501" w:rsidP="00A94766">
      <w:pPr>
        <w:spacing w:line="240" w:lineRule="auto"/>
        <w:jc w:val="both"/>
        <w:rPr>
          <w:u w:val="single"/>
        </w:rPr>
      </w:pPr>
    </w:p>
    <w:p w14:paraId="7C57A890" w14:textId="77777777" w:rsidR="0065389E" w:rsidRPr="0065389E" w:rsidRDefault="0065389E" w:rsidP="000615A1">
      <w:pPr>
        <w:spacing w:line="240" w:lineRule="auto"/>
        <w:jc w:val="both"/>
        <w:rPr>
          <w:u w:val="single"/>
        </w:rPr>
      </w:pPr>
      <w:r w:rsidRPr="0065389E">
        <w:rPr>
          <w:u w:val="single"/>
        </w:rPr>
        <w:t>b. Type af metodekombination (design)</w:t>
      </w:r>
    </w:p>
    <w:p w14:paraId="49EAA79B" w14:textId="6313787C" w:rsidR="0065389E" w:rsidRPr="0065389E" w:rsidRDefault="0065389E" w:rsidP="000615A1">
      <w:pPr>
        <w:spacing w:line="360" w:lineRule="auto"/>
        <w:jc w:val="both"/>
      </w:pPr>
      <w:r w:rsidRPr="0065389E">
        <w:rPr>
          <w:lang w:val="en-US"/>
        </w:rPr>
        <w:t>I ”</w:t>
      </w:r>
      <w:r w:rsidRPr="0065389E">
        <w:rPr>
          <w:i/>
          <w:lang w:val="en-US"/>
        </w:rPr>
        <w:t>Designing and conducting Mixed Methods Research”</w:t>
      </w:r>
      <w:r w:rsidRPr="0065389E">
        <w:rPr>
          <w:lang w:val="en-US"/>
        </w:rPr>
        <w:t xml:space="preserve"> </w:t>
      </w:r>
      <w:r w:rsidR="00EE0F8E">
        <w:rPr>
          <w:lang w:val="en-US"/>
        </w:rPr>
        <w:fldChar w:fldCharType="begin"/>
      </w:r>
      <w:r w:rsidR="0042311E">
        <w:rPr>
          <w:lang w:val="en-US"/>
        </w:rPr>
        <w:instrText xml:space="preserve"> ADDIN REFMGR.CITE &lt;Refman&gt;&lt;Cite&gt;&lt;Author&gt;Creswell&lt;/Author&gt;&lt;Year&gt;2007&lt;/Year&gt;&lt;RecNum&gt;73&lt;/RecNum&gt;&lt;IDText&gt;Designing and conducting mixed methods research&lt;/IDText&gt;&lt;MDL Ref_Type="Book, Whole"&gt;&lt;Ref_Type&gt;Book, Whole&lt;/Ref_Type&gt;&lt;Ref_ID&gt;73&lt;/Ref_ID&gt;&lt;Title_Primary&gt;Designing and conducting mixed methods research&lt;/Title_Primary&gt;&lt;Authors_Primary&gt;Creswell,John W.&lt;/Authors_Primary&gt;&lt;Authors_Primary&gt;Plano Clark,Vicki L.&lt;/Authors_Primary&gt;&lt;Date_Primary&gt;2007&lt;/Date_Primary&gt;&lt;Reprint&gt;Not in File&lt;/Reprint&gt;&lt;Pub_Place&gt;Thousand Oaks, Calif.&lt;/Pub_Place&gt;&lt;Publisher&gt;SAGE Publications&lt;/Publisher&gt;&lt;ISSN_ISBN&gt;1412927919 1412927927 9781412927918 9781412927925&lt;/ISSN_ISBN&gt;&lt;ZZ_WorkformID&gt;2&lt;/ZZ_WorkformID&gt;&lt;/MDL&gt;&lt;/Cite&gt;&lt;/Refman&gt;</w:instrText>
      </w:r>
      <w:r w:rsidR="00EE0F8E">
        <w:rPr>
          <w:lang w:val="en-US"/>
        </w:rPr>
        <w:fldChar w:fldCharType="separate"/>
      </w:r>
      <w:r w:rsidR="00EE0F8E">
        <w:rPr>
          <w:noProof/>
          <w:lang w:val="en-US"/>
        </w:rPr>
        <w:t>(Creswell &amp; Plano Clark, 2007)</w:t>
      </w:r>
      <w:r w:rsidR="00EE0F8E">
        <w:rPr>
          <w:lang w:val="en-US"/>
        </w:rPr>
        <w:fldChar w:fldCharType="end"/>
      </w:r>
      <w:r w:rsidRPr="0065389E">
        <w:rPr>
          <w:lang w:val="en-US"/>
        </w:rPr>
        <w:t xml:space="preserve">, </w:t>
      </w:r>
      <w:proofErr w:type="spellStart"/>
      <w:r w:rsidRPr="0065389E">
        <w:rPr>
          <w:lang w:val="en-US"/>
        </w:rPr>
        <w:t>præsenteres</w:t>
      </w:r>
      <w:proofErr w:type="spellEnd"/>
      <w:r w:rsidRPr="0065389E">
        <w:rPr>
          <w:lang w:val="en-US"/>
        </w:rPr>
        <w:t xml:space="preserve"> fire </w:t>
      </w:r>
      <w:proofErr w:type="spellStart"/>
      <w:r w:rsidRPr="0065389E">
        <w:rPr>
          <w:lang w:val="en-US"/>
        </w:rPr>
        <w:t>typer</w:t>
      </w:r>
      <w:proofErr w:type="spellEnd"/>
      <w:r w:rsidRPr="0065389E">
        <w:rPr>
          <w:lang w:val="en-US"/>
        </w:rPr>
        <w:t xml:space="preserve"> </w:t>
      </w:r>
      <w:proofErr w:type="spellStart"/>
      <w:r w:rsidRPr="0065389E">
        <w:rPr>
          <w:lang w:val="en-US"/>
        </w:rPr>
        <w:t>af</w:t>
      </w:r>
      <w:proofErr w:type="spellEnd"/>
      <w:r w:rsidRPr="0065389E">
        <w:rPr>
          <w:lang w:val="en-US"/>
        </w:rPr>
        <w:t xml:space="preserve"> </w:t>
      </w:r>
      <w:proofErr w:type="spellStart"/>
      <w:r w:rsidRPr="0065389E">
        <w:rPr>
          <w:lang w:val="en-US"/>
        </w:rPr>
        <w:t>metodekombination</w:t>
      </w:r>
      <w:proofErr w:type="spellEnd"/>
      <w:r w:rsidRPr="0065389E">
        <w:rPr>
          <w:lang w:val="en-US"/>
        </w:rPr>
        <w:t xml:space="preserve">. </w:t>
      </w:r>
      <w:r w:rsidRPr="0065389E">
        <w:t xml:space="preserve">Jeg vil nu gennemgå disse, for derefter at begrunde hvilket design der egner sig bedst til nærværende undersøgelse. </w:t>
      </w:r>
    </w:p>
    <w:p w14:paraId="4A2CB28F" w14:textId="77777777" w:rsidR="0065389E" w:rsidRPr="0065389E" w:rsidRDefault="0065389E" w:rsidP="000615A1">
      <w:pPr>
        <w:numPr>
          <w:ilvl w:val="0"/>
          <w:numId w:val="2"/>
        </w:numPr>
        <w:spacing w:line="360" w:lineRule="auto"/>
        <w:jc w:val="both"/>
      </w:pPr>
      <w:r w:rsidRPr="0065389E">
        <w:rPr>
          <w:b/>
        </w:rPr>
        <w:t>Triangulation Design:</w:t>
      </w:r>
      <w:r w:rsidRPr="0065389E">
        <w:t xml:space="preserve"> der findes forskellige former for triangulering, hvor en af de mest velkendte er at opnå forskellige data om samme emne. Dette design anvendes, når der ønskes direkte sammenligning mellem kvantitative og kvalitative resultater, for at se hvorvidt resultaterne stemmer overens eller til at validere eller udvide kvantitative resultater med kvalitative data. En styrke ved triangulering er, at hver datatype kan indsamles separat og uafhængigt ved at anvende de teknikker der traditionelt forbindes ved hver slags data.</w:t>
      </w:r>
    </w:p>
    <w:p w14:paraId="2FCAFC34" w14:textId="77777777" w:rsidR="0065389E" w:rsidRPr="0065389E" w:rsidRDefault="0065389E" w:rsidP="000615A1">
      <w:pPr>
        <w:numPr>
          <w:ilvl w:val="0"/>
          <w:numId w:val="2"/>
        </w:numPr>
        <w:spacing w:line="360" w:lineRule="auto"/>
        <w:jc w:val="both"/>
      </w:pPr>
      <w:r w:rsidRPr="0065389E">
        <w:rPr>
          <w:b/>
        </w:rPr>
        <w:t>The Embedded Design</w:t>
      </w:r>
      <w:r w:rsidRPr="0065389E">
        <w:t xml:space="preserve">: er integreret metodekombination, hvor det ene type datasæt giver en støttende og sekundær rolle i undersøgelsen baseret på det primære datasæt. </w:t>
      </w:r>
    </w:p>
    <w:p w14:paraId="193A3215" w14:textId="77777777" w:rsidR="0065389E" w:rsidRPr="0065389E" w:rsidRDefault="0065389E" w:rsidP="000615A1">
      <w:pPr>
        <w:numPr>
          <w:ilvl w:val="0"/>
          <w:numId w:val="2"/>
        </w:numPr>
        <w:spacing w:line="360" w:lineRule="auto"/>
        <w:jc w:val="both"/>
      </w:pPr>
      <w:r w:rsidRPr="0065389E">
        <w:rPr>
          <w:b/>
        </w:rPr>
        <w:t xml:space="preserve">The </w:t>
      </w:r>
      <w:proofErr w:type="spellStart"/>
      <w:r w:rsidRPr="0065389E">
        <w:rPr>
          <w:b/>
        </w:rPr>
        <w:t>Explanatory</w:t>
      </w:r>
      <w:proofErr w:type="spellEnd"/>
      <w:r w:rsidRPr="0065389E">
        <w:rPr>
          <w:b/>
        </w:rPr>
        <w:t xml:space="preserve"> Design:</w:t>
      </w:r>
      <w:r w:rsidRPr="0065389E">
        <w:t xml:space="preserve"> der er tale om metodekombination med to faser. Det overordnede formål er, at kvalitative data hjælper med at forklare eller bygge videre på indledende kvantitative resultater. Dette design er velegnet til undersøgelser, hvor undersøgeren mangler kvalitative data til at forklare resultater. Styrken ved dette design er, at dataindsamlingen foregår i to separate faser og dermed kan rapporten således skrives i to faser. Derimod skal undersøgeren være opmærksom på, at den kvalitative fase vil tage længere tid end den kvantitative, da denne del vægtes højere. Undersøgeren kan ikke endeligt specificere, hvordan </w:t>
      </w:r>
      <w:r w:rsidRPr="0065389E">
        <w:lastRenderedPageBreak/>
        <w:t xml:space="preserve">informanterne vil blive udvalgt til den anden fase, før de indledende kvantitative resultater er opnået. </w:t>
      </w:r>
    </w:p>
    <w:p w14:paraId="68A00547" w14:textId="0C33C2E0" w:rsidR="0065389E" w:rsidRPr="0065389E" w:rsidRDefault="0065389E" w:rsidP="000615A1">
      <w:pPr>
        <w:numPr>
          <w:ilvl w:val="0"/>
          <w:numId w:val="2"/>
        </w:numPr>
        <w:spacing w:line="360" w:lineRule="auto"/>
        <w:jc w:val="both"/>
      </w:pPr>
      <w:r w:rsidRPr="0065389E">
        <w:rPr>
          <w:b/>
        </w:rPr>
        <w:t xml:space="preserve">The </w:t>
      </w:r>
      <w:proofErr w:type="spellStart"/>
      <w:r w:rsidRPr="0065389E">
        <w:rPr>
          <w:b/>
        </w:rPr>
        <w:t>Exploratory</w:t>
      </w:r>
      <w:proofErr w:type="spellEnd"/>
      <w:r w:rsidRPr="0065389E">
        <w:rPr>
          <w:b/>
        </w:rPr>
        <w:t xml:space="preserve"> Design:</w:t>
      </w:r>
      <w:r w:rsidRPr="0065389E">
        <w:t xml:space="preserve"> foretager en separat dataindsamling, hvor den ene datatype kan være behjælpelig til at udvikle den anden. Designet begynder kvalitativt efterfulgt af en kvantitativ dataindsamling. Denne metode er især anvendeligt til at udforme forskningsspørgsmål </w:t>
      </w:r>
      <w:r w:rsidR="006F09C4">
        <w:t xml:space="preserve">der ønskes belyst kvantitativt. Det er således ud fra indledende kvalitative resultater at der udvikles og identificeres variable til en kvantitativ dataindsamling, for at understøtte de kvalitative resultater. </w:t>
      </w:r>
    </w:p>
    <w:p w14:paraId="5DF750BA" w14:textId="2B75D0F2" w:rsidR="0065389E" w:rsidRPr="0065389E" w:rsidRDefault="0065389E" w:rsidP="000615A1">
      <w:pPr>
        <w:spacing w:line="360" w:lineRule="auto"/>
        <w:jc w:val="both"/>
      </w:pPr>
      <w:r w:rsidRPr="0065389E">
        <w:t xml:space="preserve">Problemformuleringen indikerer to faser hvad angår dataindsamling. </w:t>
      </w:r>
      <w:r w:rsidR="00C7643B">
        <w:t xml:space="preserve">Hvor hovedspørgsmålet kræver kvalitativ metode, lægger </w:t>
      </w:r>
      <w:r w:rsidRPr="0065389E">
        <w:t>undersøgelsesspørgsmål</w:t>
      </w:r>
      <w:r w:rsidR="00C7643B">
        <w:t xml:space="preserve"> 1 op til kvanti</w:t>
      </w:r>
      <w:r w:rsidRPr="0065389E">
        <w:t xml:space="preserve">tativ metode. For bedst at kunne besvare problemformuleringen vurderes </w:t>
      </w:r>
      <w:r w:rsidRPr="00E50EEF">
        <w:rPr>
          <w:i/>
        </w:rPr>
        <w:t xml:space="preserve">”The </w:t>
      </w:r>
      <w:proofErr w:type="spellStart"/>
      <w:r w:rsidR="00C7643B" w:rsidRPr="00E50EEF">
        <w:rPr>
          <w:i/>
        </w:rPr>
        <w:t>Exploratory</w:t>
      </w:r>
      <w:proofErr w:type="spellEnd"/>
      <w:r w:rsidRPr="00E50EEF">
        <w:rPr>
          <w:i/>
        </w:rPr>
        <w:t xml:space="preserve"> Design”</w:t>
      </w:r>
      <w:r w:rsidRPr="0065389E">
        <w:t xml:space="preserve"> for mest relevant og egnet til belysning af de opsti</w:t>
      </w:r>
      <w:r w:rsidR="00C7643B">
        <w:t>llede undersøgelsesspørgsmål. I den første fase udforskes det overordnede tema om levekår kvalitativt, for at udvikle temaer</w:t>
      </w:r>
      <w:r w:rsidR="00ED6CCC">
        <w:t xml:space="preserve"> og identificere variable baseret på de kvalitative resultater, som undersøges</w:t>
      </w:r>
      <w:r w:rsidR="00E50EEF">
        <w:t xml:space="preserve"> i en efterfølgende kvantitativ</w:t>
      </w:r>
      <w:r w:rsidR="00ED6CCC">
        <w:t xml:space="preserve"> fase.</w:t>
      </w:r>
      <w:r w:rsidRPr="0065389E">
        <w:t xml:space="preserve"> </w:t>
      </w:r>
    </w:p>
    <w:p w14:paraId="73E0EAE6" w14:textId="77777777" w:rsidR="0065389E" w:rsidRPr="0065389E" w:rsidRDefault="0065389E" w:rsidP="000615A1">
      <w:pPr>
        <w:spacing w:line="240" w:lineRule="auto"/>
        <w:jc w:val="both"/>
        <w:rPr>
          <w:u w:val="single"/>
        </w:rPr>
      </w:pPr>
    </w:p>
    <w:p w14:paraId="16A07903" w14:textId="77777777" w:rsidR="0065389E" w:rsidRPr="0065389E" w:rsidRDefault="0065389E" w:rsidP="000615A1">
      <w:pPr>
        <w:spacing w:line="240" w:lineRule="auto"/>
        <w:jc w:val="both"/>
        <w:rPr>
          <w:u w:val="single"/>
        </w:rPr>
      </w:pPr>
      <w:r w:rsidRPr="0065389E">
        <w:rPr>
          <w:u w:val="single"/>
        </w:rPr>
        <w:t xml:space="preserve">c. Indhentning af data: samtidigt eller separat? </w:t>
      </w:r>
    </w:p>
    <w:p w14:paraId="254F1A85" w14:textId="526E3030" w:rsidR="0065389E" w:rsidRPr="0065389E" w:rsidRDefault="0065389E" w:rsidP="000615A1">
      <w:pPr>
        <w:spacing w:line="360" w:lineRule="auto"/>
        <w:jc w:val="both"/>
      </w:pPr>
      <w:r w:rsidRPr="0065389E">
        <w:t>Når man vælger at anvende metodekombination, er det ligeledes vigtigt at afgøre, hvordan og hvornår de forskellige datasæt skal indhentes. Der tales om valg af ”</w:t>
      </w:r>
      <w:proofErr w:type="spellStart"/>
      <w:r w:rsidRPr="0065389E">
        <w:t>concurrent</w:t>
      </w:r>
      <w:proofErr w:type="spellEnd"/>
      <w:r w:rsidRPr="0065389E">
        <w:t xml:space="preserve"> timing” og ”</w:t>
      </w:r>
      <w:proofErr w:type="spellStart"/>
      <w:r w:rsidRPr="0065389E">
        <w:t>sequential</w:t>
      </w:r>
      <w:proofErr w:type="spellEnd"/>
      <w:r w:rsidRPr="0065389E">
        <w:t xml:space="preserve"> timing”. Førstnævnte gælder, når data indhentes samtidigt og opstår når undersøgeren implementerer både kvantitative og kvalitative metoder i én fase af en undersøgelse. Det betyder, at forskellige datasæt er indhentet, analyseret og fortolket på samme tid. Derimod betyder </w:t>
      </w:r>
      <w:proofErr w:type="spellStart"/>
      <w:r w:rsidRPr="0065389E">
        <w:t>sequential</w:t>
      </w:r>
      <w:proofErr w:type="spellEnd"/>
      <w:r w:rsidRPr="0065389E">
        <w:t xml:space="preserve"> timing, at undersøgeren implementerer metoderne i to </w:t>
      </w:r>
      <w:proofErr w:type="spellStart"/>
      <w:r w:rsidRPr="0065389E">
        <w:t>seperate</w:t>
      </w:r>
      <w:proofErr w:type="spellEnd"/>
      <w:r w:rsidRPr="0065389E">
        <w:t xml:space="preserve"> faser ved at anvende en type af datasæt før brugen af den anden type data</w:t>
      </w:r>
      <w:r w:rsidR="003C2976">
        <w:t>sæt. Idet jeg har valgt ”</w:t>
      </w:r>
      <w:proofErr w:type="spellStart"/>
      <w:r w:rsidR="003C2976">
        <w:t>Explora</w:t>
      </w:r>
      <w:r w:rsidRPr="0065389E">
        <w:t>tory</w:t>
      </w:r>
      <w:proofErr w:type="spellEnd"/>
      <w:r w:rsidRPr="0065389E">
        <w:t xml:space="preserve"> Design”, vælger jeg at indhente data sekventielt. </w:t>
      </w:r>
    </w:p>
    <w:p w14:paraId="66B91D28" w14:textId="77777777" w:rsidR="0065389E" w:rsidRPr="0065389E" w:rsidRDefault="0065389E" w:rsidP="00A95E41">
      <w:pPr>
        <w:spacing w:line="240" w:lineRule="auto"/>
        <w:jc w:val="both"/>
        <w:rPr>
          <w:u w:val="single"/>
        </w:rPr>
      </w:pPr>
    </w:p>
    <w:p w14:paraId="66A07440" w14:textId="77777777" w:rsidR="0065389E" w:rsidRPr="0065389E" w:rsidRDefault="0065389E" w:rsidP="000615A1">
      <w:pPr>
        <w:spacing w:line="240" w:lineRule="auto"/>
        <w:jc w:val="both"/>
        <w:rPr>
          <w:u w:val="single"/>
        </w:rPr>
      </w:pPr>
      <w:r w:rsidRPr="0065389E">
        <w:rPr>
          <w:u w:val="single"/>
        </w:rPr>
        <w:t>d. Vægtning af metode og data</w:t>
      </w:r>
    </w:p>
    <w:p w14:paraId="39D68B53" w14:textId="77777777" w:rsidR="00666CB2" w:rsidRDefault="0065389E" w:rsidP="00666CB2">
      <w:pPr>
        <w:spacing w:line="360" w:lineRule="auto"/>
        <w:jc w:val="both"/>
      </w:pPr>
      <w:r w:rsidRPr="0065389E">
        <w:t>Der er to mulige vægtninger i metodekombinationerne. De to metoder kan enten vægtes lige højt, så de begge spiller en lige vigtig rolle i forhold til undersøgelsesfeltet, eller de kan have en ulig vægtning. I dette tilfælde vil en af metoderne blive vægtet højere end den anden. Som nævnt har jeg valgt et design med to fa</w:t>
      </w:r>
      <w:r w:rsidR="003C2976">
        <w:t>ser, hvor der er tale om en kval</w:t>
      </w:r>
      <w:r w:rsidRPr="0065389E">
        <w:t>itativ indleden</w:t>
      </w:r>
      <w:r w:rsidR="003C2976">
        <w:t>de fase og en efterfølgende kvanti</w:t>
      </w:r>
      <w:r w:rsidRPr="0065389E">
        <w:t xml:space="preserve">tativ fase. Den kvalitative metode og de kvalitative data og resultater vil få prioritet og blive vægtet højere end de </w:t>
      </w:r>
      <w:r w:rsidRPr="0065389E">
        <w:lastRenderedPageBreak/>
        <w:t>kvantitative</w:t>
      </w:r>
      <w:r w:rsidR="009A6F8C">
        <w:t xml:space="preserve"> i analysen</w:t>
      </w:r>
      <w:r w:rsidRPr="0065389E">
        <w:t xml:space="preserve">. </w:t>
      </w:r>
      <w:r w:rsidR="009A6F8C">
        <w:t xml:space="preserve">Det er de kvalitative resultater der overvejende skal besvare problemformulering, mens de kvantitative data skal spille en sekundær rolle og undersøge hvorledes de kvalitative fund udspiller sig repræsentativt, herunder om de viser sig at understøtte eller adskiller sig fra hinanden. </w:t>
      </w:r>
      <w:r w:rsidR="003C2976">
        <w:t xml:space="preserve">Det er dog fortsat ved en sammenkobling af disse metoder, at problemformuleringen besvares bedst. </w:t>
      </w:r>
      <w:r w:rsidR="00666CB2">
        <w:tab/>
      </w:r>
      <w:r w:rsidR="00666CB2">
        <w:tab/>
      </w:r>
      <w:r w:rsidR="00666CB2">
        <w:tab/>
      </w:r>
      <w:r w:rsidR="00666CB2">
        <w:tab/>
      </w:r>
      <w:r w:rsidR="00666CB2">
        <w:tab/>
      </w:r>
      <w:r w:rsidR="00666CB2">
        <w:tab/>
      </w:r>
      <w:r w:rsidRPr="0065389E">
        <w:t xml:space="preserve">Disse overordnede overvejelser om metodekombination vil blive indrammet i et metodisk design inspireret af </w:t>
      </w:r>
      <w:proofErr w:type="spellStart"/>
      <w:r w:rsidRPr="0065389E">
        <w:t>Creswell</w:t>
      </w:r>
      <w:proofErr w:type="spellEnd"/>
      <w:r w:rsidRPr="0065389E">
        <w:t xml:space="preserve"> &amp; Clark (2007), som jeg kalder for </w:t>
      </w:r>
      <w:r w:rsidRPr="00E50EEF">
        <w:rPr>
          <w:i/>
        </w:rPr>
        <w:t>”</w:t>
      </w:r>
      <w:r w:rsidR="00D85D0A" w:rsidRPr="00E50EEF">
        <w:rPr>
          <w:i/>
        </w:rPr>
        <w:t xml:space="preserve">Mixed Methods </w:t>
      </w:r>
      <w:proofErr w:type="spellStart"/>
      <w:r w:rsidR="00D85D0A" w:rsidRPr="00E50EEF">
        <w:rPr>
          <w:i/>
        </w:rPr>
        <w:t>Sequential</w:t>
      </w:r>
      <w:proofErr w:type="spellEnd"/>
      <w:r w:rsidR="00D85D0A" w:rsidRPr="00E50EEF">
        <w:rPr>
          <w:i/>
        </w:rPr>
        <w:t xml:space="preserve"> </w:t>
      </w:r>
      <w:proofErr w:type="spellStart"/>
      <w:r w:rsidR="00D85D0A" w:rsidRPr="00E50EEF">
        <w:rPr>
          <w:i/>
        </w:rPr>
        <w:t>Explora</w:t>
      </w:r>
      <w:r w:rsidRPr="00E50EEF">
        <w:rPr>
          <w:i/>
        </w:rPr>
        <w:t>tory</w:t>
      </w:r>
      <w:proofErr w:type="spellEnd"/>
      <w:r w:rsidRPr="00E50EEF">
        <w:rPr>
          <w:i/>
        </w:rPr>
        <w:t xml:space="preserve"> Design”</w:t>
      </w:r>
      <w:r w:rsidRPr="0065389E">
        <w:t>. Nedenstående model illustrere</w:t>
      </w:r>
      <w:r w:rsidR="00D85D0A">
        <w:t>r</w:t>
      </w:r>
      <w:r w:rsidRPr="0065389E">
        <w:t xml:space="preserve"> hvordan jeg metodisk indsamler empiri til analyse og fortolkning af undersøgelsesfeltet. Samtidig er figur 1 en oversigt over undersøgelsens analysestrategi. </w:t>
      </w:r>
    </w:p>
    <w:p w14:paraId="3A25073E" w14:textId="76ABBAAD" w:rsidR="0065389E" w:rsidRDefault="0065389E" w:rsidP="00666CB2">
      <w:pPr>
        <w:spacing w:line="360" w:lineRule="auto"/>
        <w:jc w:val="both"/>
        <w:rPr>
          <w:b/>
          <w:lang w:val="en-US"/>
        </w:rPr>
      </w:pPr>
      <w:proofErr w:type="spellStart"/>
      <w:r w:rsidRPr="008F643E">
        <w:rPr>
          <w:b/>
          <w:lang w:val="en-US"/>
        </w:rPr>
        <w:t>Figur</w:t>
      </w:r>
      <w:proofErr w:type="spellEnd"/>
      <w:r w:rsidRPr="008F643E">
        <w:rPr>
          <w:b/>
          <w:lang w:val="en-US"/>
        </w:rPr>
        <w:t xml:space="preserve"> 1: </w:t>
      </w:r>
      <w:r w:rsidRPr="00157B00">
        <w:rPr>
          <w:lang w:val="en-US"/>
        </w:rPr>
        <w:t>M</w:t>
      </w:r>
      <w:r w:rsidR="00FC5508" w:rsidRPr="00157B00">
        <w:rPr>
          <w:lang w:val="en-US"/>
        </w:rPr>
        <w:t>ixed Methods Sequential Explorat</w:t>
      </w:r>
      <w:r w:rsidR="00157B00" w:rsidRPr="00157B00">
        <w:rPr>
          <w:lang w:val="en-US"/>
        </w:rPr>
        <w:t>ory Design</w:t>
      </w:r>
    </w:p>
    <w:p w14:paraId="0859FFEE" w14:textId="6CA961B7" w:rsidR="006939BE" w:rsidRDefault="00803975" w:rsidP="008F643E">
      <w:pPr>
        <w:spacing w:line="240" w:lineRule="auto"/>
        <w:jc w:val="both"/>
        <w:rPr>
          <w:b/>
          <w:lang w:val="en-US"/>
        </w:rPr>
      </w:pPr>
      <w:r>
        <w:rPr>
          <w:b/>
          <w:noProof/>
          <w:lang w:eastAsia="da-DK"/>
        </w:rPr>
        <w:drawing>
          <wp:inline distT="0" distB="0" distL="0" distR="0" wp14:anchorId="579492BC" wp14:editId="14871219">
            <wp:extent cx="6407652" cy="2587558"/>
            <wp:effectExtent l="0" t="0" r="0" b="3810"/>
            <wp:docPr id="53" name="Billed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7505" cy="2587499"/>
                    </a:xfrm>
                    <a:prstGeom prst="rect">
                      <a:avLst/>
                    </a:prstGeom>
                    <a:noFill/>
                  </pic:spPr>
                </pic:pic>
              </a:graphicData>
            </a:graphic>
          </wp:inline>
        </w:drawing>
      </w:r>
    </w:p>
    <w:p w14:paraId="664E1ED1" w14:textId="5BD6693B" w:rsidR="006939BE" w:rsidRPr="008F643E" w:rsidRDefault="006939BE" w:rsidP="008F643E">
      <w:pPr>
        <w:spacing w:line="240" w:lineRule="auto"/>
        <w:jc w:val="both"/>
        <w:rPr>
          <w:b/>
          <w:lang w:val="en-US"/>
        </w:rPr>
      </w:pPr>
    </w:p>
    <w:p w14:paraId="0B4CD9FC" w14:textId="5FD85029" w:rsidR="00BB7CD0" w:rsidRDefault="0065389E" w:rsidP="00192911">
      <w:pPr>
        <w:spacing w:line="360" w:lineRule="auto"/>
        <w:jc w:val="both"/>
        <w:rPr>
          <w:rFonts w:ascii="Courier New" w:hAnsi="Courier New" w:cs="Courier New"/>
          <w:sz w:val="22"/>
        </w:rPr>
      </w:pPr>
      <w:r w:rsidRPr="0065389E">
        <w:t>Som vist i figur 1, anvender jeg store bogstaver til at fremhæve vægtningen, og små bogstaver til at indikere at metoden har en mindre rolle. Derudover viser pilene hvilken retning undersøgelsesprocessen går, og plus-symbolet ska</w:t>
      </w:r>
      <w:r w:rsidR="00FA3501">
        <w:t>l illustrere en sammenkobling</w:t>
      </w:r>
      <w:r w:rsidR="009A6F8C">
        <w:t>, hvor de kvalitative og kvantitative resultater tilsammen u</w:t>
      </w:r>
      <w:r w:rsidR="00666CB2">
        <w:t>d</w:t>
      </w:r>
      <w:r w:rsidR="009A6F8C">
        <w:t>gør fortolkning og endelige konklusioner</w:t>
      </w:r>
      <w:r w:rsidR="00666CB2">
        <w:t>.</w:t>
      </w:r>
      <w:r w:rsidR="00192911" w:rsidRPr="00192911">
        <w:rPr>
          <w:rFonts w:ascii="Courier New" w:hAnsi="Courier New" w:cs="Courier New"/>
          <w:sz w:val="22"/>
        </w:rPr>
        <w:t xml:space="preserve"> </w:t>
      </w:r>
      <w:r w:rsidR="004465DA">
        <w:rPr>
          <w:rFonts w:ascii="Courier New" w:hAnsi="Courier New" w:cs="Courier New"/>
          <w:sz w:val="22"/>
        </w:rPr>
        <w:tab/>
      </w:r>
      <w:r w:rsidR="004465DA">
        <w:rPr>
          <w:rFonts w:ascii="Courier New" w:hAnsi="Courier New" w:cs="Courier New"/>
          <w:sz w:val="22"/>
        </w:rPr>
        <w:tab/>
      </w:r>
      <w:r w:rsidR="004465DA">
        <w:rPr>
          <w:rFonts w:ascii="Courier New" w:hAnsi="Courier New" w:cs="Courier New"/>
          <w:sz w:val="22"/>
        </w:rPr>
        <w:tab/>
      </w:r>
    </w:p>
    <w:p w14:paraId="088821D8" w14:textId="77777777" w:rsidR="00BB7CD0" w:rsidRDefault="00BB7CD0">
      <w:pPr>
        <w:rPr>
          <w:rFonts w:ascii="Courier New" w:hAnsi="Courier New" w:cs="Courier New"/>
          <w:sz w:val="22"/>
        </w:rPr>
      </w:pPr>
      <w:r>
        <w:rPr>
          <w:rFonts w:ascii="Courier New" w:hAnsi="Courier New" w:cs="Courier New"/>
          <w:sz w:val="22"/>
        </w:rPr>
        <w:br w:type="page"/>
      </w:r>
    </w:p>
    <w:p w14:paraId="5808D315" w14:textId="6096F28A" w:rsidR="0065389E" w:rsidRPr="0065389E" w:rsidRDefault="006B1239" w:rsidP="00A94766">
      <w:pPr>
        <w:pStyle w:val="Overskrift2"/>
        <w:spacing w:line="240" w:lineRule="auto"/>
        <w:jc w:val="both"/>
      </w:pPr>
      <w:bookmarkStart w:id="28" w:name="_Toc309226195"/>
      <w:r>
        <w:lastRenderedPageBreak/>
        <w:t xml:space="preserve">5.2. </w:t>
      </w:r>
      <w:r w:rsidR="0065389E" w:rsidRPr="0065389E">
        <w:t>Empirisk grundlag</w:t>
      </w:r>
      <w:bookmarkEnd w:id="28"/>
    </w:p>
    <w:p w14:paraId="48B607C8" w14:textId="77777777" w:rsidR="008F3970" w:rsidRDefault="008F3970" w:rsidP="00A94766">
      <w:pPr>
        <w:spacing w:line="240" w:lineRule="auto"/>
        <w:jc w:val="both"/>
      </w:pPr>
    </w:p>
    <w:p w14:paraId="1C4D28C2" w14:textId="46367313" w:rsidR="00666CB2" w:rsidRDefault="0065389E" w:rsidP="004465DA">
      <w:pPr>
        <w:spacing w:line="360" w:lineRule="auto"/>
        <w:jc w:val="both"/>
      </w:pPr>
      <w:r w:rsidRPr="0065389E">
        <w:t>Jeg vil i dette afsnit gennemgå de data, der danner grundlag for undersøgelsen og dens analyser. Da det metodiske design består af to faser, vil jeg i det følgende præ</w:t>
      </w:r>
      <w:r w:rsidR="00666CB2">
        <w:t>sentere datamaterialet i disse.</w:t>
      </w:r>
    </w:p>
    <w:p w14:paraId="3B76EC26" w14:textId="77777777" w:rsidR="00A94766" w:rsidRPr="0065389E" w:rsidRDefault="00A94766" w:rsidP="00A94766">
      <w:pPr>
        <w:spacing w:line="240" w:lineRule="auto"/>
        <w:jc w:val="both"/>
      </w:pPr>
    </w:p>
    <w:p w14:paraId="6C4C3376" w14:textId="19E3950A" w:rsidR="0065389E" w:rsidRPr="0065389E" w:rsidRDefault="006B1239" w:rsidP="00A94766">
      <w:pPr>
        <w:pStyle w:val="Overskrift3"/>
        <w:jc w:val="both"/>
      </w:pPr>
      <w:bookmarkStart w:id="29" w:name="_Toc309226196"/>
      <w:r>
        <w:t xml:space="preserve">5.2.1. </w:t>
      </w:r>
      <w:r w:rsidR="0065389E" w:rsidRPr="0065389E">
        <w:t>Kvalitativ empiri</w:t>
      </w:r>
      <w:bookmarkEnd w:id="29"/>
    </w:p>
    <w:p w14:paraId="60E39849" w14:textId="16331ED3" w:rsidR="00A94766" w:rsidRPr="0065389E" w:rsidRDefault="0065389E" w:rsidP="00A94766">
      <w:pPr>
        <w:spacing w:line="360" w:lineRule="auto"/>
        <w:jc w:val="both"/>
      </w:pPr>
      <w:r w:rsidRPr="0065389E">
        <w:t>Der findes mangeartede kvalitative forskningsmetoder, som på forskellig vis kan udgøre en undersøgelses empiri. Det, der betegner kvalitative metoder, er, at de søger informationer</w:t>
      </w:r>
      <w:r w:rsidR="0010019F">
        <w:t>,</w:t>
      </w:r>
      <w:r w:rsidRPr="0065389E">
        <w:t xml:space="preserve"> der kan beskrive, forstå og fortolke menneskelig erfaring</w:t>
      </w:r>
      <w:r w:rsidR="009D2A6C">
        <w:t xml:space="preserve">. Det er overvejende ud fra subjektive oplevelser, at specialet søger at belyse </w:t>
      </w:r>
      <w:r w:rsidR="00BB7CD0">
        <w:t xml:space="preserve">levekår for </w:t>
      </w:r>
      <w:r w:rsidR="009D2A6C">
        <w:t>foræl</w:t>
      </w:r>
      <w:r w:rsidR="00666CB2">
        <w:t>dre til anbragte børn.</w:t>
      </w:r>
    </w:p>
    <w:p w14:paraId="493C7F82" w14:textId="2C669C5C" w:rsidR="0065389E" w:rsidRPr="006B1239" w:rsidRDefault="006B1239" w:rsidP="00A94766">
      <w:pPr>
        <w:pStyle w:val="Overskrift5"/>
        <w:rPr>
          <w:color w:val="auto"/>
        </w:rPr>
      </w:pPr>
      <w:r w:rsidRPr="006B1239">
        <w:rPr>
          <w:color w:val="auto"/>
        </w:rPr>
        <w:t xml:space="preserve">5.2.1.1. </w:t>
      </w:r>
      <w:r w:rsidR="0065389E" w:rsidRPr="006B1239">
        <w:rPr>
          <w:color w:val="auto"/>
        </w:rPr>
        <w:t>Kvalitative interviews</w:t>
      </w:r>
    </w:p>
    <w:p w14:paraId="3448FC39" w14:textId="0BC2CAA5" w:rsidR="00FE7899" w:rsidRDefault="0065389E" w:rsidP="00666CB2">
      <w:pPr>
        <w:spacing w:line="360" w:lineRule="auto"/>
        <w:jc w:val="both"/>
      </w:pPr>
      <w:r w:rsidRPr="0065389E">
        <w:t xml:space="preserve">Da det er forældrenes egne oplevelser med det undersøgte emne, der ønskes belyst, forekommer interviews at være mest egnet. Interview er en god måde, hvorpå man kan opnå viden om den enkeltes livssituation, meninger, holdninger og oplevelser. Modsat kvantitativ metode vil jeg som undersøger til enhver tid, befinde mig i interaktion med informanterne. Det, som fortælles, vil altid være konstrueret i den samtaleinteraktion, som interviewet udgør. Det er muligt at tilvejebringe en detaljeret og intensiv analyse af en forholdsvis begrænset mængde personers oplevelser af bestemte begivenheder og situationer </w:t>
      </w:r>
      <w:r w:rsidR="00EE0F8E">
        <w:fldChar w:fldCharType="begin"/>
      </w:r>
      <w:r w:rsidR="0042311E">
        <w:instrText xml:space="preserve"> ADDIN REFMGR.CITE &lt;Refman&gt;&lt;Cite&gt;&lt;Author&gt;Brinkmann&lt;/Author&gt;&lt;Year&gt;2010&lt;/Year&gt;&lt;RecNum&gt;84&lt;/RecNum&gt;&lt;IDText&gt;Kvalitative metoder en grundbog&lt;/IDText&gt;&lt;Pages&gt;31-32&lt;/Pages&gt;&lt;MDL Ref_Type="Edited Book"&gt;&lt;Ref_Type&gt;Edited Book&lt;/Ref_Type&gt;&lt;Ref_ID&gt;84&lt;/Ref_ID&gt;&lt;Title_Primary&gt;Kvalitative metoder en grundbog&lt;/Title_Primary&gt;&lt;Authors_Primary&gt;Brinkmann,Svend&lt;/Authors_Primary&gt;&lt;Authors_Primary&gt;Tanggaard,Lene&lt;/Authors_Primary&gt;&lt;Date_Primary&gt;2010&lt;/Date_Primary&gt;&lt;Reprint&gt;Not in File&lt;/Reprint&gt;&lt;Publisher&gt;Hans Reitzels Forlag&lt;/Publisher&gt;&lt;ZZ_WorkformID&gt;27&lt;/ZZ_WorkformID&gt;&lt;/MDL&gt;&lt;/Cite&gt;&lt;/Refman&gt;</w:instrText>
      </w:r>
      <w:r w:rsidR="00EE0F8E">
        <w:fldChar w:fldCharType="separate"/>
      </w:r>
      <w:r w:rsidR="00EE0F8E">
        <w:rPr>
          <w:noProof/>
        </w:rPr>
        <w:t>(Brinkmann &amp; Tanggaard, 2010, s. 31-32)</w:t>
      </w:r>
      <w:r w:rsidR="00EE0F8E">
        <w:fldChar w:fldCharType="end"/>
      </w:r>
      <w:r w:rsidR="004465DA">
        <w:t>.</w:t>
      </w:r>
      <w:r w:rsidR="00EE0F8E">
        <w:tab/>
      </w:r>
      <w:r w:rsidR="00EE0F8E">
        <w:tab/>
      </w:r>
      <w:r w:rsidR="00EE0F8E">
        <w:tab/>
      </w:r>
      <w:r w:rsidR="00D32568">
        <w:tab/>
      </w:r>
      <w:r w:rsidRPr="0065389E">
        <w:t>Uda</w:t>
      </w:r>
      <w:r w:rsidR="002D000E">
        <w:t>rbejdelse af interviewguide (</w:t>
      </w:r>
      <w:r w:rsidR="005C66D1">
        <w:t>jf. Bilag</w:t>
      </w:r>
      <w:r w:rsidR="002D000E">
        <w:t xml:space="preserve"> 2</w:t>
      </w:r>
      <w:r w:rsidRPr="0065389E">
        <w:t>) kan karakteriseres som semistruktureret og er derved baseret på forudbestemte, men fleksible temaer</w:t>
      </w:r>
      <w:r w:rsidR="00652A4A">
        <w:t xml:space="preserve"> som tager afsæt</w:t>
      </w:r>
      <w:r w:rsidR="006365C3">
        <w:t xml:space="preserve"> i </w:t>
      </w:r>
      <w:proofErr w:type="spellStart"/>
      <w:r w:rsidR="006365C3">
        <w:t>Allardts</w:t>
      </w:r>
      <w:proofErr w:type="spellEnd"/>
      <w:r w:rsidR="006365C3">
        <w:t xml:space="preserve"> </w:t>
      </w:r>
      <w:proofErr w:type="spellStart"/>
      <w:r w:rsidR="002915DE">
        <w:t>levekårskomponenter</w:t>
      </w:r>
      <w:proofErr w:type="spellEnd"/>
      <w:r w:rsidR="00826515">
        <w:t xml:space="preserve">. </w:t>
      </w:r>
      <w:r w:rsidRPr="0065389E">
        <w:t xml:space="preserve">Det er muligt at ændre struktur undervejs afhængig af, hvilke informationer jeg modtager løbende, som evt. medvirker til, at jeg opnår ny viden, der muliggør uddybning eller ændring af hovedfokus. </w:t>
      </w:r>
      <w:r w:rsidR="009A6F8C">
        <w:t>Dette er</w:t>
      </w:r>
      <w:r w:rsidRPr="0065389E">
        <w:t xml:space="preserve"> i tråd med en pragmatisk tilgang, </w:t>
      </w:r>
      <w:r w:rsidR="009A6F8C" w:rsidRPr="0065389E">
        <w:t>hvor ny viden kan give anledning til ny forståelse og revidering</w:t>
      </w:r>
      <w:r w:rsidR="009A6F8C">
        <w:t xml:space="preserve"> af forforståelse</w:t>
      </w:r>
      <w:r w:rsidR="00BB7CD0">
        <w:t>.</w:t>
      </w:r>
      <w:r w:rsidR="00BB7CD0">
        <w:tab/>
      </w:r>
      <w:r w:rsidR="009A6F8C">
        <w:tab/>
      </w:r>
      <w:r w:rsidR="009A6F8C">
        <w:tab/>
      </w:r>
      <w:r w:rsidR="00826515">
        <w:tab/>
      </w:r>
      <w:r w:rsidR="00826515">
        <w:tab/>
      </w:r>
      <w:r w:rsidR="00826515">
        <w:tab/>
      </w:r>
      <w:r w:rsidR="002D000E">
        <w:tab/>
      </w:r>
      <w:r w:rsidR="002D000E">
        <w:tab/>
      </w:r>
      <w:r w:rsidRPr="0065389E">
        <w:t xml:space="preserve">For at skabe åbenhed omkring undersøgelsen og dens formål, </w:t>
      </w:r>
      <w:r w:rsidR="00724AF1">
        <w:t>har jeg udarbejdet</w:t>
      </w:r>
      <w:r w:rsidRPr="0065389E">
        <w:t xml:space="preserve"> et brev til informanterne som de modtager inden interviewet. I brevet oplyses om, hvem jeg er, hvad jeg skriver om og formålet med de kvalitative interviews. Det er hensigten at fortælle om mig selv og om undersøgelsens baggrund og proces på en måde, der vækker almen accept og interesse samt for at afdramatisere situationen. Alle interviews optages på bånd og dermed oparbejdes et dokumentationsmateriale på linje med udfyldte spørgeskemaer. Intentionen er at minimere informationstab samt at etablere et pålideligt grundlag for det senere analysearbejde, som kræver overblik over flere interviews.</w:t>
      </w:r>
      <w:r w:rsidR="006C1909">
        <w:tab/>
      </w:r>
      <w:r w:rsidR="006C1909">
        <w:tab/>
      </w:r>
      <w:r w:rsidR="006C1909">
        <w:tab/>
      </w:r>
      <w:r w:rsidR="006C1909">
        <w:tab/>
      </w:r>
      <w:r w:rsidR="006C1909">
        <w:tab/>
      </w:r>
      <w:r w:rsidR="006C1909">
        <w:lastRenderedPageBreak/>
        <w:tab/>
      </w:r>
      <w:r w:rsidR="00FE7899">
        <w:t xml:space="preserve">Det er imidlertid vanskeligt at kvalitetssikre de kvalitative interviews, idet informanten selv bestemmer og afgør, hvad der skal fortælles. </w:t>
      </w:r>
      <w:r w:rsidR="006C1909">
        <w:t>Hvorvidt disse udsagn afspejler virkeligheden vides ikke. Dertil kan der være risiko for, at informanterne bevidst har haft et ønske om, at fremstå på en særlig måde, hvilket kan være svært at korrigere for. Det er specialets hensigt at indhente subjektive beskrivelser og oplevelser fra forældre til anbragte børn, hvorfor disse foræl</w:t>
      </w:r>
      <w:r w:rsidR="00BB7CD0">
        <w:t xml:space="preserve">dres berettelser -uanset mulig </w:t>
      </w:r>
      <w:r w:rsidR="006C1909">
        <w:t xml:space="preserve">bias- har væsentlig betydning for belysning af denne målgruppes levekår. </w:t>
      </w:r>
    </w:p>
    <w:p w14:paraId="2F4C8511" w14:textId="1A2A9F93" w:rsidR="0065389E" w:rsidRPr="00666CB2" w:rsidRDefault="006B1239" w:rsidP="00A94766">
      <w:pPr>
        <w:pStyle w:val="Overskrift5"/>
        <w:rPr>
          <w:color w:val="auto"/>
        </w:rPr>
      </w:pPr>
      <w:r w:rsidRPr="00666CB2">
        <w:rPr>
          <w:color w:val="auto"/>
        </w:rPr>
        <w:t xml:space="preserve">5.2.1.2. </w:t>
      </w:r>
      <w:r w:rsidR="0065389E" w:rsidRPr="00666CB2">
        <w:rPr>
          <w:color w:val="auto"/>
        </w:rPr>
        <w:t>Udvælgelse af informanter</w:t>
      </w:r>
    </w:p>
    <w:p w14:paraId="016CA1C0" w14:textId="35E30ADE" w:rsidR="00FC764F" w:rsidRDefault="0065389E" w:rsidP="00666CB2">
      <w:pPr>
        <w:spacing w:line="360" w:lineRule="auto"/>
        <w:jc w:val="both"/>
      </w:pPr>
      <w:r w:rsidRPr="0065389E">
        <w:t xml:space="preserve">Det kan diskuteres hvor mange interviewpersoner der er tilstrækkelig til at besvare undersøgelsens andel del. Ifølge </w:t>
      </w:r>
      <w:proofErr w:type="spellStart"/>
      <w:r w:rsidRPr="0065389E">
        <w:t>Kvale</w:t>
      </w:r>
      <w:proofErr w:type="spellEnd"/>
      <w:r w:rsidRPr="0065389E">
        <w:t xml:space="preserve"> </w:t>
      </w:r>
      <w:r w:rsidR="00EE0F8E">
        <w:fldChar w:fldCharType="begin"/>
      </w:r>
      <w:r w:rsidR="0042311E">
        <w:instrText xml:space="preserve"> ADDIN REFMGR.CITE &lt;Refman&gt;&lt;Cite ExcludeAuth="1"&gt;&lt;Author&gt;Kvale&lt;/Author&gt;&lt;Year&gt;1997&lt;/Year&gt;&lt;RecNum&gt;45&lt;/RecNum&gt;&lt;IDText&gt;Interview : en introduktion til det kvalitative forskningsinterview&lt;/IDText&gt;&lt;MDL Ref_Type="Book, Whole"&gt;&lt;Ref_Type&gt;Book, Whole&lt;/Ref_Type&gt;&lt;Ref_ID&gt;45&lt;/Ref_ID&gt;&lt;Title_Primary&gt;Interview : en introduktion til det kvalitative forskningsinterview&lt;/Title_Primary&gt;&lt;Authors_Primary&gt;Kvale,Steinar&lt;/Authors_Primary&gt;&lt;Date_Primary&gt;1997&lt;/Date_Primary&gt;&lt;Reprint&gt;Not in File&lt;/Reprint&gt;&lt;Pub_Place&gt;Kbh.&lt;/Pub_Place&gt;&lt;Publisher&gt;Hans Reitzel&lt;/Publisher&gt;&lt;ISSN_ISBN&gt;8741228162 9788741228167&lt;/ISSN_ISBN&gt;&lt;ZZ_WorkformID&gt;2&lt;/ZZ_WorkformID&gt;&lt;/MDL&gt;&lt;/Cite&gt;&lt;/Refman&gt;</w:instrText>
      </w:r>
      <w:r w:rsidR="00EE0F8E">
        <w:fldChar w:fldCharType="separate"/>
      </w:r>
      <w:r w:rsidR="00EE0F8E">
        <w:rPr>
          <w:noProof/>
        </w:rPr>
        <w:t>(1997)</w:t>
      </w:r>
      <w:r w:rsidR="00EE0F8E">
        <w:fldChar w:fldCharType="end"/>
      </w:r>
      <w:r w:rsidR="00EE0F8E">
        <w:t xml:space="preserve"> </w:t>
      </w:r>
      <w:r w:rsidRPr="0065389E">
        <w:t>vil et for stort antal af interviewpersoner ikke give mulighed for at foretage dybdegående fortolkninger af interviewene. Hvis formålet er at forstå verden, som den opleves af et bestemt menneske, er dette ene menneske tilstrækkeligt (s. 108). Jeg har i nærværende undersøgelse valgt at interviewe fem informanter og vil mene at antallet er tilstrækkeligt til at foretage dybdegående fortolkninger og ikke mindst til sammenligning af forskellige oplevelser af samme genstandsfelt. Derudover udvælges informanterne ud fra at de skal dække teoretisk væsentlige typer. Informanterne skal dermed være forældre, der ha</w:t>
      </w:r>
      <w:r w:rsidR="008F3970">
        <w:t>r eller har haft børn anbragt</w:t>
      </w:r>
      <w:r w:rsidR="007A1BA0">
        <w:rPr>
          <w:rStyle w:val="Fodnotehenvisning"/>
        </w:rPr>
        <w:footnoteReference w:id="9"/>
      </w:r>
      <w:r w:rsidR="008F3970">
        <w:t xml:space="preserve">. </w:t>
      </w:r>
      <w:r w:rsidR="008F3970">
        <w:tab/>
      </w:r>
      <w:r w:rsidR="008F3970">
        <w:tab/>
      </w:r>
      <w:r w:rsidR="008F3970">
        <w:tab/>
      </w:r>
      <w:r w:rsidRPr="0065389E">
        <w:t>Jeg har tidligt i undersøgelsesforløbet haft kontakt med FBU (</w:t>
      </w:r>
      <w:proofErr w:type="spellStart"/>
      <w:r w:rsidRPr="0065389E">
        <w:t>ForældreLandsforeningen</w:t>
      </w:r>
      <w:proofErr w:type="spellEnd"/>
      <w:r w:rsidRPr="0065389E">
        <w:t xml:space="preserve">), som er en forening for forældre til anbragte børn. </w:t>
      </w:r>
      <w:proofErr w:type="spellStart"/>
      <w:r w:rsidRPr="0065389E">
        <w:t>FBU’s</w:t>
      </w:r>
      <w:proofErr w:type="spellEnd"/>
      <w:r w:rsidRPr="0065389E">
        <w:t xml:space="preserve"> formål er at samle, støtte og rådgive forældre, hvis børn og unge modtager eller har modtaget særlig støtte efter ”Lov om Social Service”, herunder anbringelse udenfor hjemmet</w:t>
      </w:r>
      <w:r w:rsidRPr="0065389E">
        <w:rPr>
          <w:vertAlign w:val="superscript"/>
        </w:rPr>
        <w:footnoteReference w:id="10"/>
      </w:r>
      <w:r w:rsidRPr="0065389E">
        <w:t xml:space="preserve">.  Da undersøgelsens empiri overvejende indhentes ved kvalitativ metode, har det været en bestræbelse at få interviewaftaler i stand med nøglepersoner hurtigst muligt i forløbet. Forældre til anbragte børn kan være i en sårbar situation, hvorfor jeg finder det vigtigt af etiske årsager, at kontakten til disse forældre med henblik på interviews er så gnidningsfri som muligt. Derfor har jeg henvendt mig til lokalforeningens leder, Merete </w:t>
      </w:r>
      <w:proofErr w:type="spellStart"/>
      <w:r w:rsidRPr="0065389E">
        <w:t>Laurén</w:t>
      </w:r>
      <w:proofErr w:type="spellEnd"/>
      <w:r w:rsidRPr="0065389E">
        <w:t xml:space="preserve">, som har kendskab til målgruppen. Jeg har således opstillet nogle kriterier for at være informant i denne undersøgelse. Kriterierne for at deltage i interview er, at personerne har eller har haft anbragte børn. De skal således have været i et anbringelsesforløb og derved også have været i kontakt med det kommunale system. Det har mindre betydning, hvor i anbringelsesforløbet de i undersøgelsestidspunktet befinder sig, eller om de har fået deres barn hjemgivet. Det centrale er, at deres børn er anbragt eller har været det på et tidspunkt. Merete </w:t>
      </w:r>
      <w:proofErr w:type="spellStart"/>
      <w:r w:rsidRPr="0065389E">
        <w:t>Laurén</w:t>
      </w:r>
      <w:proofErr w:type="spellEnd"/>
      <w:r w:rsidRPr="0065389E">
        <w:t xml:space="preserve"> har løbende udleveret telefonnumre på mulige informanter, som jeg efterfølgende har taget kontakt til, for at vurdere om de opfylder interviewkriterierne. Derudover er det vigtigt, at der </w:t>
      </w:r>
      <w:r w:rsidR="008F3970">
        <w:t>u</w:t>
      </w:r>
      <w:r w:rsidRPr="0065389E">
        <w:t>dvælges informanter som følelsesmæssigt er i stand til at udlevere perso</w:t>
      </w:r>
      <w:r w:rsidR="008F3970">
        <w:t xml:space="preserve">nlige og private </w:t>
      </w:r>
      <w:r w:rsidR="008F3970">
        <w:lastRenderedPageBreak/>
        <w:t xml:space="preserve">oplysninger. </w:t>
      </w:r>
      <w:r w:rsidR="00826515">
        <w:t>Idet jeg ikke hovedsageligt selv har været med til at styre selektionen af informanterne, er der m</w:t>
      </w:r>
      <w:r w:rsidR="00CB1405">
        <w:t xml:space="preserve">ulighed for bias som konsekvens. Det gør sig tydeligt, at Mette </w:t>
      </w:r>
      <w:proofErr w:type="spellStart"/>
      <w:r w:rsidR="00CB1405">
        <w:t>Laurén</w:t>
      </w:r>
      <w:proofErr w:type="spellEnd"/>
      <w:r w:rsidR="00CB1405">
        <w:t xml:space="preserve"> har udvalgt informanter der er meget forskellige, både hvad angår anbringelses</w:t>
      </w:r>
      <w:r w:rsidR="00BB7CD0">
        <w:t>bag</w:t>
      </w:r>
      <w:r w:rsidR="00CB1405">
        <w:t>grunde og forældrenes baggrunde. Jeg vurderer denne udvælgelse for at være mere gavnlig end begrænsende, idet belysning af levekår for forældre til anbragte, bliver så nuanceret som muligt. Men også fordi, at det er interessant om forældre til anbragte med forskellige anbringelsesbaggrunde og personlige baggrunde, beretter om lignende oplevelser af deres levekår og samarbejde med Socialforvaltningen.</w:t>
      </w:r>
      <w:r w:rsidR="00CB1405">
        <w:tab/>
      </w:r>
      <w:r w:rsidR="00CB1405">
        <w:tab/>
      </w:r>
      <w:r w:rsidR="00CB1405">
        <w:tab/>
      </w:r>
      <w:r w:rsidR="00CB1405">
        <w:tab/>
        <w:t xml:space="preserve"> </w:t>
      </w:r>
      <w:r w:rsidR="00826515">
        <w:tab/>
      </w:r>
      <w:r w:rsidR="008F3970">
        <w:t>M</w:t>
      </w:r>
      <w:r w:rsidRPr="0065389E">
        <w:t xml:space="preserve">ed en pragmatisk videnskabelig tilgang er jeg interesseret i at opnå udsagn fra informanterne, hvor deres tidligere erfaringer med genstandsfeltet danner baggrund for forståelse af deres nuværende tilværelse. Det er således med udgangspunkt i informanterne, at jeg kommer nærmere en forståelsessøgning af genstandsfeltet, som tilsigter at forstå </w:t>
      </w:r>
      <w:r w:rsidR="008E1957">
        <w:t>levekår</w:t>
      </w:r>
      <w:r w:rsidRPr="0065389E">
        <w:t xml:space="preserve"> </w:t>
      </w:r>
      <w:r w:rsidR="00666CB2">
        <w:t>for forældre til anbragte børn.</w:t>
      </w:r>
    </w:p>
    <w:p w14:paraId="56E744FB" w14:textId="12C3A8BC" w:rsidR="0065389E" w:rsidRPr="006B1239" w:rsidRDefault="006B1239" w:rsidP="00A94766">
      <w:pPr>
        <w:pStyle w:val="Overskrift5"/>
        <w:rPr>
          <w:color w:val="auto"/>
        </w:rPr>
      </w:pPr>
      <w:r w:rsidRPr="006B1239">
        <w:rPr>
          <w:color w:val="auto"/>
        </w:rPr>
        <w:t xml:space="preserve">5.2.1.3. </w:t>
      </w:r>
      <w:r w:rsidR="0065389E" w:rsidRPr="006B1239">
        <w:rPr>
          <w:color w:val="auto"/>
        </w:rPr>
        <w:t xml:space="preserve">Kvalitetssikring af kvalitative resultater </w:t>
      </w:r>
    </w:p>
    <w:p w14:paraId="014E32D2" w14:textId="3467C77D" w:rsidR="0065389E" w:rsidRPr="0065389E" w:rsidRDefault="0065389E" w:rsidP="000615A1">
      <w:pPr>
        <w:spacing w:line="360" w:lineRule="auto"/>
        <w:jc w:val="both"/>
      </w:pPr>
      <w:r w:rsidRPr="0065389E">
        <w:t xml:space="preserve">Til vurdering af </w:t>
      </w:r>
      <w:r w:rsidR="00BC43C0">
        <w:t>de kvalitative</w:t>
      </w:r>
      <w:r w:rsidRPr="0065389E">
        <w:t xml:space="preserve"> resultater vil jeg i dette afsnit diskutere undersøgelsens kvalitet ud fra Steiner </w:t>
      </w:r>
      <w:proofErr w:type="spellStart"/>
      <w:r w:rsidRPr="0065389E">
        <w:t>Kvales</w:t>
      </w:r>
      <w:proofErr w:type="spellEnd"/>
      <w:r w:rsidRPr="0065389E">
        <w:t xml:space="preserve"> (1997) begreber</w:t>
      </w:r>
      <w:r w:rsidR="00BC43C0">
        <w:t xml:space="preserve"> </w:t>
      </w:r>
      <w:r w:rsidRPr="0065389E">
        <w:t xml:space="preserve">om </w:t>
      </w:r>
      <w:proofErr w:type="spellStart"/>
      <w:r w:rsidRPr="0065389E">
        <w:t>reliabilitet</w:t>
      </w:r>
      <w:proofErr w:type="spellEnd"/>
      <w:r w:rsidRPr="0065389E">
        <w:t>,</w:t>
      </w:r>
      <w:r w:rsidR="00BC43C0">
        <w:t xml:space="preserve"> validitet og </w:t>
      </w:r>
      <w:proofErr w:type="spellStart"/>
      <w:r w:rsidR="00BC43C0">
        <w:t>generaliserbarhed</w:t>
      </w:r>
      <w:proofErr w:type="spellEnd"/>
      <w:r w:rsidR="00BC43C0">
        <w:t xml:space="preserve">, da </w:t>
      </w:r>
      <w:r w:rsidR="00F76A9A">
        <w:t>disse</w:t>
      </w:r>
      <w:r w:rsidR="00BC43C0">
        <w:t xml:space="preserve"> adskiller sig fra de typiske positivistiske krav om pålidelighed. </w:t>
      </w:r>
      <w:r w:rsidR="00F76A9A">
        <w:t xml:space="preserve">Disse </w:t>
      </w:r>
      <w:r w:rsidR="00BC43C0">
        <w:t xml:space="preserve">begreber af </w:t>
      </w:r>
      <w:proofErr w:type="spellStart"/>
      <w:r w:rsidR="00BC43C0">
        <w:t>Kvale</w:t>
      </w:r>
      <w:proofErr w:type="spellEnd"/>
      <w:r w:rsidR="00F76A9A">
        <w:t xml:space="preserve"> anvendes</w:t>
      </w:r>
      <w:r w:rsidR="00BC43C0">
        <w:t xml:space="preserve">, </w:t>
      </w:r>
      <w:r w:rsidR="007A1BA0">
        <w:t xml:space="preserve">da de </w:t>
      </w:r>
      <w:r w:rsidR="00BC43C0">
        <w:t xml:space="preserve">afviser en objektiv sandhed, men accepterer personlige og sociale former for sandhed med fokus på den enkelte fortælling. Denne tilgang synes at relatere til specialets </w:t>
      </w:r>
      <w:r w:rsidR="007A1BA0">
        <w:t>pragmatiske tilgang</w:t>
      </w:r>
      <w:r w:rsidR="00BC43C0">
        <w:t xml:space="preserve">, der tager afsæt i den enkeltes fortælling </w:t>
      </w:r>
      <w:r w:rsidR="00F76A9A">
        <w:t xml:space="preserve">og </w:t>
      </w:r>
      <w:r w:rsidR="00BC43C0">
        <w:t xml:space="preserve">hvor sandhed er resultat af menneskers erfaringer. </w:t>
      </w:r>
    </w:p>
    <w:p w14:paraId="4EA18B4C" w14:textId="5808FF76" w:rsidR="00666CB2" w:rsidRPr="00BB7CD0" w:rsidRDefault="0065389E" w:rsidP="00BB7CD0">
      <w:pPr>
        <w:spacing w:line="360" w:lineRule="auto"/>
        <w:ind w:firstLine="1304"/>
        <w:jc w:val="both"/>
        <w:rPr>
          <w:sz w:val="22"/>
        </w:rPr>
      </w:pPr>
      <w:proofErr w:type="spellStart"/>
      <w:r w:rsidRPr="0065389E">
        <w:t>Reliabilitetsspørgsmålet</w:t>
      </w:r>
      <w:proofErr w:type="spellEnd"/>
      <w:r w:rsidRPr="0065389E">
        <w:t xml:space="preserve"> skal ses i forbindelse med interview, transskription og analyse. </w:t>
      </w:r>
      <w:proofErr w:type="spellStart"/>
      <w:r w:rsidRPr="0065389E">
        <w:t>Interviewreliabilitet</w:t>
      </w:r>
      <w:proofErr w:type="spellEnd"/>
      <w:r w:rsidRPr="0065389E">
        <w:t xml:space="preserve"> kan være i forhold til at stille ledende spørgsmål, så informanterne svarer noget bestemt. I nærværende undersøgelse ønsker jeg beskrivelser fra informanternes egne oplevelser, hvorfor det er min hensigt at stille åbne spørgsmål, der giver anledning til, at informanten selv kan administrere, hvordan han eller hun ønsker at besvare. Det vil derfor ikke være hensigtsmæssigt at stille ledende spørgsmål, da informanterne kan føle sig presset til at svare noget bestemt, og dermed vil besvarelserne muligvis ikke hænge sammen med informanternes egne perspektiv, hvilket efterstræbes. Hvad angår transskriptionens </w:t>
      </w:r>
      <w:proofErr w:type="spellStart"/>
      <w:r w:rsidRPr="0065389E">
        <w:t>reliabilitet</w:t>
      </w:r>
      <w:proofErr w:type="spellEnd"/>
      <w:r w:rsidRPr="0065389E">
        <w:t xml:space="preserve"> tales der ofte om, at lade to uafhængige personer transskribere samme interview, for efterfølgende at få et computerprogram til at tælle ord og lave en liste over de ord, der er forskellige i de to transskriptioner. Idet jeg er alene om at transskribere, vælger jeg i stedet at aflytte interviewene to gange, for at sikre at jeg har fået alt med. Derudover nedskriver jeg på forhånd nogle transskriptionsregler fx hvordan jeg nedskriver pauser, suk, fnisen m.m</w:t>
      </w:r>
      <w:r w:rsidR="00F76A9A">
        <w:t xml:space="preserve">. jf. </w:t>
      </w:r>
      <w:r w:rsidR="00CB1405">
        <w:t>Bilag 3</w:t>
      </w:r>
      <w:r w:rsidRPr="0065389E">
        <w:t xml:space="preserve">. </w:t>
      </w:r>
      <w:r w:rsidR="00F76A9A">
        <w:t>I forbindelse med</w:t>
      </w:r>
      <w:r w:rsidRPr="0065389E">
        <w:t xml:space="preserve"> </w:t>
      </w:r>
      <w:proofErr w:type="spellStart"/>
      <w:r w:rsidRPr="0065389E">
        <w:t>reliabitet</w:t>
      </w:r>
      <w:proofErr w:type="spellEnd"/>
      <w:r w:rsidRPr="0065389E">
        <w:t xml:space="preserve"> ved analyse, har jeg udarbejdet en kodestrategi, som vil blive uddybet nærmere i </w:t>
      </w:r>
      <w:r w:rsidR="00F76A9A">
        <w:t>a</w:t>
      </w:r>
      <w:r w:rsidRPr="0065389E">
        <w:t>nalysestrategi</w:t>
      </w:r>
      <w:r w:rsidR="00F76A9A">
        <w:t>en</w:t>
      </w:r>
      <w:r w:rsidRPr="0065389E">
        <w:t xml:space="preserve">. </w:t>
      </w:r>
      <w:r w:rsidR="00CB1405">
        <w:tab/>
      </w:r>
      <w:r w:rsidR="00CB1405">
        <w:tab/>
      </w:r>
      <w:r w:rsidR="00CB1405">
        <w:tab/>
      </w:r>
      <w:r w:rsidR="00CB1405">
        <w:tab/>
      </w:r>
      <w:r w:rsidR="00CB1405">
        <w:tab/>
      </w:r>
      <w:r w:rsidR="00CB1405">
        <w:tab/>
      </w:r>
      <w:r w:rsidR="00CB1405">
        <w:lastRenderedPageBreak/>
        <w:tab/>
      </w:r>
      <w:r w:rsidRPr="0065389E">
        <w:t xml:space="preserve">Med udgangspunkt i </w:t>
      </w:r>
      <w:proofErr w:type="spellStart"/>
      <w:r w:rsidRPr="0065389E">
        <w:t>Kvales</w:t>
      </w:r>
      <w:proofErr w:type="spellEnd"/>
      <w:r w:rsidRPr="0065389E">
        <w:t xml:space="preserve"> (1997) forståelse af validitet, kommer validering til at afhænge af håndværksmæssig kvalitet om den producerede viden. Forskellige spørgsmål kan føre til forskellige svar, hvorfor der må argumenteres for den valgte måde at s</w:t>
      </w:r>
      <w:r w:rsidR="006122CA">
        <w:t>tille spørgsmål på. Som nævnt stiller jeg åbne spørgsmål, så informanterne selv vælger</w:t>
      </w:r>
      <w:r w:rsidR="000C2E93">
        <w:t>,</w:t>
      </w:r>
      <w:r w:rsidR="006122CA">
        <w:t xml:space="preserve"> hvordan de skal besvare og ikke er afhængig af at besvare med enten et ja eller nej </w:t>
      </w:r>
      <w:r w:rsidRPr="0065389E">
        <w:fldChar w:fldCharType="begin"/>
      </w:r>
      <w:r w:rsidR="0042311E">
        <w:instrText xml:space="preserve"> ADDIN REFMGR.CITE &lt;Refman&gt;&lt;Cite&gt;&lt;Author&gt;Kvale&lt;/Author&gt;&lt;Year&gt;1997&lt;/Year&gt;&lt;RecNum&gt;45&lt;/RecNum&gt;&lt;IDText&gt;Interview : en introduktion til det kvalitative forskningsinterview&lt;/IDText&gt;&lt;Pages&gt;236-239&lt;/Pages&gt;&lt;MDL Ref_Type="Book, Whole"&gt;&lt;Ref_Type&gt;Book, Whole&lt;/Ref_Type&gt;&lt;Ref_ID&gt;45&lt;/Ref_ID&gt;&lt;Title_Primary&gt;Interview : en introduktion til det kvalitative forskningsinterview&lt;/Title_Primary&gt;&lt;Authors_Primary&gt;Kvale,Steinar&lt;/Authors_Primary&gt;&lt;Date_Primary&gt;1997&lt;/Date_Primary&gt;&lt;Reprint&gt;Not in File&lt;/Reprint&gt;&lt;Pub_Place&gt;Kbh.&lt;/Pub_Place&gt;&lt;Publisher&gt;Hans Reitzel&lt;/Publisher&gt;&lt;ISSN_ISBN&gt;8741228162 9788741228167&lt;/ISSN_ISBN&gt;&lt;ZZ_WorkformID&gt;2&lt;/ZZ_WorkformID&gt;&lt;/MDL&gt;&lt;/Cite&gt;&lt;/Refman&gt;</w:instrText>
      </w:r>
      <w:r w:rsidRPr="0065389E">
        <w:fldChar w:fldCharType="separate"/>
      </w:r>
      <w:r w:rsidR="00003965">
        <w:rPr>
          <w:noProof/>
        </w:rPr>
        <w:t>(Kvale, 1997, s. 236-239)</w:t>
      </w:r>
      <w:r w:rsidRPr="0065389E">
        <w:rPr>
          <w:lang w:val="en-US"/>
        </w:rPr>
        <w:fldChar w:fldCharType="end"/>
      </w:r>
      <w:r w:rsidRPr="0065389E">
        <w:t xml:space="preserve">. </w:t>
      </w:r>
      <w:r w:rsidR="007A1BA0">
        <w:t xml:space="preserve">Pragmatisk validering kommer til udtryk ved at afgøre, hvorvidt de fremkomne resultater kan anvendes til at forbedre tidligere erfaringer fx ved at studiet af levekår for forældre til anbragte børn, kan anvendes i konkrete handlinger i Socialforvaltningen. Validiteten er derfor også afhængig af, hvorledes specialet kan </w:t>
      </w:r>
      <w:r w:rsidR="005C66D1">
        <w:t>frembringe</w:t>
      </w:r>
      <w:r w:rsidR="007A1BA0">
        <w:t xml:space="preserve"> </w:t>
      </w:r>
      <w:r w:rsidR="00D60440">
        <w:t>viden, der kan anvendes</w:t>
      </w:r>
      <w:r w:rsidR="007A1BA0">
        <w:t xml:space="preserve"> i praksis.  </w:t>
      </w:r>
      <w:r w:rsidR="000C2E93">
        <w:tab/>
      </w:r>
      <w:r w:rsidR="00BB7CD0">
        <w:rPr>
          <w:sz w:val="22"/>
        </w:rPr>
        <w:tab/>
      </w:r>
      <w:r w:rsidR="00BB7CD0">
        <w:rPr>
          <w:sz w:val="22"/>
        </w:rPr>
        <w:tab/>
      </w:r>
      <w:r w:rsidR="00BB7CD0">
        <w:rPr>
          <w:sz w:val="22"/>
        </w:rPr>
        <w:tab/>
      </w:r>
      <w:r w:rsidR="00BB7CD0">
        <w:rPr>
          <w:sz w:val="22"/>
        </w:rPr>
        <w:tab/>
      </w:r>
      <w:r w:rsidR="00BB7CD0">
        <w:rPr>
          <w:sz w:val="22"/>
        </w:rPr>
        <w:tab/>
      </w:r>
      <w:r w:rsidRPr="0065389E">
        <w:t xml:space="preserve">Spørgsmålet om </w:t>
      </w:r>
      <w:proofErr w:type="spellStart"/>
      <w:r w:rsidRPr="0065389E">
        <w:t>generaliserbarhed</w:t>
      </w:r>
      <w:proofErr w:type="spellEnd"/>
      <w:r w:rsidRPr="0065389E">
        <w:t xml:space="preserve"> ved kvalitativ undersøgelse, beror som regel på analytisk generalisering, som implicerer en velovervejet bedømmelse af, i hvilken grad resultaterne i en undersøgelse kan være vejledende for, hvad der kan ske i en anden situation (</w:t>
      </w:r>
      <w:proofErr w:type="spellStart"/>
      <w:r w:rsidRPr="0065389E">
        <w:t>ibid</w:t>
      </w:r>
      <w:proofErr w:type="spellEnd"/>
      <w:r w:rsidRPr="0065389E">
        <w:t xml:space="preserve">, 228). I tråd med pragmatisk tænkning, kan erfaring og erkendelse, herunder specialets resultater, anvendes til at bedømme fremtidige situationer omkring </w:t>
      </w:r>
      <w:r w:rsidR="008E1957">
        <w:t>levekår</w:t>
      </w:r>
      <w:r w:rsidRPr="0065389E">
        <w:t xml:space="preserve"> og forbedringer af disse. I en pragmatisk tilgang vægtes generalisering i sin generelle begrebslige forståelse ikke</w:t>
      </w:r>
      <w:r w:rsidR="00053562">
        <w:t xml:space="preserve"> (red. objektiv sandhed)</w:t>
      </w:r>
      <w:r w:rsidRPr="0065389E">
        <w:t>, da tilgangen bestræber at opnå forståelse af menneskelige erfaringer. Menneskelige erfaringer kan vise sig i forskellige afskygninger, afhængig af den konkrete situation (transaktion), hvorfor der aldrig vil kunne opnås fuld sandhed om et socialt fænomen, men forskellige erfaringer og deraf erkendelser, som selv konstituerer det objektive i s</w:t>
      </w:r>
      <w:r w:rsidR="00053562">
        <w:t>ituationskonteksten. Det er</w:t>
      </w:r>
      <w:r w:rsidRPr="0065389E">
        <w:t xml:space="preserve"> hensigten</w:t>
      </w:r>
      <w:r w:rsidR="00053562">
        <w:t>,</w:t>
      </w:r>
      <w:r w:rsidRPr="0065389E">
        <w:t xml:space="preserve"> at resultaterne kan</w:t>
      </w:r>
      <w:r w:rsidR="006122CA">
        <w:t xml:space="preserve"> bidrage til at forstå</w:t>
      </w:r>
      <w:r w:rsidR="00116373">
        <w:t>,</w:t>
      </w:r>
      <w:r w:rsidR="006122CA">
        <w:t xml:space="preserve"> hvordan </w:t>
      </w:r>
      <w:r w:rsidRPr="0065389E">
        <w:t xml:space="preserve">forældre til anbragte børn forstår og oplever deres </w:t>
      </w:r>
      <w:r w:rsidR="008E1957">
        <w:t>levekår</w:t>
      </w:r>
      <w:r w:rsidRPr="0065389E">
        <w:t xml:space="preserve"> og hvordan disse kan forbedres. Viden herom kan bidrage til fremtidige handlinger i form af hvilke former for hjælp der vurderes mest egnet til denne målgruppe. Men om disse løsningsmuligheder til det specifikke problem kan løses i den nye </w:t>
      </w:r>
      <w:proofErr w:type="spellStart"/>
      <w:r w:rsidRPr="0065389E">
        <w:t>transaktionelle</w:t>
      </w:r>
      <w:proofErr w:type="spellEnd"/>
      <w:r w:rsidRPr="0065389E">
        <w:t xml:space="preserve"> situation, kan kun vise sig gennem handlinger.</w:t>
      </w:r>
      <w:r w:rsidR="008759B2">
        <w:t xml:space="preserve"> </w:t>
      </w:r>
    </w:p>
    <w:p w14:paraId="32527290" w14:textId="77777777" w:rsidR="00A94766" w:rsidRPr="0065389E" w:rsidRDefault="00A94766" w:rsidP="00A94766">
      <w:pPr>
        <w:spacing w:line="240" w:lineRule="auto"/>
        <w:jc w:val="both"/>
      </w:pPr>
    </w:p>
    <w:p w14:paraId="049FFF4F" w14:textId="56F4AF2E" w:rsidR="00803975" w:rsidRPr="0065389E" w:rsidRDefault="006B1239" w:rsidP="00157B00">
      <w:pPr>
        <w:pStyle w:val="Overskrift3"/>
      </w:pPr>
      <w:bookmarkStart w:id="30" w:name="_Toc309226197"/>
      <w:r>
        <w:t xml:space="preserve">5.2.2. </w:t>
      </w:r>
      <w:r w:rsidR="00803975">
        <w:t>K</w:t>
      </w:r>
      <w:r w:rsidR="00803975" w:rsidRPr="0065389E">
        <w:t xml:space="preserve">vantitative </w:t>
      </w:r>
      <w:r w:rsidR="00803975" w:rsidRPr="0024067F">
        <w:t>datakilder</w:t>
      </w:r>
      <w:bookmarkEnd w:id="30"/>
    </w:p>
    <w:p w14:paraId="09121DF8" w14:textId="5ED54A06" w:rsidR="00803975" w:rsidRDefault="00803975" w:rsidP="00116373">
      <w:pPr>
        <w:spacing w:line="360" w:lineRule="auto"/>
        <w:jc w:val="both"/>
      </w:pPr>
      <w:r w:rsidRPr="0065389E">
        <w:t xml:space="preserve">SFI har i forbindelse med Forløbsundersøgelse af anbragte børn foretaget </w:t>
      </w:r>
      <w:proofErr w:type="spellStart"/>
      <w:r w:rsidRPr="0065389E">
        <w:t>surveyundersøgelser</w:t>
      </w:r>
      <w:proofErr w:type="spellEnd"/>
      <w:r w:rsidRPr="0065389E">
        <w:t xml:space="preserve"> bestående af standardiserede interview med børnene, deres forældre (primært mødrene) og spørgeskemaer til barnets anbringelsessted samt til socialforvaltningerne. Derudover er der anvendt registerdata fra Danmarks Statistik vedrørende de anbragte børn og deres familier. I den seneste dataindsamling </w:t>
      </w:r>
      <w:r>
        <w:t xml:space="preserve">i 2007 </w:t>
      </w:r>
      <w:r w:rsidRPr="0065389E">
        <w:t>har SFI oparbejdet et registermateriale over årgang 1995-børnene og deres forældre, således at størstedelen af baggrundsfaktorerne knyttet til forældrene og de ydede indsatser over for børn og familier, kan belyses via registeroplysninger. Udvalgte oplysninger om fx forældrenes socialøkonomiske forhold (uddannelse, beskæftigelse, indkomst, b</w:t>
      </w:r>
      <w:r w:rsidR="00FC5508">
        <w:t xml:space="preserve">olig mv.), demografiske forhold, </w:t>
      </w:r>
      <w:r w:rsidR="006079BD">
        <w:lastRenderedPageBreak/>
        <w:t>sundhed</w:t>
      </w:r>
      <w:r w:rsidRPr="0065389E">
        <w:t>, kriminalitet og foranstaltninger (herunder anbringelsesforløb) ydet til børnene efter Serviceloven er indhentet via diverse offentlige registre</w:t>
      </w:r>
      <w:r>
        <w:t>.</w:t>
      </w:r>
      <w:r>
        <w:tab/>
      </w:r>
      <w:r w:rsidR="00FC5508">
        <w:t xml:space="preserve"> </w:t>
      </w:r>
      <w:r w:rsidRPr="0065389E">
        <w:t xml:space="preserve">Forløbsundersøgelsen omhandler alle børn fra 1995-fødselsårgangen og følges ca. hvert tredje år igennem deres barndom, ungdom og tidlige voksne liv. </w:t>
      </w:r>
      <w:r w:rsidR="00116373">
        <w:tab/>
      </w:r>
      <w:r w:rsidR="00116373">
        <w:tab/>
      </w:r>
      <w:r w:rsidR="00116373">
        <w:tab/>
      </w:r>
      <w:r w:rsidR="00116373">
        <w:tab/>
      </w:r>
      <w:r w:rsidR="00116373">
        <w:tab/>
      </w:r>
      <w:r w:rsidR="00116373">
        <w:tab/>
      </w:r>
      <w:r w:rsidR="00116373">
        <w:tab/>
      </w:r>
      <w:r w:rsidR="00FC5508">
        <w:t xml:space="preserve">Formålet med den kvantitative dataindsamling er at tilvejebringe et solidt </w:t>
      </w:r>
      <w:proofErr w:type="spellStart"/>
      <w:r w:rsidR="00FC5508">
        <w:t>vidensgrundlag</w:t>
      </w:r>
      <w:proofErr w:type="spellEnd"/>
      <w:r w:rsidR="00FC5508">
        <w:t xml:space="preserve"> om </w:t>
      </w:r>
      <w:r w:rsidR="00116373">
        <w:t xml:space="preserve">levekår for </w:t>
      </w:r>
      <w:r w:rsidR="00FC5508">
        <w:t>fo</w:t>
      </w:r>
      <w:r w:rsidR="00116373">
        <w:t>rældre til anbragte børn</w:t>
      </w:r>
      <w:r w:rsidR="00FC5508">
        <w:t xml:space="preserve">. Det sker først ved at udvælge de centrale indikatorer på velfærd som er tilgængelige og som relaterer til </w:t>
      </w:r>
      <w:proofErr w:type="spellStart"/>
      <w:r w:rsidR="00FC5508">
        <w:t>Allardts</w:t>
      </w:r>
      <w:proofErr w:type="spellEnd"/>
      <w:r w:rsidR="00FC5508">
        <w:t xml:space="preserve"> behovstype ”at have”. De to andre behovstyper ”at elske” og ”at være”, kræv</w:t>
      </w:r>
      <w:r w:rsidR="00966C20">
        <w:t xml:space="preserve">er grundigere operationalisering ved undersøgelse af velfærd og livskvalitet, hvor der oftest anvendes spørgsmål vedrørende samfund ved hjælp af attitudeskaler eller andre instrumenter til subjektive præferencer.  De </w:t>
      </w:r>
      <w:proofErr w:type="spellStart"/>
      <w:r w:rsidR="00966C20">
        <w:t>surveydata</w:t>
      </w:r>
      <w:proofErr w:type="spellEnd"/>
      <w:r w:rsidR="00966C20">
        <w:t xml:space="preserve"> som jeg har adgang til via </w:t>
      </w:r>
      <w:proofErr w:type="spellStart"/>
      <w:r w:rsidR="00966C20">
        <w:t>SFIs</w:t>
      </w:r>
      <w:proofErr w:type="spellEnd"/>
      <w:r w:rsidR="00966C20">
        <w:t xml:space="preserve"> database, rummer ikke </w:t>
      </w:r>
      <w:r w:rsidR="00E629E2">
        <w:t>disse variable der kan relatere</w:t>
      </w:r>
      <w:r w:rsidR="00966C20">
        <w:t xml:space="preserve"> til de to </w:t>
      </w:r>
      <w:proofErr w:type="spellStart"/>
      <w:r w:rsidR="002915DE">
        <w:t>levekårskomponenter</w:t>
      </w:r>
      <w:proofErr w:type="spellEnd"/>
      <w:r w:rsidR="00966C20">
        <w:t>. På grund af tidsmangel har jeg valgt at indhente oplysninger om disse komponenter kvalitativt og dermed kun behandle de data der vedrører velfærdskomponenten ”at have” kvantitativt. Der vil fortsat være tale om at indsamle og destillere store mængder af data herom, som efterfølgende fremsti</w:t>
      </w:r>
      <w:r w:rsidR="00157B00">
        <w:t xml:space="preserve">lles i en overskuelig form.  </w:t>
      </w:r>
      <w:r w:rsidR="00157B00">
        <w:tab/>
      </w:r>
      <w:r w:rsidR="00157B00">
        <w:tab/>
      </w:r>
      <w:r w:rsidRPr="0065389E">
        <w:t>Jeg vil</w:t>
      </w:r>
      <w:r>
        <w:t xml:space="preserve"> således undersøge levekår</w:t>
      </w:r>
      <w:r w:rsidRPr="0065389E">
        <w:t xml:space="preserve"> for forældre til anbragte børn, hvor jeg i de</w:t>
      </w:r>
      <w:r>
        <w:t>nne forbindelse indhenter de nylige opdaterede data</w:t>
      </w:r>
      <w:r w:rsidRPr="0065389E">
        <w:t xml:space="preserve"> fra 2009</w:t>
      </w:r>
      <w:r>
        <w:rPr>
          <w:rStyle w:val="Fodnotehenvisning"/>
        </w:rPr>
        <w:footnoteReference w:id="11"/>
      </w:r>
      <w:r w:rsidR="00966C20">
        <w:t xml:space="preserve">. </w:t>
      </w:r>
      <w:r w:rsidRPr="0065389E">
        <w:t xml:space="preserve">Til analyse og præcisering af hvordan </w:t>
      </w:r>
      <w:r>
        <w:t>levekår for disse forældre er og hvordan de har udviklet sig fra 1995 til 2009</w:t>
      </w:r>
      <w:r w:rsidRPr="0065389E">
        <w:t>, sammenligner jeg med to andre grupper af børn; de jævnaldrende danske børn i befolkningen som benævnes ”almengrup</w:t>
      </w:r>
      <w:r>
        <w:t>pen”, dvs. alle børn i 1995-koho</w:t>
      </w:r>
      <w:r w:rsidRPr="0065389E">
        <w:t>rten, der hverken har været anbragt eller modtaget foranstaltninger efter Servicelovens børneregler. Derudover sammenlignes der med jævnaldrende børn, der har modtaget hjælp, men aldrig har været anbragt uden for hjemmet. Denne gruppe be</w:t>
      </w:r>
      <w:r>
        <w:t>nævn</w:t>
      </w:r>
      <w:r w:rsidR="00966C20">
        <w:t xml:space="preserve">es ”sammenligningsgruppe”. </w:t>
      </w:r>
      <w:r w:rsidR="00966C20">
        <w:tab/>
      </w:r>
      <w:r w:rsidR="00966C20">
        <w:tab/>
      </w:r>
      <w:r w:rsidR="00E629E2">
        <w:tab/>
      </w:r>
      <w:r w:rsidR="00E629E2">
        <w:tab/>
      </w:r>
      <w:r w:rsidR="00E629E2">
        <w:tab/>
      </w:r>
      <w:r w:rsidR="00E629E2">
        <w:tab/>
      </w:r>
      <w:r w:rsidR="00E629E2">
        <w:tab/>
      </w:r>
      <w:r>
        <w:t>Jeg vil gerne gøre opmærksom på, at</w:t>
      </w:r>
      <w:r w:rsidRPr="0065389E">
        <w:t xml:space="preserve"> forældre til anbragte børn </w:t>
      </w:r>
      <w:r>
        <w:t xml:space="preserve">er </w:t>
      </w:r>
      <w:r w:rsidRPr="0065389E">
        <w:t xml:space="preserve">en gruppe, der består af forskellige forældre med forskellige baggrunde, og det vil derfor være for forsimplet at karakterisere forældrene </w:t>
      </w:r>
      <w:r w:rsidR="00FC764F">
        <w:t>som tilhørende én gruppe</w:t>
      </w:r>
      <w:r w:rsidRPr="0065389E">
        <w:t>. Der er tale om en mangfoldig gruppe, m</w:t>
      </w:r>
      <w:r w:rsidR="00966C20">
        <w:t xml:space="preserve">en hvor man fra resultater via </w:t>
      </w:r>
      <w:proofErr w:type="spellStart"/>
      <w:r w:rsidR="00966C20">
        <w:t>survey</w:t>
      </w:r>
      <w:r w:rsidRPr="0065389E">
        <w:t>data</w:t>
      </w:r>
      <w:proofErr w:type="spellEnd"/>
      <w:r w:rsidRPr="0065389E">
        <w:t xml:space="preserve"> kan tale om tendenser og forekomster. Det er således for den gruppe af forældre med </w:t>
      </w:r>
      <w:r>
        <w:t xml:space="preserve">generelt </w:t>
      </w:r>
      <w:r w:rsidRPr="0065389E">
        <w:t xml:space="preserve">ringere </w:t>
      </w:r>
      <w:r>
        <w:t>levekår</w:t>
      </w:r>
      <w:r w:rsidRPr="0065389E">
        <w:t xml:space="preserve">, der oftest kommer til udtryk i forskningsresultater, trods der også eksisterer forældre til anbragte børn, der ikke lever under samme ringe vilkår, men faktisk klarer sig godt på mange fronter. Denne kortlægning vil belyse de mest fremtrædende tendenser i udviklingen og fremhæve de forhold, der afviger sig mest fra de andre sammenligningsgrupper. </w:t>
      </w:r>
      <w:r w:rsidR="00966C20">
        <w:t xml:space="preserve">Endelig har de </w:t>
      </w:r>
      <w:r w:rsidR="00966C20">
        <w:lastRenderedPageBreak/>
        <w:t>kvantitative data til formål at supplere de kvalitative resultater og bidrage til et bæredygtigt forskningsdesign, der gør det muligt at følge disse forældres velfærd over tid</w:t>
      </w:r>
      <w:r w:rsidR="006D0F1E">
        <w:t xml:space="preserve">. De </w:t>
      </w:r>
      <w:proofErr w:type="spellStart"/>
      <w:r w:rsidR="002915DE">
        <w:t>levekårskomponenter</w:t>
      </w:r>
      <w:proofErr w:type="spellEnd"/>
      <w:r w:rsidR="006D0F1E">
        <w:t xml:space="preserve"> som belyses af de kvantitative data er henholdsvis uddannelse, beskæftigelse, indkomst og </w:t>
      </w:r>
      <w:r w:rsidR="006079BD">
        <w:t>sundhed</w:t>
      </w:r>
      <w:r w:rsidR="006D0F1E">
        <w:t xml:space="preserve">. Der er således tale om sociale indikatorer om forældre til anbragte børns levekår og velfærd, som kan anvendes som styringsinstrument på det politiske niveau og i det konkrete sociale arbejde med målgruppen. </w:t>
      </w:r>
    </w:p>
    <w:p w14:paraId="17146347" w14:textId="03F1541A" w:rsidR="00803975" w:rsidRPr="006B1239" w:rsidRDefault="006B1239" w:rsidP="00116373">
      <w:pPr>
        <w:pStyle w:val="Overskrift5"/>
        <w:rPr>
          <w:color w:val="auto"/>
        </w:rPr>
      </w:pPr>
      <w:r w:rsidRPr="006B1239">
        <w:rPr>
          <w:color w:val="auto"/>
        </w:rPr>
        <w:t xml:space="preserve">5.2.3.1. </w:t>
      </w:r>
      <w:r w:rsidR="00803975" w:rsidRPr="006B1239">
        <w:rPr>
          <w:color w:val="auto"/>
        </w:rPr>
        <w:t>Kvalitetssikring af kvantitative resultater</w:t>
      </w:r>
    </w:p>
    <w:p w14:paraId="04314668" w14:textId="0255FDF8" w:rsidR="00803975" w:rsidRDefault="00803975" w:rsidP="00803975">
      <w:pPr>
        <w:spacing w:line="360" w:lineRule="auto"/>
        <w:jc w:val="both"/>
      </w:pPr>
      <w:r w:rsidRPr="0065389E">
        <w:t>De kvantitative analyser baseres u</w:t>
      </w:r>
      <w:r>
        <w:t xml:space="preserve">delukkende på </w:t>
      </w:r>
      <w:proofErr w:type="spellStart"/>
      <w:r w:rsidR="00FC764F">
        <w:t>survey</w:t>
      </w:r>
      <w:proofErr w:type="spellEnd"/>
      <w:r w:rsidR="00FC764F">
        <w:t>- og registerdata</w:t>
      </w:r>
      <w:r>
        <w:t xml:space="preserve"> med </w:t>
      </w:r>
      <w:r w:rsidRPr="0065389E">
        <w:t>anvende</w:t>
      </w:r>
      <w:r w:rsidR="00FC764F">
        <w:t xml:space="preserve">lse af to sammenligningsgrupper. </w:t>
      </w:r>
      <w:r w:rsidRPr="0065389E">
        <w:t xml:space="preserve">Undersøgelsen foretager udelukkende deskriptive analyser af de kvantitative resultater, da formålet med </w:t>
      </w:r>
      <w:proofErr w:type="spellStart"/>
      <w:r w:rsidR="000024EA">
        <w:t>survey</w:t>
      </w:r>
      <w:proofErr w:type="spellEnd"/>
      <w:r w:rsidR="00E629E2">
        <w:t>-</w:t>
      </w:r>
      <w:r w:rsidR="000024EA">
        <w:t>data er dels en</w:t>
      </w:r>
      <w:r w:rsidRPr="0065389E">
        <w:t xml:space="preserve"> kortlægning af udviklingen af </w:t>
      </w:r>
      <w:r>
        <w:t>levekår</w:t>
      </w:r>
      <w:r w:rsidRPr="0065389E">
        <w:t xml:space="preserve"> for forældre til anbragte børn. Analysen vil beskrive udviklingen i form af tendenser og forekomster samt foretage sammenligninger mellem de to andre sammenligningsgrupper. </w:t>
      </w:r>
      <w:r w:rsidR="000024EA">
        <w:t xml:space="preserve">Som følge af den måde, hvorpå analysemodellen er opbygget, giver det ikke mening at anvende </w:t>
      </w:r>
      <w:proofErr w:type="spellStart"/>
      <w:r w:rsidR="001711D4">
        <w:t>multivariat</w:t>
      </w:r>
      <w:proofErr w:type="spellEnd"/>
      <w:r w:rsidRPr="0065389E">
        <w:t xml:space="preserve"> logistisk</w:t>
      </w:r>
      <w:r w:rsidR="001711D4">
        <w:t xml:space="preserve"> regressionsanalyse</w:t>
      </w:r>
      <w:r w:rsidRPr="0065389E">
        <w:t>.</w:t>
      </w:r>
      <w:r w:rsidR="001711D4">
        <w:t xml:space="preserve"> Fremtidige og mere indgående studier af data lægger dog op til muligheden for at undersøge grader af udsathed ved at kombinere forskellige baggrundsfaktorer ved brug af mere avanceret statistisk analyse. </w:t>
      </w:r>
      <w:r w:rsidRPr="0065389E">
        <w:t xml:space="preserve"> </w:t>
      </w:r>
      <w:r w:rsidR="001711D4">
        <w:t xml:space="preserve">I et datamateriale som det jeg anvender i den kvantitative del, vil selv mindre forskelle mellem to grupper ofte være statistisk signifikante pga. </w:t>
      </w:r>
      <w:proofErr w:type="spellStart"/>
      <w:r w:rsidR="001711D4">
        <w:t>samplets</w:t>
      </w:r>
      <w:proofErr w:type="spellEnd"/>
      <w:r w:rsidR="001711D4">
        <w:t xml:space="preserve"> store størrelse. I fremstillingen kommenterer jeg som hovedregel kun på størrelser, der er statistiske sikre. Jeg kommenterer ligeledes kun på forskelle, der er væsentlige. Nærmere udredning i forhold til at sikre at de anvendte data er valide, vil blive fremstillet under analysestrategien. </w:t>
      </w:r>
    </w:p>
    <w:p w14:paraId="0D06032A" w14:textId="06E27C1B" w:rsidR="00EA4055" w:rsidRDefault="001711D4" w:rsidP="00EA4055">
      <w:pPr>
        <w:spacing w:line="360" w:lineRule="auto"/>
        <w:ind w:firstLine="1304"/>
        <w:jc w:val="both"/>
      </w:pPr>
      <w:r>
        <w:t xml:space="preserve">Ethvert valg har konsekvenser, hvilket også gælder for dette speciale. Det forældreorienterede fokus i specialet bringer læseren tæt på, hvordan forældre til anbragte børn oplever deres levekår og velfærd og de registerbaserede data bidrager til at sætte disse erfaringer i et bredere perspektiv. Dette gør det muligt, at bedømme på hvilke områder af forældrenes erfaringer fordeler sig på en ensartet eller ulig måde. </w:t>
      </w:r>
      <w:r w:rsidR="009E63DF">
        <w:t xml:space="preserve">Studiet har også nogle begrænsninger. På andre områder ville det være ønskeligt, at adgangen til at udnytte de registerbaserede informationer var mere udbygget. Blandt andet kunne det være spændende at belyse, hvad det offentlige serviceniveau betyder for forældrenes velfærd på </w:t>
      </w:r>
      <w:proofErr w:type="spellStart"/>
      <w:r w:rsidR="009E63DF">
        <w:t>mikroniveau</w:t>
      </w:r>
      <w:proofErr w:type="spellEnd"/>
      <w:r w:rsidR="009E63DF">
        <w:t>. Dette indfaldsvinkel viste sig imidlertid, at være for komplekst at behandle inden for de givne rammer. Men da specialets h</w:t>
      </w:r>
      <w:r w:rsidR="003D09FE">
        <w:t>ovedfokus omhandler forældrenes</w:t>
      </w:r>
      <w:r w:rsidR="009E63DF">
        <w:t xml:space="preserve"> oplevelser med deres levekår og velfærd, synes den valgte metode og afgrænsede data</w:t>
      </w:r>
      <w:r w:rsidR="00666CB2">
        <w:t>indsamling relevant og optimal.</w:t>
      </w:r>
    </w:p>
    <w:p w14:paraId="2D10F82C" w14:textId="77777777" w:rsidR="00EA4055" w:rsidRDefault="00EA4055" w:rsidP="00A94766">
      <w:pPr>
        <w:spacing w:line="240" w:lineRule="auto"/>
        <w:jc w:val="both"/>
      </w:pPr>
    </w:p>
    <w:p w14:paraId="2C3859FD" w14:textId="3A966F43" w:rsidR="0065389E" w:rsidRPr="0065389E" w:rsidRDefault="00354E8A" w:rsidP="00A94766">
      <w:pPr>
        <w:pStyle w:val="Overskrift2"/>
        <w:spacing w:line="240" w:lineRule="auto"/>
      </w:pPr>
      <w:bookmarkStart w:id="31" w:name="_Toc309226198"/>
      <w:r>
        <w:lastRenderedPageBreak/>
        <w:t>5.3.</w:t>
      </w:r>
      <w:r w:rsidR="006B1239">
        <w:t xml:space="preserve"> </w:t>
      </w:r>
      <w:r w:rsidR="0065389E" w:rsidRPr="0065389E">
        <w:t>Teori</w:t>
      </w:r>
      <w:bookmarkEnd w:id="31"/>
    </w:p>
    <w:p w14:paraId="3F243FE6" w14:textId="77777777" w:rsidR="006122CA" w:rsidRDefault="006122CA" w:rsidP="00A94766">
      <w:pPr>
        <w:spacing w:line="240" w:lineRule="auto"/>
        <w:jc w:val="both"/>
      </w:pPr>
    </w:p>
    <w:p w14:paraId="15EA646A" w14:textId="621A48A4" w:rsidR="00157B00" w:rsidRDefault="0065389E" w:rsidP="00666CB2">
      <w:pPr>
        <w:spacing w:line="360" w:lineRule="auto"/>
        <w:jc w:val="both"/>
      </w:pPr>
      <w:r w:rsidRPr="0065389E">
        <w:t>Formålet med dette afsnit er at begrunde og tydeliggøre den teoretiske indgangsvinkel</w:t>
      </w:r>
      <w:r w:rsidR="000F0C59">
        <w:t xml:space="preserve">. </w:t>
      </w:r>
      <w:r w:rsidR="009C116B">
        <w:t>Specialets overordnede nøglebegreb er levekår, der anser belastede lev</w:t>
      </w:r>
      <w:r w:rsidR="005F6E6D">
        <w:t xml:space="preserve">ekår som manglende velstand og dermed </w:t>
      </w:r>
      <w:r w:rsidR="009C116B">
        <w:t>forklaring</w:t>
      </w:r>
      <w:r w:rsidR="005F6E6D">
        <w:t xml:space="preserve"> på sociale </w:t>
      </w:r>
      <w:r w:rsidR="000F0C59">
        <w:t xml:space="preserve">problemer. Jeg vil starte med at introducere til </w:t>
      </w:r>
      <w:r w:rsidR="005F6E6D">
        <w:t xml:space="preserve">Erik </w:t>
      </w:r>
      <w:proofErr w:type="spellStart"/>
      <w:r w:rsidR="005F6E6D">
        <w:t>Alla</w:t>
      </w:r>
      <w:r w:rsidR="000F0C59">
        <w:t>rdts</w:t>
      </w:r>
      <w:proofErr w:type="spellEnd"/>
      <w:r w:rsidR="000F0C59">
        <w:t xml:space="preserve"> behovsorienterede teori, der tager</w:t>
      </w:r>
      <w:r w:rsidR="005F6E6D">
        <w:t xml:space="preserve"> afsæt i nordiske velfærdss</w:t>
      </w:r>
      <w:r w:rsidR="00E82B38">
        <w:t xml:space="preserve">taters forståelse af velstand, </w:t>
      </w:r>
      <w:r w:rsidR="005F6E6D">
        <w:t xml:space="preserve">som centrerer omkring tre </w:t>
      </w:r>
      <w:proofErr w:type="spellStart"/>
      <w:r w:rsidR="002915DE">
        <w:t>levekårskomponenter</w:t>
      </w:r>
      <w:proofErr w:type="spellEnd"/>
      <w:r w:rsidR="005F6E6D">
        <w:t xml:space="preserve">; </w:t>
      </w:r>
      <w:r w:rsidR="005F6E6D" w:rsidRPr="00E82B38">
        <w:rPr>
          <w:i/>
        </w:rPr>
        <w:t>”at have</w:t>
      </w:r>
      <w:r w:rsidR="005F6E6D" w:rsidRPr="00E82B38">
        <w:t>”, ”at elske”</w:t>
      </w:r>
      <w:r w:rsidR="005F6E6D">
        <w:t xml:space="preserve"> og </w:t>
      </w:r>
      <w:r w:rsidR="005F6E6D" w:rsidRPr="00E82B38">
        <w:rPr>
          <w:i/>
        </w:rPr>
        <w:t>”at være”</w:t>
      </w:r>
      <w:r w:rsidR="005F6E6D" w:rsidRPr="00E82B38">
        <w:t>.</w:t>
      </w:r>
      <w:r w:rsidR="005F6E6D">
        <w:t xml:space="preserve"> Denne teori vil danne grundlag for specialets </w:t>
      </w:r>
      <w:r w:rsidR="00271181">
        <w:t xml:space="preserve">forståelse </w:t>
      </w:r>
      <w:r w:rsidR="003D09FE">
        <w:t>af levekårs betydning for individets</w:t>
      </w:r>
      <w:r w:rsidR="009B19CE">
        <w:t xml:space="preserve"> subjektive følelse af velfærd og ”det gode liv”. </w:t>
      </w:r>
      <w:r w:rsidR="00CB00DD">
        <w:t xml:space="preserve">Men forestillingen om det gode liv forandres over tid og bør hele tiden diskuteres </w:t>
      </w:r>
      <w:r w:rsidR="00CB00DD">
        <w:fldChar w:fldCharType="begin"/>
      </w:r>
      <w:r w:rsidR="0042311E">
        <w:instrText xml:space="preserve"> ADDIN REFMGR.CITE &lt;Refman&gt;&lt;Cite&gt;&lt;Author&gt;Allardt&lt;/Author&gt;&lt;Year&gt;1998&lt;/Year&gt;&lt;RecNum&gt;100&lt;/RecNum&gt;&lt;IDText&gt;Det goda samhället: Välfärd, livsstil och medborgardygder&lt;/IDText&gt;&lt;Pages&gt;124&lt;/Pages&gt;&lt;MDL Ref_Type="Journal"&gt;&lt;Ref_Type&gt;Journal&lt;/Ref_Type&gt;&lt;Ref_ID&gt;100&lt;/Ref_ID&gt;&lt;Title_Primary&gt;Det goda samh&amp;#xE4;llet: V&amp;#xE4;lf&amp;#xE4;rd, livsstil och medborgardygder&lt;/Title_Primary&gt;&lt;Authors_Primary&gt;Allardt,Erik&lt;/Authors_Primary&gt;&lt;Date_Primary&gt;1998&lt;/Date_Primary&gt;&lt;Reprint&gt;Not in File&lt;/Reprint&gt;&lt;Start_Page&gt;123&lt;/Start_Page&gt;&lt;End_Page&gt;133&lt;/End_Page&gt;&lt;Periodical&gt;Tidsskrift for Velferdsforskning&lt;/Periodical&gt;&lt;Volume&gt;1&lt;/Volume&gt;&lt;Issue&gt;nr. 3&lt;/Issue&gt;&lt;ZZ_JournalFull&gt;&lt;f name="System"&gt;Tidsskrift for Velferdsforskning&lt;/f&gt;&lt;/ZZ_JournalFull&gt;&lt;ZZ_WorkformID&gt;1&lt;/ZZ_WorkformID&gt;&lt;/MDL&gt;&lt;/Cite&gt;&lt;/Refman&gt;</w:instrText>
      </w:r>
      <w:r w:rsidR="00CB00DD">
        <w:fldChar w:fldCharType="separate"/>
      </w:r>
      <w:r w:rsidR="00CB00DD">
        <w:rPr>
          <w:noProof/>
        </w:rPr>
        <w:t>(Allardt, 1998, s. 124)</w:t>
      </w:r>
      <w:r w:rsidR="00CB00DD">
        <w:fldChar w:fldCharType="end"/>
      </w:r>
      <w:r w:rsidR="009B19CE">
        <w:t>.</w:t>
      </w:r>
      <w:r w:rsidR="00CB00DD">
        <w:t xml:space="preserve"> </w:t>
      </w:r>
    </w:p>
    <w:p w14:paraId="36D765BA" w14:textId="77777777" w:rsidR="00A94766" w:rsidRDefault="00A94766" w:rsidP="00A94766">
      <w:pPr>
        <w:spacing w:line="240" w:lineRule="auto"/>
        <w:jc w:val="both"/>
      </w:pPr>
    </w:p>
    <w:p w14:paraId="43BAFA02" w14:textId="6CC87BC9" w:rsidR="00EA4055" w:rsidRDefault="00354E8A" w:rsidP="00A94766">
      <w:pPr>
        <w:pStyle w:val="Overskrift3"/>
      </w:pPr>
      <w:bookmarkStart w:id="32" w:name="_Toc309226199"/>
      <w:r>
        <w:t>5</w:t>
      </w:r>
      <w:r w:rsidR="006B1239">
        <w:t>.</w:t>
      </w:r>
      <w:r>
        <w:t>3</w:t>
      </w:r>
      <w:r w:rsidR="006B1239">
        <w:t>.</w:t>
      </w:r>
      <w:r>
        <w:t>1.</w:t>
      </w:r>
      <w:r w:rsidR="006B1239">
        <w:t xml:space="preserve"> </w:t>
      </w:r>
      <w:r w:rsidR="00EA4055">
        <w:t>Erik Allardt</w:t>
      </w:r>
      <w:bookmarkEnd w:id="32"/>
    </w:p>
    <w:p w14:paraId="2F965391" w14:textId="2D92DDFB" w:rsidR="005F6E6D" w:rsidRDefault="00B52415" w:rsidP="00157B00">
      <w:pPr>
        <w:spacing w:line="360" w:lineRule="auto"/>
        <w:jc w:val="both"/>
      </w:pPr>
      <w:proofErr w:type="spellStart"/>
      <w:r>
        <w:t>Allardt</w:t>
      </w:r>
      <w:proofErr w:type="spellEnd"/>
      <w:r>
        <w:t xml:space="preserve"> (1975) diskuterer hvorvidt nordiske lande kan kalde sig for velfærdsstater, idet udtrykket velfærdsstat</w:t>
      </w:r>
      <w:r w:rsidR="00AE2A37">
        <w:t xml:space="preserve"> er</w:t>
      </w:r>
      <w:r>
        <w:t xml:space="preserve"> et beskrivende begreb, som ikke har en alment godkendt definition. </w:t>
      </w:r>
      <w:r w:rsidR="00E82B38">
        <w:t xml:space="preserve">I stedet </w:t>
      </w:r>
      <w:r>
        <w:t>fokus</w:t>
      </w:r>
      <w:r w:rsidR="005A6CB9">
        <w:t>eres</w:t>
      </w:r>
      <w:r>
        <w:t xml:space="preserve"> på</w:t>
      </w:r>
      <w:r w:rsidR="005A6CB9">
        <w:t>,</w:t>
      </w:r>
      <w:r>
        <w:t xml:space="preserve"> </w:t>
      </w:r>
      <w:r w:rsidR="005A6CB9">
        <w:t>at velfærd forudsætter vurderinger om velstand</w:t>
      </w:r>
      <w:r w:rsidR="00E82B38">
        <w:t>,</w:t>
      </w:r>
      <w:r w:rsidR="005A6CB9">
        <w:t xml:space="preserve"> som indebærer en faktisk virkelighed i</w:t>
      </w:r>
      <w:r w:rsidR="00E82B38">
        <w:t xml:space="preserve"> forhold til en ønsket tilstand. </w:t>
      </w:r>
      <w:r w:rsidR="005A6CB9">
        <w:t xml:space="preserve">En analyse af velfærd forudsætter modeller for ønsket tilstande eller med et andet udtryk ”det gode samfund”. </w:t>
      </w:r>
      <w:r w:rsidR="009269F1">
        <w:t>Men samtid</w:t>
      </w:r>
      <w:r w:rsidR="00BD5FA9">
        <w:t>i</w:t>
      </w:r>
      <w:r w:rsidR="009269F1">
        <w:t xml:space="preserve">g er der skeptisk omkring muligheden for at konstruere det gode samfund, da der ifølge </w:t>
      </w:r>
      <w:proofErr w:type="spellStart"/>
      <w:r w:rsidR="009269F1">
        <w:t>Allardt</w:t>
      </w:r>
      <w:proofErr w:type="spellEnd"/>
      <w:r w:rsidR="009269F1">
        <w:t xml:space="preserve"> ikke findes empiriske grunde for hvad der er en ideal tilstand</w:t>
      </w:r>
      <w:r w:rsidR="00E82B38">
        <w:t xml:space="preserve"> (</w:t>
      </w:r>
      <w:r w:rsidR="00BD5FA9">
        <w:t>s.</w:t>
      </w:r>
      <w:r w:rsidR="00E82B38">
        <w:t>10-</w:t>
      </w:r>
      <w:r w:rsidR="00BD5FA9">
        <w:t>11)</w:t>
      </w:r>
      <w:r w:rsidR="009269F1">
        <w:t xml:space="preserve">. </w:t>
      </w:r>
      <w:r w:rsidR="00652FA6">
        <w:t xml:space="preserve">Til at supplere </w:t>
      </w:r>
      <w:proofErr w:type="spellStart"/>
      <w:r w:rsidR="00652FA6">
        <w:t>Allardt</w:t>
      </w:r>
      <w:proofErr w:type="spellEnd"/>
      <w:r w:rsidR="00652FA6">
        <w:t xml:space="preserve"> ved fremstilling af </w:t>
      </w:r>
      <w:r w:rsidR="009269F1">
        <w:t xml:space="preserve">et normativt udgangspunkt, </w:t>
      </w:r>
      <w:r w:rsidR="00652FA6">
        <w:t xml:space="preserve">inddrager jeg </w:t>
      </w:r>
      <w:r w:rsidR="009269F1">
        <w:t>den kriti</w:t>
      </w:r>
      <w:r w:rsidR="00E82B38">
        <w:t xml:space="preserve">ske teoretiker Axel </w:t>
      </w:r>
      <w:proofErr w:type="spellStart"/>
      <w:r w:rsidR="00E82B38">
        <w:t>Honneth</w:t>
      </w:r>
      <w:proofErr w:type="spellEnd"/>
      <w:r w:rsidR="00E82B38">
        <w:t xml:space="preserve"> og hans</w:t>
      </w:r>
      <w:r w:rsidR="009269F1">
        <w:t xml:space="preserve"> teori om anerkendelse. </w:t>
      </w:r>
      <w:proofErr w:type="spellStart"/>
      <w:r w:rsidR="009269F1">
        <w:t>Honneth</w:t>
      </w:r>
      <w:proofErr w:type="spellEnd"/>
      <w:r w:rsidR="009269F1">
        <w:t xml:space="preserve"> vil imidlertid bliver præsenteret senere. </w:t>
      </w:r>
    </w:p>
    <w:p w14:paraId="39010E3C" w14:textId="0E049A65" w:rsidR="00981A1E" w:rsidRDefault="00BD5FA9" w:rsidP="00666CB2">
      <w:pPr>
        <w:spacing w:line="360" w:lineRule="auto"/>
        <w:jc w:val="both"/>
      </w:pPr>
      <w:r>
        <w:tab/>
        <w:t>Velfærd og behovstilfredsstillelse påvirker menneskers moralske kvaliteter. Visse</w:t>
      </w:r>
      <w:r w:rsidR="0088209E">
        <w:t xml:space="preserve"> moralske egenskaber som evnen til</w:t>
      </w:r>
      <w:r>
        <w:t xml:space="preserve"> at elske, arbejde og tage hensyn til andre indgår i nogle af de velfærdsdimensioner, som udgør dette udgangs</w:t>
      </w:r>
      <w:r w:rsidR="0088209E">
        <w:t>punkt. M</w:t>
      </w:r>
      <w:r>
        <w:t>en det gode samfund defineres ikke på baggru</w:t>
      </w:r>
      <w:r w:rsidR="00766939">
        <w:t xml:space="preserve">nd af moralske kvaliteter uden </w:t>
      </w:r>
      <w:r>
        <w:t>objek</w:t>
      </w:r>
      <w:r w:rsidR="0088209E">
        <w:t>tive betingelser, som betyder, at individer kan tilfredsstille sine grundlæggende behov (</w:t>
      </w:r>
      <w:proofErr w:type="spellStart"/>
      <w:r w:rsidR="0088209E">
        <w:t>ibid</w:t>
      </w:r>
      <w:proofErr w:type="spellEnd"/>
      <w:r w:rsidR="0088209E">
        <w:t xml:space="preserve">, s. 12). </w:t>
      </w:r>
      <w:r w:rsidR="00766939">
        <w:t>M</w:t>
      </w:r>
      <w:r w:rsidR="00E17769">
        <w:t>ennesker kan ikke altid artikulere sine ønsker og det er velkendt at jo dårligere betingelser de lever i, desto sværere er det for dem at udtrykke sine ønsker. Med andre ord</w:t>
      </w:r>
      <w:r w:rsidR="00766939">
        <w:t>, jo dårligere betingelserne er</w:t>
      </w:r>
      <w:r w:rsidR="00E17769">
        <w:t>, desto sværere er det for mennesker at forestille sig hvad deres ønsker, ville bære, hvis forholdende var bedre</w:t>
      </w:r>
      <w:r w:rsidR="00036708">
        <w:t>.</w:t>
      </w:r>
      <w:r w:rsidR="00E17769">
        <w:t xml:space="preserve"> Menneskers ønsker er stærkt påvirket af det miljø de lever i og</w:t>
      </w:r>
      <w:r w:rsidR="00036708">
        <w:t xml:space="preserve"> </w:t>
      </w:r>
      <w:r w:rsidR="00036708" w:rsidRPr="00213D5F">
        <w:t>miljøet er til gengæld</w:t>
      </w:r>
      <w:r w:rsidR="00766939">
        <w:t>,</w:t>
      </w:r>
      <w:r w:rsidR="00036708" w:rsidRPr="00213D5F">
        <w:t xml:space="preserve"> i</w:t>
      </w:r>
      <w:r w:rsidR="00CD0D4F" w:rsidRPr="00213D5F">
        <w:t xml:space="preserve"> det mindste delvist</w:t>
      </w:r>
      <w:r w:rsidR="00766939">
        <w:t>,</w:t>
      </w:r>
      <w:r w:rsidR="00CD0D4F" w:rsidRPr="00213D5F">
        <w:t xml:space="preserve"> </w:t>
      </w:r>
      <w:r w:rsidR="00036708" w:rsidRPr="00213D5F">
        <w:t>udformet af den</w:t>
      </w:r>
      <w:r w:rsidR="00FC79BB">
        <w:t xml:space="preserve"> siddende</w:t>
      </w:r>
      <w:r w:rsidR="00036708" w:rsidRPr="00213D5F">
        <w:t xml:space="preserve"> regering el</w:t>
      </w:r>
      <w:r w:rsidR="00766939">
        <w:t>ler den eksisterende politik</w:t>
      </w:r>
      <w:r w:rsidR="00036708" w:rsidRPr="00213D5F">
        <w:t xml:space="preserve">. </w:t>
      </w:r>
      <w:r w:rsidR="00766939">
        <w:tab/>
      </w:r>
      <w:r w:rsidR="00766939">
        <w:tab/>
      </w:r>
      <w:r w:rsidR="00766939">
        <w:tab/>
      </w:r>
      <w:r w:rsidR="00766939">
        <w:tab/>
      </w:r>
      <w:r w:rsidR="00766939">
        <w:tab/>
      </w:r>
      <w:r w:rsidR="00766939">
        <w:tab/>
      </w:r>
      <w:r w:rsidR="00CD0D4F" w:rsidRPr="00213D5F">
        <w:t>Velfærd er en tilstand, der giver mennesker mulighed for at få sine central</w:t>
      </w:r>
      <w:r w:rsidR="00766939">
        <w:t>e</w:t>
      </w:r>
      <w:r w:rsidR="00CD0D4F" w:rsidRPr="00213D5F">
        <w:t xml:space="preserve"> behov tilfredsstillet. At finde ud af</w:t>
      </w:r>
      <w:r w:rsidR="00FC79BB">
        <w:t>,</w:t>
      </w:r>
      <w:r w:rsidR="00CD0D4F" w:rsidRPr="00213D5F">
        <w:t xml:space="preserve"> hvad mennesker ønsker er samtidig en metode til at finde ud af </w:t>
      </w:r>
      <w:r w:rsidR="00CD0D4F" w:rsidRPr="00213D5F">
        <w:lastRenderedPageBreak/>
        <w:t>menneskers behov. Behov er således ud fra dette synspunkt noget</w:t>
      </w:r>
      <w:r w:rsidR="00AA4EA7" w:rsidRPr="00213D5F">
        <w:t xml:space="preserve"> mere grundlæggende end ønsker (</w:t>
      </w:r>
      <w:proofErr w:type="spellStart"/>
      <w:r w:rsidR="00AA4EA7" w:rsidRPr="00213D5F">
        <w:t>ibid</w:t>
      </w:r>
      <w:proofErr w:type="spellEnd"/>
      <w:r w:rsidR="00AA4EA7" w:rsidRPr="00213D5F">
        <w:t>, s.16)</w:t>
      </w:r>
      <w:r w:rsidR="00213D5F" w:rsidRPr="00213D5F">
        <w:t>.</w:t>
      </w:r>
      <w:r w:rsidR="00AE2A37">
        <w:tab/>
      </w:r>
      <w:r w:rsidR="00AE2A37">
        <w:tab/>
      </w:r>
      <w:r w:rsidR="00AE2A37">
        <w:tab/>
      </w:r>
      <w:r w:rsidR="00AE2A37">
        <w:tab/>
      </w:r>
      <w:r w:rsidR="00AE2A37">
        <w:tab/>
      </w:r>
      <w:r w:rsidR="00AE2A37">
        <w:tab/>
      </w:r>
      <w:r w:rsidR="00AE2A37">
        <w:tab/>
      </w:r>
      <w:r w:rsidR="00AE2A37">
        <w:tab/>
      </w:r>
      <w:r w:rsidR="00213D5F" w:rsidRPr="00213D5F">
        <w:t xml:space="preserve">Det begrebssystem der anvendes til at sammenligne velfærd </w:t>
      </w:r>
      <w:r w:rsidR="00213D5F">
        <w:t xml:space="preserve">i </w:t>
      </w:r>
      <w:r w:rsidR="00213D5F" w:rsidRPr="00213D5F">
        <w:t xml:space="preserve">de nordiske lande, bygger på to enkle men grundlæggende distinktioner. </w:t>
      </w:r>
      <w:r w:rsidR="00213D5F">
        <w:t>Der skelnes mellem velfærd og lykke, hvor graden af velfærd defineres gennem graden af behovstilfredsstillelse. Behov anses for grundlæggende behov for at leve et godt liv, eller rettere sagt, for ikke at leve et ondt liv. Lykke handler derimod om menneskets subjektive oplevelser og fornemmelser. Distinktionen indebærer</w:t>
      </w:r>
      <w:r w:rsidR="00766939">
        <w:t>,</w:t>
      </w:r>
      <w:r w:rsidR="00213D5F">
        <w:t xml:space="preserve"> at velfærd er en mere objektiv kategori end lykke. Mennesker kan tage fejl og </w:t>
      </w:r>
      <w:r w:rsidR="00766939">
        <w:t>være u</w:t>
      </w:r>
      <w:r w:rsidR="000B05A9">
        <w:t>vidende om sine behov, men mennesket er bedst til at</w:t>
      </w:r>
      <w:r w:rsidR="00CB13A1">
        <w:t xml:space="preserve"> bedømme, når det er lykkeligt (</w:t>
      </w:r>
      <w:proofErr w:type="spellStart"/>
      <w:r w:rsidR="00CB13A1">
        <w:t>ibid</w:t>
      </w:r>
      <w:proofErr w:type="spellEnd"/>
      <w:r w:rsidR="00CB13A1">
        <w:t xml:space="preserve">, s. 23). Derudover er der distinktionen mellem levestandard og livskvalitet. Levestandard udgør de materielle og personlige ressourcer </w:t>
      </w:r>
      <w:r w:rsidR="004B71B9">
        <w:t xml:space="preserve">som individet kan bruge til at styre sit eget liv. Graden af tilfredsstillelse defineres gennem forekomsten af materielle ressourcer fx indkomst, bolig m.m. Modsat kan tilfredsstillelse af behov for kærlighed eller selvrealisering ikke defineres gennem materielle ressourcer uden tilfredsstillelse der bestemmes på baggrund af menneskelige relationer. Her anvendes livskvalitet til at tackle sådanne behov. </w:t>
      </w:r>
      <w:r w:rsidR="006674F8">
        <w:t>De</w:t>
      </w:r>
      <w:r w:rsidR="00DF7A23">
        <w:t xml:space="preserve"> to velfærdsdistinktioner</w:t>
      </w:r>
      <w:r w:rsidR="004B71B9">
        <w:t xml:space="preserve"> </w:t>
      </w:r>
      <w:r w:rsidR="006674F8">
        <w:t xml:space="preserve">præsenteres i </w:t>
      </w:r>
      <w:r w:rsidR="00652FA6">
        <w:t>nedenstående</w:t>
      </w:r>
      <w:r w:rsidR="006674F8">
        <w:t xml:space="preserve"> tabel:</w:t>
      </w:r>
    </w:p>
    <w:p w14:paraId="6596A59E" w14:textId="207B65E7" w:rsidR="00171C33" w:rsidRPr="00171C33" w:rsidRDefault="00667393" w:rsidP="00667393">
      <w:pPr>
        <w:spacing w:line="360" w:lineRule="auto"/>
        <w:jc w:val="both"/>
        <w:rPr>
          <w:sz w:val="20"/>
          <w:szCs w:val="20"/>
        </w:rPr>
      </w:pPr>
      <w:r w:rsidRPr="00667393">
        <w:rPr>
          <w:b/>
        </w:rPr>
        <w:t>Tabel 1.</w:t>
      </w:r>
      <w:r>
        <w:t xml:space="preserve"> Velfærd – lykke. Levestandard – livakvalitet</w:t>
      </w:r>
      <w:r w:rsidR="00171C33">
        <w:rPr>
          <w:sz w:val="20"/>
          <w:szCs w:val="20"/>
        </w:rPr>
        <w:t xml:space="preserve">         </w:t>
      </w:r>
    </w:p>
    <w:tbl>
      <w:tblPr>
        <w:tblW w:w="6580" w:type="dxa"/>
        <w:tblInd w:w="55" w:type="dxa"/>
        <w:tblCellMar>
          <w:left w:w="70" w:type="dxa"/>
          <w:right w:w="70" w:type="dxa"/>
        </w:tblCellMar>
        <w:tblLook w:val="04A0" w:firstRow="1" w:lastRow="0" w:firstColumn="1" w:lastColumn="0" w:noHBand="0" w:noVBand="1"/>
      </w:tblPr>
      <w:tblGrid>
        <w:gridCol w:w="1880"/>
        <w:gridCol w:w="2560"/>
        <w:gridCol w:w="2140"/>
      </w:tblGrid>
      <w:tr w:rsidR="00171C33" w:rsidRPr="00171C33" w14:paraId="155E9FB5" w14:textId="77777777" w:rsidTr="00667393">
        <w:trPr>
          <w:trHeight w:val="705"/>
        </w:trPr>
        <w:tc>
          <w:tcPr>
            <w:tcW w:w="1880" w:type="dxa"/>
            <w:tcBorders>
              <w:top w:val="nil"/>
              <w:left w:val="nil"/>
              <w:bottom w:val="single" w:sz="4" w:space="0" w:color="auto"/>
              <w:right w:val="nil"/>
            </w:tcBorders>
            <w:shd w:val="clear" w:color="auto" w:fill="auto"/>
            <w:noWrap/>
            <w:vAlign w:val="bottom"/>
            <w:hideMark/>
          </w:tcPr>
          <w:p w14:paraId="5F5C7949" w14:textId="77777777" w:rsidR="00171C33" w:rsidRPr="00667393" w:rsidRDefault="00171C33" w:rsidP="00171C33">
            <w:pPr>
              <w:spacing w:after="0" w:line="240" w:lineRule="auto"/>
              <w:rPr>
                <w:rFonts w:ascii="Calibri" w:eastAsia="Times New Roman" w:hAnsi="Calibri" w:cs="Calibri"/>
                <w:color w:val="000000"/>
                <w:sz w:val="20"/>
                <w:szCs w:val="20"/>
                <w:lang w:eastAsia="da-DK"/>
              </w:rPr>
            </w:pPr>
          </w:p>
        </w:tc>
        <w:tc>
          <w:tcPr>
            <w:tcW w:w="2560" w:type="dxa"/>
            <w:tcBorders>
              <w:top w:val="nil"/>
              <w:left w:val="nil"/>
              <w:bottom w:val="nil"/>
              <w:right w:val="nil"/>
            </w:tcBorders>
            <w:shd w:val="clear" w:color="auto" w:fill="auto"/>
            <w:hideMark/>
          </w:tcPr>
          <w:p w14:paraId="79A5CC05" w14:textId="77777777" w:rsidR="00171C33" w:rsidRPr="00667393" w:rsidRDefault="00171C33" w:rsidP="00171C33">
            <w:pPr>
              <w:spacing w:after="0" w:line="240" w:lineRule="auto"/>
              <w:jc w:val="center"/>
              <w:rPr>
                <w:rFonts w:ascii="Calibri" w:eastAsia="Times New Roman" w:hAnsi="Calibri" w:cs="Calibri"/>
                <w:color w:val="000000"/>
                <w:sz w:val="20"/>
                <w:szCs w:val="20"/>
                <w:lang w:eastAsia="da-DK"/>
              </w:rPr>
            </w:pPr>
            <w:r w:rsidRPr="00667393">
              <w:rPr>
                <w:rFonts w:ascii="Calibri" w:eastAsia="Times New Roman" w:hAnsi="Calibri" w:cs="Calibri"/>
                <w:color w:val="000000"/>
                <w:sz w:val="20"/>
                <w:szCs w:val="20"/>
                <w:lang w:eastAsia="da-DK"/>
              </w:rPr>
              <w:t>Velfærd (levekår) måles gennem observation af vilkår</w:t>
            </w:r>
          </w:p>
        </w:tc>
        <w:tc>
          <w:tcPr>
            <w:tcW w:w="2140" w:type="dxa"/>
            <w:tcBorders>
              <w:top w:val="nil"/>
              <w:left w:val="nil"/>
              <w:bottom w:val="nil"/>
              <w:right w:val="nil"/>
            </w:tcBorders>
            <w:shd w:val="clear" w:color="auto" w:fill="auto"/>
            <w:hideMark/>
          </w:tcPr>
          <w:p w14:paraId="6890C83C" w14:textId="77777777" w:rsidR="00171C33" w:rsidRPr="00667393" w:rsidRDefault="00171C33" w:rsidP="00171C33">
            <w:pPr>
              <w:spacing w:after="0" w:line="240" w:lineRule="auto"/>
              <w:jc w:val="center"/>
              <w:rPr>
                <w:rFonts w:ascii="Calibri" w:eastAsia="Times New Roman" w:hAnsi="Calibri" w:cs="Calibri"/>
                <w:color w:val="000000"/>
                <w:sz w:val="20"/>
                <w:szCs w:val="20"/>
                <w:lang w:eastAsia="da-DK"/>
              </w:rPr>
            </w:pPr>
            <w:r w:rsidRPr="00667393">
              <w:rPr>
                <w:rFonts w:ascii="Calibri" w:eastAsia="Times New Roman" w:hAnsi="Calibri" w:cs="Calibri"/>
                <w:color w:val="000000"/>
                <w:sz w:val="20"/>
                <w:szCs w:val="20"/>
                <w:lang w:eastAsia="da-DK"/>
              </w:rPr>
              <w:t>Lykke måles gennem studiet af oplevelser og fornemmelser</w:t>
            </w:r>
          </w:p>
        </w:tc>
      </w:tr>
      <w:tr w:rsidR="00171C33" w:rsidRPr="00171C33" w14:paraId="3A9D29B4" w14:textId="77777777" w:rsidTr="00667393">
        <w:trPr>
          <w:trHeight w:val="1035"/>
        </w:trPr>
        <w:tc>
          <w:tcPr>
            <w:tcW w:w="1880" w:type="dxa"/>
            <w:tcBorders>
              <w:top w:val="single" w:sz="4" w:space="0" w:color="auto"/>
              <w:left w:val="single" w:sz="4" w:space="0" w:color="auto"/>
              <w:bottom w:val="single" w:sz="4" w:space="0" w:color="auto"/>
              <w:right w:val="single" w:sz="18" w:space="0" w:color="auto"/>
            </w:tcBorders>
            <w:shd w:val="clear" w:color="auto" w:fill="auto"/>
            <w:noWrap/>
            <w:hideMark/>
          </w:tcPr>
          <w:p w14:paraId="6A21AA88" w14:textId="77777777" w:rsidR="00171C33" w:rsidRPr="00667393" w:rsidRDefault="00171C33" w:rsidP="00171C33">
            <w:pPr>
              <w:spacing w:after="0" w:line="240" w:lineRule="auto"/>
              <w:rPr>
                <w:rFonts w:ascii="Calibri" w:eastAsia="Times New Roman" w:hAnsi="Calibri" w:cs="Calibri"/>
                <w:color w:val="000000"/>
                <w:sz w:val="20"/>
                <w:szCs w:val="20"/>
                <w:lang w:eastAsia="da-DK"/>
              </w:rPr>
            </w:pPr>
            <w:r w:rsidRPr="00667393">
              <w:rPr>
                <w:rFonts w:ascii="Calibri" w:eastAsia="Times New Roman" w:hAnsi="Calibri" w:cs="Calibri"/>
                <w:color w:val="000000"/>
                <w:sz w:val="20"/>
                <w:szCs w:val="20"/>
                <w:lang w:eastAsia="da-DK"/>
              </w:rPr>
              <w:t>Levestandard</w:t>
            </w:r>
          </w:p>
        </w:tc>
        <w:tc>
          <w:tcPr>
            <w:tcW w:w="2560" w:type="dxa"/>
            <w:tcBorders>
              <w:top w:val="single" w:sz="4" w:space="0" w:color="auto"/>
              <w:left w:val="single" w:sz="18" w:space="0" w:color="auto"/>
              <w:bottom w:val="single" w:sz="4" w:space="0" w:color="auto"/>
              <w:right w:val="single" w:sz="4" w:space="0" w:color="auto"/>
            </w:tcBorders>
            <w:shd w:val="clear" w:color="auto" w:fill="auto"/>
            <w:hideMark/>
          </w:tcPr>
          <w:p w14:paraId="2898240F" w14:textId="2A6EF429" w:rsidR="00171C33" w:rsidRPr="00667393" w:rsidRDefault="00667393" w:rsidP="00667393">
            <w:pPr>
              <w:spacing w:after="0" w:line="240" w:lineRule="auto"/>
              <w:rPr>
                <w:rFonts w:ascii="Calibri" w:eastAsia="Times New Roman" w:hAnsi="Calibri" w:cs="Calibri"/>
                <w:color w:val="000000"/>
                <w:sz w:val="20"/>
                <w:szCs w:val="20"/>
                <w:lang w:eastAsia="da-DK"/>
              </w:rPr>
            </w:pPr>
            <w:r>
              <w:rPr>
                <w:rFonts w:ascii="Calibri" w:eastAsia="Times New Roman" w:hAnsi="Calibri" w:cs="Calibri"/>
                <w:color w:val="000000"/>
                <w:sz w:val="20"/>
                <w:szCs w:val="20"/>
                <w:lang w:eastAsia="da-DK"/>
              </w:rPr>
              <w:t>at have:</w:t>
            </w:r>
            <w:r w:rsidR="00171C33" w:rsidRPr="00667393">
              <w:rPr>
                <w:rFonts w:ascii="Calibri" w:eastAsia="Times New Roman" w:hAnsi="Calibri" w:cs="Calibri"/>
                <w:color w:val="000000"/>
                <w:sz w:val="20"/>
                <w:szCs w:val="20"/>
                <w:lang w:eastAsia="da-DK"/>
              </w:rPr>
              <w:t xml:space="preserve"> indkomst, uddannelse, bolig, beskæftigelse, sundhed</w:t>
            </w:r>
          </w:p>
        </w:tc>
        <w:tc>
          <w:tcPr>
            <w:tcW w:w="2140" w:type="dxa"/>
            <w:tcBorders>
              <w:top w:val="single" w:sz="4" w:space="0" w:color="auto"/>
              <w:left w:val="nil"/>
              <w:bottom w:val="single" w:sz="4" w:space="0" w:color="auto"/>
              <w:right w:val="single" w:sz="4" w:space="0" w:color="auto"/>
            </w:tcBorders>
            <w:shd w:val="clear" w:color="auto" w:fill="auto"/>
            <w:hideMark/>
          </w:tcPr>
          <w:p w14:paraId="6FAC2891" w14:textId="77777777" w:rsidR="00171C33" w:rsidRPr="00667393" w:rsidRDefault="00171C33" w:rsidP="00171C33">
            <w:pPr>
              <w:spacing w:after="0" w:line="240" w:lineRule="auto"/>
              <w:rPr>
                <w:rFonts w:ascii="Calibri" w:eastAsia="Times New Roman" w:hAnsi="Calibri" w:cs="Calibri"/>
                <w:color w:val="000000"/>
                <w:sz w:val="20"/>
                <w:szCs w:val="20"/>
                <w:lang w:eastAsia="da-DK"/>
              </w:rPr>
            </w:pPr>
            <w:r w:rsidRPr="00667393">
              <w:rPr>
                <w:rFonts w:ascii="Calibri" w:eastAsia="Times New Roman" w:hAnsi="Calibri" w:cs="Calibri"/>
                <w:color w:val="000000"/>
                <w:sz w:val="20"/>
                <w:szCs w:val="20"/>
                <w:lang w:eastAsia="da-DK"/>
              </w:rPr>
              <w:t>Tilfredshed med levekårs-komponenterne, oplevelser af retfærdighed og uretfærdighed</w:t>
            </w:r>
          </w:p>
        </w:tc>
      </w:tr>
      <w:tr w:rsidR="00171C33" w:rsidRPr="00171C33" w14:paraId="7572139B" w14:textId="77777777" w:rsidTr="00667393">
        <w:trPr>
          <w:trHeight w:val="1395"/>
        </w:trPr>
        <w:tc>
          <w:tcPr>
            <w:tcW w:w="1880" w:type="dxa"/>
            <w:tcBorders>
              <w:top w:val="single" w:sz="4" w:space="0" w:color="auto"/>
              <w:left w:val="single" w:sz="4" w:space="0" w:color="auto"/>
              <w:bottom w:val="single" w:sz="4" w:space="0" w:color="auto"/>
              <w:right w:val="single" w:sz="18" w:space="0" w:color="auto"/>
            </w:tcBorders>
            <w:shd w:val="clear" w:color="auto" w:fill="auto"/>
            <w:noWrap/>
            <w:hideMark/>
          </w:tcPr>
          <w:p w14:paraId="3A55AEF0" w14:textId="0994BD04" w:rsidR="00171C33" w:rsidRPr="00667393" w:rsidRDefault="00667393" w:rsidP="00171C33">
            <w:pPr>
              <w:spacing w:after="0" w:line="240" w:lineRule="auto"/>
              <w:rPr>
                <w:rFonts w:ascii="Calibri" w:eastAsia="Times New Roman" w:hAnsi="Calibri" w:cs="Calibri"/>
                <w:color w:val="000000"/>
                <w:sz w:val="20"/>
                <w:szCs w:val="20"/>
                <w:lang w:eastAsia="da-DK"/>
              </w:rPr>
            </w:pPr>
            <w:r w:rsidRPr="00667393">
              <w:rPr>
                <w:rFonts w:ascii="Calibri" w:eastAsia="Times New Roman" w:hAnsi="Calibri" w:cs="Calibri"/>
                <w:color w:val="000000"/>
                <w:sz w:val="20"/>
                <w:szCs w:val="20"/>
                <w:lang w:eastAsia="da-DK"/>
              </w:rPr>
              <w:t>livskvalitet</w:t>
            </w:r>
            <w:r w:rsidR="00171C33" w:rsidRPr="00667393">
              <w:rPr>
                <w:rFonts w:ascii="Calibri" w:eastAsia="Times New Roman" w:hAnsi="Calibri" w:cs="Calibri"/>
                <w:color w:val="000000"/>
                <w:sz w:val="20"/>
                <w:szCs w:val="20"/>
                <w:lang w:eastAsia="da-DK"/>
              </w:rPr>
              <w:t xml:space="preserve"> </w:t>
            </w:r>
          </w:p>
        </w:tc>
        <w:tc>
          <w:tcPr>
            <w:tcW w:w="2560" w:type="dxa"/>
            <w:tcBorders>
              <w:top w:val="nil"/>
              <w:left w:val="single" w:sz="18" w:space="0" w:color="auto"/>
              <w:bottom w:val="single" w:sz="4" w:space="0" w:color="auto"/>
              <w:right w:val="single" w:sz="4" w:space="0" w:color="auto"/>
            </w:tcBorders>
            <w:shd w:val="clear" w:color="auto" w:fill="auto"/>
            <w:vAlign w:val="bottom"/>
            <w:hideMark/>
          </w:tcPr>
          <w:p w14:paraId="04251125" w14:textId="77777777" w:rsidR="00171C33" w:rsidRPr="00667393" w:rsidRDefault="00171C33" w:rsidP="00171C33">
            <w:pPr>
              <w:spacing w:after="0" w:line="240" w:lineRule="auto"/>
              <w:rPr>
                <w:rFonts w:ascii="Calibri" w:eastAsia="Times New Roman" w:hAnsi="Calibri" w:cs="Calibri"/>
                <w:color w:val="000000"/>
                <w:sz w:val="20"/>
                <w:szCs w:val="20"/>
                <w:lang w:eastAsia="da-DK"/>
              </w:rPr>
            </w:pPr>
            <w:r w:rsidRPr="00667393">
              <w:rPr>
                <w:rFonts w:ascii="Calibri" w:eastAsia="Times New Roman" w:hAnsi="Calibri" w:cs="Calibri"/>
                <w:color w:val="000000"/>
                <w:sz w:val="20"/>
                <w:szCs w:val="20"/>
                <w:lang w:eastAsia="da-DK"/>
              </w:rPr>
              <w:t xml:space="preserve">at elske: lokalt fællesskab, familiefællesskab, </w:t>
            </w:r>
            <w:proofErr w:type="gramStart"/>
            <w:r w:rsidRPr="00667393">
              <w:rPr>
                <w:rFonts w:ascii="Calibri" w:eastAsia="Times New Roman" w:hAnsi="Calibri" w:cs="Calibri"/>
                <w:color w:val="000000"/>
                <w:sz w:val="20"/>
                <w:szCs w:val="20"/>
                <w:lang w:eastAsia="da-DK"/>
              </w:rPr>
              <w:t>venskabsrelationer                                  at</w:t>
            </w:r>
            <w:proofErr w:type="gramEnd"/>
            <w:r w:rsidRPr="00667393">
              <w:rPr>
                <w:rFonts w:ascii="Calibri" w:eastAsia="Times New Roman" w:hAnsi="Calibri" w:cs="Calibri"/>
                <w:color w:val="000000"/>
                <w:sz w:val="20"/>
                <w:szCs w:val="20"/>
                <w:lang w:eastAsia="da-DK"/>
              </w:rPr>
              <w:t xml:space="preserve"> være: anseelse, status, politiske ressourcer, beslutninger over eget liv</w:t>
            </w:r>
          </w:p>
        </w:tc>
        <w:tc>
          <w:tcPr>
            <w:tcW w:w="2140" w:type="dxa"/>
            <w:tcBorders>
              <w:top w:val="nil"/>
              <w:left w:val="nil"/>
              <w:bottom w:val="single" w:sz="4" w:space="0" w:color="auto"/>
              <w:right w:val="single" w:sz="4" w:space="0" w:color="auto"/>
            </w:tcBorders>
            <w:shd w:val="clear" w:color="auto" w:fill="auto"/>
            <w:hideMark/>
          </w:tcPr>
          <w:p w14:paraId="1D0F77C2" w14:textId="77777777" w:rsidR="00171C33" w:rsidRPr="00667393" w:rsidRDefault="00171C33" w:rsidP="00171C33">
            <w:pPr>
              <w:spacing w:after="0" w:line="240" w:lineRule="auto"/>
              <w:rPr>
                <w:rFonts w:ascii="Calibri" w:eastAsia="Times New Roman" w:hAnsi="Calibri" w:cs="Calibri"/>
                <w:color w:val="000000"/>
                <w:sz w:val="20"/>
                <w:szCs w:val="20"/>
                <w:lang w:eastAsia="da-DK"/>
              </w:rPr>
            </w:pPr>
            <w:r w:rsidRPr="00667393">
              <w:rPr>
                <w:rFonts w:ascii="Calibri" w:eastAsia="Times New Roman" w:hAnsi="Calibri" w:cs="Calibri"/>
                <w:color w:val="000000"/>
                <w:sz w:val="20"/>
                <w:szCs w:val="20"/>
                <w:lang w:eastAsia="da-DK"/>
              </w:rPr>
              <w:t>oplevelse af lykke, oplevelse af behovstilfredsstillelse</w:t>
            </w:r>
          </w:p>
        </w:tc>
      </w:tr>
    </w:tbl>
    <w:p w14:paraId="1A49790F" w14:textId="089EC0F3" w:rsidR="006674F8" w:rsidRPr="00171C33" w:rsidRDefault="00667393" w:rsidP="00667393">
      <w:pPr>
        <w:spacing w:line="240" w:lineRule="auto"/>
        <w:rPr>
          <w:sz w:val="20"/>
          <w:szCs w:val="20"/>
        </w:rPr>
      </w:pPr>
      <w:r>
        <w:rPr>
          <w:sz w:val="20"/>
          <w:szCs w:val="20"/>
        </w:rPr>
        <w:t xml:space="preserve"> Inspireret af </w:t>
      </w:r>
      <w:proofErr w:type="spellStart"/>
      <w:r>
        <w:rPr>
          <w:sz w:val="20"/>
          <w:szCs w:val="20"/>
        </w:rPr>
        <w:t>Allardts</w:t>
      </w:r>
      <w:proofErr w:type="spellEnd"/>
      <w:r>
        <w:rPr>
          <w:sz w:val="20"/>
          <w:szCs w:val="20"/>
        </w:rPr>
        <w:t xml:space="preserve"> sammenstilling (1995, s. 23). </w:t>
      </w:r>
    </w:p>
    <w:p w14:paraId="460796DE" w14:textId="77777777" w:rsidR="006674F8" w:rsidRDefault="006674F8" w:rsidP="00666CB2">
      <w:pPr>
        <w:spacing w:line="240" w:lineRule="auto"/>
        <w:jc w:val="both"/>
      </w:pPr>
    </w:p>
    <w:p w14:paraId="3E9966F4" w14:textId="61A3C8D7" w:rsidR="00DF7A23" w:rsidRDefault="004317DC" w:rsidP="000615A1">
      <w:pPr>
        <w:spacing w:line="360" w:lineRule="auto"/>
        <w:jc w:val="both"/>
      </w:pPr>
      <w:r>
        <w:t xml:space="preserve">Velfærdsmålingen og velfærdsfordelingen eksisterer uafhængigt af de subjektive oplevelser af velfærd. Subjektiviteten optræder i form af oplevelsen af velfærden og dens fordeling dvs. lykkefølelse. </w:t>
      </w:r>
      <w:r w:rsidR="00DF7A23">
        <w:t xml:space="preserve">Begrebet livskvalitet anvendes for særskilt at betone subjektive oplevelser </w:t>
      </w:r>
      <w:r w:rsidR="008078C7">
        <w:t xml:space="preserve">modsat </w:t>
      </w:r>
      <w:r w:rsidR="00DF7A23">
        <w:t xml:space="preserve">den materielle levestandard. Lykke kommer og går, mens levestandard har en mere stabil karakter. Velfærden kan ændre sig og man kan i princippet altid </w:t>
      </w:r>
      <w:r w:rsidR="008078C7">
        <w:t>finde sine spor fra</w:t>
      </w:r>
      <w:r w:rsidR="00DF7A23">
        <w:t xml:space="preserve"> de eksterne specifikke årsager til ændringerne. Tilstanden af </w:t>
      </w:r>
      <w:r w:rsidR="00DF7A23">
        <w:lastRenderedPageBreak/>
        <w:t>lykke kan derimod refereres til uden h</w:t>
      </w:r>
      <w:r w:rsidR="00FC79BB">
        <w:t>ensyn til årsager og virkninger</w:t>
      </w:r>
      <w:r w:rsidR="00DF7A23">
        <w:t xml:space="preserve"> (</w:t>
      </w:r>
      <w:proofErr w:type="spellStart"/>
      <w:r w:rsidR="00DF7A23">
        <w:t>ibid</w:t>
      </w:r>
      <w:proofErr w:type="spellEnd"/>
      <w:r w:rsidR="00DF7A23">
        <w:t>, s. 24)</w:t>
      </w:r>
      <w:r w:rsidR="00FC79BB">
        <w:t>.</w:t>
      </w:r>
      <w:r w:rsidR="008078C7">
        <w:t xml:space="preserve"> Oplevelser </w:t>
      </w:r>
      <w:r w:rsidR="00DF7A23">
        <w:t xml:space="preserve">af lykke hos forskellige mennesker opnås i højst forskellige situationer. Indstillingen til lykke kan være ambivalent. </w:t>
      </w:r>
      <w:r w:rsidR="00236D03">
        <w:t>Lykke er ikke kun vedvarende og midlertidige, men også udtryk for blandede følelser, idet lykke også kan opstå i bestræbelsen på at opfylde specifikke ønsker og ikke i selve o</w:t>
      </w:r>
      <w:r w:rsidR="008078C7">
        <w:t>pfyldelsen af ønsket (</w:t>
      </w:r>
      <w:proofErr w:type="spellStart"/>
      <w:r w:rsidR="008078C7">
        <w:t>ibid</w:t>
      </w:r>
      <w:proofErr w:type="spellEnd"/>
      <w:r w:rsidR="00236D03">
        <w:t xml:space="preserve">). </w:t>
      </w:r>
      <w:r w:rsidR="008078C7">
        <w:tab/>
      </w:r>
      <w:r w:rsidR="008078C7">
        <w:tab/>
      </w:r>
      <w:r w:rsidR="008078C7">
        <w:tab/>
      </w:r>
      <w:r w:rsidR="008078C7">
        <w:tab/>
      </w:r>
      <w:r w:rsidR="008078C7">
        <w:tab/>
      </w:r>
      <w:r>
        <w:tab/>
      </w:r>
      <w:r>
        <w:tab/>
      </w:r>
      <w:r w:rsidR="00236D03">
        <w:t xml:space="preserve">Samfundspolitik er central for velfærden og bestræbelsen på objektivt at måle behovstilfredsstillelsen. </w:t>
      </w:r>
      <w:r>
        <w:t xml:space="preserve">Det gode samfund, defineres </w:t>
      </w:r>
      <w:r w:rsidR="00FC79BB">
        <w:t>ved stor individuel velfærd dvs.</w:t>
      </w:r>
      <w:r>
        <w:t xml:space="preserve"> en høj grad af behovstilfredsstillelse. Ifølge </w:t>
      </w:r>
      <w:proofErr w:type="spellStart"/>
      <w:r>
        <w:t>Allardt</w:t>
      </w:r>
      <w:proofErr w:type="spellEnd"/>
      <w:r>
        <w:t xml:space="preserve"> eksisterer der grad af behovstilfredsstillelse materielt, socialt og psykisk. Vedfærd er således en tilstand, hvor mennesker har mulighed for at få centrale behov tilfredsstillet.  </w:t>
      </w:r>
      <w:r w:rsidR="006E5F7A">
        <w:t>Med visse kvalifikationer kan man sige, at tilfredsstillelse af et behov udgør en ressource, som hjælper individet til at tilfredsstille andre behov. Visse behov tilfredsstilles via de ressourcer individet har og andre behov er derimod baseret på</w:t>
      </w:r>
      <w:r w:rsidR="008078C7">
        <w:t>,</w:t>
      </w:r>
      <w:r w:rsidR="006E5F7A">
        <w:t xml:space="preserve"> hvordan man forholder sig til andre mennesker. Kærlighed er ikke noget man besidder uden </w:t>
      </w:r>
      <w:r w:rsidR="006B204B">
        <w:t xml:space="preserve">en </w:t>
      </w:r>
      <w:r w:rsidR="006E5F7A">
        <w:t xml:space="preserve">relation, som indebærer at man </w:t>
      </w:r>
      <w:r w:rsidR="006B204B">
        <w:t xml:space="preserve">både kan være en modtagende og givende part. </w:t>
      </w:r>
      <w:proofErr w:type="spellStart"/>
      <w:r w:rsidR="00190D16">
        <w:t>Allardt</w:t>
      </w:r>
      <w:proofErr w:type="spellEnd"/>
      <w:r w:rsidR="00190D16">
        <w:t xml:space="preserve"> (1975) præsenterer </w:t>
      </w:r>
      <w:r w:rsidR="006B204B">
        <w:t>forskellige typer af behov</w:t>
      </w:r>
      <w:r w:rsidR="00190D16">
        <w:t xml:space="preserve">, </w:t>
      </w:r>
      <w:r w:rsidR="00652FA6">
        <w:t xml:space="preserve">som </w:t>
      </w:r>
      <w:r w:rsidR="006B204B">
        <w:t xml:space="preserve">defineres gennem karakteren af behovstilfredsstillelse i tre </w:t>
      </w:r>
      <w:r w:rsidR="00157B00">
        <w:t>velfærds</w:t>
      </w:r>
      <w:r w:rsidR="002915DE">
        <w:t>kårskomponenter</w:t>
      </w:r>
      <w:r w:rsidR="006B204B">
        <w:t>:</w:t>
      </w:r>
    </w:p>
    <w:p w14:paraId="5BC3E7CE" w14:textId="3AF274B2" w:rsidR="006B204B" w:rsidRDefault="006B204B" w:rsidP="00A7136E">
      <w:pPr>
        <w:pStyle w:val="Listeafsnit"/>
        <w:numPr>
          <w:ilvl w:val="0"/>
          <w:numId w:val="7"/>
        </w:numPr>
        <w:spacing w:line="360" w:lineRule="auto"/>
        <w:jc w:val="both"/>
      </w:pPr>
      <w:r w:rsidRPr="008078C7">
        <w:rPr>
          <w:b/>
        </w:rPr>
        <w:t>At have</w:t>
      </w:r>
      <w:r>
        <w:t>:</w:t>
      </w:r>
      <w:r w:rsidR="007446CB">
        <w:t xml:space="preserve"> svarer til en operationalisering af de fysiologiske grundbehov. Alle mennesker behøver næring, væske, luft og en elementær grad af tryghed. </w:t>
      </w:r>
      <w:r w:rsidR="00EF0E9C">
        <w:t>Komponenter i levestandarden udtrykker det alle mennesker behøver. Ved en fortsat operationalisering af komponenterne kan man imidlertid mærke at visse komponenter repræsenterer ressourcer som kan distribueres individuelt, mens andre repræsenterer offentlige goder. Det kan imidlertid ikke fast</w:t>
      </w:r>
      <w:r w:rsidR="008078C7">
        <w:t>s</w:t>
      </w:r>
      <w:r w:rsidR="00EF0E9C">
        <w:t>lås</w:t>
      </w:r>
      <w:r w:rsidR="008078C7">
        <w:t>,</w:t>
      </w:r>
      <w:r w:rsidR="00EF0E9C">
        <w:t xml:space="preserve"> at have-værdien er central og primær i velfærdsanalyser, men et vis minimum af materielle ressourcer er en forudsætning </w:t>
      </w:r>
      <w:r w:rsidR="00190D16">
        <w:t>for liv overhovedet</w:t>
      </w:r>
      <w:r w:rsidR="00EF0E9C">
        <w:t xml:space="preserve">. </w:t>
      </w:r>
    </w:p>
    <w:p w14:paraId="19F1E779" w14:textId="1B1B9934" w:rsidR="00A7136E" w:rsidRDefault="00A7136E" w:rsidP="00A7136E">
      <w:pPr>
        <w:pStyle w:val="Listeafsnit"/>
        <w:numPr>
          <w:ilvl w:val="0"/>
          <w:numId w:val="7"/>
        </w:numPr>
        <w:spacing w:line="360" w:lineRule="auto"/>
        <w:jc w:val="both"/>
      </w:pPr>
      <w:r w:rsidRPr="008078C7">
        <w:rPr>
          <w:b/>
        </w:rPr>
        <w:t>At elske</w:t>
      </w:r>
      <w:r w:rsidR="008078C7">
        <w:t>: handler om e</w:t>
      </w:r>
      <w:r>
        <w:t>n vis grad a</w:t>
      </w:r>
      <w:r w:rsidR="008078C7">
        <w:t xml:space="preserve">f solidaritet og konsensus, der </w:t>
      </w:r>
      <w:r>
        <w:t>betragtes som national interesse og forudsætninger for at samfundet kan fungere på en funktionel måde. Her er perspektivet mere individorienteret. Udgangspunktet er, at individet har behov for solidaritet, partnerskab eller at føle et tilhørsforhold til et</w:t>
      </w:r>
      <w:r w:rsidR="008078C7">
        <w:t xml:space="preserve"> netværk af sociale relationer,</w:t>
      </w:r>
      <w:r>
        <w:t xml:space="preserve"> som udtrykker</w:t>
      </w:r>
      <w:r w:rsidR="008078C7">
        <w:t>,</w:t>
      </w:r>
      <w:r>
        <w:t xml:space="preserve"> at man </w:t>
      </w:r>
      <w:r w:rsidR="00652FA6">
        <w:t>holder af</w:t>
      </w:r>
      <w:r>
        <w:t xml:space="preserve"> som hinanden. Individet har behov for kærlighed og gensidige kærlighedsfulde relationer. </w:t>
      </w:r>
    </w:p>
    <w:p w14:paraId="13F14A12" w14:textId="1B66F9B3" w:rsidR="002B26EA" w:rsidRDefault="002B26EA" w:rsidP="00A7136E">
      <w:pPr>
        <w:pStyle w:val="Listeafsnit"/>
        <w:numPr>
          <w:ilvl w:val="0"/>
          <w:numId w:val="7"/>
        </w:numPr>
        <w:spacing w:line="360" w:lineRule="auto"/>
        <w:jc w:val="both"/>
      </w:pPr>
      <w:r w:rsidRPr="008078C7">
        <w:rPr>
          <w:b/>
        </w:rPr>
        <w:t>At være</w:t>
      </w:r>
      <w:r>
        <w:t>: handler om et behov for personlig udvikling som i psykologiske termer omhandler se</w:t>
      </w:r>
      <w:r w:rsidR="007E34C7">
        <w:t xml:space="preserve">lvrealisering. Opfyldelsen af </w:t>
      </w:r>
      <w:r>
        <w:t>være-værdien opstår fx når individet har mulighed for private og sociale aktiviteter og mulighed for at påvirke beslutninger, som gælder hans miljø og liv, herunder politiske ressourcer, s</w:t>
      </w:r>
      <w:r w:rsidR="008078C7">
        <w:t>om relaterer til medborgerskabs</w:t>
      </w:r>
      <w:r>
        <w:t xml:space="preserve">begrebet. Det centrale er </w:t>
      </w:r>
      <w:r>
        <w:lastRenderedPageBreak/>
        <w:t xml:space="preserve">individets kontrol over hændelser som påvirker hans liv. </w:t>
      </w:r>
      <w:r w:rsidR="00AB2DAE">
        <w:t xml:space="preserve">Individets muligheder er stærkt påvirket af politiske beslutninger og </w:t>
      </w:r>
      <w:r w:rsidR="00190D16">
        <w:t>dermed til politiske ressourcer.</w:t>
      </w:r>
    </w:p>
    <w:p w14:paraId="0C32B4A5" w14:textId="5A5C43A1" w:rsidR="007B028B" w:rsidRPr="00520BAA" w:rsidRDefault="000546CD" w:rsidP="00FC79BB">
      <w:pPr>
        <w:pStyle w:val="Default"/>
        <w:spacing w:line="360" w:lineRule="auto"/>
        <w:jc w:val="both"/>
        <w:rPr>
          <w:rFonts w:ascii="Garamond" w:hAnsi="Garamond" w:cs="Calibri"/>
        </w:rPr>
      </w:pPr>
      <w:r>
        <w:rPr>
          <w:rFonts w:ascii="Garamond" w:hAnsi="Garamond"/>
        </w:rPr>
        <w:t>Mennesker får det bedre me</w:t>
      </w:r>
      <w:r w:rsidR="007E34C7">
        <w:rPr>
          <w:rFonts w:ascii="Garamond" w:hAnsi="Garamond"/>
        </w:rPr>
        <w:t>d øgede behovstilfredsstillelse</w:t>
      </w:r>
      <w:r>
        <w:rPr>
          <w:rFonts w:ascii="Garamond" w:hAnsi="Garamond"/>
        </w:rPr>
        <w:t xml:space="preserve"> og med eliminering af de omstændigheder som får dem til at lide afsavn af disse behov </w:t>
      </w:r>
      <w:r>
        <w:rPr>
          <w:rFonts w:ascii="Garamond" w:hAnsi="Garamond"/>
        </w:rPr>
        <w:fldChar w:fldCharType="begin"/>
      </w:r>
      <w:r w:rsidR="0042311E">
        <w:rPr>
          <w:rFonts w:ascii="Garamond" w:hAnsi="Garamond"/>
        </w:rPr>
        <w:instrText xml:space="preserve"> ADDIN REFMGR.CITE &lt;Refman&gt;&lt;Cite&gt;&lt;Author&gt;Allardt&lt;/Author&gt;&lt;Year&gt;1998&lt;/Year&gt;&lt;RecNum&gt;100&lt;/RecNum&gt;&lt;IDText&gt;Det goda samhället: Välfärd, livsstil och medborgardygder&lt;/IDText&gt;&lt;Pages&gt;125&lt;/Pages&gt;&lt;MDL Ref_Type="Journal"&gt;&lt;Ref_Type&gt;Journal&lt;/Ref_Type&gt;&lt;Ref_ID&gt;100&lt;/Ref_ID&gt;&lt;Title_Primary&gt;Det goda samh&amp;#xE4;llet: V&amp;#xE4;lf&amp;#xE4;rd, livsstil och medborgardygder&lt;/Title_Primary&gt;&lt;Authors_Primary&gt;Allardt,Erik&lt;/Authors_Primary&gt;&lt;Date_Primary&gt;1998&lt;/Date_Primary&gt;&lt;Reprint&gt;Not in File&lt;/Reprint&gt;&lt;Start_Page&gt;123&lt;/Start_Page&gt;&lt;End_Page&gt;133&lt;/End_Page&gt;&lt;Periodical&gt;Tidsskrift for Velferdsforskning&lt;/Periodical&gt;&lt;Volume&gt;1&lt;/Volume&gt;&lt;Issue&gt;nr. 3&lt;/Issue&gt;&lt;ZZ_JournalFull&gt;&lt;f name="System"&gt;Tidsskrift for Velferdsforskning&lt;/f&gt;&lt;/ZZ_JournalFull&gt;&lt;ZZ_WorkformID&gt;1&lt;/ZZ_WorkformID&gt;&lt;/MDL&gt;&lt;/Cite&gt;&lt;/Refman&gt;</w:instrText>
      </w:r>
      <w:r>
        <w:rPr>
          <w:rFonts w:ascii="Garamond" w:hAnsi="Garamond"/>
        </w:rPr>
        <w:fldChar w:fldCharType="separate"/>
      </w:r>
      <w:r>
        <w:rPr>
          <w:rFonts w:ascii="Garamond" w:hAnsi="Garamond"/>
          <w:noProof/>
        </w:rPr>
        <w:t>(Allardt, 1998, s. 125)</w:t>
      </w:r>
      <w:r>
        <w:rPr>
          <w:rFonts w:ascii="Garamond" w:hAnsi="Garamond"/>
        </w:rPr>
        <w:fldChar w:fldCharType="end"/>
      </w:r>
      <w:r>
        <w:rPr>
          <w:rFonts w:ascii="Garamond" w:hAnsi="Garamond"/>
        </w:rPr>
        <w:t xml:space="preserve">. </w:t>
      </w:r>
      <w:r w:rsidR="00C152B7" w:rsidRPr="00520BAA">
        <w:rPr>
          <w:rFonts w:ascii="Garamond" w:hAnsi="Garamond"/>
        </w:rPr>
        <w:t xml:space="preserve">Det er imidlertid svært at </w:t>
      </w:r>
      <w:r w:rsidR="00190D16" w:rsidRPr="00520BAA">
        <w:rPr>
          <w:rFonts w:ascii="Garamond" w:hAnsi="Garamond"/>
        </w:rPr>
        <w:t>lave</w:t>
      </w:r>
      <w:r w:rsidR="00C152B7" w:rsidRPr="00520BAA">
        <w:rPr>
          <w:rFonts w:ascii="Garamond" w:hAnsi="Garamond"/>
        </w:rPr>
        <w:t xml:space="preserve"> en rangliste for hvilken behov</w:t>
      </w:r>
      <w:r w:rsidR="00515302" w:rsidRPr="00520BAA">
        <w:rPr>
          <w:rFonts w:ascii="Garamond" w:hAnsi="Garamond"/>
        </w:rPr>
        <w:t>s</w:t>
      </w:r>
      <w:r w:rsidR="00C152B7" w:rsidRPr="00520BAA">
        <w:rPr>
          <w:rFonts w:ascii="Garamond" w:hAnsi="Garamond"/>
        </w:rPr>
        <w:t>type</w:t>
      </w:r>
      <w:r w:rsidR="00190D16" w:rsidRPr="00520BAA">
        <w:rPr>
          <w:rFonts w:ascii="Garamond" w:hAnsi="Garamond"/>
        </w:rPr>
        <w:t>,</w:t>
      </w:r>
      <w:r w:rsidR="00C152B7" w:rsidRPr="00520BAA">
        <w:rPr>
          <w:rFonts w:ascii="Garamond" w:hAnsi="Garamond"/>
        </w:rPr>
        <w:t xml:space="preserve"> der er vigtigst.</w:t>
      </w:r>
      <w:r w:rsidR="00D47E1A" w:rsidRPr="00520BAA">
        <w:rPr>
          <w:rFonts w:ascii="Garamond" w:hAnsi="Garamond"/>
        </w:rPr>
        <w:t xml:space="preserve"> Søren Juul (1996) har gennem sin forskning bidraget med vigtige elementer til forklaring af sociale problemer. </w:t>
      </w:r>
      <w:r w:rsidR="00C152B7" w:rsidRPr="00520BAA">
        <w:rPr>
          <w:rFonts w:ascii="Garamond" w:hAnsi="Garamond"/>
        </w:rPr>
        <w:t xml:space="preserve"> </w:t>
      </w:r>
      <w:r w:rsidR="00D47E1A" w:rsidRPr="00520BAA">
        <w:rPr>
          <w:rFonts w:ascii="Garamond" w:hAnsi="Garamond"/>
        </w:rPr>
        <w:t>I forståelsen af hvad der er styrende for individets behov, er det vigtigt at koble</w:t>
      </w:r>
      <w:r w:rsidR="005C66D1">
        <w:rPr>
          <w:rFonts w:ascii="Garamond" w:hAnsi="Garamond"/>
        </w:rPr>
        <w:t xml:space="preserve"> </w:t>
      </w:r>
      <w:r w:rsidR="00D47E1A" w:rsidRPr="00520BAA">
        <w:rPr>
          <w:rFonts w:ascii="Garamond" w:hAnsi="Garamond" w:cs="Calibri"/>
        </w:rPr>
        <w:t xml:space="preserve">den psykologiske og </w:t>
      </w:r>
      <w:r w:rsidR="005C66D1">
        <w:rPr>
          <w:rFonts w:ascii="Garamond" w:hAnsi="Garamond" w:cs="Calibri"/>
        </w:rPr>
        <w:t>s</w:t>
      </w:r>
      <w:r w:rsidR="00D47E1A" w:rsidRPr="00520BAA">
        <w:rPr>
          <w:rFonts w:ascii="Garamond" w:hAnsi="Garamond" w:cs="Calibri"/>
        </w:rPr>
        <w:t>amfundsvidenskabelige forståelse</w:t>
      </w:r>
      <w:r w:rsidR="009B19CE">
        <w:rPr>
          <w:rFonts w:ascii="Garamond" w:hAnsi="Garamond" w:cs="Calibri"/>
        </w:rPr>
        <w:t>.</w:t>
      </w:r>
      <w:r w:rsidR="00D47E1A" w:rsidRPr="00520BAA">
        <w:rPr>
          <w:rFonts w:ascii="Garamond" w:hAnsi="Garamond" w:cs="Calibri"/>
        </w:rPr>
        <w:t xml:space="preserve"> </w:t>
      </w:r>
      <w:r w:rsidR="009B19CE">
        <w:rPr>
          <w:rFonts w:ascii="Garamond" w:hAnsi="Garamond" w:cs="Calibri"/>
        </w:rPr>
        <w:t xml:space="preserve">Behov er ikke bare et kulturelt relativt begreb, men også individuelt, idet individet selv bestemmer, hvilke behov det har </w:t>
      </w:r>
      <w:r w:rsidR="009B19CE" w:rsidRPr="00520BAA">
        <w:rPr>
          <w:rFonts w:ascii="Garamond" w:hAnsi="Garamond" w:cs="Calibri"/>
        </w:rPr>
        <w:t>(</w:t>
      </w:r>
      <w:proofErr w:type="spellStart"/>
      <w:r w:rsidR="009B19CE">
        <w:rPr>
          <w:rFonts w:ascii="Garamond" w:hAnsi="Garamond" w:cs="Calibri"/>
        </w:rPr>
        <w:t>ibid</w:t>
      </w:r>
      <w:proofErr w:type="spellEnd"/>
      <w:r w:rsidR="009B19CE">
        <w:rPr>
          <w:rFonts w:ascii="Garamond" w:hAnsi="Garamond" w:cs="Calibri"/>
        </w:rPr>
        <w:t>, s. 8-</w:t>
      </w:r>
      <w:r w:rsidR="009B19CE" w:rsidRPr="00520BAA">
        <w:rPr>
          <w:rFonts w:ascii="Garamond" w:hAnsi="Garamond" w:cs="Calibri"/>
        </w:rPr>
        <w:t>9).</w:t>
      </w:r>
      <w:r w:rsidR="009B19CE">
        <w:rPr>
          <w:rFonts w:ascii="Garamond" w:hAnsi="Garamond" w:cs="Calibri"/>
        </w:rPr>
        <w:t xml:space="preserve"> </w:t>
      </w:r>
      <w:r w:rsidR="00D47E1A" w:rsidRPr="00520BAA">
        <w:rPr>
          <w:rFonts w:ascii="Garamond" w:hAnsi="Garamond" w:cs="Calibri"/>
        </w:rPr>
        <w:t xml:space="preserve">Ifølge Juul (1996) </w:t>
      </w:r>
      <w:r w:rsidR="007B028B" w:rsidRPr="00520BAA">
        <w:rPr>
          <w:rFonts w:ascii="Garamond" w:hAnsi="Garamond" w:cs="Calibri"/>
        </w:rPr>
        <w:t>har</w:t>
      </w:r>
      <w:r w:rsidR="00D47E1A" w:rsidRPr="00520BAA">
        <w:rPr>
          <w:rFonts w:ascii="Garamond" w:hAnsi="Garamond" w:cs="Calibri"/>
        </w:rPr>
        <w:t xml:space="preserve"> mennesket</w:t>
      </w:r>
      <w:r w:rsidR="007B028B" w:rsidRPr="00520BAA">
        <w:rPr>
          <w:rFonts w:ascii="Garamond" w:hAnsi="Garamond" w:cs="Calibri"/>
        </w:rPr>
        <w:t xml:space="preserve"> nogle grundlæggende behov, der i højere eller mindre grad må opfyldes, f</w:t>
      </w:r>
      <w:r w:rsidR="00D47E1A" w:rsidRPr="00520BAA">
        <w:rPr>
          <w:rFonts w:ascii="Garamond" w:hAnsi="Garamond" w:cs="Calibri"/>
        </w:rPr>
        <w:t xml:space="preserve">or at mennesket kan udvikle sig. </w:t>
      </w:r>
      <w:r w:rsidR="007B028B" w:rsidRPr="00520BAA">
        <w:rPr>
          <w:rFonts w:ascii="Garamond" w:hAnsi="Garamond" w:cs="Calibri"/>
        </w:rPr>
        <w:t xml:space="preserve">Han </w:t>
      </w:r>
      <w:r w:rsidR="00D47E1A" w:rsidRPr="00520BAA">
        <w:rPr>
          <w:rFonts w:ascii="Garamond" w:hAnsi="Garamond" w:cs="Calibri"/>
        </w:rPr>
        <w:t>udformer</w:t>
      </w:r>
      <w:r w:rsidR="007B028B" w:rsidRPr="00520BAA">
        <w:rPr>
          <w:rFonts w:ascii="Garamond" w:hAnsi="Garamond" w:cs="Calibri"/>
        </w:rPr>
        <w:t xml:space="preserve"> en hypotese om menneskets basale behov </w:t>
      </w:r>
      <w:r w:rsidR="00D47E1A" w:rsidRPr="00520BAA">
        <w:rPr>
          <w:rFonts w:ascii="Garamond" w:hAnsi="Garamond" w:cs="Calibri"/>
        </w:rPr>
        <w:t>med afs</w:t>
      </w:r>
      <w:r w:rsidR="00AF41EE" w:rsidRPr="00520BAA">
        <w:rPr>
          <w:rFonts w:ascii="Garamond" w:hAnsi="Garamond" w:cs="Calibri"/>
        </w:rPr>
        <w:t xml:space="preserve">æt i </w:t>
      </w:r>
      <w:proofErr w:type="spellStart"/>
      <w:r w:rsidR="00AF41EE" w:rsidRPr="00520BAA">
        <w:rPr>
          <w:rFonts w:ascii="Garamond" w:hAnsi="Garamond" w:cs="Calibri"/>
        </w:rPr>
        <w:t>M</w:t>
      </w:r>
      <w:r w:rsidR="00D47E1A" w:rsidRPr="00520BAA">
        <w:rPr>
          <w:rFonts w:ascii="Garamond" w:hAnsi="Garamond" w:cs="Calibri"/>
        </w:rPr>
        <w:t>a</w:t>
      </w:r>
      <w:r w:rsidR="00AF41EE" w:rsidRPr="00520BAA">
        <w:rPr>
          <w:rFonts w:ascii="Garamond" w:hAnsi="Garamond" w:cs="Calibri"/>
        </w:rPr>
        <w:t>s</w:t>
      </w:r>
      <w:r w:rsidR="00D47E1A" w:rsidRPr="00520BAA">
        <w:rPr>
          <w:rFonts w:ascii="Garamond" w:hAnsi="Garamond" w:cs="Calibri"/>
        </w:rPr>
        <w:t>low</w:t>
      </w:r>
      <w:r w:rsidR="00AF41EE" w:rsidRPr="00520BAA">
        <w:rPr>
          <w:rFonts w:ascii="Garamond" w:hAnsi="Garamond" w:cs="Calibri"/>
        </w:rPr>
        <w:t>s</w:t>
      </w:r>
      <w:proofErr w:type="spellEnd"/>
      <w:r w:rsidR="00D47E1A" w:rsidRPr="00520BAA">
        <w:rPr>
          <w:rFonts w:ascii="Garamond" w:hAnsi="Garamond" w:cs="Calibri"/>
        </w:rPr>
        <w:t xml:space="preserve"> behovshierarki og tilføjer </w:t>
      </w:r>
      <w:r w:rsidR="007B028B" w:rsidRPr="00520BAA">
        <w:rPr>
          <w:rFonts w:ascii="Garamond" w:hAnsi="Garamond" w:cs="Calibri"/>
        </w:rPr>
        <w:t>spontanitet og sanselighed samt</w:t>
      </w:r>
      <w:r w:rsidR="00AF41EE" w:rsidRPr="00520BAA">
        <w:rPr>
          <w:rFonts w:ascii="Garamond" w:hAnsi="Garamond" w:cs="Calibri"/>
        </w:rPr>
        <w:t xml:space="preserve"> behov</w:t>
      </w:r>
      <w:r w:rsidR="007B028B" w:rsidRPr="00520BAA">
        <w:rPr>
          <w:rFonts w:ascii="Garamond" w:hAnsi="Garamond" w:cs="Calibri"/>
        </w:rPr>
        <w:t xml:space="preserve"> for autonomi og udnytt</w:t>
      </w:r>
      <w:r w:rsidR="00AF41EE" w:rsidRPr="00520BAA">
        <w:rPr>
          <w:rFonts w:ascii="Garamond" w:hAnsi="Garamond" w:cs="Calibri"/>
        </w:rPr>
        <w:t>else af medfødte kapaciteter til</w:t>
      </w:r>
      <w:r w:rsidR="007B028B" w:rsidRPr="00520BAA">
        <w:rPr>
          <w:rFonts w:ascii="Garamond" w:hAnsi="Garamond" w:cs="Calibri"/>
        </w:rPr>
        <w:t xml:space="preserve"> at bruge sig selv i fællesskab med andre.</w:t>
      </w:r>
      <w:r w:rsidR="00AF41EE" w:rsidRPr="00520BAA">
        <w:rPr>
          <w:rFonts w:ascii="Garamond" w:hAnsi="Garamond" w:cs="Calibri"/>
        </w:rPr>
        <w:t xml:space="preserve"> Han påpeger samtidig, at </w:t>
      </w:r>
      <w:proofErr w:type="spellStart"/>
      <w:r w:rsidR="00AF41EE" w:rsidRPr="00520BAA">
        <w:rPr>
          <w:rFonts w:ascii="Garamond" w:hAnsi="Garamond" w:cs="Calibri"/>
        </w:rPr>
        <w:t>Maslow</w:t>
      </w:r>
      <w:proofErr w:type="spellEnd"/>
      <w:r w:rsidR="00AF41EE" w:rsidRPr="00520BAA">
        <w:rPr>
          <w:rFonts w:ascii="Garamond" w:hAnsi="Garamond" w:cs="Calibri"/>
        </w:rPr>
        <w:t xml:space="preserve"> ikke definerer hvad det vil sige, at et behov tilfredsstilles og hvor meget der skal til, før det næste behov i hierarkiet får lov at komme frem. </w:t>
      </w:r>
      <w:r w:rsidR="007B028B" w:rsidRPr="00520BAA">
        <w:rPr>
          <w:rFonts w:ascii="Garamond" w:hAnsi="Garamond" w:cs="Calibri"/>
        </w:rPr>
        <w:t xml:space="preserve">Disse behov </w:t>
      </w:r>
      <w:r w:rsidR="00AF41EE" w:rsidRPr="00520BAA">
        <w:rPr>
          <w:rFonts w:ascii="Garamond" w:hAnsi="Garamond" w:cs="Calibri"/>
        </w:rPr>
        <w:t xml:space="preserve">skal sammen udgøre </w:t>
      </w:r>
      <w:r w:rsidR="007B028B" w:rsidRPr="00520BAA">
        <w:rPr>
          <w:rFonts w:ascii="Garamond" w:hAnsi="Garamond" w:cs="Calibri"/>
        </w:rPr>
        <w:t xml:space="preserve">en normativ </w:t>
      </w:r>
      <w:r w:rsidR="00AF41EE" w:rsidRPr="00520BAA">
        <w:rPr>
          <w:rFonts w:ascii="Garamond" w:hAnsi="Garamond" w:cs="Calibri"/>
        </w:rPr>
        <w:t>forskrift</w:t>
      </w:r>
      <w:r w:rsidR="007B028B" w:rsidRPr="00520BAA">
        <w:rPr>
          <w:rFonts w:ascii="Garamond" w:hAnsi="Garamond" w:cs="Calibri"/>
        </w:rPr>
        <w:t xml:space="preserve"> for ”det gode samfund” samt almene menneskelige rettigheder, hvor manglende opfyldelse medfører </w:t>
      </w:r>
      <w:r w:rsidR="007B028B" w:rsidRPr="00520BAA">
        <w:rPr>
          <w:rFonts w:ascii="Garamond" w:hAnsi="Garamond" w:cs="Calibri"/>
          <w:i/>
        </w:rPr>
        <w:t>psykisk sårbarhed</w:t>
      </w:r>
      <w:r w:rsidR="007B028B" w:rsidRPr="00520BAA">
        <w:rPr>
          <w:rFonts w:ascii="Garamond" w:hAnsi="Garamond" w:cs="Calibri"/>
        </w:rPr>
        <w:t>. Psykisk sårbarhed kan medføre reduktion i individets mulighed og evne for opnåelse af behovstilfredsstillelse (</w:t>
      </w:r>
      <w:proofErr w:type="spellStart"/>
      <w:r w:rsidR="005C66D1">
        <w:rPr>
          <w:rFonts w:ascii="Garamond" w:hAnsi="Garamond" w:cs="Calibri"/>
        </w:rPr>
        <w:t>ibid</w:t>
      </w:r>
      <w:proofErr w:type="spellEnd"/>
      <w:r w:rsidR="005C66D1">
        <w:rPr>
          <w:rFonts w:ascii="Garamond" w:hAnsi="Garamond" w:cs="Calibri"/>
        </w:rPr>
        <w:t xml:space="preserve">, s. </w:t>
      </w:r>
      <w:r w:rsidR="007B028B" w:rsidRPr="00520BAA">
        <w:rPr>
          <w:rFonts w:ascii="Garamond" w:hAnsi="Garamond" w:cs="Calibri"/>
        </w:rPr>
        <w:t xml:space="preserve">12). </w:t>
      </w:r>
    </w:p>
    <w:p w14:paraId="1A1E1B60" w14:textId="115F1E0B" w:rsidR="006A2DDF" w:rsidRDefault="00AF41EE" w:rsidP="00666CB2">
      <w:pPr>
        <w:spacing w:line="360" w:lineRule="auto"/>
        <w:ind w:firstLine="1304"/>
        <w:jc w:val="both"/>
        <w:rPr>
          <w:szCs w:val="24"/>
        </w:rPr>
      </w:pPr>
      <w:r w:rsidRPr="00822E9D">
        <w:rPr>
          <w:rFonts w:cs="Calibri"/>
          <w:szCs w:val="24"/>
        </w:rPr>
        <w:t>Juul (1996) påpeger endvidere</w:t>
      </w:r>
      <w:r w:rsidR="007B028B" w:rsidRPr="00822E9D">
        <w:rPr>
          <w:rFonts w:cs="Calibri"/>
          <w:szCs w:val="24"/>
        </w:rPr>
        <w:t xml:space="preserve">, at ændringer i samfundsudviklingen har påvirket behovsopfyldelsen via en betoning af det individuelle frem for det kollektive. </w:t>
      </w:r>
      <w:r w:rsidRPr="00822E9D">
        <w:rPr>
          <w:rFonts w:cs="Calibri"/>
          <w:szCs w:val="24"/>
        </w:rPr>
        <w:t xml:space="preserve">Han </w:t>
      </w:r>
      <w:r w:rsidR="007B028B" w:rsidRPr="00822E9D">
        <w:rPr>
          <w:rFonts w:cs="Calibri"/>
          <w:szCs w:val="24"/>
        </w:rPr>
        <w:t xml:space="preserve">henviser </w:t>
      </w:r>
      <w:r w:rsidRPr="00822E9D">
        <w:rPr>
          <w:rFonts w:cs="Calibri"/>
          <w:szCs w:val="24"/>
        </w:rPr>
        <w:t>i denne forbindelse</w:t>
      </w:r>
      <w:r w:rsidR="007B028B" w:rsidRPr="00822E9D">
        <w:rPr>
          <w:rFonts w:cs="Calibri"/>
          <w:szCs w:val="24"/>
        </w:rPr>
        <w:t xml:space="preserve"> til Anthony Giddens, som </w:t>
      </w:r>
      <w:r w:rsidRPr="00822E9D">
        <w:rPr>
          <w:rFonts w:cs="Calibri"/>
          <w:szCs w:val="24"/>
        </w:rPr>
        <w:t xml:space="preserve">fremdrager, at </w:t>
      </w:r>
      <w:r w:rsidR="007B028B" w:rsidRPr="00822E9D">
        <w:rPr>
          <w:rFonts w:cs="Calibri"/>
          <w:szCs w:val="24"/>
        </w:rPr>
        <w:t>fællesskabet ikke længere er noget man fødes ind i, men noget individet selv må skabe. Herved stilles der større krav til de</w:t>
      </w:r>
      <w:r w:rsidR="007E34C7">
        <w:rPr>
          <w:rFonts w:cs="Calibri"/>
          <w:szCs w:val="24"/>
        </w:rPr>
        <w:t xml:space="preserve">n enkelte, hvilket kan medføre </w:t>
      </w:r>
      <w:r w:rsidR="007B028B" w:rsidRPr="00822E9D">
        <w:rPr>
          <w:rFonts w:cs="Calibri"/>
          <w:szCs w:val="24"/>
        </w:rPr>
        <w:t>øgede muligheder</w:t>
      </w:r>
      <w:r w:rsidRPr="00822E9D">
        <w:rPr>
          <w:rFonts w:cs="Calibri"/>
          <w:szCs w:val="24"/>
        </w:rPr>
        <w:t xml:space="preserve"> for tilfredsstillelse, men også øgede risiko for</w:t>
      </w:r>
      <w:r w:rsidR="0054457B" w:rsidRPr="00822E9D">
        <w:rPr>
          <w:rFonts w:cs="Calibri"/>
          <w:szCs w:val="24"/>
        </w:rPr>
        <w:t xml:space="preserve"> sårbarhed </w:t>
      </w:r>
      <w:r w:rsidR="007B028B" w:rsidRPr="00822E9D">
        <w:rPr>
          <w:rFonts w:cs="Calibri"/>
          <w:szCs w:val="24"/>
        </w:rPr>
        <w:t>(</w:t>
      </w:r>
      <w:proofErr w:type="spellStart"/>
      <w:r w:rsidR="005C66D1">
        <w:rPr>
          <w:rFonts w:cs="Calibri"/>
          <w:szCs w:val="24"/>
        </w:rPr>
        <w:t>ibid</w:t>
      </w:r>
      <w:proofErr w:type="spellEnd"/>
      <w:r w:rsidR="005C66D1">
        <w:rPr>
          <w:rFonts w:cs="Calibri"/>
          <w:szCs w:val="24"/>
        </w:rPr>
        <w:t xml:space="preserve">, s. </w:t>
      </w:r>
      <w:r w:rsidR="007B028B" w:rsidRPr="00822E9D">
        <w:rPr>
          <w:rFonts w:cs="Calibri"/>
          <w:szCs w:val="24"/>
        </w:rPr>
        <w:t>14,15)</w:t>
      </w:r>
      <w:r w:rsidR="005C66D1">
        <w:rPr>
          <w:rFonts w:cs="Calibri"/>
          <w:szCs w:val="24"/>
        </w:rPr>
        <w:t xml:space="preserve">. Søren Juul introduceres </w:t>
      </w:r>
      <w:r w:rsidR="0054457B" w:rsidRPr="00822E9D">
        <w:rPr>
          <w:rFonts w:cs="Calibri"/>
          <w:szCs w:val="24"/>
        </w:rPr>
        <w:t>her som en forlængelse af behovsteorien og forklarer psykisk sårbarhed, som en konsekvens for mennesket, når de basale behov undertrykkelse eller ikke tilfredsstilles. Psykisk sårbarhed illustrerer ligeledes en lav tærskel overfor belastninger. I tråd med at specialet undersøge</w:t>
      </w:r>
      <w:r w:rsidR="005F5148" w:rsidRPr="00822E9D">
        <w:rPr>
          <w:rFonts w:cs="Calibri"/>
          <w:szCs w:val="24"/>
        </w:rPr>
        <w:t>r</w:t>
      </w:r>
      <w:r w:rsidR="0054457B" w:rsidRPr="00822E9D">
        <w:rPr>
          <w:rFonts w:cs="Calibri"/>
          <w:szCs w:val="24"/>
        </w:rPr>
        <w:t>, hvorvidt forældre til anbragte børn oplever at modtage hjælp fra Socialforvaltningen</w:t>
      </w:r>
      <w:r w:rsidR="005F5148" w:rsidRPr="00822E9D">
        <w:rPr>
          <w:rFonts w:cs="Calibri"/>
          <w:szCs w:val="24"/>
        </w:rPr>
        <w:t xml:space="preserve"> til</w:t>
      </w:r>
      <w:r w:rsidR="0054457B" w:rsidRPr="00822E9D">
        <w:rPr>
          <w:rFonts w:cs="Calibri"/>
          <w:szCs w:val="24"/>
        </w:rPr>
        <w:t xml:space="preserve"> at forbedre de basale behov</w:t>
      </w:r>
      <w:r w:rsidR="005F5148" w:rsidRPr="00822E9D">
        <w:rPr>
          <w:rFonts w:cs="Calibri"/>
          <w:szCs w:val="24"/>
        </w:rPr>
        <w:t>,</w:t>
      </w:r>
      <w:r w:rsidR="0054457B" w:rsidRPr="00822E9D">
        <w:rPr>
          <w:rFonts w:cs="Calibri"/>
          <w:szCs w:val="24"/>
        </w:rPr>
        <w:t xml:space="preserve"> som</w:t>
      </w:r>
      <w:r w:rsidR="005F5148" w:rsidRPr="00822E9D">
        <w:rPr>
          <w:rFonts w:cs="Calibri"/>
          <w:szCs w:val="24"/>
        </w:rPr>
        <w:t xml:space="preserve"> desuden betragtes </w:t>
      </w:r>
      <w:r w:rsidR="0054457B" w:rsidRPr="00822E9D">
        <w:rPr>
          <w:rFonts w:cs="Calibri"/>
          <w:szCs w:val="24"/>
        </w:rPr>
        <w:t>som menneskerettigheder, er det nærliggende også at vurdere forældrenes potentielle psykiske sårbarbed</w:t>
      </w:r>
      <w:r w:rsidR="005F5148" w:rsidRPr="00822E9D">
        <w:rPr>
          <w:rFonts w:cs="Calibri"/>
          <w:szCs w:val="24"/>
        </w:rPr>
        <w:t>,</w:t>
      </w:r>
      <w:r w:rsidR="0054457B" w:rsidRPr="00822E9D">
        <w:rPr>
          <w:rFonts w:cs="Calibri"/>
          <w:szCs w:val="24"/>
        </w:rPr>
        <w:t xml:space="preserve"> såfremt de basale behov ikke opfyldes.</w:t>
      </w:r>
      <w:r w:rsidR="00822E9D">
        <w:rPr>
          <w:rFonts w:cs="Calibri"/>
          <w:szCs w:val="24"/>
        </w:rPr>
        <w:t xml:space="preserve"> </w:t>
      </w:r>
      <w:r w:rsidR="00822E9D">
        <w:rPr>
          <w:rFonts w:cs="Calibri"/>
          <w:szCs w:val="24"/>
        </w:rPr>
        <w:tab/>
      </w:r>
      <w:r w:rsidR="00CB00DD">
        <w:rPr>
          <w:szCs w:val="24"/>
        </w:rPr>
        <w:t xml:space="preserve">Medborgerskabets betydning er desuden veldefineret af T.H. Marshall </w:t>
      </w:r>
      <w:r w:rsidR="00CB00DD">
        <w:rPr>
          <w:szCs w:val="24"/>
        </w:rPr>
        <w:fldChar w:fldCharType="begin"/>
      </w:r>
      <w:r w:rsidR="0042311E">
        <w:rPr>
          <w:szCs w:val="24"/>
        </w:rPr>
        <w:instrText xml:space="preserve"> ADDIN REFMGR.CITE &lt;Refman&gt;&lt;Cite ExcludeAuth="1"&gt;&lt;Author&gt;Marshall&lt;/Author&gt;&lt;Year&gt;1965&lt;/Year&gt;&lt;RecNum&gt;99&lt;/RecNum&gt;&lt;IDText&gt;Class, citizenship, and social development,&lt;/IDText&gt;&lt;MDL Ref_Type="Book, Whole"&gt;&lt;Ref_Type&gt;Book, Whole&lt;/Ref_Type&gt;&lt;Ref_ID&gt;99&lt;/Ref_ID&gt;&lt;Title_Primary&gt;Class, citizenship, and social development,&lt;/Title_Primary&gt;&lt;Authors_Primary&gt;Marshall,T.H.&lt;/Authors_Primary&gt;&lt;Date_Primary&gt;1965&lt;/Date_Primary&gt;&lt;Reprint&gt;Not in File&lt;/Reprint&gt;&lt;Pub_Place&gt;New York&lt;/Pub_Place&gt;&lt;Publisher&gt;Anchor&lt;/Publisher&gt;&lt;ZZ_WorkformID&gt;2&lt;/ZZ_WorkformID&gt;&lt;/MDL&gt;&lt;/Cite&gt;&lt;/Refman&gt;</w:instrText>
      </w:r>
      <w:r w:rsidR="00CB00DD">
        <w:rPr>
          <w:szCs w:val="24"/>
        </w:rPr>
        <w:fldChar w:fldCharType="separate"/>
      </w:r>
      <w:r w:rsidR="00CB00DD">
        <w:rPr>
          <w:noProof/>
          <w:szCs w:val="24"/>
        </w:rPr>
        <w:t>(1965)</w:t>
      </w:r>
      <w:r w:rsidR="00CB00DD">
        <w:rPr>
          <w:szCs w:val="24"/>
        </w:rPr>
        <w:fldChar w:fldCharType="end"/>
      </w:r>
      <w:r w:rsidR="00CB00DD">
        <w:rPr>
          <w:szCs w:val="24"/>
        </w:rPr>
        <w:t xml:space="preserve"> som redegør for, at medborgerskabet består af tre typer rettigheder. Han skelner mellem civile rettigheder, som refererer til ytringsfrihed, sociale rettigheder som handler om grundlæggende ret af universel karakter og endelig politiske rettigheder, som angår stemmeretten, ret til politisk deltagelse m.m. Denne tredeling kan relateres til </w:t>
      </w:r>
      <w:proofErr w:type="spellStart"/>
      <w:r w:rsidR="00CB00DD">
        <w:rPr>
          <w:szCs w:val="24"/>
        </w:rPr>
        <w:t>Allardts</w:t>
      </w:r>
      <w:proofErr w:type="spellEnd"/>
      <w:r w:rsidR="00CB00DD">
        <w:rPr>
          <w:szCs w:val="24"/>
        </w:rPr>
        <w:t xml:space="preserve"> tre velfærdskomponenter.</w:t>
      </w:r>
      <w:r w:rsidR="00822E9D">
        <w:rPr>
          <w:rFonts w:cs="Calibri"/>
          <w:szCs w:val="24"/>
        </w:rPr>
        <w:tab/>
      </w:r>
      <w:r w:rsidR="00520BAA">
        <w:rPr>
          <w:rFonts w:cs="Calibri"/>
          <w:szCs w:val="24"/>
        </w:rPr>
        <w:tab/>
      </w:r>
      <w:r w:rsidR="00CB00DD">
        <w:rPr>
          <w:rFonts w:cs="Calibri"/>
          <w:szCs w:val="24"/>
        </w:rPr>
        <w:tab/>
      </w:r>
      <w:r w:rsidR="00CB00DD">
        <w:rPr>
          <w:rFonts w:cs="Calibri"/>
          <w:szCs w:val="24"/>
        </w:rPr>
        <w:tab/>
      </w:r>
      <w:r w:rsidR="00CB00DD">
        <w:rPr>
          <w:rFonts w:cs="Calibri"/>
          <w:szCs w:val="24"/>
        </w:rPr>
        <w:tab/>
      </w:r>
      <w:r w:rsidR="00CB00DD">
        <w:rPr>
          <w:rFonts w:cs="Calibri"/>
          <w:szCs w:val="24"/>
        </w:rPr>
        <w:tab/>
      </w:r>
      <w:r w:rsidR="00CB00DD">
        <w:rPr>
          <w:rFonts w:cs="Calibri"/>
          <w:szCs w:val="24"/>
        </w:rPr>
        <w:lastRenderedPageBreak/>
        <w:tab/>
      </w:r>
      <w:r w:rsidR="00D47E1A" w:rsidRPr="00822E9D">
        <w:rPr>
          <w:szCs w:val="24"/>
        </w:rPr>
        <w:t>Det er således specialets hensigt, empirisk at belyse, hvorledes forældre til anbragte fremstiller deres prioriteringer af disse behov</w:t>
      </w:r>
      <w:r w:rsidR="005F5148" w:rsidRPr="00822E9D">
        <w:rPr>
          <w:szCs w:val="24"/>
        </w:rPr>
        <w:t xml:space="preserve"> med afsæt i </w:t>
      </w:r>
      <w:proofErr w:type="spellStart"/>
      <w:r w:rsidR="005F5148" w:rsidRPr="00822E9D">
        <w:rPr>
          <w:szCs w:val="24"/>
        </w:rPr>
        <w:t>Allardts</w:t>
      </w:r>
      <w:proofErr w:type="spellEnd"/>
      <w:r w:rsidR="005F5148" w:rsidRPr="00822E9D">
        <w:rPr>
          <w:szCs w:val="24"/>
        </w:rPr>
        <w:t xml:space="preserve"> behovstyper</w:t>
      </w:r>
      <w:r w:rsidR="00D47E1A" w:rsidRPr="00822E9D">
        <w:rPr>
          <w:szCs w:val="24"/>
        </w:rPr>
        <w:t>. De undersøgte subjektive oplevelser beror dels på vurderinger af egen situation og følelsesmæssige tilstande og dels deres opfattel</w:t>
      </w:r>
      <w:r w:rsidR="005F5148" w:rsidRPr="00822E9D">
        <w:rPr>
          <w:szCs w:val="24"/>
        </w:rPr>
        <w:t xml:space="preserve">ser af samfundets betingelser. </w:t>
      </w:r>
      <w:r w:rsidR="007B028B" w:rsidRPr="00822E9D">
        <w:rPr>
          <w:szCs w:val="24"/>
        </w:rPr>
        <w:t>Udgangspunktet er individuel behovstilfredsstillelse, men det bør understreges, at mens tilfredsstillelsen af spørgsmålet om ”at have” og ”at være” kan siges at være en individuel egenskab, er tilfredsstillelsen i forhold til ”at elske”, defineret ud fra interaktion og menneskelige relationer.</w:t>
      </w:r>
      <w:r w:rsidR="005F5148" w:rsidRPr="00822E9D">
        <w:rPr>
          <w:szCs w:val="24"/>
        </w:rPr>
        <w:t xml:space="preserve"> Behovet for at elske vedrører en dybde ved et menneskes velfærd, som ikke uden videre kan sættes på en ydelsesformel og gøres op i materiel tilstand. Dette giver anledning til, at inddrage en teori, der behandler behovet for anerkendelse, </w:t>
      </w:r>
      <w:r w:rsidR="007E34C7">
        <w:rPr>
          <w:szCs w:val="24"/>
        </w:rPr>
        <w:t xml:space="preserve">som </w:t>
      </w:r>
      <w:r w:rsidR="005F5148" w:rsidRPr="00822E9D">
        <w:rPr>
          <w:szCs w:val="24"/>
        </w:rPr>
        <w:t>bedre kan formidle denne s</w:t>
      </w:r>
      <w:r w:rsidR="00520BAA">
        <w:rPr>
          <w:szCs w:val="24"/>
        </w:rPr>
        <w:t xml:space="preserve">ide ved menneskets velfærd. </w:t>
      </w:r>
      <w:r w:rsidR="00520BAA">
        <w:rPr>
          <w:szCs w:val="24"/>
        </w:rPr>
        <w:tab/>
      </w:r>
      <w:r w:rsidR="00520BAA">
        <w:rPr>
          <w:szCs w:val="24"/>
        </w:rPr>
        <w:tab/>
      </w:r>
      <w:r w:rsidR="00520BAA">
        <w:rPr>
          <w:szCs w:val="24"/>
        </w:rPr>
        <w:tab/>
      </w:r>
      <w:r w:rsidR="00520BAA">
        <w:rPr>
          <w:szCs w:val="24"/>
        </w:rPr>
        <w:tab/>
      </w:r>
      <w:r w:rsidR="00520BAA">
        <w:rPr>
          <w:szCs w:val="24"/>
        </w:rPr>
        <w:tab/>
      </w:r>
      <w:r w:rsidR="00AF56C4">
        <w:rPr>
          <w:szCs w:val="24"/>
        </w:rPr>
        <w:t xml:space="preserve">Anerkendelsesbegrebet er især </w:t>
      </w:r>
      <w:r w:rsidR="005F5148" w:rsidRPr="00822E9D">
        <w:rPr>
          <w:szCs w:val="24"/>
        </w:rPr>
        <w:t xml:space="preserve">skildret af den tyske filosof Axel </w:t>
      </w:r>
      <w:proofErr w:type="spellStart"/>
      <w:r w:rsidR="005F5148" w:rsidRPr="00822E9D">
        <w:rPr>
          <w:szCs w:val="24"/>
        </w:rPr>
        <w:t>Honneth</w:t>
      </w:r>
      <w:proofErr w:type="spellEnd"/>
      <w:r w:rsidR="005F5148" w:rsidRPr="00822E9D">
        <w:rPr>
          <w:szCs w:val="24"/>
        </w:rPr>
        <w:t xml:space="preserve">, der påstår, at det centrale er, at vi behøver en anerkendelse fra omgivelserne for at kunne udvikle en indre kerne af selvværd og tiltro til verden. Axel </w:t>
      </w:r>
      <w:proofErr w:type="spellStart"/>
      <w:r w:rsidR="005F5148" w:rsidRPr="00822E9D">
        <w:rPr>
          <w:szCs w:val="24"/>
        </w:rPr>
        <w:t>Honneths</w:t>
      </w:r>
      <w:proofErr w:type="spellEnd"/>
      <w:r w:rsidR="005F5148" w:rsidRPr="00822E9D">
        <w:rPr>
          <w:szCs w:val="24"/>
        </w:rPr>
        <w:t xml:space="preserve"> </w:t>
      </w:r>
      <w:r w:rsidR="00520BAA">
        <w:rPr>
          <w:szCs w:val="24"/>
        </w:rPr>
        <w:t>anerkendelses</w:t>
      </w:r>
      <w:r w:rsidR="005F5148" w:rsidRPr="00822E9D">
        <w:rPr>
          <w:szCs w:val="24"/>
        </w:rPr>
        <w:t xml:space="preserve">teori skal dermed supplere </w:t>
      </w:r>
      <w:proofErr w:type="spellStart"/>
      <w:r w:rsidR="005F5148" w:rsidRPr="00822E9D">
        <w:rPr>
          <w:szCs w:val="24"/>
        </w:rPr>
        <w:t>Allard</w:t>
      </w:r>
      <w:r w:rsidR="00822E9D" w:rsidRPr="00822E9D">
        <w:rPr>
          <w:szCs w:val="24"/>
        </w:rPr>
        <w:t>t</w:t>
      </w:r>
      <w:r w:rsidR="005F5148" w:rsidRPr="00822E9D">
        <w:rPr>
          <w:szCs w:val="24"/>
        </w:rPr>
        <w:t>s</w:t>
      </w:r>
      <w:proofErr w:type="spellEnd"/>
      <w:r w:rsidR="005F5148" w:rsidRPr="00822E9D">
        <w:rPr>
          <w:szCs w:val="24"/>
        </w:rPr>
        <w:t xml:space="preserve"> behovsteori</w:t>
      </w:r>
      <w:r w:rsidR="00822E9D" w:rsidRPr="00822E9D">
        <w:rPr>
          <w:szCs w:val="24"/>
        </w:rPr>
        <w:t>, og udfylde de mangler der synes at være i behovsteorien. For det første at inddrage behovet for anerkendelse, der kan supplere behovet for ”at elske”</w:t>
      </w:r>
      <w:r w:rsidR="00520BAA">
        <w:rPr>
          <w:szCs w:val="24"/>
        </w:rPr>
        <w:t>, idet behovet udtrykker en</w:t>
      </w:r>
      <w:r w:rsidR="00822E9D" w:rsidRPr="00822E9D">
        <w:rPr>
          <w:szCs w:val="24"/>
        </w:rPr>
        <w:t xml:space="preserve"> g</w:t>
      </w:r>
      <w:r w:rsidR="00520BAA">
        <w:rPr>
          <w:szCs w:val="24"/>
        </w:rPr>
        <w:t>ensidig</w:t>
      </w:r>
      <w:r w:rsidR="00822E9D" w:rsidRPr="00822E9D">
        <w:rPr>
          <w:szCs w:val="24"/>
        </w:rPr>
        <w:t xml:space="preserve"> anerkendelses</w:t>
      </w:r>
      <w:r w:rsidR="00520BAA">
        <w:rPr>
          <w:szCs w:val="24"/>
        </w:rPr>
        <w:t>følelse</w:t>
      </w:r>
      <w:r w:rsidR="00A651ED">
        <w:rPr>
          <w:szCs w:val="24"/>
        </w:rPr>
        <w:t xml:space="preserve">. Derudover opstiller </w:t>
      </w:r>
      <w:proofErr w:type="spellStart"/>
      <w:r w:rsidR="00A651ED">
        <w:rPr>
          <w:szCs w:val="24"/>
        </w:rPr>
        <w:t>Allardt</w:t>
      </w:r>
      <w:proofErr w:type="spellEnd"/>
      <w:r w:rsidR="00822E9D" w:rsidRPr="00822E9D">
        <w:rPr>
          <w:szCs w:val="24"/>
        </w:rPr>
        <w:t xml:space="preserve"> ikke et normativt ideal for ”det gode samfund”, hvilket kan besværliggøre vurderingen af, hvornår et behov er opfyldt.</w:t>
      </w:r>
      <w:r w:rsidR="004317DC">
        <w:rPr>
          <w:szCs w:val="24"/>
        </w:rPr>
        <w:t xml:space="preserve"> </w:t>
      </w:r>
      <w:proofErr w:type="spellStart"/>
      <w:r w:rsidR="004317DC">
        <w:rPr>
          <w:szCs w:val="24"/>
        </w:rPr>
        <w:t>Allardt</w:t>
      </w:r>
      <w:proofErr w:type="spellEnd"/>
      <w:r w:rsidR="004317DC">
        <w:rPr>
          <w:szCs w:val="24"/>
        </w:rPr>
        <w:t xml:space="preserve"> vedkender sig, at det er forestillingen om det gode samfund, der er inspiration for </w:t>
      </w:r>
      <w:proofErr w:type="spellStart"/>
      <w:r w:rsidR="004317DC">
        <w:rPr>
          <w:szCs w:val="24"/>
        </w:rPr>
        <w:t>levekårsvurderingen</w:t>
      </w:r>
      <w:proofErr w:type="spellEnd"/>
      <w:r w:rsidR="004317DC">
        <w:rPr>
          <w:szCs w:val="24"/>
        </w:rPr>
        <w:t>, men idealbilledet opgives alligevel, fordi der ikke er enighed om hvad et godt samfund er,</w:t>
      </w:r>
      <w:r w:rsidR="006A2DDF">
        <w:rPr>
          <w:szCs w:val="24"/>
        </w:rPr>
        <w:t xml:space="preserve"> da</w:t>
      </w:r>
      <w:r w:rsidR="004317DC">
        <w:rPr>
          <w:szCs w:val="24"/>
        </w:rPr>
        <w:t xml:space="preserve"> det er ikke muligt empirisk at fastslå, hvad det ideelle er, hvilket kan føre til undertrykkelse af dem, der ikke går ind for idealtilstanden. </w:t>
      </w:r>
      <w:r w:rsidR="00AB3199">
        <w:rPr>
          <w:szCs w:val="24"/>
        </w:rPr>
        <w:t xml:space="preserve">Dette anses for en yderligere relevans for </w:t>
      </w:r>
      <w:r w:rsidR="00A651ED">
        <w:rPr>
          <w:szCs w:val="24"/>
        </w:rPr>
        <w:t>inddragelse</w:t>
      </w:r>
      <w:r w:rsidR="00AB3199">
        <w:rPr>
          <w:szCs w:val="24"/>
        </w:rPr>
        <w:t xml:space="preserve"> af </w:t>
      </w:r>
      <w:proofErr w:type="spellStart"/>
      <w:r w:rsidR="00AB3199">
        <w:rPr>
          <w:szCs w:val="24"/>
        </w:rPr>
        <w:t>Honneth</w:t>
      </w:r>
      <w:proofErr w:type="spellEnd"/>
      <w:r w:rsidR="00AB3199">
        <w:rPr>
          <w:szCs w:val="24"/>
        </w:rPr>
        <w:t xml:space="preserve">, idet han opstiller et normativt ideal for det gode samfund. Nemlig et samfund med mulighed for opnåelse af anerkendelse og dermed behovstilfredsstillelse. </w:t>
      </w:r>
      <w:r w:rsidR="003D2B20">
        <w:rPr>
          <w:szCs w:val="24"/>
        </w:rPr>
        <w:tab/>
      </w:r>
      <w:r w:rsidR="003D2B20">
        <w:rPr>
          <w:szCs w:val="24"/>
        </w:rPr>
        <w:tab/>
      </w:r>
      <w:r w:rsidR="003D2B20">
        <w:rPr>
          <w:szCs w:val="24"/>
        </w:rPr>
        <w:tab/>
      </w:r>
      <w:r w:rsidR="003D2B20">
        <w:rPr>
          <w:szCs w:val="24"/>
        </w:rPr>
        <w:tab/>
      </w:r>
      <w:r w:rsidR="003D2B20">
        <w:rPr>
          <w:szCs w:val="24"/>
        </w:rPr>
        <w:tab/>
      </w:r>
      <w:r w:rsidR="003D2B20">
        <w:rPr>
          <w:szCs w:val="24"/>
        </w:rPr>
        <w:tab/>
      </w:r>
      <w:r w:rsidR="00822E9D" w:rsidRPr="00822E9D">
        <w:rPr>
          <w:szCs w:val="24"/>
        </w:rPr>
        <w:t xml:space="preserve">I </w:t>
      </w:r>
      <w:r w:rsidR="0065389E" w:rsidRPr="00822E9D">
        <w:rPr>
          <w:szCs w:val="24"/>
        </w:rPr>
        <w:t xml:space="preserve">forhold til at det kommunale system anses for at være en vigtig hjælpekilde til forbedring af forældrenes </w:t>
      </w:r>
      <w:r w:rsidR="008E1957" w:rsidRPr="00822E9D">
        <w:rPr>
          <w:szCs w:val="24"/>
        </w:rPr>
        <w:t>levekår</w:t>
      </w:r>
      <w:r w:rsidR="0065389E" w:rsidRPr="00822E9D">
        <w:rPr>
          <w:szCs w:val="24"/>
        </w:rPr>
        <w:t xml:space="preserve">, </w:t>
      </w:r>
      <w:r w:rsidR="00822E9D" w:rsidRPr="00822E9D">
        <w:rPr>
          <w:szCs w:val="24"/>
        </w:rPr>
        <w:t>kan</w:t>
      </w:r>
      <w:r w:rsidR="0065389E" w:rsidRPr="00822E9D">
        <w:rPr>
          <w:szCs w:val="24"/>
        </w:rPr>
        <w:t xml:space="preserve"> </w:t>
      </w:r>
      <w:proofErr w:type="spellStart"/>
      <w:r w:rsidR="0065389E" w:rsidRPr="00822E9D">
        <w:rPr>
          <w:szCs w:val="24"/>
        </w:rPr>
        <w:t>Honneths</w:t>
      </w:r>
      <w:proofErr w:type="spellEnd"/>
      <w:r w:rsidR="0065389E" w:rsidRPr="00822E9D">
        <w:rPr>
          <w:szCs w:val="24"/>
        </w:rPr>
        <w:t xml:space="preserve"> anerkendelsesteori komme bagom forældren</w:t>
      </w:r>
      <w:r w:rsidR="00822E9D" w:rsidRPr="00822E9D">
        <w:rPr>
          <w:szCs w:val="24"/>
        </w:rPr>
        <w:t xml:space="preserve">es livsbetingelser i samfundet. Teorien kan være behjælpelig til at forklare årsager til, hvorfor nogle behov ikke tilfredsstilles. </w:t>
      </w:r>
    </w:p>
    <w:p w14:paraId="5662A320" w14:textId="4AD41F6C" w:rsidR="00157B00" w:rsidRDefault="00AB3199" w:rsidP="00666CB2">
      <w:pPr>
        <w:spacing w:line="360" w:lineRule="auto"/>
        <w:ind w:firstLine="1304"/>
        <w:jc w:val="both"/>
        <w:rPr>
          <w:szCs w:val="24"/>
        </w:rPr>
      </w:pPr>
      <w:proofErr w:type="spellStart"/>
      <w:r>
        <w:rPr>
          <w:szCs w:val="24"/>
        </w:rPr>
        <w:t>Allardts</w:t>
      </w:r>
      <w:proofErr w:type="spellEnd"/>
      <w:r>
        <w:rPr>
          <w:szCs w:val="24"/>
        </w:rPr>
        <w:t xml:space="preserve"> teori kan medhjælpe til at afgøre, hvilke værdier, der er vigtige for menneskers behovstilfredsstillelse g</w:t>
      </w:r>
      <w:r w:rsidR="00FF550A">
        <w:rPr>
          <w:szCs w:val="24"/>
        </w:rPr>
        <w:t>ennem kendskab til dårlige levek</w:t>
      </w:r>
      <w:r>
        <w:rPr>
          <w:szCs w:val="24"/>
        </w:rPr>
        <w:t>år, da det er lettere at opnå enighed om disse forhold, kendskab til målsætninger, der udtrykkes gennem politiske handlinger fx Barnets Reform og kendskab til menneskers verbalt udtrykte opl</w:t>
      </w:r>
      <w:r w:rsidR="00FF550A">
        <w:rPr>
          <w:szCs w:val="24"/>
        </w:rPr>
        <w:t>evelser og ønsker, som opnås via</w:t>
      </w:r>
      <w:r>
        <w:rPr>
          <w:szCs w:val="24"/>
        </w:rPr>
        <w:t xml:space="preserve"> kvalitative interviews i undersøgelsen. Anvendelse af kvalitativ empiri er især vigtigt, idet </w:t>
      </w:r>
      <w:proofErr w:type="spellStart"/>
      <w:r>
        <w:rPr>
          <w:szCs w:val="24"/>
        </w:rPr>
        <w:t>Allardt</w:t>
      </w:r>
      <w:proofErr w:type="spellEnd"/>
      <w:r>
        <w:rPr>
          <w:szCs w:val="24"/>
        </w:rPr>
        <w:t xml:space="preserve"> tilkendegiver, at behovsbegrebet ikke bygger på universel gyldighed, men </w:t>
      </w:r>
      <w:r w:rsidR="00FF550A">
        <w:rPr>
          <w:szCs w:val="24"/>
        </w:rPr>
        <w:t xml:space="preserve">at </w:t>
      </w:r>
      <w:r>
        <w:rPr>
          <w:szCs w:val="24"/>
        </w:rPr>
        <w:t xml:space="preserve">behov er historisk og kulturelt bestemt, </w:t>
      </w:r>
      <w:r w:rsidR="00FF550A">
        <w:rPr>
          <w:szCs w:val="24"/>
        </w:rPr>
        <w:lastRenderedPageBreak/>
        <w:t>hvilket kan undersøges empirisk- o</w:t>
      </w:r>
      <w:r>
        <w:rPr>
          <w:szCs w:val="24"/>
        </w:rPr>
        <w:t xml:space="preserve">g det er hensigten i dette speciale. </w:t>
      </w:r>
      <w:r w:rsidR="00520BAA">
        <w:rPr>
          <w:szCs w:val="24"/>
        </w:rPr>
        <w:t xml:space="preserve">Inden en nærmere </w:t>
      </w:r>
      <w:r w:rsidR="006A2DDF">
        <w:rPr>
          <w:szCs w:val="24"/>
        </w:rPr>
        <w:t xml:space="preserve">argumentation for en sammenkobling af </w:t>
      </w:r>
      <w:proofErr w:type="spellStart"/>
      <w:r w:rsidR="00477CA4">
        <w:rPr>
          <w:szCs w:val="24"/>
        </w:rPr>
        <w:t>Allardt</w:t>
      </w:r>
      <w:proofErr w:type="spellEnd"/>
      <w:r w:rsidR="00477CA4">
        <w:rPr>
          <w:szCs w:val="24"/>
        </w:rPr>
        <w:t xml:space="preserve"> og </w:t>
      </w:r>
      <w:proofErr w:type="spellStart"/>
      <w:r w:rsidR="00477CA4">
        <w:rPr>
          <w:szCs w:val="24"/>
        </w:rPr>
        <w:t>Honneth</w:t>
      </w:r>
      <w:proofErr w:type="spellEnd"/>
      <w:r w:rsidR="003D2B20">
        <w:rPr>
          <w:szCs w:val="24"/>
        </w:rPr>
        <w:t xml:space="preserve"> og ikke mindst en kritik </w:t>
      </w:r>
      <w:r w:rsidR="00477CA4">
        <w:rPr>
          <w:szCs w:val="24"/>
        </w:rPr>
        <w:t>af teorierne</w:t>
      </w:r>
      <w:r w:rsidR="009B19CE">
        <w:rPr>
          <w:szCs w:val="24"/>
        </w:rPr>
        <w:t>,</w:t>
      </w:r>
      <w:r w:rsidR="006A2DDF">
        <w:rPr>
          <w:szCs w:val="24"/>
        </w:rPr>
        <w:t xml:space="preserve"> </w:t>
      </w:r>
      <w:r w:rsidR="00520BAA">
        <w:rPr>
          <w:szCs w:val="24"/>
        </w:rPr>
        <w:t>vil jeg i det følgende foretage en nærmere beskr</w:t>
      </w:r>
      <w:r w:rsidR="00666CB2">
        <w:rPr>
          <w:szCs w:val="24"/>
        </w:rPr>
        <w:t>ivelse af anerkendelsesteorien.</w:t>
      </w:r>
    </w:p>
    <w:p w14:paraId="051DC92F" w14:textId="77777777" w:rsidR="00666CB2" w:rsidRPr="00822E9D" w:rsidRDefault="00666CB2" w:rsidP="00A94766">
      <w:pPr>
        <w:spacing w:line="240" w:lineRule="auto"/>
        <w:ind w:firstLine="1304"/>
        <w:jc w:val="both"/>
        <w:rPr>
          <w:szCs w:val="24"/>
        </w:rPr>
      </w:pPr>
    </w:p>
    <w:p w14:paraId="24E6EC1E" w14:textId="30791DAA" w:rsidR="0065389E" w:rsidRPr="00251641" w:rsidRDefault="00354E8A" w:rsidP="00251641">
      <w:pPr>
        <w:pStyle w:val="Overskrift3"/>
      </w:pPr>
      <w:bookmarkStart w:id="33" w:name="_Toc309226200"/>
      <w:r>
        <w:t>5</w:t>
      </w:r>
      <w:r w:rsidR="006B1239" w:rsidRPr="00251641">
        <w:t>.</w:t>
      </w:r>
      <w:r>
        <w:t>3</w:t>
      </w:r>
      <w:r w:rsidR="006B1239" w:rsidRPr="00251641">
        <w:t>.</w:t>
      </w:r>
      <w:r>
        <w:t>2.</w:t>
      </w:r>
      <w:r w:rsidR="006B1239" w:rsidRPr="00251641">
        <w:t xml:space="preserve"> </w:t>
      </w:r>
      <w:r w:rsidR="0065389E" w:rsidRPr="00251641">
        <w:t>Axel Honneth</w:t>
      </w:r>
      <w:bookmarkEnd w:id="33"/>
    </w:p>
    <w:p w14:paraId="49FD0860" w14:textId="77777777" w:rsidR="0065389E" w:rsidRPr="0065389E" w:rsidRDefault="0065389E" w:rsidP="000615A1">
      <w:pPr>
        <w:spacing w:line="360" w:lineRule="auto"/>
        <w:jc w:val="both"/>
      </w:pPr>
      <w:r w:rsidRPr="0065389E">
        <w:t xml:space="preserve">Argumentet for at anvende </w:t>
      </w:r>
      <w:proofErr w:type="spellStart"/>
      <w:r w:rsidRPr="0065389E">
        <w:t>Honneths</w:t>
      </w:r>
      <w:proofErr w:type="spellEnd"/>
      <w:r w:rsidRPr="0065389E">
        <w:t xml:space="preserve"> anerkendelsesteori er, at den fokuserer på individets dårlige livsbetingelser, som resultat af samfundets tildeling af ressourcer. Da undersøgelsen beskæftiger sig med en bestemt målgruppe med dårlige livsbetingelser, finder jeg anerkendelsesteorien nærliggende i forhold til at forstå det empiriske.</w:t>
      </w:r>
    </w:p>
    <w:p w14:paraId="1ABC72C2" w14:textId="13BD7B9F" w:rsidR="00EC363F" w:rsidRDefault="0065389E" w:rsidP="000615A1">
      <w:pPr>
        <w:spacing w:line="360" w:lineRule="auto"/>
        <w:ind w:firstLine="1304"/>
        <w:jc w:val="both"/>
      </w:pPr>
      <w:r w:rsidRPr="0065389E">
        <w:t xml:space="preserve">Axel </w:t>
      </w:r>
      <w:proofErr w:type="spellStart"/>
      <w:r w:rsidRPr="0065389E">
        <w:t>Honneth</w:t>
      </w:r>
      <w:proofErr w:type="spellEnd"/>
      <w:r w:rsidRPr="0065389E">
        <w:t xml:space="preserve"> tilhører en ny kritisk hermeneutisk retning. Ifølge </w:t>
      </w:r>
      <w:proofErr w:type="spellStart"/>
      <w:r w:rsidRPr="0065389E">
        <w:t>Honneth</w:t>
      </w:r>
      <w:proofErr w:type="spellEnd"/>
      <w:r w:rsidRPr="0065389E">
        <w:t xml:space="preserve"> bør det normative standpunkt i højere grad end hos Habermas være forankret i dårligt stilledes moralske erfaringer, der typisk udspringer af forskellige former for krænkelser. Af samme grund henviser </w:t>
      </w:r>
      <w:proofErr w:type="spellStart"/>
      <w:r w:rsidRPr="0065389E">
        <w:t>Honneth</w:t>
      </w:r>
      <w:proofErr w:type="spellEnd"/>
      <w:r w:rsidRPr="0065389E">
        <w:t xml:space="preserve"> til socialt undertryktes krænkelser, hvor anerkendelsesidealet kan finde empirisk begrundelse. </w:t>
      </w:r>
      <w:proofErr w:type="spellStart"/>
      <w:r w:rsidRPr="0065389E">
        <w:t>Honneth</w:t>
      </w:r>
      <w:proofErr w:type="spellEnd"/>
      <w:r w:rsidRPr="0065389E">
        <w:t xml:space="preserve"> udvikler en anerkendelsesteori, hvor der skelnes mellem forskellige former for anerkendelse, som har betydning for individets udvikling og selvrealisering. Teorien giver mulighed for at komme bagom forældre</w:t>
      </w:r>
      <w:r w:rsidR="00C6457D">
        <w:t>ne</w:t>
      </w:r>
      <w:r w:rsidRPr="0065389E">
        <w:t xml:space="preserve">s oplevelser af deres </w:t>
      </w:r>
      <w:r w:rsidR="008E1957">
        <w:t>levekår</w:t>
      </w:r>
      <w:r w:rsidRPr="0065389E">
        <w:t xml:space="preserve"> og omkring deres samarbejde med det kommunale system.</w:t>
      </w:r>
      <w:r w:rsidR="00C6457D">
        <w:tab/>
      </w:r>
      <w:r w:rsidR="00C6457D">
        <w:tab/>
      </w:r>
      <w:r w:rsidR="00C6457D">
        <w:tab/>
      </w:r>
      <w:r w:rsidR="00C6457D">
        <w:tab/>
      </w:r>
      <w:r w:rsidR="00C6457D">
        <w:tab/>
      </w:r>
      <w:r w:rsidR="008A617F">
        <w:tab/>
      </w:r>
      <w:proofErr w:type="spellStart"/>
      <w:r w:rsidRPr="0065389E">
        <w:t>Krænkelsesserfaringer</w:t>
      </w:r>
      <w:proofErr w:type="spellEnd"/>
      <w:r w:rsidRPr="0065389E">
        <w:t xml:space="preserve"> beskriver konsekvenserne af, at blive frataget eller nægtet anerkendelse i de tre forskellige gensidige anerkendelsesformer herunder, kærlighed, ret og solidaritet s</w:t>
      </w:r>
      <w:r w:rsidR="008A617F">
        <w:t xml:space="preserve">om præsenteres i det følgende. </w:t>
      </w:r>
      <w:r w:rsidRPr="0065389E">
        <w:t xml:space="preserve">Den første form for anerkendelse omhandler de primære kærlighedsmæssige </w:t>
      </w:r>
      <w:proofErr w:type="spellStart"/>
      <w:r w:rsidRPr="0065389E">
        <w:t>relationsforhold</w:t>
      </w:r>
      <w:proofErr w:type="spellEnd"/>
      <w:r w:rsidRPr="0065389E">
        <w:t xml:space="preserve">. Specielt det vellykkede forhold mellem moder og barn i et interaktionsmønster medfører i voksenlivet evnen til følelsesmæssig binding til andre mennesker. Men </w:t>
      </w:r>
      <w:proofErr w:type="spellStart"/>
      <w:r w:rsidRPr="0065389E">
        <w:t>relationsforholdet</w:t>
      </w:r>
      <w:proofErr w:type="spellEnd"/>
      <w:r w:rsidRPr="0065389E">
        <w:t xml:space="preserve"> kan også give sig til kende i venskaber, hvor den gensidige anerkendelse opnås. I de erotiske forhold er det den seksuelle forening med oplevelse af en gensidig kropslig forsoning </w:t>
      </w:r>
      <w:r w:rsidR="008433C8">
        <w:fldChar w:fldCharType="begin"/>
      </w:r>
      <w:r w:rsidR="0042311E">
        <w:instrText xml:space="preserve"> ADDIN REFMGR.CITE &lt;Refman&gt;&lt;Cite&gt;&lt;Author&gt;Honneth&lt;/Author&gt;&lt;Year&gt;2006&lt;/Year&gt;&lt;RecNum&gt;86&lt;/RecNum&gt;&lt;IDText&gt;Kamp om anerkendelse&lt;/IDText&gt;&lt;Pages&gt;143&lt;/Pages&gt;&lt;MDL Ref_Type="Book, Whole"&gt;&lt;Ref_Type&gt;Book, Whole&lt;/Ref_Type&gt;&lt;Ref_ID&gt;86&lt;/Ref_ID&gt;&lt;Title_Primary&gt;Kamp om anerkendelse&lt;/Title_Primary&gt;&lt;Authors_Primary&gt;Honneth,Axel&lt;/Authors_Primary&gt;&lt;Date_Primary&gt;2006&lt;/Date_Primary&gt;&lt;Reprint&gt;Not in File&lt;/Reprint&gt;&lt;Pub_Place&gt;Gyllinge&lt;/Pub_Place&gt;&lt;Publisher&gt;Narayana Press&lt;/Publisher&gt;&lt;ZZ_WorkformID&gt;2&lt;/ZZ_WorkformID&gt;&lt;/MDL&gt;&lt;/Cite&gt;&lt;/Refman&gt;</w:instrText>
      </w:r>
      <w:r w:rsidR="008433C8">
        <w:fldChar w:fldCharType="separate"/>
      </w:r>
      <w:r w:rsidR="004D49D5">
        <w:rPr>
          <w:noProof/>
        </w:rPr>
        <w:t>(Honneth, 2006, s. 143)</w:t>
      </w:r>
      <w:r w:rsidR="008433C8">
        <w:fldChar w:fldCharType="end"/>
      </w:r>
      <w:r w:rsidRPr="0065389E">
        <w:t xml:space="preserve">. Disse </w:t>
      </w:r>
      <w:proofErr w:type="spellStart"/>
      <w:r w:rsidRPr="0065389E">
        <w:t>relationsforhold</w:t>
      </w:r>
      <w:proofErr w:type="spellEnd"/>
      <w:r w:rsidRPr="0065389E">
        <w:t xml:space="preserve"> sammenfattes under begrebet </w:t>
      </w:r>
      <w:r w:rsidRPr="0065389E">
        <w:rPr>
          <w:i/>
        </w:rPr>
        <w:t>kærlighed,</w:t>
      </w:r>
      <w:r w:rsidRPr="0065389E">
        <w:t xml:space="preserve"> som er en følelsesmæssig og kropsbaseret anerkendelse. </w:t>
      </w:r>
      <w:proofErr w:type="spellStart"/>
      <w:r w:rsidRPr="0065389E">
        <w:t>Honneth</w:t>
      </w:r>
      <w:proofErr w:type="spellEnd"/>
      <w:r w:rsidRPr="0065389E">
        <w:t xml:space="preserve"> (2006)</w:t>
      </w:r>
      <w:r w:rsidR="00C6457D">
        <w:t xml:space="preserve"> </w:t>
      </w:r>
      <w:r w:rsidRPr="0065389E">
        <w:t>pointerer ligeledes, at erfaringen af at blive elsket er en nødvendig betingelse for subjektets deltagelse i et fællesskabs offentlige liv.  I relation til forældre</w:t>
      </w:r>
      <w:r w:rsidR="008A617F">
        <w:t xml:space="preserve"> til anbragte børn</w:t>
      </w:r>
      <w:r w:rsidRPr="0065389E">
        <w:t xml:space="preserve"> er det nærliggende at undersøge, hvordan og hvorvidt forældrene oplever denne form for anerkendelse, da oplevelsen heraf kan have betydning for, hvordan de følelsesmæssigt binder sig til andre mennesker. Dette er især centralt, i forhold til hvilken indvirkning det har for forældrenes tilvær</w:t>
      </w:r>
      <w:r w:rsidR="008A617F">
        <w:t xml:space="preserve">else at deres børn anbringes.  </w:t>
      </w:r>
      <w:r w:rsidR="008A617F">
        <w:tab/>
      </w:r>
      <w:r w:rsidR="008A617F">
        <w:tab/>
      </w:r>
      <w:r w:rsidR="008A617F">
        <w:tab/>
      </w:r>
      <w:r w:rsidR="008A617F">
        <w:tab/>
      </w:r>
      <w:r w:rsidRPr="0065389E">
        <w:t xml:space="preserve">Derimod repræsenterer retsforholdet en gensidig anerkendelse, der kan opnås uafhængigt </w:t>
      </w:r>
      <w:r w:rsidRPr="0065389E">
        <w:lastRenderedPageBreak/>
        <w:t xml:space="preserve">af nære, sociale områder. </w:t>
      </w:r>
      <w:r w:rsidRPr="0065389E">
        <w:rPr>
          <w:i/>
        </w:rPr>
        <w:t>Retslig</w:t>
      </w:r>
      <w:r w:rsidRPr="0065389E">
        <w:t xml:space="preserve"> anerkendelse består af ligebehandling af samtlige samfundsmedlemmer med adgang til universelle rettigheder, og hvor den enkelte tillægges samme moralske tilregnelighed som alle øvrige borgere. Opnåelse af denne anerkendelse giver mulighed for, at forholde sig positivt til sig selv, hvilket </w:t>
      </w:r>
      <w:proofErr w:type="spellStart"/>
      <w:r w:rsidRPr="0065389E">
        <w:t>Honneth</w:t>
      </w:r>
      <w:proofErr w:type="spellEnd"/>
      <w:r w:rsidRPr="0065389E">
        <w:t xml:space="preserve"> kalder for selvresp</w:t>
      </w:r>
      <w:r w:rsidR="008433C8">
        <w:t>ekt (</w:t>
      </w:r>
      <w:proofErr w:type="spellStart"/>
      <w:r w:rsidR="008433C8">
        <w:t>i</w:t>
      </w:r>
      <w:r w:rsidRPr="0065389E">
        <w:t>bid</w:t>
      </w:r>
      <w:proofErr w:type="spellEnd"/>
      <w:r w:rsidR="008433C8">
        <w:t>, s.</w:t>
      </w:r>
      <w:r w:rsidRPr="0065389E">
        <w:t>162). Denne form for anerkendelse kan opstå i samarbejdet mellem forældren</w:t>
      </w:r>
      <w:r w:rsidR="008A617F">
        <w:t xml:space="preserve">e og det kommunale system. </w:t>
      </w:r>
      <w:r w:rsidR="008A617F">
        <w:tab/>
      </w:r>
      <w:r w:rsidR="008A617F">
        <w:tab/>
      </w:r>
      <w:r w:rsidR="008A617F">
        <w:tab/>
      </w:r>
      <w:proofErr w:type="spellStart"/>
      <w:r w:rsidRPr="0065389E">
        <w:t>Honneth</w:t>
      </w:r>
      <w:proofErr w:type="spellEnd"/>
      <w:r w:rsidRPr="0065389E">
        <w:t xml:space="preserve"> benytter begrebet</w:t>
      </w:r>
      <w:r w:rsidRPr="0065389E">
        <w:rPr>
          <w:i/>
        </w:rPr>
        <w:t xml:space="preserve"> solidaritet</w:t>
      </w:r>
      <w:r w:rsidRPr="0065389E">
        <w:t>, til at forklare individernes mulighed for at opnå følelse af grupp</w:t>
      </w:r>
      <w:r w:rsidR="008433C8">
        <w:t>estolthed eller kollektiv ære (</w:t>
      </w:r>
      <w:proofErr w:type="spellStart"/>
      <w:r w:rsidR="008433C8">
        <w:t>i</w:t>
      </w:r>
      <w:r w:rsidRPr="0065389E">
        <w:t>bid</w:t>
      </w:r>
      <w:proofErr w:type="spellEnd"/>
      <w:r w:rsidR="008433C8">
        <w:t>, s.</w:t>
      </w:r>
      <w:r w:rsidRPr="0065389E">
        <w:t>163-164). Til forskel fra den retslige anerkendelse tales der her om unikke egenskaber, som ikke deles med andre. Erfaringen af social værdsættelse skaber en følelsesmæssig tillid til, at man besidder egenskaber, som anerkendes af de øvrige samfundsm</w:t>
      </w:r>
      <w:r w:rsidR="008A617F">
        <w:t xml:space="preserve">edlemmer som noget værdifuldt. </w:t>
      </w:r>
      <w:proofErr w:type="spellStart"/>
      <w:r w:rsidRPr="0065389E">
        <w:t>Honneth</w:t>
      </w:r>
      <w:proofErr w:type="spellEnd"/>
      <w:r w:rsidRPr="0065389E">
        <w:t xml:space="preserve"> (2006) gør yderligere opmærksom på, at en vellykket selvrealisering eller identitetsudvikling forudsætter de nævnte anerkendelsesformer, men også at subjekterne bliver klar over manglende anerkendelse gennem erfaringen af ringeagt, hvilket leder dem til at gå in</w:t>
      </w:r>
      <w:r w:rsidR="006745D0">
        <w:t xml:space="preserve">d i en ”kamp om anerkendelse”. Begrebet ”ringeagt” henvises til den specifikke sårbarhed ved menneskets væsen, der er resultat af den interne sammenhæng mellem individualisering og anerkendelse, som Hegel og </w:t>
      </w:r>
      <w:proofErr w:type="spellStart"/>
      <w:r w:rsidR="006745D0">
        <w:t>Mead</w:t>
      </w:r>
      <w:proofErr w:type="spellEnd"/>
      <w:r w:rsidR="006745D0">
        <w:t xml:space="preserve"> desuden har klarlagt. Menneskets normative opfattelse af sig selv, afhænger af andres fortsatte opbakning</w:t>
      </w:r>
      <w:r w:rsidR="005D155A">
        <w:t xml:space="preserve">, hvilket medfører, at ringeagtserfaringen er en risiko for, at en krænkelse kan få hele personens identitet til at bryde sammen. </w:t>
      </w:r>
      <w:r w:rsidRPr="0065389E">
        <w:t xml:space="preserve">Til de tre beskrevne former for anerkendelse, har </w:t>
      </w:r>
      <w:proofErr w:type="spellStart"/>
      <w:r w:rsidRPr="0065389E">
        <w:t>Honneth</w:t>
      </w:r>
      <w:proofErr w:type="spellEnd"/>
      <w:r w:rsidRPr="0065389E">
        <w:t xml:space="preserve"> udviklet tre svarende ringeagtserfaringer (krænkelser), som truer eller kan skade den pers</w:t>
      </w:r>
      <w:r w:rsidR="008433C8">
        <w:t>onlige identitet og udvikling (</w:t>
      </w:r>
      <w:proofErr w:type="spellStart"/>
      <w:r w:rsidR="008433C8">
        <w:t>i</w:t>
      </w:r>
      <w:r w:rsidRPr="0065389E">
        <w:t>bid</w:t>
      </w:r>
      <w:proofErr w:type="spellEnd"/>
      <w:r w:rsidR="008433C8">
        <w:t xml:space="preserve">, s. </w:t>
      </w:r>
      <w:r w:rsidRPr="0065389E">
        <w:t xml:space="preserve">175-176). For at referere Høilund &amp; Juul </w:t>
      </w:r>
      <w:r w:rsidR="008433C8">
        <w:fldChar w:fldCharType="begin"/>
      </w:r>
      <w:r w:rsidR="0042311E">
        <w:instrText xml:space="preserve"> ADDIN REFMGR.CITE &lt;Refman&gt;&lt;Cite ExcludeAuth="1"&gt;&lt;Author&gt;Høilund&lt;/Author&gt;&lt;Year&gt;2005&lt;/Year&gt;&lt;RecNum&gt;87&lt;/RecNum&gt;&lt;IDText&gt;Anerkendelse og dømmekraft i socialt arbejde&lt;/IDText&gt;&lt;MDL Ref_Type="Book, Whole"&gt;&lt;Ref_Type&gt;Book, Whole&lt;/Ref_Type&gt;&lt;Ref_ID&gt;87&lt;/Ref_ID&gt;&lt;Title_Primary&gt;Anerkendelse og d&amp;#xF8;mmekraft i socialt arbejde&lt;/Title_Primary&gt;&lt;Authors_Primary&gt;H&amp;#xF8;ilund,Peter&lt;/Authors_Primary&gt;&lt;Authors_Primary&gt;Juul,S&amp;#xB0;ren&lt;/Authors_Primary&gt;&lt;Date_Primary&gt;2005&lt;/Date_Primary&gt;&lt;Reprint&gt;Not in File&lt;/Reprint&gt;&lt;Pub_Place&gt;Kbh.&lt;/Pub_Place&gt;&lt;Publisher&gt;Hans Reitzel&lt;/Publisher&gt;&lt;ISSN_ISBN&gt;8741202341 9788741202341&lt;/ISSN_ISBN&gt;&lt;ZZ_WorkformID&gt;2&lt;/ZZ_WorkformID&gt;&lt;/MDL&gt;&lt;/Cite&gt;&lt;/Refman&gt;</w:instrText>
      </w:r>
      <w:r w:rsidR="008433C8">
        <w:fldChar w:fldCharType="separate"/>
      </w:r>
      <w:r w:rsidR="008433C8">
        <w:rPr>
          <w:noProof/>
        </w:rPr>
        <w:t>(2005)</w:t>
      </w:r>
      <w:r w:rsidR="008433C8">
        <w:fldChar w:fldCharType="end"/>
      </w:r>
      <w:r w:rsidR="008433C8">
        <w:t xml:space="preserve"> </w:t>
      </w:r>
      <w:r w:rsidRPr="0065389E">
        <w:t>bliver de tre former for ringeagt kaldt for henholdsvis kropslige krænkelser, nægtelse af</w:t>
      </w:r>
      <w:r w:rsidR="008A617F">
        <w:t xml:space="preserve"> re</w:t>
      </w:r>
      <w:r w:rsidR="008433C8">
        <w:t xml:space="preserve">ttigheder og nedværdigelse. </w:t>
      </w:r>
    </w:p>
    <w:p w14:paraId="7D35E284" w14:textId="555DAD1A" w:rsidR="0065389E" w:rsidRDefault="0065389E" w:rsidP="000615A1">
      <w:pPr>
        <w:spacing w:line="360" w:lineRule="auto"/>
        <w:ind w:firstLine="1304"/>
        <w:jc w:val="both"/>
      </w:pPr>
      <w:r w:rsidRPr="0065389E">
        <w:rPr>
          <w:i/>
        </w:rPr>
        <w:t>Den kropslige krænkelse</w:t>
      </w:r>
      <w:r w:rsidRPr="0065389E">
        <w:t xml:space="preserve"> omhandler overgreb, hvor man med magt fratager et menneske enhver mulighed for frit at kunne disponere over sin krop. Denne krænkelse udgør desuden den mest elementære form for personlig nedværdigelse og gør varig skade på den etablerede tillid der opnås gennem kærligheden, og til at man autonomt kan styre sin egen krop </w:t>
      </w:r>
      <w:r w:rsidR="008433C8">
        <w:fldChar w:fldCharType="begin"/>
      </w:r>
      <w:r w:rsidR="0042311E">
        <w:instrText xml:space="preserve"> ADDIN REFMGR.CITE &lt;Refman&gt;&lt;Cite&gt;&lt;Author&gt;Honneth&lt;/Author&gt;&lt;Year&gt;2006&lt;/Year&gt;&lt;RecNum&gt;86&lt;/RecNum&gt;&lt;IDText&gt;Kamp om anerkendelse&lt;/IDText&gt;&lt;Pages&gt;176-177&lt;/Pages&gt;&lt;MDL Ref_Type="Book, Whole"&gt;&lt;Ref_Type&gt;Book, Whole&lt;/Ref_Type&gt;&lt;Ref_ID&gt;86&lt;/Ref_ID&gt;&lt;Title_Primary&gt;Kamp om anerkendelse&lt;/Title_Primary&gt;&lt;Authors_Primary&gt;Honneth,Axel&lt;/Authors_Primary&gt;&lt;Date_Primary&gt;2006&lt;/Date_Primary&gt;&lt;Reprint&gt;Not in File&lt;/Reprint&gt;&lt;Pub_Place&gt;Gyllinge&lt;/Pub_Place&gt;&lt;Publisher&gt;Narayana Press&lt;/Publisher&gt;&lt;ZZ_WorkformID&gt;2&lt;/ZZ_WorkformID&gt;&lt;/MDL&gt;&lt;/Cite&gt;&lt;/Refman&gt;</w:instrText>
      </w:r>
      <w:r w:rsidR="008433C8">
        <w:fldChar w:fldCharType="separate"/>
      </w:r>
      <w:r w:rsidR="004D49D5">
        <w:rPr>
          <w:noProof/>
        </w:rPr>
        <w:t>(Honneth, 2006, s. 176-177)</w:t>
      </w:r>
      <w:r w:rsidR="008433C8">
        <w:fldChar w:fldCharType="end"/>
      </w:r>
      <w:r w:rsidR="008433C8">
        <w:t>.</w:t>
      </w:r>
      <w:r w:rsidRPr="0065389E">
        <w:t xml:space="preserve"> Dette bevirker, at man mister tillid både til sig selv og til sine omgivelser. Det er imidlertid ikke den legemlige smerte, men den ledsagende bevidsthed om ikke at blive anerkendt, der udgør den moralske krænke</w:t>
      </w:r>
      <w:r w:rsidR="008A617F">
        <w:t xml:space="preserve">lse </w:t>
      </w:r>
      <w:r w:rsidR="008433C8">
        <w:fldChar w:fldCharType="begin"/>
      </w:r>
      <w:r w:rsidR="0042311E">
        <w:instrText xml:space="preserve"> ADDIN REFMGR.CITE &lt;Refman&gt;&lt;Cite&gt;&lt;Author&gt;Høilund&lt;/Author&gt;&lt;Year&gt;2005&lt;/Year&gt;&lt;RecNum&gt;87&lt;/RecNum&gt;&lt;IDText&gt;Anerkendelse og dømmekraft i socialt arbejde&lt;/IDText&gt;&lt;Pages&gt;28&lt;/Pages&gt;&lt;MDL Ref_Type="Book, Whole"&gt;&lt;Ref_Type&gt;Book, Whole&lt;/Ref_Type&gt;&lt;Ref_ID&gt;87&lt;/Ref_ID&gt;&lt;Title_Primary&gt;Anerkendelse og d&amp;#xF8;mmekraft i socialt arbejde&lt;/Title_Primary&gt;&lt;Authors_Primary&gt;H&amp;#xF8;ilund,Peter&lt;/Authors_Primary&gt;&lt;Authors_Primary&gt;Juul,S&amp;#xB0;ren&lt;/Authors_Primary&gt;&lt;Date_Primary&gt;2005&lt;/Date_Primary&gt;&lt;Reprint&gt;Not in File&lt;/Reprint&gt;&lt;Pub_Place&gt;Kbh.&lt;/Pub_Place&gt;&lt;Publisher&gt;Hans Reitzel&lt;/Publisher&gt;&lt;ISSN_ISBN&gt;8741202341 9788741202341&lt;/ISSN_ISBN&gt;&lt;ZZ_WorkformID&gt;2&lt;/ZZ_WorkformID&gt;&lt;/MDL&gt;&lt;/Cite&gt;&lt;/Refman&gt;</w:instrText>
      </w:r>
      <w:r w:rsidR="008433C8">
        <w:fldChar w:fldCharType="separate"/>
      </w:r>
      <w:r w:rsidR="008433C8">
        <w:rPr>
          <w:noProof/>
        </w:rPr>
        <w:t>(Høilund &amp; Juul, 2005, s. 28)</w:t>
      </w:r>
      <w:r w:rsidR="008433C8">
        <w:fldChar w:fldCharType="end"/>
      </w:r>
      <w:r w:rsidR="008433C8">
        <w:t>.</w:t>
      </w:r>
      <w:r w:rsidR="008433C8">
        <w:tab/>
      </w:r>
      <w:r w:rsidR="008433C8">
        <w:tab/>
      </w:r>
      <w:r w:rsidR="008433C8">
        <w:tab/>
      </w:r>
      <w:r w:rsidR="008433C8">
        <w:tab/>
      </w:r>
      <w:r w:rsidR="008433C8">
        <w:tab/>
      </w:r>
      <w:r w:rsidR="008433C8">
        <w:tab/>
      </w:r>
      <w:r w:rsidRPr="0065389E">
        <w:t xml:space="preserve">Den anden form for ringeagt er </w:t>
      </w:r>
      <w:r w:rsidRPr="0065389E">
        <w:rPr>
          <w:i/>
        </w:rPr>
        <w:t>nægtelse af rettigheder</w:t>
      </w:r>
      <w:r w:rsidRPr="0065389E">
        <w:t xml:space="preserve">, som medfører et </w:t>
      </w:r>
      <w:proofErr w:type="spellStart"/>
      <w:r w:rsidRPr="0065389E">
        <w:t>retstab</w:t>
      </w:r>
      <w:proofErr w:type="spellEnd"/>
      <w:r w:rsidRPr="0065389E">
        <w:t>, der har indflydelse på individets sociale integration og deltagelse i den offentlige beslutningsproces. At blive nægtet socialt gældende retskrav påvirker ens tillid til, at man anerkendes som et subjekt med moralsk dømmekraft. Konsekvensen af denne ringeagtsfølelse er ofte tab af selvrespekt, som er evnen til at forholde sig til sig selv, som en ligeberettiget interakti</w:t>
      </w:r>
      <w:r w:rsidR="008A617F">
        <w:t xml:space="preserve">onspartner </w:t>
      </w:r>
      <w:r w:rsidR="00EC363F">
        <w:fldChar w:fldCharType="begin"/>
      </w:r>
      <w:r w:rsidR="0042311E">
        <w:instrText xml:space="preserve"> ADDIN REFMGR.CITE &lt;Refman&gt;&lt;Cite&gt;&lt;Author&gt;Honneth&lt;/Author&gt;&lt;Year&gt;2006&lt;/Year&gt;&lt;RecNum&gt;86&lt;/RecNum&gt;&lt;IDText&gt;Kamp om anerkendelse&lt;/IDText&gt;&lt;Pages&gt;178&lt;/Pages&gt;&lt;MDL Ref_Type="Book, Whole"&gt;&lt;Ref_Type&gt;Book, Whole&lt;/Ref_Type&gt;&lt;Ref_ID&gt;86&lt;/Ref_ID&gt;&lt;Title_Primary&gt;Kamp om anerkendelse&lt;/Title_Primary&gt;&lt;Authors_Primary&gt;Honneth,Axel&lt;/Authors_Primary&gt;&lt;Date_Primary&gt;2006&lt;/Date_Primary&gt;&lt;Reprint&gt;Not in File&lt;/Reprint&gt;&lt;Pub_Place&gt;Gyllinge&lt;/Pub_Place&gt;&lt;Publisher&gt;Narayana Press&lt;/Publisher&gt;&lt;ZZ_WorkformID&gt;2&lt;/ZZ_WorkformID&gt;&lt;/MDL&gt;&lt;/Cite&gt;&lt;/Refman&gt;</w:instrText>
      </w:r>
      <w:r w:rsidR="00EC363F">
        <w:fldChar w:fldCharType="separate"/>
      </w:r>
      <w:r w:rsidR="004D49D5">
        <w:rPr>
          <w:noProof/>
        </w:rPr>
        <w:t>(Honneth, 2006, s. 178)</w:t>
      </w:r>
      <w:r w:rsidR="00EC363F">
        <w:fldChar w:fldCharType="end"/>
      </w:r>
      <w:r w:rsidR="008A617F">
        <w:t>.</w:t>
      </w:r>
      <w:r w:rsidR="008A617F">
        <w:tab/>
      </w:r>
      <w:r w:rsidR="008A617F">
        <w:lastRenderedPageBreak/>
        <w:tab/>
      </w:r>
      <w:r w:rsidRPr="0065389E">
        <w:rPr>
          <w:i/>
        </w:rPr>
        <w:t>Nedværdigelse</w:t>
      </w:r>
      <w:r w:rsidRPr="0065389E">
        <w:t xml:space="preserve"> er den sidste form for ringeagt og omhandler nedvurderingen af bestemte livsformer. Denne erfaring medfører, at man ikke har mulighed for personlig selvværdsættelse, hvor man forstår sig selv som en person, der værdsættes for sine karakteristiske eg</w:t>
      </w:r>
      <w:r w:rsidR="00EC363F">
        <w:t>enskaber og muligheder (</w:t>
      </w:r>
      <w:proofErr w:type="spellStart"/>
      <w:r w:rsidR="00EC363F">
        <w:t>ibid</w:t>
      </w:r>
      <w:proofErr w:type="spellEnd"/>
      <w:r w:rsidRPr="0065389E">
        <w:t xml:space="preserve">). Med andre ord værdsættes man ikke som den, man er. Der udspringer heraf ofte følelser af skam og indignation, hvor individet erkender, at det på uretfærdigt vis </w:t>
      </w:r>
      <w:r w:rsidR="00EC363F">
        <w:t>er nægtet social anerkendelse (</w:t>
      </w:r>
      <w:proofErr w:type="spellStart"/>
      <w:r w:rsidR="00EC363F">
        <w:t>i</w:t>
      </w:r>
      <w:r w:rsidRPr="0065389E">
        <w:t>bid</w:t>
      </w:r>
      <w:proofErr w:type="spellEnd"/>
      <w:r w:rsidR="00EC363F">
        <w:t>, s.</w:t>
      </w:r>
      <w:r w:rsidRPr="0065389E">
        <w:t xml:space="preserve"> 180). Det er netop disse krænkelseserfaringer, der foranlediger en kamp om anerkendelse. Axel </w:t>
      </w:r>
      <w:proofErr w:type="spellStart"/>
      <w:r w:rsidRPr="0065389E">
        <w:t>Honneths</w:t>
      </w:r>
      <w:proofErr w:type="spellEnd"/>
      <w:r w:rsidRPr="0065389E">
        <w:t xml:space="preserve"> normative teori stiller samfundet til ansvar for individets lidelse og </w:t>
      </w:r>
      <w:r w:rsidR="008A617F">
        <w:t xml:space="preserve">hvor </w:t>
      </w:r>
      <w:r w:rsidRPr="0065389E">
        <w:t xml:space="preserve">anerkendelsesidealet finder empirisk begrundelse i krænkelseserfaringerne. </w:t>
      </w:r>
    </w:p>
    <w:p w14:paraId="7447CCCE" w14:textId="77777777" w:rsidR="000546CD" w:rsidRPr="0065389E" w:rsidRDefault="000546CD" w:rsidP="000546CD">
      <w:pPr>
        <w:spacing w:line="240" w:lineRule="auto"/>
        <w:ind w:firstLine="1304"/>
        <w:jc w:val="both"/>
      </w:pPr>
    </w:p>
    <w:p w14:paraId="5F19E9EE" w14:textId="30286061" w:rsidR="00251641" w:rsidRPr="00251641" w:rsidRDefault="00354E8A" w:rsidP="001678C0">
      <w:pPr>
        <w:pStyle w:val="Overskrift3"/>
      </w:pPr>
      <w:bookmarkStart w:id="34" w:name="_Toc309226201"/>
      <w:r>
        <w:t>5</w:t>
      </w:r>
      <w:r w:rsidR="00251641">
        <w:t>.3.</w:t>
      </w:r>
      <w:r>
        <w:t>3.</w:t>
      </w:r>
      <w:r w:rsidR="00251641">
        <w:t xml:space="preserve"> </w:t>
      </w:r>
      <w:r w:rsidR="00251641" w:rsidRPr="00251641">
        <w:t xml:space="preserve">HVORDAN SUPLERER DEN ENE </w:t>
      </w:r>
      <w:r w:rsidR="00251641" w:rsidRPr="001678C0">
        <w:t>DEN</w:t>
      </w:r>
      <w:r w:rsidR="00251641" w:rsidRPr="00251641">
        <w:t xml:space="preserve"> ANDEN?</w:t>
      </w:r>
      <w:bookmarkEnd w:id="34"/>
    </w:p>
    <w:p w14:paraId="4F068D39" w14:textId="77D40449" w:rsidR="00992D23" w:rsidRDefault="004D49D5" w:rsidP="000615A1">
      <w:pPr>
        <w:spacing w:line="360" w:lineRule="auto"/>
        <w:jc w:val="both"/>
      </w:pPr>
      <w:r>
        <w:t xml:space="preserve">Specialet tager teoretisk udgangspunkt i </w:t>
      </w:r>
      <w:proofErr w:type="spellStart"/>
      <w:r>
        <w:t>Allardts</w:t>
      </w:r>
      <w:proofErr w:type="spellEnd"/>
      <w:r>
        <w:t xml:space="preserve"> behovsteori og gennem en </w:t>
      </w:r>
      <w:r w:rsidR="000546CD">
        <w:t>præsentation</w:t>
      </w:r>
      <w:r>
        <w:t xml:space="preserve"> af centrale temaer, som </w:t>
      </w:r>
      <w:proofErr w:type="spellStart"/>
      <w:r>
        <w:t>Allardt</w:t>
      </w:r>
      <w:proofErr w:type="spellEnd"/>
      <w:r>
        <w:t xml:space="preserve"> og </w:t>
      </w:r>
      <w:proofErr w:type="spellStart"/>
      <w:r>
        <w:t>Honneth</w:t>
      </w:r>
      <w:proofErr w:type="spellEnd"/>
      <w:r>
        <w:t xml:space="preserve"> har tilfælles, kombineres </w:t>
      </w:r>
      <w:proofErr w:type="spellStart"/>
      <w:r>
        <w:t>Honneths</w:t>
      </w:r>
      <w:proofErr w:type="spellEnd"/>
      <w:r>
        <w:t xml:space="preserve"> makrosociologiske anerkendelsesteori med </w:t>
      </w:r>
      <w:proofErr w:type="spellStart"/>
      <w:r>
        <w:t>mikrosociologiske</w:t>
      </w:r>
      <w:proofErr w:type="spellEnd"/>
      <w:r>
        <w:t xml:space="preserve"> elementer fra </w:t>
      </w:r>
      <w:proofErr w:type="spellStart"/>
      <w:r>
        <w:t>Allardts</w:t>
      </w:r>
      <w:proofErr w:type="spellEnd"/>
      <w:r>
        <w:t xml:space="preserve"> teori om individets vurderinger af egen lykke som følge af behovstilfredsstillelse i nævnte velfærdskomponenter. </w:t>
      </w:r>
      <w:proofErr w:type="spellStart"/>
      <w:r>
        <w:t>Honneth</w:t>
      </w:r>
      <w:proofErr w:type="spellEnd"/>
      <w:r>
        <w:t xml:space="preserve"> og </w:t>
      </w:r>
      <w:proofErr w:type="spellStart"/>
      <w:r>
        <w:t>Allardt</w:t>
      </w:r>
      <w:proofErr w:type="spellEnd"/>
      <w:r>
        <w:t xml:space="preserve"> deler opfattelser på en række punkter</w:t>
      </w:r>
      <w:r w:rsidR="000546CD">
        <w:t xml:space="preserve">. Helt grundlæggende fokuserer </w:t>
      </w:r>
      <w:proofErr w:type="spellStart"/>
      <w:r w:rsidR="000546CD">
        <w:t>Allardt</w:t>
      </w:r>
      <w:proofErr w:type="spellEnd"/>
      <w:r w:rsidR="000546CD">
        <w:t xml:space="preserve"> på, at velfærd forudsætter vurderinger om velstand, som indebærer en faktisk virkelighed i forhold til en ønsket tilstand. Til sammenligning består det metodiske aspekt i anerkendelsesteorien i en fremgangsmåde med brug af både er (sociologien) og bør (moralfilosofien). For </w:t>
      </w:r>
      <w:proofErr w:type="spellStart"/>
      <w:r w:rsidR="002B5344">
        <w:t>H</w:t>
      </w:r>
      <w:r w:rsidR="000546CD">
        <w:t>onneth</w:t>
      </w:r>
      <w:proofErr w:type="spellEnd"/>
      <w:r w:rsidR="000546CD">
        <w:t xml:space="preserve"> handler det om at se, hvordan det er i samfundet og bruge moralfilosofien til at </w:t>
      </w:r>
      <w:r w:rsidR="002B5344">
        <w:t xml:space="preserve">fortælle, hvordan samfundet bør være. </w:t>
      </w:r>
      <w:r w:rsidR="00771970">
        <w:tab/>
      </w:r>
      <w:r w:rsidR="00771970">
        <w:tab/>
      </w:r>
      <w:r w:rsidR="00771970">
        <w:tab/>
      </w:r>
      <w:r w:rsidR="002B5344">
        <w:t xml:space="preserve">Men der foreligger imidlertid nogle mangler ved </w:t>
      </w:r>
      <w:proofErr w:type="spellStart"/>
      <w:r w:rsidR="002B5344">
        <w:t>Honneths</w:t>
      </w:r>
      <w:proofErr w:type="spellEnd"/>
      <w:r w:rsidR="002B5344">
        <w:t xml:space="preserve"> teori. For det første, afgøres det ikke hvad den rigtige anerkendelse er, fordi anerkendelsesformerne varierer med konteksten og den politiske samfundsdiskurs, som er medvirkende til at skabe anerkendelseskampene i sa</w:t>
      </w:r>
      <w:r w:rsidR="00C54333">
        <w:t>mfundet. Derudover fastsættes der ikke</w:t>
      </w:r>
      <w:r w:rsidR="002B5344">
        <w:t xml:space="preserve"> nogle grænser for, hvad der anses for en krænkelse. Der </w:t>
      </w:r>
      <w:r w:rsidR="00771970">
        <w:t>tages ikke højde for mennesker</w:t>
      </w:r>
      <w:r w:rsidR="002B5344">
        <w:t>s individuelle tærskel over for krænkelser. Disse mangler leder hen til spørgsmålet om, hvorvidt der kan tales om at anerkendelse og krænkelser kan gradbøjes. Er det muligt at opnå anerkendelse til en vis grad, men ikke fuldt? Og vil en krænkelse -uanset graden- medføre at individet mister det positive selvforhold og der</w:t>
      </w:r>
      <w:r w:rsidR="00C54333">
        <w:t>med ude</w:t>
      </w:r>
      <w:r w:rsidR="002B5344">
        <w:t xml:space="preserve">lukke muligheden for at opnå anerkendelse? Disse mangler i </w:t>
      </w:r>
      <w:proofErr w:type="spellStart"/>
      <w:r w:rsidR="002B5344">
        <w:t>Honneths</w:t>
      </w:r>
      <w:proofErr w:type="spellEnd"/>
      <w:r w:rsidR="002B5344">
        <w:t xml:space="preserve"> teori afspejler i virkeligheden</w:t>
      </w:r>
      <w:r w:rsidR="00771970">
        <w:t>,</w:t>
      </w:r>
      <w:r w:rsidR="002B5344">
        <w:t xml:space="preserve"> at teorien er yderst abstrakt. Derfor finder jeg det vigtigt at supplere denne teori med </w:t>
      </w:r>
      <w:proofErr w:type="spellStart"/>
      <w:r w:rsidR="002B5344">
        <w:t>Allardts</w:t>
      </w:r>
      <w:proofErr w:type="spellEnd"/>
      <w:r w:rsidR="002B5344">
        <w:t xml:space="preserve"> behovsteori, som forsøger at opstille kvalitative standarder for menneskets grundlæggende behov. Behovsteorien giver mulighed for at belyse forældrenes levekår på et </w:t>
      </w:r>
      <w:proofErr w:type="spellStart"/>
      <w:r w:rsidR="002B5344">
        <w:t>mikrosociologisk</w:t>
      </w:r>
      <w:proofErr w:type="spellEnd"/>
      <w:r w:rsidR="00771970">
        <w:t xml:space="preserve"> </w:t>
      </w:r>
      <w:r w:rsidR="002B5344">
        <w:t xml:space="preserve">niveau og med mere empirisk fordybelse.  </w:t>
      </w:r>
      <w:r w:rsidR="00771970">
        <w:tab/>
      </w:r>
      <w:r w:rsidR="00771970">
        <w:tab/>
      </w:r>
      <w:r w:rsidR="00771970">
        <w:tab/>
      </w:r>
      <w:r w:rsidR="009B19CE">
        <w:tab/>
        <w:t>Et kritisk blik på behovsteorien er, at der ikke eksisterer forklarende eller generative mekanismer, hvilket gør det vanskeligt at forklare, hvorfor mangeltilstande og sociale problemer opstår.</w:t>
      </w:r>
      <w:r w:rsidR="00FE7899">
        <w:t xml:space="preserve"> </w:t>
      </w:r>
      <w:r w:rsidR="00FE7899">
        <w:lastRenderedPageBreak/>
        <w:t xml:space="preserve">Det har </w:t>
      </w:r>
      <w:r w:rsidR="00C54333">
        <w:t>imidlertid</w:t>
      </w:r>
      <w:r w:rsidR="00FE7899">
        <w:t xml:space="preserve"> ikke været specialets hensigt at komme med forklaringer på, hvorfor levekår for forældre til anbragte børn i forskningsbilledet fremstilles som dårlige, men at belyse hvordan forældrene selv fortolker og oplever deres levekår.</w:t>
      </w:r>
      <w:r w:rsidR="00C54333">
        <w:tab/>
      </w:r>
      <w:r w:rsidR="00C54333">
        <w:tab/>
      </w:r>
      <w:r w:rsidR="00C54333">
        <w:tab/>
      </w:r>
      <w:r w:rsidR="00C54333">
        <w:tab/>
      </w:r>
      <w:r w:rsidR="00C54333">
        <w:tab/>
      </w:r>
      <w:proofErr w:type="spellStart"/>
      <w:r w:rsidR="00FE7899">
        <w:t>Allardt</w:t>
      </w:r>
      <w:proofErr w:type="spellEnd"/>
      <w:r w:rsidR="00FE7899">
        <w:t xml:space="preserve"> anvender</w:t>
      </w:r>
      <w:r w:rsidR="002B5344">
        <w:t xml:space="preserve"> begrebet livskvalitet til at betone subjektets oplevelser. Tilstanden af lykke (behovstilfredsstillelse) er således muligt at måle ud fra subjektets egne vurderinger af lykke, som kan refereres </w:t>
      </w:r>
      <w:r w:rsidR="00771970">
        <w:t xml:space="preserve">til </w:t>
      </w:r>
      <w:r w:rsidR="002B5344">
        <w:t xml:space="preserve">uden hensyn til årsager og virkninger. </w:t>
      </w:r>
      <w:r w:rsidR="001B787F">
        <w:t>Betoning af subjektets egne vurderinger og refleksioner kan anvendes i</w:t>
      </w:r>
      <w:r w:rsidR="002B5344">
        <w:t xml:space="preserve"> relation til </w:t>
      </w:r>
      <w:proofErr w:type="spellStart"/>
      <w:r w:rsidR="002B5344">
        <w:t>Hon</w:t>
      </w:r>
      <w:r w:rsidR="001B787F">
        <w:t>neths</w:t>
      </w:r>
      <w:proofErr w:type="spellEnd"/>
      <w:r w:rsidR="001B787F">
        <w:t xml:space="preserve"> manglende definition af krænkelser og specifikke forbehold for opnåelse af anerkendelse, idet individet ifølge </w:t>
      </w:r>
      <w:proofErr w:type="spellStart"/>
      <w:r w:rsidR="001B787F">
        <w:t>Honneth</w:t>
      </w:r>
      <w:proofErr w:type="spellEnd"/>
      <w:r w:rsidR="001B787F">
        <w:t>, aldrig kan vide, hvad den rigtige anerkendelse er, grundet anerkendelsesformernes variation med den historiske kontekst. Belysning af de interviewede forældres oplevelser med krænkelseserfaringer og anerkendelse, vil således afspejle forældrenes selv</w:t>
      </w:r>
      <w:r w:rsidR="00771970">
        <w:t>refleksion</w:t>
      </w:r>
      <w:r w:rsidR="001B787F">
        <w:t xml:space="preserve">. Altså, forældrenes subjektive vurderinger af hvornår disse opleves. </w:t>
      </w:r>
      <w:r w:rsidR="00C54333">
        <w:tab/>
      </w:r>
      <w:r w:rsidR="00771970">
        <w:tab/>
      </w:r>
      <w:r w:rsidR="001B787F">
        <w:t xml:space="preserve">Et fælles aspekt i teorierne er betydningen af </w:t>
      </w:r>
      <w:proofErr w:type="spellStart"/>
      <w:r w:rsidR="001B787F">
        <w:t>intersubjektivitet</w:t>
      </w:r>
      <w:proofErr w:type="spellEnd"/>
      <w:r w:rsidR="001B787F">
        <w:t xml:space="preserve"> og behovet for solidaritetsfølelse. </w:t>
      </w:r>
      <w:r w:rsidR="006739B6">
        <w:t xml:space="preserve">Udgangspunktet for </w:t>
      </w:r>
      <w:proofErr w:type="spellStart"/>
      <w:r w:rsidR="006739B6">
        <w:t>Allardt</w:t>
      </w:r>
      <w:proofErr w:type="spellEnd"/>
      <w:r w:rsidR="006739B6">
        <w:t xml:space="preserve"> er, at individet har behov for solidaritet, partnerskab eller føle</w:t>
      </w:r>
      <w:r w:rsidR="00771970">
        <w:t>lse af</w:t>
      </w:r>
      <w:r w:rsidR="006739B6">
        <w:t xml:space="preserve"> et tilhørsforhold til et netværk af sociale relationer, for at kunne opnå behovstilfredsstillelse i at være. </w:t>
      </w:r>
      <w:proofErr w:type="spellStart"/>
      <w:r w:rsidR="006739B6">
        <w:t>Honneth</w:t>
      </w:r>
      <w:proofErr w:type="spellEnd"/>
      <w:r w:rsidR="006739B6">
        <w:t xml:space="preserve"> anvender begrebet solidaritet til at illustrere individets behov for social værdsættelse, som forudsætningen for at have en social identitet, som anerkendes af omgivelserne. Det handler for så vidt i begge teorier om, </w:t>
      </w:r>
      <w:r w:rsidR="00771970">
        <w:t xml:space="preserve">at </w:t>
      </w:r>
      <w:r w:rsidR="006739B6">
        <w:t>omgivelserne ser indivi</w:t>
      </w:r>
      <w:r w:rsidR="00771970">
        <w:t xml:space="preserve">det, som det selv vil opfattes, så individet udvikler et positivt selvbillede. Opnåelse af </w:t>
      </w:r>
      <w:r w:rsidR="006739B6">
        <w:t>behovstilfredsstillelse og anerkendelse sker således ud fra individets</w:t>
      </w:r>
      <w:r w:rsidR="00251641">
        <w:t xml:space="preserve"> deltage</w:t>
      </w:r>
      <w:r w:rsidR="006739B6">
        <w:t>lse</w:t>
      </w:r>
      <w:r w:rsidR="00251641">
        <w:t xml:space="preserve"> i en gensidig og tillidspræget interaktion, samt at selv samme kan udsættes for manglende behovstilfredsstillelse som følge af belastede levekår og manglende velstand. I henhold til </w:t>
      </w:r>
      <w:proofErr w:type="spellStart"/>
      <w:r w:rsidR="00251641">
        <w:t>Honneth</w:t>
      </w:r>
      <w:proofErr w:type="spellEnd"/>
      <w:r w:rsidR="00251641">
        <w:t xml:space="preserve"> kan manglende behovstilfredsstillelse relateres til manglende anerkendelse og deraf krænkelseserfaringer.</w:t>
      </w:r>
      <w:r w:rsidR="00115BBF">
        <w:t xml:space="preserve"> </w:t>
      </w:r>
      <w:r w:rsidR="00771970">
        <w:tab/>
      </w:r>
      <w:r w:rsidR="006739B6">
        <w:t xml:space="preserve">Som tidligere nævnt beskæftiger </w:t>
      </w:r>
      <w:proofErr w:type="spellStart"/>
      <w:r w:rsidR="006739B6">
        <w:t>Honneths</w:t>
      </w:r>
      <w:proofErr w:type="spellEnd"/>
      <w:r w:rsidR="006739B6">
        <w:t xml:space="preserve"> socialfilosofiske position og teori om en idé om ”det gode liv”. Mennesket vil bestræbe – uanset ændringer i forhold og vilkår – at skabe positive forbedringer i samfundet.</w:t>
      </w:r>
      <w:r w:rsidR="00B614E9">
        <w:t xml:space="preserve"> </w:t>
      </w:r>
      <w:proofErr w:type="spellStart"/>
      <w:r w:rsidR="006739B6">
        <w:t>Honneth</w:t>
      </w:r>
      <w:r w:rsidR="00771970">
        <w:t>s</w:t>
      </w:r>
      <w:proofErr w:type="spellEnd"/>
      <w:r w:rsidR="00771970">
        <w:t xml:space="preserve"> udgangspunkt er, </w:t>
      </w:r>
      <w:r w:rsidR="006739B6">
        <w:t xml:space="preserve">at alle mennesker har behov. Anerkendelsesteorien opstiller således nogle minimumsbetingelser for vores behov som mennesker. Forudsætningen for at mennesket kan fungere som et vellykket og velfungerende individ er, at der opnås anerkendelse i alle tre sfærer </w:t>
      </w:r>
      <w:r w:rsidR="006739B6">
        <w:fldChar w:fldCharType="begin"/>
      </w:r>
      <w:r w:rsidR="0042311E">
        <w:instrText xml:space="preserve"> ADDIN REFMGR.CITE &lt;Refman&gt;&lt;Cite&gt;&lt;Author&gt;Høilund&lt;/Author&gt;&lt;Year&gt;2005&lt;/Year&gt;&lt;RecNum&gt;87&lt;/RecNum&gt;&lt;IDText&gt;Anerkendelse og dømmekraft i socialt arbejde&lt;/IDText&gt;&lt;Pages&gt;25&lt;/Pages&gt;&lt;MDL Ref_Type="Book, Whole"&gt;&lt;Ref_Type&gt;Book, Whole&lt;/Ref_Type&gt;&lt;Ref_ID&gt;87&lt;/Ref_ID&gt;&lt;Title_Primary&gt;Anerkendelse og d&amp;#xF8;mmekraft i socialt arbejde&lt;/Title_Primary&gt;&lt;Authors_Primary&gt;H&amp;#xF8;ilund,Peter&lt;/Authors_Primary&gt;&lt;Authors_Primary&gt;Juul,S&amp;#xB0;ren&lt;/Authors_Primary&gt;&lt;Date_Primary&gt;2005&lt;/Date_Primary&gt;&lt;Reprint&gt;Not in File&lt;/Reprint&gt;&lt;Pub_Place&gt;Kbh.&lt;/Pub_Place&gt;&lt;Publisher&gt;Hans Reitzel&lt;/Publisher&gt;&lt;ISSN_ISBN&gt;8741202341 9788741202341&lt;/ISSN_ISBN&gt;&lt;ZZ_WorkformID&gt;2&lt;/ZZ_WorkformID&gt;&lt;/MDL&gt;&lt;/Cite&gt;&lt;/Refman&gt;</w:instrText>
      </w:r>
      <w:r w:rsidR="006739B6">
        <w:fldChar w:fldCharType="separate"/>
      </w:r>
      <w:r w:rsidR="006739B6">
        <w:rPr>
          <w:noProof/>
        </w:rPr>
        <w:t>(Høilund &amp; Juul, 2005, s. 25)</w:t>
      </w:r>
      <w:r w:rsidR="006739B6">
        <w:fldChar w:fldCharType="end"/>
      </w:r>
      <w:r w:rsidR="00B614E9">
        <w:t>.</w:t>
      </w:r>
      <w:r w:rsidR="006739B6">
        <w:t xml:space="preserve"> Individets opnåelse af en lykke-tilstand findes ligeledes i </w:t>
      </w:r>
      <w:proofErr w:type="spellStart"/>
      <w:r w:rsidR="006739B6">
        <w:t>Allardts</w:t>
      </w:r>
      <w:proofErr w:type="spellEnd"/>
      <w:r w:rsidR="006739B6">
        <w:t xml:space="preserve"> </w:t>
      </w:r>
      <w:r w:rsidR="00771970">
        <w:t>udlægning af</w:t>
      </w:r>
      <w:r w:rsidR="00B32D5A">
        <w:t xml:space="preserve"> behovstilfredsstillelse</w:t>
      </w:r>
      <w:r w:rsidR="006739B6">
        <w:t>. I ethvert samfund eksisterer der nogle universelle rettigheder med henvisninger til kvalitative standarder for livsførelse dvs. normer for hvad der anses for rigtigt og forkert og hvad det gode liv indebærer. Det er med henvisninger til det pågældendes samfunds normer, at mennesker forholder sig refleksivt til sig selv, og deraf gør det muligt at definere og afgøre, hvad ”det onde liv”</w:t>
      </w:r>
      <w:r w:rsidR="00B32D5A">
        <w:t xml:space="preserve"> indebærer, hvilket gør sig gældende i begge teorier. </w:t>
      </w:r>
      <w:proofErr w:type="spellStart"/>
      <w:r w:rsidR="00115BBF">
        <w:t>Honneths</w:t>
      </w:r>
      <w:proofErr w:type="spellEnd"/>
      <w:r w:rsidR="00115BBF">
        <w:t xml:space="preserve"> normative teori bevæger sig udelukkende på et makroniveau, og må siges at være meget abstrakt og er i </w:t>
      </w:r>
      <w:r w:rsidR="00115BBF">
        <w:lastRenderedPageBreak/>
        <w:t xml:space="preserve">ringe grad af empirisk funderet. Derfor synes det nødvendigt at kæde </w:t>
      </w:r>
      <w:proofErr w:type="spellStart"/>
      <w:r w:rsidR="00115BBF">
        <w:t>Honneths</w:t>
      </w:r>
      <w:proofErr w:type="spellEnd"/>
      <w:r w:rsidR="00115BBF">
        <w:t xml:space="preserve"> teori sammen med en mere substantiel teori, så muligheden for at komme nærmere den empiriske virkelighed er til stede.</w:t>
      </w:r>
      <w:r w:rsidR="001D33C7">
        <w:t xml:space="preserve"> </w:t>
      </w:r>
      <w:r w:rsidR="006A2DDF" w:rsidRPr="0065389E">
        <w:t xml:space="preserve">Jeg har </w:t>
      </w:r>
      <w:r w:rsidR="006A2DDF">
        <w:t xml:space="preserve">således </w:t>
      </w:r>
      <w:r w:rsidR="006A2DDF" w:rsidRPr="0065389E">
        <w:t xml:space="preserve">valgt at anvende nævnte nøglebegreber af </w:t>
      </w:r>
      <w:proofErr w:type="spellStart"/>
      <w:r w:rsidR="006A2DDF">
        <w:t>Allardt</w:t>
      </w:r>
      <w:proofErr w:type="spellEnd"/>
      <w:r w:rsidR="006A2DDF" w:rsidRPr="0065389E">
        <w:t xml:space="preserve"> og </w:t>
      </w:r>
      <w:proofErr w:type="spellStart"/>
      <w:r w:rsidR="006A2DDF" w:rsidRPr="0065389E">
        <w:t>Honneth</w:t>
      </w:r>
      <w:proofErr w:type="spellEnd"/>
      <w:r w:rsidR="006A2DDF" w:rsidRPr="0065389E">
        <w:t>, da disse vil kom</w:t>
      </w:r>
      <w:r w:rsidR="006A2DDF">
        <w:t>me nærmere en forståelse af,</w:t>
      </w:r>
      <w:r w:rsidR="006A2DDF" w:rsidRPr="0065389E">
        <w:t xml:space="preserve"> </w:t>
      </w:r>
      <w:r w:rsidR="006A2DDF">
        <w:t>hvordan forældrene oplever</w:t>
      </w:r>
      <w:r w:rsidR="006A2DDF" w:rsidRPr="0065389E">
        <w:t xml:space="preserve"> </w:t>
      </w:r>
      <w:r w:rsidR="006A2DDF">
        <w:t>deres levekår og samarbejdet</w:t>
      </w:r>
      <w:r w:rsidR="006A2DDF" w:rsidRPr="0065389E">
        <w:t xml:space="preserve"> med det kommunale system. </w:t>
      </w:r>
      <w:r w:rsidR="00992D23">
        <w:tab/>
      </w:r>
      <w:r w:rsidR="00FE7899">
        <w:t xml:space="preserve">I forhold til </w:t>
      </w:r>
      <w:r w:rsidR="00992D23">
        <w:t xml:space="preserve">specialets pragmatiske tilgang </w:t>
      </w:r>
      <w:r w:rsidR="00FE7899">
        <w:t xml:space="preserve">vil inddragelse af disse teorier </w:t>
      </w:r>
      <w:r w:rsidR="00992D23">
        <w:t xml:space="preserve">have praktiske konsekvenser. Teorierne er udvalgt for </w:t>
      </w:r>
      <w:r w:rsidR="00FE7899">
        <w:t>at skabe viden om virkeligheden</w:t>
      </w:r>
      <w:r w:rsidR="00992D23">
        <w:t xml:space="preserve"> ud fra informanternes erfaringer. Hvad der anses for oplevelse af anerkendelse, krænkelser og behovstilfredsstillelse vil blive belyst ud fra forældrenes subjektive erfaringer. I lyset heraf skal teorierne ses i et analytisk øjesmed og de fremkomne analyseresultater, som er et produkt af forældrenes erfaringer, skal bidrage til praktisk anvendelse i det sociale arbejde og i forhold til udbygget viden om levekår for forældre til anbragte børn. </w:t>
      </w:r>
      <w:r w:rsidR="00E54321">
        <w:t xml:space="preserve">Teorierne deler således den pragmatiske forståelse af, at erfaringer (objektiv sandhed), skal forstås i den konkrete og historiske kontekst, som </w:t>
      </w:r>
      <w:r w:rsidR="00B614E9">
        <w:t>forankres</w:t>
      </w:r>
      <w:r w:rsidR="00FE7899">
        <w:t xml:space="preserve"> i</w:t>
      </w:r>
      <w:r w:rsidR="00E54321">
        <w:t xml:space="preserve"> tid og rum. </w:t>
      </w:r>
      <w:r w:rsidR="00F34B45">
        <w:t xml:space="preserve">Hvordan disse teorier anvendes i den konkrete analyse, vil blive redegjort i næste kapitel. </w:t>
      </w:r>
    </w:p>
    <w:p w14:paraId="091EE98C" w14:textId="77777777" w:rsidR="00A94766" w:rsidRDefault="00A94766">
      <w:pPr>
        <w:rPr>
          <w:rFonts w:ascii="FlamaLight" w:eastAsiaTheme="majorEastAsia" w:hAnsi="FlamaLight" w:cstheme="majorBidi"/>
          <w:b/>
          <w:bCs/>
          <w:caps/>
          <w:color w:val="000000" w:themeColor="text1"/>
          <w:sz w:val="40"/>
          <w:szCs w:val="28"/>
          <w:u w:val="thick"/>
        </w:rPr>
      </w:pPr>
      <w:r>
        <w:rPr>
          <w:u w:val="thick"/>
        </w:rPr>
        <w:br w:type="page"/>
      </w:r>
    </w:p>
    <w:p w14:paraId="43CA4894" w14:textId="3FC7504A" w:rsidR="000D1B8A" w:rsidRPr="00666CB2" w:rsidRDefault="00354E8A" w:rsidP="00A94766">
      <w:pPr>
        <w:pStyle w:val="Overskrift1"/>
        <w:spacing w:line="240" w:lineRule="auto"/>
        <w:rPr>
          <w:u w:val="thick"/>
        </w:rPr>
      </w:pPr>
      <w:bookmarkStart w:id="35" w:name="_Toc309226202"/>
      <w:r>
        <w:rPr>
          <w:u w:val="thick"/>
        </w:rPr>
        <w:lastRenderedPageBreak/>
        <w:t>6</w:t>
      </w:r>
      <w:r w:rsidR="006B1239" w:rsidRPr="00666CB2">
        <w:rPr>
          <w:u w:val="thick"/>
        </w:rPr>
        <w:t xml:space="preserve">. </w:t>
      </w:r>
      <w:r w:rsidR="000D1B8A" w:rsidRPr="00666CB2">
        <w:rPr>
          <w:u w:val="thick"/>
        </w:rPr>
        <w:t>Analysestrategi</w:t>
      </w:r>
      <w:bookmarkEnd w:id="35"/>
      <w:r w:rsidR="00A86EC0">
        <w:rPr>
          <w:u w:val="thick"/>
        </w:rPr>
        <w:tab/>
      </w:r>
      <w:r w:rsidR="00A86EC0">
        <w:rPr>
          <w:u w:val="thick"/>
        </w:rPr>
        <w:tab/>
      </w:r>
      <w:r w:rsidR="00A86EC0">
        <w:rPr>
          <w:u w:val="thick"/>
        </w:rPr>
        <w:tab/>
      </w:r>
      <w:r w:rsidR="00A86EC0">
        <w:rPr>
          <w:u w:val="thick"/>
        </w:rPr>
        <w:tab/>
      </w:r>
    </w:p>
    <w:p w14:paraId="785FC320" w14:textId="77777777" w:rsidR="00643D91" w:rsidRDefault="00643D91" w:rsidP="00157B00">
      <w:pPr>
        <w:spacing w:line="240" w:lineRule="auto"/>
        <w:jc w:val="both"/>
      </w:pPr>
    </w:p>
    <w:p w14:paraId="33197DA7" w14:textId="71EAE3EF" w:rsidR="0034246E" w:rsidRDefault="000D1B8A" w:rsidP="00666CB2">
      <w:pPr>
        <w:spacing w:line="360" w:lineRule="auto"/>
        <w:jc w:val="both"/>
      </w:pPr>
      <w:r w:rsidRPr="000D1B8A">
        <w:t>Kapitlets formål er at tydeliggøre, hvordan jeg a</w:t>
      </w:r>
      <w:r w:rsidR="00B83D47">
        <w:t>nalyserer undersøgelsens empiri</w:t>
      </w:r>
      <w:r w:rsidRPr="000D1B8A">
        <w:t xml:space="preserve"> ved at opstille nogle analysekriterier, som vil bane vejen frem til analyseresultaterne og gøre dem gennemskuelige. Mit valg af metodekombination forudsætter to analysestrategier, som opdeles i henholdsvis </w:t>
      </w:r>
      <w:r w:rsidR="00506D76" w:rsidRPr="000D1B8A">
        <w:t>en kvalitativ (</w:t>
      </w:r>
      <w:proofErr w:type="spellStart"/>
      <w:r w:rsidR="00506D76" w:rsidRPr="000D1B8A">
        <w:t>abduktiv</w:t>
      </w:r>
      <w:proofErr w:type="spellEnd"/>
      <w:r w:rsidR="00506D76" w:rsidRPr="000D1B8A">
        <w:t xml:space="preserve">) analysestrategi </w:t>
      </w:r>
      <w:r w:rsidR="00506D76">
        <w:t>og en kvantitativ (deduktiv)</w:t>
      </w:r>
      <w:r w:rsidRPr="000D1B8A">
        <w:t xml:space="preserve"> (jf. forudgående figur 1 s.</w:t>
      </w:r>
      <w:r w:rsidR="00F34B45">
        <w:t>31</w:t>
      </w:r>
      <w:r w:rsidR="00F220D1">
        <w:t xml:space="preserve">). </w:t>
      </w:r>
      <w:r w:rsidRPr="000D1B8A">
        <w:t xml:space="preserve">Der findes konkrete standardiserede analysemetoder ved kvantitative kvalitetssikring, men der følger ingen konsensus om, hvad der anses for værende den rigtige måde at gennemføre kvalitative analyser på </w:t>
      </w:r>
      <w:r w:rsidR="00EC363F">
        <w:fldChar w:fldCharType="begin"/>
      </w:r>
      <w:r w:rsidR="0042311E">
        <w:instrText xml:space="preserve"> ADDIN REFMGR.CITE &lt;Refman&gt;&lt;Cite&gt;&lt;Author&gt;Olsen&lt;/Author&gt;&lt;Year&gt;2002&lt;/Year&gt;&lt;RecNum&gt;43&lt;/RecNum&gt;&lt;IDText&gt;Kvalitative kvaler : kvalitative metoder og danske kvalitative interviewundersøgelsers kvalitet&lt;/IDText&gt;&lt;MDL Ref_Type="Book, Whole"&gt;&lt;Ref_Type&gt;Book, Whole&lt;/Ref_Type&gt;&lt;Ref_ID&gt;43&lt;/Ref_ID&gt;&lt;Title_Primary&gt;Kvalitative kvaler : kvalitative metoder og danske kvalitative interviewunders&amp;#xF8;gelsers kvalitet&lt;/Title_Primary&gt;&lt;Authors_Primary&gt;Olsen,Henning&lt;/Authors_Primary&gt;&lt;Date_Primary&gt;2002&lt;/Date_Primary&gt;&lt;Reprint&gt;Not in File&lt;/Reprint&gt;&lt;Pub_Place&gt;[Kbh.]&lt;/Pub_Place&gt;&lt;Publisher&gt;Akademisk&lt;/Publisher&gt;&lt;ISSN_ISBN&gt;8750037293 9788750037293&lt;/ISSN_ISBN&gt;&lt;ZZ_WorkformID&gt;2&lt;/ZZ_WorkformID&gt;&lt;/MDL&gt;&lt;/Cite&gt;&lt;Cite&gt;&lt;Author&gt;Kvale&lt;/Author&gt;&lt;Year&gt;1997&lt;/Year&gt;&lt;RecNum&gt;45&lt;/RecNum&gt;&lt;IDText&gt;Interview : en introduktion til det kvalitative forskningsinterview&lt;/IDText&gt;&lt;MDL Ref_Type="Book, Whole"&gt;&lt;Ref_Type&gt;Book, Whole&lt;/Ref_Type&gt;&lt;Ref_ID&gt;45&lt;/Ref_ID&gt;&lt;Title_Primary&gt;Interview : en introduktion til det kvalitative forskningsinterview&lt;/Title_Primary&gt;&lt;Authors_Primary&gt;Kvale,Steinar&lt;/Authors_Primary&gt;&lt;Date_Primary&gt;1997&lt;/Date_Primary&gt;&lt;Reprint&gt;Not in File&lt;/Reprint&gt;&lt;Pub_Place&gt;Kbh.&lt;/Pub_Place&gt;&lt;Publisher&gt;Hans Reitzel&lt;/Publisher&gt;&lt;ISSN_ISBN&gt;8741228162 9788741228167&lt;/ISSN_ISBN&gt;&lt;ZZ_WorkformID&gt;2&lt;/ZZ_WorkformID&gt;&lt;/MDL&gt;&lt;/Cite&gt;&lt;/Refman&gt;</w:instrText>
      </w:r>
      <w:r w:rsidR="00EC363F">
        <w:fldChar w:fldCharType="separate"/>
      </w:r>
      <w:r w:rsidR="00EC363F">
        <w:rPr>
          <w:noProof/>
        </w:rPr>
        <w:t>(Kvale, 1997; Olsen, 2002)</w:t>
      </w:r>
      <w:r w:rsidR="00EC363F">
        <w:fldChar w:fldCharType="end"/>
      </w:r>
      <w:r w:rsidR="00EC363F">
        <w:t>.</w:t>
      </w:r>
    </w:p>
    <w:p w14:paraId="36981EB8" w14:textId="77777777" w:rsidR="00666CB2" w:rsidRDefault="00666CB2" w:rsidP="00A94766">
      <w:pPr>
        <w:spacing w:line="240" w:lineRule="auto"/>
        <w:jc w:val="both"/>
        <w:rPr>
          <w:b/>
          <w:bCs/>
          <w:caps/>
        </w:rPr>
      </w:pPr>
    </w:p>
    <w:p w14:paraId="65BBF2D7" w14:textId="672E6BBA" w:rsidR="000D1B8A" w:rsidRDefault="00354E8A" w:rsidP="0040046B">
      <w:pPr>
        <w:pStyle w:val="Overskrift2"/>
        <w:spacing w:line="240" w:lineRule="auto"/>
        <w:jc w:val="both"/>
      </w:pPr>
      <w:bookmarkStart w:id="36" w:name="_Toc309226203"/>
      <w:r>
        <w:t>6</w:t>
      </w:r>
      <w:r w:rsidR="006B1239">
        <w:t xml:space="preserve">.1. </w:t>
      </w:r>
      <w:r w:rsidR="000D1B8A" w:rsidRPr="000D1B8A">
        <w:t>Kvalitativ analysestrategi</w:t>
      </w:r>
      <w:bookmarkEnd w:id="36"/>
    </w:p>
    <w:p w14:paraId="2431E642" w14:textId="77777777" w:rsidR="0040046B" w:rsidRPr="0040046B" w:rsidRDefault="0040046B" w:rsidP="0040046B">
      <w:pPr>
        <w:spacing w:line="240" w:lineRule="auto"/>
      </w:pPr>
    </w:p>
    <w:p w14:paraId="0BC55786" w14:textId="5C5F858D" w:rsidR="009B4227" w:rsidRDefault="000D1B8A" w:rsidP="000615A1">
      <w:pPr>
        <w:spacing w:line="360" w:lineRule="auto"/>
        <w:jc w:val="both"/>
      </w:pPr>
      <w:r w:rsidRPr="000D1B8A">
        <w:t xml:space="preserve">Der sondres ofte mellem induktiv og deduktiv analyse. Induktive analysestrategier anvendes ofte med henvisning til ”nedefra” perspektivet, da </w:t>
      </w:r>
      <w:proofErr w:type="gramStart"/>
      <w:r w:rsidRPr="000D1B8A">
        <w:t>empirinære</w:t>
      </w:r>
      <w:proofErr w:type="gramEnd"/>
      <w:r w:rsidRPr="000D1B8A">
        <w:t xml:space="preserve"> strategier tilsikrer, at sociale fænomener anskues fra informanternes synsvinkler. Derimod forudsætter en deduktiv analysestrategi en teoretisk eller anden forforståelse. En hæmsko ved en deduktiv tilgang kan opstå, når undersøgeren konfronteres med ikke tidligere udforskede sociale fænomener, og blokeres for analyse af nye te</w:t>
      </w:r>
      <w:r w:rsidR="00EC363F">
        <w:t xml:space="preserve">maer </w:t>
      </w:r>
      <w:r w:rsidR="00EC363F">
        <w:fldChar w:fldCharType="begin"/>
      </w:r>
      <w:r w:rsidR="0042311E">
        <w:instrText xml:space="preserve"> ADDIN REFMGR.CITE &lt;Refman&gt;&lt;Cite&gt;&lt;Author&gt;Olsen&lt;/Author&gt;&lt;Year&gt;2002&lt;/Year&gt;&lt;RecNum&gt;43&lt;/RecNum&gt;&lt;IDText&gt;Kvalitative kvaler : kvalitative metoder og danske kvalitative interviewundersøgelsers kvalitet&lt;/IDText&gt;&lt;Pages&gt;111-114&lt;/Pages&gt;&lt;MDL Ref_Type="Book, Whole"&gt;&lt;Ref_Type&gt;Book, Whole&lt;/Ref_Type&gt;&lt;Ref_ID&gt;43&lt;/Ref_ID&gt;&lt;Title_Primary&gt;Kvalitative kvaler : kvalitative metoder og danske kvalitative interviewunders&amp;#xF8;gelsers kvalitet&lt;/Title_Primary&gt;&lt;Authors_Primary&gt;Olsen,Henning&lt;/Authors_Primary&gt;&lt;Date_Primary&gt;2002&lt;/Date_Primary&gt;&lt;Reprint&gt;Not in File&lt;/Reprint&gt;&lt;Pub_Place&gt;[Kbh.]&lt;/Pub_Place&gt;&lt;Publisher&gt;Akademisk&lt;/Publisher&gt;&lt;ISSN_ISBN&gt;8750037293 9788750037293&lt;/ISSN_ISBN&gt;&lt;ZZ_WorkformID&gt;2&lt;/ZZ_WorkformID&gt;&lt;/MDL&gt;&lt;/Cite&gt;&lt;/Refman&gt;</w:instrText>
      </w:r>
      <w:r w:rsidR="00EC363F">
        <w:fldChar w:fldCharType="separate"/>
      </w:r>
      <w:r w:rsidR="00EC363F">
        <w:rPr>
          <w:noProof/>
        </w:rPr>
        <w:t>(Olsen, 2002, s. 111-114)</w:t>
      </w:r>
      <w:r w:rsidR="00EC363F">
        <w:fldChar w:fldCharType="end"/>
      </w:r>
      <w:r w:rsidR="00EC363F">
        <w:t>.</w:t>
      </w:r>
      <w:r w:rsidR="0034246E">
        <w:t xml:space="preserve"> </w:t>
      </w:r>
      <w:r w:rsidRPr="000D1B8A">
        <w:t xml:space="preserve">For at imødekomme både en induktiv og deduktiv tilgang, idet begge vurderes funktionel i nærværende undersøgelse, tildeles den kvalitative analysestrategi en </w:t>
      </w:r>
      <w:proofErr w:type="spellStart"/>
      <w:r w:rsidRPr="000D1B8A">
        <w:t>abduktiv</w:t>
      </w:r>
      <w:proofErr w:type="spellEnd"/>
      <w:r w:rsidRPr="000D1B8A">
        <w:t xml:space="preserve"> tilgang til analyse, med en begyndende deduktion efterfulgt af i</w:t>
      </w:r>
      <w:r w:rsidR="00235D6B">
        <w:t xml:space="preserve">nduktion. Den </w:t>
      </w:r>
      <w:proofErr w:type="spellStart"/>
      <w:r w:rsidR="00235D6B">
        <w:t>abduktive</w:t>
      </w:r>
      <w:proofErr w:type="spellEnd"/>
      <w:r w:rsidR="00235D6B">
        <w:t xml:space="preserve"> tilgang opstår i analysen ved en vekselvirkning mellem informanternes oplevelser af deres levekår som analyseres ud fra teoretisk forforståelse af levekår. Informanterne </w:t>
      </w:r>
      <w:r w:rsidRPr="000D1B8A">
        <w:t>har den afgørende stemme og er forudsætningen for analysen, hvorfor der tales om</w:t>
      </w:r>
      <w:r w:rsidR="00235D6B">
        <w:t>,</w:t>
      </w:r>
      <w:r w:rsidRPr="000D1B8A">
        <w:t xml:space="preserve"> at analyserne i denne tilgang bør føre til </w:t>
      </w:r>
      <w:proofErr w:type="spellStart"/>
      <w:r w:rsidRPr="000D1B8A">
        <w:rPr>
          <w:i/>
        </w:rPr>
        <w:t>thick</w:t>
      </w:r>
      <w:proofErr w:type="spellEnd"/>
      <w:r w:rsidRPr="000D1B8A">
        <w:rPr>
          <w:i/>
        </w:rPr>
        <w:t xml:space="preserve"> </w:t>
      </w:r>
      <w:proofErr w:type="spellStart"/>
      <w:r w:rsidRPr="000D1B8A">
        <w:rPr>
          <w:i/>
        </w:rPr>
        <w:t>descriptions</w:t>
      </w:r>
      <w:proofErr w:type="spellEnd"/>
      <w:r w:rsidRPr="000D1B8A">
        <w:t xml:space="preserve"> (</w:t>
      </w:r>
      <w:proofErr w:type="spellStart"/>
      <w:r w:rsidR="00EC363F">
        <w:t>ibid</w:t>
      </w:r>
      <w:proofErr w:type="spellEnd"/>
      <w:r w:rsidR="00EC363F">
        <w:t>,</w:t>
      </w:r>
      <w:r w:rsidRPr="000D1B8A">
        <w:t xml:space="preserve"> s.106). Da en </w:t>
      </w:r>
      <w:proofErr w:type="spellStart"/>
      <w:r w:rsidRPr="000D1B8A">
        <w:t>abduktiv</w:t>
      </w:r>
      <w:proofErr w:type="spellEnd"/>
      <w:r w:rsidRPr="000D1B8A">
        <w:t xml:space="preserve"> tilgang i dette tilfælde ikke udelukkende er deskriptiv, men samtidig indebærer teorirelatering til analyserne, anvendes også en anden analytisk tendens, nemlig </w:t>
      </w:r>
      <w:proofErr w:type="spellStart"/>
      <w:r w:rsidRPr="000D1B8A">
        <w:t>konceptualisering</w:t>
      </w:r>
      <w:proofErr w:type="spellEnd"/>
      <w:r w:rsidRPr="000D1B8A">
        <w:t xml:space="preserve">. Når der </w:t>
      </w:r>
      <w:proofErr w:type="spellStart"/>
      <w:r w:rsidRPr="000D1B8A">
        <w:t>konceptualiseres</w:t>
      </w:r>
      <w:proofErr w:type="spellEnd"/>
      <w:r w:rsidRPr="000D1B8A">
        <w:t xml:space="preserve">, handler det om at uddrage begreber af det partikulære og at give </w:t>
      </w:r>
      <w:r w:rsidR="0034246E">
        <w:t xml:space="preserve">det sproglig form via kodning. </w:t>
      </w:r>
      <w:r w:rsidRPr="000D1B8A">
        <w:t xml:space="preserve">Jeg finder det hensigtsmæssigt at udvikle en kodestrategi for </w:t>
      </w:r>
      <w:proofErr w:type="spellStart"/>
      <w:r w:rsidRPr="000D1B8A">
        <w:t>konceptualisering</w:t>
      </w:r>
      <w:proofErr w:type="spellEnd"/>
      <w:r w:rsidRPr="000D1B8A">
        <w:t xml:space="preserve"> af empirien som derefter navngives eller relateres til eksisterende begreber</w:t>
      </w:r>
      <w:r w:rsidR="0034246E">
        <w:t xml:space="preserve"> fra </w:t>
      </w:r>
      <w:proofErr w:type="spellStart"/>
      <w:r w:rsidR="009B4227">
        <w:t>Allardts</w:t>
      </w:r>
      <w:proofErr w:type="spellEnd"/>
      <w:r w:rsidR="009B4227">
        <w:t xml:space="preserve"> </w:t>
      </w:r>
      <w:proofErr w:type="spellStart"/>
      <w:r w:rsidR="002915DE">
        <w:t>levekårskomponenter</w:t>
      </w:r>
      <w:proofErr w:type="spellEnd"/>
      <w:r w:rsidR="009B4227">
        <w:t xml:space="preserve"> </w:t>
      </w:r>
      <w:r w:rsidR="00235D6B">
        <w:t xml:space="preserve">og </w:t>
      </w:r>
      <w:proofErr w:type="spellStart"/>
      <w:r w:rsidR="00235D6B">
        <w:t>Honneths</w:t>
      </w:r>
      <w:proofErr w:type="spellEnd"/>
      <w:r w:rsidR="00235D6B">
        <w:t xml:space="preserve"> begreber om anerkendelsesformer og krænkelseserfaringer. </w:t>
      </w:r>
      <w:r w:rsidRPr="000D1B8A">
        <w:t xml:space="preserve">Kodningen </w:t>
      </w:r>
      <w:r w:rsidR="00564D43">
        <w:t>s</w:t>
      </w:r>
      <w:r w:rsidR="009B4227">
        <w:t xml:space="preserve">ker ved at teoriernes begreber </w:t>
      </w:r>
      <w:r w:rsidRPr="000D1B8A">
        <w:t>samles i kategorier på et højere abstraktionsniveau. Når der tales om deduktiv kodning, tages der udgangspunkt i allerede udviklede te</w:t>
      </w:r>
      <w:r w:rsidR="009B4227">
        <w:t>orier.</w:t>
      </w:r>
      <w:r w:rsidR="009B4227" w:rsidRPr="000D1B8A">
        <w:t xml:space="preserve"> </w:t>
      </w:r>
      <w:r w:rsidR="009B4227">
        <w:t>M</w:t>
      </w:r>
      <w:r w:rsidRPr="000D1B8A">
        <w:t>ed teoristyret kodning nedbrydes kvalitative empiri i temaer og kategorier.</w:t>
      </w:r>
    </w:p>
    <w:p w14:paraId="0555D40D" w14:textId="10C76F71" w:rsidR="000D1B8A" w:rsidRPr="000D1B8A" w:rsidRDefault="000D1B8A" w:rsidP="009B4227">
      <w:pPr>
        <w:spacing w:line="360" w:lineRule="auto"/>
        <w:ind w:firstLine="1304"/>
        <w:jc w:val="both"/>
      </w:pPr>
      <w:r w:rsidRPr="000D1B8A">
        <w:lastRenderedPageBreak/>
        <w:t xml:space="preserve">Når jeg anvender begrebet teorirelatering og ikke teorigeneralisering, er det fordi, jeg med forståelse fra Olsen (2002), definerer generering af teori som udvikling af begreber. Det er ikke min hensigt at udvikle begreber, men at anvende dem til at forstå empirien, hvorfor kodningen indebærer teorirelatering. Det påpeges at teorirelatering kan skjule nye sociale fænomener. For at undgå dette og gøre undersøgelsen åben for andre aspekter af undersøgelsesfeltet anvender jeg en kombination af induktiv og deduktiv kodning. </w:t>
      </w:r>
      <w:r w:rsidR="009B4227">
        <w:tab/>
      </w:r>
      <w:r w:rsidR="009B4227">
        <w:tab/>
      </w:r>
      <w:r w:rsidR="009B4227">
        <w:tab/>
      </w:r>
      <w:r w:rsidR="009B4227">
        <w:tab/>
      </w:r>
      <w:r w:rsidR="009B4227">
        <w:tab/>
      </w:r>
      <w:r w:rsidR="009B4227">
        <w:tab/>
      </w:r>
      <w:r w:rsidRPr="000D1B8A">
        <w:t xml:space="preserve">Det kvalitative teoretiske aspekt ses ved teoretisk forforståelse og teori som fortolkningsramme </w:t>
      </w:r>
      <w:r w:rsidRPr="000D1B8A">
        <w:rPr>
          <w:i/>
        </w:rPr>
        <w:t>ex post</w:t>
      </w:r>
      <w:r w:rsidRPr="000D1B8A">
        <w:t xml:space="preserve">. Ved produktion og bearbejdning af empirien i den kvalitative del, anvendes en </w:t>
      </w:r>
      <w:proofErr w:type="spellStart"/>
      <w:r w:rsidRPr="000D1B8A">
        <w:t>abduktiv</w:t>
      </w:r>
      <w:proofErr w:type="spellEnd"/>
      <w:r w:rsidRPr="000D1B8A">
        <w:t xml:space="preserve"> tilgang, hvor teori og empiri anvendes i en vekselvirkning. Denne proces muliggør, at de to elementer supplerer hinanden og åbner op for flere aspekter ved samme genstandsfelt, hvilket giver en mere nuanceret analyse. </w:t>
      </w:r>
      <w:r w:rsidR="00564D43">
        <w:t>K</w:t>
      </w:r>
      <w:r w:rsidRPr="000D1B8A">
        <w:t>onklusionen</w:t>
      </w:r>
      <w:r w:rsidR="00564D43">
        <w:t xml:space="preserve"> fremkommer</w:t>
      </w:r>
      <w:r w:rsidRPr="000D1B8A">
        <w:t xml:space="preserve"> på baggrund a</w:t>
      </w:r>
      <w:r w:rsidR="00F34B45">
        <w:t>f de enkelte analysedele, men at</w:t>
      </w:r>
      <w:r w:rsidRPr="000D1B8A">
        <w:t xml:space="preserve"> de enkelte analysedele (kvantitative resultater og kvalitative resultater) først giver mening, når de fortolkes i en helhed</w:t>
      </w:r>
      <w:r w:rsidR="00564D43">
        <w:t xml:space="preserve"> jf. Analysedel 3</w:t>
      </w:r>
      <w:r w:rsidRPr="000D1B8A">
        <w:t>.</w:t>
      </w:r>
    </w:p>
    <w:p w14:paraId="1F1AEB21" w14:textId="3945CCBF" w:rsidR="00157B00" w:rsidRDefault="000D1B8A" w:rsidP="00666CB2">
      <w:pPr>
        <w:spacing w:line="360" w:lineRule="auto"/>
        <w:ind w:firstLine="1304"/>
        <w:jc w:val="both"/>
      </w:pPr>
      <w:r w:rsidRPr="000D1B8A">
        <w:t xml:space="preserve">Med hensyn til </w:t>
      </w:r>
      <w:proofErr w:type="spellStart"/>
      <w:r w:rsidRPr="000D1B8A">
        <w:t>kodereliabilitet</w:t>
      </w:r>
      <w:proofErr w:type="spellEnd"/>
      <w:r w:rsidRPr="000D1B8A">
        <w:t xml:space="preserve"> tales der om systemisk kodning, som fx gennemføres ved uafhængig dobbeltkodning (inter-kodning), hvor graden af overensstemmelse sammenlignes. En anden procedure er, at samme forsker koder samme interview to gange og sammenligner kodningerne (</w:t>
      </w:r>
      <w:proofErr w:type="spellStart"/>
      <w:r w:rsidRPr="000D1B8A">
        <w:t>intra</w:t>
      </w:r>
      <w:proofErr w:type="spellEnd"/>
      <w:r w:rsidRPr="000D1B8A">
        <w:t>-kodning) (</w:t>
      </w:r>
      <w:proofErr w:type="spellStart"/>
      <w:r w:rsidRPr="000D1B8A">
        <w:t>ibid</w:t>
      </w:r>
      <w:proofErr w:type="spellEnd"/>
      <w:r w:rsidR="00EC363F">
        <w:t xml:space="preserve">, s. </w:t>
      </w:r>
      <w:r w:rsidRPr="000D1B8A">
        <w:t>124)Jeg anvender sidstnævnte kodestrategi, idet jeg arbejde</w:t>
      </w:r>
      <w:r w:rsidR="002C7429">
        <w:t>r</w:t>
      </w:r>
      <w:r w:rsidRPr="000D1B8A">
        <w:t xml:space="preserve"> alene i denne undersøgelse, samtidig med at jeg kan se fordele ved strategien. På denne måde sikrer jeg optimal </w:t>
      </w:r>
      <w:proofErr w:type="spellStart"/>
      <w:r w:rsidRPr="000D1B8A">
        <w:t>konceptualisering</w:t>
      </w:r>
      <w:proofErr w:type="spellEnd"/>
      <w:r w:rsidRPr="000D1B8A">
        <w:t xml:space="preserve"> og kan indhente tabte eller oversete analytiske temaer.</w:t>
      </w:r>
      <w:r w:rsidR="00564D43">
        <w:t xml:space="preserve"> Helt konkret vil jeg gennemgå empirien flere gange for at sikre, at je</w:t>
      </w:r>
      <w:r w:rsidR="00666CB2">
        <w:t>g ikke overser mulige kodninger</w:t>
      </w:r>
      <w:r w:rsidR="00564D43">
        <w:t>. Derudover for at læse empirien uden teoretisk forforståelse og være åben over for nye mulige fænomener eller temaer, som ikke kan pla</w:t>
      </w:r>
      <w:r w:rsidR="00666CB2">
        <w:t>ceres under nogle af teorierne.</w:t>
      </w:r>
    </w:p>
    <w:p w14:paraId="288E95F8" w14:textId="77777777" w:rsidR="00666CB2" w:rsidRPr="000D1B8A" w:rsidRDefault="00666CB2" w:rsidP="0040046B">
      <w:pPr>
        <w:spacing w:line="240" w:lineRule="auto"/>
        <w:ind w:firstLine="1304"/>
        <w:jc w:val="both"/>
      </w:pPr>
    </w:p>
    <w:p w14:paraId="78573CCF" w14:textId="236133B6" w:rsidR="00F220D1" w:rsidRDefault="00354E8A" w:rsidP="0040046B">
      <w:pPr>
        <w:pStyle w:val="Overskrift2"/>
        <w:spacing w:line="240" w:lineRule="auto"/>
        <w:jc w:val="both"/>
      </w:pPr>
      <w:bookmarkStart w:id="37" w:name="_Toc309226204"/>
      <w:r>
        <w:t>6</w:t>
      </w:r>
      <w:r w:rsidR="006B1239">
        <w:t xml:space="preserve">.2. </w:t>
      </w:r>
      <w:r w:rsidR="00F220D1" w:rsidRPr="000D1B8A">
        <w:t>Kvantitativ analysestrategi</w:t>
      </w:r>
      <w:bookmarkEnd w:id="37"/>
    </w:p>
    <w:p w14:paraId="69646ECF" w14:textId="77777777" w:rsidR="0040046B" w:rsidRPr="0040046B" w:rsidRDefault="0040046B" w:rsidP="0040046B">
      <w:pPr>
        <w:spacing w:line="240" w:lineRule="auto"/>
      </w:pPr>
    </w:p>
    <w:p w14:paraId="37721663" w14:textId="54BD9D91" w:rsidR="000D1B8A" w:rsidRDefault="00F220D1" w:rsidP="000615A1">
      <w:pPr>
        <w:spacing w:line="360" w:lineRule="auto"/>
        <w:jc w:val="both"/>
      </w:pPr>
      <w:r w:rsidRPr="000D1B8A">
        <w:t xml:space="preserve">Den kvantitative metode har til formål at </w:t>
      </w:r>
      <w:r>
        <w:t xml:space="preserve">udbygge den kvalitative del ved at undersøge de komponenter i levekårene som </w:t>
      </w:r>
      <w:r w:rsidR="009B4227">
        <w:t>også berøres i den kvalitative del</w:t>
      </w:r>
      <w:r>
        <w:t xml:space="preserve">. </w:t>
      </w:r>
      <w:r w:rsidRPr="000D1B8A">
        <w:t xml:space="preserve">I denne besvarelse er det en helt grundlæggende hensigt, at formidle de data (variable) der viser sig for værende signifikante </w:t>
      </w:r>
      <w:r>
        <w:t>for forældrene og sam</w:t>
      </w:r>
      <w:r w:rsidR="00E21079">
        <w:t>tidig foretage en analyse heraf</w:t>
      </w:r>
      <w:r>
        <w:t xml:space="preserve"> ved at sammenligne med førnævnte sammenligningsgruppe</w:t>
      </w:r>
      <w:r w:rsidRPr="000D1B8A">
        <w:t xml:space="preserve">. Der er tale om en overvejende </w:t>
      </w:r>
      <w:r>
        <w:t xml:space="preserve">deskriptiv analyse af empirien, som enten viser sig at understøtte </w:t>
      </w:r>
      <w:r w:rsidR="009B4227">
        <w:t xml:space="preserve">eller adskille sig fra </w:t>
      </w:r>
      <w:r>
        <w:t>forældrenes oplevelse</w:t>
      </w:r>
      <w:r w:rsidR="009B4227">
        <w:t>r af egne levekår</w:t>
      </w:r>
      <w:r>
        <w:t>. Derudover skal den kvantitative del udgøre et repræsentativt billede</w:t>
      </w:r>
      <w:r w:rsidR="0042311E">
        <w:t xml:space="preserve"> af</w:t>
      </w:r>
      <w:r>
        <w:t xml:space="preserve"> forældre til anbragte, og dermed styrke specialets samlet validitet ved belysning af levekår for </w:t>
      </w:r>
      <w:r>
        <w:lastRenderedPageBreak/>
        <w:t>denne målgruppe. Det er ikke hensigten at undersøge</w:t>
      </w:r>
      <w:r w:rsidRPr="000D1B8A">
        <w:t xml:space="preserve"> statistisk sammenhæng</w:t>
      </w:r>
      <w:r>
        <w:t>e i levekårene, men analysere disse i forhold til de kvalitative resulta</w:t>
      </w:r>
      <w:r w:rsidR="009B4227">
        <w:t xml:space="preserve">ter. Samtidig giver </w:t>
      </w:r>
      <w:proofErr w:type="spellStart"/>
      <w:r w:rsidR="009B4227">
        <w:t>SFIs</w:t>
      </w:r>
      <w:proofErr w:type="spellEnd"/>
      <w:r w:rsidR="009B4227">
        <w:t xml:space="preserve"> </w:t>
      </w:r>
      <w:proofErr w:type="spellStart"/>
      <w:r w:rsidR="009B4227">
        <w:t>survey</w:t>
      </w:r>
      <w:proofErr w:type="spellEnd"/>
      <w:r w:rsidR="009B4227">
        <w:t>-</w:t>
      </w:r>
      <w:r>
        <w:t xml:space="preserve">data mulighed for, at kortlægge udviklingen af levekårene fra 1995-2009, for at undersøge om der ses væsentlige ændringer i levekårene. </w:t>
      </w:r>
      <w:r w:rsidR="00E21079">
        <w:t xml:space="preserve">Da der i skrivende stund ikke foreligger data for 2009 i alle anvendte variable, foretager jeg en sammenligning af gennemsnittet fra 1995 og 2007, for at analysere udviklingen af leveårene. </w:t>
      </w:r>
      <w:r w:rsidR="00E21079">
        <w:tab/>
      </w:r>
      <w:r w:rsidR="00E21079">
        <w:tab/>
      </w:r>
      <w:r>
        <w:t xml:space="preserve">For at opveje risiko for statistisk </w:t>
      </w:r>
      <w:r w:rsidRPr="000D1B8A">
        <w:t>usi</w:t>
      </w:r>
      <w:r>
        <w:t xml:space="preserve">kkerhed forbundet med de gennemsnitlige resultater og forskel i årene, </w:t>
      </w:r>
      <w:r w:rsidRPr="000D1B8A">
        <w:t xml:space="preserve">anvender jeg </w:t>
      </w:r>
      <w:r>
        <w:t xml:space="preserve">T- </w:t>
      </w:r>
      <w:r w:rsidRPr="000D1B8A">
        <w:t>test til at måle denne usikkerhed</w:t>
      </w:r>
      <w:r w:rsidR="005C66D1">
        <w:rPr>
          <w:rStyle w:val="Fodnotehenvisning"/>
        </w:rPr>
        <w:footnoteReference w:id="12"/>
      </w:r>
      <w:r w:rsidRPr="000D1B8A">
        <w:t>.</w:t>
      </w:r>
      <w:r w:rsidR="00C92ADC">
        <w:t xml:space="preserve"> I afrapportering af analyseresultaterne, anvender jeg følgende betegnelser til at beskrive sandsynligheden for, at de respektive forskelle i årene faktisk eksisterer. </w:t>
      </w:r>
      <w:r w:rsidR="00981A1E">
        <w:t>Når der</w:t>
      </w:r>
      <w:r w:rsidR="004E5577" w:rsidRPr="004E5577">
        <w:rPr>
          <w:szCs w:val="24"/>
        </w:rPr>
        <w:t xml:space="preserve"> er signifikant forskel på gennemsnit mellem de to år, illustrere</w:t>
      </w:r>
      <w:r w:rsidR="00981A1E">
        <w:rPr>
          <w:szCs w:val="24"/>
        </w:rPr>
        <w:t>s det</w:t>
      </w:r>
      <w:r w:rsidR="00973379">
        <w:rPr>
          <w:szCs w:val="24"/>
        </w:rPr>
        <w:t xml:space="preserve"> ved at p</w:t>
      </w:r>
      <w:r w:rsidR="00674D6B">
        <w:rPr>
          <w:szCs w:val="24"/>
        </w:rPr>
        <w:t xml:space="preserve"> </w:t>
      </w:r>
      <w:r w:rsidR="00674D6B">
        <w:rPr>
          <w:sz w:val="20"/>
          <w:szCs w:val="24"/>
        </w:rPr>
        <w:t>&lt;</w:t>
      </w:r>
      <w:r w:rsidR="004E5577" w:rsidRPr="004E5577">
        <w:rPr>
          <w:szCs w:val="24"/>
        </w:rPr>
        <w:t xml:space="preserve"> 0,05. </w:t>
      </w:r>
      <w:r w:rsidR="00981A1E">
        <w:rPr>
          <w:szCs w:val="24"/>
        </w:rPr>
        <w:t xml:space="preserve">Såfremt der </w:t>
      </w:r>
      <w:r w:rsidR="004E5577" w:rsidRPr="004E5577">
        <w:rPr>
          <w:szCs w:val="24"/>
        </w:rPr>
        <w:t>ikke er signifikant forskel me</w:t>
      </w:r>
      <w:r w:rsidR="004E5577">
        <w:rPr>
          <w:szCs w:val="24"/>
        </w:rPr>
        <w:t xml:space="preserve">llem de to år, </w:t>
      </w:r>
      <w:r w:rsidR="00981A1E">
        <w:rPr>
          <w:szCs w:val="24"/>
        </w:rPr>
        <w:t xml:space="preserve">er </w:t>
      </w:r>
      <w:r w:rsidR="00973379">
        <w:rPr>
          <w:szCs w:val="24"/>
        </w:rPr>
        <w:t>p</w:t>
      </w:r>
      <w:r w:rsidR="00674D6B">
        <w:rPr>
          <w:szCs w:val="24"/>
        </w:rPr>
        <w:t xml:space="preserve"> </w:t>
      </w:r>
      <w:r w:rsidR="00674D6B">
        <w:rPr>
          <w:sz w:val="22"/>
          <w:szCs w:val="24"/>
        </w:rPr>
        <w:t>&gt;</w:t>
      </w:r>
      <w:r w:rsidR="004E5577">
        <w:rPr>
          <w:szCs w:val="24"/>
        </w:rPr>
        <w:t xml:space="preserve"> 0,05.</w:t>
      </w:r>
      <w:r w:rsidR="004E5577">
        <w:rPr>
          <w:rStyle w:val="Fodnotehenvisning"/>
          <w:szCs w:val="24"/>
        </w:rPr>
        <w:footnoteReference w:id="13"/>
      </w:r>
      <w:r w:rsidR="00E21079">
        <w:t xml:space="preserve"> T-testen skal således bidrage til</w:t>
      </w:r>
      <w:r w:rsidR="00EA1745">
        <w:t>,</w:t>
      </w:r>
      <w:r w:rsidR="00E21079">
        <w:t xml:space="preserve"> at de afrapporterede resultater af </w:t>
      </w:r>
      <w:r w:rsidR="00666CB2">
        <w:t>de kvantitative data er valide.</w:t>
      </w:r>
    </w:p>
    <w:p w14:paraId="6C84916D" w14:textId="28B6007C" w:rsidR="00C2000F" w:rsidRDefault="00C2000F" w:rsidP="0040046B">
      <w:pPr>
        <w:pStyle w:val="Overskrift3"/>
      </w:pPr>
      <w:bookmarkStart w:id="38" w:name="_Toc309226205"/>
      <w:r>
        <w:t>Fordele og ulemper ved levekårsanalyse</w:t>
      </w:r>
      <w:bookmarkEnd w:id="38"/>
    </w:p>
    <w:p w14:paraId="2383DCCC" w14:textId="01645C9B" w:rsidR="005C3BB9" w:rsidRDefault="0042311E" w:rsidP="005C3BB9">
      <w:pPr>
        <w:spacing w:line="360" w:lineRule="auto"/>
        <w:jc w:val="both"/>
      </w:pPr>
      <w:r>
        <w:t xml:space="preserve">Kvantitative </w:t>
      </w:r>
      <w:proofErr w:type="spellStart"/>
      <w:r>
        <w:t>l</w:t>
      </w:r>
      <w:r w:rsidR="00C2000F">
        <w:t>evekårsanalyser</w:t>
      </w:r>
      <w:proofErr w:type="spellEnd"/>
      <w:r w:rsidR="00C2000F">
        <w:t xml:space="preserve"> giver mulighed for at foretage ”objektive” målinger af menneskers velfærd. Det er således muligt at sammenligne mennesker på bestemte vigtige områder. Samtidig med mulighed for at afsløre uligheder og på grundlag af dette foreslå tiltag, der kan rette op på ulighederne. Derudover er det muligt at foretage komparative analyser af velfærd, som blandt andet </w:t>
      </w:r>
      <w:proofErr w:type="spellStart"/>
      <w:r w:rsidR="00C2000F">
        <w:t>Allardt</w:t>
      </w:r>
      <w:proofErr w:type="spellEnd"/>
      <w:r w:rsidR="00C2000F">
        <w:t xml:space="preserve"> har gjort (1975). En vigtig fordel ved </w:t>
      </w:r>
      <w:proofErr w:type="spellStart"/>
      <w:r w:rsidR="00C2000F">
        <w:t>levekårsanalyser</w:t>
      </w:r>
      <w:proofErr w:type="spellEnd"/>
      <w:r w:rsidR="00C2000F">
        <w:t xml:space="preserve"> er også, muligheden for at lokalisere ophobninger af dårlige levekår i bestemte befolkningsgrupper og dermed afsløre en uacceptabel lav grad af velfærd (sociale problemer) i visse befolkningsgrupper. Der er mulighed for at gøre opmærksom på rettigheder fx ret til at få opfyldt bestemte behov som stemmeret, minimumsløn, uddannelse og sundhed. </w:t>
      </w:r>
      <w:r w:rsidR="005C3BB9">
        <w:t xml:space="preserve">Specialets anvendelse af kvantitative metode </w:t>
      </w:r>
      <w:r w:rsidR="00C2000F">
        <w:t>giver</w:t>
      </w:r>
      <w:r w:rsidR="005C3BB9">
        <w:t xml:space="preserve"> især</w:t>
      </w:r>
      <w:r w:rsidR="00C2000F">
        <w:t xml:space="preserve"> mulighed for </w:t>
      </w:r>
      <w:r w:rsidR="005C3BB9">
        <w:t xml:space="preserve">opnåelse af </w:t>
      </w:r>
      <w:r w:rsidR="00C2000F">
        <w:t xml:space="preserve">disse </w:t>
      </w:r>
      <w:r w:rsidR="005C3BB9">
        <w:t xml:space="preserve">fordele. Men samtidig vil en </w:t>
      </w:r>
      <w:proofErr w:type="spellStart"/>
      <w:r w:rsidR="005C3BB9">
        <w:t>levekårsanalyse</w:t>
      </w:r>
      <w:proofErr w:type="spellEnd"/>
      <w:r w:rsidR="005C3BB9">
        <w:t xml:space="preserve"> som denne, også indeholde nogle ulemper. Der er således ingen mulighed for at forstå, hvilken betydning velfærd har for den enkelte og om den enkelte faktisk også vægter netop opstillede aspekter af velfærden. Der er ej mulighed for at måle graden af lykke eller behovstilfredsstillelse. Disse ulemper forsøges derimod at blive taget højde for i den kvalitative metode, som til dels kan imødekomme de begrænsninger der eksisterer ved kvant</w:t>
      </w:r>
      <w:r w:rsidR="00973379">
        <w:t>it</w:t>
      </w:r>
      <w:r w:rsidR="005C3BB9">
        <w:t xml:space="preserve">ativ analyse af levekår og velfærd. </w:t>
      </w:r>
    </w:p>
    <w:p w14:paraId="54FD5BFB" w14:textId="040C1A0B" w:rsidR="000D1B8A" w:rsidRPr="00666CB2" w:rsidRDefault="00354E8A" w:rsidP="0040046B">
      <w:pPr>
        <w:pStyle w:val="Overskrift1"/>
        <w:spacing w:line="240" w:lineRule="auto"/>
        <w:rPr>
          <w:rFonts w:ascii="Garamond" w:eastAsiaTheme="minorHAnsi" w:hAnsi="Garamond" w:cstheme="minorBidi"/>
          <w:color w:val="auto"/>
          <w:sz w:val="24"/>
          <w:szCs w:val="22"/>
          <w:u w:val="thick"/>
        </w:rPr>
      </w:pPr>
      <w:bookmarkStart w:id="39" w:name="_Toc309226206"/>
      <w:r>
        <w:rPr>
          <w:u w:val="thick"/>
        </w:rPr>
        <w:lastRenderedPageBreak/>
        <w:t>7</w:t>
      </w:r>
      <w:r w:rsidR="006B1239" w:rsidRPr="00666CB2">
        <w:rPr>
          <w:u w:val="thick"/>
        </w:rPr>
        <w:t xml:space="preserve">. </w:t>
      </w:r>
      <w:r w:rsidR="000D1B8A" w:rsidRPr="00666CB2">
        <w:rPr>
          <w:u w:val="thick"/>
        </w:rPr>
        <w:t>Analyse</w:t>
      </w:r>
      <w:bookmarkEnd w:id="39"/>
      <w:r w:rsidR="00A86EC0">
        <w:rPr>
          <w:u w:val="thick"/>
        </w:rPr>
        <w:tab/>
      </w:r>
      <w:r w:rsidR="00A86EC0">
        <w:rPr>
          <w:u w:val="thick"/>
        </w:rPr>
        <w:tab/>
      </w:r>
      <w:r w:rsidR="00A86EC0">
        <w:rPr>
          <w:u w:val="thick"/>
        </w:rPr>
        <w:tab/>
      </w:r>
      <w:r w:rsidR="00A86EC0">
        <w:rPr>
          <w:u w:val="thick"/>
        </w:rPr>
        <w:tab/>
      </w:r>
      <w:r w:rsidR="00A86EC0">
        <w:rPr>
          <w:u w:val="thick"/>
        </w:rPr>
        <w:tab/>
      </w:r>
      <w:r w:rsidR="00A86EC0">
        <w:rPr>
          <w:u w:val="thick"/>
        </w:rPr>
        <w:tab/>
      </w:r>
    </w:p>
    <w:p w14:paraId="3AFA2F36" w14:textId="77777777" w:rsidR="00D32568" w:rsidRPr="00D32568" w:rsidRDefault="00D32568" w:rsidP="0040046B">
      <w:pPr>
        <w:spacing w:line="240" w:lineRule="auto"/>
        <w:jc w:val="both"/>
      </w:pPr>
    </w:p>
    <w:p w14:paraId="7083DB19" w14:textId="5F894B60" w:rsidR="002E5CD1" w:rsidRPr="000335F8" w:rsidRDefault="002E5CD1" w:rsidP="002E5CD1">
      <w:pPr>
        <w:spacing w:line="360" w:lineRule="auto"/>
        <w:jc w:val="both"/>
        <w:rPr>
          <w:szCs w:val="24"/>
        </w:rPr>
      </w:pPr>
      <w:r w:rsidRPr="000335F8">
        <w:rPr>
          <w:szCs w:val="24"/>
        </w:rPr>
        <w:t xml:space="preserve">I det forrige kapitel blev specialets </w:t>
      </w:r>
      <w:r>
        <w:rPr>
          <w:szCs w:val="24"/>
        </w:rPr>
        <w:t>analysestrategi for henholdsvis den kvalitative metode og den kvantitative metode gennemgået</w:t>
      </w:r>
      <w:r w:rsidRPr="000335F8">
        <w:rPr>
          <w:szCs w:val="24"/>
        </w:rPr>
        <w:t>. I dette kapitel præsenteres resultater</w:t>
      </w:r>
      <w:r>
        <w:rPr>
          <w:szCs w:val="24"/>
        </w:rPr>
        <w:t>ne af analyserne som forløber i tre dele</w:t>
      </w:r>
      <w:r w:rsidRPr="000335F8">
        <w:rPr>
          <w:szCs w:val="24"/>
        </w:rPr>
        <w:t xml:space="preserve"> til at undersøge specialet</w:t>
      </w:r>
      <w:r>
        <w:rPr>
          <w:szCs w:val="24"/>
        </w:rPr>
        <w:t>s hovedspørgsmål</w:t>
      </w:r>
      <w:r w:rsidRPr="000335F8">
        <w:rPr>
          <w:szCs w:val="24"/>
        </w:rPr>
        <w:t xml:space="preserve">. </w:t>
      </w:r>
    </w:p>
    <w:p w14:paraId="131585AB" w14:textId="7A97C109" w:rsidR="004A1247" w:rsidRDefault="0014046D" w:rsidP="004A1247">
      <w:pPr>
        <w:spacing w:line="360" w:lineRule="auto"/>
        <w:ind w:firstLine="720"/>
        <w:jc w:val="both"/>
        <w:rPr>
          <w:szCs w:val="24"/>
        </w:rPr>
      </w:pPr>
      <w:r>
        <w:rPr>
          <w:szCs w:val="24"/>
        </w:rPr>
        <w:t xml:space="preserve">Den første del af analysen ser på, hvordan forældre til anbragte børn oplever </w:t>
      </w:r>
      <w:r w:rsidR="00B54B8F">
        <w:rPr>
          <w:szCs w:val="24"/>
        </w:rPr>
        <w:t xml:space="preserve">og </w:t>
      </w:r>
      <w:r>
        <w:rPr>
          <w:szCs w:val="24"/>
        </w:rPr>
        <w:t xml:space="preserve">erfarer behovstilfredsstillelse </w:t>
      </w:r>
      <w:r w:rsidR="00B54B8F">
        <w:rPr>
          <w:szCs w:val="24"/>
        </w:rPr>
        <w:t>og dermed grad af velfærd ud fra deres levekår</w:t>
      </w:r>
      <w:r w:rsidR="003F1C3B">
        <w:rPr>
          <w:szCs w:val="24"/>
        </w:rPr>
        <w:t xml:space="preserve">. </w:t>
      </w:r>
      <w:r w:rsidR="00867F70">
        <w:rPr>
          <w:szCs w:val="24"/>
        </w:rPr>
        <w:t xml:space="preserve">I analysen vil </w:t>
      </w:r>
      <w:proofErr w:type="spellStart"/>
      <w:r w:rsidR="00867F70">
        <w:rPr>
          <w:szCs w:val="24"/>
        </w:rPr>
        <w:t>Honneths</w:t>
      </w:r>
      <w:proofErr w:type="spellEnd"/>
      <w:r w:rsidR="00867F70">
        <w:rPr>
          <w:szCs w:val="24"/>
        </w:rPr>
        <w:t xml:space="preserve"> begreber om anerkendelsesformer og krænkelseserfaringer blive anvendt til at komme nærmere en forståelse af, hvordan forældrene opnår behovstilfredsstillelse, og hvad der evt. kan være årsag til</w:t>
      </w:r>
      <w:r w:rsidR="003F1C3B">
        <w:rPr>
          <w:szCs w:val="24"/>
        </w:rPr>
        <w:t>,</w:t>
      </w:r>
      <w:r w:rsidR="00867F70">
        <w:rPr>
          <w:szCs w:val="24"/>
        </w:rPr>
        <w:t xml:space="preserve"> at de ikke gør.</w:t>
      </w:r>
      <w:r w:rsidR="003F1C3B">
        <w:rPr>
          <w:szCs w:val="24"/>
        </w:rPr>
        <w:t xml:space="preserve"> Derudover undersøges</w:t>
      </w:r>
      <w:r>
        <w:rPr>
          <w:szCs w:val="24"/>
        </w:rPr>
        <w:t>, hvilke forhold i leve</w:t>
      </w:r>
      <w:r w:rsidR="007230AC">
        <w:rPr>
          <w:szCs w:val="24"/>
        </w:rPr>
        <w:t>kårene forældrene vægt</w:t>
      </w:r>
      <w:r w:rsidR="00B54B8F">
        <w:rPr>
          <w:szCs w:val="24"/>
        </w:rPr>
        <w:t>er</w:t>
      </w:r>
      <w:r w:rsidR="007230AC">
        <w:rPr>
          <w:szCs w:val="24"/>
        </w:rPr>
        <w:t xml:space="preserve"> og konsekvenserne heraf. </w:t>
      </w:r>
      <w:r w:rsidR="003F1C3B">
        <w:rPr>
          <w:szCs w:val="24"/>
        </w:rPr>
        <w:t>Samtidig undersøges</w:t>
      </w:r>
      <w:r w:rsidR="007230AC">
        <w:rPr>
          <w:szCs w:val="24"/>
        </w:rPr>
        <w:t xml:space="preserve"> </w:t>
      </w:r>
      <w:r w:rsidR="004A1247">
        <w:rPr>
          <w:szCs w:val="24"/>
        </w:rPr>
        <w:t>hvordan</w:t>
      </w:r>
      <w:r w:rsidR="007230AC">
        <w:rPr>
          <w:szCs w:val="24"/>
        </w:rPr>
        <w:t xml:space="preserve"> forældrene oplever </w:t>
      </w:r>
      <w:r w:rsidR="004A1247">
        <w:rPr>
          <w:szCs w:val="24"/>
        </w:rPr>
        <w:t>samarbejdet med</w:t>
      </w:r>
      <w:r w:rsidR="007230AC">
        <w:rPr>
          <w:szCs w:val="24"/>
        </w:rPr>
        <w:t xml:space="preserve"> Socialforvaltningen i forbindelse med anbringelsesforløbet og i forhold til </w:t>
      </w:r>
      <w:r w:rsidR="00604C3F">
        <w:rPr>
          <w:szCs w:val="24"/>
        </w:rPr>
        <w:t>at modtage tilbud om</w:t>
      </w:r>
      <w:r w:rsidR="007230AC">
        <w:rPr>
          <w:szCs w:val="24"/>
        </w:rPr>
        <w:t xml:space="preserve"> støtte </w:t>
      </w:r>
      <w:r w:rsidR="00867F70">
        <w:rPr>
          <w:szCs w:val="24"/>
        </w:rPr>
        <w:t xml:space="preserve">til </w:t>
      </w:r>
      <w:r w:rsidR="00604C3F">
        <w:rPr>
          <w:szCs w:val="24"/>
        </w:rPr>
        <w:t xml:space="preserve">at forbedre deres levekår. </w:t>
      </w:r>
      <w:r w:rsidR="00604C3F">
        <w:rPr>
          <w:szCs w:val="24"/>
        </w:rPr>
        <w:tab/>
      </w:r>
    </w:p>
    <w:p w14:paraId="0102409A" w14:textId="3BB5A6D8" w:rsidR="002E5CD1" w:rsidRPr="000335F8" w:rsidRDefault="007230AC" w:rsidP="004A1247">
      <w:pPr>
        <w:spacing w:line="360" w:lineRule="auto"/>
        <w:ind w:firstLine="720"/>
        <w:jc w:val="both"/>
        <w:rPr>
          <w:szCs w:val="24"/>
        </w:rPr>
      </w:pPr>
      <w:r>
        <w:rPr>
          <w:szCs w:val="24"/>
        </w:rPr>
        <w:t>Analysens anden del undersøger vi</w:t>
      </w:r>
      <w:r w:rsidR="00B54B8F">
        <w:rPr>
          <w:szCs w:val="24"/>
        </w:rPr>
        <w:t>a kvantitative</w:t>
      </w:r>
      <w:r>
        <w:rPr>
          <w:szCs w:val="24"/>
        </w:rPr>
        <w:t xml:space="preserve"> data, hvordan forældre til anbragte børns levekår ser ud og forløber sig fra 1995-2009. Dertil udgør de kvantitative data ligeledes en sekundær forklaringsfaktor i belysning af levekår for forældre til anbragte børn, således at disse resultater understøtter de kvalitative resultater og bidrager til </w:t>
      </w:r>
      <w:r w:rsidR="000A27C7">
        <w:rPr>
          <w:szCs w:val="24"/>
        </w:rPr>
        <w:t xml:space="preserve">et </w:t>
      </w:r>
      <w:r>
        <w:rPr>
          <w:szCs w:val="24"/>
        </w:rPr>
        <w:t xml:space="preserve">mere repræsentativt billede af genstandsfeltet. Analysen er overvejende </w:t>
      </w:r>
      <w:r w:rsidR="002E5CD1" w:rsidRPr="000335F8">
        <w:rPr>
          <w:szCs w:val="24"/>
        </w:rPr>
        <w:t>beskrivende</w:t>
      </w:r>
      <w:r w:rsidR="002E5CD1">
        <w:rPr>
          <w:szCs w:val="24"/>
        </w:rPr>
        <w:t>, hvor o</w:t>
      </w:r>
      <w:r w:rsidR="002E5CD1" w:rsidRPr="000335F8">
        <w:rPr>
          <w:szCs w:val="24"/>
        </w:rPr>
        <w:t xml:space="preserve">mdrejningspunktet er </w:t>
      </w:r>
      <w:r w:rsidR="002E5CD1">
        <w:rPr>
          <w:szCs w:val="24"/>
        </w:rPr>
        <w:t>en sammenligning</w:t>
      </w:r>
      <w:r>
        <w:rPr>
          <w:szCs w:val="24"/>
        </w:rPr>
        <w:t xml:space="preserve"> af levekår for restpopulationen i kohorten og for gruppen af børn, der modtager hjælp efter Serviceloven, men som ikke er anbragt.</w:t>
      </w:r>
      <w:r w:rsidR="002E5CD1" w:rsidRPr="000335F8">
        <w:rPr>
          <w:szCs w:val="24"/>
        </w:rPr>
        <w:t xml:space="preserve"> </w:t>
      </w:r>
      <w:r>
        <w:rPr>
          <w:szCs w:val="24"/>
        </w:rPr>
        <w:t>Således præsenteres i denne analysedel en</w:t>
      </w:r>
      <w:r w:rsidR="000A27C7">
        <w:rPr>
          <w:szCs w:val="24"/>
        </w:rPr>
        <w:t xml:space="preserve"> deskriptiv statistisk analyse</w:t>
      </w:r>
      <w:r w:rsidR="002E5CD1" w:rsidRPr="000335F8">
        <w:rPr>
          <w:szCs w:val="24"/>
        </w:rPr>
        <w:t xml:space="preserve"> for de variable, som indgår i specialets </w:t>
      </w:r>
      <w:r w:rsidR="000A27C7">
        <w:rPr>
          <w:szCs w:val="24"/>
        </w:rPr>
        <w:t>nøglebegreb om levekår</w:t>
      </w:r>
      <w:r>
        <w:rPr>
          <w:szCs w:val="24"/>
        </w:rPr>
        <w:t xml:space="preserve">, herunder uddannelse, beskæftigelse, indkomst og </w:t>
      </w:r>
      <w:r w:rsidR="006079BD">
        <w:rPr>
          <w:szCs w:val="24"/>
        </w:rPr>
        <w:t>sundhed</w:t>
      </w:r>
      <w:r w:rsidR="002E5CD1" w:rsidRPr="000335F8">
        <w:rPr>
          <w:szCs w:val="24"/>
        </w:rPr>
        <w:t>.</w:t>
      </w:r>
      <w:r w:rsidR="00867F70">
        <w:rPr>
          <w:szCs w:val="24"/>
        </w:rPr>
        <w:tab/>
      </w:r>
      <w:r w:rsidR="00867F70">
        <w:rPr>
          <w:szCs w:val="24"/>
        </w:rPr>
        <w:tab/>
      </w:r>
      <w:r w:rsidR="00867F70">
        <w:rPr>
          <w:szCs w:val="24"/>
        </w:rPr>
        <w:tab/>
      </w:r>
      <w:r w:rsidR="00B54B8F">
        <w:rPr>
          <w:szCs w:val="24"/>
        </w:rPr>
        <w:tab/>
      </w:r>
      <w:r w:rsidR="00B54B8F">
        <w:rPr>
          <w:szCs w:val="24"/>
        </w:rPr>
        <w:tab/>
      </w:r>
      <w:r w:rsidR="004A1247">
        <w:rPr>
          <w:szCs w:val="24"/>
        </w:rPr>
        <w:tab/>
      </w:r>
      <w:r w:rsidR="004A1247">
        <w:rPr>
          <w:szCs w:val="24"/>
        </w:rPr>
        <w:tab/>
      </w:r>
      <w:r w:rsidR="004A1247">
        <w:rPr>
          <w:szCs w:val="24"/>
        </w:rPr>
        <w:tab/>
      </w:r>
      <w:r w:rsidR="00867F70" w:rsidRPr="000335F8">
        <w:rPr>
          <w:szCs w:val="24"/>
        </w:rPr>
        <w:t>I den tredje og sidste del af analysen</w:t>
      </w:r>
      <w:r w:rsidR="00867F70">
        <w:rPr>
          <w:szCs w:val="24"/>
        </w:rPr>
        <w:t xml:space="preserve"> vendes </w:t>
      </w:r>
      <w:r w:rsidR="002E5CD1" w:rsidRPr="000335F8">
        <w:rPr>
          <w:szCs w:val="24"/>
        </w:rPr>
        <w:t>fokus mod specialet</w:t>
      </w:r>
      <w:r w:rsidR="00123527">
        <w:rPr>
          <w:szCs w:val="24"/>
        </w:rPr>
        <w:t>s</w:t>
      </w:r>
      <w:r w:rsidR="002E5CD1" w:rsidRPr="000335F8">
        <w:rPr>
          <w:szCs w:val="24"/>
        </w:rPr>
        <w:t xml:space="preserve"> hovedspørgsmål. </w:t>
      </w:r>
      <w:r w:rsidR="00867F70">
        <w:rPr>
          <w:szCs w:val="24"/>
        </w:rPr>
        <w:t xml:space="preserve">De kvalitative resultater hvad angår behovstilfredsstillelse af ”at have”, vil blive </w:t>
      </w:r>
      <w:r w:rsidR="000A27C7">
        <w:rPr>
          <w:szCs w:val="24"/>
        </w:rPr>
        <w:t>sammenholdt</w:t>
      </w:r>
      <w:r w:rsidR="00867F70">
        <w:rPr>
          <w:szCs w:val="24"/>
        </w:rPr>
        <w:t xml:space="preserve"> med</w:t>
      </w:r>
      <w:r w:rsidR="004A7BFD">
        <w:rPr>
          <w:szCs w:val="24"/>
        </w:rPr>
        <w:t xml:space="preserve"> de kvantitative resultater, for at belyse, hvordan denne behovstype ser ud </w:t>
      </w:r>
      <w:r w:rsidR="00763A57">
        <w:rPr>
          <w:szCs w:val="24"/>
        </w:rPr>
        <w:t>blandt</w:t>
      </w:r>
      <w:r w:rsidR="004A7BFD">
        <w:rPr>
          <w:szCs w:val="24"/>
        </w:rPr>
        <w:t xml:space="preserve"> forældre til anbragte børn. </w:t>
      </w:r>
      <w:r w:rsidR="00123527">
        <w:rPr>
          <w:szCs w:val="24"/>
        </w:rPr>
        <w:t>Resultater fra den kvalitative empiri og de kvantitative data sammenkobles, så de besvarer hovedspørgsmålet.</w:t>
      </w:r>
    </w:p>
    <w:p w14:paraId="562A8079" w14:textId="77777777" w:rsidR="00763A57" w:rsidRDefault="00763A57" w:rsidP="00763A57">
      <w:pPr>
        <w:spacing w:line="360" w:lineRule="auto"/>
        <w:jc w:val="both"/>
        <w:rPr>
          <w:szCs w:val="24"/>
        </w:rPr>
      </w:pPr>
    </w:p>
    <w:p w14:paraId="4048EBB6" w14:textId="77777777" w:rsidR="00763A57" w:rsidRDefault="00763A57" w:rsidP="00763A57">
      <w:pPr>
        <w:pStyle w:val="Overskrift2"/>
      </w:pPr>
    </w:p>
    <w:p w14:paraId="62B1B6A4" w14:textId="77777777" w:rsidR="00B54B8F" w:rsidRDefault="00B54B8F">
      <w:pPr>
        <w:rPr>
          <w:rFonts w:ascii="FlamaLight" w:eastAsiaTheme="majorEastAsia" w:hAnsi="FlamaLight" w:cstheme="majorBidi"/>
          <w:b/>
          <w:bCs/>
          <w:caps/>
          <w:sz w:val="28"/>
          <w:szCs w:val="26"/>
        </w:rPr>
      </w:pPr>
      <w:r>
        <w:br w:type="page"/>
      </w:r>
    </w:p>
    <w:p w14:paraId="378F8F94" w14:textId="11FBC11E" w:rsidR="00763A57" w:rsidRDefault="00354E8A" w:rsidP="0040046B">
      <w:pPr>
        <w:pStyle w:val="Overskrift2"/>
        <w:spacing w:line="240" w:lineRule="auto"/>
      </w:pPr>
      <w:bookmarkStart w:id="40" w:name="_Toc309226207"/>
      <w:r>
        <w:lastRenderedPageBreak/>
        <w:t>7</w:t>
      </w:r>
      <w:r w:rsidR="006B1239">
        <w:t xml:space="preserve">.1. </w:t>
      </w:r>
      <w:r w:rsidR="00763A57">
        <w:t xml:space="preserve">Analysedel </w:t>
      </w:r>
      <w:r w:rsidR="007C630C">
        <w:t>1</w:t>
      </w:r>
      <w:bookmarkEnd w:id="40"/>
    </w:p>
    <w:p w14:paraId="074000D0" w14:textId="77777777" w:rsidR="004333C0" w:rsidRDefault="004333C0" w:rsidP="0040046B">
      <w:pPr>
        <w:spacing w:line="240" w:lineRule="auto"/>
        <w:jc w:val="both"/>
      </w:pPr>
    </w:p>
    <w:p w14:paraId="2720F22F" w14:textId="37A11391" w:rsidR="00452AEA" w:rsidRDefault="00B54B8F" w:rsidP="00666CB2">
      <w:pPr>
        <w:spacing w:line="360" w:lineRule="auto"/>
        <w:jc w:val="both"/>
        <w:rPr>
          <w:szCs w:val="24"/>
        </w:rPr>
      </w:pPr>
      <w:r w:rsidRPr="002546EA">
        <w:rPr>
          <w:szCs w:val="24"/>
        </w:rPr>
        <w:t xml:space="preserve">I dette afsnit </w:t>
      </w:r>
      <w:r w:rsidR="00EF291A" w:rsidRPr="002546EA">
        <w:rPr>
          <w:szCs w:val="24"/>
        </w:rPr>
        <w:t>foretages dels analyser af de</w:t>
      </w:r>
      <w:r w:rsidRPr="002546EA">
        <w:rPr>
          <w:szCs w:val="24"/>
        </w:rPr>
        <w:t xml:space="preserve"> intervi</w:t>
      </w:r>
      <w:r w:rsidR="00EF291A" w:rsidRPr="002546EA">
        <w:rPr>
          <w:szCs w:val="24"/>
        </w:rPr>
        <w:t>ewede forældres oplevelser af</w:t>
      </w:r>
      <w:r w:rsidRPr="002546EA">
        <w:rPr>
          <w:szCs w:val="24"/>
        </w:rPr>
        <w:t xml:space="preserve"> behovstilfredsstillelse ud fra </w:t>
      </w:r>
      <w:proofErr w:type="spellStart"/>
      <w:r w:rsidRPr="002546EA">
        <w:rPr>
          <w:szCs w:val="24"/>
        </w:rPr>
        <w:t>All</w:t>
      </w:r>
      <w:r w:rsidR="004333C0" w:rsidRPr="002546EA">
        <w:rPr>
          <w:szCs w:val="24"/>
        </w:rPr>
        <w:t>a</w:t>
      </w:r>
      <w:r w:rsidRPr="002546EA">
        <w:rPr>
          <w:szCs w:val="24"/>
        </w:rPr>
        <w:t>rd</w:t>
      </w:r>
      <w:r w:rsidR="004333C0" w:rsidRPr="002546EA">
        <w:rPr>
          <w:szCs w:val="24"/>
        </w:rPr>
        <w:t>t</w:t>
      </w:r>
      <w:r w:rsidR="00EF291A" w:rsidRPr="002546EA">
        <w:rPr>
          <w:szCs w:val="24"/>
        </w:rPr>
        <w:t>s</w:t>
      </w:r>
      <w:proofErr w:type="spellEnd"/>
      <w:r w:rsidR="00EF291A" w:rsidRPr="002546EA">
        <w:rPr>
          <w:szCs w:val="24"/>
        </w:rPr>
        <w:t xml:space="preserve"> velfærdsforståelse og dels analyser af forældrenes beskrivelser af samarbejdet med Socialforvaltningen. Disse to analyser bliver i det følgende integreret i en samlet analyse</w:t>
      </w:r>
      <w:r w:rsidR="007F2D28">
        <w:rPr>
          <w:szCs w:val="24"/>
        </w:rPr>
        <w:t xml:space="preserve"> og således</w:t>
      </w:r>
      <w:r w:rsidR="00EF291A" w:rsidRPr="002546EA">
        <w:rPr>
          <w:szCs w:val="24"/>
        </w:rPr>
        <w:t xml:space="preserve"> sammenfaldende med fokus </w:t>
      </w:r>
      <w:r w:rsidR="007F2D28">
        <w:rPr>
          <w:szCs w:val="24"/>
        </w:rPr>
        <w:t xml:space="preserve">på </w:t>
      </w:r>
      <w:r w:rsidR="00EF291A" w:rsidRPr="002546EA">
        <w:rPr>
          <w:szCs w:val="24"/>
        </w:rPr>
        <w:t>problemformuleringen, som ligeledes søges</w:t>
      </w:r>
      <w:r w:rsidR="007F2D28">
        <w:rPr>
          <w:szCs w:val="24"/>
        </w:rPr>
        <w:t xml:space="preserve"> besvaret gennem de opstillede underspørgsmål</w:t>
      </w:r>
      <w:r w:rsidR="00EF291A" w:rsidRPr="002546EA">
        <w:rPr>
          <w:szCs w:val="24"/>
        </w:rPr>
        <w:t xml:space="preserve">. </w:t>
      </w:r>
      <w:proofErr w:type="spellStart"/>
      <w:r w:rsidR="00171B16">
        <w:rPr>
          <w:szCs w:val="24"/>
        </w:rPr>
        <w:t>Honneths</w:t>
      </w:r>
      <w:proofErr w:type="spellEnd"/>
      <w:r w:rsidR="00171B16">
        <w:rPr>
          <w:szCs w:val="24"/>
        </w:rPr>
        <w:t xml:space="preserve"> teori om anerkendelse er </w:t>
      </w:r>
      <w:r w:rsidR="007F2D28">
        <w:rPr>
          <w:szCs w:val="24"/>
        </w:rPr>
        <w:t xml:space="preserve">desuden </w:t>
      </w:r>
      <w:r w:rsidR="00171B16">
        <w:rPr>
          <w:szCs w:val="24"/>
        </w:rPr>
        <w:t xml:space="preserve">brugbar til at forstå forældrenes syn på samarbejdet med Socialforvaltningen, idet teorien især kan </w:t>
      </w:r>
      <w:r w:rsidR="00A95E41">
        <w:rPr>
          <w:szCs w:val="24"/>
        </w:rPr>
        <w:t>forklare</w:t>
      </w:r>
      <w:r w:rsidR="00171B16">
        <w:rPr>
          <w:szCs w:val="24"/>
        </w:rPr>
        <w:t xml:space="preserve"> årsagen til det komplekse samarbejde. </w:t>
      </w:r>
      <w:r w:rsidR="00EF291A" w:rsidRPr="002546EA">
        <w:rPr>
          <w:szCs w:val="24"/>
        </w:rPr>
        <w:t>Analysen opbygges ud fra forskellige temaer, hvilket er inspi</w:t>
      </w:r>
      <w:r w:rsidR="002546EA">
        <w:rPr>
          <w:szCs w:val="24"/>
        </w:rPr>
        <w:t>reret</w:t>
      </w:r>
      <w:r w:rsidR="00EF291A" w:rsidRPr="002546EA">
        <w:rPr>
          <w:szCs w:val="24"/>
        </w:rPr>
        <w:t xml:space="preserve"> af åbenhed over for empirien samt særligt af </w:t>
      </w:r>
      <w:proofErr w:type="spellStart"/>
      <w:r w:rsidR="00EF291A" w:rsidRPr="002546EA">
        <w:rPr>
          <w:szCs w:val="24"/>
        </w:rPr>
        <w:t>Allard</w:t>
      </w:r>
      <w:r w:rsidR="00AB263F">
        <w:rPr>
          <w:szCs w:val="24"/>
        </w:rPr>
        <w:t>ts</w:t>
      </w:r>
      <w:proofErr w:type="spellEnd"/>
      <w:r w:rsidR="00AB263F">
        <w:rPr>
          <w:szCs w:val="24"/>
        </w:rPr>
        <w:t xml:space="preserve"> behovsteori. Hvert tema vil </w:t>
      </w:r>
      <w:r w:rsidR="00EF291A" w:rsidRPr="002546EA">
        <w:rPr>
          <w:szCs w:val="24"/>
        </w:rPr>
        <w:t>indeholde behovsanalyser og inddragelse af anerkendelsesaspektet samt deraf eventuelle krænkelseser</w:t>
      </w:r>
      <w:r w:rsidR="00666CB2">
        <w:rPr>
          <w:szCs w:val="24"/>
        </w:rPr>
        <w:t>faringer.</w:t>
      </w:r>
    </w:p>
    <w:p w14:paraId="39786590" w14:textId="77777777" w:rsidR="00666CB2" w:rsidRDefault="00666CB2" w:rsidP="0040046B">
      <w:pPr>
        <w:spacing w:line="240" w:lineRule="auto"/>
        <w:jc w:val="both"/>
      </w:pPr>
    </w:p>
    <w:p w14:paraId="35F9F501" w14:textId="790AA640" w:rsidR="000D1B8A" w:rsidRDefault="00354E8A" w:rsidP="0040046B">
      <w:pPr>
        <w:pStyle w:val="Overskrift3"/>
      </w:pPr>
      <w:bookmarkStart w:id="41" w:name="_Toc309226208"/>
      <w:r>
        <w:t>7</w:t>
      </w:r>
      <w:r w:rsidR="006B1239">
        <w:t xml:space="preserve">.1.1. </w:t>
      </w:r>
      <w:r w:rsidR="00452AEA">
        <w:t>Tilknytning til arbejdsmarkedet</w:t>
      </w:r>
      <w:bookmarkEnd w:id="41"/>
      <w:r w:rsidR="00452AEA">
        <w:t xml:space="preserve"> </w:t>
      </w:r>
      <w:r w:rsidR="00B54B8F">
        <w:tab/>
      </w:r>
    </w:p>
    <w:p w14:paraId="0B2BDC1D" w14:textId="48C21A8A" w:rsidR="00B101B3" w:rsidRDefault="00890D9D" w:rsidP="00476CDB">
      <w:pPr>
        <w:spacing w:line="360" w:lineRule="auto"/>
        <w:jc w:val="both"/>
      </w:pPr>
      <w:r>
        <w:t xml:space="preserve">Ens uddannelsesmæssige baggrund </w:t>
      </w:r>
      <w:r w:rsidR="00577B10">
        <w:t>d</w:t>
      </w:r>
      <w:r w:rsidR="00B101B3">
        <w:t>anner</w:t>
      </w:r>
      <w:r w:rsidR="0034160C">
        <w:t xml:space="preserve"> oftest </w:t>
      </w:r>
      <w:r w:rsidR="00577B10">
        <w:t>forudsætningen</w:t>
      </w:r>
      <w:r>
        <w:t xml:space="preserve"> for </w:t>
      </w:r>
      <w:r w:rsidR="007B28A5">
        <w:t>positionering</w:t>
      </w:r>
      <w:r>
        <w:t xml:space="preserve"> på arbejdsmarkedet og </w:t>
      </w:r>
      <w:r w:rsidR="004A651E">
        <w:t xml:space="preserve">påvirker </w:t>
      </w:r>
      <w:r>
        <w:t>indkomstniveau</w:t>
      </w:r>
      <w:r w:rsidR="004A651E">
        <w:t>et</w:t>
      </w:r>
      <w:r w:rsidR="00936F51">
        <w:t xml:space="preserve">. </w:t>
      </w:r>
      <w:r w:rsidR="00476CDB">
        <w:t>I forhold til de interviewede forældre, er kun to ud af tre</w:t>
      </w:r>
      <w:r w:rsidR="007B28A5">
        <w:t xml:space="preserve"> i fuldtidsbeskæftigelse, to er på kontanthjælp og en er førtidspensioneret. Forældrenes uddannelsesmæssige baggrund eller manglende heraf, kan have betydning for deres tilknytning til arbejdsmarkedet. </w:t>
      </w:r>
      <w:r w:rsidR="00956831">
        <w:t xml:space="preserve">Det er gennemgående </w:t>
      </w:r>
      <w:r>
        <w:t>blandt de</w:t>
      </w:r>
      <w:r w:rsidR="00956831">
        <w:t xml:space="preserve"> interviewede forældre, at de har en lav uddannelsesmæssig ba</w:t>
      </w:r>
      <w:r w:rsidR="00577B10">
        <w:t>ggrund, hvor to</w:t>
      </w:r>
      <w:r w:rsidR="00956831">
        <w:t xml:space="preserve"> ud af fem ingen uddannelse har udover fo</w:t>
      </w:r>
      <w:r w:rsidR="007B28A5">
        <w:t xml:space="preserve">lkeskolens afgangseksamen. </w:t>
      </w:r>
      <w:r w:rsidR="00B101B3">
        <w:t>I interviewene ses et fællestræk, hvor de fleste forældre</w:t>
      </w:r>
      <w:r w:rsidR="00B101B3" w:rsidRPr="000D1B8A">
        <w:t xml:space="preserve"> </w:t>
      </w:r>
      <w:r w:rsidR="007B28A5">
        <w:t>har oplevet</w:t>
      </w:r>
      <w:r w:rsidR="00B101B3" w:rsidRPr="000D1B8A">
        <w:t xml:space="preserve"> en svær skolegang.</w:t>
      </w:r>
      <w:r w:rsidR="00B101B3">
        <w:t xml:space="preserve"> </w:t>
      </w:r>
      <w:r w:rsidR="00B101B3" w:rsidRPr="000D1B8A">
        <w:t>Anne</w:t>
      </w:r>
      <w:r w:rsidR="007B28A5">
        <w:t xml:space="preserve"> som siden 2003 har været på kontanthjælp</w:t>
      </w:r>
      <w:r w:rsidR="00B101B3" w:rsidRPr="000D1B8A">
        <w:t xml:space="preserve"> siger: ”</w:t>
      </w:r>
      <w:r w:rsidR="00B101B3" w:rsidRPr="000D1B8A">
        <w:rPr>
          <w:i/>
        </w:rPr>
        <w:t>Det var fordi, jeg havde haft svært ved at læse. Vi har hele tiden vidst, at da jeg startede almindelig i børne</w:t>
      </w:r>
      <w:r w:rsidR="00B101B3">
        <w:rPr>
          <w:i/>
        </w:rPr>
        <w:t>have</w:t>
      </w:r>
      <w:r w:rsidR="00B101B3" w:rsidRPr="000D1B8A">
        <w:rPr>
          <w:i/>
        </w:rPr>
        <w:t>klasse, der havde jeg svært ved nogle ting, også røg jeg så over i specialklasse. Men vi fandt så ud af, at da jeg var 25 år, at jeg var ordblind. Så det er derfor jeg gik i specielklasse, fordi jeg havde svært ved nogl</w:t>
      </w:r>
      <w:r w:rsidR="00B101B3">
        <w:rPr>
          <w:i/>
        </w:rPr>
        <w:t xml:space="preserve">e ord, jeg byttede om på d og g </w:t>
      </w:r>
      <w:r w:rsidR="00B101B3" w:rsidRPr="000D1B8A">
        <w:rPr>
          <w:i/>
        </w:rPr>
        <w:t>(…)</w:t>
      </w:r>
      <w:r w:rsidR="00476CDB">
        <w:rPr>
          <w:i/>
        </w:rPr>
        <w:t xml:space="preserve">. </w:t>
      </w:r>
      <w:r w:rsidR="00B101B3" w:rsidRPr="000D1B8A">
        <w:rPr>
          <w:i/>
        </w:rPr>
        <w:t xml:space="preserve">De fik mig til at tage en test </w:t>
      </w:r>
      <w:proofErr w:type="spellStart"/>
      <w:r w:rsidR="00B101B3" w:rsidRPr="000D1B8A">
        <w:rPr>
          <w:i/>
        </w:rPr>
        <w:t>ikk</w:t>
      </w:r>
      <w:proofErr w:type="spellEnd"/>
      <w:r w:rsidR="00B101B3" w:rsidRPr="000D1B8A">
        <w:rPr>
          <w:i/>
        </w:rPr>
        <w:t xml:space="preserve">’, og den viste noget med at jeg havde en lav IQ. Det har min forlovede også, men den er lidt højere end min” </w:t>
      </w:r>
      <w:r w:rsidR="005C66D1">
        <w:t>(Bilag</w:t>
      </w:r>
      <w:r w:rsidR="00476CDB">
        <w:t xml:space="preserve"> </w:t>
      </w:r>
      <w:r w:rsidR="003611EF">
        <w:t>A</w:t>
      </w:r>
      <w:r w:rsidR="00B101B3">
        <w:t>,</w:t>
      </w:r>
      <w:r w:rsidR="00B101B3" w:rsidRPr="005C1AF4">
        <w:t xml:space="preserve"> </w:t>
      </w:r>
      <w:r w:rsidR="00B101B3" w:rsidRPr="000D1B8A">
        <w:t>s.1)</w:t>
      </w:r>
      <w:r w:rsidR="00B101B3" w:rsidRPr="000D1B8A">
        <w:rPr>
          <w:i/>
        </w:rPr>
        <w:t>.</w:t>
      </w:r>
      <w:r w:rsidR="003611EF">
        <w:t xml:space="preserve"> Anne ved, at hun har været faglig</w:t>
      </w:r>
      <w:r w:rsidR="00476CDB">
        <w:t>t</w:t>
      </w:r>
      <w:r w:rsidR="003611EF">
        <w:t xml:space="preserve"> bagud i skolen og begrunder det med, at hun er ordblind. Det virker ikke til, at Anne er klar over, hvad det vil sige, at </w:t>
      </w:r>
      <w:r w:rsidR="00CD1CFD">
        <w:t xml:space="preserve">hun har en lav IQ. </w:t>
      </w:r>
      <w:r w:rsidR="003611EF">
        <w:t xml:space="preserve">Hendes lave intelligensniveau kan dermed forklare, at hun har svært ved det faglige. Alligevel har hun formået, at tage en uddannelse som gastronomisk assistent, men har siden endt uddannelse gået ledig og været på kontanthjælp. </w:t>
      </w:r>
      <w:r w:rsidR="00476CDB">
        <w:tab/>
      </w:r>
      <w:r w:rsidR="00476CDB">
        <w:tab/>
      </w:r>
      <w:r w:rsidR="00476CDB">
        <w:tab/>
      </w:r>
      <w:r w:rsidR="00B101B3">
        <w:t>Maria har i forbindelse med anbringelsen også fået lavet tests: ”</w:t>
      </w:r>
      <w:r w:rsidR="00B101B3" w:rsidRPr="00A141C3">
        <w:rPr>
          <w:i/>
        </w:rPr>
        <w:t>Jamen jeg kan bare huske, at ham psykologen blev ved med at nævne det med</w:t>
      </w:r>
      <w:r w:rsidR="00B101B3">
        <w:rPr>
          <w:i/>
        </w:rPr>
        <w:t>,</w:t>
      </w:r>
      <w:r w:rsidR="00B101B3" w:rsidRPr="00A141C3">
        <w:rPr>
          <w:i/>
        </w:rPr>
        <w:t xml:space="preserve"> at jeg havde gået i hjælpeklasse og at jeg</w:t>
      </w:r>
      <w:r w:rsidR="00B101B3">
        <w:rPr>
          <w:i/>
        </w:rPr>
        <w:t xml:space="preserve"> måske er</w:t>
      </w:r>
      <w:r w:rsidR="00B101B3" w:rsidRPr="00A141C3">
        <w:rPr>
          <w:i/>
        </w:rPr>
        <w:t xml:space="preserve"> sådan lidt bagud. Det synes jeg bare er noget værre fis</w:t>
      </w:r>
      <w:r w:rsidR="00B101B3">
        <w:rPr>
          <w:i/>
        </w:rPr>
        <w:t>”</w:t>
      </w:r>
      <w:r w:rsidR="003611EF">
        <w:t xml:space="preserve"> </w:t>
      </w:r>
      <w:r w:rsidR="005C66D1">
        <w:t>(Bilag</w:t>
      </w:r>
      <w:r w:rsidR="00476CDB">
        <w:t xml:space="preserve"> </w:t>
      </w:r>
      <w:r w:rsidR="003611EF">
        <w:t>E</w:t>
      </w:r>
      <w:r w:rsidR="00B101B3">
        <w:t>, s.10)</w:t>
      </w:r>
      <w:r w:rsidR="00CD1CFD">
        <w:t>.</w:t>
      </w:r>
      <w:r w:rsidR="003611EF">
        <w:t xml:space="preserve"> Maria har ing</w:t>
      </w:r>
      <w:r w:rsidR="00FD4561">
        <w:t xml:space="preserve">en yderligere uddannelse ud over folkeskolens afgangseksamen. Hun beretter om en sporadisk tilknytning til arbejdsmarkedet og er i dag på </w:t>
      </w:r>
      <w:r w:rsidR="00FD4561">
        <w:lastRenderedPageBreak/>
        <w:t xml:space="preserve">kontanthjælp. Citatet indikerer ligeledes, at Maria også har haft svært med at følge med fagligt i skolen, hvilket kan være årsagen til at hun ikke har læst videre. </w:t>
      </w:r>
      <w:r w:rsidR="00476CDB">
        <w:tab/>
      </w:r>
      <w:r w:rsidR="00476CDB">
        <w:tab/>
      </w:r>
      <w:r w:rsidR="00476CDB">
        <w:tab/>
      </w:r>
      <w:r w:rsidR="00476CDB">
        <w:tab/>
      </w:r>
      <w:r w:rsidR="00476CDB">
        <w:tab/>
      </w:r>
      <w:r w:rsidR="00B101B3">
        <w:t>Og d</w:t>
      </w:r>
      <w:r w:rsidR="00B101B3" w:rsidRPr="000D1B8A">
        <w:t>a Jørgen bliver spurgt, om han vil fortælle om sin skolegang og uddannelsesniveau, svarer han følgende:</w:t>
      </w:r>
      <w:r w:rsidR="00B101B3">
        <w:t xml:space="preserve"> </w:t>
      </w:r>
      <w:r w:rsidR="00B101B3" w:rsidRPr="000D1B8A">
        <w:rPr>
          <w:i/>
        </w:rPr>
        <w:t>”Det kan vi hurtigt klare (griner). Min skolegang den</w:t>
      </w:r>
      <w:r w:rsidR="00B101B3">
        <w:rPr>
          <w:i/>
        </w:rPr>
        <w:t xml:space="preserve"> var, </w:t>
      </w:r>
      <w:r w:rsidR="00B101B3" w:rsidRPr="000D1B8A">
        <w:rPr>
          <w:i/>
        </w:rPr>
        <w:t xml:space="preserve">jeg var skoletræt, ellers synes jeg, den var meget god. Jeg tog 10. klasse.  9. og 10. tog jeg på efterskole ja. Og uddannelse ja der er ikke noget. Jeg har været næsten inden for alle brancher” </w:t>
      </w:r>
      <w:r w:rsidR="005C66D1">
        <w:t>(Bilag</w:t>
      </w:r>
      <w:r w:rsidR="00476CDB">
        <w:t xml:space="preserve"> </w:t>
      </w:r>
      <w:r w:rsidR="00FD4561">
        <w:t>B</w:t>
      </w:r>
      <w:r w:rsidR="00B101B3">
        <w:t>,</w:t>
      </w:r>
      <w:r w:rsidR="00B101B3" w:rsidRPr="005C1AF4">
        <w:t xml:space="preserve"> </w:t>
      </w:r>
      <w:r w:rsidR="00B101B3">
        <w:t>s.1</w:t>
      </w:r>
      <w:r w:rsidR="00B101B3" w:rsidRPr="000D1B8A">
        <w:t>)</w:t>
      </w:r>
      <w:r w:rsidR="00B101B3" w:rsidRPr="000D1B8A">
        <w:rPr>
          <w:i/>
        </w:rPr>
        <w:t>.</w:t>
      </w:r>
      <w:r w:rsidR="00FD4561">
        <w:rPr>
          <w:i/>
        </w:rPr>
        <w:t xml:space="preserve"> </w:t>
      </w:r>
      <w:r w:rsidR="00FD4561">
        <w:t xml:space="preserve">Jørgen har således heller ikke fundet skole interessant og arbejder i dag inden for ufaglært arbejde. Han fortæller, at han stort set altid har været i beskæftigelse, blot inden for ufaglærte brancher. </w:t>
      </w:r>
      <w:r w:rsidR="00B101B3" w:rsidRPr="000D1B8A">
        <w:rPr>
          <w:i/>
        </w:rPr>
        <w:t xml:space="preserve"> </w:t>
      </w:r>
      <w:r w:rsidR="00476CDB">
        <w:tab/>
      </w:r>
      <w:r w:rsidR="00476CDB">
        <w:tab/>
      </w:r>
      <w:r w:rsidR="00476CDB">
        <w:tab/>
      </w:r>
      <w:r w:rsidR="00476CDB">
        <w:tab/>
      </w:r>
      <w:r w:rsidR="00476CDB">
        <w:tab/>
      </w:r>
      <w:r w:rsidR="00B101B3" w:rsidRPr="000D1B8A">
        <w:t>Skolegangen for Ida har ligeledes været problematisk med skoleskift og mang</w:t>
      </w:r>
      <w:r w:rsidR="00B101B3">
        <w:t xml:space="preserve">lende kontakt til jævnaldrende: </w:t>
      </w:r>
      <w:r w:rsidR="00B101B3" w:rsidRPr="000D1B8A">
        <w:rPr>
          <w:i/>
        </w:rPr>
        <w:t>”Jeg gik i skole i 10 år og skiftede selvfølgelig skole mange gange, fordi jeg havde udviklet epilepsi også ja, hvad kan man sige. Efter jeg var udsat for overgreb, da jeg var 9 år, så udviklede jeg epilepsi. Altså dengang i 70’erne der var der ikke særlig mange, der var ikke særlig meget hjælp at få, hvis man ligesom, havde noget altså.(…) Ingen kontakt til jævnaldrende for jeg kunne ikke finde ud af det. Altså, alting bliver forvredet, når du bliver udsat for overgreb så. Så ved man ikke, hvordan man skal opføre sig og hvordan og så noget”</w:t>
      </w:r>
      <w:r w:rsidR="00CD1CFD">
        <w:rPr>
          <w:i/>
        </w:rPr>
        <w:t xml:space="preserve"> </w:t>
      </w:r>
      <w:r w:rsidR="005C66D1">
        <w:t>(Bilag</w:t>
      </w:r>
      <w:r w:rsidR="00476CDB">
        <w:t xml:space="preserve"> </w:t>
      </w:r>
      <w:r w:rsidR="00FD4561">
        <w:t>C</w:t>
      </w:r>
      <w:r w:rsidR="00B101B3">
        <w:t>,</w:t>
      </w:r>
      <w:r w:rsidR="00B101B3" w:rsidRPr="0006597E">
        <w:t xml:space="preserve"> </w:t>
      </w:r>
      <w:r w:rsidR="00B101B3" w:rsidRPr="000D1B8A">
        <w:t>s.1).</w:t>
      </w:r>
      <w:r w:rsidR="00FD4561">
        <w:tab/>
      </w:r>
      <w:r w:rsidR="00FD4561">
        <w:tab/>
      </w:r>
      <w:r w:rsidR="00B101B3" w:rsidRPr="000D1B8A">
        <w:t>Idas oplevelse med o</w:t>
      </w:r>
      <w:r w:rsidR="00476CDB">
        <w:t>vergreb i en meget tidlig alder</w:t>
      </w:r>
      <w:r w:rsidR="00B101B3" w:rsidRPr="000D1B8A">
        <w:t xml:space="preserve"> har haft betydelige konsekvenser både for hendes skolegang, men også hendes kontakt til jævnaldrende. Men om det helt konkret er oplevelsen med overgrebet</w:t>
      </w:r>
      <w:r w:rsidR="00FD4561">
        <w:t>,</w:t>
      </w:r>
      <w:r w:rsidR="00B101B3" w:rsidRPr="000D1B8A">
        <w:t xml:space="preserve"> der har medfø</w:t>
      </w:r>
      <w:r w:rsidR="00FD4561">
        <w:t>rt en dårlig skolegang, eller om</w:t>
      </w:r>
      <w:r w:rsidR="00B101B3" w:rsidRPr="000D1B8A">
        <w:t xml:space="preserve"> hun eventuelt i forvejen havde svært ved at indlære fagligt, kan ikke siges med sikkerhed. </w:t>
      </w:r>
      <w:r w:rsidR="00FD4561">
        <w:tab/>
      </w:r>
      <w:r w:rsidR="00FD4561">
        <w:tab/>
      </w:r>
      <w:r w:rsidR="00FD4561">
        <w:tab/>
      </w:r>
      <w:r w:rsidR="00476CDB">
        <w:tab/>
      </w:r>
      <w:r w:rsidR="00B101B3">
        <w:t xml:space="preserve">Mia har </w:t>
      </w:r>
      <w:r w:rsidR="00B5758F">
        <w:t xml:space="preserve">derimod </w:t>
      </w:r>
      <w:r w:rsidR="00B101B3">
        <w:t xml:space="preserve">som den eneste af forældrene fuldført en gymnasial uddannelse og giver udtryk for, at uddannelse og arbejde er med til at styrke hendes personlighed: </w:t>
      </w:r>
      <w:r w:rsidR="00B101B3">
        <w:rPr>
          <w:i/>
        </w:rPr>
        <w:t>J</w:t>
      </w:r>
      <w:r w:rsidR="00B101B3" w:rsidRPr="00320577">
        <w:rPr>
          <w:i/>
        </w:rPr>
        <w:t xml:space="preserve">eg har lige søgt nyt arbejde, inden for samme fag, som jeg måske får svar på </w:t>
      </w:r>
      <w:r w:rsidR="00B101B3">
        <w:rPr>
          <w:i/>
        </w:rPr>
        <w:t xml:space="preserve">i </w:t>
      </w:r>
      <w:r w:rsidR="00B101B3" w:rsidRPr="00320577">
        <w:rPr>
          <w:i/>
        </w:rPr>
        <w:t xml:space="preserve">morgen. Så det er super fedt. Så det giver jo også noget, at man kan videreudvikle sig inden for ens fag </w:t>
      </w:r>
      <w:proofErr w:type="spellStart"/>
      <w:r w:rsidR="00B101B3" w:rsidRPr="00320577">
        <w:rPr>
          <w:i/>
        </w:rPr>
        <w:t>ikk</w:t>
      </w:r>
      <w:proofErr w:type="spellEnd"/>
      <w:r w:rsidR="00B101B3" w:rsidRPr="00320577">
        <w:rPr>
          <w:i/>
        </w:rPr>
        <w:t xml:space="preserve">’ og derudover at jeg er ved at læse til advokatsekretær, det giver mig også meget. At </w:t>
      </w:r>
      <w:proofErr w:type="gramStart"/>
      <w:r w:rsidR="00B101B3" w:rsidRPr="00320577">
        <w:rPr>
          <w:i/>
        </w:rPr>
        <w:t>bruge</w:t>
      </w:r>
      <w:proofErr w:type="gramEnd"/>
      <w:r w:rsidR="00B101B3" w:rsidRPr="00320577">
        <w:rPr>
          <w:i/>
        </w:rPr>
        <w:t xml:space="preserve"> hjernen på en anden måde”</w:t>
      </w:r>
      <w:r w:rsidR="00CD1CFD">
        <w:t xml:space="preserve"> </w:t>
      </w:r>
      <w:r w:rsidR="005C66D1">
        <w:t xml:space="preserve">(Bilag </w:t>
      </w:r>
      <w:r w:rsidR="00FD4561">
        <w:t>D</w:t>
      </w:r>
      <w:r w:rsidR="00B101B3">
        <w:t>, s. 8)</w:t>
      </w:r>
      <w:r w:rsidR="00CD1CFD">
        <w:t>.</w:t>
      </w:r>
    </w:p>
    <w:p w14:paraId="2CA803DA" w14:textId="308B7472" w:rsidR="00B101B3" w:rsidRPr="000D1B8A" w:rsidRDefault="00B5758F" w:rsidP="00B5758F">
      <w:pPr>
        <w:spacing w:line="360" w:lineRule="auto"/>
        <w:ind w:firstLine="1304"/>
        <w:jc w:val="both"/>
      </w:pPr>
      <w:r>
        <w:t>Langt de fleste af de interviewede forældre beretter</w:t>
      </w:r>
      <w:r w:rsidR="00B101B3" w:rsidRPr="000D1B8A">
        <w:t xml:space="preserve">, at de har haft en svær skolegang og </w:t>
      </w:r>
      <w:r w:rsidR="00B101B3">
        <w:t>kun én ud af fem har fuldført en</w:t>
      </w:r>
      <w:r w:rsidR="00B101B3" w:rsidRPr="000D1B8A">
        <w:t xml:space="preserve"> gymnasial</w:t>
      </w:r>
      <w:r w:rsidR="00B101B3">
        <w:t xml:space="preserve"> </w:t>
      </w:r>
      <w:r w:rsidR="00B101B3" w:rsidRPr="000D1B8A">
        <w:t xml:space="preserve">uddannelse. </w:t>
      </w:r>
      <w:r>
        <w:t xml:space="preserve">Som tidligere nævnt, påstår </w:t>
      </w:r>
      <w:proofErr w:type="spellStart"/>
      <w:r>
        <w:t>Vinnerljung</w:t>
      </w:r>
      <w:proofErr w:type="spellEnd"/>
      <w:r>
        <w:t xml:space="preserve"> m.fl.</w:t>
      </w:r>
      <w:r w:rsidR="00B101B3">
        <w:t xml:space="preserve"> </w:t>
      </w:r>
      <w:r w:rsidR="00B101B3">
        <w:fldChar w:fldCharType="begin"/>
      </w:r>
      <w:r w:rsidR="0042311E">
        <w:instrText xml:space="preserve"> ADDIN REFMGR.CITE &lt;Refman&gt;&lt;Cite ExcludeAuth="1"&gt;&lt;Author&gt;Vinnerljung&lt;/Author&gt;&lt;Year&gt;2010&lt;/Year&gt;&lt;RecNum&gt;50&lt;/RecNum&gt;&lt;IDText&gt;Skolbetyg, utbildning och risker för ogynnsam utveckling hos barn&lt;/IDText&gt;&lt;MDL Ref_Type="Report"&gt;&lt;Ref_Type&gt;Report&lt;/Ref_Type&gt;&lt;Ref_ID&gt;50&lt;/Ref_ID&gt;&lt;Title_Primary&gt;Skolbetyg, utbildning och risker f&amp;#xF6;r ogynnsam utveckling hos barn&lt;/Title_Primary&gt;&lt;Authors_Primary&gt;Vinnerljung,Bo&lt;/Authors_Primary&gt;&lt;Authors_Primary&gt;Berlin,Marie&lt;/Authors_Primary&gt;&lt;Authors_Primary&gt;Hjern,Anders&lt;/Authors_Primary&gt;&lt;Date_Primary&gt;2010&lt;/Date_Primary&gt;&lt;Reprint&gt;Not in File&lt;/Reprint&gt;&lt;Start_Page&gt;228&lt;/Start_Page&gt;&lt;End_Page&gt;266&lt;/End_Page&gt;&lt;Volume&gt;2010-3-11&lt;/Volume&gt;&lt;Publisher&gt;Socialstyrelsen&lt;/Publisher&gt;&lt;Title_Series&gt;Social rapport 2010&lt;/Title_Series&gt;&lt;ISSN_ISBN&gt;978-97-86585-00-6&lt;/ISSN_ISBN&gt;&lt;ZZ_WorkformID&gt;24&lt;/ZZ_WorkformID&gt;&lt;/MDL&gt;&lt;/Cite&gt;&lt;/Refman&gt;</w:instrText>
      </w:r>
      <w:r w:rsidR="00B101B3">
        <w:fldChar w:fldCharType="separate"/>
      </w:r>
      <w:r w:rsidR="00B101B3">
        <w:rPr>
          <w:noProof/>
        </w:rPr>
        <w:t>(2010)</w:t>
      </w:r>
      <w:r w:rsidR="00B101B3">
        <w:fldChar w:fldCharType="end"/>
      </w:r>
      <w:r w:rsidR="00B101B3">
        <w:t xml:space="preserve">, at en høj forekomst af skolenederlag er en central forklaringsfaktor for tilbøjeligheden til at studere videre. </w:t>
      </w:r>
      <w:r>
        <w:t xml:space="preserve">Derforuden er </w:t>
      </w:r>
      <w:r w:rsidR="00B101B3">
        <w:t>svær skolegang o</w:t>
      </w:r>
      <w:r>
        <w:t>g adfærdsmæssige problemer ofte</w:t>
      </w:r>
      <w:r w:rsidR="00B101B3">
        <w:t xml:space="preserve"> hinandens forudsætninger. </w:t>
      </w:r>
      <w:r>
        <w:t>Forældrene giver ikke udtryk for at være utilfreds med deres lave uddannelsesniveau, men begrunder dette med ordblindhed, skoletræthed, sygdom m.m. Så på trods af</w:t>
      </w:r>
      <w:r w:rsidR="00FD4561">
        <w:t>,</w:t>
      </w:r>
      <w:r>
        <w:t xml:space="preserve"> at forældrene ikke udviser en søgen for opfyldelse af uddannelsesmæssige ressourcer, er det ikke ensbetydende med, at forældrene har fået dette behov opfyldt. I følgende citat giver Ida udtryk for, at være tilfreds</w:t>
      </w:r>
      <w:r w:rsidR="00B101B3" w:rsidRPr="000D1B8A">
        <w:t xml:space="preserve"> over sit uddannelsesniveau:</w:t>
      </w:r>
    </w:p>
    <w:p w14:paraId="064EEDBA" w14:textId="59810B0E" w:rsidR="00577B10" w:rsidRDefault="00B101B3" w:rsidP="0001526A">
      <w:pPr>
        <w:spacing w:line="360" w:lineRule="auto"/>
        <w:ind w:firstLine="1304"/>
        <w:jc w:val="both"/>
        <w:rPr>
          <w:i/>
        </w:rPr>
      </w:pPr>
      <w:r w:rsidRPr="000D1B8A">
        <w:lastRenderedPageBreak/>
        <w:t>”</w:t>
      </w:r>
      <w:r w:rsidRPr="000D1B8A">
        <w:rPr>
          <w:i/>
        </w:rPr>
        <w:t>Jamen jeg tog uddannelse som social og sundhedshjælper, fordi jeg kom ud af skolen, gud ske lov, med nogle okay pæne karakterer (…) og jeg kunne tage en fin uddannelse og det gjorde jeg sådan set også som social og sundshjælper og havde faktisk et godt højt niveau”</w:t>
      </w:r>
      <w:r w:rsidR="00CD1CFD">
        <w:rPr>
          <w:i/>
        </w:rPr>
        <w:t xml:space="preserve"> </w:t>
      </w:r>
      <w:r w:rsidR="005C66D1">
        <w:t>(Bilag</w:t>
      </w:r>
      <w:r w:rsidRPr="004630CE">
        <w:t xml:space="preserve"> </w:t>
      </w:r>
      <w:r w:rsidR="00FD4561">
        <w:t>C</w:t>
      </w:r>
      <w:r>
        <w:t>,</w:t>
      </w:r>
      <w:r w:rsidRPr="00320577">
        <w:t xml:space="preserve"> </w:t>
      </w:r>
      <w:r w:rsidRPr="004630CE">
        <w:t xml:space="preserve">s.1). </w:t>
      </w:r>
      <w:r w:rsidR="0001526A">
        <w:rPr>
          <w:i/>
        </w:rPr>
        <w:tab/>
      </w:r>
      <w:r w:rsidR="0001526A">
        <w:rPr>
          <w:i/>
        </w:rPr>
        <w:tab/>
      </w:r>
      <w:r w:rsidR="0001526A">
        <w:rPr>
          <w:i/>
        </w:rPr>
        <w:tab/>
      </w:r>
      <w:r w:rsidR="0001526A">
        <w:rPr>
          <w:i/>
        </w:rPr>
        <w:tab/>
      </w:r>
      <w:r>
        <w:t>Idas forældre var selv syge under hendes opvækst</w:t>
      </w:r>
      <w:r w:rsidRPr="000D1B8A">
        <w:t xml:space="preserve">, hvorfor hun ofte følte sig overladt til sig selv. Hun har haft en svær barndom med sygdom, mange skoleskift og manglende socialt samvær med andre jævnaldrende. </w:t>
      </w:r>
      <w:r>
        <w:t>Derfor føler hun succes</w:t>
      </w:r>
      <w:r w:rsidRPr="000D1B8A">
        <w:t xml:space="preserve"> </w:t>
      </w:r>
      <w:r w:rsidR="00FD4561">
        <w:t xml:space="preserve">-på </w:t>
      </w:r>
      <w:r w:rsidRPr="000D1B8A">
        <w:t xml:space="preserve">trods </w:t>
      </w:r>
      <w:r w:rsidR="00FD4561">
        <w:t>af disse barske opvækstvilkår-</w:t>
      </w:r>
      <w:r w:rsidRPr="000D1B8A">
        <w:t xml:space="preserve"> fordi hun alligevel har formået at fuldføre en uddann</w:t>
      </w:r>
      <w:r>
        <w:t>else</w:t>
      </w:r>
      <w:r w:rsidR="00FD4561">
        <w:t xml:space="preserve">. </w:t>
      </w:r>
      <w:r>
        <w:t>M</w:t>
      </w:r>
      <w:r w:rsidR="00FD4561">
        <w:t>ed den</w:t>
      </w:r>
      <w:r w:rsidRPr="000D1B8A">
        <w:t xml:space="preserve"> forholdsvise lave indkomst som pen</w:t>
      </w:r>
      <w:r>
        <w:t>sionist, virker hun tilfreds</w:t>
      </w:r>
      <w:r w:rsidRPr="000D1B8A">
        <w:t xml:space="preserve"> </w:t>
      </w:r>
      <w:r w:rsidR="009D7D97">
        <w:t xml:space="preserve">både med sin uddannelse og indkomst, </w:t>
      </w:r>
      <w:r>
        <w:t xml:space="preserve">fordi hun selv </w:t>
      </w:r>
      <w:r w:rsidRPr="000D1B8A">
        <w:t>føler, at det</w:t>
      </w:r>
      <w:r>
        <w:t xml:space="preserve"> ikke</w:t>
      </w:r>
      <w:r w:rsidRPr="000D1B8A">
        <w:t xml:space="preserve"> kunne have været anderledes. </w:t>
      </w:r>
      <w:r w:rsidR="009D7D97">
        <w:t xml:space="preserve">Ifølge </w:t>
      </w:r>
      <w:proofErr w:type="spellStart"/>
      <w:r w:rsidR="009D7D97">
        <w:t>Allardt</w:t>
      </w:r>
      <w:proofErr w:type="spellEnd"/>
      <w:r w:rsidR="009D7D97">
        <w:t xml:space="preserve"> er livskvalitet og behovstilfredsstillelse en subjektiv bedømmelse. Så selvom forældrenes forholdsvise lave udda</w:t>
      </w:r>
      <w:r w:rsidR="00FD4561">
        <w:t>nnelsesniveau, lav tilknytning til arbejdsmarkedet</w:t>
      </w:r>
      <w:r w:rsidR="00B35DA1">
        <w:t xml:space="preserve"> og lave indkomstniveau, </w:t>
      </w:r>
      <w:r w:rsidR="009D7D97">
        <w:t>så virker forældrene til at føle et vist behovstilfredsstillelse af disse materielle ressourcer. Dette kan skyldes</w:t>
      </w:r>
      <w:r w:rsidR="00B35DA1">
        <w:t>,</w:t>
      </w:r>
      <w:r w:rsidR="009D7D97">
        <w:t xml:space="preserve"> at forældrene fra barndommen af har været præget af mindre gode opvækstvilkår, der har medført, at de ikke stiller ambitiøse eller høje krav til materielle ressourcer. Samtidig kan det også afspejle</w:t>
      </w:r>
      <w:r w:rsidR="00B35DA1">
        <w:t>,</w:t>
      </w:r>
      <w:r w:rsidR="009D7D97">
        <w:t xml:space="preserve"> at forældre</w:t>
      </w:r>
      <w:r w:rsidR="0001526A">
        <w:t>ne</w:t>
      </w:r>
      <w:r w:rsidR="009D7D97">
        <w:t xml:space="preserve"> muligvis vægter andre behov. </w:t>
      </w:r>
      <w:r w:rsidR="001E7481">
        <w:t>Samtlige forældre har oplevet en svær skolegang. Ifølge Dewey kan disse dårlige erfaringer i skolen have medført, at forældrene ikke ønsker at studere videre. Gammel erfaring kan bruges til at angive nye mål til udvikling af ny og forbedret erfaring. Da forældrenes oplevelser m</w:t>
      </w:r>
      <w:r w:rsidR="0001526A">
        <w:t>ed dårlige erfaringer associeres</w:t>
      </w:r>
      <w:r w:rsidR="001E7481">
        <w:t xml:space="preserve"> med skolegang, vælger de i stedet at opnå erfaringer andetsteds. </w:t>
      </w:r>
      <w:r w:rsidR="009D7D97">
        <w:t>Forældrenes lave uddannelsesnivea</w:t>
      </w:r>
      <w:r w:rsidR="004266A4">
        <w:t xml:space="preserve">u kan dels forklare forældrenes tilknytning til arbejdet og deres økonomiske tilstand. </w:t>
      </w:r>
      <w:r w:rsidR="00B35DA1">
        <w:t>Samtlige</w:t>
      </w:r>
      <w:r w:rsidR="00890D9D">
        <w:t xml:space="preserve"> forældre giver udtryk for, at økonomien er vigtig i forhold til at få hverdagslivet til at fungere.</w:t>
      </w:r>
      <w:r w:rsidR="0001526A">
        <w:rPr>
          <w:i/>
        </w:rPr>
        <w:tab/>
      </w:r>
      <w:r w:rsidR="0001526A">
        <w:rPr>
          <w:i/>
        </w:rPr>
        <w:tab/>
      </w:r>
      <w:r w:rsidR="0001526A">
        <w:rPr>
          <w:i/>
        </w:rPr>
        <w:tab/>
      </w:r>
      <w:r w:rsidR="0001526A">
        <w:rPr>
          <w:i/>
        </w:rPr>
        <w:tab/>
      </w:r>
      <w:r w:rsidR="00890D9D">
        <w:t xml:space="preserve">Anne har siden hun blev uddannet i 2003 stort set levet af kontanthjælp, så hun har egentlig ikke prøvet at have en højere indtægt, </w:t>
      </w:r>
      <w:r w:rsidR="00577B10" w:rsidRPr="000D1B8A">
        <w:t>alligevel ville hun ønske at hendes økonomiske situation var bedre:</w:t>
      </w:r>
      <w:r w:rsidR="00577B10">
        <w:tab/>
      </w:r>
      <w:r w:rsidR="00577B10">
        <w:tab/>
      </w:r>
      <w:r w:rsidR="00577B10">
        <w:tab/>
      </w:r>
      <w:r w:rsidR="00577B10">
        <w:tab/>
      </w:r>
      <w:r w:rsidR="00577B10">
        <w:tab/>
      </w:r>
      <w:r w:rsidR="00577B10">
        <w:tab/>
      </w:r>
      <w:r w:rsidR="00577B10">
        <w:tab/>
      </w:r>
      <w:r w:rsidR="00577B10">
        <w:tab/>
      </w:r>
      <w:r w:rsidR="00577B10" w:rsidRPr="000D1B8A">
        <w:rPr>
          <w:i/>
        </w:rPr>
        <w:t xml:space="preserve">”Ja, jeg er på kontanthjælp og det er (navn på forlovede) også </w:t>
      </w:r>
      <w:proofErr w:type="spellStart"/>
      <w:r w:rsidR="00577B10" w:rsidRPr="000D1B8A">
        <w:rPr>
          <w:i/>
        </w:rPr>
        <w:t>ikk</w:t>
      </w:r>
      <w:proofErr w:type="spellEnd"/>
      <w:r w:rsidR="00577B10" w:rsidRPr="000D1B8A">
        <w:rPr>
          <w:i/>
        </w:rPr>
        <w:t xml:space="preserve">’. Men det er ellers okay, bare ikke nu. Altså, hvad kan jeg sige, jeg vil gerne have et ordentligt arbejde og gode penge. Men nu skal jeg så på det kursus </w:t>
      </w:r>
      <w:proofErr w:type="spellStart"/>
      <w:r w:rsidR="00577B10" w:rsidRPr="000D1B8A">
        <w:rPr>
          <w:i/>
        </w:rPr>
        <w:t>ikk</w:t>
      </w:r>
      <w:proofErr w:type="spellEnd"/>
      <w:r w:rsidR="00577B10" w:rsidRPr="000D1B8A">
        <w:rPr>
          <w:i/>
        </w:rPr>
        <w:t xml:space="preserve">’, og så har jeg også sagt, at jeg godt vil arbejde rigtigt” </w:t>
      </w:r>
      <w:r w:rsidR="005C66D1">
        <w:t>(Bilag</w:t>
      </w:r>
      <w:r w:rsidR="0001526A">
        <w:t xml:space="preserve"> </w:t>
      </w:r>
      <w:r w:rsidR="00B35DA1">
        <w:t>A</w:t>
      </w:r>
      <w:r w:rsidR="00577B10">
        <w:t>,</w:t>
      </w:r>
      <w:r w:rsidR="00577B10" w:rsidRPr="00040350">
        <w:t xml:space="preserve"> </w:t>
      </w:r>
      <w:r w:rsidR="00577B10" w:rsidRPr="000D1B8A">
        <w:t>s. 7)</w:t>
      </w:r>
      <w:r w:rsidR="00577B10" w:rsidRPr="000D1B8A">
        <w:rPr>
          <w:i/>
        </w:rPr>
        <w:t xml:space="preserve">. </w:t>
      </w:r>
    </w:p>
    <w:p w14:paraId="2B12F6F6" w14:textId="7D2F13B1" w:rsidR="00577B10" w:rsidRDefault="00577B10" w:rsidP="00577B10">
      <w:pPr>
        <w:spacing w:line="360" w:lineRule="auto"/>
        <w:ind w:firstLine="1304"/>
        <w:jc w:val="both"/>
      </w:pPr>
      <w:r>
        <w:t>Anne</w:t>
      </w:r>
      <w:r w:rsidRPr="000D1B8A">
        <w:t xml:space="preserve"> giver under interviewet udtryk for, at hun sammen med sin forlovede sagtens kan leve af kontanthjælp, men at det for tiden er dårligt og trængt, fordi Ydelsescenteret har lavet en fejl, og hun derfor ikke har fået sin kontanthjælp udbetalt i den påbegyndende måned. Dette illustrerer både</w:t>
      </w:r>
      <w:r w:rsidR="00B35DA1">
        <w:t>,</w:t>
      </w:r>
      <w:r w:rsidRPr="000D1B8A">
        <w:t xml:space="preserve"> at hun er vant til at leve med en lav indkomst og at hun ved udgangen af hver måned, ikke har flere penge tilbage. </w:t>
      </w:r>
      <w:r>
        <w:t>Det samme gør sig gældende for 26-årige Maria, som i de seneste år</w:t>
      </w:r>
      <w:r w:rsidR="000F449A">
        <w:t xml:space="preserve"> også</w:t>
      </w:r>
      <w:r>
        <w:t xml:space="preserve"> har levet af kontanthjælp. Hun giver udtryk for, at hun hellere vil arbejde og tjene egne penge, men at hun ikke som sådan lider økonomisk. Derimod har Mia altid været selvforsørgende og i spørgsmålet om, hvilke </w:t>
      </w:r>
      <w:r>
        <w:lastRenderedPageBreak/>
        <w:t>forhold i tilværelsen der er mindre vigtige, svarer hun: ”</w:t>
      </w:r>
      <w:r>
        <w:rPr>
          <w:i/>
        </w:rPr>
        <w:t>(…)</w:t>
      </w:r>
      <w:r w:rsidRPr="000C45DE">
        <w:rPr>
          <w:i/>
        </w:rPr>
        <w:t>løn er jo ikke vigtigt som sådan altså. Jeg får jo ikke særlig stor løn, ford</w:t>
      </w:r>
      <w:r>
        <w:rPr>
          <w:i/>
        </w:rPr>
        <w:t>i jeg er offentlig ansat. Så det</w:t>
      </w:r>
      <w:r w:rsidRPr="000C45DE">
        <w:rPr>
          <w:i/>
        </w:rPr>
        <w:t xml:space="preserve"> er ikke mig</w:t>
      </w:r>
      <w:r>
        <w:rPr>
          <w:i/>
        </w:rPr>
        <w:t>,</w:t>
      </w:r>
      <w:r w:rsidRPr="000C45DE">
        <w:rPr>
          <w:i/>
        </w:rPr>
        <w:t xml:space="preserve"> der trækker det store læs derhjemme</w:t>
      </w:r>
      <w:r>
        <w:rPr>
          <w:i/>
        </w:rPr>
        <w:t xml:space="preserve"> (…) </w:t>
      </w:r>
      <w:r w:rsidRPr="000C45DE">
        <w:rPr>
          <w:i/>
        </w:rPr>
        <w:t>Jeg tror ikke</w:t>
      </w:r>
      <w:r>
        <w:rPr>
          <w:i/>
        </w:rPr>
        <w:t>,</w:t>
      </w:r>
      <w:r w:rsidRPr="000C45DE">
        <w:rPr>
          <w:i/>
        </w:rPr>
        <w:t xml:space="preserve"> at der er noget</w:t>
      </w:r>
      <w:r>
        <w:rPr>
          <w:i/>
        </w:rPr>
        <w:t>,</w:t>
      </w:r>
      <w:r w:rsidRPr="000C45DE">
        <w:rPr>
          <w:i/>
        </w:rPr>
        <w:t xml:space="preserve"> der er mindre vigtigt end andre. For alt er vigtigt på en eller anden måde, mine børns helbred, mit eget helbred, mine families helbred</w:t>
      </w:r>
      <w:r>
        <w:rPr>
          <w:i/>
        </w:rPr>
        <w:t xml:space="preserve">” </w:t>
      </w:r>
      <w:r w:rsidR="005C66D1">
        <w:t>(Bilag</w:t>
      </w:r>
      <w:r w:rsidR="0001526A">
        <w:t xml:space="preserve"> </w:t>
      </w:r>
      <w:r w:rsidR="00B35DA1">
        <w:t>D</w:t>
      </w:r>
      <w:r>
        <w:t>, s. 8)</w:t>
      </w:r>
      <w:r w:rsidR="00916922">
        <w:t>.</w:t>
      </w:r>
    </w:p>
    <w:p w14:paraId="6DEBF3B4" w14:textId="3BC43255" w:rsidR="004A651E" w:rsidRDefault="00577B10" w:rsidP="00577B10">
      <w:pPr>
        <w:spacing w:line="360" w:lineRule="auto"/>
        <w:jc w:val="both"/>
      </w:pPr>
      <w:r>
        <w:rPr>
          <w:i/>
        </w:rPr>
        <w:tab/>
      </w:r>
      <w:r>
        <w:t>Det gør sig gældende hos forældrene</w:t>
      </w:r>
      <w:r w:rsidR="00124000">
        <w:t>,</w:t>
      </w:r>
      <w:r>
        <w:t xml:space="preserve"> at</w:t>
      </w:r>
      <w:r w:rsidR="000F449A">
        <w:t xml:space="preserve"> de er bevidste om, at de har et</w:t>
      </w:r>
      <w:r>
        <w:t xml:space="preserve"> lav</w:t>
      </w:r>
      <w:r w:rsidR="000F449A">
        <w:t>t indkomstniveau</w:t>
      </w:r>
      <w:r>
        <w:t>, men at det ikke har den store betydning for deres hverdagsliv</w:t>
      </w:r>
      <w:r w:rsidR="000F449A">
        <w:t>, udover at økonomien skal dække de månedlige udgifter og dermed de fysiologiske behov</w:t>
      </w:r>
      <w:r>
        <w:t xml:space="preserve">. Dette kan </w:t>
      </w:r>
      <w:r w:rsidR="00B35DA1">
        <w:t xml:space="preserve">hænge sammen med, at disse forældre </w:t>
      </w:r>
      <w:r>
        <w:t>i mange år har levet med en lav indkomst og derfor har vænnet sig til det</w:t>
      </w:r>
      <w:r w:rsidR="00124000">
        <w:t xml:space="preserve"> og </w:t>
      </w:r>
      <w:r w:rsidR="00B35DA1">
        <w:t>eller lært at acceptere situationen</w:t>
      </w:r>
      <w:r>
        <w:t xml:space="preserve">. </w:t>
      </w:r>
      <w:r w:rsidR="00B35DA1">
        <w:t>Samtidig kan deres lave</w:t>
      </w:r>
      <w:r>
        <w:t xml:space="preserve"> uddannelsesniveau </w:t>
      </w:r>
      <w:r w:rsidR="00B35DA1">
        <w:t>bevirke, at de</w:t>
      </w:r>
      <w:r w:rsidR="00124000">
        <w:t xml:space="preserve"> ikke</w:t>
      </w:r>
      <w:r w:rsidR="00B35DA1">
        <w:t xml:space="preserve"> </w:t>
      </w:r>
      <w:r>
        <w:t xml:space="preserve">forventer at have en </w:t>
      </w:r>
      <w:r w:rsidR="000F449A">
        <w:t>høj indkomst eller et velbetalt arbejde.</w:t>
      </w:r>
      <w:r>
        <w:t xml:space="preserve"> </w:t>
      </w:r>
      <w:r w:rsidR="00124000">
        <w:tab/>
      </w:r>
      <w:r w:rsidR="00124000">
        <w:tab/>
      </w:r>
      <w:r w:rsidR="00124000">
        <w:tab/>
      </w:r>
      <w:r w:rsidR="00124000">
        <w:tab/>
      </w:r>
      <w:r w:rsidR="00124000">
        <w:tab/>
      </w:r>
      <w:r w:rsidR="000F449A">
        <w:t xml:space="preserve">Forældrenes tilknytning til arbejdsmarkedet relaterer til </w:t>
      </w:r>
      <w:proofErr w:type="spellStart"/>
      <w:r w:rsidR="000F449A">
        <w:t>Allardts</w:t>
      </w:r>
      <w:proofErr w:type="spellEnd"/>
      <w:r w:rsidR="000F449A">
        <w:t xml:space="preserve"> behovstype om ”at have”, som dækker over fysiologiske behov og materielle ressourcer som uddannelse, beskæftigelse, indkomst, boligforhold og </w:t>
      </w:r>
      <w:r w:rsidR="00124000">
        <w:t>sundhed</w:t>
      </w:r>
      <w:r w:rsidR="000F449A">
        <w:t xml:space="preserve">. Selvom forældrene giver udtryk for, at de ikke lider økonomisk, </w:t>
      </w:r>
      <w:r w:rsidR="00B1777C">
        <w:t>og ikke er utilfreds med deres levekår, søger de alligevel</w:t>
      </w:r>
      <w:r w:rsidR="000F449A">
        <w:t xml:space="preserve"> at få</w:t>
      </w:r>
      <w:r w:rsidR="004A651E">
        <w:t xml:space="preserve"> opfyldt</w:t>
      </w:r>
      <w:r w:rsidR="000F449A">
        <w:t xml:space="preserve"> deres grundlæggende materielle behov </w:t>
      </w:r>
      <w:r w:rsidR="004A651E">
        <w:t xml:space="preserve">for tilknytning til arbejdsmarkedet. </w:t>
      </w:r>
      <w:r w:rsidR="00B1777C">
        <w:t>De mødre som er på kontanthjælp, giver udtryk for, at de godt kunne tænke sig et arbejde, men alligevel udtrykker de samtidig tilfredshed over nuværende</w:t>
      </w:r>
      <w:r w:rsidR="0001526A">
        <w:t xml:space="preserve"> økonomi. </w:t>
      </w:r>
      <w:r w:rsidR="004A651E">
        <w:t>Grunden</w:t>
      </w:r>
      <w:r w:rsidR="00B1777C">
        <w:t xml:space="preserve"> til denne ambivalens i forhold til at være tilfreds over nuværende situation, samtidig med at de ønsker det anderledes,</w:t>
      </w:r>
      <w:r w:rsidR="004A651E">
        <w:t xml:space="preserve"> kan være, at forældrene søger at underminere økonomiens betydning, da de ikke vil tilstå</w:t>
      </w:r>
      <w:r w:rsidR="00B1777C">
        <w:t>,</w:t>
      </w:r>
      <w:r w:rsidR="004A651E">
        <w:t xml:space="preserve"> at de grundlæggende behov fortsat er uopfyldt ved manglende uddannelse, svag tilknytning til arbejdsmarkedet og lav indkomstniveau. Derimod kan afvisningen af økonomiens betydning også skyldes</w:t>
      </w:r>
      <w:r w:rsidR="00B1777C">
        <w:t>,</w:t>
      </w:r>
      <w:r w:rsidR="004A651E">
        <w:t xml:space="preserve"> at forældrene prioriterer opfyldelse af andre behov.</w:t>
      </w:r>
    </w:p>
    <w:p w14:paraId="1198F42A" w14:textId="70CBC2D0" w:rsidR="00577B10" w:rsidRDefault="004A651E" w:rsidP="00577B10">
      <w:pPr>
        <w:spacing w:line="360" w:lineRule="auto"/>
        <w:jc w:val="both"/>
      </w:pPr>
      <w:r>
        <w:tab/>
        <w:t xml:space="preserve">I forhold til </w:t>
      </w:r>
      <w:r w:rsidR="00B1777C">
        <w:t>sundhed og herunder helbred</w:t>
      </w:r>
      <w:r>
        <w:t xml:space="preserve"> er det helt gennemgående</w:t>
      </w:r>
      <w:r w:rsidR="00B1777C">
        <w:t>,</w:t>
      </w:r>
      <w:r>
        <w:t xml:space="preserve"> at forældrene </w:t>
      </w:r>
      <w:r w:rsidR="00BB366B">
        <w:t xml:space="preserve">bliver psykisk påvirket </w:t>
      </w:r>
      <w:r>
        <w:t>under anbringelsesforløbet</w:t>
      </w:r>
      <w:r w:rsidR="00B1777C">
        <w:t xml:space="preserve">. </w:t>
      </w:r>
      <w:r w:rsidR="00C51864">
        <w:t xml:space="preserve">Der er </w:t>
      </w:r>
      <w:r w:rsidR="0001526A">
        <w:t xml:space="preserve">ingen </w:t>
      </w:r>
      <w:r w:rsidR="00BB366B">
        <w:t>af forældrene</w:t>
      </w:r>
      <w:r w:rsidR="00C51864">
        <w:t xml:space="preserve"> der lider af fysiske helbredsproblemer udover Ida, som har været præget af fysiske og psykiske </w:t>
      </w:r>
      <w:r w:rsidR="00B1777C">
        <w:t>gener</w:t>
      </w:r>
      <w:r w:rsidR="00C51864">
        <w:t xml:space="preserve"> på grund af epilepsi. </w:t>
      </w:r>
      <w:r w:rsidR="009F2087">
        <w:t>Anne beskriver hvordan anbringelsen af sit barn</w:t>
      </w:r>
      <w:r w:rsidR="00BB366B">
        <w:t>,</w:t>
      </w:r>
      <w:r w:rsidR="009F2087">
        <w:t xml:space="preserve"> har taget psykisk hårdt på hende:</w:t>
      </w:r>
    </w:p>
    <w:p w14:paraId="0F875E1A" w14:textId="53FDA0E5" w:rsidR="009F2087" w:rsidRDefault="009F2087" w:rsidP="009E5811">
      <w:pPr>
        <w:spacing w:line="360" w:lineRule="auto"/>
        <w:ind w:firstLine="1304"/>
        <w:jc w:val="both"/>
      </w:pPr>
      <w:r w:rsidRPr="009E5811">
        <w:rPr>
          <w:i/>
        </w:rPr>
        <w:t>”</w:t>
      </w:r>
      <w:r w:rsidR="009E5811" w:rsidRPr="009E5811">
        <w:rPr>
          <w:i/>
        </w:rPr>
        <w:t>Jeg har gået til psykolog efter alt det der med (søn), for det har virkelig, jeg har været så tæt på en depression. Og det har mig og min psykolog så også bearbejdet og sørget for jeg ikke fik (…)men jeg kan godt mærke nogle gange, hvis jeg bare sidder i</w:t>
      </w:r>
      <w:r w:rsidR="009E5811">
        <w:rPr>
          <w:i/>
        </w:rPr>
        <w:t xml:space="preserve"> </w:t>
      </w:r>
      <w:r w:rsidR="009E5811" w:rsidRPr="009E5811">
        <w:rPr>
          <w:i/>
        </w:rPr>
        <w:t xml:space="preserve">flere timer her, så er jeg nødt til at lave et eller andet, fordi det er hårdt. Fordi også man nu savner ham så meget, som man gør </w:t>
      </w:r>
      <w:proofErr w:type="spellStart"/>
      <w:r w:rsidR="009E5811" w:rsidRPr="009E5811">
        <w:rPr>
          <w:i/>
        </w:rPr>
        <w:t>ikk</w:t>
      </w:r>
      <w:proofErr w:type="spellEnd"/>
      <w:r w:rsidR="009E5811" w:rsidRPr="009E5811">
        <w:rPr>
          <w:i/>
        </w:rPr>
        <w:t>’”</w:t>
      </w:r>
      <w:r w:rsidR="00BB366B">
        <w:t xml:space="preserve"> </w:t>
      </w:r>
      <w:r w:rsidR="005C66D1">
        <w:t>(Bilag</w:t>
      </w:r>
      <w:r w:rsidR="0001526A">
        <w:t xml:space="preserve"> </w:t>
      </w:r>
      <w:r w:rsidR="00BB366B">
        <w:t>A</w:t>
      </w:r>
      <w:r w:rsidR="009E5811">
        <w:t>, s. 2)</w:t>
      </w:r>
      <w:r w:rsidR="00BB366B">
        <w:t>.</w:t>
      </w:r>
    </w:p>
    <w:p w14:paraId="23207BC0" w14:textId="1213621E" w:rsidR="009E5811" w:rsidRDefault="00BB366B" w:rsidP="009E5811">
      <w:pPr>
        <w:spacing w:line="360" w:lineRule="auto"/>
        <w:ind w:firstLine="1304"/>
        <w:jc w:val="both"/>
      </w:pPr>
      <w:r>
        <w:lastRenderedPageBreak/>
        <w:t>Dette citat indikerer,</w:t>
      </w:r>
      <w:r w:rsidR="009E5811">
        <w:t xml:space="preserve"> at Anne gerne vil opfylde behov for helbredsmæssige ressourcer i forhold til at forebygge en depression og forværring af hendes psykiske tilstand. Det samme gør sig gældende for Maria, som synes at livet uden hendes søn er svært:</w:t>
      </w:r>
    </w:p>
    <w:p w14:paraId="349DA904" w14:textId="44124A48" w:rsidR="009E5811" w:rsidRDefault="009E5811" w:rsidP="009E5811">
      <w:pPr>
        <w:spacing w:line="360" w:lineRule="auto"/>
        <w:ind w:firstLine="1304"/>
        <w:jc w:val="both"/>
      </w:pPr>
      <w:r w:rsidRPr="005867D1">
        <w:rPr>
          <w:i/>
        </w:rPr>
        <w:t>”Det er meget svært. Det er nok også derfor jeg har fået en depression sikkert. Jeg har ikke overskud til så meget (…). Følelsesmæssigt så bryder min verden sammen”</w:t>
      </w:r>
      <w:r>
        <w:t xml:space="preserve"> </w:t>
      </w:r>
      <w:r w:rsidR="005C66D1">
        <w:t>(Bilag</w:t>
      </w:r>
      <w:r w:rsidR="0001526A">
        <w:t xml:space="preserve"> </w:t>
      </w:r>
      <w:r w:rsidR="00BB366B">
        <w:t>D</w:t>
      </w:r>
      <w:r>
        <w:t>, s. 9)</w:t>
      </w:r>
      <w:r w:rsidR="00BB366B">
        <w:t>.</w:t>
      </w:r>
    </w:p>
    <w:p w14:paraId="0758D6C2" w14:textId="5B40A644" w:rsidR="004909AA" w:rsidRDefault="005867D1" w:rsidP="009E5811">
      <w:pPr>
        <w:spacing w:line="360" w:lineRule="auto"/>
        <w:ind w:firstLine="1304"/>
        <w:jc w:val="both"/>
      </w:pPr>
      <w:r>
        <w:t>Det gør sig gældende for sa</w:t>
      </w:r>
      <w:r w:rsidR="007B4FF7">
        <w:t xml:space="preserve">mtlige forældre, at anbringelsesforløbet har </w:t>
      </w:r>
      <w:r>
        <w:t xml:space="preserve">påvirket dem psykisk. Flere af forældrene modtager psykologhjælp som følge af anbringelsen. </w:t>
      </w:r>
      <w:r w:rsidR="006079BD">
        <w:t>Helbred</w:t>
      </w:r>
      <w:r w:rsidR="00B2330D" w:rsidRPr="00B2330D">
        <w:t xml:space="preserve"> </w:t>
      </w:r>
      <w:r w:rsidR="00B2330D">
        <w:t xml:space="preserve">hos </w:t>
      </w:r>
      <w:r w:rsidR="00B2330D" w:rsidRPr="00B2330D">
        <w:t xml:space="preserve">en befolkning kan måles direkte ved at finde </w:t>
      </w:r>
      <w:r w:rsidR="00B2330D">
        <w:t>ud</w:t>
      </w:r>
      <w:r w:rsidR="00BB366B">
        <w:t>,</w:t>
      </w:r>
      <w:r w:rsidR="00B2330D">
        <w:t xml:space="preserve"> af hvor</w:t>
      </w:r>
      <w:r w:rsidR="00B2330D" w:rsidRPr="00B2330D">
        <w:t xml:space="preserve"> syge og raske mennesker er, men </w:t>
      </w:r>
      <w:r w:rsidR="00B2330D">
        <w:t>ved</w:t>
      </w:r>
      <w:r w:rsidR="00B2330D" w:rsidRPr="00B2330D">
        <w:t xml:space="preserve"> velfærdsanalyser </w:t>
      </w:r>
      <w:r w:rsidR="00B2330D">
        <w:t>er det</w:t>
      </w:r>
      <w:r w:rsidR="00B2330D" w:rsidRPr="00B2330D">
        <w:t xml:space="preserve"> ofte et spørgsmål om</w:t>
      </w:r>
      <w:r w:rsidR="00B2330D">
        <w:t>,</w:t>
      </w:r>
      <w:r w:rsidR="00B2330D" w:rsidRPr="00B2330D">
        <w:t xml:space="preserve"> at måle forekomsten af </w:t>
      </w:r>
      <w:r w:rsidR="00B2330D" w:rsidRPr="00B2330D">
        <w:rPr>
          <w:rFonts w:ascii="Times New Roman" w:hAnsi="Times New Roman" w:cs="Times New Roman"/>
        </w:rPr>
        <w:t>​​</w:t>
      </w:r>
      <w:r w:rsidR="00B2330D" w:rsidRPr="00B2330D">
        <w:t>hospital</w:t>
      </w:r>
      <w:r w:rsidR="00B2330D">
        <w:t>er</w:t>
      </w:r>
      <w:r w:rsidR="00B2330D" w:rsidRPr="00B2330D">
        <w:t>, læge</w:t>
      </w:r>
      <w:r w:rsidR="00B2330D">
        <w:t>r</w:t>
      </w:r>
      <w:r w:rsidR="00B2330D" w:rsidRPr="00B2330D">
        <w:t xml:space="preserve">, </w:t>
      </w:r>
      <w:r w:rsidR="00B2330D">
        <w:t xml:space="preserve">altså mulighed for behandling </w:t>
      </w:r>
      <w:r w:rsidR="00B2330D">
        <w:fldChar w:fldCharType="begin"/>
      </w:r>
      <w:r w:rsidR="0042311E">
        <w:instrText xml:space="preserve"> ADDIN REFMGR.CITE &lt;Refman&gt;&lt;Cite&gt;&lt;Author&gt;Allardt&lt;/Author&gt;&lt;Year&gt;1975&lt;/Year&gt;&lt;RecNum&gt;88&lt;/RecNum&gt;&lt;IDText&gt;Att Ha, Att Älska, Att Vara : Om välfärd i Norden&lt;/IDText&gt;&lt;Pages&gt;29&lt;/Pages&gt;&lt;MDL Ref_Type="Book, Whole"&gt;&lt;Ref_Type&gt;Book, Whole&lt;/Ref_Type&gt;&lt;Ref_ID&gt;88&lt;/Ref_ID&gt;&lt;Title_Primary&gt;Att Ha, Att &amp;#xC4;lska, Att Vara : Om v&amp;#xE4;lf&amp;#xE4;rd i Norden&lt;/Title_Primary&gt;&lt;Authors_Primary&gt;Allardt,Erik&lt;/Authors_Primary&gt;&lt;Date_Primary&gt;1975&lt;/Date_Primary&gt;&lt;Reprint&gt;Not in File&lt;/Reprint&gt;&lt;Pub_Place&gt;Lund; Solna&lt;/Pub_Place&gt;&lt;Publisher&gt;Argos ; Seelig]&lt;/Publisher&gt;&lt;ISSN_ISBN&gt;9170060207 9789170060205&lt;/ISSN_ISBN&gt;&lt;ZZ_WorkformID&gt;2&lt;/ZZ_WorkformID&gt;&lt;/MDL&gt;&lt;/Cite&gt;&lt;/Refman&gt;</w:instrText>
      </w:r>
      <w:r w:rsidR="00B2330D">
        <w:fldChar w:fldCharType="separate"/>
      </w:r>
      <w:r w:rsidR="00B2330D">
        <w:rPr>
          <w:noProof/>
        </w:rPr>
        <w:t>(Allardt, 1975, s. 29)</w:t>
      </w:r>
      <w:r w:rsidR="00B2330D">
        <w:fldChar w:fldCharType="end"/>
      </w:r>
      <w:r w:rsidR="00B2330D">
        <w:t xml:space="preserve">. </w:t>
      </w:r>
      <w:r w:rsidR="00326F09">
        <w:t>D</w:t>
      </w:r>
      <w:r w:rsidR="004909AA">
        <w:t>e forældre som mod deres vilje har fået deres børn anbragt, har</w:t>
      </w:r>
      <w:r w:rsidR="00326F09">
        <w:t xml:space="preserve"> efterfølgende</w:t>
      </w:r>
      <w:r w:rsidR="004909AA">
        <w:t xml:space="preserve"> fået tilbudt psykolog</w:t>
      </w:r>
      <w:r w:rsidR="00326F09">
        <w:t>samtaler af Socialforvaltningen. Hvorimod</w:t>
      </w:r>
      <w:r w:rsidR="004909AA">
        <w:t xml:space="preserve"> de forældre der selv har henvendt sig, for at få hjælp til anbringelse, ikke har modtaget nogen former for hjælp eller støtte efter anbringelsesforløbet. Da Jørgen bliver spurgt</w:t>
      </w:r>
      <w:r w:rsidR="00326F09">
        <w:t>,</w:t>
      </w:r>
      <w:r w:rsidR="004909AA">
        <w:t xml:space="preserve"> om han har modtaget hjælp fra kommunen efter s</w:t>
      </w:r>
      <w:r w:rsidR="00326F09">
        <w:t>in søn blev anbragt, svarer han:</w:t>
      </w:r>
      <w:r w:rsidR="004909AA" w:rsidRPr="004909AA">
        <w:rPr>
          <w:i/>
        </w:rPr>
        <w:t xml:space="preserve">” Negativt. Der har ikke været noget” </w:t>
      </w:r>
      <w:r w:rsidR="005C66D1">
        <w:t>(Bilag</w:t>
      </w:r>
      <w:r w:rsidR="0001526A">
        <w:t xml:space="preserve"> </w:t>
      </w:r>
      <w:r w:rsidR="00326F09">
        <w:t>B</w:t>
      </w:r>
      <w:r w:rsidR="004909AA">
        <w:t>, s. 3)</w:t>
      </w:r>
      <w:r w:rsidR="00326F09">
        <w:t>.</w:t>
      </w:r>
      <w:r w:rsidR="004909AA">
        <w:t xml:space="preserve"> Jørgen giver udtryk for</w:t>
      </w:r>
      <w:r w:rsidR="00326F09">
        <w:t>,</w:t>
      </w:r>
      <w:r w:rsidR="004909AA">
        <w:t xml:space="preserve"> at det har været svært at tage beslutningen om at anbringe sit barn uden for hjemmet og at han i den forbindelse godt ville have haft hjælp til at tackle følelserne omkring anbringelsessituationen:</w:t>
      </w:r>
    </w:p>
    <w:p w14:paraId="0CD88F76" w14:textId="55497EE3" w:rsidR="005867D1" w:rsidRDefault="004909AA" w:rsidP="009E5811">
      <w:pPr>
        <w:spacing w:line="360" w:lineRule="auto"/>
        <w:ind w:firstLine="1304"/>
        <w:jc w:val="both"/>
      </w:pPr>
      <w:r w:rsidRPr="004909AA">
        <w:rPr>
          <w:i/>
        </w:rPr>
        <w:t>”Der er intet sket, og vi har ikke fået tilbudt nogen som helst. Jeg kunne godt tænke at der var, for man har jo mange ting, når man har et barn, der bliver anbragt hjemmefra. Der er mange tanker i hovedet på dig, der er mange følelser og det er en meget underlig følelse, at lige pludselig er barnet væk, at det ikke er hos dig hele tiden”</w:t>
      </w:r>
      <w:r>
        <w:t xml:space="preserve"> (</w:t>
      </w:r>
      <w:proofErr w:type="spellStart"/>
      <w:r>
        <w:t>ibid</w:t>
      </w:r>
      <w:proofErr w:type="spellEnd"/>
      <w:r>
        <w:t>)</w:t>
      </w:r>
      <w:r w:rsidR="00326F09">
        <w:t>.</w:t>
      </w:r>
      <w:r>
        <w:t xml:space="preserve"> </w:t>
      </w:r>
    </w:p>
    <w:p w14:paraId="0D6EF8ED" w14:textId="01CCC26D" w:rsidR="00577B10" w:rsidRDefault="00537872" w:rsidP="00666CB2">
      <w:pPr>
        <w:spacing w:line="360" w:lineRule="auto"/>
        <w:ind w:firstLine="1304"/>
        <w:jc w:val="both"/>
      </w:pPr>
      <w:r>
        <w:t>For Jørgens vedkommende er der tale om uopfyldte ressourcer i forhold til at få hjælp til at bearbejde det psykiske i forbindelse med anbringelsen. I forhold til tilfredsstillelse af behovet for ”at have” er det generelt gennemgående hos forældrene, at deres ressourcer i denne komponent er lave. Men de udviser alligevel en vis tilfredsstillelse i form af at udtry</w:t>
      </w:r>
      <w:r w:rsidR="00326F09">
        <w:t xml:space="preserve">kke, at de ikke lider økonomisk eller </w:t>
      </w:r>
      <w:r>
        <w:t xml:space="preserve">føler sig udstødt på arbejdsmarkedet. </w:t>
      </w:r>
      <w:r w:rsidR="00326F09">
        <w:t>En forklaring kan være, at de er bevidste om</w:t>
      </w:r>
      <w:r>
        <w:t xml:space="preserve">, at deres </w:t>
      </w:r>
      <w:r w:rsidR="00326F09">
        <w:t xml:space="preserve">materielle </w:t>
      </w:r>
      <w:r>
        <w:t>ressourcer er dårlige og at de ikke har evnerne til at forbedre eller opfylde disse i tilstrækkelig grad, hvorfor de stiller sig tilfreds</w:t>
      </w:r>
      <w:r w:rsidR="004440F3">
        <w:t xml:space="preserve">, selvom de teknisk set ikke har </w:t>
      </w:r>
      <w:r w:rsidR="00326F09">
        <w:t>opnået behovstilfredsstillelse.</w:t>
      </w:r>
    </w:p>
    <w:p w14:paraId="274B8A7E" w14:textId="77777777" w:rsidR="00666CB2" w:rsidRPr="00577B10" w:rsidRDefault="00666CB2" w:rsidP="0040046B">
      <w:pPr>
        <w:spacing w:line="240" w:lineRule="auto"/>
        <w:ind w:firstLine="1304"/>
        <w:jc w:val="both"/>
      </w:pPr>
    </w:p>
    <w:p w14:paraId="62233E34" w14:textId="0C290182" w:rsidR="00452AEA" w:rsidRDefault="00354E8A" w:rsidP="00157B00">
      <w:pPr>
        <w:pStyle w:val="Overskrift3"/>
      </w:pPr>
      <w:bookmarkStart w:id="42" w:name="_Toc309226209"/>
      <w:r>
        <w:t>7</w:t>
      </w:r>
      <w:r w:rsidR="006B1239">
        <w:t xml:space="preserve">.1.2. </w:t>
      </w:r>
      <w:r w:rsidR="00452AEA">
        <w:t>Tilknytning til familiære og venskabelige relationer</w:t>
      </w:r>
      <w:bookmarkEnd w:id="42"/>
    </w:p>
    <w:p w14:paraId="1D60C4A7" w14:textId="59957D54" w:rsidR="00916922" w:rsidRDefault="00D00839" w:rsidP="00916922">
      <w:pPr>
        <w:spacing w:line="360" w:lineRule="auto"/>
        <w:jc w:val="both"/>
      </w:pPr>
      <w:r w:rsidRPr="000D1B8A">
        <w:t xml:space="preserve">Det er gennemgående hos alle forældre, at de oplever positive </w:t>
      </w:r>
      <w:r>
        <w:t xml:space="preserve">gensidige </w:t>
      </w:r>
      <w:r w:rsidRPr="000D1B8A">
        <w:t>kærlighedsforhold, hvad enten det er til ægtefælle, forældre, venner eller øvrige familiemedlemmer. De giver udtryk for, at have nogen i deres netværk, som har væsentli</w:t>
      </w:r>
      <w:r>
        <w:t xml:space="preserve">g betydning for deres tilværelse; </w:t>
      </w:r>
      <w:proofErr w:type="spellStart"/>
      <w:r>
        <w:t>r</w:t>
      </w:r>
      <w:r w:rsidRPr="000D1B8A">
        <w:t>elationsforhold</w:t>
      </w:r>
      <w:proofErr w:type="spellEnd"/>
      <w:r w:rsidRPr="000D1B8A">
        <w:t xml:space="preserve"> </w:t>
      </w:r>
      <w:r w:rsidR="0019643E">
        <w:t xml:space="preserve">der giver dem en </w:t>
      </w:r>
      <w:r w:rsidR="0019643E">
        <w:lastRenderedPageBreak/>
        <w:t>følelse af at være elsket</w:t>
      </w:r>
      <w:r w:rsidRPr="000D1B8A">
        <w:t xml:space="preserve">. </w:t>
      </w:r>
      <w:r>
        <w:t xml:space="preserve">Ifølge </w:t>
      </w:r>
      <w:proofErr w:type="spellStart"/>
      <w:r>
        <w:t>Allardt</w:t>
      </w:r>
      <w:proofErr w:type="spellEnd"/>
      <w:r w:rsidR="0019643E">
        <w:t>,</w:t>
      </w:r>
      <w:r>
        <w:t xml:space="preserve"> defineres og tilfredsstilles komponenten ”at elske” via individets relation til andre individer samtidig med, at følelsen af at elske skal være gensidigt med den person man udviser kærlighed og omsorg til. </w:t>
      </w:r>
      <w:r>
        <w:tab/>
      </w:r>
      <w:r>
        <w:tab/>
      </w:r>
      <w:r>
        <w:tab/>
      </w:r>
      <w:r>
        <w:tab/>
      </w:r>
      <w:r w:rsidRPr="000D1B8A">
        <w:rPr>
          <w:i/>
        </w:rPr>
        <w:t xml:space="preserve"> </w:t>
      </w:r>
      <w:r w:rsidR="00CD0BC3">
        <w:tab/>
      </w:r>
      <w:r w:rsidR="0019643E">
        <w:t>Forældrene</w:t>
      </w:r>
      <w:r w:rsidR="00B8481B">
        <w:t xml:space="preserve"> udtrykker</w:t>
      </w:r>
      <w:r w:rsidR="0019643E">
        <w:t>,</w:t>
      </w:r>
      <w:r w:rsidR="00B8481B">
        <w:t xml:space="preserve"> at deres behov for at blive elsket og værdsat gennem tilknytning til familie og nære venner er dækket og behovstilfredsstillelse i ”at elske”</w:t>
      </w:r>
      <w:r w:rsidR="0019643E">
        <w:t xml:space="preserve"> er opfyldt</w:t>
      </w:r>
      <w:r w:rsidR="00B8481B">
        <w:t xml:space="preserve">. Maria </w:t>
      </w:r>
      <w:r w:rsidR="0019643E">
        <w:t>udtrykker i følgende citat et gensidigt kærlighedsforhold til sin mor og kæreste</w:t>
      </w:r>
      <w:r w:rsidR="00B8481B">
        <w:t xml:space="preserve">: </w:t>
      </w:r>
      <w:r w:rsidRPr="006B0457">
        <w:rPr>
          <w:i/>
        </w:rPr>
        <w:t>”Ja. Altså, jeg har altid været tættest på min mor. Vi har bare været perlevenner (griner) (…) Jeg har jo min kæreste her. Han betyder utrolig meget. Han er helt modsat end alle de andre jeg har kommet sammen med”</w:t>
      </w:r>
      <w:r>
        <w:t xml:space="preserve"> </w:t>
      </w:r>
      <w:r w:rsidR="005C66D1">
        <w:t>(Bilag</w:t>
      </w:r>
      <w:r w:rsidR="00CD0BC3">
        <w:t xml:space="preserve"> </w:t>
      </w:r>
      <w:r w:rsidR="00F51841">
        <w:t>E</w:t>
      </w:r>
      <w:r>
        <w:t>, s. 7).</w:t>
      </w:r>
      <w:r w:rsidR="00B8481B">
        <w:t xml:space="preserve"> Maria </w:t>
      </w:r>
      <w:r w:rsidR="00416BA3">
        <w:t xml:space="preserve">sammenligner efterfølgende sin </w:t>
      </w:r>
      <w:r w:rsidR="00B8481B">
        <w:t>kæreste med tidligere ekskæreste</w:t>
      </w:r>
      <w:r w:rsidR="00416BA3">
        <w:t>r</w:t>
      </w:r>
      <w:r w:rsidR="00B8481B">
        <w:t xml:space="preserve"> for at demonstrere</w:t>
      </w:r>
      <w:r w:rsidR="00416BA3">
        <w:t xml:space="preserve">, at det nuværende </w:t>
      </w:r>
      <w:r w:rsidR="00905801">
        <w:t>kærlighedsforhold</w:t>
      </w:r>
      <w:r w:rsidR="00B8481B">
        <w:t xml:space="preserve"> er </w:t>
      </w:r>
      <w:r w:rsidR="0019643E">
        <w:t xml:space="preserve">ideal og at hendes behov for at blive elsket er opfyldt. </w:t>
      </w:r>
      <w:r w:rsidR="00416BA3">
        <w:tab/>
      </w:r>
      <w:r w:rsidR="00416BA3">
        <w:tab/>
      </w:r>
      <w:r w:rsidR="00416BA3">
        <w:tab/>
      </w:r>
      <w:r w:rsidR="00416BA3">
        <w:tab/>
      </w:r>
      <w:r w:rsidR="00905801">
        <w:t>Forældrene fremhæver i</w:t>
      </w:r>
      <w:r w:rsidR="0019643E">
        <w:t xml:space="preserve"> interviewene deres nære relationer til venner og familie</w:t>
      </w:r>
      <w:r w:rsidR="00416BA3">
        <w:t xml:space="preserve"> og giver</w:t>
      </w:r>
      <w:r w:rsidR="0019643E">
        <w:t xml:space="preserve"> udtryk for at modtage</w:t>
      </w:r>
      <w:r w:rsidRPr="000D1B8A">
        <w:t xml:space="preserve"> de</w:t>
      </w:r>
      <w:r>
        <w:t>n nødvendige støtte, de har</w:t>
      </w:r>
      <w:r w:rsidR="0019643E">
        <w:t xml:space="preserve"> </w:t>
      </w:r>
      <w:r w:rsidRPr="000D1B8A">
        <w:t xml:space="preserve">brug </w:t>
      </w:r>
      <w:r w:rsidR="00905801">
        <w:t xml:space="preserve">for </w:t>
      </w:r>
      <w:r w:rsidRPr="000D1B8A">
        <w:t xml:space="preserve">i forbindelse med anbringelsesforløbet og i deres tilværelse generelt. </w:t>
      </w:r>
      <w:r w:rsidR="00416BA3">
        <w:t>D</w:t>
      </w:r>
      <w:r w:rsidRPr="000D1B8A">
        <w:t xml:space="preserve">er er generelt tale om livsbekræftende relationer, der for </w:t>
      </w:r>
      <w:r>
        <w:t>forældrene</w:t>
      </w:r>
      <w:r w:rsidRPr="000D1B8A">
        <w:t xml:space="preserve"> har haft væsentlig betydning under anbringelsen. </w:t>
      </w:r>
      <w:r w:rsidR="001E7481">
        <w:t xml:space="preserve">Forældrene oplever positive erfaringer med nære relationer, hvorfor de søger at stræbe efter at opretholde disse relationer. </w:t>
      </w:r>
      <w:r>
        <w:t>Forældrene understreger, at de er kommet igennem anbringelsesforløbet ved hjælp af støtte fra familie og venner, som de ikke kunne have været foruden. Det er der</w:t>
      </w:r>
      <w:r w:rsidR="00905801">
        <w:t>ud</w:t>
      </w:r>
      <w:r>
        <w:t>over gennemgående, at forældrenes relationer til deres anbragte børn har afgørende betydning for deres livsførelse. De forældre, der selv har taget initiativ til anbringelse</w:t>
      </w:r>
      <w:r w:rsidR="00905801">
        <w:t>,</w:t>
      </w:r>
      <w:r>
        <w:t xml:space="preserve"> føler på samme måde som de øvrige forældre, at deres samværstid med deres anbragte børn har væsentlig betydning for deres tilværelse. Mia har siden anbringelsen af hendes to døtre, forsøgt at få dem hjemgivet. Hun beskriver samværet med hendes anb</w:t>
      </w:r>
      <w:r w:rsidR="00416BA3">
        <w:t>ragte børn som følgende:</w:t>
      </w:r>
      <w:r w:rsidR="00416BA3">
        <w:tab/>
      </w:r>
      <w:r w:rsidR="00916922">
        <w:t xml:space="preserve"> </w:t>
      </w:r>
      <w:r w:rsidR="00416BA3">
        <w:tab/>
      </w:r>
    </w:p>
    <w:p w14:paraId="16AB7F5B" w14:textId="56F5DBE7" w:rsidR="00D00839" w:rsidRDefault="00D00839" w:rsidP="00916922">
      <w:pPr>
        <w:spacing w:line="360" w:lineRule="auto"/>
        <w:ind w:firstLine="1304"/>
        <w:jc w:val="both"/>
      </w:pPr>
      <w:r w:rsidRPr="003D0104">
        <w:rPr>
          <w:i/>
        </w:rPr>
        <w:t>”Vi ser vores piger en gang om ugen i to timer. Og det er de bedste to timer i ugen (…)Vi har haft dem hjemme to gange til samvær, og det var de bedste to gang</w:t>
      </w:r>
      <w:r w:rsidR="00416BA3">
        <w:rPr>
          <w:i/>
        </w:rPr>
        <w:t>e</w:t>
      </w:r>
      <w:r w:rsidRPr="003D0104">
        <w:rPr>
          <w:i/>
        </w:rPr>
        <w:t xml:space="preserve"> altså, bare se de to små tulle rundt i haven og lege. Det var dejligt”</w:t>
      </w:r>
      <w:r w:rsidR="00905801">
        <w:t xml:space="preserve"> </w:t>
      </w:r>
      <w:r w:rsidR="005C66D1">
        <w:t>(Bilag</w:t>
      </w:r>
      <w:r w:rsidR="00CD0BC3">
        <w:t xml:space="preserve"> </w:t>
      </w:r>
      <w:r w:rsidR="00905801">
        <w:t>D</w:t>
      </w:r>
      <w:r>
        <w:t>, s. 8)</w:t>
      </w:r>
      <w:r w:rsidR="00916922">
        <w:t>.</w:t>
      </w:r>
    </w:p>
    <w:p w14:paraId="0941B307" w14:textId="31020556" w:rsidR="00D00839" w:rsidRDefault="00905801" w:rsidP="00D00839">
      <w:pPr>
        <w:spacing w:line="360" w:lineRule="auto"/>
        <w:ind w:firstLine="1304"/>
        <w:jc w:val="both"/>
      </w:pPr>
      <w:r>
        <w:t>Ovenstående c</w:t>
      </w:r>
      <w:r w:rsidR="00D00839">
        <w:t xml:space="preserve">itat illustrerer, at relationerne til hendes børn er de vigtigste og at samværet med dem, giver livsglæde. Jørgen giver i </w:t>
      </w:r>
      <w:r>
        <w:t xml:space="preserve">det </w:t>
      </w:r>
      <w:r w:rsidR="00D00839">
        <w:t xml:space="preserve">næstfølgende udtryk for, at hans børn </w:t>
      </w:r>
      <w:r>
        <w:t>har</w:t>
      </w:r>
      <w:r w:rsidR="00D00839">
        <w:t xml:space="preserve"> prioritet i tilværelsen:</w:t>
      </w:r>
      <w:r>
        <w:tab/>
      </w:r>
      <w:r>
        <w:tab/>
      </w:r>
      <w:r>
        <w:tab/>
      </w:r>
      <w:r>
        <w:tab/>
      </w:r>
      <w:r>
        <w:tab/>
      </w:r>
      <w:r>
        <w:tab/>
      </w:r>
      <w:r>
        <w:tab/>
      </w:r>
      <w:r>
        <w:tab/>
      </w:r>
      <w:r w:rsidR="00D00839" w:rsidRPr="00392940">
        <w:rPr>
          <w:i/>
        </w:rPr>
        <w:t xml:space="preserve">”(…) jeg prioriterer børnene først og det er jo sådan det er. Jeg vil gerne have, at børnene er glade og tilfredse og så må jeg jo komme bagefter. Jeg ved godt, at der er nogle kammerater der siger, </w:t>
      </w:r>
      <w:proofErr w:type="gramStart"/>
      <w:r w:rsidR="00D00839" w:rsidRPr="00392940">
        <w:rPr>
          <w:i/>
        </w:rPr>
        <w:t>at</w:t>
      </w:r>
      <w:proofErr w:type="gramEnd"/>
      <w:r w:rsidR="00D00839" w:rsidRPr="00392940">
        <w:rPr>
          <w:i/>
        </w:rPr>
        <w:t xml:space="preserve"> </w:t>
      </w:r>
      <w:proofErr w:type="gramStart"/>
      <w:r w:rsidR="00D00839" w:rsidRPr="00392940">
        <w:rPr>
          <w:i/>
        </w:rPr>
        <w:t>nu</w:t>
      </w:r>
      <w:proofErr w:type="gramEnd"/>
      <w:r w:rsidR="00D00839" w:rsidRPr="00392940">
        <w:rPr>
          <w:i/>
        </w:rPr>
        <w:t xml:space="preserve"> skal du altså også tænke på dig selv, ja det ved jeg godt, men det kommer bagefter. Der er noget andet der er vigtigere”</w:t>
      </w:r>
      <w:r>
        <w:t xml:space="preserve"> </w:t>
      </w:r>
      <w:r w:rsidR="005C66D1">
        <w:t>(Bilag</w:t>
      </w:r>
      <w:r w:rsidR="00CD0BC3">
        <w:t xml:space="preserve"> </w:t>
      </w:r>
      <w:r>
        <w:t>B</w:t>
      </w:r>
      <w:r w:rsidR="00D00839">
        <w:t>, s. 7)</w:t>
      </w:r>
      <w:r w:rsidR="00916922">
        <w:t>.</w:t>
      </w:r>
      <w:r w:rsidR="00D00839">
        <w:t xml:space="preserve"> </w:t>
      </w:r>
    </w:p>
    <w:p w14:paraId="387DCF43" w14:textId="337A9741" w:rsidR="00D00839" w:rsidRPr="000D1B8A" w:rsidRDefault="00D00839" w:rsidP="00D00839">
      <w:pPr>
        <w:spacing w:line="360" w:lineRule="auto"/>
        <w:ind w:firstLine="1304"/>
        <w:jc w:val="both"/>
      </w:pPr>
      <w:r>
        <w:t xml:space="preserve">Det var Jørgen og hans ekskæreste der tog initiativ til anbringelse af deres ældste søn, fordi han havde adfærdsmæssige problemer, de ikke selv mente, de kunne håndtere og manglede </w:t>
      </w:r>
      <w:r>
        <w:lastRenderedPageBreak/>
        <w:t>pædagogiske ev</w:t>
      </w:r>
      <w:r w:rsidR="00905801">
        <w:t>ner. Anbringelsen fylder</w:t>
      </w:r>
      <w:r>
        <w:t xml:space="preserve"> mest i Jørgens tilværelse, fordi han ikke føler, at anbringelsesforløbet er gået som ønsket og at sønnen er kommet i forkert institution. Jørgens forhold til sine børn har størst betydning i hans liv, hvorfor det dårlige anbringelsesforløb, har medført yderligere bekymringer for Jørgen. Jørgen giver samtidig udtryk for, at hans liv er centreret omkring </w:t>
      </w:r>
      <w:r w:rsidR="00905801">
        <w:t>b</w:t>
      </w:r>
      <w:r>
        <w:t>ørn</w:t>
      </w:r>
      <w:r w:rsidR="00905801">
        <w:t>ene</w:t>
      </w:r>
      <w:r>
        <w:t>, hvorfor relationerne til de</w:t>
      </w:r>
      <w:r w:rsidR="00916922">
        <w:t>m har størst betydning for ham og følelsen af lykke.</w:t>
      </w:r>
    </w:p>
    <w:p w14:paraId="3C1A687C" w14:textId="781D7AA0" w:rsidR="00D00839" w:rsidRPr="000D1B8A" w:rsidRDefault="00B07E2A" w:rsidP="00905801">
      <w:pPr>
        <w:spacing w:line="360" w:lineRule="auto"/>
        <w:ind w:firstLine="1304"/>
        <w:jc w:val="both"/>
      </w:pPr>
      <w:r w:rsidRPr="000D1B8A">
        <w:t>Erfaringen af at blive elsket er en nødvendig betingelse for at kunne deltage i et fællesskabs offentlig</w:t>
      </w:r>
      <w:r w:rsidR="00CD0BC3">
        <w:t>t</w:t>
      </w:r>
      <w:r w:rsidRPr="000D1B8A">
        <w:t xml:space="preserve"> liv.</w:t>
      </w:r>
      <w:r w:rsidR="00905801">
        <w:t xml:space="preserve"> F</w:t>
      </w:r>
      <w:r>
        <w:t xml:space="preserve">orældrene giver </w:t>
      </w:r>
      <w:r w:rsidR="00905801">
        <w:t xml:space="preserve">enstemmigt </w:t>
      </w:r>
      <w:r>
        <w:t xml:space="preserve">udtryk for at </w:t>
      </w:r>
      <w:r w:rsidR="00905801">
        <w:t>føle sig elsket med dertil</w:t>
      </w:r>
      <w:r>
        <w:t xml:space="preserve"> gensidige k</w:t>
      </w:r>
      <w:r w:rsidR="00905801">
        <w:t xml:space="preserve">ærlighedsforhold. </w:t>
      </w:r>
      <w:r>
        <w:t xml:space="preserve"> </w:t>
      </w:r>
      <w:proofErr w:type="spellStart"/>
      <w:r>
        <w:t>Allardt</w:t>
      </w:r>
      <w:proofErr w:type="spellEnd"/>
      <w:r>
        <w:t xml:space="preserve"> fokuserer udelukkende på, hvad det vil sige at opnå behovstilfredsstillelse i ”at elske”, og ikk</w:t>
      </w:r>
      <w:r w:rsidR="009414D3">
        <w:t>e hvilke konsekvenser det har fo</w:t>
      </w:r>
      <w:r>
        <w:t xml:space="preserve">r individet, såfremt behovet ikke opfyldes. Derfor inddrager jeg </w:t>
      </w:r>
      <w:proofErr w:type="spellStart"/>
      <w:r w:rsidR="00D00839" w:rsidRPr="000D1B8A">
        <w:t>Honneth</w:t>
      </w:r>
      <w:proofErr w:type="spellEnd"/>
      <w:r>
        <w:t>, som</w:t>
      </w:r>
      <w:r w:rsidR="00D00839" w:rsidRPr="000D1B8A">
        <w:t xml:space="preserve"> </w:t>
      </w:r>
      <w:r>
        <w:t xml:space="preserve">understreger, </w:t>
      </w:r>
      <w:r w:rsidR="00D00839" w:rsidRPr="000D1B8A">
        <w:t>at det vellykkede forhold mellem moder og barn (eller omsorgsperson), medfører evnen til følelsesmæssig binding ti</w:t>
      </w:r>
      <w:r>
        <w:t>l andre mennesker, men han behandler</w:t>
      </w:r>
      <w:r w:rsidR="00905801">
        <w:t xml:space="preserve"> også konsekvensen</w:t>
      </w:r>
      <w:r w:rsidR="009414D3">
        <w:t xml:space="preserve"> af, når dette mislykkedes. </w:t>
      </w:r>
      <w:r w:rsidR="00905801">
        <w:tab/>
      </w:r>
      <w:r w:rsidR="00905801">
        <w:tab/>
      </w:r>
      <w:r w:rsidR="00905801">
        <w:tab/>
      </w:r>
      <w:r w:rsidR="00905801">
        <w:tab/>
      </w:r>
      <w:r w:rsidR="00905801">
        <w:tab/>
      </w:r>
      <w:r w:rsidR="00D00839" w:rsidRPr="000D1B8A">
        <w:t>Ida fortæller, at hendes forældre var syge, da hun var barn, hvorfor hun ofte følte sig alene: ”</w:t>
      </w:r>
      <w:r w:rsidR="00D00839" w:rsidRPr="000D1B8A">
        <w:rPr>
          <w:i/>
        </w:rPr>
        <w:t xml:space="preserve">De kunne ikke. De orkede det ikke eller de kunne bare ikke passe mig” </w:t>
      </w:r>
      <w:r w:rsidR="005C66D1">
        <w:t>(Bilag</w:t>
      </w:r>
      <w:r w:rsidR="00CD0BC3">
        <w:t xml:space="preserve"> </w:t>
      </w:r>
      <w:r w:rsidR="00905801">
        <w:t>C</w:t>
      </w:r>
      <w:r w:rsidR="00D00839" w:rsidRPr="007E72A7">
        <w:t>, s. 1).</w:t>
      </w:r>
      <w:r w:rsidR="00D00839" w:rsidRPr="000D1B8A">
        <w:t xml:space="preserve"> Forholdet til sine forældre virker fjern</w:t>
      </w:r>
      <w:r w:rsidR="00CD0BC3">
        <w:t>t</w:t>
      </w:r>
      <w:r w:rsidR="00D00839" w:rsidRPr="000D1B8A">
        <w:t xml:space="preserve"> og at forældrene aldrig opdagede, at hun havde været udsat for overgreb, viser endvidere, at de ikke har været opmærksomme på hendes forandrede adfærd: ”</w:t>
      </w:r>
      <w:r w:rsidR="00D00839" w:rsidRPr="000D1B8A">
        <w:rPr>
          <w:i/>
        </w:rPr>
        <w:t xml:space="preserve">Men jeg tror ikke mine forældre har været i stand til at ligesom at kende mine behov. Altså, hvad har et barn behov for og imødekomme de behov, for de har ikke selv været raske altså” </w:t>
      </w:r>
      <w:r w:rsidR="00D00839" w:rsidRPr="007E72A7">
        <w:t>(</w:t>
      </w:r>
      <w:proofErr w:type="spellStart"/>
      <w:r w:rsidR="00905801">
        <w:t>ibid</w:t>
      </w:r>
      <w:proofErr w:type="spellEnd"/>
      <w:r w:rsidR="00D00839" w:rsidRPr="007E72A7">
        <w:t>, s.5).</w:t>
      </w:r>
      <w:r w:rsidR="00D00839" w:rsidRPr="000D1B8A">
        <w:t xml:space="preserve"> Hun beskriver, hvordan hun efterfølgende havde meget svært med at skabe kontakt til andre jævnaldrende og ikke kendte til d</w:t>
      </w:r>
      <w:r w:rsidR="00D00839">
        <w:t xml:space="preserve">e normale sociale spilleregler: </w:t>
      </w:r>
      <w:r w:rsidR="00D00839" w:rsidRPr="000D1B8A">
        <w:t>”</w:t>
      </w:r>
      <w:r w:rsidR="00D00839">
        <w:t>A</w:t>
      </w:r>
      <w:r w:rsidR="00D00839" w:rsidRPr="000D1B8A">
        <w:rPr>
          <w:i/>
        </w:rPr>
        <w:t>ltså, alting bliver forvredet, når du bliver udsat for overgreb så. Så ved man ikke, hvordan man skal o</w:t>
      </w:r>
      <w:r w:rsidR="00D00839">
        <w:rPr>
          <w:i/>
        </w:rPr>
        <w:t>pføre sig og hvordan og så noget</w:t>
      </w:r>
      <w:r w:rsidR="00D00839" w:rsidRPr="000D1B8A">
        <w:rPr>
          <w:i/>
        </w:rPr>
        <w:t xml:space="preserve">” </w:t>
      </w:r>
      <w:r w:rsidR="00905801">
        <w:t>(</w:t>
      </w:r>
      <w:proofErr w:type="spellStart"/>
      <w:r w:rsidR="00905801">
        <w:t>ibid</w:t>
      </w:r>
      <w:proofErr w:type="spellEnd"/>
      <w:r w:rsidR="00D00839" w:rsidRPr="007E72A7">
        <w:t xml:space="preserve"> s. 6).</w:t>
      </w:r>
      <w:r w:rsidR="00D00839" w:rsidRPr="000D1B8A">
        <w:rPr>
          <w:i/>
        </w:rPr>
        <w:t xml:space="preserve"> </w:t>
      </w:r>
      <w:r w:rsidR="00D00839" w:rsidRPr="000D1B8A">
        <w:t>Ida</w:t>
      </w:r>
      <w:r w:rsidR="00D00839">
        <w:t>s</w:t>
      </w:r>
      <w:r w:rsidR="00D00839" w:rsidRPr="000D1B8A">
        <w:t xml:space="preserve"> oplevelse med kropslig krænkelse har haft store konsekvenser for hendes liv. Hun mener, at oplevelsen har medvirket</w:t>
      </w:r>
      <w:r w:rsidR="00D00839">
        <w:t xml:space="preserve"> til, at hun udviklede epilepsi og påvirkede</w:t>
      </w:r>
      <w:r w:rsidR="00D00839" w:rsidRPr="000D1B8A">
        <w:t xml:space="preserve"> hendes adfærd og social samvær med andre. Det mærkværdige er, at hun først i sit andet ægteskab, finder ud af, at hun har været udsat for overgreb via samtaler med sin psykolog. Hun fortæller, at hun havde enorm berøringsangst hvad angår sex, hvilket hun ikke selv kunne forstå, idet hun var nygift og elskede sin mand. Men hendes krop blokerede for fysisk og intim kontakt. Gennem psykologsamtaler går det op for hende</w:t>
      </w:r>
      <w:r w:rsidR="00D00839">
        <w:t>,</w:t>
      </w:r>
      <w:r w:rsidR="00D00839" w:rsidRPr="000D1B8A">
        <w:t xml:space="preserve"> at hun har været udsat for overgreb, hvilket ifølge hende selv forklarer hendes adfærd, sygdom og manglende intimitet med hendes mand. Denne kropslige krænkelse kan være årsag til, at hun ikke har kunnet skabe kontakt til andre jævnaldrende og derfor har følt sig alene, da hun var yngre. </w:t>
      </w:r>
      <w:r w:rsidR="00905801">
        <w:t xml:space="preserve">Derudover kan hendes oplevelser med overgreb bevirket, </w:t>
      </w:r>
      <w:r w:rsidR="00D00839">
        <w:t>at d</w:t>
      </w:r>
      <w:r w:rsidR="00D00839" w:rsidRPr="000D1B8A">
        <w:t xml:space="preserve">et først </w:t>
      </w:r>
      <w:r w:rsidR="00D00839">
        <w:t xml:space="preserve">er </w:t>
      </w:r>
      <w:r w:rsidR="00D00839" w:rsidRPr="000D1B8A">
        <w:t xml:space="preserve">efter hendes andet ægteskab, at hun begynder at begå </w:t>
      </w:r>
      <w:r w:rsidR="00D00839">
        <w:t>sig</w:t>
      </w:r>
      <w:r w:rsidR="00D00839" w:rsidRPr="000D1B8A">
        <w:t xml:space="preserve"> i offentlige sociale kredse. </w:t>
      </w:r>
      <w:r w:rsidR="00D00839">
        <w:t>Ifølge Ida</w:t>
      </w:r>
      <w:r w:rsidR="00D00839" w:rsidRPr="000D1B8A">
        <w:t xml:space="preserve"> var </w:t>
      </w:r>
      <w:r w:rsidR="00D00839">
        <w:t xml:space="preserve">hendes </w:t>
      </w:r>
      <w:r w:rsidR="00D00839" w:rsidRPr="000D1B8A">
        <w:t xml:space="preserve">første ægteskab præget af ubehagelige undertoner, fordi hendes eksmand tidligere var alkoholiker og dermed, som hun selv udtrykker det, havde et </w:t>
      </w:r>
      <w:r w:rsidR="00CD0BC3" w:rsidRPr="00096352">
        <w:rPr>
          <w:i/>
        </w:rPr>
        <w:t>”</w:t>
      </w:r>
      <w:r w:rsidR="00D00839" w:rsidRPr="00096352">
        <w:rPr>
          <w:i/>
        </w:rPr>
        <w:t>dysfunktionelt system</w:t>
      </w:r>
      <w:r w:rsidR="00CD0BC3" w:rsidRPr="00096352">
        <w:rPr>
          <w:i/>
        </w:rPr>
        <w:t>”</w:t>
      </w:r>
      <w:r w:rsidR="00D00839" w:rsidRPr="000D1B8A">
        <w:t>. Hun følte, at hun blev nødt til at tilpasse sit liv efter ham</w:t>
      </w:r>
      <w:r w:rsidR="00D00839">
        <w:t xml:space="preserve"> </w:t>
      </w:r>
      <w:r w:rsidR="00D00839">
        <w:lastRenderedPageBreak/>
        <w:t>og tilsidesætte egne behov. Hun</w:t>
      </w:r>
      <w:r w:rsidR="00D00839" w:rsidRPr="000D1B8A">
        <w:t xml:space="preserve"> har dermed haft </w:t>
      </w:r>
      <w:proofErr w:type="spellStart"/>
      <w:r w:rsidR="00D00839" w:rsidRPr="000D1B8A">
        <w:t>relationsforhold</w:t>
      </w:r>
      <w:proofErr w:type="spellEnd"/>
      <w:r w:rsidR="00D00839">
        <w:t>,</w:t>
      </w:r>
      <w:r w:rsidR="00D00839" w:rsidRPr="000D1B8A">
        <w:t xml:space="preserve"> der har haft negativ indvirkning på hende og hendes liv. I dag lever Ida i et godt forhold, som ifølge hende selv er meget sundt. Det er sandsynligvis også hendes kærlighedsforhold til nuværende mand, der giver hende overskud til, at begå sig aktivt </w:t>
      </w:r>
      <w:r w:rsidR="00CD0BC3">
        <w:t>i sociale kredse</w:t>
      </w:r>
      <w:r w:rsidR="00D00839" w:rsidRPr="000D1B8A">
        <w:t xml:space="preserve">. Hun arbejder som frivillig i kirken, hvor hendes netværk hovedsageligt kommer fra. </w:t>
      </w:r>
      <w:r w:rsidR="00096352">
        <w:t xml:space="preserve">Idas livsbekræftende </w:t>
      </w:r>
      <w:proofErr w:type="spellStart"/>
      <w:r w:rsidR="00096352">
        <w:t>relationsforhold</w:t>
      </w:r>
      <w:proofErr w:type="spellEnd"/>
      <w:r w:rsidR="00096352">
        <w:t xml:space="preserve"> til sin mand, giver hende selvtillid til at begå sig i sociale og offentlige sammenhænge.  </w:t>
      </w:r>
    </w:p>
    <w:p w14:paraId="5C273C21" w14:textId="3BF61E22" w:rsidR="00D00839" w:rsidRPr="00156AC2" w:rsidRDefault="00D00839" w:rsidP="00D00839">
      <w:pPr>
        <w:spacing w:line="360" w:lineRule="auto"/>
        <w:ind w:firstLine="1304"/>
        <w:jc w:val="both"/>
        <w:rPr>
          <w:i/>
        </w:rPr>
      </w:pPr>
      <w:r w:rsidRPr="000D1B8A">
        <w:t>På samme måde oplever Jørgen</w:t>
      </w:r>
      <w:r>
        <w:t>,</w:t>
      </w:r>
      <w:r w:rsidRPr="000D1B8A">
        <w:t xml:space="preserve"> at hans forældre ikke tilgodeså hans behov</w:t>
      </w:r>
      <w:r>
        <w:t xml:space="preserve"> </w:t>
      </w:r>
      <w:r w:rsidRPr="000D1B8A">
        <w:t>og gav ha</w:t>
      </w:r>
      <w:r>
        <w:t>m tilstrækkelig opmærksomhed som barn</w:t>
      </w:r>
      <w:r w:rsidRPr="000D1B8A">
        <w:t xml:space="preserve">. Hans </w:t>
      </w:r>
      <w:proofErr w:type="spellStart"/>
      <w:r w:rsidRPr="000D1B8A">
        <w:t>relationsforhold</w:t>
      </w:r>
      <w:proofErr w:type="spellEnd"/>
      <w:r w:rsidRPr="000D1B8A">
        <w:t xml:space="preserve"> til sine forældre har ligeledes været mindre god. Han </w:t>
      </w:r>
      <w:r w:rsidR="00D73177">
        <w:t>fortæller,</w:t>
      </w:r>
      <w:r w:rsidRPr="000D1B8A">
        <w:t xml:space="preserve"> at han som barn, havde problemer, som for</w:t>
      </w:r>
      <w:r w:rsidR="00D73177">
        <w:t>ældrene ikke var opmærksomme på</w:t>
      </w:r>
      <w:r w:rsidRPr="000D1B8A">
        <w:t xml:space="preserve"> og tilføjer</w:t>
      </w:r>
      <w:r w:rsidR="00D73177">
        <w:t>,</w:t>
      </w:r>
      <w:r w:rsidRPr="000D1B8A">
        <w:t xml:space="preserve"> at tingene kunne have udviklet sig anderledes for ham: ”(…)</w:t>
      </w:r>
      <w:r w:rsidRPr="000D1B8A">
        <w:rPr>
          <w:i/>
        </w:rPr>
        <w:t xml:space="preserve"> i baggrundens lys kan man altid se, at der er nogle ting der kunne være bedre.(…) Jamen måske mere med fordi, der er nogle ting de kunne være mere opmærksomme på. Også med problemer som jeg kan se, vi har været opmærksomme på mht. (ældste søn) og vores børn. Det kan godt have ændret en masse ting” </w:t>
      </w:r>
      <w:r w:rsidR="005C66D1">
        <w:t>(Bilag</w:t>
      </w:r>
      <w:r w:rsidR="00CD0BC3">
        <w:t xml:space="preserve"> </w:t>
      </w:r>
      <w:r w:rsidR="00D73177">
        <w:t>B</w:t>
      </w:r>
      <w:r w:rsidRPr="00550BBD">
        <w:t>, s.4-5).</w:t>
      </w:r>
      <w:r w:rsidR="00D73177">
        <w:tab/>
      </w:r>
      <w:r w:rsidRPr="000D1B8A">
        <w:rPr>
          <w:i/>
        </w:rPr>
        <w:t xml:space="preserve"> </w:t>
      </w:r>
      <w:r>
        <w:rPr>
          <w:i/>
        </w:rPr>
        <w:tab/>
      </w:r>
      <w:r>
        <w:rPr>
          <w:i/>
        </w:rPr>
        <w:tab/>
      </w:r>
      <w:r>
        <w:rPr>
          <w:i/>
        </w:rPr>
        <w:tab/>
      </w:r>
      <w:r>
        <w:rPr>
          <w:i/>
        </w:rPr>
        <w:tab/>
      </w:r>
      <w:r w:rsidRPr="000D1B8A">
        <w:t>Både Ida og Jørgen har som barn oplevet at føle sig overset o</w:t>
      </w:r>
      <w:r w:rsidR="002D2596">
        <w:t>g svigtet, hvilket har påvirket dem</w:t>
      </w:r>
      <w:r w:rsidRPr="000D1B8A">
        <w:t>. Disse oplevelser bruger de til at argumenter</w:t>
      </w:r>
      <w:r w:rsidR="00CD0BC3">
        <w:t>e for, at de som forældre i dag</w:t>
      </w:r>
      <w:r w:rsidRPr="000D1B8A">
        <w:t xml:space="preserve"> er mere opmærksomme på deres børns behov. </w:t>
      </w:r>
      <w:proofErr w:type="spellStart"/>
      <w:r>
        <w:t>Honneth</w:t>
      </w:r>
      <w:proofErr w:type="spellEnd"/>
      <w:r>
        <w:t xml:space="preserve"> nævner, at oplevelser med anerkendende kærlighedsforhold er med til at give den pågældende evne til selv at drage omsorg for andre. I dette tilfælde har den manglende omsorg fra forældrenes side medført, at Ida og Jørgen ikke ønsker at drage omssorgssvigt over for deres børn. </w:t>
      </w:r>
      <w:r w:rsidRPr="000D1B8A">
        <w:t>De giver udtryk for, at de søgte hjælp hos kommunen, for at tilgodese deres børns behov og gøre hvad der var bedst for dem. Ida siger:”</w:t>
      </w:r>
      <w:r w:rsidRPr="000D1B8A">
        <w:rPr>
          <w:i/>
        </w:rPr>
        <w:t xml:space="preserve">(..) vi kunne mærke der var noget med drengenge og vi bad om hjælp og vi bad om hjælp og der skete ingenting. (…)Han skal et sted hen hvor der er nogen, der kan behandler ham, også rettede jeg henvendelse til kommunen” </w:t>
      </w:r>
      <w:r w:rsidR="005C66D1">
        <w:t>(Bilag</w:t>
      </w:r>
      <w:r w:rsidR="00CD0BC3">
        <w:t xml:space="preserve"> </w:t>
      </w:r>
      <w:r w:rsidR="00D73177">
        <w:t>C</w:t>
      </w:r>
      <w:r w:rsidRPr="00156AC2">
        <w:t>, s.5 og 7)</w:t>
      </w:r>
      <w:r w:rsidR="00D73177">
        <w:t>.</w:t>
      </w:r>
      <w:r w:rsidRPr="000D1B8A">
        <w:t xml:space="preserve"> </w:t>
      </w:r>
      <w:r>
        <w:rPr>
          <w:i/>
        </w:rPr>
        <w:tab/>
      </w:r>
      <w:r w:rsidRPr="000D1B8A">
        <w:t xml:space="preserve"> </w:t>
      </w:r>
    </w:p>
    <w:p w14:paraId="2EBA8ABD" w14:textId="5ED92B15" w:rsidR="0019643E" w:rsidRPr="000D1B8A" w:rsidRDefault="00D00839" w:rsidP="00096352">
      <w:pPr>
        <w:spacing w:line="360" w:lineRule="auto"/>
        <w:ind w:firstLine="1304"/>
        <w:jc w:val="both"/>
      </w:pPr>
      <w:r w:rsidRPr="000D1B8A">
        <w:t>Anne beskriver</w:t>
      </w:r>
      <w:r>
        <w:t xml:space="preserve"> imidlertid</w:t>
      </w:r>
      <w:r w:rsidRPr="000D1B8A">
        <w:t xml:space="preserve"> et godt forhold til begge hendes forældre, hvor hun fortæller, at hun havde en god og tryg barndom, uden problemer. Hun har derimod haft et kærlighedsforhold til en ekskæreste, som var voldelig og gjorde hende fysisk ondt. Hun virker ikke til</w:t>
      </w:r>
      <w:r>
        <w:t>,</w:t>
      </w:r>
      <w:r w:rsidRPr="000D1B8A">
        <w:t xml:space="preserve"> at ville tale om sin ekskæreste, men fortæller blot</w:t>
      </w:r>
      <w:r>
        <w:t>,</w:t>
      </w:r>
      <w:r w:rsidRPr="000D1B8A">
        <w:t xml:space="preserve"> at hun fik tæsk af ham, og at det gav hende lav selvtillid. Derudover har Anne været udsat for voldtægt som 12-årig af en ældre dreng, som hun kendte. Hun fortæller ikke om de efterfølgende virkninger af voldtægten, ud over at hendes veninde senere blev kæreste med gerningsmanden. Trods disse barske oplevelser med kropslig krænkelse, giver hun ikke udtryk for, at disse oplevelser skulle have haft betydningsfulde eftervirkninger for hendes liv. Hun nævner episoderne med en kold og fast tone og giver udtryk for, at der ikke er mere at tale om i </w:t>
      </w:r>
      <w:r w:rsidR="00D73177">
        <w:t xml:space="preserve">denne </w:t>
      </w:r>
      <w:r w:rsidRPr="000D1B8A">
        <w:t xml:space="preserve">forbindelse. </w:t>
      </w:r>
      <w:r w:rsidR="00D73177">
        <w:tab/>
      </w:r>
      <w:r w:rsidRPr="000D1B8A">
        <w:t xml:space="preserve">Ifølge </w:t>
      </w:r>
      <w:proofErr w:type="spellStart"/>
      <w:r w:rsidRPr="000D1B8A">
        <w:t>Honneth</w:t>
      </w:r>
      <w:proofErr w:type="spellEnd"/>
      <w:r w:rsidRPr="000D1B8A">
        <w:t xml:space="preserve"> kan oplevelse af kropslig krænkelse medføre en følelse af nedværdigelse </w:t>
      </w:r>
      <w:r w:rsidRPr="000D1B8A">
        <w:lastRenderedPageBreak/>
        <w:t xml:space="preserve">og at man mister tillid til sig selv og sine omgivelser. </w:t>
      </w:r>
      <w:r>
        <w:t>Disse følelser synes Anne ikke at have,</w:t>
      </w:r>
      <w:r w:rsidR="00D73177">
        <w:t xml:space="preserve"> eller hun nævner dem i hvert fald ikke. I</w:t>
      </w:r>
      <w:r>
        <w:t xml:space="preserve"> stedet</w:t>
      </w:r>
      <w:r w:rsidRPr="000D1B8A">
        <w:t xml:space="preserve"> betegner hun sig selv som en omsorgsfuld person og udviser et positivt selvbillede: ”</w:t>
      </w:r>
      <w:r w:rsidRPr="000D1B8A">
        <w:rPr>
          <w:i/>
        </w:rPr>
        <w:t>Ja, jeg er omsorgsfuld. Jeg har altid taget mig af andre mere end mig</w:t>
      </w:r>
      <w:r w:rsidRPr="000D1B8A">
        <w:t xml:space="preserve"> (…) og mener at folk vil beskrive hende som: ”e</w:t>
      </w:r>
      <w:r w:rsidRPr="000D1B8A">
        <w:rPr>
          <w:i/>
        </w:rPr>
        <w:t xml:space="preserve">n kærlig mor. En omsorgsfuld mor, en omsorgsfuld person, hvad hedder det, en herlig person. De vil i hvert fald beskrive mig med gode ting, det med omsorgsfuld mor og kærlig mor og vil min søn det bedste </w:t>
      </w:r>
      <w:proofErr w:type="spellStart"/>
      <w:r w:rsidRPr="000D1B8A">
        <w:rPr>
          <w:i/>
        </w:rPr>
        <w:t>ikk</w:t>
      </w:r>
      <w:proofErr w:type="spellEnd"/>
      <w:r w:rsidRPr="000D1B8A">
        <w:rPr>
          <w:i/>
        </w:rPr>
        <w:t xml:space="preserve">’ altså </w:t>
      </w:r>
      <w:r w:rsidR="005C66D1">
        <w:t>(Bilag</w:t>
      </w:r>
      <w:r w:rsidR="00CD0BC3">
        <w:t xml:space="preserve"> </w:t>
      </w:r>
      <w:r w:rsidR="00D73177">
        <w:t>A</w:t>
      </w:r>
      <w:r w:rsidRPr="00156AC2">
        <w:t>, s.4-5).</w:t>
      </w:r>
      <w:r w:rsidRPr="000D1B8A">
        <w:rPr>
          <w:i/>
        </w:rPr>
        <w:t xml:space="preserve"> </w:t>
      </w:r>
      <w:r w:rsidRPr="000D1B8A">
        <w:t>Det fremkommer bemærkelsesværdigt, at hun ikke udviser flere følelser omkring disse</w:t>
      </w:r>
      <w:r>
        <w:t xml:space="preserve"> kropslige krænkelser</w:t>
      </w:r>
      <w:r w:rsidRPr="000D1B8A">
        <w:t xml:space="preserve">. </w:t>
      </w:r>
      <w:r>
        <w:t xml:space="preserve">Dette kan muligvis være fordi, hun forsøger at fortrænge de negative oplevelser. </w:t>
      </w:r>
      <w:r w:rsidRPr="000D1B8A">
        <w:t>Hun fortæller yderligere, at hun kun husker at have haft en enkelt samtale med en psykolog efter voldtægtsepisoden, og at hun foretrækker at løse sine egne problemer: ”</w:t>
      </w:r>
      <w:r w:rsidRPr="000D1B8A">
        <w:rPr>
          <w:i/>
        </w:rPr>
        <w:t xml:space="preserve">For jeg har det sådan, jeg vil ikke fyldes med lykkepiller og sådan noget, hvis jeg kan bearbejde det selv. For det synes jeg, at jeg har været god til” </w:t>
      </w:r>
      <w:r w:rsidRPr="00156AC2">
        <w:t>(</w:t>
      </w:r>
      <w:proofErr w:type="spellStart"/>
      <w:r w:rsidR="00D73177">
        <w:t>ibid</w:t>
      </w:r>
      <w:proofErr w:type="spellEnd"/>
      <w:r w:rsidR="00D73177">
        <w:t>,</w:t>
      </w:r>
      <w:r w:rsidRPr="00156AC2">
        <w:t xml:space="preserve"> s.3)</w:t>
      </w:r>
      <w:r w:rsidR="00D73177">
        <w:t>.</w:t>
      </w:r>
      <w:r>
        <w:t xml:space="preserve"> Oplevelserne har muligvis været så barske for hende, at hun ikke føler, at hun kan tale om det og derfor fortrænger det. De kropslige krænkelser kan have haft større betydning og konsekvenser for det senere liv, end hvad hun giver udtryk for. </w:t>
      </w:r>
      <w:r w:rsidR="00096352">
        <w:tab/>
      </w:r>
      <w:r w:rsidR="00096352">
        <w:tab/>
      </w:r>
      <w:r w:rsidR="00096352">
        <w:tab/>
      </w:r>
      <w:r w:rsidR="00096352">
        <w:tab/>
      </w:r>
      <w:r w:rsidR="00096352">
        <w:tab/>
      </w:r>
      <w:r w:rsidR="00096352">
        <w:tab/>
      </w:r>
      <w:r>
        <w:t>Som tidligere nævnt er det gennemgående hos forældrene, at sociale relationer til familiemedlem</w:t>
      </w:r>
      <w:r w:rsidR="00D73177">
        <w:t>mer og nære venner tillægges væsentlig</w:t>
      </w:r>
      <w:r>
        <w:t xml:space="preserve"> betydning i deres tilværelse. Det er således også muligt at drage antagelser om, at de alle oplever an</w:t>
      </w:r>
      <w:r w:rsidR="00096352">
        <w:t xml:space="preserve">erkendelse i disse relationer. </w:t>
      </w:r>
      <w:r w:rsidR="0019643E" w:rsidRPr="000D1B8A">
        <w:t xml:space="preserve">Det har for samtlige </w:t>
      </w:r>
      <w:r w:rsidR="0019643E">
        <w:t>forældre</w:t>
      </w:r>
      <w:r w:rsidR="0019643E" w:rsidRPr="000D1B8A">
        <w:t xml:space="preserve"> været et </w:t>
      </w:r>
      <w:r w:rsidR="0019643E">
        <w:t>svært</w:t>
      </w:r>
      <w:r w:rsidR="0019643E" w:rsidRPr="000D1B8A">
        <w:t xml:space="preserve"> anbringelsesforløb, </w:t>
      </w:r>
      <w:r w:rsidR="0019643E">
        <w:t>til trods for at</w:t>
      </w:r>
      <w:r w:rsidR="0019643E" w:rsidRPr="000D1B8A">
        <w:t xml:space="preserve"> der har været tale om frivillige anbringelse</w:t>
      </w:r>
      <w:r w:rsidR="0019643E">
        <w:t>r</w:t>
      </w:r>
      <w:r w:rsidR="0019643E" w:rsidRPr="000D1B8A">
        <w:t>. De giver alle udtryk for, at de er kommet igennem forløbet, med god støtte fra hovedsageligt fam</w:t>
      </w:r>
      <w:r w:rsidR="0019643E">
        <w:t xml:space="preserve">ilie og nære venner. Dog kan </w:t>
      </w:r>
      <w:r w:rsidR="0019643E" w:rsidRPr="000D1B8A">
        <w:t xml:space="preserve">de </w:t>
      </w:r>
      <w:r w:rsidR="0019643E">
        <w:t>samtidig også</w:t>
      </w:r>
      <w:r w:rsidR="0019643E" w:rsidRPr="000D1B8A">
        <w:t xml:space="preserve"> nævne enkelte familiemedlemmer, som de ikke har haft eller har en god relation til.</w:t>
      </w:r>
    </w:p>
    <w:p w14:paraId="45694FFF" w14:textId="77777777" w:rsidR="0019643E" w:rsidRPr="000D1B8A" w:rsidRDefault="0019643E" w:rsidP="0019643E">
      <w:pPr>
        <w:spacing w:line="360" w:lineRule="auto"/>
        <w:ind w:firstLine="1304"/>
        <w:jc w:val="both"/>
        <w:rPr>
          <w:i/>
        </w:rPr>
      </w:pPr>
      <w:r w:rsidRPr="000D1B8A">
        <w:t>Ida beskriver, hvordan hun føler, hun blev omsorgssvigtet da hun var barn, men beskylder ikke direkte hendes forældre for det, da, som hun siger:”</w:t>
      </w:r>
      <w:r w:rsidRPr="000D1B8A">
        <w:rPr>
          <w:i/>
        </w:rPr>
        <w:t>(…)dengang i 70’erne der var der ikke særlig mange, der var ikke særlig meget hjælp at få, hvis man ligesom, havde noget altså</w:t>
      </w:r>
      <w:r>
        <w:rPr>
          <w:i/>
        </w:rPr>
        <w:t>”</w:t>
      </w:r>
      <w:r w:rsidRPr="000D1B8A">
        <w:rPr>
          <w:i/>
        </w:rPr>
        <w:t>.</w:t>
      </w:r>
    </w:p>
    <w:p w14:paraId="742ED395" w14:textId="77777777" w:rsidR="0019643E" w:rsidRPr="000D1B8A" w:rsidRDefault="0019643E" w:rsidP="0019643E">
      <w:pPr>
        <w:spacing w:line="360" w:lineRule="auto"/>
        <w:jc w:val="both"/>
      </w:pPr>
      <w:r w:rsidRPr="000D1B8A">
        <w:t>Brug for hjælp?</w:t>
      </w:r>
    </w:p>
    <w:p w14:paraId="4377F530" w14:textId="29FF662E" w:rsidR="0019643E" w:rsidRPr="000D1B8A" w:rsidRDefault="0019643E" w:rsidP="0019643E">
      <w:pPr>
        <w:spacing w:line="360" w:lineRule="auto"/>
        <w:ind w:firstLine="1304"/>
        <w:jc w:val="both"/>
        <w:rPr>
          <w:i/>
        </w:rPr>
      </w:pPr>
      <w:r w:rsidRPr="000D1B8A">
        <w:rPr>
          <w:i/>
        </w:rPr>
        <w:t xml:space="preserve">Nej og jeg tror måske heller ikke til forældre vel (…) Altså, jeg har gået til psykolog i fem år og hun har sagt, jamen din barndom har faktisk været mere traumatisk end det seksuelle overgreb altså. Så omsorgssvigt </w:t>
      </w:r>
      <w:proofErr w:type="spellStart"/>
      <w:r w:rsidRPr="000D1B8A">
        <w:rPr>
          <w:i/>
        </w:rPr>
        <w:t>ikk</w:t>
      </w:r>
      <w:proofErr w:type="spellEnd"/>
      <w:r w:rsidRPr="000D1B8A">
        <w:rPr>
          <w:i/>
        </w:rPr>
        <w:t xml:space="preserve">’, fordi mine forældre var syge, de kunne ikke passe mig altså og min mor havde epilepsi og min far han havde det ikke så godt, og de havde mistet et barn, før de fik mig. Så der har været nogle forhold der. De kunne ikke. De orkede det ikke eller de kunne bare ikke passe mig” </w:t>
      </w:r>
      <w:r w:rsidR="005C66D1">
        <w:t>(Bilag</w:t>
      </w:r>
      <w:r w:rsidR="00556075">
        <w:t xml:space="preserve"> </w:t>
      </w:r>
      <w:r w:rsidR="004E2D54">
        <w:t>C</w:t>
      </w:r>
      <w:r w:rsidRPr="004E2D54">
        <w:t xml:space="preserve">, s. 1). </w:t>
      </w:r>
    </w:p>
    <w:p w14:paraId="6C06083A" w14:textId="4C0741AD" w:rsidR="0019643E" w:rsidRPr="000D1B8A" w:rsidRDefault="0019643E" w:rsidP="0019643E">
      <w:pPr>
        <w:spacing w:line="360" w:lineRule="auto"/>
        <w:ind w:firstLine="1304"/>
        <w:jc w:val="both"/>
      </w:pPr>
      <w:r w:rsidRPr="000D1B8A">
        <w:t>Ida giver ud</w:t>
      </w:r>
      <w:r w:rsidR="004E2D54">
        <w:t>tryk for, at det var normalt i hendes</w:t>
      </w:r>
      <w:r w:rsidRPr="000D1B8A">
        <w:t xml:space="preserve"> barndom, at forældre og børn som havde sociale problemer</w:t>
      </w:r>
      <w:r>
        <w:t>,</w:t>
      </w:r>
      <w:r w:rsidRPr="000D1B8A">
        <w:t xml:space="preserve"> ikke fik meget hjælp ude fra. Hun er klar over</w:t>
      </w:r>
      <w:r>
        <w:t>,</w:t>
      </w:r>
      <w:r w:rsidRPr="000D1B8A">
        <w:t xml:space="preserve"> at hun er blevet omsorgssvigtet, men </w:t>
      </w:r>
      <w:r w:rsidRPr="000D1B8A">
        <w:lastRenderedPageBreak/>
        <w:t>forklarer det med forældrenes fysiske og psykiske dårlige tilstand. Meget tyder på, at hun selv kender til følelsen af, som forældre, ikke at være gearet til at drage tilstrækkelig omsorg og opmærksomhed til sit barn/børn. Hun har selv valgt at anbringe sine</w:t>
      </w:r>
      <w:r w:rsidR="004E2D54">
        <w:t xml:space="preserve"> tre</w:t>
      </w:r>
      <w:r>
        <w:t xml:space="preserve"> børn, fordi hun </w:t>
      </w:r>
      <w:r w:rsidRPr="000D1B8A">
        <w:t xml:space="preserve">ikke magtede at opfostre dem, hvorfor hun delvis godt kan forstå </w:t>
      </w:r>
      <w:r w:rsidR="004E2D54">
        <w:t>sine</w:t>
      </w:r>
      <w:r w:rsidRPr="000D1B8A">
        <w:t xml:space="preserve"> forældres manglende omsorg. For som hun siger, havde hendes forældre i sin tid, ikke selv mulighed for at søge hjælp, da det ikke var </w:t>
      </w:r>
      <w:r w:rsidR="004E2D54" w:rsidRPr="000D1B8A">
        <w:t>almindeligt</w:t>
      </w:r>
      <w:r>
        <w:t>.</w:t>
      </w:r>
      <w:r w:rsidRPr="000D1B8A">
        <w:t xml:space="preserve"> Følelsen af manglende opmærksomhed som barn</w:t>
      </w:r>
      <w:r>
        <w:t xml:space="preserve">, </w:t>
      </w:r>
      <w:r w:rsidRPr="000D1B8A">
        <w:t xml:space="preserve">kommer også til udtryk i næstfølgende citat </w:t>
      </w:r>
      <w:r w:rsidR="004E2D54">
        <w:t>af</w:t>
      </w:r>
      <w:r w:rsidRPr="000D1B8A">
        <w:t xml:space="preserve"> Jørgen:</w:t>
      </w:r>
    </w:p>
    <w:p w14:paraId="69A959DC" w14:textId="20635EBF" w:rsidR="0019643E" w:rsidRDefault="0019643E" w:rsidP="0040046B">
      <w:pPr>
        <w:spacing w:line="360" w:lineRule="auto"/>
        <w:ind w:firstLine="1304"/>
        <w:jc w:val="both"/>
      </w:pPr>
      <w:r w:rsidRPr="000D1B8A">
        <w:t>”(…)</w:t>
      </w:r>
      <w:r w:rsidRPr="000D1B8A">
        <w:rPr>
          <w:i/>
        </w:rPr>
        <w:t xml:space="preserve"> der er nogle ting de kunne være mere opmærksomme på. Også med problemer som jeg kan se, vi har været opmærksomme på mht. (anbragt barns navn) og vores børn. Der kan vi se at, der har vi været mere opmærksomme på at få hjælp. Det fik man jo ikke så meget af i den tid. Det kan godt have ændret en masse ting </w:t>
      </w:r>
      <w:r w:rsidR="005C66D1">
        <w:t>(Bilag</w:t>
      </w:r>
      <w:r w:rsidR="00556075">
        <w:t xml:space="preserve"> </w:t>
      </w:r>
      <w:r w:rsidR="004E2D54">
        <w:t xml:space="preserve">B, </w:t>
      </w:r>
      <w:r w:rsidRPr="004E2D54">
        <w:t>s. 5)</w:t>
      </w:r>
      <w:r w:rsidR="00872DCB">
        <w:t>.</w:t>
      </w:r>
      <w:r w:rsidRPr="004E2D54">
        <w:tab/>
      </w:r>
      <w:r w:rsidRPr="004E2D54">
        <w:tab/>
      </w:r>
      <w:r w:rsidRPr="004E2D54">
        <w:tab/>
      </w:r>
      <w:r w:rsidRPr="004E2D54">
        <w:tab/>
      </w:r>
      <w:r w:rsidRPr="004E2D54">
        <w:tab/>
      </w:r>
      <w:r w:rsidRPr="004E2D54">
        <w:tab/>
      </w:r>
      <w:r>
        <w:rPr>
          <w:i/>
        </w:rPr>
        <w:tab/>
      </w:r>
      <w:r w:rsidRPr="006D74D4">
        <w:t xml:space="preserve">Jørgen </w:t>
      </w:r>
      <w:r>
        <w:t>føler,</w:t>
      </w:r>
      <w:r w:rsidRPr="006D74D4">
        <w:t xml:space="preserve"> at han til tider blev overset med nogle perso</w:t>
      </w:r>
      <w:r w:rsidR="004E2D54">
        <w:t>nlige forhold</w:t>
      </w:r>
      <w:r w:rsidRPr="006D74D4">
        <w:t xml:space="preserve">, da han var barn. </w:t>
      </w:r>
      <w:r w:rsidR="004E2D54">
        <w:t>Han fortæller, at han i</w:t>
      </w:r>
      <w:r w:rsidRPr="006D74D4">
        <w:t xml:space="preserve"> dag har et fint forhold til sine forældre, trods til tider anspændt forhold til sin mor, hvor han kan føle et pres. Ligesom Ida begrunder han forældrenes manglende opmærksomhed på ham og hans problemer me</w:t>
      </w:r>
      <w:r>
        <w:t>d, at det var normalt i den tid</w:t>
      </w:r>
      <w:r w:rsidRPr="006D74D4">
        <w:t xml:space="preserve"> ikke at få hjælp ude fra. For begges vedkommende kan den manglende opmærksomhed og behovso</w:t>
      </w:r>
      <w:r>
        <w:t>pfyldelse fra</w:t>
      </w:r>
      <w:r w:rsidRPr="006D74D4">
        <w:t xml:space="preserve"> deres egne forældre være årsag til</w:t>
      </w:r>
      <w:r>
        <w:t>,</w:t>
      </w:r>
      <w:r w:rsidRPr="006D74D4">
        <w:t xml:space="preserve"> at de kender til følelsen af at blive svigtet og overset, hvilket de ikke ønsker for deres egne børn. De </w:t>
      </w:r>
      <w:r w:rsidR="00941615">
        <w:t xml:space="preserve">vil </w:t>
      </w:r>
      <w:r w:rsidRPr="006D74D4">
        <w:t>ikke have</w:t>
      </w:r>
      <w:r>
        <w:t>,</w:t>
      </w:r>
      <w:r w:rsidRPr="006D74D4">
        <w:t xml:space="preserve"> at deres børn føler omsorgssvigt, som de selv </w:t>
      </w:r>
      <w:r w:rsidR="00941615">
        <w:t>har oplevet</w:t>
      </w:r>
      <w:r w:rsidR="00556075">
        <w:t>,</w:t>
      </w:r>
      <w:r>
        <w:t xml:space="preserve"> og at en </w:t>
      </w:r>
      <w:proofErr w:type="spellStart"/>
      <w:r>
        <w:t>håndsudrækning</w:t>
      </w:r>
      <w:proofErr w:type="spellEnd"/>
      <w:r w:rsidRPr="006D74D4">
        <w:t>, er et tegn på</w:t>
      </w:r>
      <w:r>
        <w:t>,</w:t>
      </w:r>
      <w:r w:rsidRPr="006D74D4">
        <w:t xml:space="preserve"> at de vil deres børn det bedste.</w:t>
      </w:r>
      <w:r>
        <w:t xml:space="preserve"> At føle omsorgssvigt kan med andre ord være tegn på manglende opfyldelse af behov for at blive elsket og værdsat af nære relationer. Men denne manglende behovsopfyldelse synes at høre fortiden til, idet de samtidig og</w:t>
      </w:r>
      <w:r w:rsidR="00941615">
        <w:t>så begrunder en forståelse for</w:t>
      </w:r>
      <w:r>
        <w:t xml:space="preserve"> omsorgssvigt</w:t>
      </w:r>
      <w:r w:rsidR="00941615">
        <w:t>et</w:t>
      </w:r>
      <w:r>
        <w:t xml:space="preserve"> som barn. </w:t>
      </w:r>
      <w:r w:rsidR="00556075">
        <w:tab/>
      </w:r>
      <w:r w:rsidR="00556075">
        <w:tab/>
      </w:r>
      <w:r w:rsidR="00556075">
        <w:tab/>
      </w:r>
      <w:r w:rsidR="00556075">
        <w:tab/>
      </w:r>
      <w:r w:rsidR="00556075">
        <w:tab/>
      </w:r>
      <w:r w:rsidR="00556075">
        <w:tab/>
      </w:r>
      <w:r>
        <w:t>Alle informanter</w:t>
      </w:r>
      <w:r w:rsidRPr="000D1B8A">
        <w:t xml:space="preserve"> har nogle nære </w:t>
      </w:r>
      <w:proofErr w:type="spellStart"/>
      <w:r w:rsidRPr="000D1B8A">
        <w:t>relationsforhold</w:t>
      </w:r>
      <w:proofErr w:type="spellEnd"/>
      <w:r w:rsidRPr="000D1B8A">
        <w:t xml:space="preserve"> til andre familiemedlemmer, som har stor betydning for deres tilværelse. </w:t>
      </w:r>
      <w:r>
        <w:t xml:space="preserve">Trods manglende behovstilfredsstillelse af at føle sig elsket som barn, indikerer følgende citat, at Jørgen i dag har fået sit behov for at </w:t>
      </w:r>
      <w:r w:rsidR="002D2596">
        <w:t xml:space="preserve">blive elsket </w:t>
      </w:r>
      <w:r w:rsidR="001E7481">
        <w:t>opfyldt:</w:t>
      </w:r>
      <w:r w:rsidR="001E7481" w:rsidRPr="000D1B8A">
        <w:rPr>
          <w:i/>
        </w:rPr>
        <w:t xml:space="preserve"> </w:t>
      </w:r>
      <w:r w:rsidR="00556075">
        <w:rPr>
          <w:i/>
        </w:rPr>
        <w:tab/>
      </w:r>
      <w:r w:rsidR="00556075">
        <w:rPr>
          <w:i/>
        </w:rPr>
        <w:tab/>
      </w:r>
      <w:r w:rsidR="001E7481" w:rsidRPr="000D1B8A">
        <w:rPr>
          <w:i/>
        </w:rPr>
        <w:t>”Jamen</w:t>
      </w:r>
      <w:r w:rsidRPr="000D1B8A">
        <w:rPr>
          <w:i/>
        </w:rPr>
        <w:t xml:space="preserve"> der er jo mine forældre og børnenes mor og så har jeg et par kammerater, der virkelig er med til at bakke mig op og prøver at støtte mig i de ting. Det er faktisk dem der betyder allermes</w:t>
      </w:r>
      <w:r>
        <w:rPr>
          <w:i/>
        </w:rPr>
        <w:t xml:space="preserve">t. Altså foruden mine børn </w:t>
      </w:r>
      <w:r w:rsidRPr="000D1B8A">
        <w:rPr>
          <w:i/>
        </w:rPr>
        <w:t xml:space="preserve">(…) De har været meget, de har hørt meget på det der med at have et barn anbragt. Det har de hørt rigtig meget på.(…) Der er folk der har støttet mig og sparket lidt til mig og sagt at, nu skal vi altså videre. Det har </w:t>
      </w:r>
      <w:r>
        <w:rPr>
          <w:i/>
        </w:rPr>
        <w:t>hjulpet og det er venner og (søns)</w:t>
      </w:r>
      <w:r w:rsidRPr="000D1B8A">
        <w:rPr>
          <w:i/>
        </w:rPr>
        <w:t xml:space="preserve"> mor, der har stået bag det” </w:t>
      </w:r>
      <w:r w:rsidR="005C66D1">
        <w:t>(Bilag</w:t>
      </w:r>
      <w:r w:rsidR="00556075">
        <w:t xml:space="preserve"> </w:t>
      </w:r>
      <w:r w:rsidR="00941615">
        <w:t>B</w:t>
      </w:r>
      <w:r w:rsidR="00556075">
        <w:t>,</w:t>
      </w:r>
      <w:r w:rsidRPr="006B0457">
        <w:t xml:space="preserve"> s. 2 og 6)</w:t>
      </w:r>
      <w:r w:rsidR="00872DCB">
        <w:t>.</w:t>
      </w:r>
      <w:r w:rsidR="00941615">
        <w:t xml:space="preserve"> </w:t>
      </w:r>
      <w:r w:rsidR="00556075">
        <w:tab/>
      </w:r>
      <w:r w:rsidR="00556075">
        <w:tab/>
      </w:r>
      <w:r w:rsidR="00556075">
        <w:tab/>
      </w:r>
      <w:r w:rsidR="00556075">
        <w:tab/>
      </w:r>
      <w:r w:rsidR="00556075">
        <w:tab/>
      </w:r>
      <w:r w:rsidR="00941615">
        <w:t xml:space="preserve">Det gør sig gældende hos forældrene, at de oplever </w:t>
      </w:r>
      <w:r w:rsidR="001E7481">
        <w:t xml:space="preserve">og har erfaringer med </w:t>
      </w:r>
      <w:r w:rsidR="00941615">
        <w:t xml:space="preserve">gensidige kærlighedsfulde </w:t>
      </w:r>
      <w:proofErr w:type="spellStart"/>
      <w:r w:rsidR="00941615">
        <w:t>relationsforhold</w:t>
      </w:r>
      <w:proofErr w:type="spellEnd"/>
      <w:r w:rsidR="001E7481">
        <w:t>,</w:t>
      </w:r>
      <w:r w:rsidR="00941615">
        <w:t xml:space="preserve"> som opfylder deres behov for at blive elsket, værdsat og anerkendt. Forældrene fortæller, at disse </w:t>
      </w:r>
      <w:proofErr w:type="spellStart"/>
      <w:r w:rsidR="00941615">
        <w:t>relationsforhold</w:t>
      </w:r>
      <w:proofErr w:type="spellEnd"/>
      <w:r w:rsidR="00941615">
        <w:t xml:space="preserve"> har haft afhørende betydning for dem under anbringelsesforløbet, hvor de heraf har modtaget støtte og opbakning, som de ikke kunne have været </w:t>
      </w:r>
      <w:r w:rsidR="00941615">
        <w:lastRenderedPageBreak/>
        <w:t xml:space="preserve">foruden. </w:t>
      </w:r>
      <w:r w:rsidR="000B5DF1">
        <w:t xml:space="preserve">Kjersti </w:t>
      </w:r>
      <w:proofErr w:type="spellStart"/>
      <w:r w:rsidR="000B5DF1">
        <w:t>Melberg</w:t>
      </w:r>
      <w:proofErr w:type="spellEnd"/>
      <w:r w:rsidR="000B5DF1">
        <w:t xml:space="preserve"> </w:t>
      </w:r>
      <w:r w:rsidR="000B5DF1">
        <w:fldChar w:fldCharType="begin"/>
      </w:r>
      <w:r w:rsidR="0042311E">
        <w:instrText xml:space="preserve"> ADDIN REFMGR.CITE &lt;Refman&gt;&lt;Cite ExcludeAuth="1"&gt;&lt;Author&gt;Melberg&lt;/Author&gt;&lt;Year&gt;2007&lt;/Year&gt;&lt;RecNum&gt;96&lt;/RecNum&gt;&lt;IDText&gt;Livskvalitet i familier - nære relasjoners betydning for &amp;quot;det gode liv&amp;quot;&lt;/IDText&gt;&lt;MDL Ref_Type="Journal"&gt;&lt;Ref_Type&gt;Journal&lt;/Ref_Type&gt;&lt;Ref_ID&gt;96&lt;/Ref_ID&gt;&lt;Title_Primary&gt;Livskvalitet i familier - n&amp;#xE6;re relasjoners betydning for &amp;quot;det gode liv&amp;quot;&lt;/Title_Primary&gt;&lt;Authors_Primary&gt;Melberg,Kjersti&lt;/Authors_Primary&gt;&lt;Date_Primary&gt;2007&lt;/Date_Primary&gt;&lt;Reprint&gt;Not in File&lt;/Reprint&gt;&lt;Start_Page&gt;30&lt;/Start_Page&gt;&lt;End_Page&gt;50&lt;/End_Page&gt;&lt;Periodical&gt;Sociologisk Forskning&lt;/Periodical&gt;&lt;Issue&gt;2007&lt;/Issue&gt;&lt;ZZ_JournalFull&gt;&lt;f name="System"&gt;Sociologisk Forskning&lt;/f&gt;&lt;/ZZ_JournalFull&gt;&lt;ZZ_WorkformID&gt;1&lt;/ZZ_WorkformID&gt;&lt;/MDL&gt;&lt;/Cite&gt;&lt;/Refman&gt;</w:instrText>
      </w:r>
      <w:r w:rsidR="000B5DF1">
        <w:fldChar w:fldCharType="separate"/>
      </w:r>
      <w:r w:rsidR="000B5DF1">
        <w:rPr>
          <w:noProof/>
        </w:rPr>
        <w:t>(2007)</w:t>
      </w:r>
      <w:r w:rsidR="000B5DF1">
        <w:fldChar w:fldCharType="end"/>
      </w:r>
      <w:r w:rsidR="000B5DF1">
        <w:t xml:space="preserve"> undersøger hvilken betydning hverdagslivet og relationer i familien har for forældres subjektive livskvalitet. Analysen tager udgangspunkt i hypotesen om at livskvalitet påvirkes af forhold i familiens hverdagsliv og af kvaliteten på familierelationer. Konklusionen på denne hypotese er blandt andet, at </w:t>
      </w:r>
      <w:r w:rsidR="00CB4999">
        <w:t>selvom</w:t>
      </w:r>
      <w:r w:rsidR="000B5DF1">
        <w:t xml:space="preserve"> kvindernes strukturelle position i samfundet er i konstant forandring, er det almindeligt at antage at mænd og kvinder påvirker og oplever medmenneskelige forhold forskelligt. </w:t>
      </w:r>
      <w:r w:rsidR="00CB4999">
        <w:t xml:space="preserve">Fælles for dem begge er imidlertid, at deres livskvalitet påvirkes positivt af positive relationer til partner og barn og negativt af problematiske forhold til familiemedlemmer (s.36). </w:t>
      </w:r>
      <w:r w:rsidR="000112A2">
        <w:t>Dette betyder, at både fædre og mødre</w:t>
      </w:r>
      <w:r w:rsidR="00556075">
        <w:t xml:space="preserve"> oplever</w:t>
      </w:r>
      <w:r w:rsidR="000112A2">
        <w:t xml:space="preserve"> positive relationer med familiemedlemmer og nære venner, som positiv indflydelse på vurderingen af livskvalitet. </w:t>
      </w:r>
    </w:p>
    <w:p w14:paraId="0B39428B" w14:textId="77777777" w:rsidR="0019643E" w:rsidRPr="0040046B" w:rsidRDefault="0019643E" w:rsidP="0040046B">
      <w:pPr>
        <w:spacing w:line="240" w:lineRule="auto"/>
        <w:ind w:firstLine="1304"/>
        <w:jc w:val="both"/>
      </w:pPr>
    </w:p>
    <w:p w14:paraId="143DE73C" w14:textId="505B8A61" w:rsidR="00452AEA" w:rsidRPr="00452AEA" w:rsidRDefault="00354E8A" w:rsidP="0040046B">
      <w:pPr>
        <w:pStyle w:val="Overskrift3"/>
      </w:pPr>
      <w:bookmarkStart w:id="43" w:name="_Toc309226210"/>
      <w:r>
        <w:t>7</w:t>
      </w:r>
      <w:r w:rsidR="006B1239">
        <w:t xml:space="preserve">.1.3. </w:t>
      </w:r>
      <w:r w:rsidR="00452AEA">
        <w:t>Livet er ikke lyserødt</w:t>
      </w:r>
      <w:bookmarkEnd w:id="43"/>
    </w:p>
    <w:p w14:paraId="5A50EBD3" w14:textId="3E3CCA97" w:rsidR="00497D23" w:rsidRDefault="002D2596" w:rsidP="00497D23">
      <w:pPr>
        <w:spacing w:line="360" w:lineRule="auto"/>
      </w:pPr>
      <w:r>
        <w:t>Ovenstående titel skal illustrere</w:t>
      </w:r>
      <w:r w:rsidR="00CC5868">
        <w:t>,</w:t>
      </w:r>
      <w:r>
        <w:t xml:space="preserve"> at livet ikke altid er, som man ønsker</w:t>
      </w:r>
      <w:r w:rsidR="00CC5868">
        <w:t>,</w:t>
      </w:r>
      <w:r>
        <w:t xml:space="preserve"> det skal være. Dette gør sig gældende for nogle af forældrene, som ville ønske at tilværelsen så anderledes ud. </w:t>
      </w:r>
      <w:r w:rsidR="00872DCB">
        <w:t xml:space="preserve">Især </w:t>
      </w:r>
      <w:r w:rsidR="00497D23">
        <w:t>de forældre som ikke selv har valgt at få deres børn anbragt, udviser en utilfredshed over situationen. Maria udtrykker i følgende citat, at hun har tendens til at udstråle at hun er glad</w:t>
      </w:r>
      <w:r w:rsidR="00CC5868">
        <w:t>,</w:t>
      </w:r>
      <w:r w:rsidR="00497D23">
        <w:t xml:space="preserve"> når hun er ude, men er ked af det</w:t>
      </w:r>
      <w:r w:rsidR="00CC5868">
        <w:t>,</w:t>
      </w:r>
      <w:r w:rsidR="00497D23">
        <w:t xml:space="preserve"> når hun kommer hjem: </w:t>
      </w:r>
      <w:r w:rsidR="00497D23" w:rsidRPr="00497D23">
        <w:rPr>
          <w:i/>
        </w:rPr>
        <w:t>”</w:t>
      </w:r>
      <w:r w:rsidR="00497D23">
        <w:rPr>
          <w:i/>
        </w:rPr>
        <w:t>J</w:t>
      </w:r>
      <w:r w:rsidR="00497D23" w:rsidRPr="00497D23">
        <w:rPr>
          <w:i/>
        </w:rPr>
        <w:t>eg udstråler altid</w:t>
      </w:r>
      <w:r w:rsidR="00CC5868">
        <w:rPr>
          <w:i/>
        </w:rPr>
        <w:t>,</w:t>
      </w:r>
      <w:r w:rsidR="00497D23" w:rsidRPr="00497D23">
        <w:rPr>
          <w:i/>
        </w:rPr>
        <w:t xml:space="preserve"> at jeg er glad og tilfreds, men det er også fordi</w:t>
      </w:r>
      <w:r w:rsidR="00CC5868">
        <w:rPr>
          <w:i/>
        </w:rPr>
        <w:t>,</w:t>
      </w:r>
      <w:r w:rsidR="00497D23" w:rsidRPr="00497D23">
        <w:rPr>
          <w:i/>
        </w:rPr>
        <w:t xml:space="preserve"> at jeg føler</w:t>
      </w:r>
      <w:r w:rsidR="00EC6186">
        <w:rPr>
          <w:i/>
        </w:rPr>
        <w:t xml:space="preserve"> sådan. Men ofte så kan jeg også</w:t>
      </w:r>
      <w:r w:rsidR="00497D23" w:rsidRPr="00497D23">
        <w:rPr>
          <w:i/>
        </w:rPr>
        <w:t xml:space="preserve"> udvise det ene når jeg er ude blandt folk, fordi jeg har det sådan, men når jeg kommer hjem, så kan jeg blive en hel anden”</w:t>
      </w:r>
      <w:r w:rsidR="00497D23">
        <w:t xml:space="preserve"> </w:t>
      </w:r>
      <w:r w:rsidR="005C66D1">
        <w:t>(Bilag</w:t>
      </w:r>
      <w:r w:rsidR="00AF43D9">
        <w:t xml:space="preserve"> </w:t>
      </w:r>
      <w:r w:rsidR="00CC5868">
        <w:t>E</w:t>
      </w:r>
      <w:r w:rsidR="00497D23">
        <w:t>, s. 8)</w:t>
      </w:r>
      <w:r w:rsidR="00CC5868">
        <w:t>.</w:t>
      </w:r>
    </w:p>
    <w:p w14:paraId="5D091D5C" w14:textId="7A5A01DD" w:rsidR="00FA37D3" w:rsidRDefault="00497D23" w:rsidP="00CC76A4">
      <w:pPr>
        <w:spacing w:line="360" w:lineRule="auto"/>
        <w:ind w:firstLine="1304"/>
      </w:pPr>
      <w:r>
        <w:t xml:space="preserve">Marias </w:t>
      </w:r>
      <w:r w:rsidR="00CC5868">
        <w:t>udsagn</w:t>
      </w:r>
      <w:r>
        <w:t xml:space="preserve"> rummer et ambivalent aspekt, idet hun selv siger, at hun er glad og tilfreds, fordi hun føler sådan, men samtidig også kan udvise noget andet</w:t>
      </w:r>
      <w:r w:rsidR="00CC5868">
        <w:t>,</w:t>
      </w:r>
      <w:r>
        <w:t xml:space="preserve"> når hun er ude, end når hun er hjemme. Dette kan indikere</w:t>
      </w:r>
      <w:r w:rsidR="00CC5868">
        <w:t>,</w:t>
      </w:r>
      <w:r>
        <w:t xml:space="preserve"> at hun har svært ved at acceptere</w:t>
      </w:r>
      <w:r w:rsidR="00CC5868">
        <w:t>,</w:t>
      </w:r>
      <w:r>
        <w:t xml:space="preserve"> at hun har et barn anbragt og hun inderst inde er utrolig ked af situationen. Men når hun er ude, vil hun gerne vise sine omgivelser</w:t>
      </w:r>
      <w:r w:rsidR="00CC5868">
        <w:t>,</w:t>
      </w:r>
      <w:r>
        <w:t xml:space="preserve"> at hun trives og </w:t>
      </w:r>
      <w:r w:rsidR="00CC5868">
        <w:t>har det godt. Dette kan</w:t>
      </w:r>
      <w:r>
        <w:t xml:space="preserve"> forklares ud fra velfærdskomponenten ”at være”, som referere</w:t>
      </w:r>
      <w:r w:rsidR="00EC6186">
        <w:t>r</w:t>
      </w:r>
      <w:r>
        <w:t xml:space="preserve"> til individets placering i den social</w:t>
      </w:r>
      <w:r w:rsidR="00EC6186">
        <w:t>e</w:t>
      </w:r>
      <w:r>
        <w:t xml:space="preserve"> struktur og individets forhold til det omgivende samfund. Dimensionen indebærer, at individet opnår behovet for at realisere sig selv, føle status og anseelse eller kan føle sig fremmedgjort og opleve sig selv som en fiasko.  </w:t>
      </w:r>
      <w:r w:rsidR="00EC6186">
        <w:t xml:space="preserve">For ikke at føle sig som en fiasko ved at få sit barn anbragt, forsøger Maria at udvise til det omgivende samfund, at hun har det godt, for ikke at miste yderligere anseelse. Hun ønsker </w:t>
      </w:r>
      <w:r w:rsidR="00CC5868">
        <w:t xml:space="preserve">at </w:t>
      </w:r>
      <w:r w:rsidR="00EC6186">
        <w:t xml:space="preserve">få opfyldt behovet for ”at være”, men finder dette svært, da omstændighederne </w:t>
      </w:r>
      <w:r w:rsidR="00CC5868">
        <w:t>for opnåelse af behovet er vanskelig</w:t>
      </w:r>
      <w:r w:rsidR="00EC6186">
        <w:t xml:space="preserve"> i og med at hun har et barn anbragt, er på kontanthjælp og uarbejdsdygtig grundet depression. Hun forsøger derimod at udvise et andet billede over</w:t>
      </w:r>
      <w:r w:rsidR="00CC5868">
        <w:t xml:space="preserve"> for</w:t>
      </w:r>
      <w:r w:rsidR="00EC6186">
        <w:t xml:space="preserve"> sine omgivelser, fordi hun gerne </w:t>
      </w:r>
      <w:r w:rsidR="00CC5868">
        <w:t xml:space="preserve">vil have accept og dermed </w:t>
      </w:r>
      <w:r w:rsidR="00EC6186">
        <w:t>komme tættere behovet for at være noget i nogens øjne.  Oplevelsen af a</w:t>
      </w:r>
      <w:r w:rsidR="00FA37D3">
        <w:t xml:space="preserve">t tilværelsen ikke er som ønsket, illustreres </w:t>
      </w:r>
      <w:r w:rsidR="00CC5868">
        <w:t xml:space="preserve">også </w:t>
      </w:r>
      <w:r w:rsidR="00FA37D3">
        <w:t>af Mia:</w:t>
      </w:r>
    </w:p>
    <w:p w14:paraId="68D17D82" w14:textId="0C4F68DC" w:rsidR="00FA37D3" w:rsidRDefault="00EC6186" w:rsidP="00497D23">
      <w:pPr>
        <w:spacing w:line="360" w:lineRule="auto"/>
      </w:pPr>
      <w:r w:rsidRPr="00FA37D3">
        <w:rPr>
          <w:i/>
        </w:rPr>
        <w:lastRenderedPageBreak/>
        <w:t>”</w:t>
      </w:r>
      <w:r w:rsidR="00FA37D3" w:rsidRPr="00FA37D3">
        <w:rPr>
          <w:i/>
        </w:rPr>
        <w:t>Jeg er ikke så godtroende som jeg måske var. Jeg er ikke så, alt er ikke lyserødt. Det er bestemt ikke lyserødt og det er jo ganske forfærdeligt at have det sådan, for jeg vil jo supe</w:t>
      </w:r>
      <w:r w:rsidR="00FA37D3">
        <w:rPr>
          <w:i/>
        </w:rPr>
        <w:t>r gerne have at det skal være ly</w:t>
      </w:r>
      <w:r w:rsidR="00FA37D3" w:rsidRPr="00FA37D3">
        <w:rPr>
          <w:i/>
        </w:rPr>
        <w:t>serødt. Det er det bare ikke. Nej, jeg synes det er svært. Det er pissehamrende svært”</w:t>
      </w:r>
      <w:r w:rsidR="00CC5868">
        <w:t xml:space="preserve"> </w:t>
      </w:r>
      <w:r w:rsidR="005C66D1">
        <w:t>(Bilag</w:t>
      </w:r>
      <w:r w:rsidR="00AF43D9">
        <w:t xml:space="preserve"> </w:t>
      </w:r>
      <w:r w:rsidR="00CC5868">
        <w:t>D</w:t>
      </w:r>
      <w:r w:rsidR="00FA37D3">
        <w:t>, s. 9)</w:t>
      </w:r>
      <w:r w:rsidR="00CC5868">
        <w:t>.</w:t>
      </w:r>
    </w:p>
    <w:p w14:paraId="4DBAE165" w14:textId="0C9B22F0" w:rsidR="006D3CB5" w:rsidRPr="000D1B8A" w:rsidRDefault="00FA37D3" w:rsidP="00CC76A4">
      <w:pPr>
        <w:spacing w:line="360" w:lineRule="auto"/>
        <w:ind w:firstLine="1304"/>
        <w:jc w:val="both"/>
      </w:pPr>
      <w:r>
        <w:t xml:space="preserve">Mia giver udtryk for, at det at have sine børn anbragt ikke er i nærheden af det, man vil opfatte som idyllisk. Disse citater illustrerer, at </w:t>
      </w:r>
      <w:proofErr w:type="spellStart"/>
      <w:r>
        <w:t>Allardts</w:t>
      </w:r>
      <w:proofErr w:type="spellEnd"/>
      <w:r>
        <w:t xml:space="preserve"> velfærdskomponent ”at være” også indikerer et gensidigt aspekt i forhold til at opleve sig selv som respekteret og accepteret af andre. Forældrene </w:t>
      </w:r>
      <w:r w:rsidR="00CC5868">
        <w:t>antyder</w:t>
      </w:r>
      <w:r>
        <w:t>, at det ikke er samfundsmæssigt acceptabelt at få sine børn anbragt, hvorfor det kan være svært at opnå behovstilfredsstillelse, når man er i en situation, som ikke kan ændres, men til gengæld påvirker muligheden for at opnå status, anseelse og selvrealisering. Disse ressourcer kun kan opfyldes såfremt man</w:t>
      </w:r>
      <w:r w:rsidR="000D58E9">
        <w:t xml:space="preserve"> føler, at andre mennesker ser é</w:t>
      </w:r>
      <w:r>
        <w:t>n sådan, hvil</w:t>
      </w:r>
      <w:r w:rsidR="006D3CB5">
        <w:t>ket forældrene ikke føler muligt</w:t>
      </w:r>
      <w:r>
        <w:t xml:space="preserve">, </w:t>
      </w:r>
      <w:r w:rsidR="006D3CB5">
        <w:t xml:space="preserve">dersom deres børn er anbragt. Det er således opnåelse af anerkendelse fra omgivelserne som forældrene stræber, men finder svært at opnå, fordi de ikke føler, at det er velset at have sine børn anbragt. I relation til </w:t>
      </w:r>
      <w:proofErr w:type="spellStart"/>
      <w:r w:rsidR="006D3CB5">
        <w:t>Honneth</w:t>
      </w:r>
      <w:proofErr w:type="spellEnd"/>
      <w:r w:rsidR="006D3CB5">
        <w:t xml:space="preserve"> omhandler dette aspekt solidaritet, som er erfaringen af social værdsættelse og som skaber en følelsesmæssig tillid til, at man besidder egenskaber, som anerkendes af de øvrige samfundsmedlemmer. Maria forsøger at fremstå anderledes over for sine omgivelser i håb om, at hun kan opnå anerkendelse. De forældre</w:t>
      </w:r>
      <w:r w:rsidR="00AF43D9">
        <w:t>,</w:t>
      </w:r>
      <w:r w:rsidR="006D3CB5">
        <w:t xml:space="preserve"> der med uvilje har fået deres børn anbragt, udtrykker især </w:t>
      </w:r>
      <w:r w:rsidR="00D02DF9">
        <w:t xml:space="preserve">en tilkendegivelse af, at det er svært at opnå anerkendelse, når man er forældre til et anbragt barn. </w:t>
      </w:r>
      <w:r w:rsidR="00D02DF9">
        <w:tab/>
      </w:r>
      <w:r w:rsidR="00D02DF9">
        <w:tab/>
      </w:r>
      <w:r w:rsidR="00D02DF9">
        <w:tab/>
      </w:r>
      <w:r w:rsidR="00D02DF9">
        <w:tab/>
        <w:t xml:space="preserve">Under denne anerkendelsesform optræder samtidig en følelse af, at de føler sig fuldt accepteret </w:t>
      </w:r>
      <w:r w:rsidR="006D3CB5" w:rsidRPr="000D1B8A">
        <w:t xml:space="preserve">for den person de er blandt venner og familie. Det er således ikke selve følelsen af anerkendelse for unikke personlige egenskaber, men følelse af accept der kommer til udtryk. </w:t>
      </w:r>
      <w:r w:rsidR="00D02DF9">
        <w:t>Forældrene forsøger at bekende, at de</w:t>
      </w:r>
      <w:r w:rsidR="006D3CB5" w:rsidRPr="000D1B8A">
        <w:t xml:space="preserve"> ikke vægter negative holdninger, fra personer </w:t>
      </w:r>
      <w:r w:rsidR="00D02DF9">
        <w:t>de ikke kender, hvilket nedenstående</w:t>
      </w:r>
      <w:r w:rsidR="006D3CB5" w:rsidRPr="000D1B8A">
        <w:t xml:space="preserve"> citater illustrerer ved spørgsmålet om, hvorvidt de har oplevet at blive set ned på: ”</w:t>
      </w:r>
      <w:r w:rsidR="006D3CB5" w:rsidRPr="000D1B8A">
        <w:rPr>
          <w:i/>
        </w:rPr>
        <w:t xml:space="preserve">Ikke af nogle som jeg virkelig rigtig holder af. Altså, det kan godt være jeg i starten, hvor jeg var så følsom, hvor jeg bare tænkte tak </w:t>
      </w:r>
      <w:proofErr w:type="spellStart"/>
      <w:r w:rsidR="006D3CB5" w:rsidRPr="000D1B8A">
        <w:rPr>
          <w:i/>
        </w:rPr>
        <w:t>ikk</w:t>
      </w:r>
      <w:proofErr w:type="spellEnd"/>
      <w:r w:rsidR="006D3CB5" w:rsidRPr="000D1B8A">
        <w:rPr>
          <w:i/>
        </w:rPr>
        <w:t xml:space="preserve">’, altså hvor jeg tænkte, hvorfor ser de ned på mig og hvad har jeg gjort dem og prøv lige at se på jer selv, og sådan nogle ting </w:t>
      </w:r>
      <w:proofErr w:type="spellStart"/>
      <w:r w:rsidR="006D3CB5" w:rsidRPr="000D1B8A">
        <w:rPr>
          <w:i/>
        </w:rPr>
        <w:t>ikk</w:t>
      </w:r>
      <w:proofErr w:type="spellEnd"/>
      <w:r w:rsidR="006D3CB5" w:rsidRPr="000D1B8A">
        <w:rPr>
          <w:i/>
        </w:rPr>
        <w:t xml:space="preserve">’. Men ellers så nej. Jeg prøver ligesom at tage det. Bare glemme det </w:t>
      </w:r>
      <w:proofErr w:type="spellStart"/>
      <w:r w:rsidR="006D3CB5" w:rsidRPr="000D1B8A">
        <w:rPr>
          <w:i/>
        </w:rPr>
        <w:t>ikk</w:t>
      </w:r>
      <w:proofErr w:type="spellEnd"/>
      <w:r w:rsidR="006D3CB5" w:rsidRPr="000D1B8A">
        <w:rPr>
          <w:i/>
        </w:rPr>
        <w:t xml:space="preserve">’”. </w:t>
      </w:r>
      <w:r w:rsidR="005C66D1">
        <w:t>(Bilag</w:t>
      </w:r>
      <w:r w:rsidR="003733D7">
        <w:t xml:space="preserve"> </w:t>
      </w:r>
      <w:r w:rsidR="000D58E9">
        <w:t xml:space="preserve">A, </w:t>
      </w:r>
      <w:r w:rsidR="006D3CB5" w:rsidRPr="000D58E9">
        <w:t>s.5)</w:t>
      </w:r>
      <w:r w:rsidR="000D58E9">
        <w:t>.</w:t>
      </w:r>
      <w:r w:rsidR="006D3CB5" w:rsidRPr="000D58E9">
        <w:t xml:space="preserve"> </w:t>
      </w:r>
    </w:p>
    <w:p w14:paraId="1565B749" w14:textId="1FDE569A" w:rsidR="006D3CB5" w:rsidRPr="000D1B8A" w:rsidRDefault="006D3CB5" w:rsidP="006D3CB5">
      <w:pPr>
        <w:spacing w:line="360" w:lineRule="auto"/>
        <w:jc w:val="both"/>
      </w:pPr>
      <w:r>
        <w:t>Og</w:t>
      </w:r>
      <w:r>
        <w:tab/>
      </w:r>
      <w:r>
        <w:tab/>
      </w:r>
      <w:r>
        <w:tab/>
      </w:r>
      <w:r>
        <w:tab/>
      </w:r>
      <w:r>
        <w:tab/>
      </w:r>
      <w:r>
        <w:tab/>
      </w:r>
      <w:r>
        <w:tab/>
      </w:r>
      <w:r w:rsidR="003733D7">
        <w:tab/>
      </w:r>
      <w:r w:rsidRPr="000D1B8A">
        <w:rPr>
          <w:i/>
        </w:rPr>
        <w:t xml:space="preserve">”Så er det jo ikke nære venner” (…) Altså, egentlig har jeg det sådan, selvfølgelig vil der altid være nogen der tænker, nå hvorfor kan hun ikke passe dem, det er da underligt og sådan noget (…) Der er også mennesker der ser børnene, de siger, jamen de er da ikke handicappede, ej okay altså. De ved ikke hele baggrunden og de ved heller ikke hele baggrunden, hvis de tænker, hvorfor kan hun ikke passe dem.” </w:t>
      </w:r>
      <w:r w:rsidR="005C66D1">
        <w:t>(Bilag</w:t>
      </w:r>
      <w:r w:rsidR="003733D7">
        <w:t xml:space="preserve"> </w:t>
      </w:r>
      <w:r w:rsidR="000D58E9">
        <w:t xml:space="preserve">C, </w:t>
      </w:r>
      <w:r w:rsidRPr="000D58E9">
        <w:t>s.4)</w:t>
      </w:r>
      <w:r w:rsidR="000D58E9">
        <w:t>.</w:t>
      </w:r>
    </w:p>
    <w:p w14:paraId="0C6BF9EA" w14:textId="2FAD262B" w:rsidR="00CC76A4" w:rsidRDefault="006D3CB5" w:rsidP="000D58E9">
      <w:pPr>
        <w:spacing w:line="360" w:lineRule="auto"/>
        <w:ind w:firstLine="1304"/>
      </w:pPr>
      <w:r w:rsidRPr="000D1B8A">
        <w:t xml:space="preserve">Det der er vigtigt, er, at deres nærmeste i netværket støtter og accepterer dem for den de er. Det er den generelle holdning blandt forældrene, at hvis der er nogen der har negative holdninger </w:t>
      </w:r>
      <w:r w:rsidRPr="000D1B8A">
        <w:lastRenderedPageBreak/>
        <w:t>om dem, fordi de har deres barn/børn anbragt, så er det fordi de ikke kender b</w:t>
      </w:r>
      <w:r w:rsidR="00D02DF9">
        <w:t xml:space="preserve">aggrunden for anbringelsen. </w:t>
      </w:r>
      <w:r w:rsidR="000D58E9">
        <w:t>Ifølge forældrene er d</w:t>
      </w:r>
      <w:r w:rsidRPr="000D1B8A">
        <w:t xml:space="preserve">et således </w:t>
      </w:r>
      <w:r>
        <w:t xml:space="preserve">kun </w:t>
      </w:r>
      <w:r w:rsidRPr="000D1B8A">
        <w:t>pe</w:t>
      </w:r>
      <w:r>
        <w:t>rsoner fra familien eller nære personer, der</w:t>
      </w:r>
      <w:r w:rsidRPr="000D1B8A">
        <w:t xml:space="preserve"> kan påvirke dem følelsesmæssigt. </w:t>
      </w:r>
      <w:r w:rsidR="000D58E9">
        <w:t xml:space="preserve">Dette kan hænge sammen med, at de forsøger at fremhæve de personer, som de ved, ikke ser ned på dem, fordi de har børn anbragt. De forsøger at udtrykke, at de er ligeglade med hvad øvrige personer føler om dem, da disse ikke har betydning for deres tilværelse og ikke ved hvad årsagen til anbringelsen er. Forældrene synes at vægte behovet for ”at elske” frem for de øvrige to behovstyper. Tilfredsstillelse af at blive elsket, </w:t>
      </w:r>
      <w:r w:rsidRPr="000D1B8A">
        <w:t>give</w:t>
      </w:r>
      <w:r>
        <w:t>r forældrene støtte og accept for</w:t>
      </w:r>
      <w:r w:rsidRPr="000D1B8A">
        <w:t xml:space="preserve"> den person</w:t>
      </w:r>
      <w:r>
        <w:t>,</w:t>
      </w:r>
      <w:r w:rsidRPr="000D1B8A">
        <w:t xml:space="preserve"> som de er. Endvidere kan</w:t>
      </w:r>
      <w:r w:rsidR="000D58E9">
        <w:t xml:space="preserve"> denne</w:t>
      </w:r>
      <w:r w:rsidRPr="000D1B8A">
        <w:t xml:space="preserve"> </w:t>
      </w:r>
      <w:r w:rsidR="000D58E9" w:rsidRPr="000D1B8A">
        <w:t>prio</w:t>
      </w:r>
      <w:r w:rsidR="000D58E9">
        <w:t>ritering af elske-værdien være</w:t>
      </w:r>
      <w:r w:rsidRPr="000D1B8A">
        <w:t xml:space="preserve">, at forældrene er bevidste om, at det ikke er normen at få sine børn anbragt, hvorfor støtte og opbakning fra nære omgivelser har væsentlig betydning for, at de selv kan </w:t>
      </w:r>
      <w:r>
        <w:t xml:space="preserve">acceptere deres situation. At </w:t>
      </w:r>
      <w:r w:rsidR="000D58E9">
        <w:t>velfærdskomponenten ”at elske”</w:t>
      </w:r>
      <w:r w:rsidRPr="000D1B8A">
        <w:t xml:space="preserve"> anses for at være en del mere omfangsrig</w:t>
      </w:r>
      <w:r w:rsidR="000D58E9">
        <w:t xml:space="preserve"> og betydningsfuld for forældrene, </w:t>
      </w:r>
      <w:r w:rsidRPr="000D1B8A">
        <w:t xml:space="preserve">kan </w:t>
      </w:r>
      <w:r>
        <w:t>ligeledes skyldes</w:t>
      </w:r>
      <w:r w:rsidRPr="000D1B8A">
        <w:t xml:space="preserve">, at </w:t>
      </w:r>
      <w:r w:rsidR="000D58E9">
        <w:t>de</w:t>
      </w:r>
      <w:r w:rsidRPr="000D1B8A">
        <w:t xml:space="preserve"> ikke føler, de kan forandre de</w:t>
      </w:r>
      <w:r w:rsidR="003733D7">
        <w:t xml:space="preserve"> øvrige</w:t>
      </w:r>
      <w:r w:rsidRPr="000D1B8A">
        <w:t xml:space="preserve"> </w:t>
      </w:r>
      <w:proofErr w:type="spellStart"/>
      <w:r w:rsidR="002915DE">
        <w:t>levekårskomponenter</w:t>
      </w:r>
      <w:proofErr w:type="spellEnd"/>
      <w:r w:rsidRPr="000D1B8A">
        <w:t xml:space="preserve">, hvorfor den </w:t>
      </w:r>
      <w:r w:rsidR="000D58E9">
        <w:t>komponent</w:t>
      </w:r>
      <w:r w:rsidRPr="000D1B8A">
        <w:t xml:space="preserve"> som de selv føler</w:t>
      </w:r>
      <w:r w:rsidR="000D58E9">
        <w:t>,</w:t>
      </w:r>
      <w:r w:rsidRPr="000D1B8A">
        <w:t xml:space="preserve"> er stor, påsættes større betydning. </w:t>
      </w:r>
      <w:r w:rsidR="00897FA5">
        <w:t xml:space="preserve">Ud fra forældrenes udsagn er det vanskeligt at afgøre, om forældrene føler nedværdigelse ud fra </w:t>
      </w:r>
      <w:proofErr w:type="spellStart"/>
      <w:r w:rsidR="00897FA5">
        <w:t>Honneths</w:t>
      </w:r>
      <w:proofErr w:type="spellEnd"/>
      <w:r w:rsidR="00897FA5">
        <w:t xml:space="preserve"> forståelse, idet de selv udtrykker, at andres negative holdninger over for dem er ligegyldige. En forklaring kan væ</w:t>
      </w:r>
      <w:r w:rsidR="00284057">
        <w:t>re, at forældrene har svært ved at indrømme, at det kan være hårdt når eller hvis folk bedømmer dem, fordi de har deres børn anbragt. Derfor vælger de i stedet at give udtryk for, at det ikke påvirker dem, for at distancere fra en eventuel følelse af at blive set ned på</w:t>
      </w:r>
      <w:r w:rsidR="00CC76A4">
        <w:t xml:space="preserve">. Det virker til at behovstilfredsstillelsen af ”at være” </w:t>
      </w:r>
      <w:r w:rsidR="001562BD">
        <w:t xml:space="preserve">til dels er opfyldt blandt forældrene, fordi forældrene som udgangspunkt kun føler sig fuldt accepteret og anerkendt af de nærmeste relationer. Deres afstandstagen fra andre menneskers holdninger om dem, kan antyde, at de i det store samfundsbillede, ikke føler anseelse og anerkendelse, hvorfor der ikke kan være tale om fuld opnåelse af behovstilfredsstillelse af ”at være”. </w:t>
      </w:r>
    </w:p>
    <w:p w14:paraId="7DF8BE7D" w14:textId="7D0DCC10" w:rsidR="000D1B8A" w:rsidRDefault="000D1B8A" w:rsidP="0040046B">
      <w:pPr>
        <w:spacing w:line="240" w:lineRule="auto"/>
        <w:ind w:firstLine="1304"/>
      </w:pPr>
    </w:p>
    <w:p w14:paraId="5E7F3660" w14:textId="259057CC" w:rsidR="002A7649" w:rsidRDefault="00354E8A" w:rsidP="00157B00">
      <w:pPr>
        <w:pStyle w:val="Overskrift3"/>
      </w:pPr>
      <w:bookmarkStart w:id="44" w:name="_Toc309226211"/>
      <w:r>
        <w:t>7</w:t>
      </w:r>
      <w:r w:rsidR="006B1239">
        <w:t xml:space="preserve">.1.4. </w:t>
      </w:r>
      <w:r w:rsidR="002A7649">
        <w:t>Det komplekse samarbejde med Socialforvaltningen</w:t>
      </w:r>
      <w:bookmarkEnd w:id="44"/>
    </w:p>
    <w:p w14:paraId="1D3BD762" w14:textId="5C59E609" w:rsidR="00B04E27" w:rsidRDefault="00B04E27" w:rsidP="000615A1">
      <w:pPr>
        <w:spacing w:line="360" w:lineRule="auto"/>
        <w:jc w:val="both"/>
      </w:pPr>
      <w:r>
        <w:t>I behandling af empirien opstår fænomener, som ikke kan forklares ud fra de anvendte teorier. Det er især i forbindelse med forældrenes oplevelse af samarbejdet med kommunen, at der fremkommer nye fænomener. Det komplekse samarbejde illustrerer blandt andet forældrenes syn på deres sagsbehandler. Nogle af forældrene fortæller, at de føler had og vrede til deres sagsbehandler, fordi det er denne person, som har truffet afgørelse om anbringelse.</w:t>
      </w:r>
      <w:r w:rsidR="00EF24D6">
        <w:t xml:space="preserve"> Nogle af forældrene</w:t>
      </w:r>
      <w:r w:rsidR="00950159">
        <w:t xml:space="preserve"> føler desuden, </w:t>
      </w:r>
      <w:r>
        <w:t>at det er absurd, at denne sagsbehandler efterfølgende skal tilb</w:t>
      </w:r>
      <w:r w:rsidR="00EF24D6">
        <w:t>yde</w:t>
      </w:r>
      <w:r>
        <w:t xml:space="preserve"> hjælp til at bearbejde anbringelsen. Maria fortæller: </w:t>
      </w:r>
      <w:r w:rsidRPr="00B04E27">
        <w:rPr>
          <w:i/>
        </w:rPr>
        <w:t>”</w:t>
      </w:r>
      <w:r>
        <w:rPr>
          <w:i/>
        </w:rPr>
        <w:t>J</w:t>
      </w:r>
      <w:r w:rsidRPr="00B04E27">
        <w:rPr>
          <w:i/>
        </w:rPr>
        <w:t>eg havde faktisk rigtig meget had til min daværende sagsbehandler. Fordi det var hende der tog beslutningen ”</w:t>
      </w:r>
      <w:r w:rsidR="00D07AC3">
        <w:t xml:space="preserve"> </w:t>
      </w:r>
      <w:r w:rsidR="005C66D1">
        <w:t>(Bilag</w:t>
      </w:r>
      <w:r w:rsidR="004B3815">
        <w:t xml:space="preserve"> </w:t>
      </w:r>
      <w:r w:rsidR="00D07AC3">
        <w:t>E</w:t>
      </w:r>
      <w:r>
        <w:t>, s. 3)</w:t>
      </w:r>
      <w:r w:rsidR="00D07AC3">
        <w:t>.</w:t>
      </w:r>
      <w:r>
        <w:t xml:space="preserve"> Derfor er hun glad for, at hun har fået en ny sagsbehandler: </w:t>
      </w:r>
      <w:r w:rsidRPr="00950159">
        <w:rPr>
          <w:i/>
        </w:rPr>
        <w:t xml:space="preserve">”Der har ikke været noget had imellem os, men det er godt nok også fordi, at lige så snart mit barn blev anbragt, så fik jeg en ny sagsbehandler. Jeg bedte ikke </w:t>
      </w:r>
      <w:r w:rsidRPr="00950159">
        <w:rPr>
          <w:i/>
        </w:rPr>
        <w:lastRenderedPageBreak/>
        <w:t xml:space="preserve">selv om det. Det er åbenbart bare normal procedure, hvilket jeg nok tror, er godt” </w:t>
      </w:r>
      <w:r>
        <w:t>(</w:t>
      </w:r>
      <w:proofErr w:type="spellStart"/>
      <w:r>
        <w:t>ibid</w:t>
      </w:r>
      <w:proofErr w:type="spellEnd"/>
      <w:r>
        <w:t xml:space="preserve">). </w:t>
      </w:r>
      <w:r w:rsidR="00D07AC3">
        <w:tab/>
      </w:r>
      <w:r w:rsidR="00D07AC3">
        <w:tab/>
      </w:r>
      <w:r w:rsidR="00A009FA">
        <w:tab/>
        <w:t>De fleste af f</w:t>
      </w:r>
      <w:r w:rsidR="00950159">
        <w:t>orældrene har ambivalente følelser i forhold til deres sagsbehandler, idet denne person både har været med til at fratage forældrenes kæreste eje samtidig med, at sagsbehandleren forsøger at hjælpe og støtte forældrene efter at have forårsaget store ændringer i familiens tilværelse og skabt følelsesmæssige frustrationer. Forældrenes syn på sagsbehandlerens dobbeltrolle i forhold til at være ”ond” og ”god”, kan påvirke samarbejdet i den forstand, at nogle af forældrene efter anbringelsen anser det indbyrdes samarbejde som en kamp om hjemgivelse. Fokus på formålet med anbringelsen synes at forsvinde, idet forældrene føler</w:t>
      </w:r>
      <w:r w:rsidR="00D07AC3">
        <w:t>, at deres børn e</w:t>
      </w:r>
      <w:r w:rsidR="00950159">
        <w:t xml:space="preserve">r blevet anbragt på </w:t>
      </w:r>
      <w:r w:rsidR="00D07AC3">
        <w:t>et forkert grundlag. D</w:t>
      </w:r>
      <w:r w:rsidR="00950159">
        <w:t xml:space="preserve">erfor handler det for forældrene om, at kæmpe mod Socialforvaltningen om at få barnet hjemgivet. </w:t>
      </w:r>
      <w:r w:rsidR="00D07AC3">
        <w:t xml:space="preserve">En af mødrene udtrykker, </w:t>
      </w:r>
      <w:r w:rsidR="007A67D7">
        <w:t xml:space="preserve">at hun er uforstående </w:t>
      </w:r>
      <w:r w:rsidR="004B3815">
        <w:t xml:space="preserve">over for </w:t>
      </w:r>
      <w:r w:rsidR="00D07AC3">
        <w:t>anbringelsesgrundlaget</w:t>
      </w:r>
      <w:r w:rsidR="007A67D7">
        <w:t xml:space="preserve"> og</w:t>
      </w:r>
      <w:r w:rsidR="00D07AC3">
        <w:t xml:space="preserve"> </w:t>
      </w:r>
      <w:r w:rsidR="007A67D7">
        <w:t xml:space="preserve">ønsker sin søn </w:t>
      </w:r>
      <w:r w:rsidR="004101E6">
        <w:t xml:space="preserve">hjemgivet: </w:t>
      </w:r>
      <w:r w:rsidR="00D07AC3">
        <w:tab/>
      </w:r>
      <w:r w:rsidR="00D07AC3">
        <w:tab/>
      </w:r>
      <w:r w:rsidR="00A009FA">
        <w:tab/>
      </w:r>
      <w:r w:rsidR="00A009FA">
        <w:tab/>
      </w:r>
      <w:r w:rsidR="00A009FA">
        <w:tab/>
      </w:r>
      <w:r w:rsidR="00A009FA">
        <w:tab/>
      </w:r>
      <w:r w:rsidR="00A009FA">
        <w:tab/>
      </w:r>
      <w:r w:rsidR="004101E6" w:rsidRPr="004101E6">
        <w:rPr>
          <w:i/>
        </w:rPr>
        <w:t>”D</w:t>
      </w:r>
      <w:r w:rsidR="007A67D7" w:rsidRPr="004101E6">
        <w:rPr>
          <w:i/>
        </w:rPr>
        <w:t xml:space="preserve">e kan ikke komme og tage ham. Jeg er jo en god mor, jeg skulle bare have lidt hjælp </w:t>
      </w:r>
      <w:proofErr w:type="spellStart"/>
      <w:r w:rsidR="007A67D7" w:rsidRPr="004101E6">
        <w:rPr>
          <w:i/>
        </w:rPr>
        <w:t>ikk</w:t>
      </w:r>
      <w:proofErr w:type="spellEnd"/>
      <w:r w:rsidR="007A67D7" w:rsidRPr="004101E6">
        <w:rPr>
          <w:i/>
        </w:rPr>
        <w:t>’ (…) Jeg har kæmpet lige siden for at få ham retur (…) indtil videre har jeg anket alt hvad jeg kunne og prøvet med min advokat, at overbevise dem om, at han skal hjem igen og måske har han stadigvæk nog</w:t>
      </w:r>
      <w:r w:rsidR="004B3815">
        <w:rPr>
          <w:i/>
        </w:rPr>
        <w:t>le behov, men så må man give mig</w:t>
      </w:r>
      <w:r w:rsidR="007A67D7" w:rsidRPr="004101E6">
        <w:rPr>
          <w:i/>
        </w:rPr>
        <w:t xml:space="preserve"> den hjælp, så jeg jan passe på min søn” </w:t>
      </w:r>
      <w:r w:rsidR="005C66D1">
        <w:t>(Bilag</w:t>
      </w:r>
      <w:r w:rsidR="004B3815">
        <w:t xml:space="preserve"> </w:t>
      </w:r>
      <w:r w:rsidR="00D07AC3">
        <w:t>E</w:t>
      </w:r>
      <w:r w:rsidR="007A67D7">
        <w:t>, s. 3 og 6)</w:t>
      </w:r>
      <w:r w:rsidR="00D07AC3">
        <w:t>.</w:t>
      </w:r>
    </w:p>
    <w:p w14:paraId="33D4ED4D" w14:textId="24AFA483" w:rsidR="007A67D7" w:rsidRDefault="007A67D7" w:rsidP="000615A1">
      <w:pPr>
        <w:spacing w:line="360" w:lineRule="auto"/>
        <w:jc w:val="both"/>
      </w:pPr>
      <w:r>
        <w:t>Mia oplever ligeledes</w:t>
      </w:r>
      <w:r w:rsidR="00D07AC3">
        <w:t>,</w:t>
      </w:r>
      <w:r>
        <w:t xml:space="preserve"> at samarbejdet med Socialforvaltningen er en uendelig kamp, indtil hendes børn er hjemgivet: </w:t>
      </w:r>
      <w:r w:rsidRPr="004101E6">
        <w:rPr>
          <w:i/>
        </w:rPr>
        <w:t>”</w:t>
      </w:r>
      <w:r w:rsidR="004101E6" w:rsidRPr="004101E6">
        <w:rPr>
          <w:i/>
        </w:rPr>
        <w:t xml:space="preserve">Mit mål det er at få børnene hjem. </w:t>
      </w:r>
      <w:r w:rsidRPr="004101E6">
        <w:rPr>
          <w:i/>
        </w:rPr>
        <w:t xml:space="preserve">Så må vi jo bare kæmpe også køre i Ankestyrelsen, Byretten og hvad der skal til </w:t>
      </w:r>
      <w:proofErr w:type="spellStart"/>
      <w:r w:rsidRPr="004101E6">
        <w:rPr>
          <w:i/>
        </w:rPr>
        <w:t>ikk</w:t>
      </w:r>
      <w:proofErr w:type="spellEnd"/>
      <w:r w:rsidRPr="004101E6">
        <w:rPr>
          <w:i/>
        </w:rPr>
        <w:t xml:space="preserve">’. (…)Det vil vi, for på den ene eller den anden måde, så skal vi få dem hjem” </w:t>
      </w:r>
      <w:r w:rsidR="005C66D1">
        <w:t>(Bilag</w:t>
      </w:r>
      <w:r w:rsidR="004B3815">
        <w:t xml:space="preserve"> </w:t>
      </w:r>
      <w:r w:rsidR="00D07AC3">
        <w:t>D</w:t>
      </w:r>
      <w:r>
        <w:t>, s.</w:t>
      </w:r>
      <w:r w:rsidR="004101E6">
        <w:t>4 og</w:t>
      </w:r>
      <w:r>
        <w:t xml:space="preserve"> 8)</w:t>
      </w:r>
      <w:r w:rsidR="00D07AC3">
        <w:t>.</w:t>
      </w:r>
    </w:p>
    <w:p w14:paraId="36C97000" w14:textId="5095C5D3" w:rsidR="007D0883" w:rsidRDefault="00D07AC3" w:rsidP="00D07AC3">
      <w:pPr>
        <w:spacing w:line="360" w:lineRule="auto"/>
        <w:ind w:firstLine="1304"/>
        <w:jc w:val="both"/>
      </w:pPr>
      <w:r>
        <w:t xml:space="preserve">Udover det komplekse samarbejde mellem forældrene og deres sagsbehandlere, giver nogle af forældrene også udtryk for, at de lovgivningsmæssigt, føler sig magtesløse. </w:t>
      </w:r>
      <w:r w:rsidR="007D0883">
        <w:t>Et andet fænomen der viser sig i gennemgangen af empirien uden teoretisk forforståelse</w:t>
      </w:r>
      <w:r>
        <w:t>,</w:t>
      </w:r>
      <w:r w:rsidR="007D0883">
        <w:t xml:space="preserve"> er forældrenes opfattelse af en</w:t>
      </w:r>
      <w:r>
        <w:t xml:space="preserve"> såkaldt</w:t>
      </w:r>
      <w:r w:rsidR="007D0883">
        <w:t xml:space="preserve"> frivillig anbringelse, som de mener i realiteten</w:t>
      </w:r>
      <w:r>
        <w:t>,</w:t>
      </w:r>
      <w:r w:rsidR="007D0883">
        <w:t xml:space="preserve"> er noget andet. </w:t>
      </w:r>
    </w:p>
    <w:p w14:paraId="1F51BAF6" w14:textId="70E2A81E" w:rsidR="00794A96" w:rsidRDefault="007D0883" w:rsidP="004B3815">
      <w:pPr>
        <w:spacing w:line="360" w:lineRule="auto"/>
        <w:ind w:firstLine="1304"/>
        <w:jc w:val="both"/>
      </w:pPr>
      <w:r>
        <w:t>Mia:</w:t>
      </w:r>
      <w:r w:rsidR="00794A96">
        <w:t xml:space="preserve"> </w:t>
      </w:r>
      <w:r w:rsidR="00794A96" w:rsidRPr="00794A96">
        <w:rPr>
          <w:i/>
        </w:rPr>
        <w:t>”N</w:t>
      </w:r>
      <w:r w:rsidRPr="00794A96">
        <w:rPr>
          <w:i/>
        </w:rPr>
        <w:t>ej, den ene blev anbragt først ved frivillig tvang (griner), frivillig hos e</w:t>
      </w:r>
      <w:r w:rsidR="00794A96" w:rsidRPr="00794A96">
        <w:rPr>
          <w:i/>
        </w:rPr>
        <w:t>n plejefamilie”</w:t>
      </w:r>
      <w:r w:rsidR="00794A96">
        <w:t xml:space="preserve"> </w:t>
      </w:r>
    </w:p>
    <w:p w14:paraId="255D0659" w14:textId="1D7E4217" w:rsidR="007D0883" w:rsidRDefault="00794A96" w:rsidP="000615A1">
      <w:pPr>
        <w:spacing w:line="360" w:lineRule="auto"/>
        <w:jc w:val="both"/>
      </w:pPr>
      <w:r>
        <w:t>Frivillig tvang, hvad mener du med det?</w:t>
      </w:r>
    </w:p>
    <w:p w14:paraId="1E6E3905" w14:textId="129275C2" w:rsidR="00794A96" w:rsidRDefault="00794A96" w:rsidP="004B3815">
      <w:pPr>
        <w:spacing w:line="360" w:lineRule="auto"/>
        <w:ind w:firstLine="1304"/>
        <w:jc w:val="both"/>
      </w:pPr>
      <w:r w:rsidRPr="00794A96">
        <w:rPr>
          <w:i/>
        </w:rPr>
        <w:t>”Man havde jo ikke mulighed for at sige nej. Man kan jo ikke sige nej til en frivillig anbringelse, når kommunen kommer hen til dig og siger, vi synes</w:t>
      </w:r>
      <w:r w:rsidR="00D07AC3">
        <w:rPr>
          <w:i/>
        </w:rPr>
        <w:t>,</w:t>
      </w:r>
      <w:r w:rsidRPr="00794A96">
        <w:rPr>
          <w:i/>
        </w:rPr>
        <w:t xml:space="preserve"> det er det bedste for barnet. Jamen jeg er ikke enig, men jeg kan ikke sige nej”</w:t>
      </w:r>
      <w:r>
        <w:t xml:space="preserve"> </w:t>
      </w:r>
    </w:p>
    <w:p w14:paraId="6271F5C6" w14:textId="060A9353" w:rsidR="00794A96" w:rsidRDefault="00794A96" w:rsidP="000615A1">
      <w:pPr>
        <w:spacing w:line="360" w:lineRule="auto"/>
        <w:jc w:val="both"/>
      </w:pPr>
      <w:r>
        <w:t>Hvad ville der ske, hvis du sagde nej?</w:t>
      </w:r>
    </w:p>
    <w:p w14:paraId="48EEA3B1" w14:textId="014704CB" w:rsidR="00794A96" w:rsidRDefault="00794A96" w:rsidP="004B3815">
      <w:pPr>
        <w:spacing w:line="360" w:lineRule="auto"/>
        <w:ind w:firstLine="1304"/>
        <w:jc w:val="both"/>
      </w:pPr>
      <w:r w:rsidRPr="00794A96">
        <w:rPr>
          <w:i/>
        </w:rPr>
        <w:t>”Jamen så vil de jo tvangsfjerne børnene også tænkte vi, at det var bedre at gå med til en frivillig anbringelse end tvangsanbringelse”</w:t>
      </w:r>
      <w:r w:rsidR="00D07AC3" w:rsidRPr="00D07AC3">
        <w:t xml:space="preserve"> </w:t>
      </w:r>
      <w:r w:rsidR="005C66D1">
        <w:t>(Bilag</w:t>
      </w:r>
      <w:r w:rsidR="004B3815">
        <w:t xml:space="preserve"> </w:t>
      </w:r>
      <w:r w:rsidR="00D07AC3">
        <w:t>D, s. 4).</w:t>
      </w:r>
      <w:r w:rsidR="00D07AC3" w:rsidRPr="00794A96">
        <w:rPr>
          <w:i/>
        </w:rPr>
        <w:t xml:space="preserve"> </w:t>
      </w:r>
    </w:p>
    <w:p w14:paraId="245EAA1C" w14:textId="77777777" w:rsidR="00F72F68" w:rsidRDefault="00D07AC3" w:rsidP="000615A1">
      <w:pPr>
        <w:spacing w:line="360" w:lineRule="auto"/>
        <w:jc w:val="both"/>
      </w:pPr>
      <w:r>
        <w:lastRenderedPageBreak/>
        <w:t>Disse udsagn giver et billede af, at det er bedre at gå med til en frivillig anbringelse end en tvangsanbringelse. Det er forældrenes opfattelse at anbringelsesforløbet og deres inddragelse i sagsforløbet vil blive bedre, hvis de går med til en frivillig anbringelse. Og at en tvangsanbringelse vil hæmme og begrænse deres medvirken i sagsforløbet. En anden mor til et nyligt anbragt b</w:t>
      </w:r>
      <w:r w:rsidR="00F72F68">
        <w:t xml:space="preserve">arn fortæller hvordan </w:t>
      </w:r>
      <w:r>
        <w:t>an</w:t>
      </w:r>
      <w:r w:rsidR="00F72F68">
        <w:t>bringelsesepisoden var u</w:t>
      </w:r>
      <w:r>
        <w:t xml:space="preserve">ventet og at hun i situationen ikke følte, hun havde andre muligheder, end at aflevere sin søn </w:t>
      </w:r>
      <w:r w:rsidR="00F72F68">
        <w:t xml:space="preserve">til den udvalgte plejefamilie. </w:t>
      </w:r>
    </w:p>
    <w:p w14:paraId="616044F6" w14:textId="1C8F9300" w:rsidR="00794A96" w:rsidRDefault="00794A96" w:rsidP="004B3815">
      <w:pPr>
        <w:spacing w:line="360" w:lineRule="auto"/>
        <w:ind w:firstLine="1304"/>
        <w:jc w:val="both"/>
      </w:pPr>
      <w:r w:rsidRPr="00F72F68">
        <w:rPr>
          <w:i/>
        </w:rPr>
        <w:t xml:space="preserve"> ”De siger de har en masse papirer med, som jeg kunne læse igennem. De havde taget en formandsbeslutning og ville tage min søn. Han skulle i familiepleje. Jeg kunne vælge at tage med ham og aflevere ham eller blive hjemme. Så jeg skyndte mug at pakke pusletasken og jeg synes det var en voldsom oplevelse, for jeg ved jo godt at jeg ikke </w:t>
      </w:r>
      <w:proofErr w:type="spellStart"/>
      <w:r w:rsidRPr="00F72F68">
        <w:rPr>
          <w:i/>
        </w:rPr>
        <w:t>kune</w:t>
      </w:r>
      <w:proofErr w:type="spellEnd"/>
      <w:r w:rsidRPr="00F72F68">
        <w:rPr>
          <w:i/>
        </w:rPr>
        <w:t xml:space="preserve"> flygte med mit barn” </w:t>
      </w:r>
      <w:r w:rsidR="005C66D1">
        <w:t>(Bilag</w:t>
      </w:r>
      <w:r w:rsidR="004B3815">
        <w:t xml:space="preserve"> </w:t>
      </w:r>
      <w:r w:rsidR="00F72F68">
        <w:t>E</w:t>
      </w:r>
      <w:r>
        <w:t>, s. 3)</w:t>
      </w:r>
      <w:r w:rsidR="00F72F68">
        <w:t xml:space="preserve">. </w:t>
      </w:r>
    </w:p>
    <w:p w14:paraId="0CB75591" w14:textId="115DF32D" w:rsidR="00F72F68" w:rsidRDefault="00F72F68" w:rsidP="000615A1">
      <w:pPr>
        <w:spacing w:line="360" w:lineRule="auto"/>
        <w:jc w:val="both"/>
      </w:pPr>
      <w:r>
        <w:tab/>
        <w:t xml:space="preserve">Således gør det sig gældende for disse to forældre, at de trods uenighed om anbringelsen og anbringelsesgrundlaget, ikke har andre muligheder end at gå med til en ”frivillig” anbringelse, idet de frygter at de i så fald vil miste mulighed for at medvirke i sagsforløbet. Denne magtesløshed og følelse af at være tvunget til at gå med til en beslutning, som de i realiteten slet ikke kan stå inde for, kan gøre det efterfølgende samarbejde med Socialforvaltningen og sagsbehandleren vanskeligere – som det er tilfældet for disse to mødre. </w:t>
      </w:r>
    </w:p>
    <w:p w14:paraId="61B7034F" w14:textId="361A053D" w:rsidR="00FC635E" w:rsidRDefault="00F72F68" w:rsidP="00F72F68">
      <w:pPr>
        <w:spacing w:line="360" w:lineRule="auto"/>
        <w:ind w:firstLine="1304"/>
        <w:jc w:val="both"/>
      </w:pPr>
      <w:r>
        <w:t>En anden t</w:t>
      </w:r>
      <w:r w:rsidR="00306384">
        <w:t>endens som viser sig i empirien</w:t>
      </w:r>
      <w:r>
        <w:t xml:space="preserve"> er</w:t>
      </w:r>
      <w:r w:rsidR="00306384">
        <w:t>,</w:t>
      </w:r>
      <w:r>
        <w:t xml:space="preserve"> at de fleste interviewede forældre generelt føler en mistillid til Socialforvaltningen og det offentlige system. </w:t>
      </w:r>
      <w:r w:rsidR="00FC635E">
        <w:t>Nogle af forældrene er så optaget af den kamp</w:t>
      </w:r>
      <w:r w:rsidR="00306384">
        <w:t>,</w:t>
      </w:r>
      <w:r w:rsidR="00FC635E">
        <w:t xml:space="preserve"> de føler</w:t>
      </w:r>
      <w:r w:rsidR="00306384">
        <w:t>,</w:t>
      </w:r>
      <w:r w:rsidR="00FC635E">
        <w:t xml:space="preserve"> de er i med Socialforvaltningen, at de </w:t>
      </w:r>
      <w:r w:rsidR="00306384">
        <w:t>oplever</w:t>
      </w:r>
      <w:r w:rsidR="00FC635E">
        <w:t xml:space="preserve"> en mist</w:t>
      </w:r>
      <w:r w:rsidR="00306384">
        <w:t>illid til Socialforvaltningen</w:t>
      </w:r>
      <w:r w:rsidR="00FC635E">
        <w:t>. Dette gælder også de forældre</w:t>
      </w:r>
      <w:r w:rsidR="00306384">
        <w:t>,</w:t>
      </w:r>
      <w:r w:rsidR="00FC635E">
        <w:t xml:space="preserve"> der selv henvendt</w:t>
      </w:r>
      <w:r w:rsidR="00306384">
        <w:t>e</w:t>
      </w:r>
      <w:r w:rsidR="00FC635E">
        <w:t xml:space="preserve"> sig til kommunen for at få hjælp til få deres børn anbragt.</w:t>
      </w:r>
      <w:r w:rsidR="00306384">
        <w:t xml:space="preserve"> Mia har sammen med hendes ægtefælde fået tilbudt psykologhjælp af kommunen, men har afvist tilbuddet, fordi de ikke stoler på kommunens hensigter.</w:t>
      </w:r>
    </w:p>
    <w:p w14:paraId="1CBED75B" w14:textId="77777777" w:rsidR="00066BF3" w:rsidRDefault="00306384" w:rsidP="00066BF3">
      <w:pPr>
        <w:spacing w:line="360" w:lineRule="auto"/>
        <w:ind w:firstLine="1304"/>
        <w:jc w:val="both"/>
      </w:pPr>
      <w:r w:rsidRPr="00306384">
        <w:rPr>
          <w:i/>
        </w:rPr>
        <w:t>”G</w:t>
      </w:r>
      <w:r w:rsidR="00615293" w:rsidRPr="00306384">
        <w:rPr>
          <w:i/>
        </w:rPr>
        <w:t xml:space="preserve">runden til at vi sagde nej til </w:t>
      </w:r>
      <w:r w:rsidRPr="00306384">
        <w:rPr>
          <w:i/>
        </w:rPr>
        <w:t>psykologen fra kommunen er, at v</w:t>
      </w:r>
      <w:r w:rsidR="00615293" w:rsidRPr="00306384">
        <w:rPr>
          <w:i/>
        </w:rPr>
        <w:t>i ikke stoler på, at kommunen ikke vil prøve at påvirke den psykolog. Og det er en underlig måde at have det på, vi har det bare sådan, at vi har det bedst med at have vores egen psykolog som vi kan tale med, uden at det bliver sagt videre</w:t>
      </w:r>
      <w:r>
        <w:t xml:space="preserve"> (…)</w:t>
      </w:r>
      <w:r w:rsidR="00615293">
        <w:t xml:space="preserve"> </w:t>
      </w:r>
      <w:r w:rsidR="00615293" w:rsidRPr="00306384">
        <w:rPr>
          <w:i/>
        </w:rPr>
        <w:t xml:space="preserve">og </w:t>
      </w:r>
      <w:r>
        <w:rPr>
          <w:i/>
        </w:rPr>
        <w:t>v</w:t>
      </w:r>
      <w:r w:rsidR="00615293" w:rsidRPr="00306384">
        <w:rPr>
          <w:i/>
        </w:rPr>
        <w:t>i har valgt at have skriftligt kontakt til kommunen og kun i yderst nødstilfælde, må de ringe. Jeg vil have alt på skrift. Så jeg kan komme i sidste ende og sige se her, når vi har fået børnene hjem, så ville jeg kunne påpege d</w:t>
      </w:r>
      <w:r>
        <w:rPr>
          <w:i/>
        </w:rPr>
        <w:t>e mangler i sagsbehandlingen, så</w:t>
      </w:r>
      <w:r w:rsidR="00615293" w:rsidRPr="00306384">
        <w:rPr>
          <w:i/>
        </w:rPr>
        <w:t xml:space="preserve"> det bliver bedre for andre forældre. Det kan simpelthen ikke</w:t>
      </w:r>
      <w:r w:rsidR="00D13A27" w:rsidRPr="00306384">
        <w:rPr>
          <w:i/>
        </w:rPr>
        <w:t xml:space="preserve"> </w:t>
      </w:r>
      <w:r w:rsidR="00615293" w:rsidRPr="00306384">
        <w:rPr>
          <w:i/>
        </w:rPr>
        <w:t>være rigtig, den måde det foregår på det her. Der er ingen, der ved noget om det. Ingen der ved noget om det”</w:t>
      </w:r>
      <w:r w:rsidR="00615293">
        <w:t xml:space="preserve"> </w:t>
      </w:r>
      <w:r w:rsidR="005C66D1">
        <w:t>(Bilag</w:t>
      </w:r>
      <w:r w:rsidR="00066BF3">
        <w:t xml:space="preserve"> </w:t>
      </w:r>
      <w:r>
        <w:t xml:space="preserve">D, s. 2 og 4-5). </w:t>
      </w:r>
    </w:p>
    <w:p w14:paraId="420CB44F" w14:textId="13200292" w:rsidR="00D1648F" w:rsidRDefault="00F53C75" w:rsidP="00066BF3">
      <w:pPr>
        <w:spacing w:line="360" w:lineRule="auto"/>
        <w:ind w:firstLine="1304"/>
        <w:jc w:val="both"/>
      </w:pPr>
      <w:r>
        <w:t>D</w:t>
      </w:r>
      <w:r w:rsidR="00306384">
        <w:t xml:space="preserve">ette forældrepar </w:t>
      </w:r>
      <w:r>
        <w:t xml:space="preserve">har </w:t>
      </w:r>
      <w:r w:rsidR="00306384">
        <w:t>valgt, kun at have skriftlig korrespondance med kommunen under anbringelsesforløbet</w:t>
      </w:r>
      <w:r>
        <w:t xml:space="preserve">, fordi de ikke har tillid til kommunen og sagsbehandlingen i anbringelsesforløbet. </w:t>
      </w:r>
      <w:r>
        <w:lastRenderedPageBreak/>
        <w:t>Mia oplever, at hun bliver uretfærdigt behandlet og at sagsbehandlingen ikke er optimal, hvorfor hun kun er interesseret i skriftlig korrespondance, så hun kan bevise, at hendes a</w:t>
      </w:r>
      <w:r w:rsidR="00066BF3">
        <w:t>ntagelser om kommunen er rigtige</w:t>
      </w:r>
      <w:r>
        <w:t>. Denne følelse af mistillid og mang</w:t>
      </w:r>
      <w:r w:rsidR="00066BF3">
        <w:t xml:space="preserve">lende følelse af retssikkerhed </w:t>
      </w:r>
      <w:r>
        <w:t xml:space="preserve">påvirker følgelig samarbejdet. Ifølge </w:t>
      </w:r>
      <w:proofErr w:type="spellStart"/>
      <w:r>
        <w:t>Honneth</w:t>
      </w:r>
      <w:proofErr w:type="spellEnd"/>
      <w:r>
        <w:t xml:space="preserve"> giver r</w:t>
      </w:r>
      <w:r w:rsidR="000D1B8A" w:rsidRPr="000D1B8A">
        <w:t xml:space="preserve">etslig anerkendelse individet en følelse af moralsk tilregnelighed </w:t>
      </w:r>
      <w:r w:rsidR="00F412AB">
        <w:t>og</w:t>
      </w:r>
      <w:r w:rsidR="000D1B8A" w:rsidRPr="000D1B8A">
        <w:t xml:space="preserve"> selvrespekt. Såfremt individet oplever at blive nægtet universelle rettigheder, kan det medføre </w:t>
      </w:r>
      <w:proofErr w:type="spellStart"/>
      <w:r w:rsidR="000D1B8A" w:rsidRPr="000D1B8A">
        <w:t>retstab</w:t>
      </w:r>
      <w:proofErr w:type="spellEnd"/>
      <w:r w:rsidR="000D1B8A" w:rsidRPr="000D1B8A">
        <w:t>, der har indflydelse på individets sociale integration.</w:t>
      </w:r>
      <w:r>
        <w:t xml:space="preserve"> Dette gør sig gældende for Mia, som føler et </w:t>
      </w:r>
      <w:proofErr w:type="spellStart"/>
      <w:r>
        <w:t>retstab</w:t>
      </w:r>
      <w:proofErr w:type="spellEnd"/>
      <w:r>
        <w:t>, idet hun juridisk fø</w:t>
      </w:r>
      <w:r w:rsidR="00157B00">
        <w:t>ler sig uretfærdigt behandlet.</w:t>
      </w:r>
      <w:r w:rsidR="00157B00">
        <w:tab/>
      </w:r>
    </w:p>
    <w:p w14:paraId="512F731C" w14:textId="1E1FA804" w:rsidR="00B07579" w:rsidRDefault="000D1B8A" w:rsidP="00B07579">
      <w:pPr>
        <w:spacing w:line="360" w:lineRule="auto"/>
        <w:ind w:firstLine="1304"/>
        <w:jc w:val="both"/>
      </w:pPr>
      <w:r w:rsidRPr="000D1B8A">
        <w:t>Det</w:t>
      </w:r>
      <w:r w:rsidR="002E40F4">
        <w:t xml:space="preserve"> helt</w:t>
      </w:r>
      <w:r w:rsidRPr="000D1B8A">
        <w:t xml:space="preserve"> gennemgående i interviewene er, at forældrene på et tidspunkt i anbringelsesforløbet har følt sig overset som </w:t>
      </w:r>
      <w:proofErr w:type="spellStart"/>
      <w:r w:rsidRPr="000D1B8A">
        <w:t>retsperson</w:t>
      </w:r>
      <w:proofErr w:type="spellEnd"/>
      <w:r w:rsidRPr="000D1B8A">
        <w:t>. Samtlige forældre kan berette om episoder, hvor de ha</w:t>
      </w:r>
      <w:r w:rsidR="00F412AB">
        <w:t>r følt sig uretfærdigt behandlet</w:t>
      </w:r>
      <w:r w:rsidRPr="000D1B8A">
        <w:t>, og hvor de føler</w:t>
      </w:r>
      <w:r w:rsidR="00F412AB">
        <w:t>,</w:t>
      </w:r>
      <w:r w:rsidRPr="000D1B8A">
        <w:t xml:space="preserve"> at </w:t>
      </w:r>
      <w:r w:rsidR="00D1648F">
        <w:t xml:space="preserve">de ikke er blevet hørt. </w:t>
      </w:r>
      <w:r w:rsidR="00D1648F">
        <w:tab/>
      </w:r>
      <w:r w:rsidR="00D1648F">
        <w:tab/>
      </w:r>
      <w:r w:rsidRPr="000D1B8A">
        <w:t xml:space="preserve">I dag </w:t>
      </w:r>
      <w:r w:rsidR="00D1648F">
        <w:t xml:space="preserve">oplever </w:t>
      </w:r>
      <w:r w:rsidRPr="000D1B8A">
        <w:t xml:space="preserve">Ida et godt samarbejde med kommunen og de to plejefamilier. Men da hun boede i en anden kommune, mens børnene stadig </w:t>
      </w:r>
      <w:r w:rsidR="00F412AB">
        <w:t xml:space="preserve">var </w:t>
      </w:r>
      <w:r w:rsidRPr="000D1B8A">
        <w:t>hjemme</w:t>
      </w:r>
      <w:r w:rsidR="00F412AB">
        <w:t>boende</w:t>
      </w:r>
      <w:r w:rsidRPr="000D1B8A">
        <w:t xml:space="preserve">, oplevede hun, hvad hun selv kaldte for et </w:t>
      </w:r>
      <w:r w:rsidRPr="00D1648F">
        <w:rPr>
          <w:i/>
        </w:rPr>
        <w:t>”rædselskabinet uden lige”.</w:t>
      </w:r>
      <w:r w:rsidRPr="000D1B8A">
        <w:t xml:space="preserve"> Det var Ida, der selv vurderede, at hun ikke kunne passe sine børn, fordi de to ældste drenge er vidtgående handicappede og </w:t>
      </w:r>
      <w:r w:rsidR="00D1648F">
        <w:t>e</w:t>
      </w:r>
      <w:r w:rsidRPr="000D1B8A">
        <w:t>r behandlingskrævende. I hendes forsøg på at opsøge kommunen for aflastning og anbringelse, får hun en følelse af</w:t>
      </w:r>
      <w:r w:rsidR="00D1648F">
        <w:t xml:space="preserve"> at blive over</w:t>
      </w:r>
      <w:r w:rsidRPr="000D1B8A">
        <w:t xml:space="preserve">hørt: </w:t>
      </w:r>
      <w:r w:rsidR="00D1648F">
        <w:tab/>
      </w:r>
    </w:p>
    <w:p w14:paraId="5288E1E9" w14:textId="4E0F4453" w:rsidR="00D1648F" w:rsidRPr="00D1648F" w:rsidRDefault="000D1B8A" w:rsidP="00D1648F">
      <w:pPr>
        <w:spacing w:line="360" w:lineRule="auto"/>
        <w:ind w:firstLine="1304"/>
        <w:jc w:val="both"/>
      </w:pPr>
      <w:r w:rsidRPr="000D1B8A">
        <w:t>”</w:t>
      </w:r>
      <w:r w:rsidRPr="000D1B8A">
        <w:rPr>
          <w:i/>
        </w:rPr>
        <w:t xml:space="preserve">Og det var helt hen i vejret. Selv børneafdelingen sagde, prøv lige at hør her, det handler ikke om et par forældre, der ikke kan passe deres børn. Det handler om en familie, hvor der er to drenge, der er vidtgående handicappede, og I har bare at gribe ind og give den støtte som familien ønsker. Det skete ikke. Og det skete ikke.  Men det er ufatteligt at se, hvordan at kommuner de kan ødelægge børns opvækst altså, hvis ikke de gør, hvad der skal til. Altså, det splitter familier ad” </w:t>
      </w:r>
      <w:r w:rsidR="005C66D1">
        <w:t>(Bilag</w:t>
      </w:r>
      <w:r w:rsidR="00066BF3">
        <w:t xml:space="preserve"> </w:t>
      </w:r>
      <w:r w:rsidR="00D1648F">
        <w:t>C</w:t>
      </w:r>
      <w:r w:rsidR="00F412AB" w:rsidRPr="00F412AB">
        <w:t>, s.3</w:t>
      </w:r>
      <w:r w:rsidRPr="00F412AB">
        <w:t>)</w:t>
      </w:r>
      <w:r w:rsidR="00F412AB">
        <w:t>.</w:t>
      </w:r>
      <w:r w:rsidRPr="000D1B8A">
        <w:rPr>
          <w:i/>
        </w:rPr>
        <w:t xml:space="preserve"> </w:t>
      </w:r>
    </w:p>
    <w:p w14:paraId="5697A339" w14:textId="14650578" w:rsidR="00D1648F" w:rsidRDefault="000D1B8A" w:rsidP="002E40F4">
      <w:pPr>
        <w:spacing w:line="360" w:lineRule="auto"/>
        <w:ind w:firstLine="1304"/>
        <w:jc w:val="both"/>
      </w:pPr>
      <w:r w:rsidRPr="000D1B8A">
        <w:t>Ida fortæller, at det var forfærdeligt, at kommunen i starten vurderede</w:t>
      </w:r>
      <w:r w:rsidR="00D1648F">
        <w:t>,</w:t>
      </w:r>
      <w:r w:rsidRPr="000D1B8A">
        <w:t xml:space="preserve"> at der </w:t>
      </w:r>
      <w:r w:rsidR="00D1648F">
        <w:t xml:space="preserve">ikke </w:t>
      </w:r>
      <w:r w:rsidRPr="000D1B8A">
        <w:t xml:space="preserve">var behov for anbringelse, selvom hun følte, at hendes helbred stod i vejen for at give drengene tilstrækkelig omsorg og pleje. Derudover føler hun ikke, at kommunen har tilbudt hende støtte og hjælp i forbindelse med anbringelserne. </w:t>
      </w:r>
      <w:r w:rsidR="00F412AB">
        <w:t>Der gik</w:t>
      </w:r>
      <w:r w:rsidRPr="000D1B8A">
        <w:t xml:space="preserve"> flere år, </w:t>
      </w:r>
      <w:r w:rsidR="00F412AB">
        <w:t>før hendes børn blev anbragt</w:t>
      </w:r>
      <w:r w:rsidRPr="000D1B8A">
        <w:t>, h</w:t>
      </w:r>
      <w:r w:rsidR="00F412AB">
        <w:t>vorfor hun beskylder</w:t>
      </w:r>
      <w:r w:rsidRPr="000D1B8A">
        <w:t xml:space="preserve"> kommunen for, at ha</w:t>
      </w:r>
      <w:r w:rsidR="00F412AB">
        <w:t xml:space="preserve">ve påvirket børnenes opvækst på </w:t>
      </w:r>
      <w:r w:rsidRPr="000D1B8A">
        <w:t>en negativ måde</w:t>
      </w:r>
      <w:r w:rsidR="00F412AB">
        <w:t>. De fik hjælpen, men for sent.</w:t>
      </w:r>
      <w:r w:rsidR="00F412AB">
        <w:tab/>
        <w:t>Ida føler,</w:t>
      </w:r>
      <w:r w:rsidRPr="000D1B8A">
        <w:t xml:space="preserve"> at hun er blevet nægtet nogle rettigheder, som hun har haft krav på, hvilket har medført følelse af </w:t>
      </w:r>
      <w:proofErr w:type="spellStart"/>
      <w:r w:rsidRPr="000D1B8A">
        <w:t>retstab</w:t>
      </w:r>
      <w:proofErr w:type="spellEnd"/>
      <w:r w:rsidRPr="000D1B8A">
        <w:t>. Hendes kamp med systemet kan have påvirket hendes sociale integration og deltagelse i det offentlige rum, fordi hun ikke følte overskud eller anerkend</w:t>
      </w:r>
      <w:r w:rsidR="00F412AB">
        <w:t>else</w:t>
      </w:r>
      <w:r w:rsidR="00D1648F">
        <w:t xml:space="preserve"> som</w:t>
      </w:r>
      <w:r w:rsidRPr="000D1B8A">
        <w:t xml:space="preserve"> person med moralsk dømmekraft. Dette hænger ligeledes</w:t>
      </w:r>
      <w:r w:rsidR="00D1648F">
        <w:t xml:space="preserve"> sammen med, at hun først efter</w:t>
      </w:r>
      <w:r w:rsidRPr="000D1B8A">
        <w:t xml:space="preserve"> at have fået sine børn anbragt, begynder at </w:t>
      </w:r>
      <w:r w:rsidR="00D1648F">
        <w:t>være mere</w:t>
      </w:r>
      <w:r w:rsidRPr="000D1B8A">
        <w:t xml:space="preserve"> aktiv i det offentlige</w:t>
      </w:r>
      <w:r w:rsidR="00D1648F">
        <w:t xml:space="preserve"> rum</w:t>
      </w:r>
      <w:r w:rsidRPr="000D1B8A">
        <w:t xml:space="preserve"> ved</w:t>
      </w:r>
      <w:r w:rsidR="00F412AB">
        <w:t xml:space="preserve"> blandt andet</w:t>
      </w:r>
      <w:r w:rsidRPr="000D1B8A">
        <w:t xml:space="preserve"> at blive frivillig i kirken. Hun opnå</w:t>
      </w:r>
      <w:r w:rsidR="00F412AB">
        <w:t>r et større overskud og selvrespekt</w:t>
      </w:r>
      <w:r w:rsidRPr="000D1B8A">
        <w:t xml:space="preserve">, da kommunen anerkender, at hun ikke selv kan passe sine børn, grundet hendes dårlige helbred. </w:t>
      </w:r>
      <w:r w:rsidR="00F412AB">
        <w:tab/>
      </w:r>
      <w:r w:rsidR="00F412AB">
        <w:tab/>
      </w:r>
      <w:r w:rsidR="00F412AB">
        <w:tab/>
      </w:r>
      <w:r w:rsidR="00F412AB">
        <w:tab/>
      </w:r>
      <w:r w:rsidR="00F412AB">
        <w:lastRenderedPageBreak/>
        <w:tab/>
      </w:r>
      <w:r w:rsidRPr="000D1B8A">
        <w:t>Jørgen oplever stadig, at han kæmper med systemet. Til spørgsmålet om hvordan hans samarbejde med kommunen er, svarer han: ”</w:t>
      </w:r>
      <w:r w:rsidRPr="000D1B8A">
        <w:rPr>
          <w:i/>
        </w:rPr>
        <w:t xml:space="preserve">Rent ud sagt, det har været det værste lort, jeg har været udsat for, fordi der </w:t>
      </w:r>
      <w:proofErr w:type="gramStart"/>
      <w:r w:rsidRPr="000D1B8A">
        <w:rPr>
          <w:i/>
        </w:rPr>
        <w:t>har ikke</w:t>
      </w:r>
      <w:proofErr w:type="gramEnd"/>
      <w:r w:rsidRPr="000D1B8A">
        <w:rPr>
          <w:i/>
        </w:rPr>
        <w:t xml:space="preserve"> været noget. Rent ud sagt.  Lige fra da han blev anbragt til nu. Kommunen de svigter. De står ikke inde for noget som helst. De lover en masse ting, men lige så snart de kommer til stykket, så brænder de en af </w:t>
      </w:r>
      <w:r w:rsidR="005C66D1">
        <w:t>(Bilag</w:t>
      </w:r>
      <w:r w:rsidR="00066BF3">
        <w:t xml:space="preserve"> </w:t>
      </w:r>
      <w:r w:rsidR="00D1648F">
        <w:t>B</w:t>
      </w:r>
      <w:r w:rsidR="00F412AB" w:rsidRPr="00D1648F">
        <w:t xml:space="preserve">, </w:t>
      </w:r>
      <w:r w:rsidR="00D1648F">
        <w:t>s.3</w:t>
      </w:r>
      <w:r w:rsidRPr="00D1648F">
        <w:t>)</w:t>
      </w:r>
      <w:r w:rsidR="00D1648F">
        <w:t xml:space="preserve">. </w:t>
      </w:r>
      <w:r w:rsidRPr="000D1B8A">
        <w:rPr>
          <w:i/>
        </w:rPr>
        <w:t xml:space="preserve"> </w:t>
      </w:r>
      <w:r w:rsidRPr="000D1B8A">
        <w:t xml:space="preserve">Det er en tydelig frustreret far, der føler sig svigtet </w:t>
      </w:r>
      <w:r w:rsidR="00D1648F">
        <w:t>og overhørt af systemet</w:t>
      </w:r>
      <w:r w:rsidRPr="000D1B8A">
        <w:t>. Selv efter anbringelsen føler han, at kommunen overser familien: ”(…)</w:t>
      </w:r>
      <w:r w:rsidRPr="000D1B8A">
        <w:rPr>
          <w:i/>
        </w:rPr>
        <w:t xml:space="preserve">vi har prøvet at få hjælp i fem år, for at få hjælp til ham, så tog de ham bare, og smed ham ud på den skole, også har de sådan set bare ladet ham være der i 4 år. Der er intet sket, og vi har ikke fået tilbudt noget som helst. . Der er mange tanker i hovedet på dig, der er mange følelser og det er en meget underlig følelse, at lige pludselig er barnet væk, at det ikke er hos dig hele tiden” </w:t>
      </w:r>
      <w:r w:rsidRPr="00F412AB">
        <w:t>(</w:t>
      </w:r>
      <w:proofErr w:type="spellStart"/>
      <w:r w:rsidR="00D1648F">
        <w:t>ibid</w:t>
      </w:r>
      <w:proofErr w:type="spellEnd"/>
      <w:r w:rsidRPr="00F412AB">
        <w:t>)</w:t>
      </w:r>
      <w:r w:rsidR="00F412AB">
        <w:t>.</w:t>
      </w:r>
      <w:r w:rsidRPr="000D1B8A">
        <w:t xml:space="preserve"> Jørgen </w:t>
      </w:r>
      <w:r w:rsidR="00D1648F">
        <w:t>oplever ikke, at kommunen</w:t>
      </w:r>
      <w:r w:rsidRPr="000D1B8A">
        <w:t xml:space="preserve"> har hjulpet familien </w:t>
      </w:r>
      <w:r w:rsidR="00D1648F">
        <w:t>-trods anbringelsen-</w:t>
      </w:r>
      <w:r w:rsidRPr="000D1B8A">
        <w:t xml:space="preserve"> fordi der ikke er sket yderlig</w:t>
      </w:r>
      <w:r w:rsidR="00D9056B">
        <w:t>ere i sagen:</w:t>
      </w:r>
    </w:p>
    <w:p w14:paraId="03284F07" w14:textId="7FE46561" w:rsidR="00AF1F58" w:rsidRDefault="00F412AB" w:rsidP="00D1648F">
      <w:pPr>
        <w:spacing w:line="360" w:lineRule="auto"/>
        <w:ind w:firstLine="1304"/>
        <w:jc w:val="both"/>
      </w:pPr>
      <w:r>
        <w:t xml:space="preserve"> </w:t>
      </w:r>
      <w:r w:rsidR="000D1B8A" w:rsidRPr="000D1B8A">
        <w:rPr>
          <w:i/>
        </w:rPr>
        <w:t>”Du er magtesløs, fordi du prøver at hive i de forskellige tråde i kommunen og sagsbehandleren hun var ligeglad, hun var ikke til at få fat på alligevel. Så prøvede jeg at gå videre. Jeg var helt op og få fat i borgmesteren, også da han hørte om det, sagde han hold da op. Men der har knægten prøvet at skære i sig selv, før borgmesteren han siger, nu skal der ske noget. Også gik det derned ad igen, men der er bare ikke sket noget. De lover og lov</w:t>
      </w:r>
      <w:r>
        <w:rPr>
          <w:i/>
        </w:rPr>
        <w:t xml:space="preserve">er, men der er ikke sket noget” </w:t>
      </w:r>
      <w:r w:rsidR="00D1648F">
        <w:t>(</w:t>
      </w:r>
      <w:proofErr w:type="spellStart"/>
      <w:r w:rsidR="00D1648F">
        <w:t>ibid</w:t>
      </w:r>
      <w:proofErr w:type="spellEnd"/>
      <w:r w:rsidR="00D1648F">
        <w:t>,</w:t>
      </w:r>
      <w:r>
        <w:t xml:space="preserve"> s. 6-7)</w:t>
      </w:r>
      <w:r>
        <w:tab/>
      </w:r>
      <w:r>
        <w:tab/>
      </w:r>
      <w:r>
        <w:tab/>
      </w:r>
      <w:r>
        <w:tab/>
      </w:r>
      <w:r>
        <w:tab/>
      </w:r>
      <w:r>
        <w:tab/>
      </w:r>
      <w:r w:rsidR="000D1B8A" w:rsidRPr="000D1B8A">
        <w:t xml:space="preserve">Jørgen virker utrolig frustreret og bekymret for sin søn, fordi han føler, at han er blevet anbragt i en forkert institution. Denne form for </w:t>
      </w:r>
      <w:r w:rsidR="00D1648F">
        <w:t xml:space="preserve">retslig </w:t>
      </w:r>
      <w:r w:rsidR="000D1B8A" w:rsidRPr="000D1B8A">
        <w:t xml:space="preserve">krænkelse kan have medvirket til at skabe yderligere problemer i hans tilværelse. Han giver udtryk for, at anbringelsen af sin søn fylder meget i hans hverdag og skaber frustrationer og bekymringer, der påvirker hans tilværelse og forhold til andre personer. Han fortæller, at han har mistet </w:t>
      </w:r>
      <w:r w:rsidR="00D1648F">
        <w:t>kærligheds</w:t>
      </w:r>
      <w:r w:rsidR="000D1B8A" w:rsidRPr="000D1B8A">
        <w:t>forhold</w:t>
      </w:r>
      <w:r w:rsidR="00D1648F">
        <w:t xml:space="preserve"> til andre kvinder</w:t>
      </w:r>
      <w:r w:rsidR="000D1B8A" w:rsidRPr="000D1B8A">
        <w:t>, fordi han bruger for mange kræfter på anbringelsesforløbet, at han glemmer andre aspekter i tilværelsen: ”(…)</w:t>
      </w:r>
      <w:r w:rsidR="000D1B8A" w:rsidRPr="000D1B8A">
        <w:rPr>
          <w:i/>
        </w:rPr>
        <w:t>der har været mange spekulationer du går med hele tiden. Og det går ud over dit arbejde, fordi du går med det konstant og nogle af spekulationer der har været, er også pga. problemer med skoler og det. Så går d</w:t>
      </w:r>
      <w:r w:rsidR="00D1648F">
        <w:rPr>
          <w:i/>
        </w:rPr>
        <w:t xml:space="preserve">et også ud over forhold med en” </w:t>
      </w:r>
      <w:r w:rsidR="00D1648F" w:rsidRPr="00D1648F">
        <w:t>(</w:t>
      </w:r>
      <w:proofErr w:type="spellStart"/>
      <w:r w:rsidR="00D1648F" w:rsidRPr="00D1648F">
        <w:t>ibid</w:t>
      </w:r>
      <w:proofErr w:type="spellEnd"/>
      <w:r w:rsidR="00D1648F" w:rsidRPr="00D1648F">
        <w:t>)</w:t>
      </w:r>
      <w:r w:rsidR="00D1648F">
        <w:t xml:space="preserve">. </w:t>
      </w:r>
      <w:r w:rsidR="000D1B8A" w:rsidRPr="000D1B8A">
        <w:t>Jørgen fortæller samtidig, at han aldrig har fået tilbudt nogen former for hjælp fra kommunen i forbindelse med anbringelsen, hvilket han savner. Det er tydeligt, at anbringelsesforløbet har taget på ham psykisk, hvilket han også selv giver udtryk for: ”</w:t>
      </w:r>
      <w:r w:rsidR="000D1B8A" w:rsidRPr="000D1B8A">
        <w:rPr>
          <w:i/>
        </w:rPr>
        <w:t xml:space="preserve">For det er jo ikke meningen at de skal ringe og køre forældrene psykisk ned. Og det er jo det, de gør. Og når man ikke kan få hjælp til noget som helst, så står man med det selv </w:t>
      </w:r>
      <w:r w:rsidR="000D1B8A" w:rsidRPr="00D1648F">
        <w:t>(</w:t>
      </w:r>
      <w:proofErr w:type="spellStart"/>
      <w:r w:rsidR="00D1648F">
        <w:t>ibid</w:t>
      </w:r>
      <w:proofErr w:type="spellEnd"/>
      <w:r w:rsidR="00D1648F">
        <w:t>)</w:t>
      </w:r>
      <w:r w:rsidR="00066BF3">
        <w:t>.</w:t>
      </w:r>
      <w:r w:rsidR="00D1648F">
        <w:t xml:space="preserve"> </w:t>
      </w:r>
      <w:r w:rsidR="000D1B8A" w:rsidRPr="000D1B8A">
        <w:t xml:space="preserve">For Jørgen har krænkelseserfaringer med at blive nægtet rettigheder medført tab af selvrespekt. Han er fået det psykisk dårligt og det påvirker hans tilværelse og forhold til andre nære personer. Han fortæller, at han har fået meget støtte og opbakning fra venner og </w:t>
      </w:r>
      <w:r w:rsidR="00AF1F58">
        <w:t xml:space="preserve">fra </w:t>
      </w:r>
      <w:r w:rsidR="000D1B8A" w:rsidRPr="000D1B8A">
        <w:t xml:space="preserve">børnenes mor. Igen ser vi, hvordan </w:t>
      </w:r>
      <w:r w:rsidR="00AF1F58">
        <w:t>værdier i ”at elske” komponenten</w:t>
      </w:r>
      <w:r w:rsidR="000D1B8A" w:rsidRPr="000D1B8A">
        <w:t xml:space="preserve"> får betydning for forældrenes tilværelse.</w:t>
      </w:r>
    </w:p>
    <w:p w14:paraId="208C7FB2" w14:textId="70781A47" w:rsidR="00CE2436" w:rsidRDefault="000D1B8A" w:rsidP="00AF1F58">
      <w:pPr>
        <w:spacing w:line="360" w:lineRule="auto"/>
        <w:ind w:firstLine="1304"/>
        <w:jc w:val="both"/>
      </w:pPr>
      <w:r w:rsidRPr="000D1B8A">
        <w:lastRenderedPageBreak/>
        <w:t xml:space="preserve"> </w:t>
      </w:r>
      <w:r w:rsidR="00CE2436">
        <w:t xml:space="preserve">Maria som også selv henvendte sig til kommunen for hjælp til aflastning til sin søn, sidder i dag og føler, at hun skal kæmpe med systemet for at få hendes søn hjemgivet: </w:t>
      </w:r>
      <w:r w:rsidR="00CE2436" w:rsidRPr="00CE2436">
        <w:rPr>
          <w:i/>
        </w:rPr>
        <w:t>”Nej, jeg har kæmpet lige siden for at få ham retur og jeg kæmper mod hans far (…)Jamen</w:t>
      </w:r>
      <w:r w:rsidR="00CE2436" w:rsidRPr="00A141C3">
        <w:rPr>
          <w:i/>
        </w:rPr>
        <w:t>, indtil videre har jeg anket alt hvad jeg kunne og prøvet sammen med min advokat, at overbevise dem om, at han skal hjem til mig igen og måske har han stadigvæk n</w:t>
      </w:r>
      <w:r w:rsidR="00CE2436">
        <w:rPr>
          <w:i/>
        </w:rPr>
        <w:t xml:space="preserve">ogle behov, men så må man give </w:t>
      </w:r>
      <w:r w:rsidR="00CE2436" w:rsidRPr="00A141C3">
        <w:rPr>
          <w:i/>
        </w:rPr>
        <w:t>mig den hjælp, så jeg kan pa</w:t>
      </w:r>
      <w:r w:rsidR="00CE2436">
        <w:rPr>
          <w:i/>
        </w:rPr>
        <w:t xml:space="preserve">sse på min søn” </w:t>
      </w:r>
      <w:r w:rsidR="005C66D1">
        <w:t>(Bilag</w:t>
      </w:r>
      <w:r w:rsidR="00066BF3">
        <w:t xml:space="preserve"> </w:t>
      </w:r>
      <w:r w:rsidR="00AF1F58">
        <w:t>E</w:t>
      </w:r>
      <w:r w:rsidR="00CE2436">
        <w:t>, s. 3 og 6). Det samme gør sig gældende for Mia:</w:t>
      </w:r>
      <w:r w:rsidR="00AF1F58" w:rsidRPr="000C45DE">
        <w:rPr>
          <w:i/>
        </w:rPr>
        <w:t xml:space="preserve"> </w:t>
      </w:r>
      <w:r w:rsidR="00AF1F58">
        <w:rPr>
          <w:i/>
        </w:rPr>
        <w:t>”</w:t>
      </w:r>
      <w:r w:rsidR="00CE2436" w:rsidRPr="000C45DE">
        <w:rPr>
          <w:i/>
        </w:rPr>
        <w:t xml:space="preserve">Så må vi jo bare kæmpe også køre i Ankestyrelsen, Byretten og hvad der skal til </w:t>
      </w:r>
      <w:proofErr w:type="spellStart"/>
      <w:r w:rsidR="00CE2436" w:rsidRPr="000C45DE">
        <w:rPr>
          <w:i/>
        </w:rPr>
        <w:t>ikk</w:t>
      </w:r>
      <w:proofErr w:type="spellEnd"/>
      <w:r w:rsidR="00CE2436" w:rsidRPr="000C45DE">
        <w:rPr>
          <w:i/>
        </w:rPr>
        <w:t>’.</w:t>
      </w:r>
      <w:r w:rsidR="005C66D1">
        <w:t>(Bilag</w:t>
      </w:r>
      <w:r w:rsidR="00066BF3">
        <w:t xml:space="preserve"> </w:t>
      </w:r>
      <w:r w:rsidR="00AF1F58">
        <w:t>D</w:t>
      </w:r>
      <w:r w:rsidR="00CE2436">
        <w:t>, s. 4)</w:t>
      </w:r>
      <w:r w:rsidR="00AF1F58">
        <w:t>.</w:t>
      </w:r>
      <w:r w:rsidR="00AF1F58">
        <w:tab/>
      </w:r>
      <w:r w:rsidR="00AF1F58">
        <w:tab/>
      </w:r>
      <w:r w:rsidR="00AF1F58">
        <w:tab/>
      </w:r>
      <w:r w:rsidR="00AF1F58">
        <w:tab/>
      </w:r>
      <w:r w:rsidR="00AF1F58">
        <w:tab/>
      </w:r>
      <w:r w:rsidR="00AF1F58">
        <w:tab/>
      </w:r>
      <w:r w:rsidR="00AF1F58">
        <w:tab/>
      </w:r>
      <w:r w:rsidR="00CE2436">
        <w:t xml:space="preserve"> </w:t>
      </w:r>
      <w:r w:rsidR="00667B48">
        <w:t xml:space="preserve">Forældrene har på et tidspunkt under anbringelsesforløbet følt sig krænket som </w:t>
      </w:r>
      <w:proofErr w:type="spellStart"/>
      <w:r w:rsidR="00667B48">
        <w:t>retsperson</w:t>
      </w:r>
      <w:proofErr w:type="spellEnd"/>
      <w:r w:rsidR="00667B48">
        <w:t>, hvilket kan have påvirket deres tilværelse i den forstand</w:t>
      </w:r>
      <w:r w:rsidR="00AF1F58">
        <w:t>,</w:t>
      </w:r>
      <w:r w:rsidR="00667B48">
        <w:t xml:space="preserve"> at de mister selvrespekt og ikke begår sig i offentlige </w:t>
      </w:r>
      <w:r w:rsidR="00AF1F58">
        <w:t>henseender</w:t>
      </w:r>
      <w:r w:rsidR="00667B48">
        <w:t xml:space="preserve">. For Maria har </w:t>
      </w:r>
      <w:proofErr w:type="spellStart"/>
      <w:r w:rsidR="00667B48">
        <w:t>retstabet</w:t>
      </w:r>
      <w:proofErr w:type="spellEnd"/>
      <w:r w:rsidR="00667B48">
        <w:t xml:space="preserve"> medvirket til, at hun har følt sig alene og har</w:t>
      </w:r>
      <w:r w:rsidR="002E40F4">
        <w:t xml:space="preserve"> efterfølgende </w:t>
      </w:r>
      <w:r w:rsidR="00667B48">
        <w:t>udviklet en svær depression og er i skrivende stund i medicinsk behandling. Dette betyder endvidere for hendes tilværelse, at hun må takke nej til en praktikplads</w:t>
      </w:r>
      <w:r w:rsidR="00B04C61">
        <w:t>,</w:t>
      </w:r>
      <w:r w:rsidR="00AF1F58">
        <w:t xml:space="preserve"> hun havde fået tilbudt, idet</w:t>
      </w:r>
      <w:r w:rsidR="00B04C61">
        <w:t xml:space="preserve"> hun</w:t>
      </w:r>
      <w:r w:rsidR="00AF1F58">
        <w:t xml:space="preserve"> pga. sin psykiske tilstand er uarbejdsdygtig. </w:t>
      </w:r>
      <w:r w:rsidR="00AF1F58">
        <w:tab/>
      </w:r>
      <w:r w:rsidR="00AF1F58">
        <w:tab/>
      </w:r>
      <w:r w:rsidR="00AF1F58">
        <w:tab/>
      </w:r>
      <w:r w:rsidR="00AF1F58">
        <w:tab/>
      </w:r>
      <w:r w:rsidR="00AF1F58">
        <w:tab/>
      </w:r>
      <w:r w:rsidR="00667B48">
        <w:t>Det er gennemgående</w:t>
      </w:r>
      <w:r w:rsidR="00AF1F58">
        <w:t>,</w:t>
      </w:r>
      <w:r w:rsidR="00667B48">
        <w:t xml:space="preserve"> at forældrene bliver psykisk påvirket af anbringelsesforløbet og at påvirkningen til dels skyldes det svære samarbejde med Socialforvaltningen. Den dårlige psykiske tilstand har medført at fire ud af de fem forældre efterfølgende har været uarbejdsdygtige i en periode. </w:t>
      </w:r>
      <w:r w:rsidR="00427E63">
        <w:t xml:space="preserve">Dette illustrerer, hvordan et forhold i </w:t>
      </w:r>
      <w:r w:rsidR="008E1957">
        <w:t>levekår</w:t>
      </w:r>
      <w:r w:rsidR="00427E63">
        <w:t xml:space="preserve">ene, i dette tilfælde helbred, kan påvirke andre forhold i </w:t>
      </w:r>
      <w:r w:rsidR="008E1957">
        <w:t>levekår</w:t>
      </w:r>
      <w:r w:rsidR="00427E63">
        <w:t xml:space="preserve">ene fx arbejde og socialt samvær. </w:t>
      </w:r>
    </w:p>
    <w:p w14:paraId="4C46BFDB" w14:textId="418084F2" w:rsidR="00A00527" w:rsidRDefault="00AF1F58" w:rsidP="00D9056B">
      <w:pPr>
        <w:spacing w:line="360" w:lineRule="auto"/>
        <w:ind w:firstLine="1304"/>
        <w:jc w:val="both"/>
      </w:pPr>
      <w:r>
        <w:t xml:space="preserve">Samlet vidner ovenstående analyse </w:t>
      </w:r>
      <w:r w:rsidR="00066BF3">
        <w:t>af forældrenes oplevelser</w:t>
      </w:r>
      <w:r>
        <w:t xml:space="preserve">, at </w:t>
      </w:r>
      <w:r w:rsidR="00D13A27">
        <w:t>behov</w:t>
      </w:r>
      <w:r>
        <w:t>et</w:t>
      </w:r>
      <w:r w:rsidR="00D13A27">
        <w:t xml:space="preserve"> for at blive elsket synes at blive vægtet</w:t>
      </w:r>
      <w:r>
        <w:t xml:space="preserve"> mere</w:t>
      </w:r>
      <w:r w:rsidR="00D13A27">
        <w:t xml:space="preserve"> frem fo</w:t>
      </w:r>
      <w:r>
        <w:t>r de to andre behovstyper. En forklaring kan være,</w:t>
      </w:r>
      <w:r w:rsidR="00D13A27">
        <w:t xml:space="preserve"> at </w:t>
      </w:r>
      <w:r>
        <w:t xml:space="preserve">forældrene </w:t>
      </w:r>
      <w:r w:rsidR="00D13A27">
        <w:t>er bevidste om</w:t>
      </w:r>
      <w:r>
        <w:t>,</w:t>
      </w:r>
      <w:r w:rsidR="00D13A27">
        <w:t xml:space="preserve"> at behovstilfredsstillelse af de to andre behovstyper</w:t>
      </w:r>
      <w:r>
        <w:t xml:space="preserve"> ”at have og ”at være”</w:t>
      </w:r>
      <w:r w:rsidR="00D13A27">
        <w:t xml:space="preserve"> ikke er </w:t>
      </w:r>
      <w:r>
        <w:t>tilstrækkelige</w:t>
      </w:r>
      <w:r w:rsidR="00D13A27">
        <w:t>,</w:t>
      </w:r>
      <w:r>
        <w:t xml:space="preserve"> hvor</w:t>
      </w:r>
      <w:r w:rsidR="00D13A27">
        <w:t>for</w:t>
      </w:r>
      <w:r>
        <w:t xml:space="preserve"> de i stedet</w:t>
      </w:r>
      <w:r w:rsidR="00D13A27">
        <w:t xml:space="preserve"> fremhæver behovet for at blive elsket, idet </w:t>
      </w:r>
      <w:r>
        <w:t>de oplever denne velfærdskomponent som opfyldt og tilfredsstillet.</w:t>
      </w:r>
      <w:r w:rsidR="00D9056B">
        <w:t xml:space="preserve"> Samtidig føler de gensidig anerkendelse i deres </w:t>
      </w:r>
      <w:proofErr w:type="spellStart"/>
      <w:r w:rsidR="00D9056B">
        <w:t>relationsforhold</w:t>
      </w:r>
      <w:proofErr w:type="spellEnd"/>
      <w:r w:rsidR="00D9056B">
        <w:t xml:space="preserve">. </w:t>
      </w:r>
      <w:r w:rsidR="00D13A27">
        <w:t xml:space="preserve">Dette har konsekvenser i forhold til at søge at stræbe efter de </w:t>
      </w:r>
      <w:r>
        <w:t>øvrige</w:t>
      </w:r>
      <w:r w:rsidR="00D13A27">
        <w:t xml:space="preserve"> behovstyper, idet de </w:t>
      </w:r>
      <w:r>
        <w:t>underminerer</w:t>
      </w:r>
      <w:r w:rsidR="00D13A27">
        <w:t xml:space="preserve"> behovet </w:t>
      </w:r>
      <w:r>
        <w:t>for disse</w:t>
      </w:r>
      <w:r w:rsidR="00D13A27">
        <w:t>. De er således påvirket af de ressourcer</w:t>
      </w:r>
      <w:r>
        <w:t>, de har inde</w:t>
      </w:r>
      <w:r w:rsidR="00D13A27">
        <w:t xml:space="preserve"> for deres rækkevidde</w:t>
      </w:r>
      <w:r>
        <w:t xml:space="preserve"> og som er tilgængelige</w:t>
      </w:r>
      <w:r w:rsidR="00D13A27">
        <w:t xml:space="preserve">. </w:t>
      </w:r>
      <w:r>
        <w:t xml:space="preserve">På den anden side </w:t>
      </w:r>
      <w:r w:rsidR="00B05F47">
        <w:t>udviser forældrene</w:t>
      </w:r>
      <w:r>
        <w:t xml:space="preserve"> </w:t>
      </w:r>
      <w:r w:rsidR="00B05F47">
        <w:t>dybest set</w:t>
      </w:r>
      <w:r w:rsidR="00D13A27">
        <w:t xml:space="preserve"> ikke utilfredshed over deres </w:t>
      </w:r>
      <w:r w:rsidR="00B05F47">
        <w:t xml:space="preserve">samlet </w:t>
      </w:r>
      <w:r w:rsidR="00D13A27">
        <w:t>velfærd, men til</w:t>
      </w:r>
      <w:r w:rsidR="00B05F47">
        <w:t xml:space="preserve"> </w:t>
      </w:r>
      <w:r w:rsidR="00D13A27">
        <w:t>gengæld giver de udtryk for</w:t>
      </w:r>
      <w:r w:rsidR="00B05F47">
        <w:t>,</w:t>
      </w:r>
      <w:r w:rsidR="00D13A27">
        <w:t xml:space="preserve"> </w:t>
      </w:r>
      <w:r w:rsidR="00B05F47">
        <w:t xml:space="preserve">at </w:t>
      </w:r>
      <w:r w:rsidR="00D13A27">
        <w:t>stille sig tilfreds med ressourcer</w:t>
      </w:r>
      <w:r w:rsidR="00B05F47">
        <w:t>ne</w:t>
      </w:r>
      <w:r w:rsidR="00D13A27">
        <w:t xml:space="preserve"> </w:t>
      </w:r>
      <w:r w:rsidR="00B05F47">
        <w:t xml:space="preserve">i </w:t>
      </w:r>
      <w:proofErr w:type="spellStart"/>
      <w:r w:rsidR="002915DE">
        <w:t>levekårskomponenter</w:t>
      </w:r>
      <w:r w:rsidR="00B05F47">
        <w:t>ne</w:t>
      </w:r>
      <w:proofErr w:type="spellEnd"/>
      <w:r w:rsidR="00B05F47">
        <w:t xml:space="preserve"> ”at have” og ”at være”, </w:t>
      </w:r>
      <w:r w:rsidR="00F52DAE">
        <w:t>trods disse er lave. Igen fordi ressourcerne betragtes ud fra deres rækkevidde, og kun behovet for at blive elske</w:t>
      </w:r>
      <w:r w:rsidR="00706508">
        <w:t>t opleves af forældrene for at v</w:t>
      </w:r>
      <w:r w:rsidR="00F52DAE">
        <w:t>ære opfyldt.</w:t>
      </w:r>
      <w:r w:rsidR="00706508">
        <w:tab/>
      </w:r>
    </w:p>
    <w:p w14:paraId="1BE3E9E1" w14:textId="77777777" w:rsidR="00A00527" w:rsidRDefault="00A00527" w:rsidP="0040046B">
      <w:pPr>
        <w:spacing w:line="240" w:lineRule="auto"/>
        <w:jc w:val="both"/>
      </w:pPr>
    </w:p>
    <w:p w14:paraId="1068FF66" w14:textId="09ECCC21" w:rsidR="00A00527" w:rsidRDefault="00A00527" w:rsidP="0040046B">
      <w:pPr>
        <w:pStyle w:val="Overskrift3"/>
      </w:pPr>
      <w:bookmarkStart w:id="45" w:name="_Toc309148329"/>
      <w:bookmarkStart w:id="46" w:name="_Toc309226212"/>
      <w:r w:rsidRPr="001D0504">
        <w:rPr>
          <w:rStyle w:val="Strk"/>
        </w:rPr>
        <w:lastRenderedPageBreak/>
        <w:t>Opsamling</w:t>
      </w:r>
      <w:bookmarkEnd w:id="45"/>
      <w:bookmarkEnd w:id="46"/>
      <w:r w:rsidR="0040046B">
        <w:t xml:space="preserve"> </w:t>
      </w:r>
      <w:r w:rsidR="00B05F47">
        <w:tab/>
      </w:r>
      <w:r w:rsidR="00B05F47">
        <w:tab/>
      </w:r>
      <w:r w:rsidR="00B05F47">
        <w:tab/>
      </w:r>
      <w:r w:rsidR="00B05F47">
        <w:tab/>
      </w:r>
      <w:r w:rsidR="00B05F47">
        <w:tab/>
      </w:r>
      <w:r w:rsidR="00B05F47">
        <w:tab/>
      </w:r>
    </w:p>
    <w:p w14:paraId="30E90FBB" w14:textId="0C21E839" w:rsidR="002E092F" w:rsidRDefault="00F52DAE" w:rsidP="00666CB2">
      <w:pPr>
        <w:spacing w:line="360" w:lineRule="auto"/>
        <w:jc w:val="both"/>
      </w:pPr>
      <w:r>
        <w:t>Det fremgår af empirien</w:t>
      </w:r>
      <w:r w:rsidR="00B05F47">
        <w:t>,</w:t>
      </w:r>
      <w:r>
        <w:t xml:space="preserve"> at der eksisterer et yderst kompleks forhold mellem forældrene og Socialforvaltningen, herunder deres sagsbehandler. Det er svært for forældrene at opfatte sagsbehandleren som en</w:t>
      </w:r>
      <w:r w:rsidR="00B05F47">
        <w:t>,</w:t>
      </w:r>
      <w:r>
        <w:t xml:space="preserve"> der kan tilbyde støtte og hjælp til at forbedre deres situation, når det er samme sagsbehandler</w:t>
      </w:r>
      <w:r w:rsidR="00B05F47">
        <w:t>,</w:t>
      </w:r>
      <w:r>
        <w:t xml:space="preserve"> der har besluttet at deres børn skal anbringes. Nogle af forældrene oplever derfor ambivalente følelse</w:t>
      </w:r>
      <w:r w:rsidR="00B05F47">
        <w:t>r i forhold ti</w:t>
      </w:r>
      <w:r>
        <w:t>l</w:t>
      </w:r>
      <w:r w:rsidR="00B05F47">
        <w:t>,</w:t>
      </w:r>
      <w:r>
        <w:t xml:space="preserve"> hvordan d</w:t>
      </w:r>
      <w:r w:rsidR="00A00527">
        <w:t>e skal forholde sig til deres s</w:t>
      </w:r>
      <w:r>
        <w:t>a</w:t>
      </w:r>
      <w:r w:rsidR="00A00527">
        <w:t>g</w:t>
      </w:r>
      <w:r>
        <w:t>sbehandler, hvilket ofte resulterer i et svært samarbejde. De fleste af forældrene føler, at de kæmper mod systemet, både med at få deres børn hjemgivet, men også i forhold til at blive hørt og skabe fremgang i anbringelsesforløbet.</w:t>
      </w:r>
      <w:r w:rsidR="00B05F47">
        <w:tab/>
      </w:r>
      <w:r>
        <w:t>De forældre der har fået deres barn anbragt mod deres vilje, har i samme forbindelse fået tilbudt støtteperson og psykologsamtaler, hvorimod de forældre der selv har henvendt sig til kommunen</w:t>
      </w:r>
      <w:r w:rsidR="00B05F47">
        <w:t>,</w:t>
      </w:r>
      <w:r>
        <w:t xml:space="preserve"> ikke har </w:t>
      </w:r>
      <w:r w:rsidR="00B05F47">
        <w:t>modtaget</w:t>
      </w:r>
      <w:r>
        <w:t xml:space="preserve"> nogen former for tilbud eller støtte. Dette </w:t>
      </w:r>
      <w:r w:rsidR="00B05F47">
        <w:t>kan give et</w:t>
      </w:r>
      <w:r>
        <w:t xml:space="preserve"> billede af, at Socialforvaltningen </w:t>
      </w:r>
      <w:r w:rsidR="00B05F47">
        <w:t xml:space="preserve">i disse tilfælde </w:t>
      </w:r>
      <w:r>
        <w:t>har fokuseret på de forældre</w:t>
      </w:r>
      <w:r w:rsidR="00B05F47">
        <w:t>,</w:t>
      </w:r>
      <w:r>
        <w:t xml:space="preserve"> som klart fremgår af den målgruppe som Serviceloven </w:t>
      </w:r>
      <w:r w:rsidR="00A00527">
        <w:t>koncentrerer sig om</w:t>
      </w:r>
      <w:r>
        <w:t>. Nemlig de forældre, hvis egne problemer er hovedårsagen til anbringelse. Det er disse forældre som umiddelbart får størst opmærksomhed, fordi det klart fremgår af Serviceloven</w:t>
      </w:r>
      <w:r w:rsidR="00B05F47">
        <w:t>,</w:t>
      </w:r>
      <w:r>
        <w:t xml:space="preserve"> at disse forældre </w:t>
      </w:r>
      <w:r w:rsidRPr="00B05F47">
        <w:rPr>
          <w:i/>
        </w:rPr>
        <w:t>skal</w:t>
      </w:r>
      <w:r>
        <w:t xml:space="preserve"> tilbydes hjælp og støtte, til at </w:t>
      </w:r>
      <w:r w:rsidR="00B05F47">
        <w:t>skabe væsentlige forbedringer i</w:t>
      </w:r>
      <w:r>
        <w:t xml:space="preserve"> deres forhold</w:t>
      </w:r>
      <w:r w:rsidR="00B05F47">
        <w:t>, så en fremskyndelse af en hjemgivelse, kan finde sted, såfremt dette er formålet med anbringelsen. M</w:t>
      </w:r>
      <w:r>
        <w:t xml:space="preserve">ed andre ord </w:t>
      </w:r>
      <w:r w:rsidR="00B05F47">
        <w:t xml:space="preserve">skal Socialforvaltningen </w:t>
      </w:r>
      <w:r>
        <w:t>yde støtte</w:t>
      </w:r>
      <w:r w:rsidR="00B05F47">
        <w:t>,</w:t>
      </w:r>
      <w:r>
        <w:t xml:space="preserve"> der kan forbedre forældrenes levekår.</w:t>
      </w:r>
      <w:r w:rsidR="00AA7BB8">
        <w:tab/>
      </w:r>
      <w:r w:rsidR="00B05F47">
        <w:t xml:space="preserve">Men som tidligere fremstillet kan samarbejdet mellem forældrene og Socialforvaltningen være præget af en generel mistillid fra forældrenes side, der gør samarbejdet vanskeligt. </w:t>
      </w:r>
      <w:r w:rsidR="004378D9">
        <w:t>Det komplekse forhold mellem system og klient er tidligere belyst, som værende påvirket af sagsbehandlerens arbejdsopgaver i forbindelse med det sociale arbejde, som både indeholder hjælp og kontrol. Samtidig er det også en tilkendegivelse af, at sagsbehandleren er nødsaget til at ”kategorisere” forældrene for at vurdere hvilken hjælp hun kan tilbyde efter lovgivning. Modsat kan klienterne føle sig som ”sager”, hvilket indvirker negativ</w:t>
      </w:r>
      <w:r w:rsidR="00A00527">
        <w:t>t</w:t>
      </w:r>
      <w:r w:rsidR="004378D9">
        <w:t xml:space="preserve"> i samarbejdet. Således er samarbejdet mellem system og brugere af systemet præget af mangeartede problematiske aspekter, der kan vanskeliggøre et problemfrit samarbejde</w:t>
      </w:r>
      <w:r w:rsidR="00D9056B">
        <w:t xml:space="preserve"> </w:t>
      </w:r>
      <w:r w:rsidR="004378D9">
        <w:fldChar w:fldCharType="begin"/>
      </w:r>
      <w:r w:rsidR="0042311E">
        <w:instrText xml:space="preserve"> ADDIN REFMGR.CITE &lt;Refman&gt;&lt;Cite&gt;&lt;Author&gt;Järvinen&lt;/Author&gt;&lt;Year&gt;2003&lt;/Year&gt;&lt;RecNum&gt;53&lt;/RecNum&gt;&lt;IDText&gt;At skabe en klient : institutionelle identiteter i socialt arbejde&lt;/IDText&gt;&lt;MDL Ref_Type="Edited Book"&gt;&lt;Ref_Type&gt;Edited Book&lt;/Ref_Type&gt;&lt;Ref_ID&gt;53&lt;/Ref_ID&gt;&lt;Title_Primary&gt;At skabe en klient : institutionelle identiteter i socialt arbejde&lt;/Title_Primary&gt;&lt;Authors_Primary&gt;J&amp;#xE4;rvinen,Margaretha&lt;/Authors_Primary&gt;&lt;Authors_Primary&gt;Mik-Meyer,Nanna&lt;/Authors_Primary&gt;&lt;Date_Primary&gt;2003&lt;/Date_Primary&gt;&lt;Reprint&gt;Not in File&lt;/Reprint&gt;&lt;Pub_Place&gt;Kbh.&lt;/Pub_Place&gt;&lt;Publisher&gt;Hans Reitzel&lt;/Publisher&gt;&lt;ISSN_ISBN&gt;8741223691 9788741223698&lt;/ISSN_ISBN&gt;&lt;ZZ_WorkformID&gt;27&lt;/ZZ_WorkformID&gt;&lt;/MDL&gt;&lt;/Cite&gt;&lt;Cite&gt;&lt;Author&gt;Järvinen&lt;/Author&gt;&lt;Year&gt;2002&lt;/Year&gt;&lt;RecNum&gt;93&lt;/RecNum&gt;&lt;IDText&gt;Det magtfulde møde mellem system og klient&lt;/IDText&gt;&lt;MDL Ref_Type="Book, Whole"&gt;&lt;Ref_Type&gt;Book, Whole&lt;/Ref_Type&gt;&lt;Ref_ID&gt;93&lt;/Ref_ID&gt;&lt;Title_Primary&gt;Det magtfulde m&amp;#xF8;de mellem system og klient&lt;/Title_Primary&gt;&lt;Authors_Primary&gt;J&amp;#xE4;rvinen,Margaretha&lt;/Authors_Primary&gt;&lt;Authors_Primary&gt;Elm Larsen,J&amp;#xF8;rgen&lt;/Authors_Primary&gt;&lt;Authors_Primary&gt;Mortensen,Nils&lt;/Authors_Primary&gt;&lt;Date_Primary&gt;2002&lt;/Date_Primary&gt;&lt;Reprint&gt;Not in File&lt;/Reprint&gt;&lt;Pub_Place&gt;&amp;#xC5;rhus&lt;/Pub_Place&gt;&lt;Publisher&gt;Aarhus Universitetsforlag&lt;/Publisher&gt;&lt;ISSN_ISBN&gt;8779340334 9788779340336&lt;/ISSN_ISBN&gt;&lt;ZZ_WorkformID&gt;2&lt;/ZZ_WorkformID&gt;&lt;/MDL&gt;&lt;/Cite&gt;&lt;Cite&gt;&lt;Author&gt;Egelund&lt;/Author&gt;&lt;Year&gt;1999&lt;/Year&gt;&lt;RecNum&gt;54&lt;/RecNum&gt;&lt;IDText&gt;Beskyttelse af barndommen : socialforvaltningens risikovurdering og indgreb&lt;/IDText&gt;&lt;MDL Ref_Type="Book, Whole"&gt;&lt;Ref_Type&gt;Book, Whole&lt;/Ref_Type&gt;&lt;Ref_ID&gt;54&lt;/Ref_ID&gt;&lt;Title_Primary&gt;Beskyttelse af barndommen : socialforvaltningens risikovurdering og indgreb&lt;/Title_Primary&gt;&lt;Authors_Primary&gt;Egelund,Tine&lt;/Authors_Primary&gt;&lt;Date_Primary&gt;1999&lt;/Date_Primary&gt;&lt;Reprint&gt;Not in File&lt;/Reprint&gt;&lt;Pub_Place&gt;K&amp;#xF8;benhavn&lt;/Pub_Place&gt;&lt;Publisher&gt;Reitzel&lt;/Publisher&gt;&lt;ISSN_ISBN&gt;8741227956 9788741227955&lt;/ISSN_ISBN&gt;&lt;ZZ_WorkformID&gt;2&lt;/ZZ_WorkformID&gt;&lt;/MDL&gt;&lt;/Cite&gt;&lt;/Refman&gt;</w:instrText>
      </w:r>
      <w:r w:rsidR="004378D9">
        <w:fldChar w:fldCharType="separate"/>
      </w:r>
      <w:r w:rsidR="004378D9">
        <w:rPr>
          <w:noProof/>
        </w:rPr>
        <w:t>(Egelund, 1999; Järvinen, Elm Larsen &amp; Mortensen, 2002; Järvinen &amp; Mik-Meyer, 2003)</w:t>
      </w:r>
      <w:r w:rsidR="004378D9">
        <w:fldChar w:fldCharType="end"/>
      </w:r>
      <w:r w:rsidR="00D9056B">
        <w:t>.</w:t>
      </w:r>
      <w:r w:rsidR="00AA7BB8">
        <w:tab/>
      </w:r>
      <w:r w:rsidR="00AA7BB8">
        <w:tab/>
      </w:r>
      <w:r w:rsidR="00B05F47">
        <w:t>De f</w:t>
      </w:r>
      <w:r w:rsidR="00800528">
        <w:t>orældre</w:t>
      </w:r>
      <w:r w:rsidR="00B05F47">
        <w:t xml:space="preserve">, </w:t>
      </w:r>
      <w:r w:rsidR="00800528">
        <w:t>der har fået deres børn anbragt mod deres vilje</w:t>
      </w:r>
      <w:r w:rsidR="00B05F47">
        <w:t>,</w:t>
      </w:r>
      <w:r w:rsidR="00800528">
        <w:t xml:space="preserve"> men </w:t>
      </w:r>
      <w:r w:rsidR="00B05F47">
        <w:t>endnu</w:t>
      </w:r>
      <w:r w:rsidR="00800528">
        <w:t xml:space="preserve"> ved ”frivillig anbringelse” giver udtryk for</w:t>
      </w:r>
      <w:r w:rsidR="00B05F47">
        <w:t>,</w:t>
      </w:r>
      <w:r w:rsidR="00800528">
        <w:t xml:space="preserve"> at have mere behov for at få hjælp til at styrke deres forældreevne end tilbud om en støtteperson. De er således mindre optaget af, at </w:t>
      </w:r>
      <w:r w:rsidR="002915DE">
        <w:t xml:space="preserve">få hjælp til at </w:t>
      </w:r>
      <w:r w:rsidR="00800528">
        <w:t xml:space="preserve">forbedre deres levekår, men fokuserer </w:t>
      </w:r>
      <w:r w:rsidR="002915DE">
        <w:t>frem for alt på</w:t>
      </w:r>
      <w:r w:rsidR="00800528">
        <w:t xml:space="preserve">, hvordan de kan få deres børn hjemgivet. </w:t>
      </w:r>
      <w:r w:rsidR="002915DE">
        <w:t xml:space="preserve">Dermed ikke sagt at forældrene </w:t>
      </w:r>
      <w:r w:rsidR="00D9056B">
        <w:t xml:space="preserve">ikke </w:t>
      </w:r>
      <w:r w:rsidR="002915DE">
        <w:t>ønsker at have et arbejde, en indtægt osv., men at disse levekårs-værdier har mindre betydning i deres tilværelse og livsførelse, idet de i højere grad vægter velfærdskomponenten ”at elske” og dermed fokuse</w:t>
      </w:r>
      <w:r w:rsidR="00666CB2">
        <w:t>rer mere på de nære relationer.</w:t>
      </w:r>
    </w:p>
    <w:p w14:paraId="2579DAAD" w14:textId="77777777" w:rsidR="00666CB2" w:rsidRDefault="00666CB2" w:rsidP="00666CB2">
      <w:pPr>
        <w:spacing w:line="240" w:lineRule="auto"/>
        <w:jc w:val="both"/>
      </w:pPr>
    </w:p>
    <w:p w14:paraId="1A54C159" w14:textId="5E7A82B9" w:rsidR="002E5CD1" w:rsidRDefault="00354E8A" w:rsidP="0040046B">
      <w:pPr>
        <w:pStyle w:val="Overskrift2"/>
        <w:spacing w:line="240" w:lineRule="auto"/>
      </w:pPr>
      <w:bookmarkStart w:id="47" w:name="_Toc309226213"/>
      <w:r>
        <w:t>7</w:t>
      </w:r>
      <w:r w:rsidR="006B1239">
        <w:t xml:space="preserve">.2. </w:t>
      </w:r>
      <w:r w:rsidR="002E5CD1" w:rsidRPr="0065389E">
        <w:t xml:space="preserve">Analysedel </w:t>
      </w:r>
      <w:r w:rsidR="007C630C">
        <w:t>2</w:t>
      </w:r>
      <w:bookmarkEnd w:id="47"/>
    </w:p>
    <w:p w14:paraId="32E7D273" w14:textId="77777777" w:rsidR="0040046B" w:rsidRPr="0040046B" w:rsidRDefault="0040046B" w:rsidP="0040046B">
      <w:pPr>
        <w:spacing w:line="240" w:lineRule="auto"/>
      </w:pPr>
    </w:p>
    <w:p w14:paraId="228224A1" w14:textId="3EE6B642" w:rsidR="00E01DD3" w:rsidRDefault="001910E3" w:rsidP="00AA7BB8">
      <w:pPr>
        <w:spacing w:line="360" w:lineRule="auto"/>
        <w:jc w:val="both"/>
        <w:rPr>
          <w:b/>
          <w:szCs w:val="24"/>
        </w:rPr>
      </w:pPr>
      <w:r w:rsidRPr="000335F8">
        <w:rPr>
          <w:szCs w:val="24"/>
        </w:rPr>
        <w:t>Som indledning til analyserne af specialets hovedproblemstilling er det hensigtsmæssigt at undersøge fordelingen af variablene, som indgår i analyserne.</w:t>
      </w:r>
      <w:r>
        <w:rPr>
          <w:szCs w:val="24"/>
        </w:rPr>
        <w:t xml:space="preserve"> </w:t>
      </w:r>
      <w:r w:rsidR="008105D6">
        <w:rPr>
          <w:szCs w:val="24"/>
        </w:rPr>
        <w:t>Som beskrevet i kapitel 5</w:t>
      </w:r>
      <w:r w:rsidR="008105D6" w:rsidRPr="000335F8">
        <w:rPr>
          <w:szCs w:val="24"/>
        </w:rPr>
        <w:t xml:space="preserve"> </w:t>
      </w:r>
      <w:r w:rsidR="008105D6">
        <w:rPr>
          <w:szCs w:val="24"/>
        </w:rPr>
        <w:t xml:space="preserve">betyder anvendelse af </w:t>
      </w:r>
      <w:r w:rsidR="008105D6" w:rsidRPr="00E50EEF">
        <w:rPr>
          <w:i/>
        </w:rPr>
        <w:t xml:space="preserve">”Mixed Methods </w:t>
      </w:r>
      <w:proofErr w:type="spellStart"/>
      <w:r w:rsidR="008105D6" w:rsidRPr="00E50EEF">
        <w:rPr>
          <w:i/>
        </w:rPr>
        <w:t>Sequential</w:t>
      </w:r>
      <w:proofErr w:type="spellEnd"/>
      <w:r w:rsidR="008105D6" w:rsidRPr="00E50EEF">
        <w:rPr>
          <w:i/>
        </w:rPr>
        <w:t xml:space="preserve"> </w:t>
      </w:r>
      <w:proofErr w:type="spellStart"/>
      <w:r w:rsidR="008105D6" w:rsidRPr="00E50EEF">
        <w:rPr>
          <w:i/>
        </w:rPr>
        <w:t>Exploratory</w:t>
      </w:r>
      <w:proofErr w:type="spellEnd"/>
      <w:r w:rsidR="008105D6" w:rsidRPr="00E50EEF">
        <w:rPr>
          <w:i/>
        </w:rPr>
        <w:t xml:space="preserve"> Design”</w:t>
      </w:r>
      <w:r w:rsidR="008105D6">
        <w:t xml:space="preserve">, at de kvantitative data og resultater skal understøtte de kvalitative resultater og skabe et solidt og nuanceret </w:t>
      </w:r>
      <w:proofErr w:type="spellStart"/>
      <w:r w:rsidR="008105D6">
        <w:t>vidensgrundlag</w:t>
      </w:r>
      <w:proofErr w:type="spellEnd"/>
      <w:r w:rsidR="008105D6">
        <w:t xml:space="preserve"> om levekår for forældre til anbragte børn. J</w:t>
      </w:r>
      <w:r w:rsidR="008105D6">
        <w:rPr>
          <w:szCs w:val="24"/>
        </w:rPr>
        <w:t xml:space="preserve">eg </w:t>
      </w:r>
      <w:r w:rsidR="002E092F">
        <w:t xml:space="preserve">vil i denne analysedel præsentere de kvantitative resultater </w:t>
      </w:r>
      <w:r w:rsidR="00081933">
        <w:t>der relaterer til</w:t>
      </w:r>
      <w:r w:rsidR="002E092F">
        <w:t xml:space="preserve"> </w:t>
      </w:r>
      <w:proofErr w:type="spellStart"/>
      <w:r w:rsidR="002915DE">
        <w:t>levekårskomponenter</w:t>
      </w:r>
      <w:proofErr w:type="spellEnd"/>
      <w:r w:rsidR="00946E81">
        <w:t xml:space="preserve"> i </w:t>
      </w:r>
      <w:proofErr w:type="spellStart"/>
      <w:r w:rsidR="00946E81">
        <w:t>Allardst</w:t>
      </w:r>
      <w:proofErr w:type="spellEnd"/>
      <w:r w:rsidR="00946E81">
        <w:t xml:space="preserve"> behovs</w:t>
      </w:r>
      <w:r w:rsidR="002E092F">
        <w:t xml:space="preserve">type om ”at have”. Det drejer sig om følgende komponenter; uddannelse, beskæftigelse, indkomst og </w:t>
      </w:r>
      <w:r w:rsidR="00FF724D">
        <w:t>sundhed</w:t>
      </w:r>
      <w:r w:rsidR="002E092F">
        <w:t xml:space="preserve">. Det undersøges hvordan forældre til anbragte børns levekår ser ud og forløber </w:t>
      </w:r>
      <w:r w:rsidR="002844B5">
        <w:t xml:space="preserve">sig </w:t>
      </w:r>
      <w:r w:rsidR="002E092F">
        <w:t xml:space="preserve">fra 1995-2009. </w:t>
      </w:r>
      <w:r w:rsidR="00F82EC4">
        <w:t>Der er tale om en totalundersøgelse af</w:t>
      </w:r>
      <w:r w:rsidR="002844B5">
        <w:t xml:space="preserve"> alle børn i 1995 (dvs. disse børns forældre) og altså ikke børn født i 1995 som i </w:t>
      </w:r>
      <w:proofErr w:type="spellStart"/>
      <w:r w:rsidR="002844B5">
        <w:t>SFI’s</w:t>
      </w:r>
      <w:proofErr w:type="spellEnd"/>
      <w:r w:rsidR="002844B5">
        <w:t xml:space="preserve"> Forløbsundersøgelse.</w:t>
      </w:r>
      <w:r w:rsidR="00DC71FD">
        <w:tab/>
      </w:r>
      <w:r w:rsidR="00DC71FD">
        <w:tab/>
      </w:r>
      <w:r w:rsidR="00315DCE">
        <w:t xml:space="preserve">Nedenfor illustreres det samlede antal deltagende forældre som der var i 1995 og som er udgangspunktet for de efterfølgende år, samt antallet af forældre i sammenligningsgruppen og i almengruppen.  Den procentvise andel </w:t>
      </w:r>
      <w:r w:rsidR="00601B6D">
        <w:t xml:space="preserve">i de følgende tabeller under de respektive variable, </w:t>
      </w:r>
      <w:r w:rsidR="00315DCE">
        <w:t>henviser i forbindelse med det samlede antal deltagere til svarprocenten på baggrund af den oprindelige totalundersøgelse af alle børn i 1995</w:t>
      </w:r>
      <w:r w:rsidR="00A12DB9">
        <w:t xml:space="preserve"> som ses i nedenstående tabel</w:t>
      </w:r>
      <w:r w:rsidR="00315DCE">
        <w:t xml:space="preserve">. </w:t>
      </w:r>
    </w:p>
    <w:p w14:paraId="7365DA9B" w14:textId="64C6323C" w:rsidR="00315DCE" w:rsidRPr="00601B6D" w:rsidRDefault="00667393" w:rsidP="00315DCE">
      <w:pPr>
        <w:spacing w:line="360" w:lineRule="auto"/>
        <w:jc w:val="both"/>
        <w:rPr>
          <w:szCs w:val="24"/>
        </w:rPr>
      </w:pPr>
      <w:r>
        <w:rPr>
          <w:b/>
          <w:szCs w:val="24"/>
        </w:rPr>
        <w:t>Tabel 2</w:t>
      </w:r>
      <w:r w:rsidR="00601B6D" w:rsidRPr="00601B6D">
        <w:rPr>
          <w:b/>
          <w:szCs w:val="24"/>
        </w:rPr>
        <w:t xml:space="preserve">. </w:t>
      </w:r>
      <w:r w:rsidR="00601B6D" w:rsidRPr="00601B6D">
        <w:rPr>
          <w:szCs w:val="24"/>
        </w:rPr>
        <w:t>Fordeling af forældre til alle børn i 1995</w:t>
      </w:r>
    </w:p>
    <w:tbl>
      <w:tblPr>
        <w:tblStyle w:val="Lysskygge"/>
        <w:tblW w:w="9680" w:type="dxa"/>
        <w:tblLook w:val="04A0" w:firstRow="1" w:lastRow="0" w:firstColumn="1" w:lastColumn="0" w:noHBand="0" w:noVBand="1"/>
      </w:tblPr>
      <w:tblGrid>
        <w:gridCol w:w="6035"/>
        <w:gridCol w:w="2013"/>
        <w:gridCol w:w="1632"/>
      </w:tblGrid>
      <w:tr w:rsidR="00601B6D" w:rsidRPr="000173EC" w14:paraId="232F109B" w14:textId="77777777" w:rsidTr="00F47E77">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6035" w:type="dxa"/>
            <w:tcBorders>
              <w:bottom w:val="single" w:sz="24" w:space="0" w:color="auto"/>
            </w:tcBorders>
            <w:noWrap/>
            <w:hideMark/>
          </w:tcPr>
          <w:p w14:paraId="75DEC78E" w14:textId="77777777" w:rsidR="00601B6D" w:rsidRPr="000173EC" w:rsidRDefault="00601B6D" w:rsidP="002025A5">
            <w:pPr>
              <w:rPr>
                <w:rFonts w:eastAsia="Times New Roman" w:cs="Calibri"/>
                <w:color w:val="000000"/>
                <w:sz w:val="22"/>
                <w:lang w:eastAsia="da-DK"/>
              </w:rPr>
            </w:pPr>
            <w:r w:rsidRPr="000173EC">
              <w:rPr>
                <w:rFonts w:eastAsia="Times New Roman" w:cs="Calibri"/>
                <w:color w:val="000000"/>
                <w:sz w:val="22"/>
                <w:lang w:eastAsia="da-DK"/>
              </w:rPr>
              <w:t>År</w:t>
            </w:r>
          </w:p>
        </w:tc>
        <w:tc>
          <w:tcPr>
            <w:tcW w:w="2013" w:type="dxa"/>
            <w:tcBorders>
              <w:bottom w:val="single" w:sz="24" w:space="0" w:color="auto"/>
            </w:tcBorders>
            <w:noWrap/>
            <w:hideMark/>
          </w:tcPr>
          <w:p w14:paraId="7E9A8C7E" w14:textId="77777777" w:rsidR="00601B6D" w:rsidRPr="000173EC" w:rsidRDefault="00601B6D" w:rsidP="002025A5">
            <w:pPr>
              <w:cnfStyle w:val="100000000000" w:firstRow="1" w:lastRow="0" w:firstColumn="0" w:lastColumn="0" w:oddVBand="0" w:evenVBand="0" w:oddHBand="0" w:evenHBand="0" w:firstRowFirstColumn="0" w:firstRowLastColumn="0" w:lastRowFirstColumn="0" w:lastRowLastColumn="0"/>
              <w:rPr>
                <w:rFonts w:eastAsia="Times New Roman" w:cs="Calibri"/>
                <w:color w:val="000000"/>
                <w:sz w:val="22"/>
                <w:lang w:eastAsia="da-DK"/>
              </w:rPr>
            </w:pPr>
          </w:p>
        </w:tc>
        <w:tc>
          <w:tcPr>
            <w:tcW w:w="1632" w:type="dxa"/>
            <w:tcBorders>
              <w:bottom w:val="single" w:sz="24" w:space="0" w:color="auto"/>
            </w:tcBorders>
            <w:noWrap/>
            <w:hideMark/>
          </w:tcPr>
          <w:p w14:paraId="0A0CABFF" w14:textId="77777777" w:rsidR="00601B6D" w:rsidRPr="000173EC" w:rsidRDefault="00601B6D" w:rsidP="002025A5">
            <w:pPr>
              <w:jc w:val="right"/>
              <w:cnfStyle w:val="100000000000" w:firstRow="1" w:lastRow="0" w:firstColumn="0" w:lastColumn="0" w:oddVBand="0" w:evenVBand="0" w:oddHBand="0" w:evenHBand="0" w:firstRowFirstColumn="0" w:firstRowLastColumn="0" w:lastRowFirstColumn="0" w:lastRowLastColumn="0"/>
              <w:rPr>
                <w:rFonts w:eastAsia="Times New Roman" w:cs="Calibri"/>
                <w:color w:val="000000"/>
                <w:sz w:val="22"/>
                <w:lang w:eastAsia="da-DK"/>
              </w:rPr>
            </w:pPr>
            <w:r w:rsidRPr="000173EC">
              <w:rPr>
                <w:rFonts w:eastAsia="Times New Roman" w:cs="Calibri"/>
                <w:color w:val="000000"/>
                <w:sz w:val="22"/>
                <w:lang w:eastAsia="da-DK"/>
              </w:rPr>
              <w:t>1995</w:t>
            </w:r>
          </w:p>
        </w:tc>
      </w:tr>
      <w:tr w:rsidR="00601B6D" w:rsidRPr="00601B6D" w14:paraId="47598B46" w14:textId="77777777" w:rsidTr="00F47E77">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6035" w:type="dxa"/>
            <w:tcBorders>
              <w:top w:val="single" w:sz="24" w:space="0" w:color="auto"/>
            </w:tcBorders>
            <w:noWrap/>
            <w:hideMark/>
          </w:tcPr>
          <w:p w14:paraId="5F9CE246" w14:textId="77777777" w:rsidR="00601B6D" w:rsidRPr="000173EC" w:rsidRDefault="00601B6D" w:rsidP="002025A5">
            <w:pPr>
              <w:rPr>
                <w:rFonts w:eastAsia="Times New Roman" w:cs="Calibri"/>
                <w:color w:val="000000"/>
                <w:sz w:val="22"/>
                <w:lang w:eastAsia="da-DK"/>
              </w:rPr>
            </w:pPr>
          </w:p>
        </w:tc>
        <w:tc>
          <w:tcPr>
            <w:tcW w:w="2013" w:type="dxa"/>
            <w:tcBorders>
              <w:top w:val="single" w:sz="24" w:space="0" w:color="auto"/>
            </w:tcBorders>
            <w:noWrap/>
            <w:hideMark/>
          </w:tcPr>
          <w:p w14:paraId="20A17AB6" w14:textId="77777777" w:rsidR="00601B6D" w:rsidRPr="000173EC" w:rsidRDefault="00601B6D" w:rsidP="002025A5">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lang w:eastAsia="da-DK"/>
              </w:rPr>
            </w:pPr>
          </w:p>
        </w:tc>
        <w:tc>
          <w:tcPr>
            <w:tcW w:w="1632" w:type="dxa"/>
            <w:tcBorders>
              <w:top w:val="single" w:sz="24" w:space="0" w:color="auto"/>
            </w:tcBorders>
            <w:noWrap/>
            <w:hideMark/>
          </w:tcPr>
          <w:p w14:paraId="6DED6571" w14:textId="77777777" w:rsidR="00601B6D" w:rsidRPr="000173EC" w:rsidRDefault="00601B6D" w:rsidP="002025A5">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lang w:eastAsia="da-DK"/>
              </w:rPr>
            </w:pPr>
          </w:p>
        </w:tc>
      </w:tr>
      <w:tr w:rsidR="00601B6D" w:rsidRPr="000173EC" w14:paraId="73FB0BA5" w14:textId="77777777" w:rsidTr="00F47E77">
        <w:trPr>
          <w:trHeight w:val="313"/>
        </w:trPr>
        <w:tc>
          <w:tcPr>
            <w:cnfStyle w:val="001000000000" w:firstRow="0" w:lastRow="0" w:firstColumn="1" w:lastColumn="0" w:oddVBand="0" w:evenVBand="0" w:oddHBand="0" w:evenHBand="0" w:firstRowFirstColumn="0" w:firstRowLastColumn="0" w:lastRowFirstColumn="0" w:lastRowLastColumn="0"/>
            <w:tcW w:w="6035" w:type="dxa"/>
            <w:noWrap/>
            <w:hideMark/>
          </w:tcPr>
          <w:p w14:paraId="5140D392" w14:textId="77777777" w:rsidR="00601B6D" w:rsidRPr="000173EC" w:rsidRDefault="00601B6D" w:rsidP="002025A5">
            <w:pPr>
              <w:rPr>
                <w:rFonts w:eastAsia="Times New Roman" w:cs="Calibri"/>
                <w:color w:val="000000"/>
                <w:sz w:val="22"/>
                <w:lang w:eastAsia="da-DK"/>
              </w:rPr>
            </w:pPr>
            <w:r w:rsidRPr="000173EC">
              <w:rPr>
                <w:rFonts w:eastAsia="Times New Roman" w:cs="Calibri"/>
                <w:color w:val="000000"/>
                <w:sz w:val="22"/>
                <w:lang w:eastAsia="da-DK"/>
              </w:rPr>
              <w:t>Anbragte</w:t>
            </w:r>
          </w:p>
        </w:tc>
        <w:tc>
          <w:tcPr>
            <w:tcW w:w="2013" w:type="dxa"/>
            <w:noWrap/>
            <w:hideMark/>
          </w:tcPr>
          <w:p w14:paraId="3F016B65" w14:textId="77777777" w:rsidR="00601B6D" w:rsidRPr="000173EC" w:rsidRDefault="00601B6D" w:rsidP="002025A5">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lang w:eastAsia="da-DK"/>
              </w:rPr>
            </w:pPr>
          </w:p>
        </w:tc>
        <w:tc>
          <w:tcPr>
            <w:tcW w:w="1632" w:type="dxa"/>
            <w:noWrap/>
            <w:hideMark/>
          </w:tcPr>
          <w:p w14:paraId="3481D5FD" w14:textId="77777777" w:rsidR="00601B6D" w:rsidRPr="000173EC" w:rsidRDefault="00601B6D" w:rsidP="002025A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lang w:eastAsia="da-DK"/>
              </w:rPr>
            </w:pPr>
            <w:r w:rsidRPr="000173EC">
              <w:rPr>
                <w:rFonts w:eastAsia="Times New Roman" w:cs="Calibri"/>
                <w:color w:val="000000"/>
                <w:sz w:val="22"/>
                <w:lang w:eastAsia="da-DK"/>
              </w:rPr>
              <w:t>4867</w:t>
            </w:r>
          </w:p>
        </w:tc>
      </w:tr>
      <w:tr w:rsidR="00601B6D" w:rsidRPr="00601B6D" w14:paraId="15F3303B" w14:textId="77777777" w:rsidTr="00F47E77">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6035" w:type="dxa"/>
            <w:noWrap/>
            <w:hideMark/>
          </w:tcPr>
          <w:p w14:paraId="00FAB6C0" w14:textId="77777777" w:rsidR="00601B6D" w:rsidRPr="000173EC" w:rsidRDefault="00601B6D" w:rsidP="002025A5">
            <w:pPr>
              <w:rPr>
                <w:rFonts w:eastAsia="Times New Roman" w:cs="Calibri"/>
                <w:color w:val="000000"/>
                <w:sz w:val="22"/>
                <w:lang w:eastAsia="da-DK"/>
              </w:rPr>
            </w:pPr>
          </w:p>
        </w:tc>
        <w:tc>
          <w:tcPr>
            <w:tcW w:w="2013" w:type="dxa"/>
            <w:noWrap/>
            <w:hideMark/>
          </w:tcPr>
          <w:p w14:paraId="2D419654" w14:textId="77777777" w:rsidR="00601B6D" w:rsidRPr="000173EC" w:rsidRDefault="00601B6D" w:rsidP="002025A5">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lang w:eastAsia="da-DK"/>
              </w:rPr>
            </w:pPr>
          </w:p>
        </w:tc>
        <w:tc>
          <w:tcPr>
            <w:tcW w:w="1632" w:type="dxa"/>
            <w:noWrap/>
            <w:hideMark/>
          </w:tcPr>
          <w:p w14:paraId="4830DF4C" w14:textId="77777777" w:rsidR="00601B6D" w:rsidRPr="000173EC" w:rsidRDefault="00601B6D" w:rsidP="002025A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lang w:eastAsia="da-DK"/>
              </w:rPr>
            </w:pPr>
            <w:r w:rsidRPr="00601B6D">
              <w:rPr>
                <w:rFonts w:eastAsia="Times New Roman" w:cs="Calibri"/>
                <w:color w:val="000000"/>
                <w:sz w:val="22"/>
                <w:lang w:eastAsia="da-DK"/>
              </w:rPr>
              <w:t>(</w:t>
            </w:r>
            <w:r w:rsidRPr="000173EC">
              <w:rPr>
                <w:rFonts w:eastAsia="Times New Roman" w:cs="Calibri"/>
                <w:color w:val="000000"/>
                <w:sz w:val="22"/>
                <w:lang w:eastAsia="da-DK"/>
              </w:rPr>
              <w:t>0,46</w:t>
            </w:r>
            <w:r w:rsidRPr="00601B6D">
              <w:rPr>
                <w:rFonts w:eastAsia="Times New Roman" w:cs="Calibri"/>
                <w:color w:val="000000"/>
                <w:sz w:val="22"/>
                <w:lang w:eastAsia="da-DK"/>
              </w:rPr>
              <w:t xml:space="preserve"> </w:t>
            </w:r>
            <w:r w:rsidRPr="000173EC">
              <w:rPr>
                <w:rFonts w:eastAsia="Times New Roman" w:cs="Calibri"/>
                <w:color w:val="000000"/>
                <w:sz w:val="22"/>
                <w:lang w:eastAsia="da-DK"/>
              </w:rPr>
              <w:t>%</w:t>
            </w:r>
            <w:r w:rsidRPr="00601B6D">
              <w:rPr>
                <w:rFonts w:eastAsia="Times New Roman" w:cs="Calibri"/>
                <w:color w:val="000000"/>
                <w:sz w:val="22"/>
                <w:lang w:eastAsia="da-DK"/>
              </w:rPr>
              <w:t>)</w:t>
            </w:r>
          </w:p>
        </w:tc>
      </w:tr>
      <w:tr w:rsidR="00601B6D" w:rsidRPr="000173EC" w14:paraId="215A364D" w14:textId="77777777" w:rsidTr="00F47E77">
        <w:trPr>
          <w:trHeight w:val="313"/>
        </w:trPr>
        <w:tc>
          <w:tcPr>
            <w:cnfStyle w:val="001000000000" w:firstRow="0" w:lastRow="0" w:firstColumn="1" w:lastColumn="0" w:oddVBand="0" w:evenVBand="0" w:oddHBand="0" w:evenHBand="0" w:firstRowFirstColumn="0" w:firstRowLastColumn="0" w:lastRowFirstColumn="0" w:lastRowLastColumn="0"/>
            <w:tcW w:w="6035" w:type="dxa"/>
            <w:noWrap/>
            <w:hideMark/>
          </w:tcPr>
          <w:p w14:paraId="2D8DF97D" w14:textId="77777777" w:rsidR="00601B6D" w:rsidRPr="000173EC" w:rsidRDefault="00601B6D" w:rsidP="002025A5">
            <w:pPr>
              <w:rPr>
                <w:rFonts w:eastAsia="Times New Roman" w:cs="Calibri"/>
                <w:color w:val="000000"/>
                <w:sz w:val="22"/>
                <w:lang w:eastAsia="da-DK"/>
              </w:rPr>
            </w:pPr>
            <w:r w:rsidRPr="000173EC">
              <w:rPr>
                <w:rFonts w:eastAsia="Times New Roman" w:cs="Calibri"/>
                <w:color w:val="000000"/>
                <w:sz w:val="22"/>
                <w:lang w:eastAsia="da-DK"/>
              </w:rPr>
              <w:t>Sammenligningsgruppen</w:t>
            </w:r>
          </w:p>
        </w:tc>
        <w:tc>
          <w:tcPr>
            <w:tcW w:w="2013" w:type="dxa"/>
            <w:noWrap/>
            <w:hideMark/>
          </w:tcPr>
          <w:p w14:paraId="3AA8F0C6" w14:textId="77777777" w:rsidR="00601B6D" w:rsidRPr="000173EC" w:rsidRDefault="00601B6D" w:rsidP="002025A5">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lang w:eastAsia="da-DK"/>
              </w:rPr>
            </w:pPr>
          </w:p>
        </w:tc>
        <w:tc>
          <w:tcPr>
            <w:tcW w:w="1632" w:type="dxa"/>
            <w:noWrap/>
            <w:hideMark/>
          </w:tcPr>
          <w:p w14:paraId="7E29B6E4" w14:textId="77777777" w:rsidR="00601B6D" w:rsidRPr="000173EC" w:rsidRDefault="00601B6D" w:rsidP="002025A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lang w:eastAsia="da-DK"/>
              </w:rPr>
            </w:pPr>
            <w:r w:rsidRPr="000173EC">
              <w:rPr>
                <w:rFonts w:eastAsia="Times New Roman" w:cs="Calibri"/>
                <w:color w:val="000000"/>
                <w:sz w:val="22"/>
                <w:lang w:eastAsia="da-DK"/>
              </w:rPr>
              <w:t>4109</w:t>
            </w:r>
          </w:p>
        </w:tc>
      </w:tr>
      <w:tr w:rsidR="00601B6D" w:rsidRPr="00601B6D" w14:paraId="1DA6242F" w14:textId="77777777" w:rsidTr="00F47E77">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6035" w:type="dxa"/>
            <w:noWrap/>
            <w:hideMark/>
          </w:tcPr>
          <w:p w14:paraId="1CE1E9FD" w14:textId="77777777" w:rsidR="00601B6D" w:rsidRPr="000173EC" w:rsidRDefault="00601B6D" w:rsidP="002025A5">
            <w:pPr>
              <w:rPr>
                <w:rFonts w:eastAsia="Times New Roman" w:cs="Calibri"/>
                <w:color w:val="000000"/>
                <w:sz w:val="22"/>
                <w:lang w:eastAsia="da-DK"/>
              </w:rPr>
            </w:pPr>
          </w:p>
        </w:tc>
        <w:tc>
          <w:tcPr>
            <w:tcW w:w="2013" w:type="dxa"/>
            <w:noWrap/>
            <w:hideMark/>
          </w:tcPr>
          <w:p w14:paraId="21DA435D" w14:textId="77777777" w:rsidR="00601B6D" w:rsidRPr="000173EC" w:rsidRDefault="00601B6D" w:rsidP="002025A5">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lang w:eastAsia="da-DK"/>
              </w:rPr>
            </w:pPr>
          </w:p>
        </w:tc>
        <w:tc>
          <w:tcPr>
            <w:tcW w:w="1632" w:type="dxa"/>
            <w:noWrap/>
            <w:hideMark/>
          </w:tcPr>
          <w:p w14:paraId="4D56FFF4" w14:textId="77777777" w:rsidR="00601B6D" w:rsidRPr="000173EC" w:rsidRDefault="00601B6D" w:rsidP="002025A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lang w:eastAsia="da-DK"/>
              </w:rPr>
            </w:pPr>
            <w:r w:rsidRPr="00601B6D">
              <w:rPr>
                <w:rFonts w:eastAsia="Times New Roman" w:cs="Calibri"/>
                <w:color w:val="000000"/>
                <w:sz w:val="22"/>
                <w:lang w:eastAsia="da-DK"/>
              </w:rPr>
              <w:t>(</w:t>
            </w:r>
            <w:r w:rsidRPr="000173EC">
              <w:rPr>
                <w:rFonts w:eastAsia="Times New Roman" w:cs="Calibri"/>
                <w:color w:val="000000"/>
                <w:sz w:val="22"/>
                <w:lang w:eastAsia="da-DK"/>
              </w:rPr>
              <w:t>0,39</w:t>
            </w:r>
            <w:r w:rsidRPr="00601B6D">
              <w:rPr>
                <w:rFonts w:eastAsia="Times New Roman" w:cs="Calibri"/>
                <w:color w:val="000000"/>
                <w:sz w:val="22"/>
                <w:lang w:eastAsia="da-DK"/>
              </w:rPr>
              <w:t xml:space="preserve"> </w:t>
            </w:r>
            <w:r w:rsidRPr="000173EC">
              <w:rPr>
                <w:rFonts w:eastAsia="Times New Roman" w:cs="Calibri"/>
                <w:color w:val="000000"/>
                <w:sz w:val="22"/>
                <w:lang w:eastAsia="da-DK"/>
              </w:rPr>
              <w:t>%</w:t>
            </w:r>
            <w:r w:rsidRPr="00601B6D">
              <w:rPr>
                <w:rFonts w:eastAsia="Times New Roman" w:cs="Calibri"/>
                <w:color w:val="000000"/>
                <w:sz w:val="22"/>
                <w:lang w:eastAsia="da-DK"/>
              </w:rPr>
              <w:t>)</w:t>
            </w:r>
          </w:p>
        </w:tc>
      </w:tr>
      <w:tr w:rsidR="00601B6D" w:rsidRPr="000173EC" w14:paraId="7190B5EB" w14:textId="77777777" w:rsidTr="00F47E77">
        <w:trPr>
          <w:trHeight w:val="313"/>
        </w:trPr>
        <w:tc>
          <w:tcPr>
            <w:cnfStyle w:val="001000000000" w:firstRow="0" w:lastRow="0" w:firstColumn="1" w:lastColumn="0" w:oddVBand="0" w:evenVBand="0" w:oddHBand="0" w:evenHBand="0" w:firstRowFirstColumn="0" w:firstRowLastColumn="0" w:lastRowFirstColumn="0" w:lastRowLastColumn="0"/>
            <w:tcW w:w="6035" w:type="dxa"/>
            <w:noWrap/>
            <w:hideMark/>
          </w:tcPr>
          <w:p w14:paraId="09C6F22C" w14:textId="77777777" w:rsidR="00601B6D" w:rsidRPr="000173EC" w:rsidRDefault="00601B6D" w:rsidP="002025A5">
            <w:pPr>
              <w:rPr>
                <w:rFonts w:eastAsia="Times New Roman" w:cs="Calibri"/>
                <w:color w:val="000000"/>
                <w:sz w:val="22"/>
                <w:lang w:eastAsia="da-DK"/>
              </w:rPr>
            </w:pPr>
            <w:r w:rsidRPr="000173EC">
              <w:rPr>
                <w:rFonts w:eastAsia="Times New Roman" w:cs="Calibri"/>
                <w:color w:val="000000"/>
                <w:sz w:val="22"/>
                <w:lang w:eastAsia="da-DK"/>
              </w:rPr>
              <w:t>Almengruppen</w:t>
            </w:r>
          </w:p>
        </w:tc>
        <w:tc>
          <w:tcPr>
            <w:tcW w:w="2013" w:type="dxa"/>
            <w:noWrap/>
            <w:hideMark/>
          </w:tcPr>
          <w:p w14:paraId="30454652" w14:textId="77777777" w:rsidR="00601B6D" w:rsidRPr="000173EC" w:rsidRDefault="00601B6D" w:rsidP="002025A5">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lang w:eastAsia="da-DK"/>
              </w:rPr>
            </w:pPr>
          </w:p>
        </w:tc>
        <w:tc>
          <w:tcPr>
            <w:tcW w:w="1632" w:type="dxa"/>
            <w:noWrap/>
            <w:hideMark/>
          </w:tcPr>
          <w:p w14:paraId="6CA78470" w14:textId="77777777" w:rsidR="00601B6D" w:rsidRPr="000173EC" w:rsidRDefault="00601B6D" w:rsidP="002025A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lang w:eastAsia="da-DK"/>
              </w:rPr>
            </w:pPr>
            <w:proofErr w:type="gramStart"/>
            <w:r w:rsidRPr="000173EC">
              <w:rPr>
                <w:rFonts w:eastAsia="Times New Roman" w:cs="Calibri"/>
                <w:color w:val="000000"/>
                <w:sz w:val="22"/>
                <w:lang w:eastAsia="da-DK"/>
              </w:rPr>
              <w:t>1039165</w:t>
            </w:r>
            <w:proofErr w:type="gramEnd"/>
          </w:p>
        </w:tc>
      </w:tr>
      <w:tr w:rsidR="00601B6D" w:rsidRPr="00601B6D" w14:paraId="07D66D6B" w14:textId="77777777" w:rsidTr="00F47E77">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6035" w:type="dxa"/>
            <w:noWrap/>
            <w:hideMark/>
          </w:tcPr>
          <w:p w14:paraId="579FF487" w14:textId="77777777" w:rsidR="00601B6D" w:rsidRPr="000173EC" w:rsidRDefault="00601B6D" w:rsidP="002025A5">
            <w:pPr>
              <w:rPr>
                <w:rFonts w:eastAsia="Times New Roman" w:cs="Calibri"/>
                <w:color w:val="000000"/>
                <w:sz w:val="22"/>
                <w:lang w:eastAsia="da-DK"/>
              </w:rPr>
            </w:pPr>
          </w:p>
        </w:tc>
        <w:tc>
          <w:tcPr>
            <w:tcW w:w="2013" w:type="dxa"/>
            <w:noWrap/>
            <w:hideMark/>
          </w:tcPr>
          <w:p w14:paraId="2E74B822" w14:textId="77777777" w:rsidR="00601B6D" w:rsidRPr="000173EC" w:rsidRDefault="00601B6D" w:rsidP="002025A5">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lang w:eastAsia="da-DK"/>
              </w:rPr>
            </w:pPr>
          </w:p>
        </w:tc>
        <w:tc>
          <w:tcPr>
            <w:tcW w:w="1632" w:type="dxa"/>
            <w:noWrap/>
            <w:hideMark/>
          </w:tcPr>
          <w:p w14:paraId="4EC8C911" w14:textId="77777777" w:rsidR="00601B6D" w:rsidRPr="000173EC" w:rsidRDefault="00601B6D" w:rsidP="002025A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lang w:eastAsia="da-DK"/>
              </w:rPr>
            </w:pPr>
            <w:r w:rsidRPr="00601B6D">
              <w:rPr>
                <w:rFonts w:eastAsia="Times New Roman" w:cs="Calibri"/>
                <w:color w:val="000000"/>
                <w:sz w:val="22"/>
                <w:lang w:eastAsia="da-DK"/>
              </w:rPr>
              <w:t>(</w:t>
            </w:r>
            <w:r w:rsidRPr="000173EC">
              <w:rPr>
                <w:rFonts w:eastAsia="Times New Roman" w:cs="Calibri"/>
                <w:color w:val="000000"/>
                <w:sz w:val="22"/>
                <w:lang w:eastAsia="da-DK"/>
              </w:rPr>
              <w:t>99,</w:t>
            </w:r>
            <w:proofErr w:type="gramStart"/>
            <w:r w:rsidRPr="000173EC">
              <w:rPr>
                <w:rFonts w:eastAsia="Times New Roman" w:cs="Calibri"/>
                <w:color w:val="000000"/>
                <w:sz w:val="22"/>
                <w:lang w:eastAsia="da-DK"/>
              </w:rPr>
              <w:t>14%</w:t>
            </w:r>
            <w:proofErr w:type="gramEnd"/>
            <w:r w:rsidRPr="00601B6D">
              <w:rPr>
                <w:rFonts w:eastAsia="Times New Roman" w:cs="Calibri"/>
                <w:color w:val="000000"/>
                <w:sz w:val="22"/>
                <w:lang w:eastAsia="da-DK"/>
              </w:rPr>
              <w:t>)</w:t>
            </w:r>
          </w:p>
        </w:tc>
      </w:tr>
      <w:tr w:rsidR="00601B6D" w:rsidRPr="000173EC" w14:paraId="620B34C5" w14:textId="77777777" w:rsidTr="00F47E77">
        <w:trPr>
          <w:trHeight w:val="313"/>
        </w:trPr>
        <w:tc>
          <w:tcPr>
            <w:cnfStyle w:val="001000000000" w:firstRow="0" w:lastRow="0" w:firstColumn="1" w:lastColumn="0" w:oddVBand="0" w:evenVBand="0" w:oddHBand="0" w:evenHBand="0" w:firstRowFirstColumn="0" w:firstRowLastColumn="0" w:lastRowFirstColumn="0" w:lastRowLastColumn="0"/>
            <w:tcW w:w="6035" w:type="dxa"/>
            <w:noWrap/>
            <w:hideMark/>
          </w:tcPr>
          <w:p w14:paraId="483045FD" w14:textId="77777777" w:rsidR="00601B6D" w:rsidRPr="000173EC" w:rsidRDefault="00601B6D" w:rsidP="002025A5">
            <w:pPr>
              <w:rPr>
                <w:rFonts w:eastAsia="Times New Roman" w:cs="Calibri"/>
                <w:color w:val="000000"/>
                <w:sz w:val="22"/>
                <w:lang w:eastAsia="da-DK"/>
              </w:rPr>
            </w:pPr>
            <w:r w:rsidRPr="000173EC">
              <w:rPr>
                <w:rFonts w:eastAsia="Times New Roman" w:cs="Calibri"/>
                <w:color w:val="000000"/>
                <w:sz w:val="22"/>
                <w:lang w:eastAsia="da-DK"/>
              </w:rPr>
              <w:t>Procent</w:t>
            </w:r>
          </w:p>
        </w:tc>
        <w:tc>
          <w:tcPr>
            <w:tcW w:w="2013" w:type="dxa"/>
            <w:noWrap/>
            <w:hideMark/>
          </w:tcPr>
          <w:p w14:paraId="7EF9C383" w14:textId="77777777" w:rsidR="00601B6D" w:rsidRPr="000173EC" w:rsidRDefault="00601B6D" w:rsidP="002025A5">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lang w:eastAsia="da-DK"/>
              </w:rPr>
            </w:pPr>
          </w:p>
        </w:tc>
        <w:tc>
          <w:tcPr>
            <w:tcW w:w="1632" w:type="dxa"/>
            <w:noWrap/>
            <w:hideMark/>
          </w:tcPr>
          <w:p w14:paraId="4ECE792B" w14:textId="77777777" w:rsidR="00601B6D" w:rsidRPr="000173EC" w:rsidRDefault="00601B6D" w:rsidP="002025A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lang w:eastAsia="da-DK"/>
              </w:rPr>
            </w:pPr>
            <w:r w:rsidRPr="000173EC">
              <w:rPr>
                <w:rFonts w:eastAsia="Times New Roman" w:cs="Calibri"/>
                <w:color w:val="000000"/>
                <w:sz w:val="22"/>
                <w:lang w:eastAsia="da-DK"/>
              </w:rPr>
              <w:t>100</w:t>
            </w:r>
            <w:r w:rsidRPr="00601B6D">
              <w:rPr>
                <w:rFonts w:eastAsia="Times New Roman" w:cs="Calibri"/>
                <w:color w:val="000000"/>
                <w:sz w:val="22"/>
                <w:lang w:eastAsia="da-DK"/>
              </w:rPr>
              <w:t xml:space="preserve"> </w:t>
            </w:r>
            <w:r w:rsidRPr="000173EC">
              <w:rPr>
                <w:rFonts w:eastAsia="Times New Roman" w:cs="Calibri"/>
                <w:color w:val="000000"/>
                <w:sz w:val="22"/>
                <w:lang w:eastAsia="da-DK"/>
              </w:rPr>
              <w:t>%</w:t>
            </w:r>
          </w:p>
        </w:tc>
      </w:tr>
      <w:tr w:rsidR="00601B6D" w:rsidRPr="00601B6D" w14:paraId="02302B79" w14:textId="77777777" w:rsidTr="00F47E77">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6035" w:type="dxa"/>
            <w:noWrap/>
            <w:hideMark/>
          </w:tcPr>
          <w:p w14:paraId="62F454B6" w14:textId="77777777" w:rsidR="00601B6D" w:rsidRPr="000173EC" w:rsidRDefault="00601B6D" w:rsidP="002025A5">
            <w:pPr>
              <w:rPr>
                <w:rFonts w:eastAsia="Times New Roman" w:cs="Calibri"/>
                <w:color w:val="000000"/>
                <w:sz w:val="22"/>
                <w:lang w:eastAsia="da-DK"/>
              </w:rPr>
            </w:pPr>
            <w:r w:rsidRPr="000173EC">
              <w:rPr>
                <w:rFonts w:eastAsia="Times New Roman" w:cs="Calibri"/>
                <w:color w:val="000000"/>
                <w:sz w:val="22"/>
                <w:lang w:eastAsia="da-DK"/>
              </w:rPr>
              <w:t>Antal i alt</w:t>
            </w:r>
          </w:p>
        </w:tc>
        <w:tc>
          <w:tcPr>
            <w:tcW w:w="2013" w:type="dxa"/>
            <w:noWrap/>
            <w:hideMark/>
          </w:tcPr>
          <w:p w14:paraId="5262C094" w14:textId="77777777" w:rsidR="00601B6D" w:rsidRPr="000173EC" w:rsidRDefault="00601B6D" w:rsidP="002025A5">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lang w:eastAsia="da-DK"/>
              </w:rPr>
            </w:pPr>
          </w:p>
        </w:tc>
        <w:tc>
          <w:tcPr>
            <w:tcW w:w="1632" w:type="dxa"/>
            <w:noWrap/>
            <w:hideMark/>
          </w:tcPr>
          <w:p w14:paraId="3182CE46" w14:textId="77777777" w:rsidR="00601B6D" w:rsidRPr="000173EC" w:rsidRDefault="00601B6D" w:rsidP="002025A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lang w:eastAsia="da-DK"/>
              </w:rPr>
            </w:pPr>
            <w:proofErr w:type="gramStart"/>
            <w:r w:rsidRPr="000173EC">
              <w:rPr>
                <w:rFonts w:eastAsia="Times New Roman" w:cs="Calibri"/>
                <w:color w:val="000000"/>
                <w:sz w:val="22"/>
                <w:lang w:eastAsia="da-DK"/>
              </w:rPr>
              <w:t>1048141</w:t>
            </w:r>
            <w:proofErr w:type="gramEnd"/>
          </w:p>
        </w:tc>
      </w:tr>
    </w:tbl>
    <w:p w14:paraId="23E93CD6" w14:textId="31053A67" w:rsidR="00601B6D" w:rsidRPr="00601B6D" w:rsidRDefault="00F47E77" w:rsidP="00F47E77">
      <w:pPr>
        <w:pBdr>
          <w:bottom w:val="single" w:sz="2" w:space="1" w:color="auto"/>
        </w:pBdr>
        <w:spacing w:line="360" w:lineRule="auto"/>
        <w:jc w:val="both"/>
        <w:rPr>
          <w:sz w:val="22"/>
        </w:rPr>
      </w:pPr>
      <w:r>
        <w:rPr>
          <w:sz w:val="22"/>
        </w:rPr>
        <w:t>Kilde: beregninger ud fra Danmarks Statistik.</w:t>
      </w:r>
      <w:r>
        <w:rPr>
          <w:sz w:val="22"/>
        </w:rPr>
        <w:tab/>
      </w:r>
      <w:r>
        <w:rPr>
          <w:sz w:val="22"/>
        </w:rPr>
        <w:tab/>
      </w:r>
      <w:r>
        <w:rPr>
          <w:sz w:val="22"/>
        </w:rPr>
        <w:tab/>
      </w:r>
      <w:r>
        <w:rPr>
          <w:sz w:val="22"/>
        </w:rPr>
        <w:tab/>
      </w:r>
      <w:r>
        <w:rPr>
          <w:sz w:val="22"/>
        </w:rPr>
        <w:tab/>
        <w:t xml:space="preserve">       </w:t>
      </w:r>
      <w:r w:rsidR="00601B6D" w:rsidRPr="00F47E77">
        <w:rPr>
          <w:sz w:val="22"/>
        </w:rPr>
        <w:t>Note: antal forældre i procent med parentes.</w:t>
      </w:r>
    </w:p>
    <w:p w14:paraId="6F2095F2" w14:textId="77777777" w:rsidR="002E5CD1" w:rsidRDefault="002E5CD1" w:rsidP="002E5CD1">
      <w:pPr>
        <w:pStyle w:val="Overskrift3"/>
        <w:spacing w:line="240" w:lineRule="auto"/>
        <w:jc w:val="both"/>
        <w:rPr>
          <w:rFonts w:ascii="Garamond" w:eastAsiaTheme="minorHAnsi" w:hAnsi="Garamond" w:cstheme="minorBidi"/>
          <w:bCs w:val="0"/>
          <w:caps w:val="0"/>
        </w:rPr>
      </w:pPr>
    </w:p>
    <w:p w14:paraId="2066E80C" w14:textId="1C376C36" w:rsidR="00157B00" w:rsidRDefault="00A12DB9" w:rsidP="00666CB2">
      <w:pPr>
        <w:spacing w:line="360" w:lineRule="auto"/>
        <w:jc w:val="both"/>
      </w:pPr>
      <w:r>
        <w:t xml:space="preserve">Det er de samme personer der indhentes oplysninger fra i de udvalgte år, således det er muligt at analysere på udviklingen for de samme personer. Dette giver ligeledes mulighed for at sammenligne de anbragte børns forældre med et repræsentativt udsnit af forældre generelt i Danmark. </w:t>
      </w:r>
      <w:r w:rsidR="00E44C27" w:rsidRPr="00E44C27">
        <w:rPr>
          <w:szCs w:val="24"/>
        </w:rPr>
        <w:t xml:space="preserve">I de følgende </w:t>
      </w:r>
      <w:r w:rsidR="00E44C27" w:rsidRPr="00E44C27">
        <w:rPr>
          <w:szCs w:val="24"/>
        </w:rPr>
        <w:lastRenderedPageBreak/>
        <w:t>tabeller vil man opdage</w:t>
      </w:r>
      <w:r>
        <w:rPr>
          <w:szCs w:val="24"/>
        </w:rPr>
        <w:t>,</w:t>
      </w:r>
      <w:r w:rsidR="00E44C27" w:rsidRPr="00E44C27">
        <w:rPr>
          <w:szCs w:val="24"/>
        </w:rPr>
        <w:t xml:space="preserve"> at der </w:t>
      </w:r>
      <w:r w:rsidRPr="00E44C27">
        <w:rPr>
          <w:szCs w:val="24"/>
        </w:rPr>
        <w:t xml:space="preserve">sker </w:t>
      </w:r>
      <w:r w:rsidR="00E44C27" w:rsidRPr="00E44C27">
        <w:rPr>
          <w:szCs w:val="24"/>
        </w:rPr>
        <w:t xml:space="preserve">frafald fra år til år, hvilket er et velkendt problem ved kohortestudier. Da </w:t>
      </w:r>
      <w:r w:rsidRPr="00E44C27">
        <w:rPr>
          <w:szCs w:val="24"/>
        </w:rPr>
        <w:t>svarprocente</w:t>
      </w:r>
      <w:r>
        <w:rPr>
          <w:szCs w:val="24"/>
        </w:rPr>
        <w:t>rne</w:t>
      </w:r>
      <w:r w:rsidR="00E44C27" w:rsidRPr="00E44C27">
        <w:rPr>
          <w:szCs w:val="24"/>
        </w:rPr>
        <w:t xml:space="preserve"> fortsat er så relativt høj</w:t>
      </w:r>
      <w:r>
        <w:rPr>
          <w:szCs w:val="24"/>
        </w:rPr>
        <w:t>e</w:t>
      </w:r>
      <w:r w:rsidR="00E44C27" w:rsidRPr="00E44C27">
        <w:rPr>
          <w:szCs w:val="24"/>
        </w:rPr>
        <w:t xml:space="preserve">, </w:t>
      </w:r>
      <w:r>
        <w:rPr>
          <w:szCs w:val="24"/>
        </w:rPr>
        <w:t xml:space="preserve">i forhold til </w:t>
      </w:r>
      <w:r w:rsidR="00E44C27" w:rsidRPr="00E44C27">
        <w:rPr>
          <w:szCs w:val="24"/>
        </w:rPr>
        <w:t xml:space="preserve">den i udgangspunktet </w:t>
      </w:r>
      <w:r>
        <w:rPr>
          <w:szCs w:val="24"/>
        </w:rPr>
        <w:t>totalundersøgelse, vurderes resultaterne</w:t>
      </w:r>
      <w:r w:rsidR="00E44C27" w:rsidRPr="00E44C27">
        <w:rPr>
          <w:szCs w:val="24"/>
        </w:rPr>
        <w:t xml:space="preserve"> stadig </w:t>
      </w:r>
      <w:proofErr w:type="spellStart"/>
      <w:r w:rsidR="00E44C27" w:rsidRPr="00E44C27">
        <w:rPr>
          <w:szCs w:val="24"/>
        </w:rPr>
        <w:t>reliabel</w:t>
      </w:r>
      <w:proofErr w:type="spellEnd"/>
      <w:r w:rsidR="00E44C27" w:rsidRPr="00E44C27">
        <w:rPr>
          <w:szCs w:val="24"/>
        </w:rPr>
        <w:t xml:space="preserve">. Problemet med bortfald fremkommer, når der er en systematik i bortfaldet. Der kan eksempelvis være en risiko for, at personer med få ressourcer fravælger at fortsætte deres medvirken i en forløbsundersøgelse på grund af manglende overskud, hvilket kan give en skævvridning, der påvirker analyseresultater baseret på datamaterialet. </w:t>
      </w:r>
      <w:r w:rsidR="00DC71FD">
        <w:rPr>
          <w:szCs w:val="24"/>
        </w:rPr>
        <w:tab/>
      </w:r>
      <w:r w:rsidR="00DC71FD">
        <w:rPr>
          <w:szCs w:val="24"/>
        </w:rPr>
        <w:tab/>
      </w:r>
      <w:r w:rsidR="00E44C27">
        <w:t xml:space="preserve">Analysen vil belyse forskelle i levekår hos </w:t>
      </w:r>
      <w:r w:rsidR="00DC71FD">
        <w:t>anbragte børns forældre</w:t>
      </w:r>
      <w:r w:rsidR="00E44C27">
        <w:t xml:space="preserve"> sammenlignet med </w:t>
      </w:r>
      <w:r w:rsidR="00DC71FD">
        <w:t xml:space="preserve">de tidligere beskrevet </w:t>
      </w:r>
      <w:r w:rsidR="00E44C27">
        <w:t xml:space="preserve">øvrige sammenligningsgrupper. Denne sammenligning har til formål at identificere, om der findes markante forskelle i </w:t>
      </w:r>
      <w:r w:rsidR="00DC71FD">
        <w:t>velfærden hos de tre</w:t>
      </w:r>
      <w:r w:rsidR="00E44C27">
        <w:t xml:space="preserve"> forskellige grupper af </w:t>
      </w:r>
      <w:r w:rsidR="00DC71FD">
        <w:t>forældre</w:t>
      </w:r>
      <w:r w:rsidR="00E44C27">
        <w:t xml:space="preserve"> samt at belyse, hvor eventuelle forskelle er mest udslag</w:t>
      </w:r>
      <w:r w:rsidR="00666CB2">
        <w:t>sgivende.</w:t>
      </w:r>
    </w:p>
    <w:p w14:paraId="108D8131" w14:textId="77777777" w:rsidR="00666CB2" w:rsidRPr="00E44C27" w:rsidRDefault="00666CB2" w:rsidP="0040046B">
      <w:pPr>
        <w:spacing w:line="240" w:lineRule="auto"/>
        <w:jc w:val="both"/>
        <w:rPr>
          <w:szCs w:val="24"/>
        </w:rPr>
      </w:pPr>
    </w:p>
    <w:p w14:paraId="6FE9642B" w14:textId="1D9FAD56" w:rsidR="002E5CD1" w:rsidRPr="00D32568" w:rsidRDefault="00354E8A" w:rsidP="0040046B">
      <w:pPr>
        <w:pStyle w:val="Overskrift3"/>
      </w:pPr>
      <w:bookmarkStart w:id="48" w:name="_Toc309226214"/>
      <w:r>
        <w:t>7</w:t>
      </w:r>
      <w:r w:rsidR="006B1239">
        <w:t xml:space="preserve">.2.1. </w:t>
      </w:r>
      <w:r w:rsidR="002E092F">
        <w:t>Uddannelse</w:t>
      </w:r>
      <w:bookmarkEnd w:id="48"/>
    </w:p>
    <w:p w14:paraId="6D6106BF" w14:textId="723779E0" w:rsidR="00AA7BB8" w:rsidRDefault="00A12DB9" w:rsidP="002E5CD1">
      <w:pPr>
        <w:spacing w:line="360" w:lineRule="auto"/>
        <w:jc w:val="both"/>
      </w:pPr>
      <w:r>
        <w:t>Af tabel 2 fremgår det, at a</w:t>
      </w:r>
      <w:r w:rsidR="002E5CD1">
        <w:t xml:space="preserve">nbragte børns </w:t>
      </w:r>
      <w:r>
        <w:t>mødre</w:t>
      </w:r>
      <w:r w:rsidR="002E5CD1">
        <w:t xml:space="preserve"> er uddannelsesmæssigt dårligere stillet end forældre i almengruppen. I 2009 har 53 </w:t>
      </w:r>
      <w:r w:rsidR="00E01DD3">
        <w:t>pct.</w:t>
      </w:r>
      <w:r w:rsidR="002E5CD1">
        <w:t xml:space="preserve"> af mødrene til anbragte børn </w:t>
      </w:r>
      <w:r>
        <w:t xml:space="preserve">kun </w:t>
      </w:r>
      <w:r w:rsidR="002E5CD1">
        <w:t>folkeskolens afgangseksamen med ingen yderligere skole</w:t>
      </w:r>
      <w:r w:rsidR="00E01DD3">
        <w:t>gang. Til sammenligning har 26 pct.</w:t>
      </w:r>
      <w:r w:rsidR="002E5CD1">
        <w:t xml:space="preserve"> af mødrene i almengruppen folkeskolens afgangseksamen. I forlængelse af dette resultat er </w:t>
      </w:r>
      <w:r w:rsidR="00C340FB">
        <w:t>mødre</w:t>
      </w:r>
      <w:r w:rsidR="002E5CD1">
        <w:t xml:space="preserve"> til anbragte børn også mindre repræsenteret med en gymnasial uddannelse end de to andre grupper. Hvad angår erhvervsfaglige uddannelser stiger procentdelen med årene fo</w:t>
      </w:r>
      <w:r w:rsidR="00AA7BB8">
        <w:t>r samtlige mødre i alle grupper</w:t>
      </w:r>
      <w:r w:rsidR="00C340FB">
        <w:t xml:space="preserve">. Grunden til den stigende tendens hos mødrene, kan være, at erhvervsfaglige uddannelser oftest ikke kræver øvrig uddannelse ud over folkeskolens afgangseksamen for at komme ind på disse studier. </w:t>
      </w:r>
      <w:r w:rsidR="002E5CD1">
        <w:t xml:space="preserve">Det er gennemgående at </w:t>
      </w:r>
      <w:r w:rsidR="00C340FB">
        <w:t xml:space="preserve">mødre </w:t>
      </w:r>
      <w:r w:rsidR="002E5CD1">
        <w:t>til anbragte</w:t>
      </w:r>
      <w:r w:rsidR="00E01DD3">
        <w:t>-</w:t>
      </w:r>
      <w:r w:rsidR="002E5CD1">
        <w:t xml:space="preserve"> og </w:t>
      </w:r>
      <w:r w:rsidR="00C340FB">
        <w:t>mødre</w:t>
      </w:r>
      <w:r w:rsidR="002E5CD1">
        <w:t xml:space="preserve"> i sammenligningsgruppen</w:t>
      </w:r>
      <w:r w:rsidR="00E01DD3">
        <w:t>-</w:t>
      </w:r>
      <w:r w:rsidR="002E5CD1">
        <w:t xml:space="preserve"> er dårligere uddannet på samtlige uddannelsesniveauer, som er repræsenteret i tabellen sammenlignet med almengruppen. </w:t>
      </w:r>
      <w:r w:rsidR="00C340FB">
        <w:t>Tabellen viser desuden, på hvilke kategorier der ses en signifikant forskel på gennemsnit mellem år ’95 og ’07. Der ses således en stigning af mødre til anbragte, som har fået en mellemlang videregående uddannelse i 2007 sammenlignet med 1995.</w:t>
      </w:r>
      <w:r w:rsidR="00AA7BB8">
        <w:t xml:space="preserve"> Dette kan også antyde, at mødrene har haft pause under deres uddannelse, grundet fx graviditet og at de efterfølgende formår at færdiggøre uddannelsen.</w:t>
      </w:r>
      <w:r w:rsidR="00C340FB">
        <w:t xml:space="preserve"> </w:t>
      </w:r>
      <w:r w:rsidR="00E454DB">
        <w:t>Men denne stigning er relativt mindre sammen</w:t>
      </w:r>
      <w:r w:rsidR="00AA7BB8">
        <w:t>lignet med de andre grupper af mødre</w:t>
      </w:r>
      <w:r w:rsidR="00E454DB">
        <w:t xml:space="preserve">. </w:t>
      </w:r>
    </w:p>
    <w:p w14:paraId="54E56FD8" w14:textId="77777777" w:rsidR="00AA7BB8" w:rsidRDefault="00AA7BB8">
      <w:r>
        <w:br w:type="page"/>
      </w:r>
    </w:p>
    <w:p w14:paraId="5CD7E2A9" w14:textId="15D27FE2" w:rsidR="00966735" w:rsidRDefault="00966735" w:rsidP="002E5CD1">
      <w:pPr>
        <w:spacing w:line="360" w:lineRule="auto"/>
        <w:jc w:val="both"/>
      </w:pPr>
      <w:r w:rsidRPr="00E06754">
        <w:rPr>
          <w:b/>
        </w:rPr>
        <w:lastRenderedPageBreak/>
        <w:t>Tabel</w:t>
      </w:r>
      <w:r w:rsidR="00667393">
        <w:rPr>
          <w:b/>
        </w:rPr>
        <w:t xml:space="preserve"> 3</w:t>
      </w:r>
      <w:r w:rsidRPr="00E06754">
        <w:rPr>
          <w:b/>
        </w:rPr>
        <w:t>.</w:t>
      </w:r>
      <w:r>
        <w:t xml:space="preserve"> Mors uddannelse i gennemsnitlig </w:t>
      </w:r>
      <w:r w:rsidR="00E06754">
        <w:t xml:space="preserve">procent. </w:t>
      </w:r>
    </w:p>
    <w:tbl>
      <w:tblPr>
        <w:tblW w:w="9580" w:type="dxa"/>
        <w:tblInd w:w="55" w:type="dxa"/>
        <w:tblCellMar>
          <w:left w:w="70" w:type="dxa"/>
          <w:right w:w="70" w:type="dxa"/>
        </w:tblCellMar>
        <w:tblLook w:val="04A0" w:firstRow="1" w:lastRow="0" w:firstColumn="1" w:lastColumn="0" w:noHBand="0" w:noVBand="1"/>
      </w:tblPr>
      <w:tblGrid>
        <w:gridCol w:w="1466"/>
        <w:gridCol w:w="3058"/>
        <w:gridCol w:w="760"/>
        <w:gridCol w:w="657"/>
        <w:gridCol w:w="657"/>
        <w:gridCol w:w="657"/>
        <w:gridCol w:w="657"/>
        <w:gridCol w:w="816"/>
        <w:gridCol w:w="852"/>
      </w:tblGrid>
      <w:tr w:rsidR="00966735" w:rsidRPr="00966735" w14:paraId="2DAB2D45" w14:textId="77777777" w:rsidTr="00E06754">
        <w:trPr>
          <w:trHeight w:val="311"/>
        </w:trPr>
        <w:tc>
          <w:tcPr>
            <w:tcW w:w="0" w:type="auto"/>
            <w:tcBorders>
              <w:top w:val="single" w:sz="4" w:space="0" w:color="auto"/>
              <w:left w:val="nil"/>
              <w:bottom w:val="single" w:sz="24" w:space="0" w:color="auto"/>
              <w:right w:val="nil"/>
            </w:tcBorders>
            <w:shd w:val="clear" w:color="auto" w:fill="auto"/>
            <w:noWrap/>
            <w:vAlign w:val="bottom"/>
            <w:hideMark/>
          </w:tcPr>
          <w:p w14:paraId="3E4CC74C" w14:textId="77777777" w:rsidR="00966735" w:rsidRPr="00966735" w:rsidRDefault="00966735" w:rsidP="00966735">
            <w:pPr>
              <w:spacing w:after="0" w:line="240" w:lineRule="auto"/>
              <w:rPr>
                <w:rFonts w:ascii="Calibri" w:eastAsia="Times New Roman" w:hAnsi="Calibri" w:cs="Calibri"/>
                <w:b/>
                <w:bCs/>
                <w:color w:val="000000"/>
                <w:sz w:val="16"/>
                <w:szCs w:val="16"/>
                <w:lang w:eastAsia="da-DK"/>
              </w:rPr>
            </w:pPr>
            <w:r w:rsidRPr="00966735">
              <w:rPr>
                <w:rFonts w:ascii="Calibri" w:eastAsia="Times New Roman" w:hAnsi="Calibri" w:cs="Calibri"/>
                <w:b/>
                <w:bCs/>
                <w:color w:val="000000"/>
                <w:sz w:val="16"/>
                <w:szCs w:val="16"/>
                <w:lang w:eastAsia="da-DK"/>
              </w:rPr>
              <w:t>År</w:t>
            </w:r>
          </w:p>
        </w:tc>
        <w:tc>
          <w:tcPr>
            <w:tcW w:w="0" w:type="auto"/>
            <w:tcBorders>
              <w:top w:val="single" w:sz="4" w:space="0" w:color="auto"/>
              <w:left w:val="nil"/>
              <w:bottom w:val="single" w:sz="24" w:space="0" w:color="auto"/>
              <w:right w:val="nil"/>
            </w:tcBorders>
            <w:shd w:val="clear" w:color="auto" w:fill="auto"/>
            <w:noWrap/>
            <w:vAlign w:val="bottom"/>
            <w:hideMark/>
          </w:tcPr>
          <w:p w14:paraId="22867678" w14:textId="77777777" w:rsidR="00966735" w:rsidRPr="00966735" w:rsidRDefault="00966735" w:rsidP="00966735">
            <w:pPr>
              <w:spacing w:after="0" w:line="240" w:lineRule="auto"/>
              <w:rPr>
                <w:rFonts w:ascii="Calibri" w:eastAsia="Times New Roman" w:hAnsi="Calibri" w:cs="Calibri"/>
                <w:b/>
                <w:bCs/>
                <w:color w:val="000000"/>
                <w:sz w:val="16"/>
                <w:szCs w:val="16"/>
                <w:lang w:eastAsia="da-DK"/>
              </w:rPr>
            </w:pPr>
            <w:r w:rsidRPr="00966735">
              <w:rPr>
                <w:rFonts w:ascii="Calibri" w:eastAsia="Times New Roman" w:hAnsi="Calibri" w:cs="Calibri"/>
                <w:b/>
                <w:bCs/>
                <w:color w:val="000000"/>
                <w:sz w:val="16"/>
                <w:szCs w:val="16"/>
                <w:lang w:eastAsia="da-DK"/>
              </w:rPr>
              <w:t> </w:t>
            </w:r>
          </w:p>
        </w:tc>
        <w:tc>
          <w:tcPr>
            <w:tcW w:w="0" w:type="auto"/>
            <w:tcBorders>
              <w:top w:val="single" w:sz="4" w:space="0" w:color="auto"/>
              <w:left w:val="nil"/>
              <w:bottom w:val="single" w:sz="24" w:space="0" w:color="auto"/>
              <w:right w:val="nil"/>
            </w:tcBorders>
            <w:shd w:val="clear" w:color="auto" w:fill="auto"/>
            <w:noWrap/>
            <w:vAlign w:val="bottom"/>
            <w:hideMark/>
          </w:tcPr>
          <w:p w14:paraId="1B7B947D" w14:textId="77777777" w:rsidR="00966735" w:rsidRPr="00966735" w:rsidRDefault="00966735" w:rsidP="00966735">
            <w:pPr>
              <w:spacing w:after="0" w:line="240" w:lineRule="auto"/>
              <w:jc w:val="right"/>
              <w:rPr>
                <w:rFonts w:ascii="Calibri" w:eastAsia="Times New Roman" w:hAnsi="Calibri" w:cs="Calibri"/>
                <w:b/>
                <w:bCs/>
                <w:color w:val="000000"/>
                <w:sz w:val="16"/>
                <w:szCs w:val="16"/>
                <w:lang w:eastAsia="da-DK"/>
              </w:rPr>
            </w:pPr>
            <w:r w:rsidRPr="00966735">
              <w:rPr>
                <w:rFonts w:ascii="Calibri" w:eastAsia="Times New Roman" w:hAnsi="Calibri" w:cs="Calibri"/>
                <w:b/>
                <w:bCs/>
                <w:color w:val="000000"/>
                <w:sz w:val="16"/>
                <w:szCs w:val="16"/>
                <w:lang w:eastAsia="da-DK"/>
              </w:rPr>
              <w:t>1995</w:t>
            </w:r>
          </w:p>
        </w:tc>
        <w:tc>
          <w:tcPr>
            <w:tcW w:w="0" w:type="auto"/>
            <w:tcBorders>
              <w:top w:val="single" w:sz="4" w:space="0" w:color="auto"/>
              <w:left w:val="nil"/>
              <w:bottom w:val="single" w:sz="24" w:space="0" w:color="auto"/>
              <w:right w:val="nil"/>
            </w:tcBorders>
            <w:shd w:val="clear" w:color="auto" w:fill="auto"/>
            <w:noWrap/>
            <w:vAlign w:val="bottom"/>
            <w:hideMark/>
          </w:tcPr>
          <w:p w14:paraId="6EFC5068" w14:textId="77777777" w:rsidR="00966735" w:rsidRPr="00966735" w:rsidRDefault="00966735" w:rsidP="00966735">
            <w:pPr>
              <w:spacing w:after="0" w:line="240" w:lineRule="auto"/>
              <w:jc w:val="right"/>
              <w:rPr>
                <w:rFonts w:ascii="Calibri" w:eastAsia="Times New Roman" w:hAnsi="Calibri" w:cs="Calibri"/>
                <w:b/>
                <w:bCs/>
                <w:color w:val="000000"/>
                <w:sz w:val="16"/>
                <w:szCs w:val="16"/>
                <w:lang w:eastAsia="da-DK"/>
              </w:rPr>
            </w:pPr>
            <w:r w:rsidRPr="00966735">
              <w:rPr>
                <w:rFonts w:ascii="Calibri" w:eastAsia="Times New Roman" w:hAnsi="Calibri" w:cs="Calibri"/>
                <w:b/>
                <w:bCs/>
                <w:color w:val="000000"/>
                <w:sz w:val="16"/>
                <w:szCs w:val="16"/>
                <w:lang w:eastAsia="da-DK"/>
              </w:rPr>
              <w:t>1999</w:t>
            </w:r>
          </w:p>
        </w:tc>
        <w:tc>
          <w:tcPr>
            <w:tcW w:w="0" w:type="auto"/>
            <w:tcBorders>
              <w:top w:val="single" w:sz="4" w:space="0" w:color="auto"/>
              <w:left w:val="nil"/>
              <w:bottom w:val="single" w:sz="24" w:space="0" w:color="auto"/>
              <w:right w:val="nil"/>
            </w:tcBorders>
            <w:shd w:val="clear" w:color="auto" w:fill="auto"/>
            <w:noWrap/>
            <w:vAlign w:val="bottom"/>
            <w:hideMark/>
          </w:tcPr>
          <w:p w14:paraId="60A58D2E" w14:textId="77777777" w:rsidR="00966735" w:rsidRPr="00966735" w:rsidRDefault="00966735" w:rsidP="00966735">
            <w:pPr>
              <w:spacing w:after="0" w:line="240" w:lineRule="auto"/>
              <w:jc w:val="right"/>
              <w:rPr>
                <w:rFonts w:ascii="Calibri" w:eastAsia="Times New Roman" w:hAnsi="Calibri" w:cs="Calibri"/>
                <w:b/>
                <w:bCs/>
                <w:color w:val="000000"/>
                <w:sz w:val="16"/>
                <w:szCs w:val="16"/>
                <w:lang w:eastAsia="da-DK"/>
              </w:rPr>
            </w:pPr>
            <w:r w:rsidRPr="00966735">
              <w:rPr>
                <w:rFonts w:ascii="Calibri" w:eastAsia="Times New Roman" w:hAnsi="Calibri" w:cs="Calibri"/>
                <w:b/>
                <w:bCs/>
                <w:color w:val="000000"/>
                <w:sz w:val="16"/>
                <w:szCs w:val="16"/>
                <w:lang w:eastAsia="da-DK"/>
              </w:rPr>
              <w:t>2003</w:t>
            </w:r>
          </w:p>
        </w:tc>
        <w:tc>
          <w:tcPr>
            <w:tcW w:w="0" w:type="auto"/>
            <w:tcBorders>
              <w:top w:val="single" w:sz="4" w:space="0" w:color="auto"/>
              <w:left w:val="nil"/>
              <w:bottom w:val="single" w:sz="24" w:space="0" w:color="auto"/>
              <w:right w:val="nil"/>
            </w:tcBorders>
            <w:shd w:val="clear" w:color="auto" w:fill="auto"/>
            <w:noWrap/>
            <w:vAlign w:val="bottom"/>
            <w:hideMark/>
          </w:tcPr>
          <w:p w14:paraId="4A261106" w14:textId="77777777" w:rsidR="00966735" w:rsidRPr="00966735" w:rsidRDefault="00966735" w:rsidP="00966735">
            <w:pPr>
              <w:spacing w:after="0" w:line="240" w:lineRule="auto"/>
              <w:jc w:val="right"/>
              <w:rPr>
                <w:rFonts w:ascii="Calibri" w:eastAsia="Times New Roman" w:hAnsi="Calibri" w:cs="Calibri"/>
                <w:b/>
                <w:bCs/>
                <w:color w:val="000000"/>
                <w:sz w:val="16"/>
                <w:szCs w:val="16"/>
                <w:lang w:eastAsia="da-DK"/>
              </w:rPr>
            </w:pPr>
            <w:r w:rsidRPr="00966735">
              <w:rPr>
                <w:rFonts w:ascii="Calibri" w:eastAsia="Times New Roman" w:hAnsi="Calibri" w:cs="Calibri"/>
                <w:b/>
                <w:bCs/>
                <w:color w:val="000000"/>
                <w:sz w:val="16"/>
                <w:szCs w:val="16"/>
                <w:lang w:eastAsia="da-DK"/>
              </w:rPr>
              <w:t>2007</w:t>
            </w:r>
          </w:p>
        </w:tc>
        <w:tc>
          <w:tcPr>
            <w:tcW w:w="0" w:type="auto"/>
            <w:tcBorders>
              <w:top w:val="single" w:sz="4" w:space="0" w:color="auto"/>
              <w:left w:val="nil"/>
              <w:bottom w:val="single" w:sz="24" w:space="0" w:color="auto"/>
              <w:right w:val="nil"/>
            </w:tcBorders>
            <w:shd w:val="clear" w:color="auto" w:fill="auto"/>
            <w:noWrap/>
            <w:vAlign w:val="bottom"/>
            <w:hideMark/>
          </w:tcPr>
          <w:p w14:paraId="316801ED" w14:textId="77777777" w:rsidR="00966735" w:rsidRPr="00966735" w:rsidRDefault="00966735" w:rsidP="00966735">
            <w:pPr>
              <w:spacing w:after="0" w:line="240" w:lineRule="auto"/>
              <w:jc w:val="right"/>
              <w:rPr>
                <w:rFonts w:ascii="Calibri" w:eastAsia="Times New Roman" w:hAnsi="Calibri" w:cs="Calibri"/>
                <w:b/>
                <w:bCs/>
                <w:color w:val="000000"/>
                <w:sz w:val="16"/>
                <w:szCs w:val="16"/>
                <w:lang w:eastAsia="da-DK"/>
              </w:rPr>
            </w:pPr>
            <w:r w:rsidRPr="00966735">
              <w:rPr>
                <w:rFonts w:ascii="Calibri" w:eastAsia="Times New Roman" w:hAnsi="Calibri" w:cs="Calibri"/>
                <w:b/>
                <w:bCs/>
                <w:color w:val="000000"/>
                <w:sz w:val="16"/>
                <w:szCs w:val="16"/>
                <w:lang w:eastAsia="da-DK"/>
              </w:rPr>
              <w:t>2009</w:t>
            </w:r>
          </w:p>
        </w:tc>
        <w:tc>
          <w:tcPr>
            <w:tcW w:w="0" w:type="auto"/>
            <w:tcBorders>
              <w:top w:val="single" w:sz="4" w:space="0" w:color="auto"/>
              <w:left w:val="nil"/>
              <w:bottom w:val="single" w:sz="24" w:space="0" w:color="auto"/>
              <w:right w:val="nil"/>
            </w:tcBorders>
            <w:shd w:val="clear" w:color="auto" w:fill="auto"/>
            <w:noWrap/>
            <w:vAlign w:val="bottom"/>
            <w:hideMark/>
          </w:tcPr>
          <w:p w14:paraId="7E1EA667" w14:textId="29324DF0" w:rsidR="00966735" w:rsidRPr="00966735" w:rsidRDefault="00185B7E" w:rsidP="00966735">
            <w:pPr>
              <w:spacing w:after="0" w:line="240" w:lineRule="auto"/>
              <w:jc w:val="center"/>
              <w:rPr>
                <w:rFonts w:ascii="Calibri" w:eastAsia="Times New Roman" w:hAnsi="Calibri" w:cs="Calibri"/>
                <w:b/>
                <w:bCs/>
                <w:color w:val="000000"/>
                <w:sz w:val="16"/>
                <w:szCs w:val="16"/>
                <w:lang w:eastAsia="da-DK"/>
              </w:rPr>
            </w:pPr>
            <w:r>
              <w:rPr>
                <w:rFonts w:ascii="Calibri" w:eastAsia="Times New Roman" w:hAnsi="Calibri" w:cs="Calibri"/>
                <w:b/>
                <w:bCs/>
                <w:color w:val="000000"/>
                <w:sz w:val="16"/>
                <w:szCs w:val="16"/>
                <w:lang w:eastAsia="da-DK"/>
              </w:rPr>
              <w:t xml:space="preserve">       </w:t>
            </w:r>
            <w:r w:rsidR="00966735" w:rsidRPr="00966735">
              <w:rPr>
                <w:rFonts w:ascii="Calibri" w:eastAsia="Times New Roman" w:hAnsi="Calibri" w:cs="Calibri"/>
                <w:b/>
                <w:bCs/>
                <w:color w:val="000000"/>
                <w:sz w:val="16"/>
                <w:szCs w:val="16"/>
                <w:lang w:eastAsia="da-DK"/>
              </w:rPr>
              <w:t>N</w:t>
            </w:r>
          </w:p>
        </w:tc>
        <w:tc>
          <w:tcPr>
            <w:tcW w:w="0" w:type="auto"/>
            <w:tcBorders>
              <w:top w:val="single" w:sz="4" w:space="0" w:color="auto"/>
              <w:left w:val="nil"/>
              <w:bottom w:val="single" w:sz="24" w:space="0" w:color="auto"/>
              <w:right w:val="nil"/>
            </w:tcBorders>
            <w:shd w:val="clear" w:color="auto" w:fill="auto"/>
            <w:noWrap/>
            <w:vAlign w:val="bottom"/>
            <w:hideMark/>
          </w:tcPr>
          <w:p w14:paraId="78E2BE4B" w14:textId="09E4B14E" w:rsidR="00966735" w:rsidRPr="00966735" w:rsidRDefault="00185B7E" w:rsidP="00966735">
            <w:pPr>
              <w:spacing w:after="0" w:line="240" w:lineRule="auto"/>
              <w:jc w:val="center"/>
              <w:rPr>
                <w:rFonts w:ascii="Calibri" w:eastAsia="Times New Roman" w:hAnsi="Calibri" w:cs="Calibri"/>
                <w:b/>
                <w:bCs/>
                <w:color w:val="000000"/>
                <w:sz w:val="16"/>
                <w:szCs w:val="16"/>
                <w:lang w:eastAsia="da-DK"/>
              </w:rPr>
            </w:pPr>
            <w:r>
              <w:rPr>
                <w:rFonts w:ascii="Calibri" w:eastAsia="Times New Roman" w:hAnsi="Calibri" w:cs="Calibri"/>
                <w:b/>
                <w:bCs/>
                <w:color w:val="000000"/>
                <w:sz w:val="16"/>
                <w:szCs w:val="16"/>
                <w:lang w:eastAsia="da-DK"/>
              </w:rPr>
              <w:t xml:space="preserve">   </w:t>
            </w:r>
            <w:r w:rsidR="00966735" w:rsidRPr="00966735">
              <w:rPr>
                <w:rFonts w:ascii="Calibri" w:eastAsia="Times New Roman" w:hAnsi="Calibri" w:cs="Calibri"/>
                <w:b/>
                <w:bCs/>
                <w:color w:val="000000"/>
                <w:sz w:val="16"/>
                <w:szCs w:val="16"/>
                <w:lang w:eastAsia="da-DK"/>
              </w:rPr>
              <w:t>i %</w:t>
            </w:r>
          </w:p>
        </w:tc>
      </w:tr>
      <w:tr w:rsidR="00966735" w:rsidRPr="00966735" w14:paraId="28F36A8E" w14:textId="77777777" w:rsidTr="00E06754">
        <w:trPr>
          <w:trHeight w:val="296"/>
        </w:trPr>
        <w:tc>
          <w:tcPr>
            <w:tcW w:w="0" w:type="auto"/>
            <w:tcBorders>
              <w:top w:val="single" w:sz="24" w:space="0" w:color="auto"/>
              <w:left w:val="nil"/>
              <w:bottom w:val="nil"/>
              <w:right w:val="nil"/>
            </w:tcBorders>
            <w:shd w:val="clear" w:color="auto" w:fill="auto"/>
            <w:noWrap/>
            <w:vAlign w:val="bottom"/>
            <w:hideMark/>
          </w:tcPr>
          <w:p w14:paraId="1AF48ACF" w14:textId="77777777" w:rsidR="00966735" w:rsidRPr="00966735" w:rsidRDefault="00966735" w:rsidP="00966735">
            <w:pPr>
              <w:spacing w:after="0" w:line="240" w:lineRule="auto"/>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Anbragte</w:t>
            </w:r>
          </w:p>
        </w:tc>
        <w:tc>
          <w:tcPr>
            <w:tcW w:w="0" w:type="auto"/>
            <w:tcBorders>
              <w:top w:val="single" w:sz="24" w:space="0" w:color="auto"/>
              <w:left w:val="nil"/>
              <w:bottom w:val="nil"/>
              <w:right w:val="nil"/>
            </w:tcBorders>
            <w:shd w:val="clear" w:color="auto" w:fill="auto"/>
            <w:noWrap/>
            <w:vAlign w:val="bottom"/>
            <w:hideMark/>
          </w:tcPr>
          <w:p w14:paraId="327DD967" w14:textId="77777777" w:rsidR="00966735" w:rsidRPr="00966735" w:rsidRDefault="00966735" w:rsidP="00966735">
            <w:pPr>
              <w:spacing w:after="0" w:line="240" w:lineRule="auto"/>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Kun folkeskolens afgangseksamen</w:t>
            </w:r>
          </w:p>
        </w:tc>
        <w:tc>
          <w:tcPr>
            <w:tcW w:w="0" w:type="auto"/>
            <w:tcBorders>
              <w:top w:val="single" w:sz="24" w:space="0" w:color="auto"/>
              <w:left w:val="nil"/>
              <w:bottom w:val="nil"/>
              <w:right w:val="nil"/>
            </w:tcBorders>
            <w:shd w:val="clear" w:color="auto" w:fill="auto"/>
            <w:noWrap/>
            <w:vAlign w:val="bottom"/>
            <w:hideMark/>
          </w:tcPr>
          <w:p w14:paraId="210A12B8" w14:textId="54FDE5A6"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58,5</w:t>
            </w:r>
            <w:r w:rsidR="008A4F0C">
              <w:rPr>
                <w:rFonts w:ascii="Calibri" w:eastAsia="Times New Roman" w:hAnsi="Calibri" w:cs="Calibri"/>
                <w:color w:val="000000"/>
                <w:sz w:val="16"/>
                <w:szCs w:val="16"/>
                <w:lang w:eastAsia="da-DK"/>
              </w:rPr>
              <w:t>*</w:t>
            </w:r>
          </w:p>
        </w:tc>
        <w:tc>
          <w:tcPr>
            <w:tcW w:w="0" w:type="auto"/>
            <w:tcBorders>
              <w:top w:val="single" w:sz="24" w:space="0" w:color="auto"/>
              <w:left w:val="nil"/>
              <w:bottom w:val="nil"/>
              <w:right w:val="nil"/>
            </w:tcBorders>
            <w:shd w:val="clear" w:color="auto" w:fill="auto"/>
            <w:noWrap/>
            <w:vAlign w:val="bottom"/>
            <w:hideMark/>
          </w:tcPr>
          <w:p w14:paraId="1A7CEF91" w14:textId="77777777"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56,53</w:t>
            </w:r>
          </w:p>
        </w:tc>
        <w:tc>
          <w:tcPr>
            <w:tcW w:w="0" w:type="auto"/>
            <w:tcBorders>
              <w:top w:val="single" w:sz="24" w:space="0" w:color="auto"/>
              <w:left w:val="nil"/>
              <w:bottom w:val="nil"/>
              <w:right w:val="nil"/>
            </w:tcBorders>
            <w:shd w:val="clear" w:color="auto" w:fill="auto"/>
            <w:noWrap/>
            <w:vAlign w:val="bottom"/>
            <w:hideMark/>
          </w:tcPr>
          <w:p w14:paraId="45FF5588" w14:textId="77777777"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54,41</w:t>
            </w:r>
          </w:p>
        </w:tc>
        <w:tc>
          <w:tcPr>
            <w:tcW w:w="0" w:type="auto"/>
            <w:tcBorders>
              <w:top w:val="single" w:sz="24" w:space="0" w:color="auto"/>
              <w:left w:val="nil"/>
              <w:bottom w:val="nil"/>
              <w:right w:val="nil"/>
            </w:tcBorders>
            <w:shd w:val="clear" w:color="auto" w:fill="auto"/>
            <w:noWrap/>
            <w:vAlign w:val="bottom"/>
            <w:hideMark/>
          </w:tcPr>
          <w:p w14:paraId="6F8123A9" w14:textId="77777777"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53,32</w:t>
            </w:r>
          </w:p>
        </w:tc>
        <w:tc>
          <w:tcPr>
            <w:tcW w:w="0" w:type="auto"/>
            <w:tcBorders>
              <w:top w:val="single" w:sz="24" w:space="0" w:color="auto"/>
              <w:left w:val="nil"/>
              <w:bottom w:val="nil"/>
              <w:right w:val="nil"/>
            </w:tcBorders>
            <w:shd w:val="clear" w:color="auto" w:fill="auto"/>
            <w:noWrap/>
            <w:vAlign w:val="bottom"/>
            <w:hideMark/>
          </w:tcPr>
          <w:p w14:paraId="484201C1" w14:textId="77777777"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52,95</w:t>
            </w:r>
          </w:p>
        </w:tc>
        <w:tc>
          <w:tcPr>
            <w:tcW w:w="0" w:type="auto"/>
            <w:tcBorders>
              <w:top w:val="single" w:sz="24" w:space="0" w:color="auto"/>
              <w:left w:val="nil"/>
              <w:bottom w:val="nil"/>
              <w:right w:val="nil"/>
            </w:tcBorders>
            <w:shd w:val="clear" w:color="auto" w:fill="auto"/>
            <w:noWrap/>
            <w:vAlign w:val="bottom"/>
            <w:hideMark/>
          </w:tcPr>
          <w:p w14:paraId="274A3097" w14:textId="77777777"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3297</w:t>
            </w:r>
          </w:p>
        </w:tc>
        <w:tc>
          <w:tcPr>
            <w:tcW w:w="0" w:type="auto"/>
            <w:tcBorders>
              <w:top w:val="single" w:sz="24" w:space="0" w:color="auto"/>
              <w:left w:val="nil"/>
              <w:bottom w:val="nil"/>
              <w:right w:val="nil"/>
            </w:tcBorders>
            <w:shd w:val="clear" w:color="auto" w:fill="auto"/>
            <w:noWrap/>
            <w:vAlign w:val="bottom"/>
            <w:hideMark/>
          </w:tcPr>
          <w:p w14:paraId="6436E4C6" w14:textId="5BA3096A"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67,60</w:t>
            </w:r>
            <w:r w:rsidR="00E06754">
              <w:rPr>
                <w:rFonts w:ascii="Calibri" w:eastAsia="Times New Roman" w:hAnsi="Calibri" w:cs="Calibri"/>
                <w:color w:val="000000"/>
                <w:sz w:val="16"/>
                <w:szCs w:val="16"/>
                <w:lang w:eastAsia="da-DK"/>
              </w:rPr>
              <w:t xml:space="preserve"> </w:t>
            </w:r>
            <w:r w:rsidRPr="00966735">
              <w:rPr>
                <w:rFonts w:ascii="Calibri" w:eastAsia="Times New Roman" w:hAnsi="Calibri" w:cs="Calibri"/>
                <w:color w:val="000000"/>
                <w:sz w:val="16"/>
                <w:szCs w:val="16"/>
                <w:lang w:eastAsia="da-DK"/>
              </w:rPr>
              <w:t>%</w:t>
            </w:r>
          </w:p>
        </w:tc>
      </w:tr>
      <w:tr w:rsidR="00966735" w:rsidRPr="00966735" w14:paraId="1391DCE3" w14:textId="77777777" w:rsidTr="00E06754">
        <w:trPr>
          <w:trHeight w:val="296"/>
        </w:trPr>
        <w:tc>
          <w:tcPr>
            <w:tcW w:w="0" w:type="auto"/>
            <w:tcBorders>
              <w:top w:val="nil"/>
              <w:left w:val="nil"/>
              <w:bottom w:val="nil"/>
              <w:right w:val="nil"/>
            </w:tcBorders>
            <w:shd w:val="clear" w:color="auto" w:fill="auto"/>
            <w:noWrap/>
            <w:vAlign w:val="bottom"/>
            <w:hideMark/>
          </w:tcPr>
          <w:p w14:paraId="1D4B8F46" w14:textId="77777777" w:rsidR="00966735" w:rsidRPr="00966735" w:rsidRDefault="00966735" w:rsidP="00966735">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76C4210E" w14:textId="02E8F50A" w:rsidR="00966735" w:rsidRPr="00966735" w:rsidRDefault="00966735" w:rsidP="00966735">
            <w:pPr>
              <w:spacing w:after="0" w:line="240" w:lineRule="auto"/>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 xml:space="preserve">Kun </w:t>
            </w:r>
            <w:r w:rsidR="00E06754" w:rsidRPr="00966735">
              <w:rPr>
                <w:rFonts w:ascii="Calibri" w:eastAsia="Times New Roman" w:hAnsi="Calibri" w:cs="Calibri"/>
                <w:color w:val="000000"/>
                <w:sz w:val="16"/>
                <w:szCs w:val="16"/>
                <w:lang w:eastAsia="da-DK"/>
              </w:rPr>
              <w:t>gymnasial</w:t>
            </w:r>
            <w:r w:rsidRPr="00966735">
              <w:rPr>
                <w:rFonts w:ascii="Calibri" w:eastAsia="Times New Roman" w:hAnsi="Calibri" w:cs="Calibri"/>
                <w:color w:val="000000"/>
                <w:sz w:val="16"/>
                <w:szCs w:val="16"/>
                <w:lang w:eastAsia="da-DK"/>
              </w:rPr>
              <w:t xml:space="preserve"> </w:t>
            </w:r>
            <w:proofErr w:type="spellStart"/>
            <w:r w:rsidRPr="00966735">
              <w:rPr>
                <w:rFonts w:ascii="Calibri" w:eastAsia="Times New Roman" w:hAnsi="Calibri" w:cs="Calibri"/>
                <w:color w:val="000000"/>
                <w:sz w:val="16"/>
                <w:szCs w:val="16"/>
                <w:lang w:eastAsia="da-DK"/>
              </w:rPr>
              <w:t>udd</w:t>
            </w:r>
            <w:proofErr w:type="spellEnd"/>
            <w:r w:rsidRPr="00966735">
              <w:rPr>
                <w:rFonts w:ascii="Calibri" w:eastAsia="Times New Roman" w:hAnsi="Calibri" w:cs="Calibri"/>
                <w:color w:val="000000"/>
                <w:sz w:val="16"/>
                <w:szCs w:val="16"/>
                <w:lang w:eastAsia="da-DK"/>
              </w:rPr>
              <w:t>., HF, HH</w:t>
            </w:r>
          </w:p>
        </w:tc>
        <w:tc>
          <w:tcPr>
            <w:tcW w:w="0" w:type="auto"/>
            <w:tcBorders>
              <w:top w:val="nil"/>
              <w:left w:val="nil"/>
              <w:bottom w:val="nil"/>
              <w:right w:val="nil"/>
            </w:tcBorders>
            <w:shd w:val="clear" w:color="auto" w:fill="auto"/>
            <w:noWrap/>
            <w:vAlign w:val="bottom"/>
            <w:hideMark/>
          </w:tcPr>
          <w:p w14:paraId="5D3511DE" w14:textId="77777777"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1,78</w:t>
            </w:r>
          </w:p>
        </w:tc>
        <w:tc>
          <w:tcPr>
            <w:tcW w:w="0" w:type="auto"/>
            <w:tcBorders>
              <w:top w:val="nil"/>
              <w:left w:val="nil"/>
              <w:bottom w:val="nil"/>
              <w:right w:val="nil"/>
            </w:tcBorders>
            <w:shd w:val="clear" w:color="auto" w:fill="auto"/>
            <w:noWrap/>
            <w:vAlign w:val="bottom"/>
            <w:hideMark/>
          </w:tcPr>
          <w:p w14:paraId="57FB4E2F" w14:textId="77777777"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1,78</w:t>
            </w:r>
          </w:p>
        </w:tc>
        <w:tc>
          <w:tcPr>
            <w:tcW w:w="0" w:type="auto"/>
            <w:tcBorders>
              <w:top w:val="nil"/>
              <w:left w:val="nil"/>
              <w:bottom w:val="nil"/>
              <w:right w:val="nil"/>
            </w:tcBorders>
            <w:shd w:val="clear" w:color="auto" w:fill="auto"/>
            <w:noWrap/>
            <w:vAlign w:val="bottom"/>
            <w:hideMark/>
          </w:tcPr>
          <w:p w14:paraId="5EF3476D" w14:textId="77777777"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1,69</w:t>
            </w:r>
          </w:p>
        </w:tc>
        <w:tc>
          <w:tcPr>
            <w:tcW w:w="0" w:type="auto"/>
            <w:tcBorders>
              <w:top w:val="nil"/>
              <w:left w:val="nil"/>
              <w:bottom w:val="nil"/>
              <w:right w:val="nil"/>
            </w:tcBorders>
            <w:shd w:val="clear" w:color="auto" w:fill="auto"/>
            <w:noWrap/>
            <w:vAlign w:val="bottom"/>
            <w:hideMark/>
          </w:tcPr>
          <w:p w14:paraId="3607FF15" w14:textId="77777777"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1,69</w:t>
            </w:r>
          </w:p>
        </w:tc>
        <w:tc>
          <w:tcPr>
            <w:tcW w:w="0" w:type="auto"/>
            <w:tcBorders>
              <w:top w:val="nil"/>
              <w:left w:val="nil"/>
              <w:bottom w:val="nil"/>
              <w:right w:val="nil"/>
            </w:tcBorders>
            <w:shd w:val="clear" w:color="auto" w:fill="auto"/>
            <w:noWrap/>
            <w:vAlign w:val="bottom"/>
            <w:hideMark/>
          </w:tcPr>
          <w:p w14:paraId="6BD1A457" w14:textId="77777777"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1,72</w:t>
            </w:r>
          </w:p>
        </w:tc>
        <w:tc>
          <w:tcPr>
            <w:tcW w:w="0" w:type="auto"/>
            <w:tcBorders>
              <w:top w:val="nil"/>
              <w:left w:val="nil"/>
              <w:bottom w:val="nil"/>
              <w:right w:val="nil"/>
            </w:tcBorders>
            <w:shd w:val="clear" w:color="auto" w:fill="auto"/>
            <w:noWrap/>
            <w:vAlign w:val="bottom"/>
            <w:hideMark/>
          </w:tcPr>
          <w:p w14:paraId="649A8408" w14:textId="77777777" w:rsidR="00966735" w:rsidRPr="00966735" w:rsidRDefault="00966735" w:rsidP="00966735">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16C80C70" w14:textId="77777777" w:rsidR="00966735" w:rsidRPr="00966735" w:rsidRDefault="00966735" w:rsidP="00966735">
            <w:pPr>
              <w:spacing w:after="0" w:line="240" w:lineRule="auto"/>
              <w:rPr>
                <w:rFonts w:ascii="Calibri" w:eastAsia="Times New Roman" w:hAnsi="Calibri" w:cs="Calibri"/>
                <w:color w:val="000000"/>
                <w:sz w:val="16"/>
                <w:szCs w:val="16"/>
                <w:lang w:eastAsia="da-DK"/>
              </w:rPr>
            </w:pPr>
          </w:p>
        </w:tc>
      </w:tr>
      <w:tr w:rsidR="00966735" w:rsidRPr="00966735" w14:paraId="6224E118" w14:textId="77777777" w:rsidTr="00E06754">
        <w:trPr>
          <w:trHeight w:val="296"/>
        </w:trPr>
        <w:tc>
          <w:tcPr>
            <w:tcW w:w="0" w:type="auto"/>
            <w:tcBorders>
              <w:top w:val="nil"/>
              <w:left w:val="nil"/>
              <w:bottom w:val="nil"/>
              <w:right w:val="nil"/>
            </w:tcBorders>
            <w:shd w:val="clear" w:color="auto" w:fill="auto"/>
            <w:noWrap/>
            <w:vAlign w:val="bottom"/>
            <w:hideMark/>
          </w:tcPr>
          <w:p w14:paraId="5DD3ACC8" w14:textId="77777777" w:rsidR="00966735" w:rsidRPr="00966735" w:rsidRDefault="00966735" w:rsidP="00966735">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1C9856F7" w14:textId="2D37756D" w:rsidR="00966735" w:rsidRPr="00966735" w:rsidRDefault="00E06754" w:rsidP="00966735">
            <w:pPr>
              <w:spacing w:after="0" w:line="240" w:lineRule="auto"/>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Erhvervsfaglig</w:t>
            </w:r>
            <w:r w:rsidR="00966735" w:rsidRPr="00966735">
              <w:rPr>
                <w:rFonts w:ascii="Calibri" w:eastAsia="Times New Roman" w:hAnsi="Calibri" w:cs="Calibri"/>
                <w:color w:val="000000"/>
                <w:sz w:val="16"/>
                <w:szCs w:val="16"/>
                <w:lang w:eastAsia="da-DK"/>
              </w:rPr>
              <w:t xml:space="preserve"> uddannelse</w:t>
            </w:r>
          </w:p>
        </w:tc>
        <w:tc>
          <w:tcPr>
            <w:tcW w:w="0" w:type="auto"/>
            <w:tcBorders>
              <w:top w:val="nil"/>
              <w:left w:val="nil"/>
              <w:bottom w:val="nil"/>
              <w:right w:val="nil"/>
            </w:tcBorders>
            <w:shd w:val="clear" w:color="auto" w:fill="auto"/>
            <w:noWrap/>
            <w:vAlign w:val="bottom"/>
            <w:hideMark/>
          </w:tcPr>
          <w:p w14:paraId="1B4D0133" w14:textId="2B5FE9F2"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15,98</w:t>
            </w:r>
            <w:r w:rsidR="008A4F0C">
              <w:rPr>
                <w:rFonts w:ascii="Calibri" w:eastAsia="Times New Roman" w:hAnsi="Calibri" w:cs="Calibri"/>
                <w:color w:val="000000"/>
                <w:sz w:val="16"/>
                <w:szCs w:val="16"/>
                <w:lang w:eastAsia="da-DK"/>
              </w:rPr>
              <w:t>*</w:t>
            </w:r>
          </w:p>
        </w:tc>
        <w:tc>
          <w:tcPr>
            <w:tcW w:w="0" w:type="auto"/>
            <w:tcBorders>
              <w:top w:val="nil"/>
              <w:left w:val="nil"/>
              <w:bottom w:val="nil"/>
              <w:right w:val="nil"/>
            </w:tcBorders>
            <w:shd w:val="clear" w:color="auto" w:fill="auto"/>
            <w:noWrap/>
            <w:vAlign w:val="bottom"/>
            <w:hideMark/>
          </w:tcPr>
          <w:p w14:paraId="7433AF3B" w14:textId="77777777"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17,44</w:t>
            </w:r>
          </w:p>
        </w:tc>
        <w:tc>
          <w:tcPr>
            <w:tcW w:w="0" w:type="auto"/>
            <w:tcBorders>
              <w:top w:val="nil"/>
              <w:left w:val="nil"/>
              <w:bottom w:val="nil"/>
              <w:right w:val="nil"/>
            </w:tcBorders>
            <w:shd w:val="clear" w:color="auto" w:fill="auto"/>
            <w:noWrap/>
            <w:vAlign w:val="bottom"/>
            <w:hideMark/>
          </w:tcPr>
          <w:p w14:paraId="7DD662FD" w14:textId="77777777"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19,32</w:t>
            </w:r>
          </w:p>
        </w:tc>
        <w:tc>
          <w:tcPr>
            <w:tcW w:w="0" w:type="auto"/>
            <w:tcBorders>
              <w:top w:val="nil"/>
              <w:left w:val="nil"/>
              <w:bottom w:val="nil"/>
              <w:right w:val="nil"/>
            </w:tcBorders>
            <w:shd w:val="clear" w:color="auto" w:fill="auto"/>
            <w:noWrap/>
            <w:vAlign w:val="bottom"/>
            <w:hideMark/>
          </w:tcPr>
          <w:p w14:paraId="24A08E28" w14:textId="77777777"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20,04</w:t>
            </w:r>
          </w:p>
        </w:tc>
        <w:tc>
          <w:tcPr>
            <w:tcW w:w="0" w:type="auto"/>
            <w:tcBorders>
              <w:top w:val="nil"/>
              <w:left w:val="nil"/>
              <w:bottom w:val="nil"/>
              <w:right w:val="nil"/>
            </w:tcBorders>
            <w:shd w:val="clear" w:color="auto" w:fill="auto"/>
            <w:noWrap/>
            <w:vAlign w:val="bottom"/>
            <w:hideMark/>
          </w:tcPr>
          <w:p w14:paraId="3E7A4CF4" w14:textId="77777777"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20,8</w:t>
            </w:r>
          </w:p>
        </w:tc>
        <w:tc>
          <w:tcPr>
            <w:tcW w:w="0" w:type="auto"/>
            <w:tcBorders>
              <w:top w:val="nil"/>
              <w:left w:val="nil"/>
              <w:bottom w:val="nil"/>
              <w:right w:val="nil"/>
            </w:tcBorders>
            <w:shd w:val="clear" w:color="auto" w:fill="auto"/>
            <w:noWrap/>
            <w:vAlign w:val="bottom"/>
            <w:hideMark/>
          </w:tcPr>
          <w:p w14:paraId="74E6FDDC" w14:textId="77777777" w:rsidR="00966735" w:rsidRPr="00966735" w:rsidRDefault="00966735" w:rsidP="00966735">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5CA5DD3A" w14:textId="77777777" w:rsidR="00966735" w:rsidRPr="00966735" w:rsidRDefault="00966735" w:rsidP="00966735">
            <w:pPr>
              <w:spacing w:after="0" w:line="240" w:lineRule="auto"/>
              <w:rPr>
                <w:rFonts w:ascii="Calibri" w:eastAsia="Times New Roman" w:hAnsi="Calibri" w:cs="Calibri"/>
                <w:color w:val="000000"/>
                <w:sz w:val="16"/>
                <w:szCs w:val="16"/>
                <w:lang w:eastAsia="da-DK"/>
              </w:rPr>
            </w:pPr>
          </w:p>
        </w:tc>
      </w:tr>
      <w:tr w:rsidR="00966735" w:rsidRPr="00966735" w14:paraId="6789917B" w14:textId="77777777" w:rsidTr="00E06754">
        <w:trPr>
          <w:trHeight w:val="296"/>
        </w:trPr>
        <w:tc>
          <w:tcPr>
            <w:tcW w:w="0" w:type="auto"/>
            <w:tcBorders>
              <w:top w:val="nil"/>
              <w:left w:val="nil"/>
              <w:bottom w:val="nil"/>
              <w:right w:val="nil"/>
            </w:tcBorders>
            <w:shd w:val="clear" w:color="auto" w:fill="auto"/>
            <w:noWrap/>
            <w:vAlign w:val="bottom"/>
            <w:hideMark/>
          </w:tcPr>
          <w:p w14:paraId="3BDC4C8E" w14:textId="77777777" w:rsidR="00966735" w:rsidRPr="00966735" w:rsidRDefault="00966735" w:rsidP="00966735">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0D71C093" w14:textId="77777777" w:rsidR="00966735" w:rsidRPr="00966735" w:rsidRDefault="00966735" w:rsidP="00966735">
            <w:pPr>
              <w:spacing w:after="0" w:line="240" w:lineRule="auto"/>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KVU</w:t>
            </w:r>
          </w:p>
        </w:tc>
        <w:tc>
          <w:tcPr>
            <w:tcW w:w="0" w:type="auto"/>
            <w:tcBorders>
              <w:top w:val="nil"/>
              <w:left w:val="nil"/>
              <w:bottom w:val="nil"/>
              <w:right w:val="nil"/>
            </w:tcBorders>
            <w:shd w:val="clear" w:color="auto" w:fill="auto"/>
            <w:noWrap/>
            <w:vAlign w:val="bottom"/>
            <w:hideMark/>
          </w:tcPr>
          <w:p w14:paraId="5FF58AD6" w14:textId="199EBE2F"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1,12</w:t>
            </w:r>
            <w:r w:rsidR="008A4F0C">
              <w:rPr>
                <w:rFonts w:ascii="Calibri" w:eastAsia="Times New Roman" w:hAnsi="Calibri" w:cs="Calibri"/>
                <w:color w:val="000000"/>
                <w:sz w:val="16"/>
                <w:szCs w:val="16"/>
                <w:lang w:eastAsia="da-DK"/>
              </w:rPr>
              <w:t>*</w:t>
            </w:r>
          </w:p>
        </w:tc>
        <w:tc>
          <w:tcPr>
            <w:tcW w:w="0" w:type="auto"/>
            <w:tcBorders>
              <w:top w:val="nil"/>
              <w:left w:val="nil"/>
              <w:bottom w:val="nil"/>
              <w:right w:val="nil"/>
            </w:tcBorders>
            <w:shd w:val="clear" w:color="auto" w:fill="auto"/>
            <w:noWrap/>
            <w:vAlign w:val="bottom"/>
            <w:hideMark/>
          </w:tcPr>
          <w:p w14:paraId="69DC1FDD" w14:textId="77777777"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1,21</w:t>
            </w:r>
          </w:p>
        </w:tc>
        <w:tc>
          <w:tcPr>
            <w:tcW w:w="0" w:type="auto"/>
            <w:tcBorders>
              <w:top w:val="nil"/>
              <w:left w:val="nil"/>
              <w:bottom w:val="nil"/>
              <w:right w:val="nil"/>
            </w:tcBorders>
            <w:shd w:val="clear" w:color="auto" w:fill="auto"/>
            <w:noWrap/>
            <w:vAlign w:val="bottom"/>
            <w:hideMark/>
          </w:tcPr>
          <w:p w14:paraId="3CBF3F3F" w14:textId="77777777"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1,18</w:t>
            </w:r>
          </w:p>
        </w:tc>
        <w:tc>
          <w:tcPr>
            <w:tcW w:w="0" w:type="auto"/>
            <w:tcBorders>
              <w:top w:val="nil"/>
              <w:left w:val="nil"/>
              <w:bottom w:val="nil"/>
              <w:right w:val="nil"/>
            </w:tcBorders>
            <w:shd w:val="clear" w:color="auto" w:fill="auto"/>
            <w:noWrap/>
            <w:vAlign w:val="bottom"/>
            <w:hideMark/>
          </w:tcPr>
          <w:p w14:paraId="0FEA2530" w14:textId="77777777"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1,21</w:t>
            </w:r>
          </w:p>
        </w:tc>
        <w:tc>
          <w:tcPr>
            <w:tcW w:w="0" w:type="auto"/>
            <w:tcBorders>
              <w:top w:val="nil"/>
              <w:left w:val="nil"/>
              <w:bottom w:val="nil"/>
              <w:right w:val="nil"/>
            </w:tcBorders>
            <w:shd w:val="clear" w:color="auto" w:fill="auto"/>
            <w:noWrap/>
            <w:vAlign w:val="bottom"/>
            <w:hideMark/>
          </w:tcPr>
          <w:p w14:paraId="24A158FD" w14:textId="77777777"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1,21</w:t>
            </w:r>
          </w:p>
        </w:tc>
        <w:tc>
          <w:tcPr>
            <w:tcW w:w="0" w:type="auto"/>
            <w:tcBorders>
              <w:top w:val="nil"/>
              <w:left w:val="nil"/>
              <w:bottom w:val="nil"/>
              <w:right w:val="nil"/>
            </w:tcBorders>
            <w:shd w:val="clear" w:color="auto" w:fill="auto"/>
            <w:noWrap/>
            <w:vAlign w:val="bottom"/>
            <w:hideMark/>
          </w:tcPr>
          <w:p w14:paraId="5CDF9E60" w14:textId="77777777" w:rsidR="00966735" w:rsidRPr="00966735" w:rsidRDefault="00966735" w:rsidP="00966735">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09CBB91F" w14:textId="77777777" w:rsidR="00966735" w:rsidRPr="00966735" w:rsidRDefault="00966735" w:rsidP="00966735">
            <w:pPr>
              <w:spacing w:after="0" w:line="240" w:lineRule="auto"/>
              <w:rPr>
                <w:rFonts w:ascii="Calibri" w:eastAsia="Times New Roman" w:hAnsi="Calibri" w:cs="Calibri"/>
                <w:color w:val="000000"/>
                <w:sz w:val="16"/>
                <w:szCs w:val="16"/>
                <w:lang w:eastAsia="da-DK"/>
              </w:rPr>
            </w:pPr>
          </w:p>
        </w:tc>
      </w:tr>
      <w:tr w:rsidR="00966735" w:rsidRPr="00966735" w14:paraId="50D836AA" w14:textId="77777777" w:rsidTr="00E06754">
        <w:trPr>
          <w:trHeight w:val="296"/>
        </w:trPr>
        <w:tc>
          <w:tcPr>
            <w:tcW w:w="0" w:type="auto"/>
            <w:tcBorders>
              <w:top w:val="nil"/>
              <w:left w:val="nil"/>
              <w:bottom w:val="nil"/>
              <w:right w:val="nil"/>
            </w:tcBorders>
            <w:shd w:val="clear" w:color="auto" w:fill="auto"/>
            <w:noWrap/>
            <w:vAlign w:val="bottom"/>
            <w:hideMark/>
          </w:tcPr>
          <w:p w14:paraId="239F16DE" w14:textId="77777777" w:rsidR="00966735" w:rsidRPr="00966735" w:rsidRDefault="00966735" w:rsidP="00966735">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293D0DCE" w14:textId="77777777" w:rsidR="00966735" w:rsidRPr="00966735" w:rsidRDefault="00966735" w:rsidP="00966735">
            <w:pPr>
              <w:spacing w:after="0" w:line="240" w:lineRule="auto"/>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MVU</w:t>
            </w:r>
          </w:p>
        </w:tc>
        <w:tc>
          <w:tcPr>
            <w:tcW w:w="0" w:type="auto"/>
            <w:tcBorders>
              <w:top w:val="nil"/>
              <w:left w:val="nil"/>
              <w:bottom w:val="nil"/>
              <w:right w:val="nil"/>
            </w:tcBorders>
            <w:shd w:val="clear" w:color="auto" w:fill="auto"/>
            <w:noWrap/>
            <w:vAlign w:val="bottom"/>
            <w:hideMark/>
          </w:tcPr>
          <w:p w14:paraId="2647526F" w14:textId="79F2DFAC"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6,21</w:t>
            </w:r>
            <w:r w:rsidR="008A4F0C">
              <w:rPr>
                <w:rFonts w:ascii="Calibri" w:eastAsia="Times New Roman" w:hAnsi="Calibri" w:cs="Calibri"/>
                <w:color w:val="000000"/>
                <w:sz w:val="16"/>
                <w:szCs w:val="16"/>
                <w:lang w:eastAsia="da-DK"/>
              </w:rPr>
              <w:t>*</w:t>
            </w:r>
          </w:p>
        </w:tc>
        <w:tc>
          <w:tcPr>
            <w:tcW w:w="0" w:type="auto"/>
            <w:tcBorders>
              <w:top w:val="nil"/>
              <w:left w:val="nil"/>
              <w:bottom w:val="nil"/>
              <w:right w:val="nil"/>
            </w:tcBorders>
            <w:shd w:val="clear" w:color="auto" w:fill="auto"/>
            <w:noWrap/>
            <w:vAlign w:val="bottom"/>
            <w:hideMark/>
          </w:tcPr>
          <w:p w14:paraId="19322173" w14:textId="77777777"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6,73</w:t>
            </w:r>
          </w:p>
        </w:tc>
        <w:tc>
          <w:tcPr>
            <w:tcW w:w="0" w:type="auto"/>
            <w:tcBorders>
              <w:top w:val="nil"/>
              <w:left w:val="nil"/>
              <w:bottom w:val="nil"/>
              <w:right w:val="nil"/>
            </w:tcBorders>
            <w:shd w:val="clear" w:color="auto" w:fill="auto"/>
            <w:noWrap/>
            <w:vAlign w:val="bottom"/>
            <w:hideMark/>
          </w:tcPr>
          <w:p w14:paraId="333A0A4D" w14:textId="77777777"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7,18</w:t>
            </w:r>
          </w:p>
        </w:tc>
        <w:tc>
          <w:tcPr>
            <w:tcW w:w="0" w:type="auto"/>
            <w:tcBorders>
              <w:top w:val="nil"/>
              <w:left w:val="nil"/>
              <w:bottom w:val="nil"/>
              <w:right w:val="nil"/>
            </w:tcBorders>
            <w:shd w:val="clear" w:color="auto" w:fill="auto"/>
            <w:noWrap/>
            <w:vAlign w:val="bottom"/>
            <w:hideMark/>
          </w:tcPr>
          <w:p w14:paraId="54A9F76D" w14:textId="77777777"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7,61</w:t>
            </w:r>
          </w:p>
        </w:tc>
        <w:tc>
          <w:tcPr>
            <w:tcW w:w="0" w:type="auto"/>
            <w:tcBorders>
              <w:top w:val="nil"/>
              <w:left w:val="nil"/>
              <w:bottom w:val="nil"/>
              <w:right w:val="nil"/>
            </w:tcBorders>
            <w:shd w:val="clear" w:color="auto" w:fill="auto"/>
            <w:noWrap/>
            <w:vAlign w:val="bottom"/>
            <w:hideMark/>
          </w:tcPr>
          <w:p w14:paraId="1785E711" w14:textId="77777777"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7,64</w:t>
            </w:r>
          </w:p>
        </w:tc>
        <w:tc>
          <w:tcPr>
            <w:tcW w:w="0" w:type="auto"/>
            <w:tcBorders>
              <w:top w:val="nil"/>
              <w:left w:val="nil"/>
              <w:bottom w:val="nil"/>
              <w:right w:val="nil"/>
            </w:tcBorders>
            <w:shd w:val="clear" w:color="auto" w:fill="auto"/>
            <w:noWrap/>
            <w:vAlign w:val="bottom"/>
            <w:hideMark/>
          </w:tcPr>
          <w:p w14:paraId="06FE422F" w14:textId="77777777" w:rsidR="00966735" w:rsidRPr="00966735" w:rsidRDefault="00966735" w:rsidP="00966735">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633DB1BB" w14:textId="77777777" w:rsidR="00966735" w:rsidRPr="00966735" w:rsidRDefault="00966735" w:rsidP="00966735">
            <w:pPr>
              <w:spacing w:after="0" w:line="240" w:lineRule="auto"/>
              <w:rPr>
                <w:rFonts w:ascii="Calibri" w:eastAsia="Times New Roman" w:hAnsi="Calibri" w:cs="Calibri"/>
                <w:color w:val="000000"/>
                <w:sz w:val="16"/>
                <w:szCs w:val="16"/>
                <w:lang w:eastAsia="da-DK"/>
              </w:rPr>
            </w:pPr>
          </w:p>
        </w:tc>
      </w:tr>
      <w:tr w:rsidR="00966735" w:rsidRPr="00966735" w14:paraId="1123CF10" w14:textId="77777777" w:rsidTr="00E06754">
        <w:trPr>
          <w:trHeight w:val="296"/>
        </w:trPr>
        <w:tc>
          <w:tcPr>
            <w:tcW w:w="0" w:type="auto"/>
            <w:tcBorders>
              <w:top w:val="nil"/>
              <w:left w:val="nil"/>
              <w:bottom w:val="nil"/>
              <w:right w:val="nil"/>
            </w:tcBorders>
            <w:shd w:val="clear" w:color="auto" w:fill="auto"/>
            <w:noWrap/>
            <w:vAlign w:val="bottom"/>
            <w:hideMark/>
          </w:tcPr>
          <w:p w14:paraId="11B5E889" w14:textId="77777777" w:rsidR="00966735" w:rsidRPr="00966735" w:rsidRDefault="00966735" w:rsidP="00966735">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0AA67BE8" w14:textId="77777777" w:rsidR="00966735" w:rsidRPr="00966735" w:rsidRDefault="00966735" w:rsidP="00966735">
            <w:pPr>
              <w:spacing w:after="0" w:line="240" w:lineRule="auto"/>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LVU</w:t>
            </w:r>
          </w:p>
        </w:tc>
        <w:tc>
          <w:tcPr>
            <w:tcW w:w="0" w:type="auto"/>
            <w:tcBorders>
              <w:top w:val="nil"/>
              <w:left w:val="nil"/>
              <w:bottom w:val="nil"/>
              <w:right w:val="nil"/>
            </w:tcBorders>
            <w:shd w:val="clear" w:color="auto" w:fill="auto"/>
            <w:noWrap/>
            <w:vAlign w:val="bottom"/>
            <w:hideMark/>
          </w:tcPr>
          <w:p w14:paraId="2FEC263C" w14:textId="77777777"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0,63</w:t>
            </w:r>
          </w:p>
        </w:tc>
        <w:tc>
          <w:tcPr>
            <w:tcW w:w="0" w:type="auto"/>
            <w:tcBorders>
              <w:top w:val="nil"/>
              <w:left w:val="nil"/>
              <w:bottom w:val="nil"/>
              <w:right w:val="nil"/>
            </w:tcBorders>
            <w:shd w:val="clear" w:color="auto" w:fill="auto"/>
            <w:noWrap/>
            <w:vAlign w:val="bottom"/>
            <w:hideMark/>
          </w:tcPr>
          <w:p w14:paraId="1183930F" w14:textId="77777777"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0,72</w:t>
            </w:r>
          </w:p>
        </w:tc>
        <w:tc>
          <w:tcPr>
            <w:tcW w:w="0" w:type="auto"/>
            <w:tcBorders>
              <w:top w:val="nil"/>
              <w:left w:val="nil"/>
              <w:bottom w:val="nil"/>
              <w:right w:val="nil"/>
            </w:tcBorders>
            <w:shd w:val="clear" w:color="auto" w:fill="auto"/>
            <w:noWrap/>
            <w:vAlign w:val="bottom"/>
            <w:hideMark/>
          </w:tcPr>
          <w:p w14:paraId="7FAD4FF5" w14:textId="77777777"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0,78</w:t>
            </w:r>
          </w:p>
        </w:tc>
        <w:tc>
          <w:tcPr>
            <w:tcW w:w="0" w:type="auto"/>
            <w:tcBorders>
              <w:top w:val="nil"/>
              <w:left w:val="nil"/>
              <w:bottom w:val="nil"/>
              <w:right w:val="nil"/>
            </w:tcBorders>
            <w:shd w:val="clear" w:color="auto" w:fill="auto"/>
            <w:noWrap/>
            <w:vAlign w:val="bottom"/>
            <w:hideMark/>
          </w:tcPr>
          <w:p w14:paraId="36E15BF9" w14:textId="77777777"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0,84</w:t>
            </w:r>
          </w:p>
        </w:tc>
        <w:tc>
          <w:tcPr>
            <w:tcW w:w="0" w:type="auto"/>
            <w:tcBorders>
              <w:top w:val="nil"/>
              <w:left w:val="nil"/>
              <w:bottom w:val="nil"/>
              <w:right w:val="nil"/>
            </w:tcBorders>
            <w:shd w:val="clear" w:color="auto" w:fill="auto"/>
            <w:noWrap/>
            <w:vAlign w:val="bottom"/>
            <w:hideMark/>
          </w:tcPr>
          <w:p w14:paraId="7E921D92" w14:textId="77777777"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0,9</w:t>
            </w:r>
          </w:p>
        </w:tc>
        <w:tc>
          <w:tcPr>
            <w:tcW w:w="0" w:type="auto"/>
            <w:tcBorders>
              <w:top w:val="nil"/>
              <w:left w:val="nil"/>
              <w:bottom w:val="nil"/>
              <w:right w:val="nil"/>
            </w:tcBorders>
            <w:shd w:val="clear" w:color="auto" w:fill="auto"/>
            <w:noWrap/>
            <w:vAlign w:val="bottom"/>
            <w:hideMark/>
          </w:tcPr>
          <w:p w14:paraId="46855A22" w14:textId="77777777" w:rsidR="00966735" w:rsidRPr="00966735" w:rsidRDefault="00966735" w:rsidP="00966735">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04DF9A01" w14:textId="77777777" w:rsidR="00966735" w:rsidRPr="00966735" w:rsidRDefault="00966735" w:rsidP="00966735">
            <w:pPr>
              <w:spacing w:after="0" w:line="240" w:lineRule="auto"/>
              <w:rPr>
                <w:rFonts w:ascii="Calibri" w:eastAsia="Times New Roman" w:hAnsi="Calibri" w:cs="Calibri"/>
                <w:color w:val="000000"/>
                <w:sz w:val="16"/>
                <w:szCs w:val="16"/>
                <w:lang w:eastAsia="da-DK"/>
              </w:rPr>
            </w:pPr>
          </w:p>
        </w:tc>
      </w:tr>
      <w:tr w:rsidR="00966735" w:rsidRPr="00966735" w14:paraId="2D16EE49" w14:textId="77777777" w:rsidTr="00E06754">
        <w:trPr>
          <w:trHeight w:val="296"/>
        </w:trPr>
        <w:tc>
          <w:tcPr>
            <w:tcW w:w="0" w:type="auto"/>
            <w:tcBorders>
              <w:top w:val="nil"/>
              <w:left w:val="nil"/>
              <w:bottom w:val="nil"/>
              <w:right w:val="nil"/>
            </w:tcBorders>
            <w:shd w:val="clear" w:color="auto" w:fill="auto"/>
            <w:noWrap/>
            <w:vAlign w:val="bottom"/>
            <w:hideMark/>
          </w:tcPr>
          <w:p w14:paraId="25CB6338" w14:textId="77777777" w:rsidR="00966735" w:rsidRPr="00966735" w:rsidRDefault="00966735" w:rsidP="00966735">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06AA1CFC" w14:textId="77777777" w:rsidR="00966735" w:rsidRPr="00966735" w:rsidRDefault="00966735" w:rsidP="00966735">
            <w:pPr>
              <w:spacing w:after="0" w:line="240" w:lineRule="auto"/>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Manglende oplysninger</w:t>
            </w:r>
          </w:p>
        </w:tc>
        <w:tc>
          <w:tcPr>
            <w:tcW w:w="0" w:type="auto"/>
            <w:tcBorders>
              <w:top w:val="nil"/>
              <w:left w:val="nil"/>
              <w:bottom w:val="nil"/>
              <w:right w:val="nil"/>
            </w:tcBorders>
            <w:shd w:val="clear" w:color="auto" w:fill="auto"/>
            <w:noWrap/>
            <w:vAlign w:val="bottom"/>
            <w:hideMark/>
          </w:tcPr>
          <w:p w14:paraId="4726A785" w14:textId="77777777"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15,74</w:t>
            </w:r>
          </w:p>
        </w:tc>
        <w:tc>
          <w:tcPr>
            <w:tcW w:w="0" w:type="auto"/>
            <w:tcBorders>
              <w:top w:val="nil"/>
              <w:left w:val="nil"/>
              <w:bottom w:val="nil"/>
              <w:right w:val="nil"/>
            </w:tcBorders>
            <w:shd w:val="clear" w:color="auto" w:fill="auto"/>
            <w:noWrap/>
            <w:vAlign w:val="bottom"/>
            <w:hideMark/>
          </w:tcPr>
          <w:p w14:paraId="30F56718" w14:textId="77777777"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15,55</w:t>
            </w:r>
          </w:p>
        </w:tc>
        <w:tc>
          <w:tcPr>
            <w:tcW w:w="0" w:type="auto"/>
            <w:tcBorders>
              <w:top w:val="nil"/>
              <w:left w:val="nil"/>
              <w:bottom w:val="nil"/>
              <w:right w:val="nil"/>
            </w:tcBorders>
            <w:shd w:val="clear" w:color="auto" w:fill="auto"/>
            <w:noWrap/>
            <w:vAlign w:val="bottom"/>
            <w:hideMark/>
          </w:tcPr>
          <w:p w14:paraId="5180CC06" w14:textId="77777777"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15,4</w:t>
            </w:r>
          </w:p>
        </w:tc>
        <w:tc>
          <w:tcPr>
            <w:tcW w:w="0" w:type="auto"/>
            <w:tcBorders>
              <w:top w:val="nil"/>
              <w:left w:val="nil"/>
              <w:bottom w:val="nil"/>
              <w:right w:val="nil"/>
            </w:tcBorders>
            <w:shd w:val="clear" w:color="auto" w:fill="auto"/>
            <w:noWrap/>
            <w:vAlign w:val="bottom"/>
            <w:hideMark/>
          </w:tcPr>
          <w:p w14:paraId="551FE6E2" w14:textId="77777777"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15,25</w:t>
            </w:r>
          </w:p>
        </w:tc>
        <w:tc>
          <w:tcPr>
            <w:tcW w:w="0" w:type="auto"/>
            <w:tcBorders>
              <w:top w:val="nil"/>
              <w:left w:val="nil"/>
              <w:bottom w:val="nil"/>
              <w:right w:val="nil"/>
            </w:tcBorders>
            <w:shd w:val="clear" w:color="auto" w:fill="auto"/>
            <w:noWrap/>
            <w:vAlign w:val="bottom"/>
            <w:hideMark/>
          </w:tcPr>
          <w:p w14:paraId="43E94ABC" w14:textId="77777777"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14,74</w:t>
            </w:r>
          </w:p>
        </w:tc>
        <w:tc>
          <w:tcPr>
            <w:tcW w:w="0" w:type="auto"/>
            <w:tcBorders>
              <w:top w:val="nil"/>
              <w:left w:val="nil"/>
              <w:bottom w:val="nil"/>
              <w:right w:val="nil"/>
            </w:tcBorders>
            <w:shd w:val="clear" w:color="auto" w:fill="auto"/>
            <w:noWrap/>
            <w:vAlign w:val="bottom"/>
            <w:hideMark/>
          </w:tcPr>
          <w:p w14:paraId="67E4F7F2" w14:textId="77777777" w:rsidR="00966735" w:rsidRPr="00966735" w:rsidRDefault="00966735" w:rsidP="00966735">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5608DD19" w14:textId="77777777" w:rsidR="00966735" w:rsidRPr="00966735" w:rsidRDefault="00966735" w:rsidP="00966735">
            <w:pPr>
              <w:spacing w:after="0" w:line="240" w:lineRule="auto"/>
              <w:rPr>
                <w:rFonts w:ascii="Calibri" w:eastAsia="Times New Roman" w:hAnsi="Calibri" w:cs="Calibri"/>
                <w:color w:val="000000"/>
                <w:sz w:val="16"/>
                <w:szCs w:val="16"/>
                <w:lang w:eastAsia="da-DK"/>
              </w:rPr>
            </w:pPr>
          </w:p>
        </w:tc>
      </w:tr>
      <w:tr w:rsidR="00966735" w:rsidRPr="00966735" w14:paraId="1DF7C08A" w14:textId="77777777" w:rsidTr="00E06754">
        <w:trPr>
          <w:trHeight w:val="296"/>
        </w:trPr>
        <w:tc>
          <w:tcPr>
            <w:tcW w:w="0" w:type="auto"/>
            <w:tcBorders>
              <w:top w:val="nil"/>
              <w:left w:val="nil"/>
              <w:bottom w:val="nil"/>
              <w:right w:val="nil"/>
            </w:tcBorders>
            <w:shd w:val="clear" w:color="auto" w:fill="auto"/>
            <w:noWrap/>
            <w:vAlign w:val="bottom"/>
            <w:hideMark/>
          </w:tcPr>
          <w:p w14:paraId="63C03711" w14:textId="77777777" w:rsidR="00966735" w:rsidRPr="00966735" w:rsidRDefault="00966735" w:rsidP="00966735">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600D6B21" w14:textId="77777777" w:rsidR="00966735" w:rsidRPr="00966735" w:rsidRDefault="00966735" w:rsidP="00966735">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7DD3B6AA" w14:textId="77777777" w:rsidR="00966735" w:rsidRPr="00966735" w:rsidRDefault="00966735" w:rsidP="00966735">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3E138441" w14:textId="77777777" w:rsidR="00966735" w:rsidRPr="00966735" w:rsidRDefault="00966735" w:rsidP="00966735">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0DC58C0E" w14:textId="77777777" w:rsidR="00966735" w:rsidRPr="00966735" w:rsidRDefault="00966735" w:rsidP="00966735">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6E9AB1C6" w14:textId="77777777" w:rsidR="00966735" w:rsidRPr="00966735" w:rsidRDefault="00966735" w:rsidP="00966735">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3FA2FE14" w14:textId="77777777" w:rsidR="00966735" w:rsidRPr="00966735" w:rsidRDefault="00966735" w:rsidP="00966735">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6AFA168F" w14:textId="77777777" w:rsidR="00966735" w:rsidRPr="00966735" w:rsidRDefault="00966735" w:rsidP="00966735">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17406F3A" w14:textId="77777777" w:rsidR="00966735" w:rsidRPr="00966735" w:rsidRDefault="00966735" w:rsidP="00966735">
            <w:pPr>
              <w:spacing w:after="0" w:line="240" w:lineRule="auto"/>
              <w:rPr>
                <w:rFonts w:ascii="Calibri" w:eastAsia="Times New Roman" w:hAnsi="Calibri" w:cs="Calibri"/>
                <w:color w:val="000000"/>
                <w:sz w:val="16"/>
                <w:szCs w:val="16"/>
                <w:lang w:eastAsia="da-DK"/>
              </w:rPr>
            </w:pPr>
          </w:p>
        </w:tc>
      </w:tr>
      <w:tr w:rsidR="00966735" w:rsidRPr="00966735" w14:paraId="39A92FFF" w14:textId="77777777" w:rsidTr="00E06754">
        <w:trPr>
          <w:trHeight w:val="296"/>
        </w:trPr>
        <w:tc>
          <w:tcPr>
            <w:tcW w:w="0" w:type="auto"/>
            <w:tcBorders>
              <w:top w:val="nil"/>
              <w:left w:val="nil"/>
              <w:bottom w:val="nil"/>
              <w:right w:val="nil"/>
            </w:tcBorders>
            <w:shd w:val="clear" w:color="auto" w:fill="auto"/>
            <w:noWrap/>
            <w:vAlign w:val="bottom"/>
            <w:hideMark/>
          </w:tcPr>
          <w:p w14:paraId="44A23803" w14:textId="77777777" w:rsidR="00966735" w:rsidRPr="00966735" w:rsidRDefault="00966735" w:rsidP="00966735">
            <w:pPr>
              <w:spacing w:after="0" w:line="240" w:lineRule="auto"/>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sammenligning</w:t>
            </w:r>
          </w:p>
        </w:tc>
        <w:tc>
          <w:tcPr>
            <w:tcW w:w="0" w:type="auto"/>
            <w:tcBorders>
              <w:top w:val="nil"/>
              <w:left w:val="nil"/>
              <w:bottom w:val="nil"/>
              <w:right w:val="nil"/>
            </w:tcBorders>
            <w:shd w:val="clear" w:color="auto" w:fill="auto"/>
            <w:noWrap/>
            <w:vAlign w:val="bottom"/>
            <w:hideMark/>
          </w:tcPr>
          <w:p w14:paraId="1E4BA8AD" w14:textId="77777777" w:rsidR="00966735" w:rsidRPr="00966735" w:rsidRDefault="00966735" w:rsidP="00966735">
            <w:pPr>
              <w:spacing w:after="0" w:line="240" w:lineRule="auto"/>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Kun folkeskolens afgangseksamen</w:t>
            </w:r>
          </w:p>
        </w:tc>
        <w:tc>
          <w:tcPr>
            <w:tcW w:w="0" w:type="auto"/>
            <w:tcBorders>
              <w:top w:val="nil"/>
              <w:left w:val="nil"/>
              <w:bottom w:val="nil"/>
              <w:right w:val="nil"/>
            </w:tcBorders>
            <w:shd w:val="clear" w:color="auto" w:fill="auto"/>
            <w:noWrap/>
            <w:vAlign w:val="bottom"/>
            <w:hideMark/>
          </w:tcPr>
          <w:p w14:paraId="5792C9AA" w14:textId="757BB813"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57,99</w:t>
            </w:r>
            <w:r w:rsidR="008A4F0C">
              <w:rPr>
                <w:rFonts w:ascii="Calibri" w:eastAsia="Times New Roman" w:hAnsi="Calibri" w:cs="Calibri"/>
                <w:color w:val="000000"/>
                <w:sz w:val="16"/>
                <w:szCs w:val="16"/>
                <w:lang w:eastAsia="da-DK"/>
              </w:rPr>
              <w:t>*</w:t>
            </w:r>
          </w:p>
        </w:tc>
        <w:tc>
          <w:tcPr>
            <w:tcW w:w="0" w:type="auto"/>
            <w:tcBorders>
              <w:top w:val="nil"/>
              <w:left w:val="nil"/>
              <w:bottom w:val="nil"/>
              <w:right w:val="nil"/>
            </w:tcBorders>
            <w:shd w:val="clear" w:color="auto" w:fill="auto"/>
            <w:noWrap/>
            <w:vAlign w:val="bottom"/>
            <w:hideMark/>
          </w:tcPr>
          <w:p w14:paraId="354F7046" w14:textId="77777777"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54,54</w:t>
            </w:r>
          </w:p>
        </w:tc>
        <w:tc>
          <w:tcPr>
            <w:tcW w:w="0" w:type="auto"/>
            <w:tcBorders>
              <w:top w:val="nil"/>
              <w:left w:val="nil"/>
              <w:bottom w:val="nil"/>
              <w:right w:val="nil"/>
            </w:tcBorders>
            <w:shd w:val="clear" w:color="auto" w:fill="auto"/>
            <w:noWrap/>
            <w:vAlign w:val="bottom"/>
            <w:hideMark/>
          </w:tcPr>
          <w:p w14:paraId="43930E63" w14:textId="77777777"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54,45</w:t>
            </w:r>
          </w:p>
        </w:tc>
        <w:tc>
          <w:tcPr>
            <w:tcW w:w="0" w:type="auto"/>
            <w:tcBorders>
              <w:top w:val="nil"/>
              <w:left w:val="nil"/>
              <w:bottom w:val="nil"/>
              <w:right w:val="nil"/>
            </w:tcBorders>
            <w:shd w:val="clear" w:color="auto" w:fill="auto"/>
            <w:noWrap/>
            <w:vAlign w:val="bottom"/>
            <w:hideMark/>
          </w:tcPr>
          <w:p w14:paraId="7B9BC773" w14:textId="77777777"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49,93</w:t>
            </w:r>
          </w:p>
        </w:tc>
        <w:tc>
          <w:tcPr>
            <w:tcW w:w="0" w:type="auto"/>
            <w:tcBorders>
              <w:top w:val="nil"/>
              <w:left w:val="nil"/>
              <w:bottom w:val="nil"/>
              <w:right w:val="nil"/>
            </w:tcBorders>
            <w:shd w:val="clear" w:color="auto" w:fill="auto"/>
            <w:noWrap/>
            <w:vAlign w:val="bottom"/>
            <w:hideMark/>
          </w:tcPr>
          <w:p w14:paraId="223F7EAA" w14:textId="77777777"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50,51</w:t>
            </w:r>
          </w:p>
        </w:tc>
        <w:tc>
          <w:tcPr>
            <w:tcW w:w="0" w:type="auto"/>
            <w:tcBorders>
              <w:top w:val="nil"/>
              <w:left w:val="nil"/>
              <w:bottom w:val="nil"/>
              <w:right w:val="nil"/>
            </w:tcBorders>
            <w:shd w:val="clear" w:color="auto" w:fill="auto"/>
            <w:noWrap/>
            <w:vAlign w:val="bottom"/>
            <w:hideMark/>
          </w:tcPr>
          <w:p w14:paraId="78EB0B35" w14:textId="77777777"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2433</w:t>
            </w:r>
          </w:p>
        </w:tc>
        <w:tc>
          <w:tcPr>
            <w:tcW w:w="0" w:type="auto"/>
            <w:tcBorders>
              <w:top w:val="nil"/>
              <w:left w:val="nil"/>
              <w:bottom w:val="nil"/>
              <w:right w:val="nil"/>
            </w:tcBorders>
            <w:shd w:val="clear" w:color="auto" w:fill="auto"/>
            <w:noWrap/>
            <w:vAlign w:val="bottom"/>
            <w:hideMark/>
          </w:tcPr>
          <w:p w14:paraId="6C19ED15" w14:textId="18AD168E"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59,20</w:t>
            </w:r>
            <w:r w:rsidR="00E06754">
              <w:rPr>
                <w:rFonts w:ascii="Calibri" w:eastAsia="Times New Roman" w:hAnsi="Calibri" w:cs="Calibri"/>
                <w:color w:val="000000"/>
                <w:sz w:val="16"/>
                <w:szCs w:val="16"/>
                <w:lang w:eastAsia="da-DK"/>
              </w:rPr>
              <w:t xml:space="preserve"> </w:t>
            </w:r>
            <w:r w:rsidRPr="00966735">
              <w:rPr>
                <w:rFonts w:ascii="Calibri" w:eastAsia="Times New Roman" w:hAnsi="Calibri" w:cs="Calibri"/>
                <w:color w:val="000000"/>
                <w:sz w:val="16"/>
                <w:szCs w:val="16"/>
                <w:lang w:eastAsia="da-DK"/>
              </w:rPr>
              <w:t>%</w:t>
            </w:r>
          </w:p>
        </w:tc>
      </w:tr>
      <w:tr w:rsidR="00966735" w:rsidRPr="00966735" w14:paraId="13F00BD5" w14:textId="77777777" w:rsidTr="00E06754">
        <w:trPr>
          <w:trHeight w:val="296"/>
        </w:trPr>
        <w:tc>
          <w:tcPr>
            <w:tcW w:w="0" w:type="auto"/>
            <w:tcBorders>
              <w:top w:val="nil"/>
              <w:left w:val="nil"/>
              <w:bottom w:val="nil"/>
              <w:right w:val="nil"/>
            </w:tcBorders>
            <w:shd w:val="clear" w:color="auto" w:fill="auto"/>
            <w:noWrap/>
            <w:vAlign w:val="bottom"/>
            <w:hideMark/>
          </w:tcPr>
          <w:p w14:paraId="2AA31CBC" w14:textId="77777777" w:rsidR="00966735" w:rsidRPr="00966735" w:rsidRDefault="00966735" w:rsidP="00966735">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4E921CA2" w14:textId="0671C5DE" w:rsidR="00966735" w:rsidRPr="00966735" w:rsidRDefault="00966735" w:rsidP="00966735">
            <w:pPr>
              <w:spacing w:after="0" w:line="240" w:lineRule="auto"/>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 xml:space="preserve">Kun </w:t>
            </w:r>
            <w:r w:rsidR="00E06754" w:rsidRPr="00966735">
              <w:rPr>
                <w:rFonts w:ascii="Calibri" w:eastAsia="Times New Roman" w:hAnsi="Calibri" w:cs="Calibri"/>
                <w:color w:val="000000"/>
                <w:sz w:val="16"/>
                <w:szCs w:val="16"/>
                <w:lang w:eastAsia="da-DK"/>
              </w:rPr>
              <w:t>gymnasial</w:t>
            </w:r>
            <w:r w:rsidRPr="00966735">
              <w:rPr>
                <w:rFonts w:ascii="Calibri" w:eastAsia="Times New Roman" w:hAnsi="Calibri" w:cs="Calibri"/>
                <w:color w:val="000000"/>
                <w:sz w:val="16"/>
                <w:szCs w:val="16"/>
                <w:lang w:eastAsia="da-DK"/>
              </w:rPr>
              <w:t xml:space="preserve"> </w:t>
            </w:r>
            <w:proofErr w:type="spellStart"/>
            <w:r w:rsidRPr="00966735">
              <w:rPr>
                <w:rFonts w:ascii="Calibri" w:eastAsia="Times New Roman" w:hAnsi="Calibri" w:cs="Calibri"/>
                <w:color w:val="000000"/>
                <w:sz w:val="16"/>
                <w:szCs w:val="16"/>
                <w:lang w:eastAsia="da-DK"/>
              </w:rPr>
              <w:t>udd</w:t>
            </w:r>
            <w:proofErr w:type="spellEnd"/>
            <w:r w:rsidRPr="00966735">
              <w:rPr>
                <w:rFonts w:ascii="Calibri" w:eastAsia="Times New Roman" w:hAnsi="Calibri" w:cs="Calibri"/>
                <w:color w:val="000000"/>
                <w:sz w:val="16"/>
                <w:szCs w:val="16"/>
                <w:lang w:eastAsia="da-DK"/>
              </w:rPr>
              <w:t>., HF, HH</w:t>
            </w:r>
          </w:p>
        </w:tc>
        <w:tc>
          <w:tcPr>
            <w:tcW w:w="0" w:type="auto"/>
            <w:tcBorders>
              <w:top w:val="nil"/>
              <w:left w:val="nil"/>
              <w:bottom w:val="nil"/>
              <w:right w:val="nil"/>
            </w:tcBorders>
            <w:shd w:val="clear" w:color="auto" w:fill="auto"/>
            <w:noWrap/>
            <w:vAlign w:val="bottom"/>
            <w:hideMark/>
          </w:tcPr>
          <w:p w14:paraId="56613F81" w14:textId="77777777"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2,34</w:t>
            </w:r>
          </w:p>
        </w:tc>
        <w:tc>
          <w:tcPr>
            <w:tcW w:w="0" w:type="auto"/>
            <w:tcBorders>
              <w:top w:val="nil"/>
              <w:left w:val="nil"/>
              <w:bottom w:val="nil"/>
              <w:right w:val="nil"/>
            </w:tcBorders>
            <w:shd w:val="clear" w:color="auto" w:fill="auto"/>
            <w:noWrap/>
            <w:vAlign w:val="bottom"/>
            <w:hideMark/>
          </w:tcPr>
          <w:p w14:paraId="6BCE0ABB" w14:textId="77777777"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2,26</w:t>
            </w:r>
          </w:p>
        </w:tc>
        <w:tc>
          <w:tcPr>
            <w:tcW w:w="0" w:type="auto"/>
            <w:tcBorders>
              <w:top w:val="nil"/>
              <w:left w:val="nil"/>
              <w:bottom w:val="nil"/>
              <w:right w:val="nil"/>
            </w:tcBorders>
            <w:shd w:val="clear" w:color="auto" w:fill="auto"/>
            <w:noWrap/>
            <w:vAlign w:val="bottom"/>
            <w:hideMark/>
          </w:tcPr>
          <w:p w14:paraId="5A7EA417" w14:textId="77777777"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2,17</w:t>
            </w:r>
          </w:p>
        </w:tc>
        <w:tc>
          <w:tcPr>
            <w:tcW w:w="0" w:type="auto"/>
            <w:tcBorders>
              <w:top w:val="nil"/>
              <w:left w:val="nil"/>
              <w:bottom w:val="nil"/>
              <w:right w:val="nil"/>
            </w:tcBorders>
            <w:shd w:val="clear" w:color="auto" w:fill="auto"/>
            <w:noWrap/>
            <w:vAlign w:val="bottom"/>
            <w:hideMark/>
          </w:tcPr>
          <w:p w14:paraId="4769DF72" w14:textId="77777777"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2,09</w:t>
            </w:r>
          </w:p>
        </w:tc>
        <w:tc>
          <w:tcPr>
            <w:tcW w:w="0" w:type="auto"/>
            <w:tcBorders>
              <w:top w:val="nil"/>
              <w:left w:val="nil"/>
              <w:bottom w:val="nil"/>
              <w:right w:val="nil"/>
            </w:tcBorders>
            <w:shd w:val="clear" w:color="auto" w:fill="auto"/>
            <w:noWrap/>
            <w:vAlign w:val="bottom"/>
            <w:hideMark/>
          </w:tcPr>
          <w:p w14:paraId="43ADF121" w14:textId="77777777"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2,05</w:t>
            </w:r>
          </w:p>
        </w:tc>
        <w:tc>
          <w:tcPr>
            <w:tcW w:w="0" w:type="auto"/>
            <w:tcBorders>
              <w:top w:val="nil"/>
              <w:left w:val="nil"/>
              <w:bottom w:val="nil"/>
              <w:right w:val="nil"/>
            </w:tcBorders>
            <w:shd w:val="clear" w:color="auto" w:fill="auto"/>
            <w:noWrap/>
            <w:vAlign w:val="bottom"/>
            <w:hideMark/>
          </w:tcPr>
          <w:p w14:paraId="03085B3B" w14:textId="77777777" w:rsidR="00966735" w:rsidRPr="00966735" w:rsidRDefault="00966735" w:rsidP="00966735">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72A08A8C" w14:textId="77777777" w:rsidR="00966735" w:rsidRPr="00966735" w:rsidRDefault="00966735" w:rsidP="00966735">
            <w:pPr>
              <w:spacing w:after="0" w:line="240" w:lineRule="auto"/>
              <w:rPr>
                <w:rFonts w:ascii="Calibri" w:eastAsia="Times New Roman" w:hAnsi="Calibri" w:cs="Calibri"/>
                <w:color w:val="000000"/>
                <w:sz w:val="16"/>
                <w:szCs w:val="16"/>
                <w:lang w:eastAsia="da-DK"/>
              </w:rPr>
            </w:pPr>
          </w:p>
        </w:tc>
      </w:tr>
      <w:tr w:rsidR="00966735" w:rsidRPr="00966735" w14:paraId="6FA9A4EF" w14:textId="77777777" w:rsidTr="00E06754">
        <w:trPr>
          <w:trHeight w:val="296"/>
        </w:trPr>
        <w:tc>
          <w:tcPr>
            <w:tcW w:w="0" w:type="auto"/>
            <w:tcBorders>
              <w:top w:val="nil"/>
              <w:left w:val="nil"/>
              <w:bottom w:val="nil"/>
              <w:right w:val="nil"/>
            </w:tcBorders>
            <w:shd w:val="clear" w:color="auto" w:fill="auto"/>
            <w:noWrap/>
            <w:vAlign w:val="bottom"/>
            <w:hideMark/>
          </w:tcPr>
          <w:p w14:paraId="7B02B53B" w14:textId="77777777" w:rsidR="00966735" w:rsidRPr="00966735" w:rsidRDefault="00966735" w:rsidP="00966735">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31EF83E2" w14:textId="7D0A47DB" w:rsidR="00966735" w:rsidRPr="00966735" w:rsidRDefault="00E06754" w:rsidP="00966735">
            <w:pPr>
              <w:spacing w:after="0" w:line="240" w:lineRule="auto"/>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Erhvervsfaglig</w:t>
            </w:r>
            <w:r w:rsidR="00966735" w:rsidRPr="00966735">
              <w:rPr>
                <w:rFonts w:ascii="Calibri" w:eastAsia="Times New Roman" w:hAnsi="Calibri" w:cs="Calibri"/>
                <w:color w:val="000000"/>
                <w:sz w:val="16"/>
                <w:szCs w:val="16"/>
                <w:lang w:eastAsia="da-DK"/>
              </w:rPr>
              <w:t xml:space="preserve"> uddannelse</w:t>
            </w:r>
          </w:p>
        </w:tc>
        <w:tc>
          <w:tcPr>
            <w:tcW w:w="0" w:type="auto"/>
            <w:tcBorders>
              <w:top w:val="nil"/>
              <w:left w:val="nil"/>
              <w:bottom w:val="nil"/>
              <w:right w:val="nil"/>
            </w:tcBorders>
            <w:shd w:val="clear" w:color="auto" w:fill="auto"/>
            <w:noWrap/>
            <w:vAlign w:val="bottom"/>
            <w:hideMark/>
          </w:tcPr>
          <w:p w14:paraId="4CA33AB6" w14:textId="2651B501"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20,05</w:t>
            </w:r>
            <w:r w:rsidR="008A4F0C">
              <w:rPr>
                <w:rFonts w:ascii="Calibri" w:eastAsia="Times New Roman" w:hAnsi="Calibri" w:cs="Calibri"/>
                <w:color w:val="000000"/>
                <w:sz w:val="16"/>
                <w:szCs w:val="16"/>
                <w:lang w:eastAsia="da-DK"/>
              </w:rPr>
              <w:t>*</w:t>
            </w:r>
          </w:p>
        </w:tc>
        <w:tc>
          <w:tcPr>
            <w:tcW w:w="0" w:type="auto"/>
            <w:tcBorders>
              <w:top w:val="nil"/>
              <w:left w:val="nil"/>
              <w:bottom w:val="nil"/>
              <w:right w:val="nil"/>
            </w:tcBorders>
            <w:shd w:val="clear" w:color="auto" w:fill="auto"/>
            <w:noWrap/>
            <w:vAlign w:val="bottom"/>
            <w:hideMark/>
          </w:tcPr>
          <w:p w14:paraId="2D102824" w14:textId="77777777"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22,85</w:t>
            </w:r>
          </w:p>
        </w:tc>
        <w:tc>
          <w:tcPr>
            <w:tcW w:w="0" w:type="auto"/>
            <w:tcBorders>
              <w:top w:val="nil"/>
              <w:left w:val="nil"/>
              <w:bottom w:val="nil"/>
              <w:right w:val="nil"/>
            </w:tcBorders>
            <w:shd w:val="clear" w:color="auto" w:fill="auto"/>
            <w:noWrap/>
            <w:vAlign w:val="bottom"/>
            <w:hideMark/>
          </w:tcPr>
          <w:p w14:paraId="5FE0C69E" w14:textId="77777777"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25,31</w:t>
            </w:r>
          </w:p>
        </w:tc>
        <w:tc>
          <w:tcPr>
            <w:tcW w:w="0" w:type="auto"/>
            <w:tcBorders>
              <w:top w:val="nil"/>
              <w:left w:val="nil"/>
              <w:bottom w:val="nil"/>
              <w:right w:val="nil"/>
            </w:tcBorders>
            <w:shd w:val="clear" w:color="auto" w:fill="auto"/>
            <w:noWrap/>
            <w:vAlign w:val="bottom"/>
            <w:hideMark/>
          </w:tcPr>
          <w:p w14:paraId="4D30778F" w14:textId="77777777"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26,3</w:t>
            </w:r>
          </w:p>
        </w:tc>
        <w:tc>
          <w:tcPr>
            <w:tcW w:w="0" w:type="auto"/>
            <w:tcBorders>
              <w:top w:val="nil"/>
              <w:left w:val="nil"/>
              <w:bottom w:val="nil"/>
              <w:right w:val="nil"/>
            </w:tcBorders>
            <w:shd w:val="clear" w:color="auto" w:fill="auto"/>
            <w:noWrap/>
            <w:vAlign w:val="bottom"/>
            <w:hideMark/>
          </w:tcPr>
          <w:p w14:paraId="576792D2" w14:textId="77777777"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26,05</w:t>
            </w:r>
          </w:p>
        </w:tc>
        <w:tc>
          <w:tcPr>
            <w:tcW w:w="0" w:type="auto"/>
            <w:tcBorders>
              <w:top w:val="nil"/>
              <w:left w:val="nil"/>
              <w:bottom w:val="nil"/>
              <w:right w:val="nil"/>
            </w:tcBorders>
            <w:shd w:val="clear" w:color="auto" w:fill="auto"/>
            <w:noWrap/>
            <w:vAlign w:val="bottom"/>
            <w:hideMark/>
          </w:tcPr>
          <w:p w14:paraId="3B787561" w14:textId="77777777" w:rsidR="00966735" w:rsidRPr="00966735" w:rsidRDefault="00966735" w:rsidP="00966735">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173BE415" w14:textId="77777777" w:rsidR="00966735" w:rsidRPr="00966735" w:rsidRDefault="00966735" w:rsidP="00966735">
            <w:pPr>
              <w:spacing w:after="0" w:line="240" w:lineRule="auto"/>
              <w:rPr>
                <w:rFonts w:ascii="Calibri" w:eastAsia="Times New Roman" w:hAnsi="Calibri" w:cs="Calibri"/>
                <w:color w:val="000000"/>
                <w:sz w:val="16"/>
                <w:szCs w:val="16"/>
                <w:lang w:eastAsia="da-DK"/>
              </w:rPr>
            </w:pPr>
          </w:p>
        </w:tc>
      </w:tr>
      <w:tr w:rsidR="00966735" w:rsidRPr="00966735" w14:paraId="21B575DD" w14:textId="77777777" w:rsidTr="00E06754">
        <w:trPr>
          <w:trHeight w:val="296"/>
        </w:trPr>
        <w:tc>
          <w:tcPr>
            <w:tcW w:w="0" w:type="auto"/>
            <w:tcBorders>
              <w:top w:val="nil"/>
              <w:left w:val="nil"/>
              <w:bottom w:val="nil"/>
              <w:right w:val="nil"/>
            </w:tcBorders>
            <w:shd w:val="clear" w:color="auto" w:fill="auto"/>
            <w:noWrap/>
            <w:vAlign w:val="bottom"/>
            <w:hideMark/>
          </w:tcPr>
          <w:p w14:paraId="5A296493" w14:textId="77777777" w:rsidR="00966735" w:rsidRPr="00966735" w:rsidRDefault="00966735" w:rsidP="00966735">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01045012" w14:textId="77777777" w:rsidR="00966735" w:rsidRPr="00966735" w:rsidRDefault="00966735" w:rsidP="00966735">
            <w:pPr>
              <w:spacing w:after="0" w:line="240" w:lineRule="auto"/>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KVU</w:t>
            </w:r>
          </w:p>
        </w:tc>
        <w:tc>
          <w:tcPr>
            <w:tcW w:w="0" w:type="auto"/>
            <w:tcBorders>
              <w:top w:val="nil"/>
              <w:left w:val="nil"/>
              <w:bottom w:val="nil"/>
              <w:right w:val="nil"/>
            </w:tcBorders>
            <w:shd w:val="clear" w:color="auto" w:fill="auto"/>
            <w:noWrap/>
            <w:vAlign w:val="bottom"/>
            <w:hideMark/>
          </w:tcPr>
          <w:p w14:paraId="1D806EE6" w14:textId="77777777"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1,64</w:t>
            </w:r>
          </w:p>
        </w:tc>
        <w:tc>
          <w:tcPr>
            <w:tcW w:w="0" w:type="auto"/>
            <w:tcBorders>
              <w:top w:val="nil"/>
              <w:left w:val="nil"/>
              <w:bottom w:val="nil"/>
              <w:right w:val="nil"/>
            </w:tcBorders>
            <w:shd w:val="clear" w:color="auto" w:fill="auto"/>
            <w:noWrap/>
            <w:vAlign w:val="bottom"/>
            <w:hideMark/>
          </w:tcPr>
          <w:p w14:paraId="632B3569" w14:textId="77777777"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1,68</w:t>
            </w:r>
          </w:p>
        </w:tc>
        <w:tc>
          <w:tcPr>
            <w:tcW w:w="0" w:type="auto"/>
            <w:tcBorders>
              <w:top w:val="nil"/>
              <w:left w:val="nil"/>
              <w:bottom w:val="nil"/>
              <w:right w:val="nil"/>
            </w:tcBorders>
            <w:shd w:val="clear" w:color="auto" w:fill="auto"/>
            <w:noWrap/>
            <w:vAlign w:val="bottom"/>
            <w:hideMark/>
          </w:tcPr>
          <w:p w14:paraId="0BACE9E8" w14:textId="77777777"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1,72</w:t>
            </w:r>
          </w:p>
        </w:tc>
        <w:tc>
          <w:tcPr>
            <w:tcW w:w="0" w:type="auto"/>
            <w:tcBorders>
              <w:top w:val="nil"/>
              <w:left w:val="nil"/>
              <w:bottom w:val="nil"/>
              <w:right w:val="nil"/>
            </w:tcBorders>
            <w:shd w:val="clear" w:color="auto" w:fill="auto"/>
            <w:noWrap/>
            <w:vAlign w:val="bottom"/>
            <w:hideMark/>
          </w:tcPr>
          <w:p w14:paraId="0396229B" w14:textId="77777777"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1,84</w:t>
            </w:r>
          </w:p>
        </w:tc>
        <w:tc>
          <w:tcPr>
            <w:tcW w:w="0" w:type="auto"/>
            <w:tcBorders>
              <w:top w:val="nil"/>
              <w:left w:val="nil"/>
              <w:bottom w:val="nil"/>
              <w:right w:val="nil"/>
            </w:tcBorders>
            <w:shd w:val="clear" w:color="auto" w:fill="auto"/>
            <w:noWrap/>
            <w:vAlign w:val="bottom"/>
            <w:hideMark/>
          </w:tcPr>
          <w:p w14:paraId="31BA4610" w14:textId="77777777"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1,97</w:t>
            </w:r>
          </w:p>
        </w:tc>
        <w:tc>
          <w:tcPr>
            <w:tcW w:w="0" w:type="auto"/>
            <w:tcBorders>
              <w:top w:val="nil"/>
              <w:left w:val="nil"/>
              <w:bottom w:val="nil"/>
              <w:right w:val="nil"/>
            </w:tcBorders>
            <w:shd w:val="clear" w:color="auto" w:fill="auto"/>
            <w:noWrap/>
            <w:vAlign w:val="bottom"/>
            <w:hideMark/>
          </w:tcPr>
          <w:p w14:paraId="521E9EAA" w14:textId="77777777" w:rsidR="00966735" w:rsidRPr="00966735" w:rsidRDefault="00966735" w:rsidP="00966735">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7BB9CB34" w14:textId="77777777" w:rsidR="00966735" w:rsidRPr="00966735" w:rsidRDefault="00966735" w:rsidP="00966735">
            <w:pPr>
              <w:spacing w:after="0" w:line="240" w:lineRule="auto"/>
              <w:rPr>
                <w:rFonts w:ascii="Calibri" w:eastAsia="Times New Roman" w:hAnsi="Calibri" w:cs="Calibri"/>
                <w:color w:val="000000"/>
                <w:sz w:val="16"/>
                <w:szCs w:val="16"/>
                <w:lang w:eastAsia="da-DK"/>
              </w:rPr>
            </w:pPr>
          </w:p>
        </w:tc>
      </w:tr>
      <w:tr w:rsidR="00966735" w:rsidRPr="00966735" w14:paraId="32929FEF" w14:textId="77777777" w:rsidTr="00E06754">
        <w:trPr>
          <w:trHeight w:val="296"/>
        </w:trPr>
        <w:tc>
          <w:tcPr>
            <w:tcW w:w="0" w:type="auto"/>
            <w:tcBorders>
              <w:top w:val="nil"/>
              <w:left w:val="nil"/>
              <w:bottom w:val="nil"/>
              <w:right w:val="nil"/>
            </w:tcBorders>
            <w:shd w:val="clear" w:color="auto" w:fill="auto"/>
            <w:noWrap/>
            <w:vAlign w:val="bottom"/>
            <w:hideMark/>
          </w:tcPr>
          <w:p w14:paraId="49776F62" w14:textId="77777777" w:rsidR="00966735" w:rsidRPr="00966735" w:rsidRDefault="00966735" w:rsidP="00966735">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05F8E31D" w14:textId="77777777" w:rsidR="00966735" w:rsidRPr="00966735" w:rsidRDefault="00966735" w:rsidP="00966735">
            <w:pPr>
              <w:spacing w:after="0" w:line="240" w:lineRule="auto"/>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MVU</w:t>
            </w:r>
          </w:p>
        </w:tc>
        <w:tc>
          <w:tcPr>
            <w:tcW w:w="0" w:type="auto"/>
            <w:tcBorders>
              <w:top w:val="nil"/>
              <w:left w:val="nil"/>
              <w:bottom w:val="nil"/>
              <w:right w:val="nil"/>
            </w:tcBorders>
            <w:shd w:val="clear" w:color="auto" w:fill="auto"/>
            <w:noWrap/>
            <w:vAlign w:val="bottom"/>
            <w:hideMark/>
          </w:tcPr>
          <w:p w14:paraId="382D8137" w14:textId="2799A3D5"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7,39</w:t>
            </w:r>
            <w:r w:rsidR="008A4F0C">
              <w:rPr>
                <w:rFonts w:ascii="Calibri" w:eastAsia="Times New Roman" w:hAnsi="Calibri" w:cs="Calibri"/>
                <w:color w:val="000000"/>
                <w:sz w:val="16"/>
                <w:szCs w:val="16"/>
                <w:lang w:eastAsia="da-DK"/>
              </w:rPr>
              <w:t>*</w:t>
            </w:r>
          </w:p>
        </w:tc>
        <w:tc>
          <w:tcPr>
            <w:tcW w:w="0" w:type="auto"/>
            <w:tcBorders>
              <w:top w:val="nil"/>
              <w:left w:val="nil"/>
              <w:bottom w:val="nil"/>
              <w:right w:val="nil"/>
            </w:tcBorders>
            <w:shd w:val="clear" w:color="auto" w:fill="auto"/>
            <w:noWrap/>
            <w:vAlign w:val="bottom"/>
            <w:hideMark/>
          </w:tcPr>
          <w:p w14:paraId="44C2DEDE" w14:textId="77777777"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8,26</w:t>
            </w:r>
          </w:p>
        </w:tc>
        <w:tc>
          <w:tcPr>
            <w:tcW w:w="0" w:type="auto"/>
            <w:tcBorders>
              <w:top w:val="nil"/>
              <w:left w:val="nil"/>
              <w:bottom w:val="nil"/>
              <w:right w:val="nil"/>
            </w:tcBorders>
            <w:shd w:val="clear" w:color="auto" w:fill="auto"/>
            <w:noWrap/>
            <w:vAlign w:val="bottom"/>
            <w:hideMark/>
          </w:tcPr>
          <w:p w14:paraId="02ECB3DC" w14:textId="77777777"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9,2</w:t>
            </w:r>
          </w:p>
        </w:tc>
        <w:tc>
          <w:tcPr>
            <w:tcW w:w="0" w:type="auto"/>
            <w:tcBorders>
              <w:top w:val="nil"/>
              <w:left w:val="nil"/>
              <w:bottom w:val="nil"/>
              <w:right w:val="nil"/>
            </w:tcBorders>
            <w:shd w:val="clear" w:color="auto" w:fill="auto"/>
            <w:noWrap/>
            <w:vAlign w:val="bottom"/>
            <w:hideMark/>
          </w:tcPr>
          <w:p w14:paraId="4DBC9DCB" w14:textId="77777777"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9,78</w:t>
            </w:r>
          </w:p>
        </w:tc>
        <w:tc>
          <w:tcPr>
            <w:tcW w:w="0" w:type="auto"/>
            <w:tcBorders>
              <w:top w:val="nil"/>
              <w:left w:val="nil"/>
              <w:bottom w:val="nil"/>
              <w:right w:val="nil"/>
            </w:tcBorders>
            <w:shd w:val="clear" w:color="auto" w:fill="auto"/>
            <w:noWrap/>
            <w:vAlign w:val="bottom"/>
            <w:hideMark/>
          </w:tcPr>
          <w:p w14:paraId="57FE484B" w14:textId="77777777"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10,19</w:t>
            </w:r>
          </w:p>
        </w:tc>
        <w:tc>
          <w:tcPr>
            <w:tcW w:w="0" w:type="auto"/>
            <w:tcBorders>
              <w:top w:val="nil"/>
              <w:left w:val="nil"/>
              <w:bottom w:val="nil"/>
              <w:right w:val="nil"/>
            </w:tcBorders>
            <w:shd w:val="clear" w:color="auto" w:fill="auto"/>
            <w:noWrap/>
            <w:vAlign w:val="bottom"/>
            <w:hideMark/>
          </w:tcPr>
          <w:p w14:paraId="51284408" w14:textId="77777777" w:rsidR="00966735" w:rsidRPr="00966735" w:rsidRDefault="00966735" w:rsidP="00966735">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10C6B822" w14:textId="77777777" w:rsidR="00966735" w:rsidRPr="00966735" w:rsidRDefault="00966735" w:rsidP="00966735">
            <w:pPr>
              <w:spacing w:after="0" w:line="240" w:lineRule="auto"/>
              <w:rPr>
                <w:rFonts w:ascii="Calibri" w:eastAsia="Times New Roman" w:hAnsi="Calibri" w:cs="Calibri"/>
                <w:color w:val="000000"/>
                <w:sz w:val="16"/>
                <w:szCs w:val="16"/>
                <w:lang w:eastAsia="da-DK"/>
              </w:rPr>
            </w:pPr>
          </w:p>
        </w:tc>
      </w:tr>
      <w:tr w:rsidR="00966735" w:rsidRPr="00966735" w14:paraId="27BCA479" w14:textId="77777777" w:rsidTr="00E06754">
        <w:trPr>
          <w:trHeight w:val="296"/>
        </w:trPr>
        <w:tc>
          <w:tcPr>
            <w:tcW w:w="0" w:type="auto"/>
            <w:tcBorders>
              <w:top w:val="nil"/>
              <w:left w:val="nil"/>
              <w:bottom w:val="nil"/>
              <w:right w:val="nil"/>
            </w:tcBorders>
            <w:shd w:val="clear" w:color="auto" w:fill="auto"/>
            <w:noWrap/>
            <w:vAlign w:val="bottom"/>
            <w:hideMark/>
          </w:tcPr>
          <w:p w14:paraId="3E0E546A" w14:textId="77777777" w:rsidR="00966735" w:rsidRPr="00966735" w:rsidRDefault="00966735" w:rsidP="00966735">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46C93003" w14:textId="77777777" w:rsidR="00966735" w:rsidRPr="00966735" w:rsidRDefault="00966735" w:rsidP="00966735">
            <w:pPr>
              <w:spacing w:after="0" w:line="240" w:lineRule="auto"/>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LVU</w:t>
            </w:r>
          </w:p>
        </w:tc>
        <w:tc>
          <w:tcPr>
            <w:tcW w:w="0" w:type="auto"/>
            <w:tcBorders>
              <w:top w:val="nil"/>
              <w:left w:val="nil"/>
              <w:bottom w:val="nil"/>
              <w:right w:val="nil"/>
            </w:tcBorders>
            <w:shd w:val="clear" w:color="auto" w:fill="auto"/>
            <w:noWrap/>
            <w:vAlign w:val="bottom"/>
            <w:hideMark/>
          </w:tcPr>
          <w:p w14:paraId="2F43C433" w14:textId="77777777"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0,73</w:t>
            </w:r>
          </w:p>
        </w:tc>
        <w:tc>
          <w:tcPr>
            <w:tcW w:w="0" w:type="auto"/>
            <w:tcBorders>
              <w:top w:val="nil"/>
              <w:left w:val="nil"/>
              <w:bottom w:val="nil"/>
              <w:right w:val="nil"/>
            </w:tcBorders>
            <w:shd w:val="clear" w:color="auto" w:fill="auto"/>
            <w:noWrap/>
            <w:vAlign w:val="bottom"/>
            <w:hideMark/>
          </w:tcPr>
          <w:p w14:paraId="55CA9B96" w14:textId="77777777"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0,09</w:t>
            </w:r>
          </w:p>
        </w:tc>
        <w:tc>
          <w:tcPr>
            <w:tcW w:w="0" w:type="auto"/>
            <w:tcBorders>
              <w:top w:val="nil"/>
              <w:left w:val="nil"/>
              <w:bottom w:val="nil"/>
              <w:right w:val="nil"/>
            </w:tcBorders>
            <w:shd w:val="clear" w:color="auto" w:fill="auto"/>
            <w:noWrap/>
            <w:vAlign w:val="bottom"/>
            <w:hideMark/>
          </w:tcPr>
          <w:p w14:paraId="58BFB922" w14:textId="77777777"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0,9</w:t>
            </w:r>
          </w:p>
        </w:tc>
        <w:tc>
          <w:tcPr>
            <w:tcW w:w="0" w:type="auto"/>
            <w:tcBorders>
              <w:top w:val="nil"/>
              <w:left w:val="nil"/>
              <w:bottom w:val="nil"/>
              <w:right w:val="nil"/>
            </w:tcBorders>
            <w:shd w:val="clear" w:color="auto" w:fill="auto"/>
            <w:noWrap/>
            <w:vAlign w:val="bottom"/>
            <w:hideMark/>
          </w:tcPr>
          <w:p w14:paraId="4E2E3FEB" w14:textId="77777777"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0,94</w:t>
            </w:r>
          </w:p>
        </w:tc>
        <w:tc>
          <w:tcPr>
            <w:tcW w:w="0" w:type="auto"/>
            <w:tcBorders>
              <w:top w:val="nil"/>
              <w:left w:val="nil"/>
              <w:bottom w:val="nil"/>
              <w:right w:val="nil"/>
            </w:tcBorders>
            <w:shd w:val="clear" w:color="auto" w:fill="auto"/>
            <w:noWrap/>
            <w:vAlign w:val="bottom"/>
            <w:hideMark/>
          </w:tcPr>
          <w:p w14:paraId="5F56E9CB" w14:textId="77777777"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0,94</w:t>
            </w:r>
          </w:p>
        </w:tc>
        <w:tc>
          <w:tcPr>
            <w:tcW w:w="0" w:type="auto"/>
            <w:tcBorders>
              <w:top w:val="nil"/>
              <w:left w:val="nil"/>
              <w:bottom w:val="nil"/>
              <w:right w:val="nil"/>
            </w:tcBorders>
            <w:shd w:val="clear" w:color="auto" w:fill="auto"/>
            <w:noWrap/>
            <w:vAlign w:val="bottom"/>
            <w:hideMark/>
          </w:tcPr>
          <w:p w14:paraId="2453FF44" w14:textId="77777777" w:rsidR="00966735" w:rsidRPr="00966735" w:rsidRDefault="00966735" w:rsidP="00966735">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4574AA78" w14:textId="77777777" w:rsidR="00966735" w:rsidRPr="00966735" w:rsidRDefault="00966735" w:rsidP="00966735">
            <w:pPr>
              <w:spacing w:after="0" w:line="240" w:lineRule="auto"/>
              <w:rPr>
                <w:rFonts w:ascii="Calibri" w:eastAsia="Times New Roman" w:hAnsi="Calibri" w:cs="Calibri"/>
                <w:color w:val="000000"/>
                <w:sz w:val="16"/>
                <w:szCs w:val="16"/>
                <w:lang w:eastAsia="da-DK"/>
              </w:rPr>
            </w:pPr>
          </w:p>
        </w:tc>
      </w:tr>
      <w:tr w:rsidR="00966735" w:rsidRPr="00966735" w14:paraId="0D263276" w14:textId="77777777" w:rsidTr="00E06754">
        <w:trPr>
          <w:trHeight w:val="296"/>
        </w:trPr>
        <w:tc>
          <w:tcPr>
            <w:tcW w:w="0" w:type="auto"/>
            <w:tcBorders>
              <w:top w:val="nil"/>
              <w:left w:val="nil"/>
              <w:bottom w:val="nil"/>
              <w:right w:val="nil"/>
            </w:tcBorders>
            <w:shd w:val="clear" w:color="auto" w:fill="auto"/>
            <w:noWrap/>
            <w:vAlign w:val="bottom"/>
            <w:hideMark/>
          </w:tcPr>
          <w:p w14:paraId="0AFE787F" w14:textId="77777777" w:rsidR="00966735" w:rsidRPr="00966735" w:rsidRDefault="00966735" w:rsidP="00966735">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5F615F00" w14:textId="77777777" w:rsidR="00966735" w:rsidRPr="00966735" w:rsidRDefault="00966735" w:rsidP="00966735">
            <w:pPr>
              <w:spacing w:after="0" w:line="240" w:lineRule="auto"/>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Manglende oplysninger</w:t>
            </w:r>
          </w:p>
        </w:tc>
        <w:tc>
          <w:tcPr>
            <w:tcW w:w="0" w:type="auto"/>
            <w:tcBorders>
              <w:top w:val="nil"/>
              <w:left w:val="nil"/>
              <w:bottom w:val="nil"/>
              <w:right w:val="nil"/>
            </w:tcBorders>
            <w:shd w:val="clear" w:color="auto" w:fill="auto"/>
            <w:noWrap/>
            <w:vAlign w:val="bottom"/>
            <w:hideMark/>
          </w:tcPr>
          <w:p w14:paraId="35866C0D" w14:textId="77777777"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9,82</w:t>
            </w:r>
          </w:p>
        </w:tc>
        <w:tc>
          <w:tcPr>
            <w:tcW w:w="0" w:type="auto"/>
            <w:tcBorders>
              <w:top w:val="nil"/>
              <w:left w:val="nil"/>
              <w:bottom w:val="nil"/>
              <w:right w:val="nil"/>
            </w:tcBorders>
            <w:shd w:val="clear" w:color="auto" w:fill="auto"/>
            <w:noWrap/>
            <w:vAlign w:val="bottom"/>
            <w:hideMark/>
          </w:tcPr>
          <w:p w14:paraId="00EBFB87" w14:textId="77777777"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9,49</w:t>
            </w:r>
          </w:p>
        </w:tc>
        <w:tc>
          <w:tcPr>
            <w:tcW w:w="0" w:type="auto"/>
            <w:tcBorders>
              <w:top w:val="nil"/>
              <w:left w:val="nil"/>
              <w:bottom w:val="nil"/>
              <w:right w:val="nil"/>
            </w:tcBorders>
            <w:shd w:val="clear" w:color="auto" w:fill="auto"/>
            <w:noWrap/>
            <w:vAlign w:val="bottom"/>
            <w:hideMark/>
          </w:tcPr>
          <w:p w14:paraId="781D247C" w14:textId="77777777"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9,2</w:t>
            </w:r>
          </w:p>
        </w:tc>
        <w:tc>
          <w:tcPr>
            <w:tcW w:w="0" w:type="auto"/>
            <w:tcBorders>
              <w:top w:val="nil"/>
              <w:left w:val="nil"/>
              <w:bottom w:val="nil"/>
              <w:right w:val="nil"/>
            </w:tcBorders>
            <w:shd w:val="clear" w:color="auto" w:fill="auto"/>
            <w:noWrap/>
            <w:vAlign w:val="bottom"/>
            <w:hideMark/>
          </w:tcPr>
          <w:p w14:paraId="110D9CF7" w14:textId="77777777"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9,08</w:t>
            </w:r>
          </w:p>
        </w:tc>
        <w:tc>
          <w:tcPr>
            <w:tcW w:w="0" w:type="auto"/>
            <w:tcBorders>
              <w:top w:val="nil"/>
              <w:left w:val="nil"/>
              <w:bottom w:val="nil"/>
              <w:right w:val="nil"/>
            </w:tcBorders>
            <w:shd w:val="clear" w:color="auto" w:fill="auto"/>
            <w:noWrap/>
            <w:vAlign w:val="bottom"/>
            <w:hideMark/>
          </w:tcPr>
          <w:p w14:paraId="524B6E98" w14:textId="77777777"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8,26</w:t>
            </w:r>
          </w:p>
        </w:tc>
        <w:tc>
          <w:tcPr>
            <w:tcW w:w="0" w:type="auto"/>
            <w:tcBorders>
              <w:top w:val="nil"/>
              <w:left w:val="nil"/>
              <w:bottom w:val="nil"/>
              <w:right w:val="nil"/>
            </w:tcBorders>
            <w:shd w:val="clear" w:color="auto" w:fill="auto"/>
            <w:noWrap/>
            <w:vAlign w:val="bottom"/>
            <w:hideMark/>
          </w:tcPr>
          <w:p w14:paraId="32DEA645" w14:textId="77777777" w:rsidR="00966735" w:rsidRPr="00966735" w:rsidRDefault="00966735" w:rsidP="00966735">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229D71DF" w14:textId="77777777" w:rsidR="00966735" w:rsidRPr="00966735" w:rsidRDefault="00966735" w:rsidP="00966735">
            <w:pPr>
              <w:spacing w:after="0" w:line="240" w:lineRule="auto"/>
              <w:rPr>
                <w:rFonts w:ascii="Calibri" w:eastAsia="Times New Roman" w:hAnsi="Calibri" w:cs="Calibri"/>
                <w:color w:val="000000"/>
                <w:sz w:val="16"/>
                <w:szCs w:val="16"/>
                <w:lang w:eastAsia="da-DK"/>
              </w:rPr>
            </w:pPr>
          </w:p>
        </w:tc>
      </w:tr>
      <w:tr w:rsidR="00966735" w:rsidRPr="00966735" w14:paraId="67721DAD" w14:textId="77777777" w:rsidTr="00E06754">
        <w:trPr>
          <w:trHeight w:val="296"/>
        </w:trPr>
        <w:tc>
          <w:tcPr>
            <w:tcW w:w="0" w:type="auto"/>
            <w:tcBorders>
              <w:top w:val="nil"/>
              <w:left w:val="nil"/>
              <w:bottom w:val="nil"/>
              <w:right w:val="nil"/>
            </w:tcBorders>
            <w:shd w:val="clear" w:color="auto" w:fill="auto"/>
            <w:noWrap/>
            <w:vAlign w:val="bottom"/>
            <w:hideMark/>
          </w:tcPr>
          <w:p w14:paraId="0D6A800F" w14:textId="77777777" w:rsidR="00966735" w:rsidRPr="00966735" w:rsidRDefault="00966735" w:rsidP="00966735">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49BF72DA" w14:textId="77777777" w:rsidR="00966735" w:rsidRPr="00966735" w:rsidRDefault="00966735" w:rsidP="00966735">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50A5DFE6" w14:textId="77777777" w:rsidR="00966735" w:rsidRPr="00966735" w:rsidRDefault="00966735" w:rsidP="00966735">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068B5812" w14:textId="77777777" w:rsidR="00966735" w:rsidRPr="00966735" w:rsidRDefault="00966735" w:rsidP="00966735">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2ABE5207" w14:textId="77777777" w:rsidR="00966735" w:rsidRPr="00966735" w:rsidRDefault="00966735" w:rsidP="00966735">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625DA5D1" w14:textId="77777777" w:rsidR="00966735" w:rsidRPr="00966735" w:rsidRDefault="00966735" w:rsidP="00966735">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3DAF2382" w14:textId="77777777" w:rsidR="00966735" w:rsidRPr="00966735" w:rsidRDefault="00966735" w:rsidP="00966735">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02F2113D" w14:textId="77777777" w:rsidR="00966735" w:rsidRPr="00966735" w:rsidRDefault="00966735" w:rsidP="00966735">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1B8C10ED" w14:textId="77777777" w:rsidR="00966735" w:rsidRPr="00966735" w:rsidRDefault="00966735" w:rsidP="00966735">
            <w:pPr>
              <w:spacing w:after="0" w:line="240" w:lineRule="auto"/>
              <w:rPr>
                <w:rFonts w:ascii="Calibri" w:eastAsia="Times New Roman" w:hAnsi="Calibri" w:cs="Calibri"/>
                <w:color w:val="000000"/>
                <w:sz w:val="16"/>
                <w:szCs w:val="16"/>
                <w:lang w:eastAsia="da-DK"/>
              </w:rPr>
            </w:pPr>
          </w:p>
        </w:tc>
      </w:tr>
      <w:tr w:rsidR="00966735" w:rsidRPr="00966735" w14:paraId="48A595C3" w14:textId="77777777" w:rsidTr="00E06754">
        <w:trPr>
          <w:trHeight w:val="296"/>
        </w:trPr>
        <w:tc>
          <w:tcPr>
            <w:tcW w:w="0" w:type="auto"/>
            <w:tcBorders>
              <w:top w:val="nil"/>
              <w:left w:val="nil"/>
              <w:bottom w:val="nil"/>
              <w:right w:val="nil"/>
            </w:tcBorders>
            <w:shd w:val="clear" w:color="auto" w:fill="auto"/>
            <w:noWrap/>
            <w:vAlign w:val="bottom"/>
            <w:hideMark/>
          </w:tcPr>
          <w:p w14:paraId="1FE974EE" w14:textId="77777777" w:rsidR="00966735" w:rsidRPr="00966735" w:rsidRDefault="00966735" w:rsidP="00966735">
            <w:pPr>
              <w:spacing w:after="0" w:line="240" w:lineRule="auto"/>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Almen</w:t>
            </w:r>
          </w:p>
        </w:tc>
        <w:tc>
          <w:tcPr>
            <w:tcW w:w="0" w:type="auto"/>
            <w:tcBorders>
              <w:top w:val="nil"/>
              <w:left w:val="nil"/>
              <w:bottom w:val="nil"/>
              <w:right w:val="nil"/>
            </w:tcBorders>
            <w:shd w:val="clear" w:color="auto" w:fill="auto"/>
            <w:noWrap/>
            <w:vAlign w:val="bottom"/>
            <w:hideMark/>
          </w:tcPr>
          <w:p w14:paraId="5A378455" w14:textId="77777777" w:rsidR="00966735" w:rsidRPr="00966735" w:rsidRDefault="00966735" w:rsidP="00966735">
            <w:pPr>
              <w:spacing w:after="0" w:line="240" w:lineRule="auto"/>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Kun folkeskolens afgangseksamen</w:t>
            </w:r>
          </w:p>
        </w:tc>
        <w:tc>
          <w:tcPr>
            <w:tcW w:w="0" w:type="auto"/>
            <w:tcBorders>
              <w:top w:val="nil"/>
              <w:left w:val="nil"/>
              <w:bottom w:val="nil"/>
              <w:right w:val="nil"/>
            </w:tcBorders>
            <w:shd w:val="clear" w:color="auto" w:fill="auto"/>
            <w:noWrap/>
            <w:vAlign w:val="bottom"/>
            <w:hideMark/>
          </w:tcPr>
          <w:p w14:paraId="1EDCA1B9" w14:textId="4C2EEC42"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31,87</w:t>
            </w:r>
            <w:r w:rsidR="008A4F0C">
              <w:rPr>
                <w:rFonts w:ascii="Calibri" w:eastAsia="Times New Roman" w:hAnsi="Calibri" w:cs="Calibri"/>
                <w:color w:val="000000"/>
                <w:sz w:val="16"/>
                <w:szCs w:val="16"/>
                <w:lang w:eastAsia="da-DK"/>
              </w:rPr>
              <w:t>*</w:t>
            </w:r>
          </w:p>
        </w:tc>
        <w:tc>
          <w:tcPr>
            <w:tcW w:w="0" w:type="auto"/>
            <w:tcBorders>
              <w:top w:val="nil"/>
              <w:left w:val="nil"/>
              <w:bottom w:val="nil"/>
              <w:right w:val="nil"/>
            </w:tcBorders>
            <w:shd w:val="clear" w:color="auto" w:fill="auto"/>
            <w:noWrap/>
            <w:vAlign w:val="bottom"/>
            <w:hideMark/>
          </w:tcPr>
          <w:p w14:paraId="1134FED1" w14:textId="77777777"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29,54</w:t>
            </w:r>
          </w:p>
        </w:tc>
        <w:tc>
          <w:tcPr>
            <w:tcW w:w="0" w:type="auto"/>
            <w:tcBorders>
              <w:top w:val="nil"/>
              <w:left w:val="nil"/>
              <w:bottom w:val="nil"/>
              <w:right w:val="nil"/>
            </w:tcBorders>
            <w:shd w:val="clear" w:color="auto" w:fill="auto"/>
            <w:noWrap/>
            <w:vAlign w:val="bottom"/>
            <w:hideMark/>
          </w:tcPr>
          <w:p w14:paraId="39204BC7" w14:textId="77777777"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27,14</w:t>
            </w:r>
          </w:p>
        </w:tc>
        <w:tc>
          <w:tcPr>
            <w:tcW w:w="0" w:type="auto"/>
            <w:tcBorders>
              <w:top w:val="nil"/>
              <w:left w:val="nil"/>
              <w:bottom w:val="nil"/>
              <w:right w:val="nil"/>
            </w:tcBorders>
            <w:shd w:val="clear" w:color="auto" w:fill="auto"/>
            <w:noWrap/>
            <w:vAlign w:val="bottom"/>
            <w:hideMark/>
          </w:tcPr>
          <w:p w14:paraId="2707DF72" w14:textId="77777777"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25,8</w:t>
            </w:r>
          </w:p>
        </w:tc>
        <w:tc>
          <w:tcPr>
            <w:tcW w:w="0" w:type="auto"/>
            <w:tcBorders>
              <w:top w:val="nil"/>
              <w:left w:val="nil"/>
              <w:bottom w:val="nil"/>
              <w:right w:val="nil"/>
            </w:tcBorders>
            <w:shd w:val="clear" w:color="auto" w:fill="auto"/>
            <w:noWrap/>
            <w:vAlign w:val="bottom"/>
            <w:hideMark/>
          </w:tcPr>
          <w:p w14:paraId="7413DD32" w14:textId="77777777"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25,58</w:t>
            </w:r>
          </w:p>
        </w:tc>
        <w:tc>
          <w:tcPr>
            <w:tcW w:w="0" w:type="auto"/>
            <w:tcBorders>
              <w:top w:val="nil"/>
              <w:left w:val="nil"/>
              <w:bottom w:val="nil"/>
              <w:right w:val="nil"/>
            </w:tcBorders>
            <w:shd w:val="clear" w:color="auto" w:fill="auto"/>
            <w:noWrap/>
            <w:vAlign w:val="bottom"/>
            <w:hideMark/>
          </w:tcPr>
          <w:p w14:paraId="3919BDA0" w14:textId="77777777" w:rsidR="00966735" w:rsidRPr="00966735" w:rsidRDefault="00966735" w:rsidP="00966735">
            <w:pPr>
              <w:spacing w:after="0" w:line="240" w:lineRule="auto"/>
              <w:jc w:val="right"/>
              <w:rPr>
                <w:rFonts w:ascii="Calibri" w:eastAsia="Times New Roman" w:hAnsi="Calibri" w:cs="Calibri"/>
                <w:color w:val="000000"/>
                <w:sz w:val="16"/>
                <w:szCs w:val="16"/>
                <w:lang w:eastAsia="da-DK"/>
              </w:rPr>
            </w:pPr>
            <w:proofErr w:type="gramStart"/>
            <w:r w:rsidRPr="00966735">
              <w:rPr>
                <w:rFonts w:ascii="Calibri" w:eastAsia="Times New Roman" w:hAnsi="Calibri" w:cs="Calibri"/>
                <w:color w:val="000000"/>
                <w:sz w:val="16"/>
                <w:szCs w:val="16"/>
                <w:lang w:eastAsia="da-DK"/>
              </w:rPr>
              <w:t>605752</w:t>
            </w:r>
            <w:proofErr w:type="gramEnd"/>
          </w:p>
        </w:tc>
        <w:tc>
          <w:tcPr>
            <w:tcW w:w="0" w:type="auto"/>
            <w:tcBorders>
              <w:top w:val="nil"/>
              <w:left w:val="nil"/>
              <w:bottom w:val="nil"/>
              <w:right w:val="nil"/>
            </w:tcBorders>
            <w:shd w:val="clear" w:color="auto" w:fill="auto"/>
            <w:noWrap/>
            <w:vAlign w:val="bottom"/>
            <w:hideMark/>
          </w:tcPr>
          <w:p w14:paraId="2B8C83B6" w14:textId="43470068"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58,30</w:t>
            </w:r>
            <w:r w:rsidR="00E06754">
              <w:rPr>
                <w:rFonts w:ascii="Calibri" w:eastAsia="Times New Roman" w:hAnsi="Calibri" w:cs="Calibri"/>
                <w:color w:val="000000"/>
                <w:sz w:val="16"/>
                <w:szCs w:val="16"/>
                <w:lang w:eastAsia="da-DK"/>
              </w:rPr>
              <w:t xml:space="preserve"> </w:t>
            </w:r>
            <w:r w:rsidRPr="00966735">
              <w:rPr>
                <w:rFonts w:ascii="Calibri" w:eastAsia="Times New Roman" w:hAnsi="Calibri" w:cs="Calibri"/>
                <w:color w:val="000000"/>
                <w:sz w:val="16"/>
                <w:szCs w:val="16"/>
                <w:lang w:eastAsia="da-DK"/>
              </w:rPr>
              <w:t>%</w:t>
            </w:r>
          </w:p>
        </w:tc>
      </w:tr>
      <w:tr w:rsidR="00966735" w:rsidRPr="00966735" w14:paraId="6A83B5F9" w14:textId="77777777" w:rsidTr="00E06754">
        <w:trPr>
          <w:trHeight w:val="296"/>
        </w:trPr>
        <w:tc>
          <w:tcPr>
            <w:tcW w:w="0" w:type="auto"/>
            <w:tcBorders>
              <w:top w:val="nil"/>
              <w:left w:val="nil"/>
              <w:bottom w:val="nil"/>
              <w:right w:val="nil"/>
            </w:tcBorders>
            <w:shd w:val="clear" w:color="auto" w:fill="auto"/>
            <w:noWrap/>
            <w:vAlign w:val="bottom"/>
            <w:hideMark/>
          </w:tcPr>
          <w:p w14:paraId="136F3FF8" w14:textId="77777777" w:rsidR="00966735" w:rsidRPr="00966735" w:rsidRDefault="00966735" w:rsidP="00966735">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2DF5D6AD" w14:textId="1E18CAE1" w:rsidR="00966735" w:rsidRPr="00966735" w:rsidRDefault="00966735" w:rsidP="00966735">
            <w:pPr>
              <w:spacing w:after="0" w:line="240" w:lineRule="auto"/>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 xml:space="preserve">Kun </w:t>
            </w:r>
            <w:r w:rsidR="00E06754" w:rsidRPr="00966735">
              <w:rPr>
                <w:rFonts w:ascii="Calibri" w:eastAsia="Times New Roman" w:hAnsi="Calibri" w:cs="Calibri"/>
                <w:color w:val="000000"/>
                <w:sz w:val="16"/>
                <w:szCs w:val="16"/>
                <w:lang w:eastAsia="da-DK"/>
              </w:rPr>
              <w:t>gymnasial</w:t>
            </w:r>
            <w:r w:rsidRPr="00966735">
              <w:rPr>
                <w:rFonts w:ascii="Calibri" w:eastAsia="Times New Roman" w:hAnsi="Calibri" w:cs="Calibri"/>
                <w:color w:val="000000"/>
                <w:sz w:val="16"/>
                <w:szCs w:val="16"/>
                <w:lang w:eastAsia="da-DK"/>
              </w:rPr>
              <w:t xml:space="preserve"> </w:t>
            </w:r>
            <w:proofErr w:type="spellStart"/>
            <w:r w:rsidRPr="00966735">
              <w:rPr>
                <w:rFonts w:ascii="Calibri" w:eastAsia="Times New Roman" w:hAnsi="Calibri" w:cs="Calibri"/>
                <w:color w:val="000000"/>
                <w:sz w:val="16"/>
                <w:szCs w:val="16"/>
                <w:lang w:eastAsia="da-DK"/>
              </w:rPr>
              <w:t>udd</w:t>
            </w:r>
            <w:proofErr w:type="spellEnd"/>
            <w:r w:rsidRPr="00966735">
              <w:rPr>
                <w:rFonts w:ascii="Calibri" w:eastAsia="Times New Roman" w:hAnsi="Calibri" w:cs="Calibri"/>
                <w:color w:val="000000"/>
                <w:sz w:val="16"/>
                <w:szCs w:val="16"/>
                <w:lang w:eastAsia="da-DK"/>
              </w:rPr>
              <w:t>., HF, HH</w:t>
            </w:r>
          </w:p>
        </w:tc>
        <w:tc>
          <w:tcPr>
            <w:tcW w:w="0" w:type="auto"/>
            <w:tcBorders>
              <w:top w:val="nil"/>
              <w:left w:val="nil"/>
              <w:bottom w:val="nil"/>
              <w:right w:val="nil"/>
            </w:tcBorders>
            <w:shd w:val="clear" w:color="auto" w:fill="auto"/>
            <w:noWrap/>
            <w:vAlign w:val="bottom"/>
            <w:hideMark/>
          </w:tcPr>
          <w:p w14:paraId="4B396C8F" w14:textId="3F2A7D90"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5,67</w:t>
            </w:r>
            <w:r w:rsidR="008A4F0C">
              <w:rPr>
                <w:rFonts w:ascii="Calibri" w:eastAsia="Times New Roman" w:hAnsi="Calibri" w:cs="Calibri"/>
                <w:color w:val="000000"/>
                <w:sz w:val="16"/>
                <w:szCs w:val="16"/>
                <w:lang w:eastAsia="da-DK"/>
              </w:rPr>
              <w:t>*</w:t>
            </w:r>
          </w:p>
        </w:tc>
        <w:tc>
          <w:tcPr>
            <w:tcW w:w="0" w:type="auto"/>
            <w:tcBorders>
              <w:top w:val="nil"/>
              <w:left w:val="nil"/>
              <w:bottom w:val="nil"/>
              <w:right w:val="nil"/>
            </w:tcBorders>
            <w:shd w:val="clear" w:color="auto" w:fill="auto"/>
            <w:noWrap/>
            <w:vAlign w:val="bottom"/>
            <w:hideMark/>
          </w:tcPr>
          <w:p w14:paraId="75068F40" w14:textId="77777777"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4,85</w:t>
            </w:r>
          </w:p>
        </w:tc>
        <w:tc>
          <w:tcPr>
            <w:tcW w:w="0" w:type="auto"/>
            <w:tcBorders>
              <w:top w:val="nil"/>
              <w:left w:val="nil"/>
              <w:bottom w:val="nil"/>
              <w:right w:val="nil"/>
            </w:tcBorders>
            <w:shd w:val="clear" w:color="auto" w:fill="auto"/>
            <w:noWrap/>
            <w:vAlign w:val="bottom"/>
            <w:hideMark/>
          </w:tcPr>
          <w:p w14:paraId="17B27A45" w14:textId="77777777"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4,23</w:t>
            </w:r>
          </w:p>
        </w:tc>
        <w:tc>
          <w:tcPr>
            <w:tcW w:w="0" w:type="auto"/>
            <w:tcBorders>
              <w:top w:val="nil"/>
              <w:left w:val="nil"/>
              <w:bottom w:val="nil"/>
              <w:right w:val="nil"/>
            </w:tcBorders>
            <w:shd w:val="clear" w:color="auto" w:fill="auto"/>
            <w:noWrap/>
            <w:vAlign w:val="bottom"/>
            <w:hideMark/>
          </w:tcPr>
          <w:p w14:paraId="350971D3" w14:textId="77777777"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3,89</w:t>
            </w:r>
          </w:p>
        </w:tc>
        <w:tc>
          <w:tcPr>
            <w:tcW w:w="0" w:type="auto"/>
            <w:tcBorders>
              <w:top w:val="nil"/>
              <w:left w:val="nil"/>
              <w:bottom w:val="nil"/>
              <w:right w:val="nil"/>
            </w:tcBorders>
            <w:shd w:val="clear" w:color="auto" w:fill="auto"/>
            <w:noWrap/>
            <w:vAlign w:val="bottom"/>
            <w:hideMark/>
          </w:tcPr>
          <w:p w14:paraId="46606D70" w14:textId="77777777"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3,76</w:t>
            </w:r>
          </w:p>
        </w:tc>
        <w:tc>
          <w:tcPr>
            <w:tcW w:w="0" w:type="auto"/>
            <w:tcBorders>
              <w:top w:val="nil"/>
              <w:left w:val="nil"/>
              <w:bottom w:val="nil"/>
              <w:right w:val="nil"/>
            </w:tcBorders>
            <w:shd w:val="clear" w:color="auto" w:fill="auto"/>
            <w:noWrap/>
            <w:vAlign w:val="bottom"/>
            <w:hideMark/>
          </w:tcPr>
          <w:p w14:paraId="7C534DF5" w14:textId="77777777" w:rsidR="00966735" w:rsidRPr="00966735" w:rsidRDefault="00966735" w:rsidP="00966735">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22E29BE7" w14:textId="77777777" w:rsidR="00966735" w:rsidRPr="00966735" w:rsidRDefault="00966735" w:rsidP="00966735">
            <w:pPr>
              <w:spacing w:after="0" w:line="240" w:lineRule="auto"/>
              <w:rPr>
                <w:rFonts w:ascii="Calibri" w:eastAsia="Times New Roman" w:hAnsi="Calibri" w:cs="Calibri"/>
                <w:color w:val="000000"/>
                <w:sz w:val="16"/>
                <w:szCs w:val="16"/>
                <w:lang w:eastAsia="da-DK"/>
              </w:rPr>
            </w:pPr>
          </w:p>
        </w:tc>
      </w:tr>
      <w:tr w:rsidR="00966735" w:rsidRPr="00966735" w14:paraId="069C1509" w14:textId="77777777" w:rsidTr="00E06754">
        <w:trPr>
          <w:trHeight w:val="296"/>
        </w:trPr>
        <w:tc>
          <w:tcPr>
            <w:tcW w:w="0" w:type="auto"/>
            <w:tcBorders>
              <w:top w:val="nil"/>
              <w:left w:val="nil"/>
              <w:bottom w:val="nil"/>
              <w:right w:val="nil"/>
            </w:tcBorders>
            <w:shd w:val="clear" w:color="auto" w:fill="auto"/>
            <w:noWrap/>
            <w:vAlign w:val="bottom"/>
            <w:hideMark/>
          </w:tcPr>
          <w:p w14:paraId="59E8EF1E" w14:textId="77777777" w:rsidR="00966735" w:rsidRPr="00966735" w:rsidRDefault="00966735" w:rsidP="00966735">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582A2DAF" w14:textId="43D7901A" w:rsidR="00966735" w:rsidRPr="00966735" w:rsidRDefault="00E06754" w:rsidP="00966735">
            <w:pPr>
              <w:spacing w:after="0" w:line="240" w:lineRule="auto"/>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Erhvervsfaglig</w:t>
            </w:r>
            <w:r w:rsidR="00966735" w:rsidRPr="00966735">
              <w:rPr>
                <w:rFonts w:ascii="Calibri" w:eastAsia="Times New Roman" w:hAnsi="Calibri" w:cs="Calibri"/>
                <w:color w:val="000000"/>
                <w:sz w:val="16"/>
                <w:szCs w:val="16"/>
                <w:lang w:eastAsia="da-DK"/>
              </w:rPr>
              <w:t xml:space="preserve"> uddannelse</w:t>
            </w:r>
          </w:p>
        </w:tc>
        <w:tc>
          <w:tcPr>
            <w:tcW w:w="0" w:type="auto"/>
            <w:tcBorders>
              <w:top w:val="nil"/>
              <w:left w:val="nil"/>
              <w:bottom w:val="nil"/>
              <w:right w:val="nil"/>
            </w:tcBorders>
            <w:shd w:val="clear" w:color="auto" w:fill="auto"/>
            <w:noWrap/>
            <w:vAlign w:val="bottom"/>
            <w:hideMark/>
          </w:tcPr>
          <w:p w14:paraId="65277FF8" w14:textId="5C1FD221"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32,7</w:t>
            </w:r>
            <w:r w:rsidR="008A4F0C">
              <w:rPr>
                <w:rFonts w:ascii="Calibri" w:eastAsia="Times New Roman" w:hAnsi="Calibri" w:cs="Calibri"/>
                <w:color w:val="000000"/>
                <w:sz w:val="16"/>
                <w:szCs w:val="16"/>
                <w:lang w:eastAsia="da-DK"/>
              </w:rPr>
              <w:t>*</w:t>
            </w:r>
          </w:p>
        </w:tc>
        <w:tc>
          <w:tcPr>
            <w:tcW w:w="0" w:type="auto"/>
            <w:tcBorders>
              <w:top w:val="nil"/>
              <w:left w:val="nil"/>
              <w:bottom w:val="nil"/>
              <w:right w:val="nil"/>
            </w:tcBorders>
            <w:shd w:val="clear" w:color="auto" w:fill="auto"/>
            <w:noWrap/>
            <w:vAlign w:val="bottom"/>
            <w:hideMark/>
          </w:tcPr>
          <w:p w14:paraId="37652E6D" w14:textId="77777777"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34,24</w:t>
            </w:r>
          </w:p>
        </w:tc>
        <w:tc>
          <w:tcPr>
            <w:tcW w:w="0" w:type="auto"/>
            <w:tcBorders>
              <w:top w:val="nil"/>
              <w:left w:val="nil"/>
              <w:bottom w:val="nil"/>
              <w:right w:val="nil"/>
            </w:tcBorders>
            <w:shd w:val="clear" w:color="auto" w:fill="auto"/>
            <w:noWrap/>
            <w:vAlign w:val="bottom"/>
            <w:hideMark/>
          </w:tcPr>
          <w:p w14:paraId="3FB2E390" w14:textId="77777777"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35,72</w:t>
            </w:r>
          </w:p>
        </w:tc>
        <w:tc>
          <w:tcPr>
            <w:tcW w:w="0" w:type="auto"/>
            <w:tcBorders>
              <w:top w:val="nil"/>
              <w:left w:val="nil"/>
              <w:bottom w:val="nil"/>
              <w:right w:val="nil"/>
            </w:tcBorders>
            <w:shd w:val="clear" w:color="auto" w:fill="auto"/>
            <w:noWrap/>
            <w:vAlign w:val="bottom"/>
            <w:hideMark/>
          </w:tcPr>
          <w:p w14:paraId="4CD0EE98" w14:textId="77777777"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36,14</w:t>
            </w:r>
          </w:p>
        </w:tc>
        <w:tc>
          <w:tcPr>
            <w:tcW w:w="0" w:type="auto"/>
            <w:tcBorders>
              <w:top w:val="nil"/>
              <w:left w:val="nil"/>
              <w:bottom w:val="nil"/>
              <w:right w:val="nil"/>
            </w:tcBorders>
            <w:shd w:val="clear" w:color="auto" w:fill="auto"/>
            <w:noWrap/>
            <w:vAlign w:val="bottom"/>
            <w:hideMark/>
          </w:tcPr>
          <w:p w14:paraId="065E0A8C" w14:textId="77777777"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36,39</w:t>
            </w:r>
          </w:p>
        </w:tc>
        <w:tc>
          <w:tcPr>
            <w:tcW w:w="0" w:type="auto"/>
            <w:tcBorders>
              <w:top w:val="nil"/>
              <w:left w:val="nil"/>
              <w:bottom w:val="nil"/>
              <w:right w:val="nil"/>
            </w:tcBorders>
            <w:shd w:val="clear" w:color="auto" w:fill="auto"/>
            <w:noWrap/>
            <w:vAlign w:val="bottom"/>
            <w:hideMark/>
          </w:tcPr>
          <w:p w14:paraId="60C761B8" w14:textId="77777777" w:rsidR="00966735" w:rsidRPr="00966735" w:rsidRDefault="00966735" w:rsidP="00966735">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vAlign w:val="bottom"/>
            <w:hideMark/>
          </w:tcPr>
          <w:p w14:paraId="5BFCA6E9" w14:textId="77777777" w:rsidR="00966735" w:rsidRPr="00966735" w:rsidRDefault="00966735" w:rsidP="00966735">
            <w:pPr>
              <w:spacing w:after="0" w:line="240" w:lineRule="auto"/>
              <w:rPr>
                <w:rFonts w:ascii="Calibri" w:eastAsia="Times New Roman" w:hAnsi="Calibri" w:cs="Calibri"/>
                <w:color w:val="000000"/>
                <w:sz w:val="16"/>
                <w:szCs w:val="16"/>
                <w:lang w:eastAsia="da-DK"/>
              </w:rPr>
            </w:pPr>
          </w:p>
        </w:tc>
      </w:tr>
      <w:tr w:rsidR="00966735" w:rsidRPr="00966735" w14:paraId="0AA465E9" w14:textId="77777777" w:rsidTr="00E06754">
        <w:trPr>
          <w:trHeight w:val="296"/>
        </w:trPr>
        <w:tc>
          <w:tcPr>
            <w:tcW w:w="0" w:type="auto"/>
            <w:tcBorders>
              <w:top w:val="nil"/>
              <w:left w:val="nil"/>
              <w:bottom w:val="nil"/>
              <w:right w:val="nil"/>
            </w:tcBorders>
            <w:shd w:val="clear" w:color="auto" w:fill="auto"/>
            <w:noWrap/>
            <w:vAlign w:val="bottom"/>
            <w:hideMark/>
          </w:tcPr>
          <w:p w14:paraId="2CDFAC53" w14:textId="77777777" w:rsidR="00966735" w:rsidRPr="00966735" w:rsidRDefault="00966735" w:rsidP="00966735">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1BE2AC85" w14:textId="77777777" w:rsidR="00966735" w:rsidRPr="00966735" w:rsidRDefault="00966735" w:rsidP="00966735">
            <w:pPr>
              <w:spacing w:after="0" w:line="240" w:lineRule="auto"/>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KVU</w:t>
            </w:r>
          </w:p>
        </w:tc>
        <w:tc>
          <w:tcPr>
            <w:tcW w:w="0" w:type="auto"/>
            <w:tcBorders>
              <w:top w:val="nil"/>
              <w:left w:val="nil"/>
              <w:bottom w:val="nil"/>
              <w:right w:val="nil"/>
            </w:tcBorders>
            <w:shd w:val="clear" w:color="auto" w:fill="auto"/>
            <w:noWrap/>
            <w:vAlign w:val="bottom"/>
            <w:hideMark/>
          </w:tcPr>
          <w:p w14:paraId="62011EEA" w14:textId="4BCD2D81"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3,1</w:t>
            </w:r>
            <w:r w:rsidR="008A4F0C">
              <w:rPr>
                <w:rFonts w:ascii="Calibri" w:eastAsia="Times New Roman" w:hAnsi="Calibri" w:cs="Calibri"/>
                <w:color w:val="000000"/>
                <w:sz w:val="16"/>
                <w:szCs w:val="16"/>
                <w:lang w:eastAsia="da-DK"/>
              </w:rPr>
              <w:t>*</w:t>
            </w:r>
          </w:p>
        </w:tc>
        <w:tc>
          <w:tcPr>
            <w:tcW w:w="0" w:type="auto"/>
            <w:tcBorders>
              <w:top w:val="nil"/>
              <w:left w:val="nil"/>
              <w:bottom w:val="nil"/>
              <w:right w:val="nil"/>
            </w:tcBorders>
            <w:shd w:val="clear" w:color="auto" w:fill="auto"/>
            <w:noWrap/>
            <w:vAlign w:val="bottom"/>
            <w:hideMark/>
          </w:tcPr>
          <w:p w14:paraId="600BE47A" w14:textId="77777777"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3,33</w:t>
            </w:r>
          </w:p>
        </w:tc>
        <w:tc>
          <w:tcPr>
            <w:tcW w:w="0" w:type="auto"/>
            <w:tcBorders>
              <w:top w:val="nil"/>
              <w:left w:val="nil"/>
              <w:bottom w:val="nil"/>
              <w:right w:val="nil"/>
            </w:tcBorders>
            <w:shd w:val="clear" w:color="auto" w:fill="auto"/>
            <w:noWrap/>
            <w:vAlign w:val="bottom"/>
            <w:hideMark/>
          </w:tcPr>
          <w:p w14:paraId="4349049F" w14:textId="77777777"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3,49</w:t>
            </w:r>
          </w:p>
        </w:tc>
        <w:tc>
          <w:tcPr>
            <w:tcW w:w="0" w:type="auto"/>
            <w:tcBorders>
              <w:top w:val="nil"/>
              <w:left w:val="nil"/>
              <w:bottom w:val="nil"/>
              <w:right w:val="nil"/>
            </w:tcBorders>
            <w:shd w:val="clear" w:color="auto" w:fill="auto"/>
            <w:noWrap/>
            <w:vAlign w:val="bottom"/>
            <w:hideMark/>
          </w:tcPr>
          <w:p w14:paraId="63431B9B" w14:textId="77777777"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3,58</w:t>
            </w:r>
          </w:p>
        </w:tc>
        <w:tc>
          <w:tcPr>
            <w:tcW w:w="0" w:type="auto"/>
            <w:tcBorders>
              <w:top w:val="nil"/>
              <w:left w:val="nil"/>
              <w:bottom w:val="nil"/>
              <w:right w:val="nil"/>
            </w:tcBorders>
            <w:shd w:val="clear" w:color="auto" w:fill="auto"/>
            <w:noWrap/>
            <w:vAlign w:val="bottom"/>
            <w:hideMark/>
          </w:tcPr>
          <w:p w14:paraId="2086ECF7" w14:textId="77777777"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3,61</w:t>
            </w:r>
          </w:p>
        </w:tc>
        <w:tc>
          <w:tcPr>
            <w:tcW w:w="0" w:type="auto"/>
            <w:tcBorders>
              <w:top w:val="nil"/>
              <w:left w:val="nil"/>
              <w:bottom w:val="nil"/>
              <w:right w:val="nil"/>
            </w:tcBorders>
            <w:shd w:val="clear" w:color="auto" w:fill="auto"/>
            <w:noWrap/>
            <w:vAlign w:val="bottom"/>
            <w:hideMark/>
          </w:tcPr>
          <w:p w14:paraId="733D8988" w14:textId="77777777" w:rsidR="00966735" w:rsidRPr="00966735" w:rsidRDefault="00966735" w:rsidP="00966735">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1AD22364" w14:textId="77777777" w:rsidR="00966735" w:rsidRPr="00966735" w:rsidRDefault="00966735" w:rsidP="00966735">
            <w:pPr>
              <w:spacing w:after="0" w:line="240" w:lineRule="auto"/>
              <w:rPr>
                <w:rFonts w:ascii="Calibri" w:eastAsia="Times New Roman" w:hAnsi="Calibri" w:cs="Calibri"/>
                <w:color w:val="000000"/>
                <w:sz w:val="16"/>
                <w:szCs w:val="16"/>
                <w:lang w:eastAsia="da-DK"/>
              </w:rPr>
            </w:pPr>
          </w:p>
        </w:tc>
      </w:tr>
      <w:tr w:rsidR="00966735" w:rsidRPr="00966735" w14:paraId="3D8ED341" w14:textId="77777777" w:rsidTr="00E06754">
        <w:trPr>
          <w:trHeight w:val="296"/>
        </w:trPr>
        <w:tc>
          <w:tcPr>
            <w:tcW w:w="0" w:type="auto"/>
            <w:tcBorders>
              <w:top w:val="nil"/>
              <w:left w:val="nil"/>
              <w:bottom w:val="nil"/>
              <w:right w:val="nil"/>
            </w:tcBorders>
            <w:shd w:val="clear" w:color="auto" w:fill="auto"/>
            <w:noWrap/>
            <w:vAlign w:val="bottom"/>
            <w:hideMark/>
          </w:tcPr>
          <w:p w14:paraId="5FE6400F" w14:textId="77777777" w:rsidR="00966735" w:rsidRPr="00966735" w:rsidRDefault="00966735" w:rsidP="00966735">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1F3463EE" w14:textId="77777777" w:rsidR="00966735" w:rsidRPr="00966735" w:rsidRDefault="00966735" w:rsidP="00966735">
            <w:pPr>
              <w:spacing w:after="0" w:line="240" w:lineRule="auto"/>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MVU</w:t>
            </w:r>
          </w:p>
        </w:tc>
        <w:tc>
          <w:tcPr>
            <w:tcW w:w="0" w:type="auto"/>
            <w:tcBorders>
              <w:top w:val="nil"/>
              <w:left w:val="nil"/>
              <w:bottom w:val="nil"/>
              <w:right w:val="nil"/>
            </w:tcBorders>
            <w:shd w:val="clear" w:color="auto" w:fill="auto"/>
            <w:noWrap/>
            <w:vAlign w:val="bottom"/>
            <w:hideMark/>
          </w:tcPr>
          <w:p w14:paraId="37EA6B31" w14:textId="19578ED3"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17,8</w:t>
            </w:r>
            <w:r w:rsidR="008A4F0C">
              <w:rPr>
                <w:rFonts w:ascii="Calibri" w:eastAsia="Times New Roman" w:hAnsi="Calibri" w:cs="Calibri"/>
                <w:color w:val="000000"/>
                <w:sz w:val="16"/>
                <w:szCs w:val="16"/>
                <w:lang w:eastAsia="da-DK"/>
              </w:rPr>
              <w:t>*</w:t>
            </w:r>
          </w:p>
        </w:tc>
        <w:tc>
          <w:tcPr>
            <w:tcW w:w="0" w:type="auto"/>
            <w:tcBorders>
              <w:top w:val="nil"/>
              <w:left w:val="nil"/>
              <w:bottom w:val="nil"/>
              <w:right w:val="nil"/>
            </w:tcBorders>
            <w:shd w:val="clear" w:color="auto" w:fill="auto"/>
            <w:noWrap/>
            <w:vAlign w:val="bottom"/>
            <w:hideMark/>
          </w:tcPr>
          <w:p w14:paraId="371F0673" w14:textId="77777777"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19,05</w:t>
            </w:r>
          </w:p>
        </w:tc>
        <w:tc>
          <w:tcPr>
            <w:tcW w:w="0" w:type="auto"/>
            <w:tcBorders>
              <w:top w:val="nil"/>
              <w:left w:val="nil"/>
              <w:bottom w:val="nil"/>
              <w:right w:val="nil"/>
            </w:tcBorders>
            <w:shd w:val="clear" w:color="auto" w:fill="auto"/>
            <w:noWrap/>
            <w:vAlign w:val="bottom"/>
            <w:hideMark/>
          </w:tcPr>
          <w:p w14:paraId="3C4746D7" w14:textId="77777777"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20,32</w:t>
            </w:r>
          </w:p>
        </w:tc>
        <w:tc>
          <w:tcPr>
            <w:tcW w:w="0" w:type="auto"/>
            <w:tcBorders>
              <w:top w:val="nil"/>
              <w:left w:val="nil"/>
              <w:bottom w:val="nil"/>
              <w:right w:val="nil"/>
            </w:tcBorders>
            <w:shd w:val="clear" w:color="auto" w:fill="auto"/>
            <w:noWrap/>
            <w:vAlign w:val="bottom"/>
            <w:hideMark/>
          </w:tcPr>
          <w:p w14:paraId="15757083" w14:textId="77777777"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21,23</w:t>
            </w:r>
          </w:p>
        </w:tc>
        <w:tc>
          <w:tcPr>
            <w:tcW w:w="0" w:type="auto"/>
            <w:tcBorders>
              <w:top w:val="nil"/>
              <w:left w:val="nil"/>
              <w:bottom w:val="nil"/>
              <w:right w:val="nil"/>
            </w:tcBorders>
            <w:shd w:val="clear" w:color="auto" w:fill="auto"/>
            <w:noWrap/>
            <w:vAlign w:val="bottom"/>
            <w:hideMark/>
          </w:tcPr>
          <w:p w14:paraId="556A133A" w14:textId="77777777"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21,57</w:t>
            </w:r>
          </w:p>
        </w:tc>
        <w:tc>
          <w:tcPr>
            <w:tcW w:w="0" w:type="auto"/>
            <w:tcBorders>
              <w:top w:val="nil"/>
              <w:left w:val="nil"/>
              <w:bottom w:val="nil"/>
              <w:right w:val="nil"/>
            </w:tcBorders>
            <w:shd w:val="clear" w:color="auto" w:fill="auto"/>
            <w:noWrap/>
            <w:vAlign w:val="bottom"/>
            <w:hideMark/>
          </w:tcPr>
          <w:p w14:paraId="61707667" w14:textId="77777777" w:rsidR="00966735" w:rsidRPr="00966735" w:rsidRDefault="00966735" w:rsidP="00966735">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327B418F" w14:textId="77777777" w:rsidR="00966735" w:rsidRPr="00966735" w:rsidRDefault="00966735" w:rsidP="00966735">
            <w:pPr>
              <w:spacing w:after="0" w:line="240" w:lineRule="auto"/>
              <w:rPr>
                <w:rFonts w:ascii="Calibri" w:eastAsia="Times New Roman" w:hAnsi="Calibri" w:cs="Calibri"/>
                <w:color w:val="000000"/>
                <w:sz w:val="16"/>
                <w:szCs w:val="16"/>
                <w:lang w:eastAsia="da-DK"/>
              </w:rPr>
            </w:pPr>
          </w:p>
        </w:tc>
      </w:tr>
      <w:tr w:rsidR="00966735" w:rsidRPr="00966735" w14:paraId="7B0DC086" w14:textId="77777777" w:rsidTr="00E06754">
        <w:trPr>
          <w:trHeight w:val="296"/>
        </w:trPr>
        <w:tc>
          <w:tcPr>
            <w:tcW w:w="0" w:type="auto"/>
            <w:tcBorders>
              <w:top w:val="nil"/>
              <w:left w:val="nil"/>
              <w:bottom w:val="nil"/>
              <w:right w:val="nil"/>
            </w:tcBorders>
            <w:shd w:val="clear" w:color="auto" w:fill="auto"/>
            <w:noWrap/>
            <w:vAlign w:val="bottom"/>
            <w:hideMark/>
          </w:tcPr>
          <w:p w14:paraId="2B4B4952" w14:textId="77777777" w:rsidR="00966735" w:rsidRPr="00966735" w:rsidRDefault="00966735" w:rsidP="00966735">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02488710" w14:textId="77777777" w:rsidR="00966735" w:rsidRPr="00966735" w:rsidRDefault="00966735" w:rsidP="00966735">
            <w:pPr>
              <w:spacing w:after="0" w:line="240" w:lineRule="auto"/>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LVU</w:t>
            </w:r>
          </w:p>
        </w:tc>
        <w:tc>
          <w:tcPr>
            <w:tcW w:w="0" w:type="auto"/>
            <w:tcBorders>
              <w:top w:val="nil"/>
              <w:left w:val="nil"/>
              <w:bottom w:val="nil"/>
              <w:right w:val="nil"/>
            </w:tcBorders>
            <w:shd w:val="clear" w:color="auto" w:fill="auto"/>
            <w:noWrap/>
            <w:vAlign w:val="bottom"/>
            <w:hideMark/>
          </w:tcPr>
          <w:p w14:paraId="33723419" w14:textId="4F0EE9C7"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3,53</w:t>
            </w:r>
            <w:r w:rsidR="008A4F0C">
              <w:rPr>
                <w:rFonts w:ascii="Calibri" w:eastAsia="Times New Roman" w:hAnsi="Calibri" w:cs="Calibri"/>
                <w:color w:val="000000"/>
                <w:sz w:val="16"/>
                <w:szCs w:val="16"/>
                <w:lang w:eastAsia="da-DK"/>
              </w:rPr>
              <w:t>*</w:t>
            </w:r>
          </w:p>
        </w:tc>
        <w:tc>
          <w:tcPr>
            <w:tcW w:w="0" w:type="auto"/>
            <w:tcBorders>
              <w:top w:val="nil"/>
              <w:left w:val="nil"/>
              <w:bottom w:val="nil"/>
              <w:right w:val="nil"/>
            </w:tcBorders>
            <w:shd w:val="clear" w:color="auto" w:fill="auto"/>
            <w:noWrap/>
            <w:vAlign w:val="bottom"/>
            <w:hideMark/>
          </w:tcPr>
          <w:p w14:paraId="3F458145" w14:textId="77777777"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3,93</w:t>
            </w:r>
          </w:p>
        </w:tc>
        <w:tc>
          <w:tcPr>
            <w:tcW w:w="0" w:type="auto"/>
            <w:tcBorders>
              <w:top w:val="nil"/>
              <w:left w:val="nil"/>
              <w:bottom w:val="nil"/>
              <w:right w:val="nil"/>
            </w:tcBorders>
            <w:shd w:val="clear" w:color="auto" w:fill="auto"/>
            <w:noWrap/>
            <w:vAlign w:val="bottom"/>
            <w:hideMark/>
          </w:tcPr>
          <w:p w14:paraId="687D0AE8" w14:textId="77777777"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0,9</w:t>
            </w:r>
          </w:p>
        </w:tc>
        <w:tc>
          <w:tcPr>
            <w:tcW w:w="0" w:type="auto"/>
            <w:tcBorders>
              <w:top w:val="nil"/>
              <w:left w:val="nil"/>
              <w:bottom w:val="nil"/>
              <w:right w:val="nil"/>
            </w:tcBorders>
            <w:shd w:val="clear" w:color="auto" w:fill="auto"/>
            <w:noWrap/>
            <w:vAlign w:val="bottom"/>
            <w:hideMark/>
          </w:tcPr>
          <w:p w14:paraId="20185421" w14:textId="77777777"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4,53</w:t>
            </w:r>
          </w:p>
        </w:tc>
        <w:tc>
          <w:tcPr>
            <w:tcW w:w="0" w:type="auto"/>
            <w:tcBorders>
              <w:top w:val="nil"/>
              <w:left w:val="nil"/>
              <w:bottom w:val="nil"/>
              <w:right w:val="nil"/>
            </w:tcBorders>
            <w:shd w:val="clear" w:color="auto" w:fill="auto"/>
            <w:noWrap/>
            <w:vAlign w:val="bottom"/>
            <w:hideMark/>
          </w:tcPr>
          <w:p w14:paraId="60603467" w14:textId="77777777"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4,73</w:t>
            </w:r>
          </w:p>
        </w:tc>
        <w:tc>
          <w:tcPr>
            <w:tcW w:w="0" w:type="auto"/>
            <w:tcBorders>
              <w:top w:val="nil"/>
              <w:left w:val="nil"/>
              <w:bottom w:val="nil"/>
              <w:right w:val="nil"/>
            </w:tcBorders>
            <w:shd w:val="clear" w:color="auto" w:fill="auto"/>
            <w:noWrap/>
            <w:vAlign w:val="bottom"/>
            <w:hideMark/>
          </w:tcPr>
          <w:p w14:paraId="65C73905" w14:textId="77777777" w:rsidR="00966735" w:rsidRPr="00966735" w:rsidRDefault="00966735" w:rsidP="00966735">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26E35A59" w14:textId="77777777" w:rsidR="00966735" w:rsidRPr="00966735" w:rsidRDefault="00966735" w:rsidP="00966735">
            <w:pPr>
              <w:spacing w:after="0" w:line="240" w:lineRule="auto"/>
              <w:rPr>
                <w:rFonts w:ascii="Calibri" w:eastAsia="Times New Roman" w:hAnsi="Calibri" w:cs="Calibri"/>
                <w:color w:val="000000"/>
                <w:sz w:val="16"/>
                <w:szCs w:val="16"/>
                <w:lang w:eastAsia="da-DK"/>
              </w:rPr>
            </w:pPr>
          </w:p>
        </w:tc>
      </w:tr>
      <w:tr w:rsidR="00966735" w:rsidRPr="00966735" w14:paraId="18757CCC" w14:textId="77777777" w:rsidTr="00E06754">
        <w:trPr>
          <w:trHeight w:val="296"/>
        </w:trPr>
        <w:tc>
          <w:tcPr>
            <w:tcW w:w="0" w:type="auto"/>
            <w:tcBorders>
              <w:top w:val="nil"/>
              <w:left w:val="nil"/>
              <w:bottom w:val="single" w:sz="4" w:space="0" w:color="auto"/>
              <w:right w:val="nil"/>
            </w:tcBorders>
            <w:shd w:val="clear" w:color="auto" w:fill="auto"/>
            <w:noWrap/>
            <w:vAlign w:val="bottom"/>
            <w:hideMark/>
          </w:tcPr>
          <w:p w14:paraId="599FDDB9" w14:textId="77777777" w:rsidR="00966735" w:rsidRPr="00966735" w:rsidRDefault="00966735" w:rsidP="00966735">
            <w:pPr>
              <w:spacing w:after="0" w:line="240" w:lineRule="auto"/>
              <w:rPr>
                <w:rFonts w:ascii="Calibri" w:eastAsia="Times New Roman" w:hAnsi="Calibri" w:cs="Calibri"/>
                <w:color w:val="000000"/>
                <w:sz w:val="16"/>
                <w:szCs w:val="16"/>
                <w:u w:val="single"/>
                <w:lang w:eastAsia="da-DK"/>
              </w:rPr>
            </w:pPr>
            <w:r w:rsidRPr="00966735">
              <w:rPr>
                <w:rFonts w:ascii="Calibri" w:eastAsia="Times New Roman" w:hAnsi="Calibri" w:cs="Calibri"/>
                <w:color w:val="000000"/>
                <w:sz w:val="16"/>
                <w:szCs w:val="16"/>
                <w:u w:val="single"/>
                <w:lang w:eastAsia="da-DK"/>
              </w:rPr>
              <w:t> </w:t>
            </w:r>
          </w:p>
        </w:tc>
        <w:tc>
          <w:tcPr>
            <w:tcW w:w="0" w:type="auto"/>
            <w:tcBorders>
              <w:top w:val="nil"/>
              <w:left w:val="nil"/>
              <w:bottom w:val="single" w:sz="4" w:space="0" w:color="auto"/>
              <w:right w:val="nil"/>
            </w:tcBorders>
            <w:shd w:val="clear" w:color="auto" w:fill="auto"/>
            <w:noWrap/>
            <w:vAlign w:val="bottom"/>
            <w:hideMark/>
          </w:tcPr>
          <w:p w14:paraId="6509E496" w14:textId="77777777" w:rsidR="00966735" w:rsidRPr="00966735" w:rsidRDefault="00966735" w:rsidP="00966735">
            <w:pPr>
              <w:spacing w:after="0" w:line="240" w:lineRule="auto"/>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Manglende oplysninger</w:t>
            </w:r>
          </w:p>
        </w:tc>
        <w:tc>
          <w:tcPr>
            <w:tcW w:w="0" w:type="auto"/>
            <w:tcBorders>
              <w:top w:val="nil"/>
              <w:left w:val="nil"/>
              <w:bottom w:val="single" w:sz="4" w:space="0" w:color="auto"/>
              <w:right w:val="nil"/>
            </w:tcBorders>
            <w:shd w:val="clear" w:color="auto" w:fill="auto"/>
            <w:noWrap/>
            <w:vAlign w:val="bottom"/>
            <w:hideMark/>
          </w:tcPr>
          <w:p w14:paraId="47933B4A" w14:textId="77777777"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5,3</w:t>
            </w:r>
          </w:p>
        </w:tc>
        <w:tc>
          <w:tcPr>
            <w:tcW w:w="0" w:type="auto"/>
            <w:tcBorders>
              <w:top w:val="nil"/>
              <w:left w:val="nil"/>
              <w:bottom w:val="single" w:sz="4" w:space="0" w:color="auto"/>
              <w:right w:val="nil"/>
            </w:tcBorders>
            <w:shd w:val="clear" w:color="auto" w:fill="auto"/>
            <w:noWrap/>
            <w:vAlign w:val="bottom"/>
            <w:hideMark/>
          </w:tcPr>
          <w:p w14:paraId="765655D4" w14:textId="77777777"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5,02</w:t>
            </w:r>
          </w:p>
        </w:tc>
        <w:tc>
          <w:tcPr>
            <w:tcW w:w="0" w:type="auto"/>
            <w:tcBorders>
              <w:top w:val="nil"/>
              <w:left w:val="nil"/>
              <w:bottom w:val="single" w:sz="4" w:space="0" w:color="auto"/>
              <w:right w:val="nil"/>
            </w:tcBorders>
            <w:shd w:val="clear" w:color="auto" w:fill="auto"/>
            <w:noWrap/>
            <w:vAlign w:val="bottom"/>
            <w:hideMark/>
          </w:tcPr>
          <w:p w14:paraId="69279EF3" w14:textId="77777777"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4,89</w:t>
            </w:r>
          </w:p>
        </w:tc>
        <w:tc>
          <w:tcPr>
            <w:tcW w:w="0" w:type="auto"/>
            <w:tcBorders>
              <w:top w:val="nil"/>
              <w:left w:val="nil"/>
              <w:bottom w:val="single" w:sz="4" w:space="0" w:color="auto"/>
              <w:right w:val="nil"/>
            </w:tcBorders>
            <w:shd w:val="clear" w:color="auto" w:fill="auto"/>
            <w:noWrap/>
            <w:vAlign w:val="bottom"/>
            <w:hideMark/>
          </w:tcPr>
          <w:p w14:paraId="3009B090" w14:textId="77777777"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4,81</w:t>
            </w:r>
          </w:p>
        </w:tc>
        <w:tc>
          <w:tcPr>
            <w:tcW w:w="0" w:type="auto"/>
            <w:tcBorders>
              <w:top w:val="nil"/>
              <w:left w:val="nil"/>
              <w:bottom w:val="single" w:sz="4" w:space="0" w:color="auto"/>
              <w:right w:val="nil"/>
            </w:tcBorders>
            <w:shd w:val="clear" w:color="auto" w:fill="auto"/>
            <w:noWrap/>
            <w:vAlign w:val="bottom"/>
            <w:hideMark/>
          </w:tcPr>
          <w:p w14:paraId="7EC74772" w14:textId="77777777" w:rsidR="00966735" w:rsidRPr="00966735" w:rsidRDefault="00966735" w:rsidP="00966735">
            <w:pPr>
              <w:spacing w:after="0" w:line="240" w:lineRule="auto"/>
              <w:jc w:val="right"/>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4,32</w:t>
            </w:r>
          </w:p>
        </w:tc>
        <w:tc>
          <w:tcPr>
            <w:tcW w:w="0" w:type="auto"/>
            <w:tcBorders>
              <w:top w:val="nil"/>
              <w:left w:val="nil"/>
              <w:bottom w:val="single" w:sz="4" w:space="0" w:color="auto"/>
              <w:right w:val="nil"/>
            </w:tcBorders>
            <w:shd w:val="clear" w:color="auto" w:fill="auto"/>
            <w:noWrap/>
            <w:vAlign w:val="bottom"/>
            <w:hideMark/>
          </w:tcPr>
          <w:p w14:paraId="3E0CD707" w14:textId="77777777" w:rsidR="00966735" w:rsidRPr="00966735" w:rsidRDefault="00966735" w:rsidP="00966735">
            <w:pPr>
              <w:spacing w:after="0" w:line="240" w:lineRule="auto"/>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 </w:t>
            </w:r>
          </w:p>
        </w:tc>
        <w:tc>
          <w:tcPr>
            <w:tcW w:w="0" w:type="auto"/>
            <w:tcBorders>
              <w:top w:val="nil"/>
              <w:left w:val="nil"/>
              <w:bottom w:val="single" w:sz="4" w:space="0" w:color="auto"/>
              <w:right w:val="nil"/>
            </w:tcBorders>
            <w:shd w:val="clear" w:color="auto" w:fill="auto"/>
            <w:noWrap/>
            <w:vAlign w:val="bottom"/>
            <w:hideMark/>
          </w:tcPr>
          <w:p w14:paraId="0DA1EFB4" w14:textId="77777777" w:rsidR="00966735" w:rsidRPr="00966735" w:rsidRDefault="00966735" w:rsidP="00966735">
            <w:pPr>
              <w:spacing w:after="0" w:line="240" w:lineRule="auto"/>
              <w:rPr>
                <w:rFonts w:ascii="Calibri" w:eastAsia="Times New Roman" w:hAnsi="Calibri" w:cs="Calibri"/>
                <w:color w:val="000000"/>
                <w:sz w:val="16"/>
                <w:szCs w:val="16"/>
                <w:lang w:eastAsia="da-DK"/>
              </w:rPr>
            </w:pPr>
            <w:r w:rsidRPr="00966735">
              <w:rPr>
                <w:rFonts w:ascii="Calibri" w:eastAsia="Times New Roman" w:hAnsi="Calibri" w:cs="Calibri"/>
                <w:color w:val="000000"/>
                <w:sz w:val="16"/>
                <w:szCs w:val="16"/>
                <w:lang w:eastAsia="da-DK"/>
              </w:rPr>
              <w:t> </w:t>
            </w:r>
          </w:p>
        </w:tc>
      </w:tr>
    </w:tbl>
    <w:p w14:paraId="3ADED294" w14:textId="4744776A" w:rsidR="00E06754" w:rsidRPr="00E06754" w:rsidRDefault="00E06754" w:rsidP="001B467E">
      <w:pPr>
        <w:spacing w:line="240" w:lineRule="auto"/>
        <w:jc w:val="both"/>
        <w:rPr>
          <w:sz w:val="18"/>
          <w:szCs w:val="18"/>
        </w:rPr>
      </w:pPr>
      <w:r>
        <w:rPr>
          <w:sz w:val="18"/>
          <w:szCs w:val="18"/>
        </w:rPr>
        <w:t>Kilde: beregninger ud fra Danmarks statistik.</w:t>
      </w:r>
      <w:r w:rsidR="006670EC">
        <w:rPr>
          <w:sz w:val="18"/>
          <w:szCs w:val="18"/>
        </w:rPr>
        <w:tab/>
      </w:r>
      <w:r w:rsidR="006670EC">
        <w:rPr>
          <w:sz w:val="18"/>
          <w:szCs w:val="18"/>
        </w:rPr>
        <w:tab/>
      </w:r>
      <w:r w:rsidR="006670EC">
        <w:rPr>
          <w:sz w:val="18"/>
          <w:szCs w:val="18"/>
        </w:rPr>
        <w:tab/>
      </w:r>
      <w:r w:rsidR="006670EC">
        <w:rPr>
          <w:sz w:val="18"/>
          <w:szCs w:val="18"/>
        </w:rPr>
        <w:tab/>
      </w:r>
      <w:r w:rsidR="006670EC">
        <w:rPr>
          <w:sz w:val="18"/>
          <w:szCs w:val="18"/>
        </w:rPr>
        <w:tab/>
        <w:t xml:space="preserve">           </w:t>
      </w:r>
      <w:r w:rsidRPr="00E06754">
        <w:rPr>
          <w:sz w:val="18"/>
          <w:szCs w:val="18"/>
        </w:rPr>
        <w:t xml:space="preserve">Note: </w:t>
      </w:r>
      <w:r w:rsidR="006670EC">
        <w:rPr>
          <w:sz w:val="18"/>
          <w:szCs w:val="18"/>
        </w:rPr>
        <w:tab/>
      </w:r>
      <w:r w:rsidR="006670EC">
        <w:rPr>
          <w:sz w:val="18"/>
          <w:szCs w:val="18"/>
        </w:rPr>
        <w:tab/>
      </w:r>
      <w:r w:rsidR="006670EC">
        <w:rPr>
          <w:sz w:val="18"/>
          <w:szCs w:val="18"/>
        </w:rPr>
        <w:tab/>
      </w:r>
      <w:r w:rsidR="006670EC">
        <w:rPr>
          <w:sz w:val="18"/>
          <w:szCs w:val="18"/>
        </w:rPr>
        <w:tab/>
      </w:r>
      <w:r w:rsidR="006670EC">
        <w:rPr>
          <w:sz w:val="18"/>
          <w:szCs w:val="18"/>
        </w:rPr>
        <w:tab/>
      </w:r>
      <w:r w:rsidR="006670EC">
        <w:rPr>
          <w:sz w:val="18"/>
          <w:szCs w:val="18"/>
        </w:rPr>
        <w:tab/>
      </w:r>
      <w:r w:rsidR="006670EC">
        <w:rPr>
          <w:sz w:val="18"/>
          <w:szCs w:val="18"/>
        </w:rPr>
        <w:tab/>
        <w:t xml:space="preserve">               </w:t>
      </w:r>
      <w:r w:rsidRPr="00E06754">
        <w:rPr>
          <w:sz w:val="18"/>
          <w:szCs w:val="18"/>
        </w:rPr>
        <w:t>1. N er betegnelsen for antal deltagende og efterfølgende i svarprocent (i %)</w:t>
      </w:r>
    </w:p>
    <w:p w14:paraId="09EDBC0B" w14:textId="58331679" w:rsidR="00E454DB" w:rsidRPr="00E454DB" w:rsidRDefault="00E06754" w:rsidP="00E454DB">
      <w:pPr>
        <w:pBdr>
          <w:bottom w:val="single" w:sz="4" w:space="1" w:color="auto"/>
        </w:pBdr>
        <w:spacing w:line="240" w:lineRule="auto"/>
        <w:jc w:val="both"/>
        <w:rPr>
          <w:sz w:val="18"/>
          <w:szCs w:val="20"/>
        </w:rPr>
      </w:pPr>
      <w:r w:rsidRPr="00E06754">
        <w:rPr>
          <w:sz w:val="18"/>
          <w:szCs w:val="18"/>
        </w:rPr>
        <w:t xml:space="preserve">2. </w:t>
      </w:r>
      <w:r>
        <w:rPr>
          <w:sz w:val="18"/>
          <w:szCs w:val="18"/>
        </w:rPr>
        <w:t>T</w:t>
      </w:r>
      <w:r w:rsidRPr="008D5937">
        <w:rPr>
          <w:sz w:val="20"/>
          <w:szCs w:val="20"/>
        </w:rPr>
        <w:t>-test er anvendt til sammenligning af gennemsnittene. Der er udelukkende foretaget t-test mellem år 1995 og 2007,</w:t>
      </w:r>
      <w:r>
        <w:rPr>
          <w:sz w:val="20"/>
          <w:szCs w:val="20"/>
        </w:rPr>
        <w:t xml:space="preserve"> </w:t>
      </w:r>
      <w:r w:rsidRPr="008D5937">
        <w:rPr>
          <w:sz w:val="20"/>
          <w:szCs w:val="20"/>
        </w:rPr>
        <w:t xml:space="preserve">for at se om der er signifikant forskel på gennemsnit i de to år.  p </w:t>
      </w:r>
      <w:r w:rsidR="00674D6B">
        <w:rPr>
          <w:sz w:val="18"/>
          <w:szCs w:val="20"/>
        </w:rPr>
        <w:t>&gt; 0,05, når</w:t>
      </w:r>
      <w:r w:rsidR="00E454DB">
        <w:rPr>
          <w:sz w:val="18"/>
          <w:szCs w:val="20"/>
        </w:rPr>
        <w:t xml:space="preserve"> p &lt; 0,05</w:t>
      </w:r>
      <w:r w:rsidR="00674D6B">
        <w:rPr>
          <w:sz w:val="18"/>
          <w:szCs w:val="20"/>
        </w:rPr>
        <w:t xml:space="preserve"> illustreres det med *. </w:t>
      </w:r>
    </w:p>
    <w:p w14:paraId="70FBD034" w14:textId="241123DB" w:rsidR="00A77FFD" w:rsidRDefault="00A77FFD" w:rsidP="00157B00">
      <w:pPr>
        <w:spacing w:line="240" w:lineRule="auto"/>
        <w:rPr>
          <w:b/>
        </w:rPr>
      </w:pPr>
    </w:p>
    <w:p w14:paraId="539AEE91" w14:textId="41925621" w:rsidR="00E454DB" w:rsidRPr="00E454DB" w:rsidRDefault="00E454DB" w:rsidP="0062649F">
      <w:pPr>
        <w:spacing w:line="360" w:lineRule="auto"/>
      </w:pPr>
      <w:r>
        <w:t xml:space="preserve">Anbragte børns fædre er ligeledes præget af </w:t>
      </w:r>
      <w:r w:rsidR="00FF67A9">
        <w:t>lavere</w:t>
      </w:r>
      <w:r>
        <w:t xml:space="preserve"> uddannelsesniveau sammenlignet med fædre i almengruppen. </w:t>
      </w:r>
      <w:r w:rsidR="00C74593">
        <w:t>Flere fædre til anbragte børn har uddannelse udover folkeskolens afgangseksamen sammenlignet med</w:t>
      </w:r>
      <w:r w:rsidR="00E01DD3">
        <w:t xml:space="preserve"> fædre i</w:t>
      </w:r>
      <w:r w:rsidR="00C74593">
        <w:t xml:space="preserve"> sammenligningsgruppen. </w:t>
      </w:r>
      <w:r w:rsidR="0062649F">
        <w:t xml:space="preserve">Knap 2 </w:t>
      </w:r>
      <w:r w:rsidR="004D438D">
        <w:t>pct.</w:t>
      </w:r>
      <w:r w:rsidR="00C74593">
        <w:t xml:space="preserve"> af fædre til anbragte børn har en langvarig videregående uddannelse sammenlignet med 7,4 </w:t>
      </w:r>
      <w:r w:rsidR="004D438D">
        <w:t>pct.</w:t>
      </w:r>
      <w:r w:rsidR="00C74593">
        <w:t xml:space="preserve"> af fædre i almengruppen. Der er en tendens til, at fædre til anbragte og fædre i sammenligningsgruppen har overvejende samme uddannelsesniveau og adskiller sig ikke signifikant fra hinanden</w:t>
      </w:r>
      <w:r w:rsidR="0062649F">
        <w:t>. Bortset fra at</w:t>
      </w:r>
      <w:r w:rsidR="00C74593">
        <w:t xml:space="preserve"> </w:t>
      </w:r>
      <w:r w:rsidR="0062649F">
        <w:t>færre</w:t>
      </w:r>
      <w:r w:rsidR="00C74593">
        <w:t xml:space="preserve"> fædre </w:t>
      </w:r>
      <w:r w:rsidR="0062649F">
        <w:t xml:space="preserve">til anbragte børn har en erhvervsuddannelse sammenlignet med fædre i sammenligningsgruppen med henholdsvis 28 </w:t>
      </w:r>
      <w:r w:rsidR="004D438D">
        <w:t>pct.</w:t>
      </w:r>
      <w:r w:rsidR="0062649F">
        <w:t xml:space="preserve"> og 31 </w:t>
      </w:r>
      <w:r w:rsidR="004D438D">
        <w:t>pct</w:t>
      </w:r>
      <w:r w:rsidR="00AA7BB8">
        <w:t>.</w:t>
      </w:r>
      <w:r w:rsidR="00AA7BB8" w:rsidRPr="00AA7BB8">
        <w:t xml:space="preserve"> </w:t>
      </w:r>
      <w:r w:rsidR="00AA7BB8">
        <w:t>i 2009</w:t>
      </w:r>
      <w:r w:rsidR="004D438D">
        <w:t>.</w:t>
      </w:r>
      <w:r w:rsidR="00E01DD3">
        <w:t xml:space="preserve"> </w:t>
      </w:r>
      <w:r w:rsidR="0062649F">
        <w:t xml:space="preserve">Selvom udviklingen af uddannelsesniveauet ikke er markant stigende blandt fædre til anbragte og fædre i sammenligningsgruppen, men nærmere uforandret i løbet af årene, kan det </w:t>
      </w:r>
      <w:r w:rsidR="0062649F">
        <w:lastRenderedPageBreak/>
        <w:t xml:space="preserve">statistisk set ikke vurderes, hvorvidt udviklingen eller den uforandrede udvikling er reel. Der findes nemlig ingen signifikant forskel mellem de testede år. </w:t>
      </w:r>
      <w:r w:rsidR="00AA7BB8">
        <w:t xml:space="preserve">Forklaringen kan muligvis være den høje procentdel af manglende oplysninger. </w:t>
      </w:r>
      <w:r w:rsidR="0062649F">
        <w:t xml:space="preserve">Derimod ses signifikant forskelle i årene hos almengruppen.  </w:t>
      </w:r>
    </w:p>
    <w:p w14:paraId="40994939" w14:textId="77777777" w:rsidR="00E454DB" w:rsidRDefault="00E454DB" w:rsidP="00157B00">
      <w:pPr>
        <w:spacing w:line="240" w:lineRule="auto"/>
        <w:rPr>
          <w:b/>
        </w:rPr>
      </w:pPr>
    </w:p>
    <w:p w14:paraId="4F6814A4" w14:textId="2ED04C9F" w:rsidR="00185B7E" w:rsidRDefault="00185B7E">
      <w:r w:rsidRPr="00185B7E">
        <w:rPr>
          <w:b/>
        </w:rPr>
        <w:t xml:space="preserve">Tabel </w:t>
      </w:r>
      <w:r w:rsidR="00667393">
        <w:rPr>
          <w:b/>
        </w:rPr>
        <w:t>4</w:t>
      </w:r>
      <w:r w:rsidRPr="00185B7E">
        <w:rPr>
          <w:b/>
        </w:rPr>
        <w:t>.</w:t>
      </w:r>
      <w:r>
        <w:t xml:space="preserve"> Fars uddannelse i gennemsnitlig procent</w:t>
      </w:r>
    </w:p>
    <w:tbl>
      <w:tblPr>
        <w:tblW w:w="9654" w:type="dxa"/>
        <w:tblInd w:w="55" w:type="dxa"/>
        <w:tblCellMar>
          <w:left w:w="70" w:type="dxa"/>
          <w:right w:w="70" w:type="dxa"/>
        </w:tblCellMar>
        <w:tblLook w:val="04A0" w:firstRow="1" w:lastRow="0" w:firstColumn="1" w:lastColumn="0" w:noHBand="0" w:noVBand="1"/>
      </w:tblPr>
      <w:tblGrid>
        <w:gridCol w:w="1484"/>
        <w:gridCol w:w="3065"/>
        <w:gridCol w:w="761"/>
        <w:gridCol w:w="659"/>
        <w:gridCol w:w="659"/>
        <w:gridCol w:w="659"/>
        <w:gridCol w:w="659"/>
        <w:gridCol w:w="818"/>
        <w:gridCol w:w="890"/>
      </w:tblGrid>
      <w:tr w:rsidR="00185B7E" w:rsidRPr="00185B7E" w14:paraId="58436B82" w14:textId="77777777" w:rsidTr="00185B7E">
        <w:trPr>
          <w:trHeight w:val="331"/>
        </w:trPr>
        <w:tc>
          <w:tcPr>
            <w:tcW w:w="0" w:type="auto"/>
            <w:tcBorders>
              <w:top w:val="single" w:sz="4" w:space="0" w:color="auto"/>
              <w:left w:val="nil"/>
              <w:bottom w:val="single" w:sz="24" w:space="0" w:color="auto"/>
              <w:right w:val="nil"/>
            </w:tcBorders>
            <w:shd w:val="clear" w:color="auto" w:fill="auto"/>
            <w:noWrap/>
            <w:vAlign w:val="bottom"/>
            <w:hideMark/>
          </w:tcPr>
          <w:p w14:paraId="4BBC7258" w14:textId="77777777" w:rsidR="00185B7E" w:rsidRPr="00185B7E" w:rsidRDefault="00185B7E" w:rsidP="00185B7E">
            <w:pPr>
              <w:spacing w:after="0" w:line="240" w:lineRule="auto"/>
              <w:rPr>
                <w:rFonts w:ascii="Calibri" w:eastAsia="Times New Roman" w:hAnsi="Calibri" w:cs="Calibri"/>
                <w:b/>
                <w:bCs/>
                <w:color w:val="000000"/>
                <w:sz w:val="16"/>
                <w:szCs w:val="16"/>
                <w:lang w:eastAsia="da-DK"/>
              </w:rPr>
            </w:pPr>
            <w:r w:rsidRPr="00185B7E">
              <w:rPr>
                <w:rFonts w:ascii="Calibri" w:eastAsia="Times New Roman" w:hAnsi="Calibri" w:cs="Calibri"/>
                <w:b/>
                <w:bCs/>
                <w:color w:val="000000"/>
                <w:sz w:val="16"/>
                <w:szCs w:val="16"/>
                <w:lang w:eastAsia="da-DK"/>
              </w:rPr>
              <w:t>År</w:t>
            </w:r>
          </w:p>
        </w:tc>
        <w:tc>
          <w:tcPr>
            <w:tcW w:w="0" w:type="auto"/>
            <w:tcBorders>
              <w:top w:val="single" w:sz="4" w:space="0" w:color="auto"/>
              <w:left w:val="nil"/>
              <w:bottom w:val="single" w:sz="24" w:space="0" w:color="auto"/>
              <w:right w:val="nil"/>
            </w:tcBorders>
            <w:shd w:val="clear" w:color="auto" w:fill="auto"/>
            <w:noWrap/>
            <w:vAlign w:val="bottom"/>
            <w:hideMark/>
          </w:tcPr>
          <w:p w14:paraId="177B6520" w14:textId="77777777" w:rsidR="00185B7E" w:rsidRPr="00185B7E" w:rsidRDefault="00185B7E" w:rsidP="00185B7E">
            <w:pPr>
              <w:spacing w:after="0" w:line="240" w:lineRule="auto"/>
              <w:rPr>
                <w:rFonts w:ascii="Calibri" w:eastAsia="Times New Roman" w:hAnsi="Calibri" w:cs="Calibri"/>
                <w:b/>
                <w:bCs/>
                <w:color w:val="000000"/>
                <w:sz w:val="16"/>
                <w:szCs w:val="16"/>
                <w:lang w:eastAsia="da-DK"/>
              </w:rPr>
            </w:pPr>
            <w:r w:rsidRPr="00185B7E">
              <w:rPr>
                <w:rFonts w:ascii="Calibri" w:eastAsia="Times New Roman" w:hAnsi="Calibri" w:cs="Calibri"/>
                <w:b/>
                <w:bCs/>
                <w:color w:val="000000"/>
                <w:sz w:val="16"/>
                <w:szCs w:val="16"/>
                <w:lang w:eastAsia="da-DK"/>
              </w:rPr>
              <w:t> </w:t>
            </w:r>
          </w:p>
        </w:tc>
        <w:tc>
          <w:tcPr>
            <w:tcW w:w="0" w:type="auto"/>
            <w:tcBorders>
              <w:top w:val="single" w:sz="4" w:space="0" w:color="auto"/>
              <w:left w:val="nil"/>
              <w:bottom w:val="single" w:sz="24" w:space="0" w:color="auto"/>
              <w:right w:val="nil"/>
            </w:tcBorders>
            <w:shd w:val="clear" w:color="auto" w:fill="auto"/>
            <w:noWrap/>
            <w:vAlign w:val="bottom"/>
            <w:hideMark/>
          </w:tcPr>
          <w:p w14:paraId="73E33737" w14:textId="77777777" w:rsidR="00185B7E" w:rsidRPr="00185B7E" w:rsidRDefault="00185B7E" w:rsidP="00185B7E">
            <w:pPr>
              <w:spacing w:after="0" w:line="240" w:lineRule="auto"/>
              <w:jc w:val="right"/>
              <w:rPr>
                <w:rFonts w:ascii="Calibri" w:eastAsia="Times New Roman" w:hAnsi="Calibri" w:cs="Calibri"/>
                <w:b/>
                <w:bCs/>
                <w:color w:val="000000"/>
                <w:sz w:val="16"/>
                <w:szCs w:val="16"/>
                <w:lang w:eastAsia="da-DK"/>
              </w:rPr>
            </w:pPr>
            <w:r w:rsidRPr="00185B7E">
              <w:rPr>
                <w:rFonts w:ascii="Calibri" w:eastAsia="Times New Roman" w:hAnsi="Calibri" w:cs="Calibri"/>
                <w:b/>
                <w:bCs/>
                <w:color w:val="000000"/>
                <w:sz w:val="16"/>
                <w:szCs w:val="16"/>
                <w:lang w:eastAsia="da-DK"/>
              </w:rPr>
              <w:t>1995</w:t>
            </w:r>
          </w:p>
        </w:tc>
        <w:tc>
          <w:tcPr>
            <w:tcW w:w="0" w:type="auto"/>
            <w:tcBorders>
              <w:top w:val="single" w:sz="4" w:space="0" w:color="auto"/>
              <w:left w:val="nil"/>
              <w:bottom w:val="single" w:sz="24" w:space="0" w:color="auto"/>
              <w:right w:val="nil"/>
            </w:tcBorders>
            <w:shd w:val="clear" w:color="auto" w:fill="auto"/>
            <w:noWrap/>
            <w:vAlign w:val="bottom"/>
            <w:hideMark/>
          </w:tcPr>
          <w:p w14:paraId="6ECA3AD4" w14:textId="77777777" w:rsidR="00185B7E" w:rsidRPr="00185B7E" w:rsidRDefault="00185B7E" w:rsidP="00185B7E">
            <w:pPr>
              <w:spacing w:after="0" w:line="240" w:lineRule="auto"/>
              <w:jc w:val="right"/>
              <w:rPr>
                <w:rFonts w:ascii="Calibri" w:eastAsia="Times New Roman" w:hAnsi="Calibri" w:cs="Calibri"/>
                <w:b/>
                <w:bCs/>
                <w:color w:val="000000"/>
                <w:sz w:val="16"/>
                <w:szCs w:val="16"/>
                <w:lang w:eastAsia="da-DK"/>
              </w:rPr>
            </w:pPr>
            <w:r w:rsidRPr="00185B7E">
              <w:rPr>
                <w:rFonts w:ascii="Calibri" w:eastAsia="Times New Roman" w:hAnsi="Calibri" w:cs="Calibri"/>
                <w:b/>
                <w:bCs/>
                <w:color w:val="000000"/>
                <w:sz w:val="16"/>
                <w:szCs w:val="16"/>
                <w:lang w:eastAsia="da-DK"/>
              </w:rPr>
              <w:t>1999</w:t>
            </w:r>
          </w:p>
        </w:tc>
        <w:tc>
          <w:tcPr>
            <w:tcW w:w="0" w:type="auto"/>
            <w:tcBorders>
              <w:top w:val="single" w:sz="4" w:space="0" w:color="auto"/>
              <w:left w:val="nil"/>
              <w:bottom w:val="single" w:sz="24" w:space="0" w:color="auto"/>
              <w:right w:val="nil"/>
            </w:tcBorders>
            <w:shd w:val="clear" w:color="auto" w:fill="auto"/>
            <w:noWrap/>
            <w:vAlign w:val="bottom"/>
            <w:hideMark/>
          </w:tcPr>
          <w:p w14:paraId="5F3FCEF9" w14:textId="77777777" w:rsidR="00185B7E" w:rsidRPr="00185B7E" w:rsidRDefault="00185B7E" w:rsidP="00185B7E">
            <w:pPr>
              <w:spacing w:after="0" w:line="240" w:lineRule="auto"/>
              <w:jc w:val="right"/>
              <w:rPr>
                <w:rFonts w:ascii="Calibri" w:eastAsia="Times New Roman" w:hAnsi="Calibri" w:cs="Calibri"/>
                <w:b/>
                <w:bCs/>
                <w:color w:val="000000"/>
                <w:sz w:val="16"/>
                <w:szCs w:val="16"/>
                <w:lang w:eastAsia="da-DK"/>
              </w:rPr>
            </w:pPr>
            <w:r w:rsidRPr="00185B7E">
              <w:rPr>
                <w:rFonts w:ascii="Calibri" w:eastAsia="Times New Roman" w:hAnsi="Calibri" w:cs="Calibri"/>
                <w:b/>
                <w:bCs/>
                <w:color w:val="000000"/>
                <w:sz w:val="16"/>
                <w:szCs w:val="16"/>
                <w:lang w:eastAsia="da-DK"/>
              </w:rPr>
              <w:t>2003</w:t>
            </w:r>
          </w:p>
        </w:tc>
        <w:tc>
          <w:tcPr>
            <w:tcW w:w="0" w:type="auto"/>
            <w:tcBorders>
              <w:top w:val="single" w:sz="4" w:space="0" w:color="auto"/>
              <w:left w:val="nil"/>
              <w:bottom w:val="single" w:sz="24" w:space="0" w:color="auto"/>
              <w:right w:val="nil"/>
            </w:tcBorders>
            <w:shd w:val="clear" w:color="auto" w:fill="auto"/>
            <w:noWrap/>
            <w:vAlign w:val="bottom"/>
            <w:hideMark/>
          </w:tcPr>
          <w:p w14:paraId="2DF41F51" w14:textId="77777777" w:rsidR="00185B7E" w:rsidRPr="00185B7E" w:rsidRDefault="00185B7E" w:rsidP="00185B7E">
            <w:pPr>
              <w:spacing w:after="0" w:line="240" w:lineRule="auto"/>
              <w:jc w:val="right"/>
              <w:rPr>
                <w:rFonts w:ascii="Calibri" w:eastAsia="Times New Roman" w:hAnsi="Calibri" w:cs="Calibri"/>
                <w:b/>
                <w:bCs/>
                <w:color w:val="000000"/>
                <w:sz w:val="16"/>
                <w:szCs w:val="16"/>
                <w:lang w:eastAsia="da-DK"/>
              </w:rPr>
            </w:pPr>
            <w:r w:rsidRPr="00185B7E">
              <w:rPr>
                <w:rFonts w:ascii="Calibri" w:eastAsia="Times New Roman" w:hAnsi="Calibri" w:cs="Calibri"/>
                <w:b/>
                <w:bCs/>
                <w:color w:val="000000"/>
                <w:sz w:val="16"/>
                <w:szCs w:val="16"/>
                <w:lang w:eastAsia="da-DK"/>
              </w:rPr>
              <w:t>2007</w:t>
            </w:r>
          </w:p>
        </w:tc>
        <w:tc>
          <w:tcPr>
            <w:tcW w:w="0" w:type="auto"/>
            <w:tcBorders>
              <w:top w:val="single" w:sz="4" w:space="0" w:color="auto"/>
              <w:left w:val="nil"/>
              <w:bottom w:val="single" w:sz="24" w:space="0" w:color="auto"/>
              <w:right w:val="nil"/>
            </w:tcBorders>
            <w:shd w:val="clear" w:color="auto" w:fill="auto"/>
            <w:noWrap/>
            <w:vAlign w:val="bottom"/>
            <w:hideMark/>
          </w:tcPr>
          <w:p w14:paraId="09623FBE" w14:textId="77777777" w:rsidR="00185B7E" w:rsidRPr="00185B7E" w:rsidRDefault="00185B7E" w:rsidP="00185B7E">
            <w:pPr>
              <w:spacing w:after="0" w:line="240" w:lineRule="auto"/>
              <w:jc w:val="right"/>
              <w:rPr>
                <w:rFonts w:ascii="Calibri" w:eastAsia="Times New Roman" w:hAnsi="Calibri" w:cs="Calibri"/>
                <w:b/>
                <w:bCs/>
                <w:color w:val="000000"/>
                <w:sz w:val="16"/>
                <w:szCs w:val="16"/>
                <w:lang w:eastAsia="da-DK"/>
              </w:rPr>
            </w:pPr>
            <w:r w:rsidRPr="00185B7E">
              <w:rPr>
                <w:rFonts w:ascii="Calibri" w:eastAsia="Times New Roman" w:hAnsi="Calibri" w:cs="Calibri"/>
                <w:b/>
                <w:bCs/>
                <w:color w:val="000000"/>
                <w:sz w:val="16"/>
                <w:szCs w:val="16"/>
                <w:lang w:eastAsia="da-DK"/>
              </w:rPr>
              <w:t>2009</w:t>
            </w:r>
          </w:p>
        </w:tc>
        <w:tc>
          <w:tcPr>
            <w:tcW w:w="0" w:type="auto"/>
            <w:tcBorders>
              <w:top w:val="single" w:sz="4" w:space="0" w:color="auto"/>
              <w:left w:val="nil"/>
              <w:bottom w:val="single" w:sz="24" w:space="0" w:color="auto"/>
              <w:right w:val="nil"/>
            </w:tcBorders>
            <w:shd w:val="clear" w:color="auto" w:fill="auto"/>
            <w:noWrap/>
            <w:vAlign w:val="bottom"/>
            <w:hideMark/>
          </w:tcPr>
          <w:p w14:paraId="19342348" w14:textId="77777777" w:rsidR="00185B7E" w:rsidRPr="00185B7E" w:rsidRDefault="00185B7E" w:rsidP="00185B7E">
            <w:pPr>
              <w:spacing w:after="0" w:line="240" w:lineRule="auto"/>
              <w:jc w:val="center"/>
              <w:rPr>
                <w:rFonts w:ascii="Calibri" w:eastAsia="Times New Roman" w:hAnsi="Calibri" w:cs="Calibri"/>
                <w:b/>
                <w:bCs/>
                <w:color w:val="000000"/>
                <w:sz w:val="16"/>
                <w:szCs w:val="16"/>
                <w:lang w:eastAsia="da-DK"/>
              </w:rPr>
            </w:pPr>
            <w:r w:rsidRPr="00185B7E">
              <w:rPr>
                <w:rFonts w:ascii="Calibri" w:eastAsia="Times New Roman" w:hAnsi="Calibri" w:cs="Calibri"/>
                <w:b/>
                <w:bCs/>
                <w:color w:val="000000"/>
                <w:sz w:val="16"/>
                <w:szCs w:val="16"/>
                <w:lang w:eastAsia="da-DK"/>
              </w:rPr>
              <w:t>N</w:t>
            </w:r>
          </w:p>
        </w:tc>
        <w:tc>
          <w:tcPr>
            <w:tcW w:w="890" w:type="dxa"/>
            <w:tcBorders>
              <w:top w:val="single" w:sz="4" w:space="0" w:color="auto"/>
              <w:left w:val="nil"/>
              <w:bottom w:val="single" w:sz="24" w:space="0" w:color="auto"/>
              <w:right w:val="nil"/>
            </w:tcBorders>
            <w:shd w:val="clear" w:color="auto" w:fill="auto"/>
            <w:noWrap/>
            <w:vAlign w:val="bottom"/>
            <w:hideMark/>
          </w:tcPr>
          <w:p w14:paraId="003A5109" w14:textId="77777777" w:rsidR="00185B7E" w:rsidRPr="00185B7E" w:rsidRDefault="00185B7E" w:rsidP="00185B7E">
            <w:pPr>
              <w:spacing w:after="0" w:line="240" w:lineRule="auto"/>
              <w:jc w:val="center"/>
              <w:rPr>
                <w:rFonts w:ascii="Calibri" w:eastAsia="Times New Roman" w:hAnsi="Calibri" w:cs="Calibri"/>
                <w:b/>
                <w:bCs/>
                <w:color w:val="000000"/>
                <w:sz w:val="16"/>
                <w:szCs w:val="16"/>
                <w:lang w:eastAsia="da-DK"/>
              </w:rPr>
            </w:pPr>
            <w:r w:rsidRPr="00185B7E">
              <w:rPr>
                <w:rFonts w:ascii="Calibri" w:eastAsia="Times New Roman" w:hAnsi="Calibri" w:cs="Calibri"/>
                <w:b/>
                <w:bCs/>
                <w:color w:val="000000"/>
                <w:sz w:val="16"/>
                <w:szCs w:val="16"/>
                <w:lang w:eastAsia="da-DK"/>
              </w:rPr>
              <w:t>i %</w:t>
            </w:r>
          </w:p>
        </w:tc>
      </w:tr>
      <w:tr w:rsidR="00185B7E" w:rsidRPr="00185B7E" w14:paraId="1CDBB111" w14:textId="77777777" w:rsidTr="00185B7E">
        <w:trPr>
          <w:trHeight w:val="315"/>
        </w:trPr>
        <w:tc>
          <w:tcPr>
            <w:tcW w:w="0" w:type="auto"/>
            <w:tcBorders>
              <w:top w:val="single" w:sz="24" w:space="0" w:color="auto"/>
              <w:left w:val="nil"/>
              <w:bottom w:val="nil"/>
              <w:right w:val="nil"/>
            </w:tcBorders>
            <w:shd w:val="clear" w:color="auto" w:fill="auto"/>
            <w:noWrap/>
            <w:vAlign w:val="bottom"/>
            <w:hideMark/>
          </w:tcPr>
          <w:p w14:paraId="2D803EA2" w14:textId="77777777" w:rsidR="00185B7E" w:rsidRPr="00185B7E" w:rsidRDefault="00185B7E" w:rsidP="00185B7E">
            <w:pPr>
              <w:spacing w:after="0" w:line="240" w:lineRule="auto"/>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Anbragte</w:t>
            </w:r>
          </w:p>
        </w:tc>
        <w:tc>
          <w:tcPr>
            <w:tcW w:w="0" w:type="auto"/>
            <w:tcBorders>
              <w:top w:val="single" w:sz="24" w:space="0" w:color="auto"/>
              <w:left w:val="nil"/>
              <w:bottom w:val="nil"/>
              <w:right w:val="nil"/>
            </w:tcBorders>
            <w:shd w:val="clear" w:color="auto" w:fill="auto"/>
            <w:noWrap/>
            <w:vAlign w:val="bottom"/>
            <w:hideMark/>
          </w:tcPr>
          <w:p w14:paraId="2BEF9E00" w14:textId="77777777" w:rsidR="00185B7E" w:rsidRPr="00185B7E" w:rsidRDefault="00185B7E" w:rsidP="00185B7E">
            <w:pPr>
              <w:spacing w:after="0" w:line="240" w:lineRule="auto"/>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Kun folkeskolens afgangseksamen</w:t>
            </w:r>
          </w:p>
        </w:tc>
        <w:tc>
          <w:tcPr>
            <w:tcW w:w="0" w:type="auto"/>
            <w:tcBorders>
              <w:top w:val="single" w:sz="24" w:space="0" w:color="auto"/>
              <w:left w:val="nil"/>
              <w:bottom w:val="nil"/>
              <w:right w:val="nil"/>
            </w:tcBorders>
            <w:shd w:val="clear" w:color="auto" w:fill="auto"/>
            <w:noWrap/>
            <w:vAlign w:val="bottom"/>
            <w:hideMark/>
          </w:tcPr>
          <w:p w14:paraId="228D34FA" w14:textId="77777777"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37,41</w:t>
            </w:r>
          </w:p>
        </w:tc>
        <w:tc>
          <w:tcPr>
            <w:tcW w:w="0" w:type="auto"/>
            <w:tcBorders>
              <w:top w:val="single" w:sz="24" w:space="0" w:color="auto"/>
              <w:left w:val="nil"/>
              <w:bottom w:val="nil"/>
              <w:right w:val="nil"/>
            </w:tcBorders>
            <w:shd w:val="clear" w:color="auto" w:fill="auto"/>
            <w:noWrap/>
            <w:vAlign w:val="bottom"/>
            <w:hideMark/>
          </w:tcPr>
          <w:p w14:paraId="1E361F88" w14:textId="77777777"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37,09</w:t>
            </w:r>
          </w:p>
        </w:tc>
        <w:tc>
          <w:tcPr>
            <w:tcW w:w="0" w:type="auto"/>
            <w:tcBorders>
              <w:top w:val="single" w:sz="24" w:space="0" w:color="auto"/>
              <w:left w:val="nil"/>
              <w:bottom w:val="nil"/>
              <w:right w:val="nil"/>
            </w:tcBorders>
            <w:shd w:val="clear" w:color="auto" w:fill="auto"/>
            <w:noWrap/>
            <w:vAlign w:val="bottom"/>
            <w:hideMark/>
          </w:tcPr>
          <w:p w14:paraId="1D646D8A" w14:textId="77777777"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36,59</w:t>
            </w:r>
          </w:p>
        </w:tc>
        <w:tc>
          <w:tcPr>
            <w:tcW w:w="0" w:type="auto"/>
            <w:tcBorders>
              <w:top w:val="single" w:sz="24" w:space="0" w:color="auto"/>
              <w:left w:val="nil"/>
              <w:bottom w:val="nil"/>
              <w:right w:val="nil"/>
            </w:tcBorders>
            <w:shd w:val="clear" w:color="auto" w:fill="auto"/>
            <w:noWrap/>
            <w:vAlign w:val="bottom"/>
            <w:hideMark/>
          </w:tcPr>
          <w:p w14:paraId="30CB0566" w14:textId="77777777"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36,4</w:t>
            </w:r>
          </w:p>
        </w:tc>
        <w:tc>
          <w:tcPr>
            <w:tcW w:w="0" w:type="auto"/>
            <w:tcBorders>
              <w:top w:val="single" w:sz="24" w:space="0" w:color="auto"/>
              <w:left w:val="nil"/>
              <w:bottom w:val="nil"/>
              <w:right w:val="nil"/>
            </w:tcBorders>
            <w:shd w:val="clear" w:color="auto" w:fill="auto"/>
            <w:noWrap/>
            <w:vAlign w:val="bottom"/>
            <w:hideMark/>
          </w:tcPr>
          <w:p w14:paraId="779AF1B8" w14:textId="77777777"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36,44</w:t>
            </w:r>
          </w:p>
        </w:tc>
        <w:tc>
          <w:tcPr>
            <w:tcW w:w="0" w:type="auto"/>
            <w:tcBorders>
              <w:top w:val="single" w:sz="24" w:space="0" w:color="auto"/>
              <w:left w:val="nil"/>
              <w:bottom w:val="nil"/>
              <w:right w:val="nil"/>
            </w:tcBorders>
            <w:shd w:val="clear" w:color="auto" w:fill="auto"/>
            <w:noWrap/>
            <w:vAlign w:val="bottom"/>
            <w:hideMark/>
          </w:tcPr>
          <w:p w14:paraId="0E380D9E" w14:textId="77777777"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3186</w:t>
            </w:r>
          </w:p>
        </w:tc>
        <w:tc>
          <w:tcPr>
            <w:tcW w:w="890" w:type="dxa"/>
            <w:tcBorders>
              <w:top w:val="single" w:sz="24" w:space="0" w:color="auto"/>
              <w:left w:val="nil"/>
              <w:bottom w:val="nil"/>
              <w:right w:val="nil"/>
            </w:tcBorders>
            <w:shd w:val="clear" w:color="auto" w:fill="auto"/>
            <w:noWrap/>
            <w:vAlign w:val="bottom"/>
            <w:hideMark/>
          </w:tcPr>
          <w:p w14:paraId="176F1DEC" w14:textId="31088F31"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65,50</w:t>
            </w:r>
            <w:r w:rsidR="001B467E">
              <w:rPr>
                <w:rFonts w:ascii="Calibri" w:eastAsia="Times New Roman" w:hAnsi="Calibri" w:cs="Calibri"/>
                <w:color w:val="000000"/>
                <w:sz w:val="16"/>
                <w:szCs w:val="16"/>
                <w:lang w:eastAsia="da-DK"/>
              </w:rPr>
              <w:t xml:space="preserve"> </w:t>
            </w:r>
            <w:r w:rsidRPr="00185B7E">
              <w:rPr>
                <w:rFonts w:ascii="Calibri" w:eastAsia="Times New Roman" w:hAnsi="Calibri" w:cs="Calibri"/>
                <w:color w:val="000000"/>
                <w:sz w:val="16"/>
                <w:szCs w:val="16"/>
                <w:lang w:eastAsia="da-DK"/>
              </w:rPr>
              <w:t>%</w:t>
            </w:r>
          </w:p>
        </w:tc>
      </w:tr>
      <w:tr w:rsidR="00185B7E" w:rsidRPr="00185B7E" w14:paraId="0453D7DD" w14:textId="77777777" w:rsidTr="00185B7E">
        <w:trPr>
          <w:trHeight w:val="315"/>
        </w:trPr>
        <w:tc>
          <w:tcPr>
            <w:tcW w:w="0" w:type="auto"/>
            <w:tcBorders>
              <w:top w:val="nil"/>
              <w:left w:val="nil"/>
              <w:bottom w:val="nil"/>
              <w:right w:val="nil"/>
            </w:tcBorders>
            <w:shd w:val="clear" w:color="auto" w:fill="auto"/>
            <w:noWrap/>
            <w:vAlign w:val="bottom"/>
            <w:hideMark/>
          </w:tcPr>
          <w:p w14:paraId="332493D9" w14:textId="77777777" w:rsidR="00185B7E" w:rsidRPr="00185B7E" w:rsidRDefault="00185B7E" w:rsidP="00185B7E">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1D48A7ED" w14:textId="22706FA5" w:rsidR="00185B7E" w:rsidRPr="00185B7E" w:rsidRDefault="00185B7E" w:rsidP="00185B7E">
            <w:pPr>
              <w:spacing w:after="0" w:line="240" w:lineRule="auto"/>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 xml:space="preserve">Kun gymnasial </w:t>
            </w:r>
            <w:proofErr w:type="spellStart"/>
            <w:r w:rsidRPr="00185B7E">
              <w:rPr>
                <w:rFonts w:ascii="Calibri" w:eastAsia="Times New Roman" w:hAnsi="Calibri" w:cs="Calibri"/>
                <w:color w:val="000000"/>
                <w:sz w:val="16"/>
                <w:szCs w:val="16"/>
                <w:lang w:eastAsia="da-DK"/>
              </w:rPr>
              <w:t>udd</w:t>
            </w:r>
            <w:proofErr w:type="spellEnd"/>
            <w:r w:rsidRPr="00185B7E">
              <w:rPr>
                <w:rFonts w:ascii="Calibri" w:eastAsia="Times New Roman" w:hAnsi="Calibri" w:cs="Calibri"/>
                <w:color w:val="000000"/>
                <w:sz w:val="16"/>
                <w:szCs w:val="16"/>
                <w:lang w:eastAsia="da-DK"/>
              </w:rPr>
              <w:t>., HF, HH</w:t>
            </w:r>
          </w:p>
        </w:tc>
        <w:tc>
          <w:tcPr>
            <w:tcW w:w="0" w:type="auto"/>
            <w:tcBorders>
              <w:top w:val="nil"/>
              <w:left w:val="nil"/>
              <w:bottom w:val="nil"/>
              <w:right w:val="nil"/>
            </w:tcBorders>
            <w:shd w:val="clear" w:color="auto" w:fill="auto"/>
            <w:noWrap/>
            <w:vAlign w:val="bottom"/>
            <w:hideMark/>
          </w:tcPr>
          <w:p w14:paraId="075EFC81" w14:textId="77777777"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1,56</w:t>
            </w:r>
          </w:p>
        </w:tc>
        <w:tc>
          <w:tcPr>
            <w:tcW w:w="0" w:type="auto"/>
            <w:tcBorders>
              <w:top w:val="nil"/>
              <w:left w:val="nil"/>
              <w:bottom w:val="nil"/>
              <w:right w:val="nil"/>
            </w:tcBorders>
            <w:shd w:val="clear" w:color="auto" w:fill="auto"/>
            <w:noWrap/>
            <w:vAlign w:val="bottom"/>
            <w:hideMark/>
          </w:tcPr>
          <w:p w14:paraId="62098653" w14:textId="77777777"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1,53</w:t>
            </w:r>
          </w:p>
        </w:tc>
        <w:tc>
          <w:tcPr>
            <w:tcW w:w="0" w:type="auto"/>
            <w:tcBorders>
              <w:top w:val="nil"/>
              <w:left w:val="nil"/>
              <w:bottom w:val="nil"/>
              <w:right w:val="nil"/>
            </w:tcBorders>
            <w:shd w:val="clear" w:color="auto" w:fill="auto"/>
            <w:noWrap/>
            <w:vAlign w:val="bottom"/>
            <w:hideMark/>
          </w:tcPr>
          <w:p w14:paraId="22731777" w14:textId="77777777"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1,44</w:t>
            </w:r>
          </w:p>
        </w:tc>
        <w:tc>
          <w:tcPr>
            <w:tcW w:w="0" w:type="auto"/>
            <w:tcBorders>
              <w:top w:val="nil"/>
              <w:left w:val="nil"/>
              <w:bottom w:val="nil"/>
              <w:right w:val="nil"/>
            </w:tcBorders>
            <w:shd w:val="clear" w:color="auto" w:fill="auto"/>
            <w:noWrap/>
            <w:vAlign w:val="bottom"/>
            <w:hideMark/>
          </w:tcPr>
          <w:p w14:paraId="3457E6A1" w14:textId="77777777"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1,44</w:t>
            </w:r>
          </w:p>
        </w:tc>
        <w:tc>
          <w:tcPr>
            <w:tcW w:w="0" w:type="auto"/>
            <w:tcBorders>
              <w:top w:val="nil"/>
              <w:left w:val="nil"/>
              <w:bottom w:val="nil"/>
              <w:right w:val="nil"/>
            </w:tcBorders>
            <w:shd w:val="clear" w:color="auto" w:fill="auto"/>
            <w:noWrap/>
            <w:vAlign w:val="bottom"/>
            <w:hideMark/>
          </w:tcPr>
          <w:p w14:paraId="2B378362" w14:textId="77777777"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1,53</w:t>
            </w:r>
          </w:p>
        </w:tc>
        <w:tc>
          <w:tcPr>
            <w:tcW w:w="0" w:type="auto"/>
            <w:tcBorders>
              <w:top w:val="nil"/>
              <w:left w:val="nil"/>
              <w:bottom w:val="nil"/>
              <w:right w:val="nil"/>
            </w:tcBorders>
            <w:shd w:val="clear" w:color="auto" w:fill="auto"/>
            <w:noWrap/>
            <w:vAlign w:val="bottom"/>
            <w:hideMark/>
          </w:tcPr>
          <w:p w14:paraId="0BB818BA" w14:textId="77777777" w:rsidR="00185B7E" w:rsidRPr="00185B7E" w:rsidRDefault="00185B7E" w:rsidP="00185B7E">
            <w:pPr>
              <w:spacing w:after="0" w:line="240" w:lineRule="auto"/>
              <w:rPr>
                <w:rFonts w:ascii="Calibri" w:eastAsia="Times New Roman" w:hAnsi="Calibri" w:cs="Calibri"/>
                <w:color w:val="000000"/>
                <w:sz w:val="16"/>
                <w:szCs w:val="16"/>
                <w:lang w:eastAsia="da-DK"/>
              </w:rPr>
            </w:pPr>
          </w:p>
        </w:tc>
        <w:tc>
          <w:tcPr>
            <w:tcW w:w="890" w:type="dxa"/>
            <w:tcBorders>
              <w:top w:val="nil"/>
              <w:left w:val="nil"/>
              <w:bottom w:val="nil"/>
              <w:right w:val="nil"/>
            </w:tcBorders>
            <w:shd w:val="clear" w:color="auto" w:fill="auto"/>
            <w:noWrap/>
            <w:vAlign w:val="bottom"/>
            <w:hideMark/>
          </w:tcPr>
          <w:p w14:paraId="30994E0B" w14:textId="77777777" w:rsidR="00185B7E" w:rsidRPr="00185B7E" w:rsidRDefault="00185B7E" w:rsidP="00185B7E">
            <w:pPr>
              <w:spacing w:after="0" w:line="240" w:lineRule="auto"/>
              <w:rPr>
                <w:rFonts w:ascii="Calibri" w:eastAsia="Times New Roman" w:hAnsi="Calibri" w:cs="Calibri"/>
                <w:color w:val="000000"/>
                <w:sz w:val="16"/>
                <w:szCs w:val="16"/>
                <w:lang w:eastAsia="da-DK"/>
              </w:rPr>
            </w:pPr>
          </w:p>
        </w:tc>
      </w:tr>
      <w:tr w:rsidR="00185B7E" w:rsidRPr="00185B7E" w14:paraId="458F44EE" w14:textId="77777777" w:rsidTr="00185B7E">
        <w:trPr>
          <w:trHeight w:val="315"/>
        </w:trPr>
        <w:tc>
          <w:tcPr>
            <w:tcW w:w="0" w:type="auto"/>
            <w:tcBorders>
              <w:top w:val="nil"/>
              <w:left w:val="nil"/>
              <w:bottom w:val="nil"/>
              <w:right w:val="nil"/>
            </w:tcBorders>
            <w:shd w:val="clear" w:color="auto" w:fill="auto"/>
            <w:noWrap/>
            <w:vAlign w:val="bottom"/>
            <w:hideMark/>
          </w:tcPr>
          <w:p w14:paraId="1F8CE0ED" w14:textId="77777777" w:rsidR="00185B7E" w:rsidRPr="00185B7E" w:rsidRDefault="00185B7E" w:rsidP="00185B7E">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7A9D9AF1" w14:textId="2458005C" w:rsidR="00185B7E" w:rsidRPr="00185B7E" w:rsidRDefault="00185B7E" w:rsidP="00185B7E">
            <w:pPr>
              <w:spacing w:after="0" w:line="240" w:lineRule="auto"/>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Erhvervsfaglig uddannelse</w:t>
            </w:r>
          </w:p>
        </w:tc>
        <w:tc>
          <w:tcPr>
            <w:tcW w:w="0" w:type="auto"/>
            <w:tcBorders>
              <w:top w:val="nil"/>
              <w:left w:val="nil"/>
              <w:bottom w:val="nil"/>
              <w:right w:val="nil"/>
            </w:tcBorders>
            <w:shd w:val="clear" w:color="auto" w:fill="auto"/>
            <w:noWrap/>
            <w:vAlign w:val="bottom"/>
            <w:hideMark/>
          </w:tcPr>
          <w:p w14:paraId="0B4E0E42" w14:textId="77777777"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27,15</w:t>
            </w:r>
          </w:p>
        </w:tc>
        <w:tc>
          <w:tcPr>
            <w:tcW w:w="0" w:type="auto"/>
            <w:tcBorders>
              <w:top w:val="nil"/>
              <w:left w:val="nil"/>
              <w:bottom w:val="nil"/>
              <w:right w:val="nil"/>
            </w:tcBorders>
            <w:shd w:val="clear" w:color="auto" w:fill="auto"/>
            <w:noWrap/>
            <w:vAlign w:val="bottom"/>
            <w:hideMark/>
          </w:tcPr>
          <w:p w14:paraId="4C85B372" w14:textId="77777777"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27,36</w:t>
            </w:r>
          </w:p>
        </w:tc>
        <w:tc>
          <w:tcPr>
            <w:tcW w:w="0" w:type="auto"/>
            <w:tcBorders>
              <w:top w:val="nil"/>
              <w:left w:val="nil"/>
              <w:bottom w:val="nil"/>
              <w:right w:val="nil"/>
            </w:tcBorders>
            <w:shd w:val="clear" w:color="auto" w:fill="auto"/>
            <w:noWrap/>
            <w:vAlign w:val="bottom"/>
            <w:hideMark/>
          </w:tcPr>
          <w:p w14:paraId="40420277" w14:textId="77777777"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27,62</w:t>
            </w:r>
          </w:p>
        </w:tc>
        <w:tc>
          <w:tcPr>
            <w:tcW w:w="0" w:type="auto"/>
            <w:tcBorders>
              <w:top w:val="nil"/>
              <w:left w:val="nil"/>
              <w:bottom w:val="nil"/>
              <w:right w:val="nil"/>
            </w:tcBorders>
            <w:shd w:val="clear" w:color="auto" w:fill="auto"/>
            <w:noWrap/>
            <w:vAlign w:val="bottom"/>
            <w:hideMark/>
          </w:tcPr>
          <w:p w14:paraId="3F657835" w14:textId="77777777"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27,8</w:t>
            </w:r>
          </w:p>
        </w:tc>
        <w:tc>
          <w:tcPr>
            <w:tcW w:w="0" w:type="auto"/>
            <w:tcBorders>
              <w:top w:val="nil"/>
              <w:left w:val="nil"/>
              <w:bottom w:val="nil"/>
              <w:right w:val="nil"/>
            </w:tcBorders>
            <w:shd w:val="clear" w:color="auto" w:fill="auto"/>
            <w:noWrap/>
            <w:vAlign w:val="bottom"/>
            <w:hideMark/>
          </w:tcPr>
          <w:p w14:paraId="32C14F17" w14:textId="77777777"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27,87</w:t>
            </w:r>
          </w:p>
        </w:tc>
        <w:tc>
          <w:tcPr>
            <w:tcW w:w="0" w:type="auto"/>
            <w:tcBorders>
              <w:top w:val="nil"/>
              <w:left w:val="nil"/>
              <w:bottom w:val="nil"/>
              <w:right w:val="nil"/>
            </w:tcBorders>
            <w:shd w:val="clear" w:color="auto" w:fill="auto"/>
            <w:noWrap/>
            <w:vAlign w:val="bottom"/>
            <w:hideMark/>
          </w:tcPr>
          <w:p w14:paraId="3D03E3EC" w14:textId="77777777" w:rsidR="00185B7E" w:rsidRPr="00185B7E" w:rsidRDefault="00185B7E" w:rsidP="00185B7E">
            <w:pPr>
              <w:spacing w:after="0" w:line="240" w:lineRule="auto"/>
              <w:rPr>
                <w:rFonts w:ascii="Calibri" w:eastAsia="Times New Roman" w:hAnsi="Calibri" w:cs="Calibri"/>
                <w:color w:val="000000"/>
                <w:sz w:val="16"/>
                <w:szCs w:val="16"/>
                <w:lang w:eastAsia="da-DK"/>
              </w:rPr>
            </w:pPr>
          </w:p>
        </w:tc>
        <w:tc>
          <w:tcPr>
            <w:tcW w:w="890" w:type="dxa"/>
            <w:tcBorders>
              <w:top w:val="nil"/>
              <w:left w:val="nil"/>
              <w:bottom w:val="nil"/>
              <w:right w:val="nil"/>
            </w:tcBorders>
            <w:shd w:val="clear" w:color="auto" w:fill="auto"/>
            <w:noWrap/>
            <w:vAlign w:val="bottom"/>
            <w:hideMark/>
          </w:tcPr>
          <w:p w14:paraId="594BA1E9" w14:textId="77777777" w:rsidR="00185B7E" w:rsidRPr="00185B7E" w:rsidRDefault="00185B7E" w:rsidP="00185B7E">
            <w:pPr>
              <w:spacing w:after="0" w:line="240" w:lineRule="auto"/>
              <w:rPr>
                <w:rFonts w:ascii="Calibri" w:eastAsia="Times New Roman" w:hAnsi="Calibri" w:cs="Calibri"/>
                <w:color w:val="000000"/>
                <w:sz w:val="16"/>
                <w:szCs w:val="16"/>
                <w:lang w:eastAsia="da-DK"/>
              </w:rPr>
            </w:pPr>
          </w:p>
        </w:tc>
      </w:tr>
      <w:tr w:rsidR="00185B7E" w:rsidRPr="00185B7E" w14:paraId="38CE1BE3" w14:textId="77777777" w:rsidTr="00185B7E">
        <w:trPr>
          <w:trHeight w:val="315"/>
        </w:trPr>
        <w:tc>
          <w:tcPr>
            <w:tcW w:w="0" w:type="auto"/>
            <w:tcBorders>
              <w:top w:val="nil"/>
              <w:left w:val="nil"/>
              <w:bottom w:val="nil"/>
              <w:right w:val="nil"/>
            </w:tcBorders>
            <w:shd w:val="clear" w:color="auto" w:fill="auto"/>
            <w:noWrap/>
            <w:vAlign w:val="bottom"/>
            <w:hideMark/>
          </w:tcPr>
          <w:p w14:paraId="24543DC6" w14:textId="77777777" w:rsidR="00185B7E" w:rsidRPr="00185B7E" w:rsidRDefault="00185B7E" w:rsidP="00185B7E">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4ED28A34" w14:textId="77777777" w:rsidR="00185B7E" w:rsidRPr="00185B7E" w:rsidRDefault="00185B7E" w:rsidP="00185B7E">
            <w:pPr>
              <w:spacing w:after="0" w:line="240" w:lineRule="auto"/>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KVU</w:t>
            </w:r>
          </w:p>
        </w:tc>
        <w:tc>
          <w:tcPr>
            <w:tcW w:w="0" w:type="auto"/>
            <w:tcBorders>
              <w:top w:val="nil"/>
              <w:left w:val="nil"/>
              <w:bottom w:val="nil"/>
              <w:right w:val="nil"/>
            </w:tcBorders>
            <w:shd w:val="clear" w:color="auto" w:fill="auto"/>
            <w:noWrap/>
            <w:vAlign w:val="bottom"/>
            <w:hideMark/>
          </w:tcPr>
          <w:p w14:paraId="7E0CCC59" w14:textId="77777777"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2</w:t>
            </w:r>
          </w:p>
        </w:tc>
        <w:tc>
          <w:tcPr>
            <w:tcW w:w="0" w:type="auto"/>
            <w:tcBorders>
              <w:top w:val="nil"/>
              <w:left w:val="nil"/>
              <w:bottom w:val="nil"/>
              <w:right w:val="nil"/>
            </w:tcBorders>
            <w:shd w:val="clear" w:color="auto" w:fill="auto"/>
            <w:noWrap/>
            <w:vAlign w:val="bottom"/>
            <w:hideMark/>
          </w:tcPr>
          <w:p w14:paraId="4C085BE8" w14:textId="77777777"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2,16</w:t>
            </w:r>
          </w:p>
        </w:tc>
        <w:tc>
          <w:tcPr>
            <w:tcW w:w="0" w:type="auto"/>
            <w:tcBorders>
              <w:top w:val="nil"/>
              <w:left w:val="nil"/>
              <w:bottom w:val="nil"/>
              <w:right w:val="nil"/>
            </w:tcBorders>
            <w:shd w:val="clear" w:color="auto" w:fill="auto"/>
            <w:noWrap/>
            <w:vAlign w:val="bottom"/>
            <w:hideMark/>
          </w:tcPr>
          <w:p w14:paraId="77BAAA92" w14:textId="77777777"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2,35</w:t>
            </w:r>
          </w:p>
        </w:tc>
        <w:tc>
          <w:tcPr>
            <w:tcW w:w="0" w:type="auto"/>
            <w:tcBorders>
              <w:top w:val="nil"/>
              <w:left w:val="nil"/>
              <w:bottom w:val="nil"/>
              <w:right w:val="nil"/>
            </w:tcBorders>
            <w:shd w:val="clear" w:color="auto" w:fill="auto"/>
            <w:noWrap/>
            <w:vAlign w:val="bottom"/>
            <w:hideMark/>
          </w:tcPr>
          <w:p w14:paraId="4F2E9454" w14:textId="77777777"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2,32</w:t>
            </w:r>
          </w:p>
        </w:tc>
        <w:tc>
          <w:tcPr>
            <w:tcW w:w="0" w:type="auto"/>
            <w:tcBorders>
              <w:top w:val="nil"/>
              <w:left w:val="nil"/>
              <w:bottom w:val="nil"/>
              <w:right w:val="nil"/>
            </w:tcBorders>
            <w:shd w:val="clear" w:color="auto" w:fill="auto"/>
            <w:noWrap/>
            <w:vAlign w:val="bottom"/>
            <w:hideMark/>
          </w:tcPr>
          <w:p w14:paraId="48FD4CEE" w14:textId="77777777"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2,25</w:t>
            </w:r>
          </w:p>
        </w:tc>
        <w:tc>
          <w:tcPr>
            <w:tcW w:w="0" w:type="auto"/>
            <w:tcBorders>
              <w:top w:val="nil"/>
              <w:left w:val="nil"/>
              <w:bottom w:val="nil"/>
              <w:right w:val="nil"/>
            </w:tcBorders>
            <w:shd w:val="clear" w:color="auto" w:fill="auto"/>
            <w:noWrap/>
            <w:vAlign w:val="bottom"/>
            <w:hideMark/>
          </w:tcPr>
          <w:p w14:paraId="387D2E50" w14:textId="77777777" w:rsidR="00185B7E" w:rsidRPr="00185B7E" w:rsidRDefault="00185B7E" w:rsidP="00185B7E">
            <w:pPr>
              <w:spacing w:after="0" w:line="240" w:lineRule="auto"/>
              <w:rPr>
                <w:rFonts w:ascii="Calibri" w:eastAsia="Times New Roman" w:hAnsi="Calibri" w:cs="Calibri"/>
                <w:color w:val="000000"/>
                <w:sz w:val="16"/>
                <w:szCs w:val="16"/>
                <w:lang w:eastAsia="da-DK"/>
              </w:rPr>
            </w:pPr>
          </w:p>
        </w:tc>
        <w:tc>
          <w:tcPr>
            <w:tcW w:w="890" w:type="dxa"/>
            <w:tcBorders>
              <w:top w:val="nil"/>
              <w:left w:val="nil"/>
              <w:bottom w:val="nil"/>
              <w:right w:val="nil"/>
            </w:tcBorders>
            <w:shd w:val="clear" w:color="auto" w:fill="auto"/>
            <w:noWrap/>
            <w:vAlign w:val="bottom"/>
            <w:hideMark/>
          </w:tcPr>
          <w:p w14:paraId="35668376" w14:textId="77777777" w:rsidR="00185B7E" w:rsidRPr="00185B7E" w:rsidRDefault="00185B7E" w:rsidP="00185B7E">
            <w:pPr>
              <w:spacing w:after="0" w:line="240" w:lineRule="auto"/>
              <w:rPr>
                <w:rFonts w:ascii="Calibri" w:eastAsia="Times New Roman" w:hAnsi="Calibri" w:cs="Calibri"/>
                <w:color w:val="000000"/>
                <w:sz w:val="16"/>
                <w:szCs w:val="16"/>
                <w:lang w:eastAsia="da-DK"/>
              </w:rPr>
            </w:pPr>
          </w:p>
        </w:tc>
      </w:tr>
      <w:tr w:rsidR="00185B7E" w:rsidRPr="00185B7E" w14:paraId="388476C4" w14:textId="77777777" w:rsidTr="00185B7E">
        <w:trPr>
          <w:trHeight w:val="315"/>
        </w:trPr>
        <w:tc>
          <w:tcPr>
            <w:tcW w:w="0" w:type="auto"/>
            <w:tcBorders>
              <w:top w:val="nil"/>
              <w:left w:val="nil"/>
              <w:bottom w:val="nil"/>
              <w:right w:val="nil"/>
            </w:tcBorders>
            <w:shd w:val="clear" w:color="auto" w:fill="auto"/>
            <w:noWrap/>
            <w:vAlign w:val="bottom"/>
            <w:hideMark/>
          </w:tcPr>
          <w:p w14:paraId="56109B05" w14:textId="77777777" w:rsidR="00185B7E" w:rsidRPr="00185B7E" w:rsidRDefault="00185B7E" w:rsidP="00185B7E">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5617FA90" w14:textId="77777777" w:rsidR="00185B7E" w:rsidRPr="00185B7E" w:rsidRDefault="00185B7E" w:rsidP="00185B7E">
            <w:pPr>
              <w:spacing w:after="0" w:line="240" w:lineRule="auto"/>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MVU</w:t>
            </w:r>
          </w:p>
        </w:tc>
        <w:tc>
          <w:tcPr>
            <w:tcW w:w="0" w:type="auto"/>
            <w:tcBorders>
              <w:top w:val="nil"/>
              <w:left w:val="nil"/>
              <w:bottom w:val="nil"/>
              <w:right w:val="nil"/>
            </w:tcBorders>
            <w:shd w:val="clear" w:color="auto" w:fill="auto"/>
            <w:noWrap/>
            <w:vAlign w:val="bottom"/>
            <w:hideMark/>
          </w:tcPr>
          <w:p w14:paraId="70F447CB" w14:textId="77777777"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3,76</w:t>
            </w:r>
          </w:p>
        </w:tc>
        <w:tc>
          <w:tcPr>
            <w:tcW w:w="0" w:type="auto"/>
            <w:tcBorders>
              <w:top w:val="nil"/>
              <w:left w:val="nil"/>
              <w:bottom w:val="nil"/>
              <w:right w:val="nil"/>
            </w:tcBorders>
            <w:shd w:val="clear" w:color="auto" w:fill="auto"/>
            <w:noWrap/>
            <w:vAlign w:val="bottom"/>
            <w:hideMark/>
          </w:tcPr>
          <w:p w14:paraId="66731CA6" w14:textId="77777777"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3,86</w:t>
            </w:r>
          </w:p>
        </w:tc>
        <w:tc>
          <w:tcPr>
            <w:tcW w:w="0" w:type="auto"/>
            <w:tcBorders>
              <w:top w:val="nil"/>
              <w:left w:val="nil"/>
              <w:bottom w:val="nil"/>
              <w:right w:val="nil"/>
            </w:tcBorders>
            <w:shd w:val="clear" w:color="auto" w:fill="auto"/>
            <w:noWrap/>
            <w:vAlign w:val="bottom"/>
            <w:hideMark/>
          </w:tcPr>
          <w:p w14:paraId="691EE757" w14:textId="77777777"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4,08</w:t>
            </w:r>
          </w:p>
        </w:tc>
        <w:tc>
          <w:tcPr>
            <w:tcW w:w="0" w:type="auto"/>
            <w:tcBorders>
              <w:top w:val="nil"/>
              <w:left w:val="nil"/>
              <w:bottom w:val="nil"/>
              <w:right w:val="nil"/>
            </w:tcBorders>
            <w:shd w:val="clear" w:color="auto" w:fill="auto"/>
            <w:noWrap/>
            <w:vAlign w:val="bottom"/>
            <w:hideMark/>
          </w:tcPr>
          <w:p w14:paraId="619DE90B" w14:textId="77777777"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4,14</w:t>
            </w:r>
          </w:p>
        </w:tc>
        <w:tc>
          <w:tcPr>
            <w:tcW w:w="0" w:type="auto"/>
            <w:tcBorders>
              <w:top w:val="nil"/>
              <w:left w:val="nil"/>
              <w:bottom w:val="nil"/>
              <w:right w:val="nil"/>
            </w:tcBorders>
            <w:shd w:val="clear" w:color="auto" w:fill="auto"/>
            <w:noWrap/>
            <w:vAlign w:val="bottom"/>
            <w:hideMark/>
          </w:tcPr>
          <w:p w14:paraId="02022F2E" w14:textId="77777777"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4,2</w:t>
            </w:r>
          </w:p>
        </w:tc>
        <w:tc>
          <w:tcPr>
            <w:tcW w:w="0" w:type="auto"/>
            <w:tcBorders>
              <w:top w:val="nil"/>
              <w:left w:val="nil"/>
              <w:bottom w:val="nil"/>
              <w:right w:val="nil"/>
            </w:tcBorders>
            <w:shd w:val="clear" w:color="auto" w:fill="auto"/>
            <w:noWrap/>
            <w:vAlign w:val="bottom"/>
            <w:hideMark/>
          </w:tcPr>
          <w:p w14:paraId="28D8A592" w14:textId="77777777" w:rsidR="00185B7E" w:rsidRPr="00185B7E" w:rsidRDefault="00185B7E" w:rsidP="00185B7E">
            <w:pPr>
              <w:spacing w:after="0" w:line="240" w:lineRule="auto"/>
              <w:rPr>
                <w:rFonts w:ascii="Calibri" w:eastAsia="Times New Roman" w:hAnsi="Calibri" w:cs="Calibri"/>
                <w:color w:val="000000"/>
                <w:sz w:val="16"/>
                <w:szCs w:val="16"/>
                <w:lang w:eastAsia="da-DK"/>
              </w:rPr>
            </w:pPr>
          </w:p>
        </w:tc>
        <w:tc>
          <w:tcPr>
            <w:tcW w:w="890" w:type="dxa"/>
            <w:tcBorders>
              <w:top w:val="nil"/>
              <w:left w:val="nil"/>
              <w:bottom w:val="nil"/>
              <w:right w:val="nil"/>
            </w:tcBorders>
            <w:shd w:val="clear" w:color="auto" w:fill="auto"/>
            <w:noWrap/>
            <w:vAlign w:val="bottom"/>
            <w:hideMark/>
          </w:tcPr>
          <w:p w14:paraId="1A548BD0" w14:textId="77777777" w:rsidR="00185B7E" w:rsidRPr="00185B7E" w:rsidRDefault="00185B7E" w:rsidP="00185B7E">
            <w:pPr>
              <w:spacing w:after="0" w:line="240" w:lineRule="auto"/>
              <w:rPr>
                <w:rFonts w:ascii="Calibri" w:eastAsia="Times New Roman" w:hAnsi="Calibri" w:cs="Calibri"/>
                <w:color w:val="000000"/>
                <w:sz w:val="16"/>
                <w:szCs w:val="16"/>
                <w:lang w:eastAsia="da-DK"/>
              </w:rPr>
            </w:pPr>
          </w:p>
        </w:tc>
      </w:tr>
      <w:tr w:rsidR="00185B7E" w:rsidRPr="00185B7E" w14:paraId="345216F7" w14:textId="77777777" w:rsidTr="00185B7E">
        <w:trPr>
          <w:trHeight w:val="315"/>
        </w:trPr>
        <w:tc>
          <w:tcPr>
            <w:tcW w:w="0" w:type="auto"/>
            <w:tcBorders>
              <w:top w:val="nil"/>
              <w:left w:val="nil"/>
              <w:bottom w:val="nil"/>
              <w:right w:val="nil"/>
            </w:tcBorders>
            <w:shd w:val="clear" w:color="auto" w:fill="auto"/>
            <w:noWrap/>
            <w:vAlign w:val="bottom"/>
            <w:hideMark/>
          </w:tcPr>
          <w:p w14:paraId="4CCD0CA0" w14:textId="77777777" w:rsidR="00185B7E" w:rsidRPr="00185B7E" w:rsidRDefault="00185B7E" w:rsidP="00185B7E">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716A44A4" w14:textId="77777777" w:rsidR="00185B7E" w:rsidRPr="00185B7E" w:rsidRDefault="00185B7E" w:rsidP="00185B7E">
            <w:pPr>
              <w:spacing w:after="0" w:line="240" w:lineRule="auto"/>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LVU</w:t>
            </w:r>
          </w:p>
        </w:tc>
        <w:tc>
          <w:tcPr>
            <w:tcW w:w="0" w:type="auto"/>
            <w:tcBorders>
              <w:top w:val="nil"/>
              <w:left w:val="nil"/>
              <w:bottom w:val="nil"/>
              <w:right w:val="nil"/>
            </w:tcBorders>
            <w:shd w:val="clear" w:color="auto" w:fill="auto"/>
            <w:noWrap/>
            <w:vAlign w:val="bottom"/>
            <w:hideMark/>
          </w:tcPr>
          <w:p w14:paraId="14D844B6" w14:textId="77777777"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1,53</w:t>
            </w:r>
          </w:p>
        </w:tc>
        <w:tc>
          <w:tcPr>
            <w:tcW w:w="0" w:type="auto"/>
            <w:tcBorders>
              <w:top w:val="nil"/>
              <w:left w:val="nil"/>
              <w:bottom w:val="nil"/>
              <w:right w:val="nil"/>
            </w:tcBorders>
            <w:shd w:val="clear" w:color="auto" w:fill="auto"/>
            <w:noWrap/>
            <w:vAlign w:val="bottom"/>
            <w:hideMark/>
          </w:tcPr>
          <w:p w14:paraId="47D0BAA1" w14:textId="77777777"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1,56</w:t>
            </w:r>
          </w:p>
        </w:tc>
        <w:tc>
          <w:tcPr>
            <w:tcW w:w="0" w:type="auto"/>
            <w:tcBorders>
              <w:top w:val="nil"/>
              <w:left w:val="nil"/>
              <w:bottom w:val="nil"/>
              <w:right w:val="nil"/>
            </w:tcBorders>
            <w:shd w:val="clear" w:color="auto" w:fill="auto"/>
            <w:noWrap/>
            <w:vAlign w:val="bottom"/>
            <w:hideMark/>
          </w:tcPr>
          <w:p w14:paraId="2D949B64" w14:textId="77777777"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1,6</w:t>
            </w:r>
          </w:p>
        </w:tc>
        <w:tc>
          <w:tcPr>
            <w:tcW w:w="0" w:type="auto"/>
            <w:tcBorders>
              <w:top w:val="nil"/>
              <w:left w:val="nil"/>
              <w:bottom w:val="nil"/>
              <w:right w:val="nil"/>
            </w:tcBorders>
            <w:shd w:val="clear" w:color="auto" w:fill="auto"/>
            <w:noWrap/>
            <w:vAlign w:val="bottom"/>
            <w:hideMark/>
          </w:tcPr>
          <w:p w14:paraId="391A0A32" w14:textId="77777777"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1,66</w:t>
            </w:r>
          </w:p>
        </w:tc>
        <w:tc>
          <w:tcPr>
            <w:tcW w:w="0" w:type="auto"/>
            <w:tcBorders>
              <w:top w:val="nil"/>
              <w:left w:val="nil"/>
              <w:bottom w:val="nil"/>
              <w:right w:val="nil"/>
            </w:tcBorders>
            <w:shd w:val="clear" w:color="auto" w:fill="auto"/>
            <w:noWrap/>
            <w:vAlign w:val="bottom"/>
            <w:hideMark/>
          </w:tcPr>
          <w:p w14:paraId="3705E2DA" w14:textId="77777777"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1,72</w:t>
            </w:r>
          </w:p>
        </w:tc>
        <w:tc>
          <w:tcPr>
            <w:tcW w:w="0" w:type="auto"/>
            <w:tcBorders>
              <w:top w:val="nil"/>
              <w:left w:val="nil"/>
              <w:bottom w:val="nil"/>
              <w:right w:val="nil"/>
            </w:tcBorders>
            <w:shd w:val="clear" w:color="auto" w:fill="auto"/>
            <w:noWrap/>
            <w:vAlign w:val="bottom"/>
            <w:hideMark/>
          </w:tcPr>
          <w:p w14:paraId="77DC91FE" w14:textId="77777777" w:rsidR="00185B7E" w:rsidRPr="00185B7E" w:rsidRDefault="00185B7E" w:rsidP="00185B7E">
            <w:pPr>
              <w:spacing w:after="0" w:line="240" w:lineRule="auto"/>
              <w:rPr>
                <w:rFonts w:ascii="Calibri" w:eastAsia="Times New Roman" w:hAnsi="Calibri" w:cs="Calibri"/>
                <w:color w:val="000000"/>
                <w:sz w:val="16"/>
                <w:szCs w:val="16"/>
                <w:lang w:eastAsia="da-DK"/>
              </w:rPr>
            </w:pPr>
          </w:p>
        </w:tc>
        <w:tc>
          <w:tcPr>
            <w:tcW w:w="890" w:type="dxa"/>
            <w:tcBorders>
              <w:top w:val="nil"/>
              <w:left w:val="nil"/>
              <w:bottom w:val="nil"/>
              <w:right w:val="nil"/>
            </w:tcBorders>
            <w:shd w:val="clear" w:color="auto" w:fill="auto"/>
            <w:noWrap/>
            <w:vAlign w:val="bottom"/>
            <w:hideMark/>
          </w:tcPr>
          <w:p w14:paraId="63D9C471" w14:textId="77777777" w:rsidR="00185B7E" w:rsidRPr="00185B7E" w:rsidRDefault="00185B7E" w:rsidP="00185B7E">
            <w:pPr>
              <w:spacing w:after="0" w:line="240" w:lineRule="auto"/>
              <w:rPr>
                <w:rFonts w:ascii="Calibri" w:eastAsia="Times New Roman" w:hAnsi="Calibri" w:cs="Calibri"/>
                <w:color w:val="000000"/>
                <w:sz w:val="16"/>
                <w:szCs w:val="16"/>
                <w:lang w:eastAsia="da-DK"/>
              </w:rPr>
            </w:pPr>
          </w:p>
        </w:tc>
      </w:tr>
      <w:tr w:rsidR="00185B7E" w:rsidRPr="00185B7E" w14:paraId="12804E5D" w14:textId="77777777" w:rsidTr="00185B7E">
        <w:trPr>
          <w:trHeight w:val="315"/>
        </w:trPr>
        <w:tc>
          <w:tcPr>
            <w:tcW w:w="0" w:type="auto"/>
            <w:tcBorders>
              <w:top w:val="nil"/>
              <w:left w:val="nil"/>
              <w:bottom w:val="nil"/>
              <w:right w:val="nil"/>
            </w:tcBorders>
            <w:shd w:val="clear" w:color="auto" w:fill="auto"/>
            <w:noWrap/>
            <w:vAlign w:val="bottom"/>
            <w:hideMark/>
          </w:tcPr>
          <w:p w14:paraId="4C47DB7E" w14:textId="77777777" w:rsidR="00185B7E" w:rsidRPr="00185B7E" w:rsidRDefault="00185B7E" w:rsidP="00185B7E">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7BBC61D6" w14:textId="77777777" w:rsidR="00185B7E" w:rsidRPr="00185B7E" w:rsidRDefault="00185B7E" w:rsidP="00185B7E">
            <w:pPr>
              <w:spacing w:after="0" w:line="240" w:lineRule="auto"/>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Manglende oplysninger</w:t>
            </w:r>
          </w:p>
        </w:tc>
        <w:tc>
          <w:tcPr>
            <w:tcW w:w="0" w:type="auto"/>
            <w:tcBorders>
              <w:top w:val="nil"/>
              <w:left w:val="nil"/>
              <w:bottom w:val="nil"/>
              <w:right w:val="nil"/>
            </w:tcBorders>
            <w:shd w:val="clear" w:color="auto" w:fill="auto"/>
            <w:noWrap/>
            <w:vAlign w:val="bottom"/>
            <w:hideMark/>
          </w:tcPr>
          <w:p w14:paraId="0502529F" w14:textId="77777777"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26,39</w:t>
            </w:r>
          </w:p>
        </w:tc>
        <w:tc>
          <w:tcPr>
            <w:tcW w:w="0" w:type="auto"/>
            <w:tcBorders>
              <w:top w:val="nil"/>
              <w:left w:val="nil"/>
              <w:bottom w:val="nil"/>
              <w:right w:val="nil"/>
            </w:tcBorders>
            <w:shd w:val="clear" w:color="auto" w:fill="auto"/>
            <w:noWrap/>
            <w:vAlign w:val="bottom"/>
            <w:hideMark/>
          </w:tcPr>
          <w:p w14:paraId="45284540" w14:textId="77777777"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26,39</w:t>
            </w:r>
          </w:p>
        </w:tc>
        <w:tc>
          <w:tcPr>
            <w:tcW w:w="0" w:type="auto"/>
            <w:tcBorders>
              <w:top w:val="nil"/>
              <w:left w:val="nil"/>
              <w:bottom w:val="nil"/>
              <w:right w:val="nil"/>
            </w:tcBorders>
            <w:shd w:val="clear" w:color="auto" w:fill="auto"/>
            <w:noWrap/>
            <w:vAlign w:val="bottom"/>
            <w:hideMark/>
          </w:tcPr>
          <w:p w14:paraId="34F57786" w14:textId="77777777"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26,33</w:t>
            </w:r>
          </w:p>
        </w:tc>
        <w:tc>
          <w:tcPr>
            <w:tcW w:w="0" w:type="auto"/>
            <w:tcBorders>
              <w:top w:val="nil"/>
              <w:left w:val="nil"/>
              <w:bottom w:val="nil"/>
              <w:right w:val="nil"/>
            </w:tcBorders>
            <w:shd w:val="clear" w:color="auto" w:fill="auto"/>
            <w:noWrap/>
            <w:vAlign w:val="bottom"/>
            <w:hideMark/>
          </w:tcPr>
          <w:p w14:paraId="47F73043" w14:textId="77777777"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26,27</w:t>
            </w:r>
          </w:p>
        </w:tc>
        <w:tc>
          <w:tcPr>
            <w:tcW w:w="0" w:type="auto"/>
            <w:tcBorders>
              <w:top w:val="nil"/>
              <w:left w:val="nil"/>
              <w:bottom w:val="nil"/>
              <w:right w:val="nil"/>
            </w:tcBorders>
            <w:shd w:val="clear" w:color="auto" w:fill="auto"/>
            <w:noWrap/>
            <w:vAlign w:val="bottom"/>
            <w:hideMark/>
          </w:tcPr>
          <w:p w14:paraId="71035959" w14:textId="77777777"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25,95</w:t>
            </w:r>
          </w:p>
        </w:tc>
        <w:tc>
          <w:tcPr>
            <w:tcW w:w="0" w:type="auto"/>
            <w:tcBorders>
              <w:top w:val="nil"/>
              <w:left w:val="nil"/>
              <w:bottom w:val="nil"/>
              <w:right w:val="nil"/>
            </w:tcBorders>
            <w:shd w:val="clear" w:color="auto" w:fill="auto"/>
            <w:noWrap/>
            <w:vAlign w:val="bottom"/>
            <w:hideMark/>
          </w:tcPr>
          <w:p w14:paraId="28879176" w14:textId="77777777" w:rsidR="00185B7E" w:rsidRPr="00185B7E" w:rsidRDefault="00185B7E" w:rsidP="00185B7E">
            <w:pPr>
              <w:spacing w:after="0" w:line="240" w:lineRule="auto"/>
              <w:rPr>
                <w:rFonts w:ascii="Calibri" w:eastAsia="Times New Roman" w:hAnsi="Calibri" w:cs="Calibri"/>
                <w:color w:val="000000"/>
                <w:sz w:val="16"/>
                <w:szCs w:val="16"/>
                <w:lang w:eastAsia="da-DK"/>
              </w:rPr>
            </w:pPr>
          </w:p>
        </w:tc>
        <w:tc>
          <w:tcPr>
            <w:tcW w:w="890" w:type="dxa"/>
            <w:tcBorders>
              <w:top w:val="nil"/>
              <w:left w:val="nil"/>
              <w:bottom w:val="nil"/>
              <w:right w:val="nil"/>
            </w:tcBorders>
            <w:shd w:val="clear" w:color="auto" w:fill="auto"/>
            <w:noWrap/>
            <w:vAlign w:val="bottom"/>
            <w:hideMark/>
          </w:tcPr>
          <w:p w14:paraId="73E42585" w14:textId="77777777" w:rsidR="00185B7E" w:rsidRPr="00185B7E" w:rsidRDefault="00185B7E" w:rsidP="00185B7E">
            <w:pPr>
              <w:spacing w:after="0" w:line="240" w:lineRule="auto"/>
              <w:rPr>
                <w:rFonts w:ascii="Calibri" w:eastAsia="Times New Roman" w:hAnsi="Calibri" w:cs="Calibri"/>
                <w:color w:val="000000"/>
                <w:sz w:val="16"/>
                <w:szCs w:val="16"/>
                <w:lang w:eastAsia="da-DK"/>
              </w:rPr>
            </w:pPr>
          </w:p>
        </w:tc>
      </w:tr>
      <w:tr w:rsidR="00185B7E" w:rsidRPr="00185B7E" w14:paraId="37937111" w14:textId="77777777" w:rsidTr="00185B7E">
        <w:trPr>
          <w:trHeight w:val="315"/>
        </w:trPr>
        <w:tc>
          <w:tcPr>
            <w:tcW w:w="0" w:type="auto"/>
            <w:tcBorders>
              <w:top w:val="nil"/>
              <w:left w:val="nil"/>
              <w:bottom w:val="nil"/>
              <w:right w:val="nil"/>
            </w:tcBorders>
            <w:shd w:val="clear" w:color="auto" w:fill="auto"/>
            <w:noWrap/>
            <w:vAlign w:val="bottom"/>
            <w:hideMark/>
          </w:tcPr>
          <w:p w14:paraId="5F4B009A" w14:textId="77777777" w:rsidR="00185B7E" w:rsidRPr="00185B7E" w:rsidRDefault="00185B7E" w:rsidP="00185B7E">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5B630456" w14:textId="77777777" w:rsidR="00185B7E" w:rsidRPr="00185B7E" w:rsidRDefault="00185B7E" w:rsidP="00185B7E">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00AA42C5" w14:textId="77777777" w:rsidR="00185B7E" w:rsidRPr="00185B7E" w:rsidRDefault="00185B7E" w:rsidP="00185B7E">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1ED025C8" w14:textId="77777777" w:rsidR="00185B7E" w:rsidRPr="00185B7E" w:rsidRDefault="00185B7E" w:rsidP="00185B7E">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32463590" w14:textId="77777777" w:rsidR="00185B7E" w:rsidRPr="00185B7E" w:rsidRDefault="00185B7E" w:rsidP="00185B7E">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4A81945D" w14:textId="77777777" w:rsidR="00185B7E" w:rsidRPr="00185B7E" w:rsidRDefault="00185B7E" w:rsidP="00185B7E">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68259B12" w14:textId="77777777" w:rsidR="00185B7E" w:rsidRPr="00185B7E" w:rsidRDefault="00185B7E" w:rsidP="00185B7E">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05BAFDA0" w14:textId="77777777" w:rsidR="00185B7E" w:rsidRPr="00185B7E" w:rsidRDefault="00185B7E" w:rsidP="00185B7E">
            <w:pPr>
              <w:spacing w:after="0" w:line="240" w:lineRule="auto"/>
              <w:rPr>
                <w:rFonts w:ascii="Calibri" w:eastAsia="Times New Roman" w:hAnsi="Calibri" w:cs="Calibri"/>
                <w:color w:val="000000"/>
                <w:sz w:val="16"/>
                <w:szCs w:val="16"/>
                <w:lang w:eastAsia="da-DK"/>
              </w:rPr>
            </w:pPr>
          </w:p>
        </w:tc>
        <w:tc>
          <w:tcPr>
            <w:tcW w:w="890" w:type="dxa"/>
            <w:tcBorders>
              <w:top w:val="nil"/>
              <w:left w:val="nil"/>
              <w:bottom w:val="nil"/>
              <w:right w:val="nil"/>
            </w:tcBorders>
            <w:shd w:val="clear" w:color="auto" w:fill="auto"/>
            <w:noWrap/>
            <w:vAlign w:val="bottom"/>
            <w:hideMark/>
          </w:tcPr>
          <w:p w14:paraId="71A08ECE" w14:textId="77777777" w:rsidR="00185B7E" w:rsidRPr="00185B7E" w:rsidRDefault="00185B7E" w:rsidP="00185B7E">
            <w:pPr>
              <w:spacing w:after="0" w:line="240" w:lineRule="auto"/>
              <w:rPr>
                <w:rFonts w:ascii="Calibri" w:eastAsia="Times New Roman" w:hAnsi="Calibri" w:cs="Calibri"/>
                <w:color w:val="000000"/>
                <w:sz w:val="22"/>
                <w:lang w:eastAsia="da-DK"/>
              </w:rPr>
            </w:pPr>
          </w:p>
        </w:tc>
      </w:tr>
      <w:tr w:rsidR="00185B7E" w:rsidRPr="00185B7E" w14:paraId="26855C9D" w14:textId="77777777" w:rsidTr="00185B7E">
        <w:trPr>
          <w:trHeight w:val="315"/>
        </w:trPr>
        <w:tc>
          <w:tcPr>
            <w:tcW w:w="0" w:type="auto"/>
            <w:tcBorders>
              <w:top w:val="nil"/>
              <w:left w:val="nil"/>
              <w:bottom w:val="nil"/>
              <w:right w:val="nil"/>
            </w:tcBorders>
            <w:shd w:val="clear" w:color="auto" w:fill="auto"/>
            <w:noWrap/>
            <w:vAlign w:val="bottom"/>
            <w:hideMark/>
          </w:tcPr>
          <w:p w14:paraId="2E657929" w14:textId="000F7171" w:rsidR="00185B7E" w:rsidRPr="00185B7E" w:rsidRDefault="00FF67A9" w:rsidP="00FF67A9">
            <w:pPr>
              <w:spacing w:after="0" w:line="240" w:lineRule="auto"/>
              <w:rPr>
                <w:rFonts w:ascii="Calibri" w:eastAsia="Times New Roman" w:hAnsi="Calibri" w:cs="Calibri"/>
                <w:color w:val="000000"/>
                <w:sz w:val="16"/>
                <w:szCs w:val="16"/>
                <w:lang w:eastAsia="da-DK"/>
              </w:rPr>
            </w:pPr>
            <w:r>
              <w:rPr>
                <w:rFonts w:ascii="Calibri" w:eastAsia="Times New Roman" w:hAnsi="Calibri" w:cs="Calibri"/>
                <w:color w:val="000000"/>
                <w:sz w:val="16"/>
                <w:szCs w:val="16"/>
                <w:lang w:eastAsia="da-DK"/>
              </w:rPr>
              <w:t>S</w:t>
            </w:r>
            <w:r w:rsidR="00185B7E" w:rsidRPr="00185B7E">
              <w:rPr>
                <w:rFonts w:ascii="Calibri" w:eastAsia="Times New Roman" w:hAnsi="Calibri" w:cs="Calibri"/>
                <w:color w:val="000000"/>
                <w:sz w:val="16"/>
                <w:szCs w:val="16"/>
                <w:lang w:eastAsia="da-DK"/>
              </w:rPr>
              <w:t>ammenligning</w:t>
            </w:r>
          </w:p>
        </w:tc>
        <w:tc>
          <w:tcPr>
            <w:tcW w:w="0" w:type="auto"/>
            <w:tcBorders>
              <w:top w:val="nil"/>
              <w:left w:val="nil"/>
              <w:bottom w:val="nil"/>
              <w:right w:val="nil"/>
            </w:tcBorders>
            <w:shd w:val="clear" w:color="auto" w:fill="auto"/>
            <w:noWrap/>
            <w:vAlign w:val="bottom"/>
            <w:hideMark/>
          </w:tcPr>
          <w:p w14:paraId="05E5E786" w14:textId="77777777" w:rsidR="00185B7E" w:rsidRPr="00185B7E" w:rsidRDefault="00185B7E" w:rsidP="00185B7E">
            <w:pPr>
              <w:spacing w:after="0" w:line="240" w:lineRule="auto"/>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Kun folkeskolens afgangseksamen</w:t>
            </w:r>
          </w:p>
        </w:tc>
        <w:tc>
          <w:tcPr>
            <w:tcW w:w="0" w:type="auto"/>
            <w:tcBorders>
              <w:top w:val="nil"/>
              <w:left w:val="nil"/>
              <w:bottom w:val="nil"/>
              <w:right w:val="nil"/>
            </w:tcBorders>
            <w:shd w:val="clear" w:color="auto" w:fill="auto"/>
            <w:noWrap/>
            <w:vAlign w:val="bottom"/>
            <w:hideMark/>
          </w:tcPr>
          <w:p w14:paraId="5FEFBA0C" w14:textId="77777777"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43,76</w:t>
            </w:r>
          </w:p>
        </w:tc>
        <w:tc>
          <w:tcPr>
            <w:tcW w:w="0" w:type="auto"/>
            <w:tcBorders>
              <w:top w:val="nil"/>
              <w:left w:val="nil"/>
              <w:bottom w:val="nil"/>
              <w:right w:val="nil"/>
            </w:tcBorders>
            <w:shd w:val="clear" w:color="auto" w:fill="auto"/>
            <w:noWrap/>
            <w:vAlign w:val="bottom"/>
            <w:hideMark/>
          </w:tcPr>
          <w:p w14:paraId="0AC14B4F" w14:textId="77777777"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43,14</w:t>
            </w:r>
          </w:p>
        </w:tc>
        <w:tc>
          <w:tcPr>
            <w:tcW w:w="0" w:type="auto"/>
            <w:tcBorders>
              <w:top w:val="nil"/>
              <w:left w:val="nil"/>
              <w:bottom w:val="nil"/>
              <w:right w:val="nil"/>
            </w:tcBorders>
            <w:shd w:val="clear" w:color="auto" w:fill="auto"/>
            <w:noWrap/>
            <w:vAlign w:val="bottom"/>
            <w:hideMark/>
          </w:tcPr>
          <w:p w14:paraId="3472CD39" w14:textId="77777777"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43,06</w:t>
            </w:r>
          </w:p>
        </w:tc>
        <w:tc>
          <w:tcPr>
            <w:tcW w:w="0" w:type="auto"/>
            <w:tcBorders>
              <w:top w:val="nil"/>
              <w:left w:val="nil"/>
              <w:bottom w:val="nil"/>
              <w:right w:val="nil"/>
            </w:tcBorders>
            <w:shd w:val="clear" w:color="auto" w:fill="auto"/>
            <w:noWrap/>
            <w:vAlign w:val="bottom"/>
            <w:hideMark/>
          </w:tcPr>
          <w:p w14:paraId="3337CE09" w14:textId="77777777"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42,89</w:t>
            </w:r>
          </w:p>
        </w:tc>
        <w:tc>
          <w:tcPr>
            <w:tcW w:w="0" w:type="auto"/>
            <w:tcBorders>
              <w:top w:val="nil"/>
              <w:left w:val="nil"/>
              <w:bottom w:val="nil"/>
              <w:right w:val="nil"/>
            </w:tcBorders>
            <w:shd w:val="clear" w:color="auto" w:fill="auto"/>
            <w:noWrap/>
            <w:vAlign w:val="bottom"/>
            <w:hideMark/>
          </w:tcPr>
          <w:p w14:paraId="7EE8104C" w14:textId="77777777"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43,18</w:t>
            </w:r>
          </w:p>
        </w:tc>
        <w:tc>
          <w:tcPr>
            <w:tcW w:w="0" w:type="auto"/>
            <w:tcBorders>
              <w:top w:val="nil"/>
              <w:left w:val="nil"/>
              <w:bottom w:val="nil"/>
              <w:right w:val="nil"/>
            </w:tcBorders>
            <w:shd w:val="clear" w:color="auto" w:fill="auto"/>
            <w:noWrap/>
            <w:vAlign w:val="bottom"/>
            <w:hideMark/>
          </w:tcPr>
          <w:p w14:paraId="27C63C6E" w14:textId="77777777"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2422</w:t>
            </w:r>
          </w:p>
        </w:tc>
        <w:tc>
          <w:tcPr>
            <w:tcW w:w="890" w:type="dxa"/>
            <w:tcBorders>
              <w:top w:val="nil"/>
              <w:left w:val="nil"/>
              <w:bottom w:val="nil"/>
              <w:right w:val="nil"/>
            </w:tcBorders>
            <w:shd w:val="clear" w:color="auto" w:fill="auto"/>
            <w:noWrap/>
            <w:vAlign w:val="bottom"/>
            <w:hideMark/>
          </w:tcPr>
          <w:p w14:paraId="7B09155C" w14:textId="306A14AE"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58,90</w:t>
            </w:r>
            <w:r w:rsidR="001B467E">
              <w:rPr>
                <w:rFonts w:ascii="Calibri" w:eastAsia="Times New Roman" w:hAnsi="Calibri" w:cs="Calibri"/>
                <w:color w:val="000000"/>
                <w:sz w:val="16"/>
                <w:szCs w:val="16"/>
                <w:lang w:eastAsia="da-DK"/>
              </w:rPr>
              <w:t xml:space="preserve"> </w:t>
            </w:r>
            <w:r w:rsidRPr="00185B7E">
              <w:rPr>
                <w:rFonts w:ascii="Calibri" w:eastAsia="Times New Roman" w:hAnsi="Calibri" w:cs="Calibri"/>
                <w:color w:val="000000"/>
                <w:sz w:val="16"/>
                <w:szCs w:val="16"/>
                <w:lang w:eastAsia="da-DK"/>
              </w:rPr>
              <w:t>%</w:t>
            </w:r>
          </w:p>
        </w:tc>
      </w:tr>
      <w:tr w:rsidR="00185B7E" w:rsidRPr="00185B7E" w14:paraId="5A0FE250" w14:textId="77777777" w:rsidTr="00185B7E">
        <w:trPr>
          <w:trHeight w:val="315"/>
        </w:trPr>
        <w:tc>
          <w:tcPr>
            <w:tcW w:w="0" w:type="auto"/>
            <w:tcBorders>
              <w:top w:val="nil"/>
              <w:left w:val="nil"/>
              <w:bottom w:val="nil"/>
              <w:right w:val="nil"/>
            </w:tcBorders>
            <w:shd w:val="clear" w:color="auto" w:fill="auto"/>
            <w:noWrap/>
            <w:vAlign w:val="bottom"/>
            <w:hideMark/>
          </w:tcPr>
          <w:p w14:paraId="653EC5FB" w14:textId="77777777" w:rsidR="00185B7E" w:rsidRPr="00185B7E" w:rsidRDefault="00185B7E" w:rsidP="00185B7E">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343E0AF2" w14:textId="23D3CF11" w:rsidR="00185B7E" w:rsidRPr="00185B7E" w:rsidRDefault="00185B7E" w:rsidP="00185B7E">
            <w:pPr>
              <w:spacing w:after="0" w:line="240" w:lineRule="auto"/>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 xml:space="preserve">Kun </w:t>
            </w:r>
            <w:r w:rsidR="00FF67A9" w:rsidRPr="00185B7E">
              <w:rPr>
                <w:rFonts w:ascii="Calibri" w:eastAsia="Times New Roman" w:hAnsi="Calibri" w:cs="Calibri"/>
                <w:color w:val="000000"/>
                <w:sz w:val="16"/>
                <w:szCs w:val="16"/>
                <w:lang w:eastAsia="da-DK"/>
              </w:rPr>
              <w:t>gymnasial</w:t>
            </w:r>
            <w:r w:rsidRPr="00185B7E">
              <w:rPr>
                <w:rFonts w:ascii="Calibri" w:eastAsia="Times New Roman" w:hAnsi="Calibri" w:cs="Calibri"/>
                <w:color w:val="000000"/>
                <w:sz w:val="16"/>
                <w:szCs w:val="16"/>
                <w:lang w:eastAsia="da-DK"/>
              </w:rPr>
              <w:t xml:space="preserve"> </w:t>
            </w:r>
            <w:proofErr w:type="spellStart"/>
            <w:r w:rsidRPr="00185B7E">
              <w:rPr>
                <w:rFonts w:ascii="Calibri" w:eastAsia="Times New Roman" w:hAnsi="Calibri" w:cs="Calibri"/>
                <w:color w:val="000000"/>
                <w:sz w:val="16"/>
                <w:szCs w:val="16"/>
                <w:lang w:eastAsia="da-DK"/>
              </w:rPr>
              <w:t>udd</w:t>
            </w:r>
            <w:proofErr w:type="spellEnd"/>
            <w:r w:rsidRPr="00185B7E">
              <w:rPr>
                <w:rFonts w:ascii="Calibri" w:eastAsia="Times New Roman" w:hAnsi="Calibri" w:cs="Calibri"/>
                <w:color w:val="000000"/>
                <w:sz w:val="16"/>
                <w:szCs w:val="16"/>
                <w:lang w:eastAsia="da-DK"/>
              </w:rPr>
              <w:t>., HF, HH</w:t>
            </w:r>
          </w:p>
        </w:tc>
        <w:tc>
          <w:tcPr>
            <w:tcW w:w="0" w:type="auto"/>
            <w:tcBorders>
              <w:top w:val="nil"/>
              <w:left w:val="nil"/>
              <w:bottom w:val="nil"/>
              <w:right w:val="nil"/>
            </w:tcBorders>
            <w:shd w:val="clear" w:color="auto" w:fill="auto"/>
            <w:noWrap/>
            <w:vAlign w:val="bottom"/>
            <w:hideMark/>
          </w:tcPr>
          <w:p w14:paraId="4B36BACF" w14:textId="77777777"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1,65</w:t>
            </w:r>
          </w:p>
        </w:tc>
        <w:tc>
          <w:tcPr>
            <w:tcW w:w="0" w:type="auto"/>
            <w:tcBorders>
              <w:top w:val="nil"/>
              <w:left w:val="nil"/>
              <w:bottom w:val="nil"/>
              <w:right w:val="nil"/>
            </w:tcBorders>
            <w:shd w:val="clear" w:color="auto" w:fill="auto"/>
            <w:noWrap/>
            <w:vAlign w:val="bottom"/>
            <w:hideMark/>
          </w:tcPr>
          <w:p w14:paraId="0DA96953" w14:textId="77777777"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1,56</w:t>
            </w:r>
          </w:p>
        </w:tc>
        <w:tc>
          <w:tcPr>
            <w:tcW w:w="0" w:type="auto"/>
            <w:tcBorders>
              <w:top w:val="nil"/>
              <w:left w:val="nil"/>
              <w:bottom w:val="nil"/>
              <w:right w:val="nil"/>
            </w:tcBorders>
            <w:shd w:val="clear" w:color="auto" w:fill="auto"/>
            <w:noWrap/>
            <w:vAlign w:val="bottom"/>
            <w:hideMark/>
          </w:tcPr>
          <w:p w14:paraId="373A4BA0" w14:textId="77777777"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1,52</w:t>
            </w:r>
          </w:p>
        </w:tc>
        <w:tc>
          <w:tcPr>
            <w:tcW w:w="0" w:type="auto"/>
            <w:tcBorders>
              <w:top w:val="nil"/>
              <w:left w:val="nil"/>
              <w:bottom w:val="nil"/>
              <w:right w:val="nil"/>
            </w:tcBorders>
            <w:shd w:val="clear" w:color="auto" w:fill="auto"/>
            <w:noWrap/>
            <w:vAlign w:val="bottom"/>
            <w:hideMark/>
          </w:tcPr>
          <w:p w14:paraId="527414FC" w14:textId="77777777"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1,44</w:t>
            </w:r>
          </w:p>
        </w:tc>
        <w:tc>
          <w:tcPr>
            <w:tcW w:w="0" w:type="auto"/>
            <w:tcBorders>
              <w:top w:val="nil"/>
              <w:left w:val="nil"/>
              <w:bottom w:val="nil"/>
              <w:right w:val="nil"/>
            </w:tcBorders>
            <w:shd w:val="clear" w:color="auto" w:fill="auto"/>
            <w:noWrap/>
            <w:vAlign w:val="bottom"/>
            <w:hideMark/>
          </w:tcPr>
          <w:p w14:paraId="4A55FBE9" w14:textId="77777777"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1,69</w:t>
            </w:r>
          </w:p>
        </w:tc>
        <w:tc>
          <w:tcPr>
            <w:tcW w:w="0" w:type="auto"/>
            <w:tcBorders>
              <w:top w:val="nil"/>
              <w:left w:val="nil"/>
              <w:bottom w:val="nil"/>
              <w:right w:val="nil"/>
            </w:tcBorders>
            <w:shd w:val="clear" w:color="auto" w:fill="auto"/>
            <w:noWrap/>
            <w:vAlign w:val="bottom"/>
            <w:hideMark/>
          </w:tcPr>
          <w:p w14:paraId="5FADF6DB" w14:textId="77777777" w:rsidR="00185B7E" w:rsidRPr="00185B7E" w:rsidRDefault="00185B7E" w:rsidP="00185B7E">
            <w:pPr>
              <w:spacing w:after="0" w:line="240" w:lineRule="auto"/>
              <w:rPr>
                <w:rFonts w:ascii="Calibri" w:eastAsia="Times New Roman" w:hAnsi="Calibri" w:cs="Calibri"/>
                <w:color w:val="000000"/>
                <w:sz w:val="16"/>
                <w:szCs w:val="16"/>
                <w:lang w:eastAsia="da-DK"/>
              </w:rPr>
            </w:pPr>
          </w:p>
        </w:tc>
        <w:tc>
          <w:tcPr>
            <w:tcW w:w="890" w:type="dxa"/>
            <w:tcBorders>
              <w:top w:val="nil"/>
              <w:left w:val="nil"/>
              <w:bottom w:val="nil"/>
              <w:right w:val="nil"/>
            </w:tcBorders>
            <w:shd w:val="clear" w:color="auto" w:fill="auto"/>
            <w:noWrap/>
            <w:vAlign w:val="bottom"/>
            <w:hideMark/>
          </w:tcPr>
          <w:p w14:paraId="2FE407E6" w14:textId="77777777" w:rsidR="00185B7E" w:rsidRPr="00185B7E" w:rsidRDefault="00185B7E" w:rsidP="00185B7E">
            <w:pPr>
              <w:spacing w:after="0" w:line="240" w:lineRule="auto"/>
              <w:rPr>
                <w:rFonts w:ascii="Calibri" w:eastAsia="Times New Roman" w:hAnsi="Calibri" w:cs="Calibri"/>
                <w:color w:val="000000"/>
                <w:sz w:val="22"/>
                <w:lang w:eastAsia="da-DK"/>
              </w:rPr>
            </w:pPr>
          </w:p>
        </w:tc>
      </w:tr>
      <w:tr w:rsidR="00185B7E" w:rsidRPr="00185B7E" w14:paraId="032906C0" w14:textId="77777777" w:rsidTr="00185B7E">
        <w:trPr>
          <w:trHeight w:val="315"/>
        </w:trPr>
        <w:tc>
          <w:tcPr>
            <w:tcW w:w="0" w:type="auto"/>
            <w:tcBorders>
              <w:top w:val="nil"/>
              <w:left w:val="nil"/>
              <w:bottom w:val="nil"/>
              <w:right w:val="nil"/>
            </w:tcBorders>
            <w:shd w:val="clear" w:color="auto" w:fill="auto"/>
            <w:noWrap/>
            <w:vAlign w:val="bottom"/>
            <w:hideMark/>
          </w:tcPr>
          <w:p w14:paraId="2E69F626" w14:textId="77777777" w:rsidR="00185B7E" w:rsidRPr="00185B7E" w:rsidRDefault="00185B7E" w:rsidP="00185B7E">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3214D68A" w14:textId="79170890" w:rsidR="00185B7E" w:rsidRPr="00185B7E" w:rsidRDefault="00FF67A9" w:rsidP="00185B7E">
            <w:pPr>
              <w:spacing w:after="0" w:line="240" w:lineRule="auto"/>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Erhvervsfaglig</w:t>
            </w:r>
            <w:r w:rsidR="00185B7E" w:rsidRPr="00185B7E">
              <w:rPr>
                <w:rFonts w:ascii="Calibri" w:eastAsia="Times New Roman" w:hAnsi="Calibri" w:cs="Calibri"/>
                <w:color w:val="000000"/>
                <w:sz w:val="16"/>
                <w:szCs w:val="16"/>
                <w:lang w:eastAsia="da-DK"/>
              </w:rPr>
              <w:t xml:space="preserve"> uddannelse</w:t>
            </w:r>
          </w:p>
        </w:tc>
        <w:tc>
          <w:tcPr>
            <w:tcW w:w="0" w:type="auto"/>
            <w:tcBorders>
              <w:top w:val="nil"/>
              <w:left w:val="nil"/>
              <w:bottom w:val="nil"/>
              <w:right w:val="nil"/>
            </w:tcBorders>
            <w:shd w:val="clear" w:color="auto" w:fill="auto"/>
            <w:noWrap/>
            <w:vAlign w:val="bottom"/>
            <w:hideMark/>
          </w:tcPr>
          <w:p w14:paraId="64773197" w14:textId="77777777"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30,84</w:t>
            </w:r>
          </w:p>
        </w:tc>
        <w:tc>
          <w:tcPr>
            <w:tcW w:w="0" w:type="auto"/>
            <w:tcBorders>
              <w:top w:val="nil"/>
              <w:left w:val="nil"/>
              <w:bottom w:val="nil"/>
              <w:right w:val="nil"/>
            </w:tcBorders>
            <w:shd w:val="clear" w:color="auto" w:fill="auto"/>
            <w:noWrap/>
            <w:vAlign w:val="bottom"/>
            <w:hideMark/>
          </w:tcPr>
          <w:p w14:paraId="4BB6564E" w14:textId="77777777"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31,25</w:t>
            </w:r>
          </w:p>
        </w:tc>
        <w:tc>
          <w:tcPr>
            <w:tcW w:w="0" w:type="auto"/>
            <w:tcBorders>
              <w:top w:val="nil"/>
              <w:left w:val="nil"/>
              <w:bottom w:val="nil"/>
              <w:right w:val="nil"/>
            </w:tcBorders>
            <w:shd w:val="clear" w:color="auto" w:fill="auto"/>
            <w:noWrap/>
            <w:vAlign w:val="bottom"/>
            <w:hideMark/>
          </w:tcPr>
          <w:p w14:paraId="2D19D01E" w14:textId="77777777"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31,21</w:t>
            </w:r>
          </w:p>
        </w:tc>
        <w:tc>
          <w:tcPr>
            <w:tcW w:w="0" w:type="auto"/>
            <w:tcBorders>
              <w:top w:val="nil"/>
              <w:left w:val="nil"/>
              <w:bottom w:val="nil"/>
              <w:right w:val="nil"/>
            </w:tcBorders>
            <w:shd w:val="clear" w:color="auto" w:fill="auto"/>
            <w:noWrap/>
            <w:vAlign w:val="bottom"/>
            <w:hideMark/>
          </w:tcPr>
          <w:p w14:paraId="5251EA4F" w14:textId="77777777"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31,29</w:t>
            </w:r>
          </w:p>
        </w:tc>
        <w:tc>
          <w:tcPr>
            <w:tcW w:w="0" w:type="auto"/>
            <w:tcBorders>
              <w:top w:val="nil"/>
              <w:left w:val="nil"/>
              <w:bottom w:val="nil"/>
              <w:right w:val="nil"/>
            </w:tcBorders>
            <w:shd w:val="clear" w:color="auto" w:fill="auto"/>
            <w:noWrap/>
            <w:vAlign w:val="bottom"/>
            <w:hideMark/>
          </w:tcPr>
          <w:p w14:paraId="2B96C99E" w14:textId="77777777"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31,37</w:t>
            </w:r>
          </w:p>
        </w:tc>
        <w:tc>
          <w:tcPr>
            <w:tcW w:w="0" w:type="auto"/>
            <w:tcBorders>
              <w:top w:val="nil"/>
              <w:left w:val="nil"/>
              <w:bottom w:val="nil"/>
              <w:right w:val="nil"/>
            </w:tcBorders>
            <w:shd w:val="clear" w:color="auto" w:fill="auto"/>
            <w:noWrap/>
            <w:vAlign w:val="bottom"/>
            <w:hideMark/>
          </w:tcPr>
          <w:p w14:paraId="52C181F9" w14:textId="77777777" w:rsidR="00185B7E" w:rsidRPr="00185B7E" w:rsidRDefault="00185B7E" w:rsidP="00185B7E">
            <w:pPr>
              <w:spacing w:after="0" w:line="240" w:lineRule="auto"/>
              <w:rPr>
                <w:rFonts w:ascii="Calibri" w:eastAsia="Times New Roman" w:hAnsi="Calibri" w:cs="Calibri"/>
                <w:color w:val="000000"/>
                <w:sz w:val="16"/>
                <w:szCs w:val="16"/>
                <w:lang w:eastAsia="da-DK"/>
              </w:rPr>
            </w:pPr>
          </w:p>
        </w:tc>
        <w:tc>
          <w:tcPr>
            <w:tcW w:w="890" w:type="dxa"/>
            <w:tcBorders>
              <w:top w:val="nil"/>
              <w:left w:val="nil"/>
              <w:bottom w:val="nil"/>
              <w:right w:val="nil"/>
            </w:tcBorders>
            <w:shd w:val="clear" w:color="auto" w:fill="auto"/>
            <w:noWrap/>
            <w:vAlign w:val="bottom"/>
            <w:hideMark/>
          </w:tcPr>
          <w:p w14:paraId="64A4038C" w14:textId="77777777" w:rsidR="00185B7E" w:rsidRPr="00185B7E" w:rsidRDefault="00185B7E" w:rsidP="00185B7E">
            <w:pPr>
              <w:spacing w:after="0" w:line="240" w:lineRule="auto"/>
              <w:rPr>
                <w:rFonts w:ascii="Calibri" w:eastAsia="Times New Roman" w:hAnsi="Calibri" w:cs="Calibri"/>
                <w:color w:val="000000"/>
                <w:sz w:val="16"/>
                <w:szCs w:val="16"/>
                <w:lang w:eastAsia="da-DK"/>
              </w:rPr>
            </w:pPr>
          </w:p>
        </w:tc>
      </w:tr>
      <w:tr w:rsidR="00185B7E" w:rsidRPr="00185B7E" w14:paraId="32A3C2DE" w14:textId="77777777" w:rsidTr="00185B7E">
        <w:trPr>
          <w:trHeight w:val="315"/>
        </w:trPr>
        <w:tc>
          <w:tcPr>
            <w:tcW w:w="0" w:type="auto"/>
            <w:tcBorders>
              <w:top w:val="nil"/>
              <w:left w:val="nil"/>
              <w:bottom w:val="nil"/>
              <w:right w:val="nil"/>
            </w:tcBorders>
            <w:shd w:val="clear" w:color="auto" w:fill="auto"/>
            <w:noWrap/>
            <w:vAlign w:val="bottom"/>
            <w:hideMark/>
          </w:tcPr>
          <w:p w14:paraId="57F4B503" w14:textId="77777777" w:rsidR="00185B7E" w:rsidRPr="00185B7E" w:rsidRDefault="00185B7E" w:rsidP="00185B7E">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61D115F2" w14:textId="77777777" w:rsidR="00185B7E" w:rsidRPr="00185B7E" w:rsidRDefault="00185B7E" w:rsidP="00185B7E">
            <w:pPr>
              <w:spacing w:after="0" w:line="240" w:lineRule="auto"/>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KVU</w:t>
            </w:r>
          </w:p>
        </w:tc>
        <w:tc>
          <w:tcPr>
            <w:tcW w:w="0" w:type="auto"/>
            <w:tcBorders>
              <w:top w:val="nil"/>
              <w:left w:val="nil"/>
              <w:bottom w:val="nil"/>
              <w:right w:val="nil"/>
            </w:tcBorders>
            <w:shd w:val="clear" w:color="auto" w:fill="auto"/>
            <w:noWrap/>
            <w:vAlign w:val="bottom"/>
            <w:hideMark/>
          </w:tcPr>
          <w:p w14:paraId="2D43DE4D" w14:textId="77777777"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1,94</w:t>
            </w:r>
          </w:p>
        </w:tc>
        <w:tc>
          <w:tcPr>
            <w:tcW w:w="0" w:type="auto"/>
            <w:tcBorders>
              <w:top w:val="nil"/>
              <w:left w:val="nil"/>
              <w:bottom w:val="nil"/>
              <w:right w:val="nil"/>
            </w:tcBorders>
            <w:shd w:val="clear" w:color="auto" w:fill="auto"/>
            <w:noWrap/>
            <w:vAlign w:val="bottom"/>
            <w:hideMark/>
          </w:tcPr>
          <w:p w14:paraId="1FB3ED57" w14:textId="682419B6" w:rsidR="00185B7E" w:rsidRPr="00185B7E" w:rsidRDefault="00E454DB" w:rsidP="00E454DB">
            <w:pPr>
              <w:spacing w:after="0" w:line="240" w:lineRule="auto"/>
              <w:jc w:val="right"/>
              <w:rPr>
                <w:rFonts w:ascii="Calibri" w:eastAsia="Times New Roman" w:hAnsi="Calibri" w:cs="Calibri"/>
                <w:color w:val="000000"/>
                <w:sz w:val="16"/>
                <w:szCs w:val="16"/>
                <w:lang w:eastAsia="da-DK"/>
              </w:rPr>
            </w:pPr>
            <w:r>
              <w:rPr>
                <w:rFonts w:ascii="Calibri" w:eastAsia="Times New Roman" w:hAnsi="Calibri" w:cs="Calibri"/>
                <w:color w:val="000000"/>
                <w:sz w:val="16"/>
                <w:szCs w:val="16"/>
                <w:lang w:eastAsia="da-DK"/>
              </w:rPr>
              <w:t>2</w:t>
            </w:r>
            <w:r w:rsidR="00185B7E" w:rsidRPr="00185B7E">
              <w:rPr>
                <w:rFonts w:ascii="Calibri" w:eastAsia="Times New Roman" w:hAnsi="Calibri" w:cs="Calibri"/>
                <w:color w:val="000000"/>
                <w:sz w:val="16"/>
                <w:szCs w:val="16"/>
                <w:lang w:eastAsia="da-DK"/>
              </w:rPr>
              <w:t>,</w:t>
            </w:r>
            <w:r>
              <w:rPr>
                <w:rFonts w:ascii="Calibri" w:eastAsia="Times New Roman" w:hAnsi="Calibri" w:cs="Calibri"/>
                <w:color w:val="000000"/>
                <w:sz w:val="16"/>
                <w:szCs w:val="16"/>
                <w:lang w:eastAsia="da-DK"/>
              </w:rPr>
              <w:t>14</w:t>
            </w:r>
          </w:p>
        </w:tc>
        <w:tc>
          <w:tcPr>
            <w:tcW w:w="0" w:type="auto"/>
            <w:tcBorders>
              <w:top w:val="nil"/>
              <w:left w:val="nil"/>
              <w:bottom w:val="nil"/>
              <w:right w:val="nil"/>
            </w:tcBorders>
            <w:shd w:val="clear" w:color="auto" w:fill="auto"/>
            <w:noWrap/>
            <w:vAlign w:val="bottom"/>
            <w:hideMark/>
          </w:tcPr>
          <w:p w14:paraId="54A4F361" w14:textId="77777777"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2,14</w:t>
            </w:r>
          </w:p>
        </w:tc>
        <w:tc>
          <w:tcPr>
            <w:tcW w:w="0" w:type="auto"/>
            <w:tcBorders>
              <w:top w:val="nil"/>
              <w:left w:val="nil"/>
              <w:bottom w:val="nil"/>
              <w:right w:val="nil"/>
            </w:tcBorders>
            <w:shd w:val="clear" w:color="auto" w:fill="auto"/>
            <w:noWrap/>
            <w:vAlign w:val="bottom"/>
            <w:hideMark/>
          </w:tcPr>
          <w:p w14:paraId="5719A2BC" w14:textId="77777777"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2,22</w:t>
            </w:r>
          </w:p>
        </w:tc>
        <w:tc>
          <w:tcPr>
            <w:tcW w:w="0" w:type="auto"/>
            <w:tcBorders>
              <w:top w:val="nil"/>
              <w:left w:val="nil"/>
              <w:bottom w:val="nil"/>
              <w:right w:val="nil"/>
            </w:tcBorders>
            <w:shd w:val="clear" w:color="auto" w:fill="auto"/>
            <w:noWrap/>
            <w:vAlign w:val="bottom"/>
            <w:hideMark/>
          </w:tcPr>
          <w:p w14:paraId="0D84DF9D" w14:textId="77777777"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2,1</w:t>
            </w:r>
          </w:p>
        </w:tc>
        <w:tc>
          <w:tcPr>
            <w:tcW w:w="0" w:type="auto"/>
            <w:tcBorders>
              <w:top w:val="nil"/>
              <w:left w:val="nil"/>
              <w:bottom w:val="nil"/>
              <w:right w:val="nil"/>
            </w:tcBorders>
            <w:shd w:val="clear" w:color="auto" w:fill="auto"/>
            <w:noWrap/>
            <w:vAlign w:val="bottom"/>
            <w:hideMark/>
          </w:tcPr>
          <w:p w14:paraId="3D83514B" w14:textId="77777777" w:rsidR="00185B7E" w:rsidRPr="00185B7E" w:rsidRDefault="00185B7E" w:rsidP="00185B7E">
            <w:pPr>
              <w:spacing w:after="0" w:line="240" w:lineRule="auto"/>
              <w:rPr>
                <w:rFonts w:ascii="Calibri" w:eastAsia="Times New Roman" w:hAnsi="Calibri" w:cs="Calibri"/>
                <w:color w:val="000000"/>
                <w:sz w:val="16"/>
                <w:szCs w:val="16"/>
                <w:lang w:eastAsia="da-DK"/>
              </w:rPr>
            </w:pPr>
          </w:p>
        </w:tc>
        <w:tc>
          <w:tcPr>
            <w:tcW w:w="890" w:type="dxa"/>
            <w:tcBorders>
              <w:top w:val="nil"/>
              <w:left w:val="nil"/>
              <w:bottom w:val="nil"/>
              <w:right w:val="nil"/>
            </w:tcBorders>
            <w:shd w:val="clear" w:color="auto" w:fill="auto"/>
            <w:noWrap/>
            <w:vAlign w:val="bottom"/>
            <w:hideMark/>
          </w:tcPr>
          <w:p w14:paraId="71D27A1E" w14:textId="77777777" w:rsidR="00185B7E" w:rsidRPr="00185B7E" w:rsidRDefault="00185B7E" w:rsidP="00185B7E">
            <w:pPr>
              <w:spacing w:after="0" w:line="240" w:lineRule="auto"/>
              <w:rPr>
                <w:rFonts w:ascii="Calibri" w:eastAsia="Times New Roman" w:hAnsi="Calibri" w:cs="Calibri"/>
                <w:color w:val="000000"/>
                <w:sz w:val="16"/>
                <w:szCs w:val="16"/>
                <w:lang w:eastAsia="da-DK"/>
              </w:rPr>
            </w:pPr>
          </w:p>
        </w:tc>
      </w:tr>
      <w:tr w:rsidR="00185B7E" w:rsidRPr="00185B7E" w14:paraId="6C38B5F5" w14:textId="77777777" w:rsidTr="00185B7E">
        <w:trPr>
          <w:trHeight w:val="315"/>
        </w:trPr>
        <w:tc>
          <w:tcPr>
            <w:tcW w:w="0" w:type="auto"/>
            <w:tcBorders>
              <w:top w:val="nil"/>
              <w:left w:val="nil"/>
              <w:bottom w:val="nil"/>
              <w:right w:val="nil"/>
            </w:tcBorders>
            <w:shd w:val="clear" w:color="auto" w:fill="auto"/>
            <w:noWrap/>
            <w:vAlign w:val="bottom"/>
            <w:hideMark/>
          </w:tcPr>
          <w:p w14:paraId="4F777CC3" w14:textId="77777777" w:rsidR="00185B7E" w:rsidRPr="00185B7E" w:rsidRDefault="00185B7E" w:rsidP="00185B7E">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35FA34EF" w14:textId="77777777" w:rsidR="00185B7E" w:rsidRPr="00185B7E" w:rsidRDefault="00185B7E" w:rsidP="00185B7E">
            <w:pPr>
              <w:spacing w:after="0" w:line="240" w:lineRule="auto"/>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MVU</w:t>
            </w:r>
          </w:p>
        </w:tc>
        <w:tc>
          <w:tcPr>
            <w:tcW w:w="0" w:type="auto"/>
            <w:tcBorders>
              <w:top w:val="nil"/>
              <w:left w:val="nil"/>
              <w:bottom w:val="nil"/>
              <w:right w:val="nil"/>
            </w:tcBorders>
            <w:shd w:val="clear" w:color="auto" w:fill="auto"/>
            <w:noWrap/>
            <w:vAlign w:val="bottom"/>
            <w:hideMark/>
          </w:tcPr>
          <w:p w14:paraId="5ACD8479" w14:textId="77777777"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4,17</w:t>
            </w:r>
          </w:p>
        </w:tc>
        <w:tc>
          <w:tcPr>
            <w:tcW w:w="0" w:type="auto"/>
            <w:tcBorders>
              <w:top w:val="nil"/>
              <w:left w:val="nil"/>
              <w:bottom w:val="nil"/>
              <w:right w:val="nil"/>
            </w:tcBorders>
            <w:shd w:val="clear" w:color="auto" w:fill="auto"/>
            <w:noWrap/>
            <w:vAlign w:val="bottom"/>
            <w:hideMark/>
          </w:tcPr>
          <w:p w14:paraId="195FF305" w14:textId="54AE0519" w:rsidR="00185B7E" w:rsidRPr="00185B7E" w:rsidRDefault="00E454DB" w:rsidP="00185B7E">
            <w:pPr>
              <w:spacing w:after="0" w:line="240" w:lineRule="auto"/>
              <w:jc w:val="right"/>
              <w:rPr>
                <w:rFonts w:ascii="Calibri" w:eastAsia="Times New Roman" w:hAnsi="Calibri" w:cs="Calibri"/>
                <w:color w:val="000000"/>
                <w:sz w:val="16"/>
                <w:szCs w:val="16"/>
                <w:lang w:eastAsia="da-DK"/>
              </w:rPr>
            </w:pPr>
            <w:r>
              <w:rPr>
                <w:rFonts w:ascii="Calibri" w:eastAsia="Times New Roman" w:hAnsi="Calibri" w:cs="Calibri"/>
                <w:color w:val="000000"/>
                <w:sz w:val="16"/>
                <w:szCs w:val="16"/>
                <w:lang w:eastAsia="da-DK"/>
              </w:rPr>
              <w:t>4,29</w:t>
            </w:r>
          </w:p>
        </w:tc>
        <w:tc>
          <w:tcPr>
            <w:tcW w:w="0" w:type="auto"/>
            <w:tcBorders>
              <w:top w:val="nil"/>
              <w:left w:val="nil"/>
              <w:bottom w:val="nil"/>
              <w:right w:val="nil"/>
            </w:tcBorders>
            <w:shd w:val="clear" w:color="auto" w:fill="auto"/>
            <w:noWrap/>
            <w:vAlign w:val="bottom"/>
            <w:hideMark/>
          </w:tcPr>
          <w:p w14:paraId="10FAD139" w14:textId="77777777"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4,54</w:t>
            </w:r>
          </w:p>
        </w:tc>
        <w:tc>
          <w:tcPr>
            <w:tcW w:w="0" w:type="auto"/>
            <w:tcBorders>
              <w:top w:val="nil"/>
              <w:left w:val="nil"/>
              <w:bottom w:val="nil"/>
              <w:right w:val="nil"/>
            </w:tcBorders>
            <w:shd w:val="clear" w:color="auto" w:fill="auto"/>
            <w:noWrap/>
            <w:vAlign w:val="bottom"/>
            <w:hideMark/>
          </w:tcPr>
          <w:p w14:paraId="01393959" w14:textId="77777777"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4,66</w:t>
            </w:r>
          </w:p>
        </w:tc>
        <w:tc>
          <w:tcPr>
            <w:tcW w:w="0" w:type="auto"/>
            <w:tcBorders>
              <w:top w:val="nil"/>
              <w:left w:val="nil"/>
              <w:bottom w:val="nil"/>
              <w:right w:val="nil"/>
            </w:tcBorders>
            <w:shd w:val="clear" w:color="auto" w:fill="auto"/>
            <w:noWrap/>
            <w:vAlign w:val="bottom"/>
            <w:hideMark/>
          </w:tcPr>
          <w:p w14:paraId="0B59C34F" w14:textId="77777777"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4,66</w:t>
            </w:r>
          </w:p>
        </w:tc>
        <w:tc>
          <w:tcPr>
            <w:tcW w:w="0" w:type="auto"/>
            <w:tcBorders>
              <w:top w:val="nil"/>
              <w:left w:val="nil"/>
              <w:bottom w:val="nil"/>
              <w:right w:val="nil"/>
            </w:tcBorders>
            <w:shd w:val="clear" w:color="auto" w:fill="auto"/>
            <w:noWrap/>
            <w:vAlign w:val="bottom"/>
            <w:hideMark/>
          </w:tcPr>
          <w:p w14:paraId="0DA6551E" w14:textId="77777777" w:rsidR="00185B7E" w:rsidRPr="00185B7E" w:rsidRDefault="00185B7E" w:rsidP="00185B7E">
            <w:pPr>
              <w:spacing w:after="0" w:line="240" w:lineRule="auto"/>
              <w:rPr>
                <w:rFonts w:ascii="Calibri" w:eastAsia="Times New Roman" w:hAnsi="Calibri" w:cs="Calibri"/>
                <w:color w:val="000000"/>
                <w:sz w:val="16"/>
                <w:szCs w:val="16"/>
                <w:lang w:eastAsia="da-DK"/>
              </w:rPr>
            </w:pPr>
          </w:p>
        </w:tc>
        <w:tc>
          <w:tcPr>
            <w:tcW w:w="890" w:type="dxa"/>
            <w:tcBorders>
              <w:top w:val="nil"/>
              <w:left w:val="nil"/>
              <w:bottom w:val="nil"/>
              <w:right w:val="nil"/>
            </w:tcBorders>
            <w:shd w:val="clear" w:color="auto" w:fill="auto"/>
            <w:noWrap/>
            <w:vAlign w:val="bottom"/>
            <w:hideMark/>
          </w:tcPr>
          <w:p w14:paraId="411C0D58" w14:textId="77777777" w:rsidR="00185B7E" w:rsidRPr="00185B7E" w:rsidRDefault="00185B7E" w:rsidP="00185B7E">
            <w:pPr>
              <w:spacing w:after="0" w:line="240" w:lineRule="auto"/>
              <w:rPr>
                <w:rFonts w:ascii="Calibri" w:eastAsia="Times New Roman" w:hAnsi="Calibri" w:cs="Calibri"/>
                <w:color w:val="000000"/>
                <w:sz w:val="16"/>
                <w:szCs w:val="16"/>
                <w:lang w:eastAsia="da-DK"/>
              </w:rPr>
            </w:pPr>
          </w:p>
        </w:tc>
      </w:tr>
      <w:tr w:rsidR="00185B7E" w:rsidRPr="00185B7E" w14:paraId="6C225A38" w14:textId="77777777" w:rsidTr="00185B7E">
        <w:trPr>
          <w:trHeight w:val="315"/>
        </w:trPr>
        <w:tc>
          <w:tcPr>
            <w:tcW w:w="0" w:type="auto"/>
            <w:tcBorders>
              <w:top w:val="nil"/>
              <w:left w:val="nil"/>
              <w:bottom w:val="nil"/>
              <w:right w:val="nil"/>
            </w:tcBorders>
            <w:shd w:val="clear" w:color="auto" w:fill="auto"/>
            <w:noWrap/>
            <w:vAlign w:val="bottom"/>
            <w:hideMark/>
          </w:tcPr>
          <w:p w14:paraId="56A95716" w14:textId="77777777" w:rsidR="00185B7E" w:rsidRPr="00185B7E" w:rsidRDefault="00185B7E" w:rsidP="00185B7E">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397ED42A" w14:textId="77777777" w:rsidR="00185B7E" w:rsidRPr="00185B7E" w:rsidRDefault="00185B7E" w:rsidP="00185B7E">
            <w:pPr>
              <w:spacing w:after="0" w:line="240" w:lineRule="auto"/>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LVU</w:t>
            </w:r>
          </w:p>
        </w:tc>
        <w:tc>
          <w:tcPr>
            <w:tcW w:w="0" w:type="auto"/>
            <w:tcBorders>
              <w:top w:val="nil"/>
              <w:left w:val="nil"/>
              <w:bottom w:val="nil"/>
              <w:right w:val="nil"/>
            </w:tcBorders>
            <w:shd w:val="clear" w:color="auto" w:fill="auto"/>
            <w:noWrap/>
            <w:vAlign w:val="bottom"/>
            <w:hideMark/>
          </w:tcPr>
          <w:p w14:paraId="519E1BAF" w14:textId="77777777"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1,32</w:t>
            </w:r>
          </w:p>
        </w:tc>
        <w:tc>
          <w:tcPr>
            <w:tcW w:w="0" w:type="auto"/>
            <w:tcBorders>
              <w:top w:val="nil"/>
              <w:left w:val="nil"/>
              <w:bottom w:val="nil"/>
              <w:right w:val="nil"/>
            </w:tcBorders>
            <w:shd w:val="clear" w:color="auto" w:fill="auto"/>
            <w:noWrap/>
            <w:vAlign w:val="bottom"/>
            <w:hideMark/>
          </w:tcPr>
          <w:p w14:paraId="3998ECE7" w14:textId="77777777"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1,44</w:t>
            </w:r>
          </w:p>
        </w:tc>
        <w:tc>
          <w:tcPr>
            <w:tcW w:w="0" w:type="auto"/>
            <w:tcBorders>
              <w:top w:val="nil"/>
              <w:left w:val="nil"/>
              <w:bottom w:val="nil"/>
              <w:right w:val="nil"/>
            </w:tcBorders>
            <w:shd w:val="clear" w:color="auto" w:fill="auto"/>
            <w:noWrap/>
            <w:vAlign w:val="bottom"/>
            <w:hideMark/>
          </w:tcPr>
          <w:p w14:paraId="3AC53C13" w14:textId="77777777"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1,44</w:t>
            </w:r>
          </w:p>
        </w:tc>
        <w:tc>
          <w:tcPr>
            <w:tcW w:w="0" w:type="auto"/>
            <w:tcBorders>
              <w:top w:val="nil"/>
              <w:left w:val="nil"/>
              <w:bottom w:val="nil"/>
              <w:right w:val="nil"/>
            </w:tcBorders>
            <w:shd w:val="clear" w:color="auto" w:fill="auto"/>
            <w:noWrap/>
            <w:vAlign w:val="bottom"/>
            <w:hideMark/>
          </w:tcPr>
          <w:p w14:paraId="3B9E7CCB" w14:textId="77777777"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1,44</w:t>
            </w:r>
          </w:p>
        </w:tc>
        <w:tc>
          <w:tcPr>
            <w:tcW w:w="0" w:type="auto"/>
            <w:tcBorders>
              <w:top w:val="nil"/>
              <w:left w:val="nil"/>
              <w:bottom w:val="nil"/>
              <w:right w:val="nil"/>
            </w:tcBorders>
            <w:shd w:val="clear" w:color="auto" w:fill="auto"/>
            <w:noWrap/>
            <w:vAlign w:val="bottom"/>
            <w:hideMark/>
          </w:tcPr>
          <w:p w14:paraId="4A26540F" w14:textId="77777777"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1,48</w:t>
            </w:r>
          </w:p>
        </w:tc>
        <w:tc>
          <w:tcPr>
            <w:tcW w:w="0" w:type="auto"/>
            <w:tcBorders>
              <w:top w:val="nil"/>
              <w:left w:val="nil"/>
              <w:bottom w:val="nil"/>
              <w:right w:val="nil"/>
            </w:tcBorders>
            <w:shd w:val="clear" w:color="auto" w:fill="auto"/>
            <w:noWrap/>
            <w:vAlign w:val="bottom"/>
            <w:hideMark/>
          </w:tcPr>
          <w:p w14:paraId="3B7394E6" w14:textId="77777777" w:rsidR="00185B7E" w:rsidRPr="00185B7E" w:rsidRDefault="00185B7E" w:rsidP="00185B7E">
            <w:pPr>
              <w:spacing w:after="0" w:line="240" w:lineRule="auto"/>
              <w:rPr>
                <w:rFonts w:ascii="Calibri" w:eastAsia="Times New Roman" w:hAnsi="Calibri" w:cs="Calibri"/>
                <w:color w:val="000000"/>
                <w:sz w:val="16"/>
                <w:szCs w:val="16"/>
                <w:lang w:eastAsia="da-DK"/>
              </w:rPr>
            </w:pPr>
          </w:p>
        </w:tc>
        <w:tc>
          <w:tcPr>
            <w:tcW w:w="890" w:type="dxa"/>
            <w:tcBorders>
              <w:top w:val="nil"/>
              <w:left w:val="nil"/>
              <w:bottom w:val="nil"/>
              <w:right w:val="nil"/>
            </w:tcBorders>
            <w:shd w:val="clear" w:color="auto" w:fill="auto"/>
            <w:noWrap/>
            <w:vAlign w:val="bottom"/>
            <w:hideMark/>
          </w:tcPr>
          <w:p w14:paraId="5C24000A" w14:textId="77777777" w:rsidR="00185B7E" w:rsidRPr="00185B7E" w:rsidRDefault="00185B7E" w:rsidP="00185B7E">
            <w:pPr>
              <w:spacing w:after="0" w:line="240" w:lineRule="auto"/>
              <w:rPr>
                <w:rFonts w:ascii="Calibri" w:eastAsia="Times New Roman" w:hAnsi="Calibri" w:cs="Calibri"/>
                <w:color w:val="000000"/>
                <w:sz w:val="22"/>
                <w:lang w:eastAsia="da-DK"/>
              </w:rPr>
            </w:pPr>
          </w:p>
        </w:tc>
      </w:tr>
      <w:tr w:rsidR="00185B7E" w:rsidRPr="00185B7E" w14:paraId="4390FF73" w14:textId="77777777" w:rsidTr="00185B7E">
        <w:trPr>
          <w:trHeight w:val="315"/>
        </w:trPr>
        <w:tc>
          <w:tcPr>
            <w:tcW w:w="0" w:type="auto"/>
            <w:tcBorders>
              <w:top w:val="nil"/>
              <w:left w:val="nil"/>
              <w:bottom w:val="nil"/>
              <w:right w:val="nil"/>
            </w:tcBorders>
            <w:shd w:val="clear" w:color="auto" w:fill="auto"/>
            <w:noWrap/>
            <w:vAlign w:val="bottom"/>
            <w:hideMark/>
          </w:tcPr>
          <w:p w14:paraId="7CEC0755" w14:textId="77777777" w:rsidR="00185B7E" w:rsidRPr="00185B7E" w:rsidRDefault="00185B7E" w:rsidP="00185B7E">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05E244CA" w14:textId="77777777" w:rsidR="00185B7E" w:rsidRPr="00185B7E" w:rsidRDefault="00185B7E" w:rsidP="00185B7E">
            <w:pPr>
              <w:spacing w:after="0" w:line="240" w:lineRule="auto"/>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Manglende oplysninger</w:t>
            </w:r>
          </w:p>
        </w:tc>
        <w:tc>
          <w:tcPr>
            <w:tcW w:w="0" w:type="auto"/>
            <w:tcBorders>
              <w:top w:val="nil"/>
              <w:left w:val="nil"/>
              <w:bottom w:val="nil"/>
              <w:right w:val="nil"/>
            </w:tcBorders>
            <w:shd w:val="clear" w:color="auto" w:fill="auto"/>
            <w:noWrap/>
            <w:vAlign w:val="bottom"/>
            <w:hideMark/>
          </w:tcPr>
          <w:p w14:paraId="5475A511" w14:textId="77777777"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16,3</w:t>
            </w:r>
          </w:p>
        </w:tc>
        <w:tc>
          <w:tcPr>
            <w:tcW w:w="0" w:type="auto"/>
            <w:tcBorders>
              <w:top w:val="nil"/>
              <w:left w:val="nil"/>
              <w:bottom w:val="nil"/>
              <w:right w:val="nil"/>
            </w:tcBorders>
            <w:shd w:val="clear" w:color="auto" w:fill="auto"/>
            <w:noWrap/>
            <w:vAlign w:val="bottom"/>
            <w:hideMark/>
          </w:tcPr>
          <w:p w14:paraId="404A530B" w14:textId="77777777"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16,14</w:t>
            </w:r>
          </w:p>
        </w:tc>
        <w:tc>
          <w:tcPr>
            <w:tcW w:w="0" w:type="auto"/>
            <w:tcBorders>
              <w:top w:val="nil"/>
              <w:left w:val="nil"/>
              <w:bottom w:val="nil"/>
              <w:right w:val="nil"/>
            </w:tcBorders>
            <w:shd w:val="clear" w:color="auto" w:fill="auto"/>
            <w:noWrap/>
            <w:vAlign w:val="bottom"/>
            <w:hideMark/>
          </w:tcPr>
          <w:p w14:paraId="7E60ACFA" w14:textId="77777777"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16,06</w:t>
            </w:r>
          </w:p>
        </w:tc>
        <w:tc>
          <w:tcPr>
            <w:tcW w:w="0" w:type="auto"/>
            <w:tcBorders>
              <w:top w:val="nil"/>
              <w:left w:val="nil"/>
              <w:bottom w:val="nil"/>
              <w:right w:val="nil"/>
            </w:tcBorders>
            <w:shd w:val="clear" w:color="auto" w:fill="auto"/>
            <w:noWrap/>
            <w:vAlign w:val="bottom"/>
            <w:hideMark/>
          </w:tcPr>
          <w:p w14:paraId="5DD8E6CF" w14:textId="77777777"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16,01</w:t>
            </w:r>
          </w:p>
        </w:tc>
        <w:tc>
          <w:tcPr>
            <w:tcW w:w="0" w:type="auto"/>
            <w:tcBorders>
              <w:top w:val="nil"/>
              <w:left w:val="nil"/>
              <w:bottom w:val="nil"/>
              <w:right w:val="nil"/>
            </w:tcBorders>
            <w:shd w:val="clear" w:color="auto" w:fill="auto"/>
            <w:noWrap/>
            <w:vAlign w:val="bottom"/>
            <w:hideMark/>
          </w:tcPr>
          <w:p w14:paraId="651B73EE" w14:textId="77777777"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15,48</w:t>
            </w:r>
          </w:p>
        </w:tc>
        <w:tc>
          <w:tcPr>
            <w:tcW w:w="0" w:type="auto"/>
            <w:tcBorders>
              <w:top w:val="nil"/>
              <w:left w:val="nil"/>
              <w:bottom w:val="nil"/>
              <w:right w:val="nil"/>
            </w:tcBorders>
            <w:shd w:val="clear" w:color="auto" w:fill="auto"/>
            <w:noWrap/>
            <w:vAlign w:val="bottom"/>
            <w:hideMark/>
          </w:tcPr>
          <w:p w14:paraId="693B5E68" w14:textId="77777777" w:rsidR="00185B7E" w:rsidRPr="00185B7E" w:rsidRDefault="00185B7E" w:rsidP="00185B7E">
            <w:pPr>
              <w:spacing w:after="0" w:line="240" w:lineRule="auto"/>
              <w:rPr>
                <w:rFonts w:ascii="Calibri" w:eastAsia="Times New Roman" w:hAnsi="Calibri" w:cs="Calibri"/>
                <w:color w:val="000000"/>
                <w:sz w:val="16"/>
                <w:szCs w:val="16"/>
                <w:lang w:eastAsia="da-DK"/>
              </w:rPr>
            </w:pPr>
          </w:p>
        </w:tc>
        <w:tc>
          <w:tcPr>
            <w:tcW w:w="890" w:type="dxa"/>
            <w:tcBorders>
              <w:top w:val="nil"/>
              <w:left w:val="nil"/>
              <w:bottom w:val="nil"/>
              <w:right w:val="nil"/>
            </w:tcBorders>
            <w:shd w:val="clear" w:color="auto" w:fill="auto"/>
            <w:noWrap/>
            <w:vAlign w:val="bottom"/>
            <w:hideMark/>
          </w:tcPr>
          <w:p w14:paraId="25A199AB" w14:textId="77777777" w:rsidR="00185B7E" w:rsidRPr="00185B7E" w:rsidRDefault="00185B7E" w:rsidP="00185B7E">
            <w:pPr>
              <w:spacing w:after="0" w:line="240" w:lineRule="auto"/>
              <w:rPr>
                <w:rFonts w:ascii="Calibri" w:eastAsia="Times New Roman" w:hAnsi="Calibri" w:cs="Calibri"/>
                <w:color w:val="000000"/>
                <w:sz w:val="16"/>
                <w:szCs w:val="16"/>
                <w:lang w:eastAsia="da-DK"/>
              </w:rPr>
            </w:pPr>
          </w:p>
        </w:tc>
      </w:tr>
      <w:tr w:rsidR="00185B7E" w:rsidRPr="00185B7E" w14:paraId="4DE0F777" w14:textId="77777777" w:rsidTr="00185B7E">
        <w:trPr>
          <w:trHeight w:val="315"/>
        </w:trPr>
        <w:tc>
          <w:tcPr>
            <w:tcW w:w="0" w:type="auto"/>
            <w:tcBorders>
              <w:top w:val="nil"/>
              <w:left w:val="nil"/>
              <w:bottom w:val="nil"/>
              <w:right w:val="nil"/>
            </w:tcBorders>
            <w:shd w:val="clear" w:color="auto" w:fill="auto"/>
            <w:noWrap/>
            <w:vAlign w:val="bottom"/>
            <w:hideMark/>
          </w:tcPr>
          <w:p w14:paraId="2CA4BFD0" w14:textId="77777777" w:rsidR="00185B7E" w:rsidRPr="00185B7E" w:rsidRDefault="00185B7E" w:rsidP="00185B7E">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475F4AA8" w14:textId="77777777" w:rsidR="00185B7E" w:rsidRPr="00185B7E" w:rsidRDefault="00185B7E" w:rsidP="00185B7E">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2DBFDC6F" w14:textId="77777777" w:rsidR="00185B7E" w:rsidRPr="00185B7E" w:rsidRDefault="00185B7E" w:rsidP="00185B7E">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34785A27" w14:textId="77777777" w:rsidR="00185B7E" w:rsidRPr="00185B7E" w:rsidRDefault="00185B7E" w:rsidP="00185B7E">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08275D1E" w14:textId="77777777" w:rsidR="00185B7E" w:rsidRPr="00185B7E" w:rsidRDefault="00185B7E" w:rsidP="00185B7E">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692BFE4B" w14:textId="77777777" w:rsidR="00185B7E" w:rsidRPr="00185B7E" w:rsidRDefault="00185B7E" w:rsidP="00185B7E">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57C77E81" w14:textId="77777777" w:rsidR="00185B7E" w:rsidRPr="00185B7E" w:rsidRDefault="00185B7E" w:rsidP="00185B7E">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1B4CECFD" w14:textId="77777777" w:rsidR="00185B7E" w:rsidRPr="00185B7E" w:rsidRDefault="00185B7E" w:rsidP="00185B7E">
            <w:pPr>
              <w:spacing w:after="0" w:line="240" w:lineRule="auto"/>
              <w:rPr>
                <w:rFonts w:ascii="Calibri" w:eastAsia="Times New Roman" w:hAnsi="Calibri" w:cs="Calibri"/>
                <w:color w:val="000000"/>
                <w:sz w:val="16"/>
                <w:szCs w:val="16"/>
                <w:lang w:eastAsia="da-DK"/>
              </w:rPr>
            </w:pPr>
          </w:p>
        </w:tc>
        <w:tc>
          <w:tcPr>
            <w:tcW w:w="890" w:type="dxa"/>
            <w:tcBorders>
              <w:top w:val="nil"/>
              <w:left w:val="nil"/>
              <w:bottom w:val="nil"/>
              <w:right w:val="nil"/>
            </w:tcBorders>
            <w:shd w:val="clear" w:color="auto" w:fill="auto"/>
            <w:noWrap/>
            <w:vAlign w:val="bottom"/>
            <w:hideMark/>
          </w:tcPr>
          <w:p w14:paraId="712C5C61" w14:textId="77777777" w:rsidR="00185B7E" w:rsidRPr="00185B7E" w:rsidRDefault="00185B7E" w:rsidP="00185B7E">
            <w:pPr>
              <w:spacing w:after="0" w:line="240" w:lineRule="auto"/>
              <w:rPr>
                <w:rFonts w:ascii="Calibri" w:eastAsia="Times New Roman" w:hAnsi="Calibri" w:cs="Calibri"/>
                <w:color w:val="000000"/>
                <w:sz w:val="16"/>
                <w:szCs w:val="16"/>
                <w:lang w:eastAsia="da-DK"/>
              </w:rPr>
            </w:pPr>
          </w:p>
        </w:tc>
      </w:tr>
      <w:tr w:rsidR="00185B7E" w:rsidRPr="00185B7E" w14:paraId="7B649C59" w14:textId="77777777" w:rsidTr="00185B7E">
        <w:trPr>
          <w:trHeight w:val="315"/>
        </w:trPr>
        <w:tc>
          <w:tcPr>
            <w:tcW w:w="0" w:type="auto"/>
            <w:tcBorders>
              <w:top w:val="nil"/>
              <w:left w:val="nil"/>
              <w:bottom w:val="nil"/>
              <w:right w:val="nil"/>
            </w:tcBorders>
            <w:shd w:val="clear" w:color="auto" w:fill="auto"/>
            <w:noWrap/>
            <w:vAlign w:val="bottom"/>
            <w:hideMark/>
          </w:tcPr>
          <w:p w14:paraId="4A825E3B" w14:textId="77777777" w:rsidR="00185B7E" w:rsidRPr="00185B7E" w:rsidRDefault="00185B7E" w:rsidP="00185B7E">
            <w:pPr>
              <w:spacing w:after="0" w:line="240" w:lineRule="auto"/>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Almen</w:t>
            </w:r>
          </w:p>
        </w:tc>
        <w:tc>
          <w:tcPr>
            <w:tcW w:w="0" w:type="auto"/>
            <w:tcBorders>
              <w:top w:val="nil"/>
              <w:left w:val="nil"/>
              <w:bottom w:val="nil"/>
              <w:right w:val="nil"/>
            </w:tcBorders>
            <w:shd w:val="clear" w:color="auto" w:fill="auto"/>
            <w:noWrap/>
            <w:vAlign w:val="bottom"/>
            <w:hideMark/>
          </w:tcPr>
          <w:p w14:paraId="0665DAA6" w14:textId="77777777" w:rsidR="00185B7E" w:rsidRPr="00185B7E" w:rsidRDefault="00185B7E" w:rsidP="00185B7E">
            <w:pPr>
              <w:spacing w:after="0" w:line="240" w:lineRule="auto"/>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Kun folkeskolens afgangseksamen</w:t>
            </w:r>
          </w:p>
        </w:tc>
        <w:tc>
          <w:tcPr>
            <w:tcW w:w="0" w:type="auto"/>
            <w:tcBorders>
              <w:top w:val="nil"/>
              <w:left w:val="nil"/>
              <w:bottom w:val="nil"/>
              <w:right w:val="nil"/>
            </w:tcBorders>
            <w:shd w:val="clear" w:color="auto" w:fill="auto"/>
            <w:noWrap/>
            <w:vAlign w:val="bottom"/>
            <w:hideMark/>
          </w:tcPr>
          <w:p w14:paraId="0C81C449" w14:textId="45416770"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25,07</w:t>
            </w:r>
            <w:r w:rsidR="001B467E">
              <w:rPr>
                <w:rFonts w:ascii="Calibri" w:eastAsia="Times New Roman" w:hAnsi="Calibri" w:cs="Calibri"/>
                <w:color w:val="000000"/>
                <w:sz w:val="16"/>
                <w:szCs w:val="16"/>
                <w:lang w:eastAsia="da-DK"/>
              </w:rPr>
              <w:t>*</w:t>
            </w:r>
          </w:p>
        </w:tc>
        <w:tc>
          <w:tcPr>
            <w:tcW w:w="0" w:type="auto"/>
            <w:tcBorders>
              <w:top w:val="nil"/>
              <w:left w:val="nil"/>
              <w:bottom w:val="nil"/>
              <w:right w:val="nil"/>
            </w:tcBorders>
            <w:shd w:val="clear" w:color="auto" w:fill="auto"/>
            <w:noWrap/>
            <w:vAlign w:val="bottom"/>
            <w:hideMark/>
          </w:tcPr>
          <w:p w14:paraId="6953DDEA" w14:textId="77777777"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24,61</w:t>
            </w:r>
          </w:p>
        </w:tc>
        <w:tc>
          <w:tcPr>
            <w:tcW w:w="0" w:type="auto"/>
            <w:tcBorders>
              <w:top w:val="nil"/>
              <w:left w:val="nil"/>
              <w:bottom w:val="nil"/>
              <w:right w:val="nil"/>
            </w:tcBorders>
            <w:shd w:val="clear" w:color="auto" w:fill="auto"/>
            <w:noWrap/>
            <w:vAlign w:val="bottom"/>
            <w:hideMark/>
          </w:tcPr>
          <w:p w14:paraId="51753917" w14:textId="77777777"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24,15</w:t>
            </w:r>
          </w:p>
        </w:tc>
        <w:tc>
          <w:tcPr>
            <w:tcW w:w="0" w:type="auto"/>
            <w:tcBorders>
              <w:top w:val="nil"/>
              <w:left w:val="nil"/>
              <w:bottom w:val="nil"/>
              <w:right w:val="nil"/>
            </w:tcBorders>
            <w:shd w:val="clear" w:color="auto" w:fill="auto"/>
            <w:noWrap/>
            <w:vAlign w:val="bottom"/>
            <w:hideMark/>
          </w:tcPr>
          <w:p w14:paraId="191C1474" w14:textId="77777777"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23,83</w:t>
            </w:r>
          </w:p>
        </w:tc>
        <w:tc>
          <w:tcPr>
            <w:tcW w:w="0" w:type="auto"/>
            <w:tcBorders>
              <w:top w:val="nil"/>
              <w:left w:val="nil"/>
              <w:bottom w:val="nil"/>
              <w:right w:val="nil"/>
            </w:tcBorders>
            <w:shd w:val="clear" w:color="auto" w:fill="auto"/>
            <w:noWrap/>
            <w:vAlign w:val="bottom"/>
            <w:hideMark/>
          </w:tcPr>
          <w:p w14:paraId="65496B99" w14:textId="77777777"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23,87</w:t>
            </w:r>
          </w:p>
        </w:tc>
        <w:tc>
          <w:tcPr>
            <w:tcW w:w="0" w:type="auto"/>
            <w:tcBorders>
              <w:top w:val="nil"/>
              <w:left w:val="nil"/>
              <w:bottom w:val="nil"/>
              <w:right w:val="nil"/>
            </w:tcBorders>
            <w:shd w:val="clear" w:color="auto" w:fill="auto"/>
            <w:noWrap/>
            <w:vAlign w:val="bottom"/>
            <w:hideMark/>
          </w:tcPr>
          <w:p w14:paraId="4CB1B508" w14:textId="77777777" w:rsidR="00185B7E" w:rsidRPr="00185B7E" w:rsidRDefault="00185B7E" w:rsidP="00185B7E">
            <w:pPr>
              <w:spacing w:after="0" w:line="240" w:lineRule="auto"/>
              <w:jc w:val="right"/>
              <w:rPr>
                <w:rFonts w:ascii="Calibri" w:eastAsia="Times New Roman" w:hAnsi="Calibri" w:cs="Calibri"/>
                <w:color w:val="000000"/>
                <w:sz w:val="16"/>
                <w:szCs w:val="16"/>
                <w:lang w:eastAsia="da-DK"/>
              </w:rPr>
            </w:pPr>
            <w:proofErr w:type="gramStart"/>
            <w:r w:rsidRPr="00185B7E">
              <w:rPr>
                <w:rFonts w:ascii="Calibri" w:eastAsia="Times New Roman" w:hAnsi="Calibri" w:cs="Calibri"/>
                <w:color w:val="000000"/>
                <w:sz w:val="16"/>
                <w:szCs w:val="16"/>
                <w:lang w:eastAsia="da-DK"/>
              </w:rPr>
              <w:t>602433</w:t>
            </w:r>
            <w:proofErr w:type="gramEnd"/>
          </w:p>
        </w:tc>
        <w:tc>
          <w:tcPr>
            <w:tcW w:w="890" w:type="dxa"/>
            <w:tcBorders>
              <w:top w:val="nil"/>
              <w:left w:val="nil"/>
              <w:bottom w:val="nil"/>
              <w:right w:val="nil"/>
            </w:tcBorders>
            <w:shd w:val="clear" w:color="auto" w:fill="auto"/>
            <w:noWrap/>
            <w:vAlign w:val="bottom"/>
            <w:hideMark/>
          </w:tcPr>
          <w:p w14:paraId="587AD5B0" w14:textId="70A834CB"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58</w:t>
            </w:r>
            <w:r w:rsidR="001B467E">
              <w:rPr>
                <w:rFonts w:ascii="Calibri" w:eastAsia="Times New Roman" w:hAnsi="Calibri" w:cs="Calibri"/>
                <w:color w:val="000000"/>
                <w:sz w:val="16"/>
                <w:szCs w:val="16"/>
                <w:lang w:eastAsia="da-DK"/>
              </w:rPr>
              <w:t xml:space="preserve"> </w:t>
            </w:r>
            <w:r w:rsidRPr="00185B7E">
              <w:rPr>
                <w:rFonts w:ascii="Calibri" w:eastAsia="Times New Roman" w:hAnsi="Calibri" w:cs="Calibri"/>
                <w:color w:val="000000"/>
                <w:sz w:val="16"/>
                <w:szCs w:val="16"/>
                <w:lang w:eastAsia="da-DK"/>
              </w:rPr>
              <w:t>%</w:t>
            </w:r>
          </w:p>
        </w:tc>
      </w:tr>
      <w:tr w:rsidR="00185B7E" w:rsidRPr="00185B7E" w14:paraId="6E8CDE62" w14:textId="77777777" w:rsidTr="00185B7E">
        <w:trPr>
          <w:trHeight w:val="315"/>
        </w:trPr>
        <w:tc>
          <w:tcPr>
            <w:tcW w:w="0" w:type="auto"/>
            <w:tcBorders>
              <w:top w:val="nil"/>
              <w:left w:val="nil"/>
              <w:bottom w:val="nil"/>
              <w:right w:val="nil"/>
            </w:tcBorders>
            <w:shd w:val="clear" w:color="auto" w:fill="auto"/>
            <w:noWrap/>
            <w:vAlign w:val="bottom"/>
            <w:hideMark/>
          </w:tcPr>
          <w:p w14:paraId="5DCEF33F" w14:textId="77777777" w:rsidR="00185B7E" w:rsidRPr="00185B7E" w:rsidRDefault="00185B7E" w:rsidP="00185B7E">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6756ADE6" w14:textId="29EFEB61" w:rsidR="00185B7E" w:rsidRPr="00185B7E" w:rsidRDefault="00185B7E" w:rsidP="00185B7E">
            <w:pPr>
              <w:spacing w:after="0" w:line="240" w:lineRule="auto"/>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 xml:space="preserve">Kun </w:t>
            </w:r>
            <w:r w:rsidR="00FF67A9" w:rsidRPr="00185B7E">
              <w:rPr>
                <w:rFonts w:ascii="Calibri" w:eastAsia="Times New Roman" w:hAnsi="Calibri" w:cs="Calibri"/>
                <w:color w:val="000000"/>
                <w:sz w:val="16"/>
                <w:szCs w:val="16"/>
                <w:lang w:eastAsia="da-DK"/>
              </w:rPr>
              <w:t>gymnasial</w:t>
            </w:r>
            <w:r w:rsidRPr="00185B7E">
              <w:rPr>
                <w:rFonts w:ascii="Calibri" w:eastAsia="Times New Roman" w:hAnsi="Calibri" w:cs="Calibri"/>
                <w:color w:val="000000"/>
                <w:sz w:val="16"/>
                <w:szCs w:val="16"/>
                <w:lang w:eastAsia="da-DK"/>
              </w:rPr>
              <w:t xml:space="preserve"> </w:t>
            </w:r>
            <w:proofErr w:type="spellStart"/>
            <w:r w:rsidRPr="00185B7E">
              <w:rPr>
                <w:rFonts w:ascii="Calibri" w:eastAsia="Times New Roman" w:hAnsi="Calibri" w:cs="Calibri"/>
                <w:color w:val="000000"/>
                <w:sz w:val="16"/>
                <w:szCs w:val="16"/>
                <w:lang w:eastAsia="da-DK"/>
              </w:rPr>
              <w:t>udd</w:t>
            </w:r>
            <w:proofErr w:type="spellEnd"/>
            <w:r w:rsidRPr="00185B7E">
              <w:rPr>
                <w:rFonts w:ascii="Calibri" w:eastAsia="Times New Roman" w:hAnsi="Calibri" w:cs="Calibri"/>
                <w:color w:val="000000"/>
                <w:sz w:val="16"/>
                <w:szCs w:val="16"/>
                <w:lang w:eastAsia="da-DK"/>
              </w:rPr>
              <w:t>., HF, HH</w:t>
            </w:r>
          </w:p>
        </w:tc>
        <w:tc>
          <w:tcPr>
            <w:tcW w:w="0" w:type="auto"/>
            <w:tcBorders>
              <w:top w:val="nil"/>
              <w:left w:val="nil"/>
              <w:bottom w:val="nil"/>
              <w:right w:val="nil"/>
            </w:tcBorders>
            <w:shd w:val="clear" w:color="auto" w:fill="auto"/>
            <w:noWrap/>
            <w:vAlign w:val="bottom"/>
            <w:hideMark/>
          </w:tcPr>
          <w:p w14:paraId="035A2D9F" w14:textId="792A16BD"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4,26</w:t>
            </w:r>
            <w:r w:rsidR="001B467E">
              <w:rPr>
                <w:rFonts w:ascii="Calibri" w:eastAsia="Times New Roman" w:hAnsi="Calibri" w:cs="Calibri"/>
                <w:color w:val="000000"/>
                <w:sz w:val="16"/>
                <w:szCs w:val="16"/>
                <w:lang w:eastAsia="da-DK"/>
              </w:rPr>
              <w:t>*</w:t>
            </w:r>
          </w:p>
        </w:tc>
        <w:tc>
          <w:tcPr>
            <w:tcW w:w="0" w:type="auto"/>
            <w:tcBorders>
              <w:top w:val="nil"/>
              <w:left w:val="nil"/>
              <w:bottom w:val="nil"/>
              <w:right w:val="nil"/>
            </w:tcBorders>
            <w:shd w:val="clear" w:color="auto" w:fill="auto"/>
            <w:noWrap/>
            <w:vAlign w:val="bottom"/>
            <w:hideMark/>
          </w:tcPr>
          <w:p w14:paraId="3594D0CE" w14:textId="77777777"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3,88</w:t>
            </w:r>
          </w:p>
        </w:tc>
        <w:tc>
          <w:tcPr>
            <w:tcW w:w="0" w:type="auto"/>
            <w:tcBorders>
              <w:top w:val="nil"/>
              <w:left w:val="nil"/>
              <w:bottom w:val="nil"/>
              <w:right w:val="nil"/>
            </w:tcBorders>
            <w:shd w:val="clear" w:color="auto" w:fill="auto"/>
            <w:noWrap/>
            <w:vAlign w:val="bottom"/>
            <w:hideMark/>
          </w:tcPr>
          <w:p w14:paraId="291B307A" w14:textId="77777777"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3,68</w:t>
            </w:r>
          </w:p>
        </w:tc>
        <w:tc>
          <w:tcPr>
            <w:tcW w:w="0" w:type="auto"/>
            <w:tcBorders>
              <w:top w:val="nil"/>
              <w:left w:val="nil"/>
              <w:bottom w:val="nil"/>
              <w:right w:val="nil"/>
            </w:tcBorders>
            <w:shd w:val="clear" w:color="auto" w:fill="auto"/>
            <w:noWrap/>
            <w:vAlign w:val="bottom"/>
            <w:hideMark/>
          </w:tcPr>
          <w:p w14:paraId="131F704B" w14:textId="77777777"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3,58</w:t>
            </w:r>
          </w:p>
        </w:tc>
        <w:tc>
          <w:tcPr>
            <w:tcW w:w="0" w:type="auto"/>
            <w:tcBorders>
              <w:top w:val="nil"/>
              <w:left w:val="nil"/>
              <w:bottom w:val="nil"/>
              <w:right w:val="nil"/>
            </w:tcBorders>
            <w:shd w:val="clear" w:color="auto" w:fill="auto"/>
            <w:noWrap/>
            <w:vAlign w:val="bottom"/>
            <w:hideMark/>
          </w:tcPr>
          <w:p w14:paraId="3823BB06" w14:textId="77777777"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3,59</w:t>
            </w:r>
          </w:p>
        </w:tc>
        <w:tc>
          <w:tcPr>
            <w:tcW w:w="0" w:type="auto"/>
            <w:tcBorders>
              <w:top w:val="nil"/>
              <w:left w:val="nil"/>
              <w:bottom w:val="nil"/>
              <w:right w:val="nil"/>
            </w:tcBorders>
            <w:shd w:val="clear" w:color="auto" w:fill="auto"/>
            <w:noWrap/>
            <w:vAlign w:val="bottom"/>
            <w:hideMark/>
          </w:tcPr>
          <w:p w14:paraId="4DCA9D7C" w14:textId="77777777" w:rsidR="00185B7E" w:rsidRPr="00185B7E" w:rsidRDefault="00185B7E" w:rsidP="00185B7E">
            <w:pPr>
              <w:spacing w:after="0" w:line="240" w:lineRule="auto"/>
              <w:rPr>
                <w:rFonts w:ascii="Calibri" w:eastAsia="Times New Roman" w:hAnsi="Calibri" w:cs="Calibri"/>
                <w:color w:val="000000"/>
                <w:sz w:val="16"/>
                <w:szCs w:val="16"/>
                <w:lang w:eastAsia="da-DK"/>
              </w:rPr>
            </w:pPr>
          </w:p>
        </w:tc>
        <w:tc>
          <w:tcPr>
            <w:tcW w:w="890" w:type="dxa"/>
            <w:tcBorders>
              <w:top w:val="nil"/>
              <w:left w:val="nil"/>
              <w:bottom w:val="nil"/>
              <w:right w:val="nil"/>
            </w:tcBorders>
            <w:shd w:val="clear" w:color="auto" w:fill="auto"/>
            <w:noWrap/>
            <w:vAlign w:val="bottom"/>
            <w:hideMark/>
          </w:tcPr>
          <w:p w14:paraId="710882BF" w14:textId="77777777" w:rsidR="00185B7E" w:rsidRPr="00185B7E" w:rsidRDefault="00185B7E" w:rsidP="00185B7E">
            <w:pPr>
              <w:spacing w:after="0" w:line="240" w:lineRule="auto"/>
              <w:rPr>
                <w:rFonts w:ascii="Calibri" w:eastAsia="Times New Roman" w:hAnsi="Calibri" w:cs="Calibri"/>
                <w:color w:val="000000"/>
                <w:sz w:val="16"/>
                <w:szCs w:val="16"/>
                <w:lang w:eastAsia="da-DK"/>
              </w:rPr>
            </w:pPr>
          </w:p>
        </w:tc>
      </w:tr>
      <w:tr w:rsidR="00185B7E" w:rsidRPr="00185B7E" w14:paraId="12A9D171" w14:textId="77777777" w:rsidTr="00185B7E">
        <w:trPr>
          <w:trHeight w:val="315"/>
        </w:trPr>
        <w:tc>
          <w:tcPr>
            <w:tcW w:w="0" w:type="auto"/>
            <w:tcBorders>
              <w:top w:val="nil"/>
              <w:left w:val="nil"/>
              <w:bottom w:val="nil"/>
              <w:right w:val="nil"/>
            </w:tcBorders>
            <w:shd w:val="clear" w:color="auto" w:fill="auto"/>
            <w:noWrap/>
            <w:vAlign w:val="bottom"/>
            <w:hideMark/>
          </w:tcPr>
          <w:p w14:paraId="2D3C3F54" w14:textId="77777777" w:rsidR="00185B7E" w:rsidRPr="00185B7E" w:rsidRDefault="00185B7E" w:rsidP="00185B7E">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7B563861" w14:textId="34E3A5F0" w:rsidR="00185B7E" w:rsidRPr="00185B7E" w:rsidRDefault="00FF67A9" w:rsidP="00185B7E">
            <w:pPr>
              <w:spacing w:after="0" w:line="240" w:lineRule="auto"/>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Erhvervsfaglig</w:t>
            </w:r>
            <w:r w:rsidR="00185B7E" w:rsidRPr="00185B7E">
              <w:rPr>
                <w:rFonts w:ascii="Calibri" w:eastAsia="Times New Roman" w:hAnsi="Calibri" w:cs="Calibri"/>
                <w:color w:val="000000"/>
                <w:sz w:val="16"/>
                <w:szCs w:val="16"/>
                <w:lang w:eastAsia="da-DK"/>
              </w:rPr>
              <w:t xml:space="preserve"> uddannelse</w:t>
            </w:r>
          </w:p>
        </w:tc>
        <w:tc>
          <w:tcPr>
            <w:tcW w:w="0" w:type="auto"/>
            <w:tcBorders>
              <w:top w:val="nil"/>
              <w:left w:val="nil"/>
              <w:bottom w:val="nil"/>
              <w:right w:val="nil"/>
            </w:tcBorders>
            <w:shd w:val="clear" w:color="auto" w:fill="auto"/>
            <w:noWrap/>
            <w:vAlign w:val="bottom"/>
            <w:hideMark/>
          </w:tcPr>
          <w:p w14:paraId="35BDCA4A" w14:textId="77777777"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42,17</w:t>
            </w:r>
          </w:p>
        </w:tc>
        <w:tc>
          <w:tcPr>
            <w:tcW w:w="0" w:type="auto"/>
            <w:tcBorders>
              <w:top w:val="nil"/>
              <w:left w:val="nil"/>
              <w:bottom w:val="nil"/>
              <w:right w:val="nil"/>
            </w:tcBorders>
            <w:shd w:val="clear" w:color="auto" w:fill="auto"/>
            <w:noWrap/>
            <w:vAlign w:val="bottom"/>
            <w:hideMark/>
          </w:tcPr>
          <w:p w14:paraId="4D0645AF" w14:textId="77777777"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42,12</w:t>
            </w:r>
          </w:p>
        </w:tc>
        <w:tc>
          <w:tcPr>
            <w:tcW w:w="0" w:type="auto"/>
            <w:tcBorders>
              <w:top w:val="nil"/>
              <w:left w:val="nil"/>
              <w:bottom w:val="nil"/>
              <w:right w:val="nil"/>
            </w:tcBorders>
            <w:shd w:val="clear" w:color="auto" w:fill="auto"/>
            <w:noWrap/>
            <w:vAlign w:val="bottom"/>
            <w:hideMark/>
          </w:tcPr>
          <w:p w14:paraId="04AC2B63" w14:textId="77777777"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42,2</w:t>
            </w:r>
          </w:p>
        </w:tc>
        <w:tc>
          <w:tcPr>
            <w:tcW w:w="0" w:type="auto"/>
            <w:tcBorders>
              <w:top w:val="nil"/>
              <w:left w:val="nil"/>
              <w:bottom w:val="nil"/>
              <w:right w:val="nil"/>
            </w:tcBorders>
            <w:shd w:val="clear" w:color="auto" w:fill="auto"/>
            <w:noWrap/>
            <w:vAlign w:val="bottom"/>
            <w:hideMark/>
          </w:tcPr>
          <w:p w14:paraId="5C091C27" w14:textId="77777777"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42,27</w:t>
            </w:r>
          </w:p>
        </w:tc>
        <w:tc>
          <w:tcPr>
            <w:tcW w:w="0" w:type="auto"/>
            <w:tcBorders>
              <w:top w:val="nil"/>
              <w:left w:val="nil"/>
              <w:bottom w:val="nil"/>
              <w:right w:val="nil"/>
            </w:tcBorders>
            <w:shd w:val="clear" w:color="auto" w:fill="auto"/>
            <w:noWrap/>
            <w:vAlign w:val="bottom"/>
            <w:hideMark/>
          </w:tcPr>
          <w:p w14:paraId="6489DDEE" w14:textId="77777777"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42,42</w:t>
            </w:r>
          </w:p>
        </w:tc>
        <w:tc>
          <w:tcPr>
            <w:tcW w:w="0" w:type="auto"/>
            <w:tcBorders>
              <w:top w:val="nil"/>
              <w:left w:val="nil"/>
              <w:bottom w:val="nil"/>
              <w:right w:val="nil"/>
            </w:tcBorders>
            <w:shd w:val="clear" w:color="auto" w:fill="auto"/>
            <w:noWrap/>
            <w:vAlign w:val="bottom"/>
            <w:hideMark/>
          </w:tcPr>
          <w:p w14:paraId="1813E488" w14:textId="77777777" w:rsidR="00185B7E" w:rsidRPr="00185B7E" w:rsidRDefault="00185B7E" w:rsidP="00185B7E">
            <w:pPr>
              <w:spacing w:after="0" w:line="240" w:lineRule="auto"/>
              <w:rPr>
                <w:rFonts w:ascii="Calibri" w:eastAsia="Times New Roman" w:hAnsi="Calibri" w:cs="Calibri"/>
                <w:color w:val="000000"/>
                <w:sz w:val="16"/>
                <w:szCs w:val="16"/>
                <w:lang w:eastAsia="da-DK"/>
              </w:rPr>
            </w:pPr>
          </w:p>
        </w:tc>
        <w:tc>
          <w:tcPr>
            <w:tcW w:w="890" w:type="dxa"/>
            <w:tcBorders>
              <w:top w:val="nil"/>
              <w:left w:val="nil"/>
              <w:bottom w:val="nil"/>
              <w:right w:val="nil"/>
            </w:tcBorders>
            <w:shd w:val="clear" w:color="auto" w:fill="auto"/>
            <w:vAlign w:val="bottom"/>
            <w:hideMark/>
          </w:tcPr>
          <w:p w14:paraId="4E32EC8E" w14:textId="77777777" w:rsidR="00185B7E" w:rsidRPr="00185B7E" w:rsidRDefault="00185B7E" w:rsidP="00185B7E">
            <w:pPr>
              <w:spacing w:after="0" w:line="240" w:lineRule="auto"/>
              <w:rPr>
                <w:rFonts w:ascii="Calibri" w:eastAsia="Times New Roman" w:hAnsi="Calibri" w:cs="Calibri"/>
                <w:color w:val="000000"/>
                <w:sz w:val="16"/>
                <w:szCs w:val="16"/>
                <w:lang w:eastAsia="da-DK"/>
              </w:rPr>
            </w:pPr>
          </w:p>
        </w:tc>
      </w:tr>
      <w:tr w:rsidR="00185B7E" w:rsidRPr="00185B7E" w14:paraId="5BCD7F4D" w14:textId="77777777" w:rsidTr="00185B7E">
        <w:trPr>
          <w:trHeight w:val="315"/>
        </w:trPr>
        <w:tc>
          <w:tcPr>
            <w:tcW w:w="0" w:type="auto"/>
            <w:tcBorders>
              <w:top w:val="nil"/>
              <w:left w:val="nil"/>
              <w:bottom w:val="nil"/>
              <w:right w:val="nil"/>
            </w:tcBorders>
            <w:shd w:val="clear" w:color="auto" w:fill="auto"/>
            <w:noWrap/>
            <w:vAlign w:val="bottom"/>
            <w:hideMark/>
          </w:tcPr>
          <w:p w14:paraId="17D484F7" w14:textId="77777777" w:rsidR="00185B7E" w:rsidRPr="00185B7E" w:rsidRDefault="00185B7E" w:rsidP="00185B7E">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4EFDB1F3" w14:textId="77777777" w:rsidR="00185B7E" w:rsidRPr="00185B7E" w:rsidRDefault="00185B7E" w:rsidP="00185B7E">
            <w:pPr>
              <w:spacing w:after="0" w:line="240" w:lineRule="auto"/>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KVU</w:t>
            </w:r>
          </w:p>
        </w:tc>
        <w:tc>
          <w:tcPr>
            <w:tcW w:w="0" w:type="auto"/>
            <w:tcBorders>
              <w:top w:val="nil"/>
              <w:left w:val="nil"/>
              <w:bottom w:val="nil"/>
              <w:right w:val="nil"/>
            </w:tcBorders>
            <w:shd w:val="clear" w:color="auto" w:fill="auto"/>
            <w:noWrap/>
            <w:vAlign w:val="bottom"/>
            <w:hideMark/>
          </w:tcPr>
          <w:p w14:paraId="75A09649" w14:textId="5EB755CE"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4,06</w:t>
            </w:r>
            <w:r w:rsidR="001B467E">
              <w:rPr>
                <w:rFonts w:ascii="Calibri" w:eastAsia="Times New Roman" w:hAnsi="Calibri" w:cs="Calibri"/>
                <w:color w:val="000000"/>
                <w:sz w:val="16"/>
                <w:szCs w:val="16"/>
                <w:lang w:eastAsia="da-DK"/>
              </w:rPr>
              <w:t>*</w:t>
            </w:r>
          </w:p>
        </w:tc>
        <w:tc>
          <w:tcPr>
            <w:tcW w:w="0" w:type="auto"/>
            <w:tcBorders>
              <w:top w:val="nil"/>
              <w:left w:val="nil"/>
              <w:bottom w:val="nil"/>
              <w:right w:val="nil"/>
            </w:tcBorders>
            <w:shd w:val="clear" w:color="auto" w:fill="auto"/>
            <w:noWrap/>
            <w:vAlign w:val="bottom"/>
            <w:hideMark/>
          </w:tcPr>
          <w:p w14:paraId="2CB254A6" w14:textId="77777777"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4,47</w:t>
            </w:r>
          </w:p>
        </w:tc>
        <w:tc>
          <w:tcPr>
            <w:tcW w:w="0" w:type="auto"/>
            <w:tcBorders>
              <w:top w:val="nil"/>
              <w:left w:val="nil"/>
              <w:bottom w:val="nil"/>
              <w:right w:val="nil"/>
            </w:tcBorders>
            <w:shd w:val="clear" w:color="auto" w:fill="auto"/>
            <w:noWrap/>
            <w:vAlign w:val="bottom"/>
            <w:hideMark/>
          </w:tcPr>
          <w:p w14:paraId="50662DF5" w14:textId="77777777"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4,71</w:t>
            </w:r>
          </w:p>
        </w:tc>
        <w:tc>
          <w:tcPr>
            <w:tcW w:w="0" w:type="auto"/>
            <w:tcBorders>
              <w:top w:val="nil"/>
              <w:left w:val="nil"/>
              <w:bottom w:val="nil"/>
              <w:right w:val="nil"/>
            </w:tcBorders>
            <w:shd w:val="clear" w:color="auto" w:fill="auto"/>
            <w:noWrap/>
            <w:vAlign w:val="bottom"/>
            <w:hideMark/>
          </w:tcPr>
          <w:p w14:paraId="7AFDFF0B" w14:textId="77777777"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4,82</w:t>
            </w:r>
          </w:p>
        </w:tc>
        <w:tc>
          <w:tcPr>
            <w:tcW w:w="0" w:type="auto"/>
            <w:tcBorders>
              <w:top w:val="nil"/>
              <w:left w:val="nil"/>
              <w:bottom w:val="nil"/>
              <w:right w:val="nil"/>
            </w:tcBorders>
            <w:shd w:val="clear" w:color="auto" w:fill="auto"/>
            <w:noWrap/>
            <w:vAlign w:val="bottom"/>
            <w:hideMark/>
          </w:tcPr>
          <w:p w14:paraId="7D2E508A" w14:textId="77777777"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4,9</w:t>
            </w:r>
          </w:p>
        </w:tc>
        <w:tc>
          <w:tcPr>
            <w:tcW w:w="0" w:type="auto"/>
            <w:tcBorders>
              <w:top w:val="nil"/>
              <w:left w:val="nil"/>
              <w:bottom w:val="nil"/>
              <w:right w:val="nil"/>
            </w:tcBorders>
            <w:shd w:val="clear" w:color="auto" w:fill="auto"/>
            <w:noWrap/>
            <w:vAlign w:val="bottom"/>
            <w:hideMark/>
          </w:tcPr>
          <w:p w14:paraId="74D4AE99" w14:textId="77777777" w:rsidR="00185B7E" w:rsidRPr="00185B7E" w:rsidRDefault="00185B7E" w:rsidP="00185B7E">
            <w:pPr>
              <w:spacing w:after="0" w:line="240" w:lineRule="auto"/>
              <w:rPr>
                <w:rFonts w:ascii="Calibri" w:eastAsia="Times New Roman" w:hAnsi="Calibri" w:cs="Calibri"/>
                <w:color w:val="000000"/>
                <w:sz w:val="16"/>
                <w:szCs w:val="16"/>
                <w:lang w:eastAsia="da-DK"/>
              </w:rPr>
            </w:pPr>
          </w:p>
        </w:tc>
        <w:tc>
          <w:tcPr>
            <w:tcW w:w="890" w:type="dxa"/>
            <w:tcBorders>
              <w:top w:val="nil"/>
              <w:left w:val="nil"/>
              <w:bottom w:val="nil"/>
              <w:right w:val="nil"/>
            </w:tcBorders>
            <w:shd w:val="clear" w:color="auto" w:fill="auto"/>
            <w:noWrap/>
            <w:vAlign w:val="bottom"/>
            <w:hideMark/>
          </w:tcPr>
          <w:p w14:paraId="1E3B1626" w14:textId="77777777" w:rsidR="00185B7E" w:rsidRPr="00185B7E" w:rsidRDefault="00185B7E" w:rsidP="00185B7E">
            <w:pPr>
              <w:spacing w:after="0" w:line="240" w:lineRule="auto"/>
              <w:rPr>
                <w:rFonts w:ascii="Calibri" w:eastAsia="Times New Roman" w:hAnsi="Calibri" w:cs="Calibri"/>
                <w:color w:val="000000"/>
                <w:sz w:val="22"/>
                <w:lang w:eastAsia="da-DK"/>
              </w:rPr>
            </w:pPr>
          </w:p>
        </w:tc>
      </w:tr>
      <w:tr w:rsidR="00185B7E" w:rsidRPr="00185B7E" w14:paraId="73F21096" w14:textId="77777777" w:rsidTr="00185B7E">
        <w:trPr>
          <w:trHeight w:val="315"/>
        </w:trPr>
        <w:tc>
          <w:tcPr>
            <w:tcW w:w="0" w:type="auto"/>
            <w:tcBorders>
              <w:top w:val="nil"/>
              <w:left w:val="nil"/>
              <w:bottom w:val="nil"/>
              <w:right w:val="nil"/>
            </w:tcBorders>
            <w:shd w:val="clear" w:color="auto" w:fill="auto"/>
            <w:noWrap/>
            <w:vAlign w:val="bottom"/>
            <w:hideMark/>
          </w:tcPr>
          <w:p w14:paraId="7599A275" w14:textId="77777777" w:rsidR="00185B7E" w:rsidRPr="00185B7E" w:rsidRDefault="00185B7E" w:rsidP="00185B7E">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21FA5B84" w14:textId="77777777" w:rsidR="00185B7E" w:rsidRPr="00185B7E" w:rsidRDefault="00185B7E" w:rsidP="00185B7E">
            <w:pPr>
              <w:spacing w:after="0" w:line="240" w:lineRule="auto"/>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MVU</w:t>
            </w:r>
          </w:p>
        </w:tc>
        <w:tc>
          <w:tcPr>
            <w:tcW w:w="0" w:type="auto"/>
            <w:tcBorders>
              <w:top w:val="nil"/>
              <w:left w:val="nil"/>
              <w:bottom w:val="nil"/>
              <w:right w:val="nil"/>
            </w:tcBorders>
            <w:shd w:val="clear" w:color="auto" w:fill="auto"/>
            <w:noWrap/>
            <w:vAlign w:val="bottom"/>
            <w:hideMark/>
          </w:tcPr>
          <w:p w14:paraId="1C9597EB" w14:textId="3A63B77F"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10,43</w:t>
            </w:r>
            <w:r w:rsidR="001B467E">
              <w:rPr>
                <w:rFonts w:ascii="Calibri" w:eastAsia="Times New Roman" w:hAnsi="Calibri" w:cs="Calibri"/>
                <w:color w:val="000000"/>
                <w:sz w:val="16"/>
                <w:szCs w:val="16"/>
                <w:lang w:eastAsia="da-DK"/>
              </w:rPr>
              <w:t>*</w:t>
            </w:r>
          </w:p>
        </w:tc>
        <w:tc>
          <w:tcPr>
            <w:tcW w:w="0" w:type="auto"/>
            <w:tcBorders>
              <w:top w:val="nil"/>
              <w:left w:val="nil"/>
              <w:bottom w:val="nil"/>
              <w:right w:val="nil"/>
            </w:tcBorders>
            <w:shd w:val="clear" w:color="auto" w:fill="auto"/>
            <w:noWrap/>
            <w:vAlign w:val="bottom"/>
            <w:hideMark/>
          </w:tcPr>
          <w:p w14:paraId="31F1D85B" w14:textId="77777777"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10,8</w:t>
            </w:r>
          </w:p>
        </w:tc>
        <w:tc>
          <w:tcPr>
            <w:tcW w:w="0" w:type="auto"/>
            <w:tcBorders>
              <w:top w:val="nil"/>
              <w:left w:val="nil"/>
              <w:bottom w:val="nil"/>
              <w:right w:val="nil"/>
            </w:tcBorders>
            <w:shd w:val="clear" w:color="auto" w:fill="auto"/>
            <w:noWrap/>
            <w:vAlign w:val="bottom"/>
            <w:hideMark/>
          </w:tcPr>
          <w:p w14:paraId="2605E790" w14:textId="77777777"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11,07</w:t>
            </w:r>
          </w:p>
        </w:tc>
        <w:tc>
          <w:tcPr>
            <w:tcW w:w="0" w:type="auto"/>
            <w:tcBorders>
              <w:top w:val="nil"/>
              <w:left w:val="nil"/>
              <w:bottom w:val="nil"/>
              <w:right w:val="nil"/>
            </w:tcBorders>
            <w:shd w:val="clear" w:color="auto" w:fill="auto"/>
            <w:noWrap/>
            <w:vAlign w:val="bottom"/>
            <w:hideMark/>
          </w:tcPr>
          <w:p w14:paraId="4B91443F" w14:textId="77777777"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11,21</w:t>
            </w:r>
          </w:p>
        </w:tc>
        <w:tc>
          <w:tcPr>
            <w:tcW w:w="0" w:type="auto"/>
            <w:tcBorders>
              <w:top w:val="nil"/>
              <w:left w:val="nil"/>
              <w:bottom w:val="nil"/>
              <w:right w:val="nil"/>
            </w:tcBorders>
            <w:shd w:val="clear" w:color="auto" w:fill="auto"/>
            <w:noWrap/>
            <w:vAlign w:val="bottom"/>
            <w:hideMark/>
          </w:tcPr>
          <w:p w14:paraId="1EF402ED" w14:textId="77777777"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11,29</w:t>
            </w:r>
          </w:p>
        </w:tc>
        <w:tc>
          <w:tcPr>
            <w:tcW w:w="0" w:type="auto"/>
            <w:tcBorders>
              <w:top w:val="nil"/>
              <w:left w:val="nil"/>
              <w:bottom w:val="nil"/>
              <w:right w:val="nil"/>
            </w:tcBorders>
            <w:shd w:val="clear" w:color="auto" w:fill="auto"/>
            <w:noWrap/>
            <w:vAlign w:val="bottom"/>
            <w:hideMark/>
          </w:tcPr>
          <w:p w14:paraId="1220F001" w14:textId="77777777" w:rsidR="00185B7E" w:rsidRPr="00185B7E" w:rsidRDefault="00185B7E" w:rsidP="00185B7E">
            <w:pPr>
              <w:spacing w:after="0" w:line="240" w:lineRule="auto"/>
              <w:rPr>
                <w:rFonts w:ascii="Calibri" w:eastAsia="Times New Roman" w:hAnsi="Calibri" w:cs="Calibri"/>
                <w:color w:val="000000"/>
                <w:sz w:val="16"/>
                <w:szCs w:val="16"/>
                <w:lang w:eastAsia="da-DK"/>
              </w:rPr>
            </w:pPr>
          </w:p>
        </w:tc>
        <w:tc>
          <w:tcPr>
            <w:tcW w:w="890" w:type="dxa"/>
            <w:tcBorders>
              <w:top w:val="nil"/>
              <w:left w:val="nil"/>
              <w:bottom w:val="nil"/>
              <w:right w:val="nil"/>
            </w:tcBorders>
            <w:shd w:val="clear" w:color="auto" w:fill="auto"/>
            <w:noWrap/>
            <w:vAlign w:val="bottom"/>
            <w:hideMark/>
          </w:tcPr>
          <w:p w14:paraId="14A408CB" w14:textId="77777777" w:rsidR="00185B7E" w:rsidRPr="00185B7E" w:rsidRDefault="00185B7E" w:rsidP="00185B7E">
            <w:pPr>
              <w:spacing w:after="0" w:line="240" w:lineRule="auto"/>
              <w:rPr>
                <w:rFonts w:ascii="Calibri" w:eastAsia="Times New Roman" w:hAnsi="Calibri" w:cs="Calibri"/>
                <w:color w:val="000000"/>
                <w:sz w:val="16"/>
                <w:szCs w:val="16"/>
                <w:lang w:eastAsia="da-DK"/>
              </w:rPr>
            </w:pPr>
          </w:p>
        </w:tc>
      </w:tr>
      <w:tr w:rsidR="00185B7E" w:rsidRPr="00185B7E" w14:paraId="23B76495" w14:textId="77777777" w:rsidTr="00185B7E">
        <w:trPr>
          <w:trHeight w:val="315"/>
        </w:trPr>
        <w:tc>
          <w:tcPr>
            <w:tcW w:w="0" w:type="auto"/>
            <w:tcBorders>
              <w:top w:val="nil"/>
              <w:left w:val="nil"/>
              <w:bottom w:val="nil"/>
              <w:right w:val="nil"/>
            </w:tcBorders>
            <w:shd w:val="clear" w:color="auto" w:fill="auto"/>
            <w:noWrap/>
            <w:vAlign w:val="bottom"/>
            <w:hideMark/>
          </w:tcPr>
          <w:p w14:paraId="28733737" w14:textId="77777777" w:rsidR="00185B7E" w:rsidRPr="00185B7E" w:rsidRDefault="00185B7E" w:rsidP="00185B7E">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671A0209" w14:textId="77777777" w:rsidR="00185B7E" w:rsidRPr="00185B7E" w:rsidRDefault="00185B7E" w:rsidP="00185B7E">
            <w:pPr>
              <w:spacing w:after="0" w:line="240" w:lineRule="auto"/>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LVU</w:t>
            </w:r>
          </w:p>
        </w:tc>
        <w:tc>
          <w:tcPr>
            <w:tcW w:w="0" w:type="auto"/>
            <w:tcBorders>
              <w:top w:val="nil"/>
              <w:left w:val="nil"/>
              <w:bottom w:val="nil"/>
              <w:right w:val="nil"/>
            </w:tcBorders>
            <w:shd w:val="clear" w:color="auto" w:fill="auto"/>
            <w:noWrap/>
            <w:vAlign w:val="bottom"/>
            <w:hideMark/>
          </w:tcPr>
          <w:p w14:paraId="6BCCF0ED" w14:textId="1E83600D"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7</w:t>
            </w:r>
            <w:r w:rsidR="001B467E">
              <w:rPr>
                <w:rFonts w:ascii="Calibri" w:eastAsia="Times New Roman" w:hAnsi="Calibri" w:cs="Calibri"/>
                <w:color w:val="000000"/>
                <w:sz w:val="16"/>
                <w:szCs w:val="16"/>
                <w:lang w:eastAsia="da-DK"/>
              </w:rPr>
              <w:t>*</w:t>
            </w:r>
          </w:p>
        </w:tc>
        <w:tc>
          <w:tcPr>
            <w:tcW w:w="0" w:type="auto"/>
            <w:tcBorders>
              <w:top w:val="nil"/>
              <w:left w:val="nil"/>
              <w:bottom w:val="nil"/>
              <w:right w:val="nil"/>
            </w:tcBorders>
            <w:shd w:val="clear" w:color="auto" w:fill="auto"/>
            <w:noWrap/>
            <w:vAlign w:val="bottom"/>
            <w:hideMark/>
          </w:tcPr>
          <w:p w14:paraId="3043B640" w14:textId="77777777"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7,38</w:t>
            </w:r>
          </w:p>
        </w:tc>
        <w:tc>
          <w:tcPr>
            <w:tcW w:w="0" w:type="auto"/>
            <w:tcBorders>
              <w:top w:val="nil"/>
              <w:left w:val="nil"/>
              <w:bottom w:val="nil"/>
              <w:right w:val="nil"/>
            </w:tcBorders>
            <w:shd w:val="clear" w:color="auto" w:fill="auto"/>
            <w:noWrap/>
            <w:vAlign w:val="bottom"/>
            <w:hideMark/>
          </w:tcPr>
          <w:p w14:paraId="30B37C5C" w14:textId="77777777"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7,52</w:t>
            </w:r>
          </w:p>
        </w:tc>
        <w:tc>
          <w:tcPr>
            <w:tcW w:w="0" w:type="auto"/>
            <w:tcBorders>
              <w:top w:val="nil"/>
              <w:left w:val="nil"/>
              <w:bottom w:val="nil"/>
              <w:right w:val="nil"/>
            </w:tcBorders>
            <w:shd w:val="clear" w:color="auto" w:fill="auto"/>
            <w:noWrap/>
            <w:vAlign w:val="bottom"/>
            <w:hideMark/>
          </w:tcPr>
          <w:p w14:paraId="70B6975B" w14:textId="77777777"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7,66</w:t>
            </w:r>
          </w:p>
        </w:tc>
        <w:tc>
          <w:tcPr>
            <w:tcW w:w="0" w:type="auto"/>
            <w:tcBorders>
              <w:top w:val="nil"/>
              <w:left w:val="nil"/>
              <w:bottom w:val="nil"/>
              <w:right w:val="nil"/>
            </w:tcBorders>
            <w:shd w:val="clear" w:color="auto" w:fill="auto"/>
            <w:noWrap/>
            <w:vAlign w:val="bottom"/>
            <w:hideMark/>
          </w:tcPr>
          <w:p w14:paraId="27D97845" w14:textId="77777777"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7,74</w:t>
            </w:r>
          </w:p>
        </w:tc>
        <w:tc>
          <w:tcPr>
            <w:tcW w:w="0" w:type="auto"/>
            <w:tcBorders>
              <w:top w:val="nil"/>
              <w:left w:val="nil"/>
              <w:bottom w:val="nil"/>
              <w:right w:val="nil"/>
            </w:tcBorders>
            <w:shd w:val="clear" w:color="auto" w:fill="auto"/>
            <w:noWrap/>
            <w:vAlign w:val="bottom"/>
            <w:hideMark/>
          </w:tcPr>
          <w:p w14:paraId="5CE7AC6E" w14:textId="77777777" w:rsidR="00185B7E" w:rsidRPr="00185B7E" w:rsidRDefault="00185B7E" w:rsidP="00185B7E">
            <w:pPr>
              <w:spacing w:after="0" w:line="240" w:lineRule="auto"/>
              <w:rPr>
                <w:rFonts w:ascii="Calibri" w:eastAsia="Times New Roman" w:hAnsi="Calibri" w:cs="Calibri"/>
                <w:color w:val="000000"/>
                <w:sz w:val="16"/>
                <w:szCs w:val="16"/>
                <w:lang w:eastAsia="da-DK"/>
              </w:rPr>
            </w:pPr>
          </w:p>
        </w:tc>
        <w:tc>
          <w:tcPr>
            <w:tcW w:w="890" w:type="dxa"/>
            <w:tcBorders>
              <w:top w:val="nil"/>
              <w:left w:val="nil"/>
              <w:bottom w:val="nil"/>
              <w:right w:val="nil"/>
            </w:tcBorders>
            <w:shd w:val="clear" w:color="auto" w:fill="auto"/>
            <w:noWrap/>
            <w:vAlign w:val="bottom"/>
            <w:hideMark/>
          </w:tcPr>
          <w:p w14:paraId="3ECEEF19" w14:textId="77777777" w:rsidR="00185B7E" w:rsidRPr="00185B7E" w:rsidRDefault="00185B7E" w:rsidP="00185B7E">
            <w:pPr>
              <w:spacing w:after="0" w:line="240" w:lineRule="auto"/>
              <w:rPr>
                <w:rFonts w:ascii="Calibri" w:eastAsia="Times New Roman" w:hAnsi="Calibri" w:cs="Calibri"/>
                <w:color w:val="000000"/>
                <w:sz w:val="16"/>
                <w:szCs w:val="16"/>
                <w:lang w:eastAsia="da-DK"/>
              </w:rPr>
            </w:pPr>
          </w:p>
        </w:tc>
      </w:tr>
      <w:tr w:rsidR="00185B7E" w:rsidRPr="00185B7E" w14:paraId="64C78008" w14:textId="77777777" w:rsidTr="00185B7E">
        <w:trPr>
          <w:trHeight w:val="315"/>
        </w:trPr>
        <w:tc>
          <w:tcPr>
            <w:tcW w:w="0" w:type="auto"/>
            <w:tcBorders>
              <w:top w:val="nil"/>
              <w:left w:val="nil"/>
              <w:bottom w:val="single" w:sz="4" w:space="0" w:color="auto"/>
              <w:right w:val="nil"/>
            </w:tcBorders>
            <w:shd w:val="clear" w:color="auto" w:fill="auto"/>
            <w:noWrap/>
            <w:vAlign w:val="bottom"/>
            <w:hideMark/>
          </w:tcPr>
          <w:p w14:paraId="4D9A5B14" w14:textId="77777777" w:rsidR="00185B7E" w:rsidRPr="00185B7E" w:rsidRDefault="00185B7E" w:rsidP="00185B7E">
            <w:pPr>
              <w:spacing w:after="0" w:line="240" w:lineRule="auto"/>
              <w:rPr>
                <w:rFonts w:ascii="Calibri" w:eastAsia="Times New Roman" w:hAnsi="Calibri" w:cs="Calibri"/>
                <w:color w:val="000000"/>
                <w:sz w:val="16"/>
                <w:szCs w:val="16"/>
                <w:u w:val="single"/>
                <w:lang w:eastAsia="da-DK"/>
              </w:rPr>
            </w:pPr>
            <w:r w:rsidRPr="00185B7E">
              <w:rPr>
                <w:rFonts w:ascii="Calibri" w:eastAsia="Times New Roman" w:hAnsi="Calibri" w:cs="Calibri"/>
                <w:color w:val="000000"/>
                <w:sz w:val="16"/>
                <w:szCs w:val="16"/>
                <w:u w:val="single"/>
                <w:lang w:eastAsia="da-DK"/>
              </w:rPr>
              <w:t> </w:t>
            </w:r>
          </w:p>
        </w:tc>
        <w:tc>
          <w:tcPr>
            <w:tcW w:w="0" w:type="auto"/>
            <w:tcBorders>
              <w:top w:val="nil"/>
              <w:left w:val="nil"/>
              <w:bottom w:val="single" w:sz="4" w:space="0" w:color="auto"/>
              <w:right w:val="nil"/>
            </w:tcBorders>
            <w:shd w:val="clear" w:color="auto" w:fill="auto"/>
            <w:noWrap/>
            <w:vAlign w:val="bottom"/>
            <w:hideMark/>
          </w:tcPr>
          <w:p w14:paraId="35A4FBE3" w14:textId="77777777" w:rsidR="00185B7E" w:rsidRPr="00185B7E" w:rsidRDefault="00185B7E" w:rsidP="00185B7E">
            <w:pPr>
              <w:spacing w:after="0" w:line="240" w:lineRule="auto"/>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Manglende oplysninger</w:t>
            </w:r>
          </w:p>
        </w:tc>
        <w:tc>
          <w:tcPr>
            <w:tcW w:w="0" w:type="auto"/>
            <w:tcBorders>
              <w:top w:val="nil"/>
              <w:left w:val="nil"/>
              <w:bottom w:val="single" w:sz="4" w:space="0" w:color="auto"/>
              <w:right w:val="nil"/>
            </w:tcBorders>
            <w:shd w:val="clear" w:color="auto" w:fill="auto"/>
            <w:noWrap/>
            <w:vAlign w:val="bottom"/>
            <w:hideMark/>
          </w:tcPr>
          <w:p w14:paraId="15600357" w14:textId="77777777"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6,94</w:t>
            </w:r>
          </w:p>
        </w:tc>
        <w:tc>
          <w:tcPr>
            <w:tcW w:w="0" w:type="auto"/>
            <w:tcBorders>
              <w:top w:val="nil"/>
              <w:left w:val="nil"/>
              <w:bottom w:val="single" w:sz="4" w:space="0" w:color="auto"/>
              <w:right w:val="nil"/>
            </w:tcBorders>
            <w:shd w:val="clear" w:color="auto" w:fill="auto"/>
            <w:noWrap/>
            <w:vAlign w:val="bottom"/>
            <w:hideMark/>
          </w:tcPr>
          <w:p w14:paraId="1F6CEC36" w14:textId="77777777"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6,71</w:t>
            </w:r>
          </w:p>
        </w:tc>
        <w:tc>
          <w:tcPr>
            <w:tcW w:w="0" w:type="auto"/>
            <w:tcBorders>
              <w:top w:val="nil"/>
              <w:left w:val="nil"/>
              <w:bottom w:val="single" w:sz="4" w:space="0" w:color="auto"/>
              <w:right w:val="nil"/>
            </w:tcBorders>
            <w:shd w:val="clear" w:color="auto" w:fill="auto"/>
            <w:noWrap/>
            <w:vAlign w:val="bottom"/>
            <w:hideMark/>
          </w:tcPr>
          <w:p w14:paraId="30AE91A9" w14:textId="77777777"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6,63</w:t>
            </w:r>
          </w:p>
        </w:tc>
        <w:tc>
          <w:tcPr>
            <w:tcW w:w="0" w:type="auto"/>
            <w:tcBorders>
              <w:top w:val="nil"/>
              <w:left w:val="nil"/>
              <w:bottom w:val="single" w:sz="4" w:space="0" w:color="auto"/>
              <w:right w:val="nil"/>
            </w:tcBorders>
            <w:shd w:val="clear" w:color="auto" w:fill="auto"/>
            <w:noWrap/>
            <w:vAlign w:val="bottom"/>
            <w:hideMark/>
          </w:tcPr>
          <w:p w14:paraId="3416C328" w14:textId="77777777"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6,59</w:t>
            </w:r>
          </w:p>
        </w:tc>
        <w:tc>
          <w:tcPr>
            <w:tcW w:w="0" w:type="auto"/>
            <w:tcBorders>
              <w:top w:val="nil"/>
              <w:left w:val="nil"/>
              <w:bottom w:val="single" w:sz="4" w:space="0" w:color="auto"/>
              <w:right w:val="nil"/>
            </w:tcBorders>
            <w:shd w:val="clear" w:color="auto" w:fill="auto"/>
            <w:noWrap/>
            <w:vAlign w:val="bottom"/>
            <w:hideMark/>
          </w:tcPr>
          <w:p w14:paraId="6849A94D" w14:textId="77777777" w:rsidR="00185B7E" w:rsidRPr="00185B7E" w:rsidRDefault="00185B7E" w:rsidP="00185B7E">
            <w:pPr>
              <w:spacing w:after="0" w:line="240" w:lineRule="auto"/>
              <w:jc w:val="right"/>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6,16</w:t>
            </w:r>
          </w:p>
        </w:tc>
        <w:tc>
          <w:tcPr>
            <w:tcW w:w="0" w:type="auto"/>
            <w:tcBorders>
              <w:top w:val="nil"/>
              <w:left w:val="nil"/>
              <w:bottom w:val="single" w:sz="4" w:space="0" w:color="auto"/>
              <w:right w:val="nil"/>
            </w:tcBorders>
            <w:shd w:val="clear" w:color="auto" w:fill="auto"/>
            <w:noWrap/>
            <w:vAlign w:val="bottom"/>
            <w:hideMark/>
          </w:tcPr>
          <w:p w14:paraId="6CF0CBA8" w14:textId="77777777" w:rsidR="00185B7E" w:rsidRPr="00185B7E" w:rsidRDefault="00185B7E" w:rsidP="00185B7E">
            <w:pPr>
              <w:spacing w:after="0" w:line="240" w:lineRule="auto"/>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 </w:t>
            </w:r>
          </w:p>
        </w:tc>
        <w:tc>
          <w:tcPr>
            <w:tcW w:w="890" w:type="dxa"/>
            <w:tcBorders>
              <w:top w:val="nil"/>
              <w:left w:val="nil"/>
              <w:bottom w:val="single" w:sz="4" w:space="0" w:color="auto"/>
              <w:right w:val="nil"/>
            </w:tcBorders>
            <w:shd w:val="clear" w:color="auto" w:fill="auto"/>
            <w:noWrap/>
            <w:vAlign w:val="bottom"/>
            <w:hideMark/>
          </w:tcPr>
          <w:p w14:paraId="6CC1E051" w14:textId="77777777" w:rsidR="00185B7E" w:rsidRPr="00185B7E" w:rsidRDefault="00185B7E" w:rsidP="00185B7E">
            <w:pPr>
              <w:spacing w:after="0" w:line="240" w:lineRule="auto"/>
              <w:rPr>
                <w:rFonts w:ascii="Calibri" w:eastAsia="Times New Roman" w:hAnsi="Calibri" w:cs="Calibri"/>
                <w:color w:val="000000"/>
                <w:sz w:val="16"/>
                <w:szCs w:val="16"/>
                <w:lang w:eastAsia="da-DK"/>
              </w:rPr>
            </w:pPr>
            <w:r w:rsidRPr="00185B7E">
              <w:rPr>
                <w:rFonts w:ascii="Calibri" w:eastAsia="Times New Roman" w:hAnsi="Calibri" w:cs="Calibri"/>
                <w:color w:val="000000"/>
                <w:sz w:val="16"/>
                <w:szCs w:val="16"/>
                <w:lang w:eastAsia="da-DK"/>
              </w:rPr>
              <w:t> </w:t>
            </w:r>
          </w:p>
        </w:tc>
      </w:tr>
    </w:tbl>
    <w:p w14:paraId="34DD4CBD" w14:textId="771EAC94" w:rsidR="00185B7E" w:rsidRPr="001B467E" w:rsidRDefault="00185B7E" w:rsidP="001B467E">
      <w:pPr>
        <w:spacing w:line="240" w:lineRule="auto"/>
        <w:jc w:val="both"/>
        <w:rPr>
          <w:sz w:val="18"/>
          <w:szCs w:val="18"/>
        </w:rPr>
      </w:pPr>
      <w:r w:rsidRPr="001B467E">
        <w:rPr>
          <w:sz w:val="18"/>
          <w:szCs w:val="18"/>
        </w:rPr>
        <w:t>Kilde: beregninger ud fra Danmarks statistik.</w:t>
      </w:r>
      <w:r w:rsidR="006670EC">
        <w:rPr>
          <w:sz w:val="18"/>
          <w:szCs w:val="18"/>
        </w:rPr>
        <w:tab/>
      </w:r>
      <w:r w:rsidR="006670EC">
        <w:rPr>
          <w:sz w:val="18"/>
          <w:szCs w:val="18"/>
        </w:rPr>
        <w:tab/>
      </w:r>
      <w:r w:rsidR="006670EC">
        <w:rPr>
          <w:sz w:val="18"/>
          <w:szCs w:val="18"/>
        </w:rPr>
        <w:tab/>
      </w:r>
      <w:r w:rsidR="006670EC">
        <w:rPr>
          <w:sz w:val="18"/>
          <w:szCs w:val="18"/>
        </w:rPr>
        <w:tab/>
        <w:t xml:space="preserve">                                          Note: </w:t>
      </w:r>
      <w:r w:rsidR="006670EC">
        <w:rPr>
          <w:sz w:val="18"/>
          <w:szCs w:val="18"/>
        </w:rPr>
        <w:tab/>
      </w:r>
      <w:r w:rsidR="006670EC">
        <w:rPr>
          <w:sz w:val="18"/>
          <w:szCs w:val="18"/>
        </w:rPr>
        <w:tab/>
      </w:r>
      <w:r w:rsidR="006670EC">
        <w:rPr>
          <w:sz w:val="18"/>
          <w:szCs w:val="18"/>
        </w:rPr>
        <w:tab/>
      </w:r>
      <w:r w:rsidR="006670EC">
        <w:rPr>
          <w:sz w:val="18"/>
          <w:szCs w:val="18"/>
        </w:rPr>
        <w:tab/>
      </w:r>
      <w:r w:rsidR="006670EC">
        <w:rPr>
          <w:sz w:val="18"/>
          <w:szCs w:val="18"/>
        </w:rPr>
        <w:tab/>
      </w:r>
      <w:r w:rsidR="006670EC">
        <w:rPr>
          <w:sz w:val="18"/>
          <w:szCs w:val="18"/>
        </w:rPr>
        <w:tab/>
      </w:r>
      <w:r w:rsidR="006670EC">
        <w:rPr>
          <w:sz w:val="18"/>
          <w:szCs w:val="18"/>
        </w:rPr>
        <w:tab/>
        <w:t xml:space="preserve">              </w:t>
      </w:r>
      <w:r w:rsidRPr="001B467E">
        <w:rPr>
          <w:sz w:val="18"/>
          <w:szCs w:val="18"/>
        </w:rPr>
        <w:t>1. N er betegnelsen for antal deltagende og efterfølgende i svarprocent (i %)</w:t>
      </w:r>
      <w:r w:rsidR="00C74593">
        <w:rPr>
          <w:sz w:val="18"/>
          <w:szCs w:val="18"/>
        </w:rPr>
        <w:t xml:space="preserve"> i forhold til det oprindelige antal deltagende fra totalundersøgelsen.  </w:t>
      </w:r>
    </w:p>
    <w:p w14:paraId="28D5B29F" w14:textId="5EB583D7" w:rsidR="00185B7E" w:rsidRPr="001B467E" w:rsidRDefault="00185B7E" w:rsidP="001B467E">
      <w:pPr>
        <w:pBdr>
          <w:bottom w:val="single" w:sz="4" w:space="1" w:color="auto"/>
        </w:pBdr>
        <w:spacing w:line="240" w:lineRule="auto"/>
        <w:jc w:val="both"/>
        <w:rPr>
          <w:sz w:val="18"/>
          <w:szCs w:val="18"/>
        </w:rPr>
      </w:pPr>
      <w:r w:rsidRPr="001B467E">
        <w:rPr>
          <w:sz w:val="18"/>
          <w:szCs w:val="18"/>
        </w:rPr>
        <w:t xml:space="preserve">2. T-test er anvendt til sammenligning af gennemsnittene. Der er udelukkende foretaget t-test mellem år 1995 og 2007, for at se om der er signifikant forskel på gennemsnit i de to år.  </w:t>
      </w:r>
      <w:r w:rsidR="00674D6B" w:rsidRPr="008D5937">
        <w:rPr>
          <w:sz w:val="20"/>
          <w:szCs w:val="20"/>
        </w:rPr>
        <w:t xml:space="preserve">p </w:t>
      </w:r>
      <w:r w:rsidR="00674D6B">
        <w:rPr>
          <w:sz w:val="18"/>
          <w:szCs w:val="20"/>
        </w:rPr>
        <w:t>&gt; 0,05, når p &lt; 0,05 illustreres det med *.</w:t>
      </w:r>
    </w:p>
    <w:p w14:paraId="6D1C912B" w14:textId="77777777" w:rsidR="0062649F" w:rsidRDefault="0062649F" w:rsidP="00157B00">
      <w:pPr>
        <w:spacing w:line="240" w:lineRule="auto"/>
      </w:pPr>
    </w:p>
    <w:p w14:paraId="46F6A428" w14:textId="491FDE64" w:rsidR="00157B00" w:rsidRDefault="0062649F" w:rsidP="00666CB2">
      <w:pPr>
        <w:spacing w:line="360" w:lineRule="auto"/>
      </w:pPr>
      <w:r>
        <w:t xml:space="preserve">Samlet set viser ovenstående tabeller (tabel 2 og 3), at forældre til anbragte børn har færre ressourcer hvad angår uddannelsesniveau sammenlignet med forældre i almengruppen. Trods flere mødre til </w:t>
      </w:r>
      <w:r w:rsidR="002D4BBD">
        <w:t>anbragte, opnår</w:t>
      </w:r>
      <w:r>
        <w:t xml:space="preserve"> en erhvervsuddannelse med årene</w:t>
      </w:r>
      <w:r w:rsidR="002D4BBD">
        <w:t xml:space="preserve">, er de fortsat generelt uddannelsesmæssigt dårligere </w:t>
      </w:r>
      <w:r w:rsidR="002D4BBD">
        <w:lastRenderedPageBreak/>
        <w:t xml:space="preserve">stillet. </w:t>
      </w:r>
      <w:r w:rsidR="00E6301A">
        <w:t>Forældrene er som forventet en anelse bedre uddannet, hvilket er forventeligt taget i betragtning af en længere periode fra 1995 til 2009. Men de er ikke nævneværdigt eller markant bedre uddannet. Ydermere viser tabel 2 og 3</w:t>
      </w:r>
      <w:r w:rsidR="0077048E">
        <w:t>,</w:t>
      </w:r>
      <w:r w:rsidR="00E6301A">
        <w:t xml:space="preserve"> at der ikke forekommer signifikante forskelle på</w:t>
      </w:r>
      <w:r w:rsidR="0077048E">
        <w:t xml:space="preserve"> uddannelsesniveau ved sammenligning af ’95 og ’07 for forældre til anbragte og forældre i sammenligningsgruppen.</w:t>
      </w:r>
      <w:r w:rsidR="0077048E">
        <w:tab/>
      </w:r>
      <w:r w:rsidR="00521E5C">
        <w:t xml:space="preserve">Uddannelse som en velfærdsværdi kunne også være relateret til komponenten ”at være”, fordi det antages alment at uddannelse hjælper mennesker til at realisere sig selv og at uddannelse i sig selv er forbedrende og udviklende. Et udtryk for dette er også at retten til uddannelse ofte </w:t>
      </w:r>
      <w:r w:rsidR="004145B1">
        <w:t>nævnt både kan være en universel eller en medborgerskabs rettighed</w:t>
      </w:r>
      <w:r w:rsidR="00521E5C">
        <w:t xml:space="preserve"> </w:t>
      </w:r>
      <w:r w:rsidR="00521E5C">
        <w:fldChar w:fldCharType="begin"/>
      </w:r>
      <w:r w:rsidR="0042311E">
        <w:instrText xml:space="preserve"> ADDIN REFMGR.CITE &lt;Refman&gt;&lt;Cite&gt;&lt;Author&gt;Allardt&lt;/Author&gt;&lt;Year&gt;1975&lt;/Year&gt;&lt;RecNum&gt;88&lt;/RecNum&gt;&lt;IDText&gt;Att Ha, Att Älska, Att Vara : Om välfärd i Norden&lt;/IDText&gt;&lt;Pages&gt;91&lt;/Pages&gt;&lt;MDL Ref_Type="Book, Whole"&gt;&lt;Ref_Type&gt;Book, Whole&lt;/Ref_Type&gt;&lt;Ref_ID&gt;88&lt;/Ref_ID&gt;&lt;Title_Primary&gt;Att Ha, Att &amp;#xC4;lska, Att Vara : Om v&amp;#xE4;lf&amp;#xE4;rd i Norden&lt;/Title_Primary&gt;&lt;Authors_Primary&gt;Allardt,Erik&lt;/Authors_Primary&gt;&lt;Date_Primary&gt;1975&lt;/Date_Primary&gt;&lt;Reprint&gt;Not in File&lt;/Reprint&gt;&lt;Pub_Place&gt;Lund; Solna&lt;/Pub_Place&gt;&lt;Publisher&gt;Argos ; Seelig]&lt;/Publisher&gt;&lt;ISSN_ISBN&gt;9170060207 9789170060205&lt;/ISSN_ISBN&gt;&lt;ZZ_WorkformID&gt;2&lt;/ZZ_WorkformID&gt;&lt;/MDL&gt;&lt;/Cite&gt;&lt;/Refman&gt;</w:instrText>
      </w:r>
      <w:r w:rsidR="00521E5C">
        <w:fldChar w:fldCharType="separate"/>
      </w:r>
      <w:r w:rsidR="00521E5C">
        <w:rPr>
          <w:noProof/>
        </w:rPr>
        <w:t>(Allardt, 1975, s. 91)</w:t>
      </w:r>
      <w:r w:rsidR="00521E5C">
        <w:fldChar w:fldCharType="end"/>
      </w:r>
      <w:r w:rsidR="00E01DD3">
        <w:t>. Uddannelse</w:t>
      </w:r>
      <w:r w:rsidR="004145B1">
        <w:t xml:space="preserve"> betragtes som en ressource for mennesker og i forhold til behovstilfredsstillelse i komponenten ” at have”, idet uddannelse er medvirkende til at forbedre og opnå de øvrige at have-værdier, så som arbejde og indkomst.</w:t>
      </w:r>
      <w:r w:rsidR="005F697D">
        <w:t xml:space="preserve"> </w:t>
      </w:r>
      <w:r w:rsidR="004145B1">
        <w:t xml:space="preserve">På denne baggrund kan manglende uddannelse hos forældre til anbragte børn, påvirke opnåelse og behovstilfredsstillelse af de materielle ressourcer. </w:t>
      </w:r>
      <w:r w:rsidR="005F697D">
        <w:t>Dette skal også ses i lyset af, at en relativ stor andel af forældre til anbragte</w:t>
      </w:r>
      <w:r w:rsidR="009B1461">
        <w:t>,</w:t>
      </w:r>
      <w:r w:rsidR="005F697D">
        <w:t xml:space="preserve"> kun har folkeskolens afgangseksamen og ingen yderligere uddannelse</w:t>
      </w:r>
      <w:r w:rsidR="009B1461">
        <w:t xml:space="preserve">, hvilket forringer deres mulighed for at opnå behovstilfredsstillelsen ”at have”. </w:t>
      </w:r>
      <w:r w:rsidR="002E5CD1">
        <w:t>I forhold til at forældre til anbragte børn er lavt uddannet sammenlignet med almengruppen er det nærliggende at se, hvor de b</w:t>
      </w:r>
      <w:r w:rsidR="00666CB2">
        <w:t>efinder sig på arbejdsmarkedet.</w:t>
      </w:r>
    </w:p>
    <w:p w14:paraId="1A6F39D5" w14:textId="77777777" w:rsidR="00666CB2" w:rsidRDefault="00666CB2" w:rsidP="00666CB2">
      <w:pPr>
        <w:spacing w:line="240" w:lineRule="auto"/>
      </w:pPr>
    </w:p>
    <w:p w14:paraId="6BD312F4" w14:textId="776B1C0A" w:rsidR="0035059D" w:rsidRDefault="00354E8A" w:rsidP="00157B00">
      <w:pPr>
        <w:pStyle w:val="Overskrift3"/>
      </w:pPr>
      <w:bookmarkStart w:id="49" w:name="_Toc309226215"/>
      <w:r>
        <w:t>7</w:t>
      </w:r>
      <w:r w:rsidR="006B1239">
        <w:t xml:space="preserve">.2.2. </w:t>
      </w:r>
      <w:r w:rsidR="0035059D" w:rsidRPr="00CC104B">
        <w:t>Beskæftigelse</w:t>
      </w:r>
      <w:bookmarkEnd w:id="49"/>
      <w:r w:rsidR="0035059D">
        <w:t xml:space="preserve"> </w:t>
      </w:r>
    </w:p>
    <w:p w14:paraId="6EC3830D" w14:textId="47FBF1CB" w:rsidR="002E5CD1" w:rsidRDefault="00C22E31" w:rsidP="002E5CD1">
      <w:pPr>
        <w:spacing w:line="360" w:lineRule="auto"/>
        <w:jc w:val="both"/>
      </w:pPr>
      <w:r>
        <w:t>Da der er tale om deskriptivt analyse, er det ikke muligt at fremdrage påstande om at uddannelse</w:t>
      </w:r>
      <w:r w:rsidR="00D353D5">
        <w:t>,</w:t>
      </w:r>
      <w:r>
        <w:t xml:space="preserve"> statistisk set, påvirker beskæftigelsesfrekvensen. Dette kræver som førnævnt </w:t>
      </w:r>
      <w:r w:rsidR="00D353D5">
        <w:t>nærmere</w:t>
      </w:r>
      <w:r>
        <w:t xml:space="preserve"> avanceret brug af statistik. Alligevel kan det antages, at et lavt uddannelsesniveau kan hæmme muligheden for at få en høj stilling på arbejdsmarkedet og </w:t>
      </w:r>
      <w:r w:rsidR="00D353D5">
        <w:t xml:space="preserve">deraf </w:t>
      </w:r>
      <w:r>
        <w:t>en høj indkomst. I nedenstående tabel 4 ses a</w:t>
      </w:r>
      <w:r w:rsidR="002E5CD1">
        <w:t xml:space="preserve">t arbejdsløsheden falder i alle grupper, men til gengæld stiger procentdelen af pensionister og efterlønner, især blandt </w:t>
      </w:r>
      <w:r>
        <w:t>mødre</w:t>
      </w:r>
      <w:r w:rsidR="002E5CD1">
        <w:t xml:space="preserve"> til anbragte. Dette kan skyldes at flere a</w:t>
      </w:r>
      <w:r w:rsidR="0007101B">
        <w:t>rbejdsløse overgår til pension i 2007</w:t>
      </w:r>
      <w:r w:rsidR="002E5CD1">
        <w:t xml:space="preserve">. </w:t>
      </w:r>
      <w:r w:rsidR="00E6301A">
        <w:t>Det er iøjnefaldende at mødre til anbragte børn og mødre i</w:t>
      </w:r>
      <w:r w:rsidR="002E5CD1">
        <w:t xml:space="preserve"> sammenligningsgruppen </w:t>
      </w:r>
      <w:r w:rsidR="00E6301A">
        <w:t xml:space="preserve">har en tredoblet </w:t>
      </w:r>
      <w:r w:rsidR="002224E6">
        <w:t xml:space="preserve">højere </w:t>
      </w:r>
      <w:r w:rsidR="00E6301A">
        <w:t>andel i</w:t>
      </w:r>
      <w:r w:rsidR="002E5CD1">
        <w:t xml:space="preserve"> kategorien pension </w:t>
      </w:r>
      <w:r w:rsidR="00E6301A">
        <w:t>sammenlignet med mødre</w:t>
      </w:r>
      <w:r w:rsidR="002E5CD1">
        <w:t xml:space="preserve"> i almengruppen. </w:t>
      </w:r>
      <w:r w:rsidR="002224E6">
        <w:t>Det er til gengæld fortrøstningsfuldt</w:t>
      </w:r>
      <w:r w:rsidR="00291148">
        <w:t>,</w:t>
      </w:r>
      <w:r w:rsidR="002224E6">
        <w:t xml:space="preserve"> at der ses en markant stigning af lønmodtagere på grundniveau for mødre </w:t>
      </w:r>
      <w:r w:rsidR="00291148">
        <w:t xml:space="preserve">til anbragte fra 0,8 </w:t>
      </w:r>
      <w:r w:rsidR="004D438D">
        <w:t>pct.</w:t>
      </w:r>
      <w:r w:rsidR="00291148">
        <w:t xml:space="preserve"> i 1995 til 5,6 </w:t>
      </w:r>
      <w:r w:rsidR="004D438D">
        <w:t>pct.</w:t>
      </w:r>
      <w:r w:rsidR="00291148">
        <w:t xml:space="preserve"> i 2007. Denne udvikling understøttes af en signifikant forskel på gennemsnittet i de to år.  </w:t>
      </w:r>
    </w:p>
    <w:p w14:paraId="35AF9931" w14:textId="64C019CB" w:rsidR="00FE4398" w:rsidRDefault="00FE4398">
      <w:r>
        <w:br w:type="page"/>
      </w:r>
    </w:p>
    <w:p w14:paraId="5D87820E" w14:textId="24962419" w:rsidR="002E5CD1" w:rsidRPr="008F643E" w:rsidRDefault="0035059D" w:rsidP="002E5CD1">
      <w:pPr>
        <w:spacing w:line="240" w:lineRule="auto"/>
        <w:jc w:val="both"/>
        <w:rPr>
          <w:b/>
        </w:rPr>
      </w:pPr>
      <w:r>
        <w:rPr>
          <w:b/>
        </w:rPr>
        <w:lastRenderedPageBreak/>
        <w:t xml:space="preserve">Tabel </w:t>
      </w:r>
      <w:r w:rsidR="00667393">
        <w:rPr>
          <w:b/>
        </w:rPr>
        <w:t>5</w:t>
      </w:r>
      <w:r w:rsidR="00CC104B">
        <w:rPr>
          <w:b/>
        </w:rPr>
        <w:t>.</w:t>
      </w:r>
      <w:r>
        <w:rPr>
          <w:b/>
        </w:rPr>
        <w:t xml:space="preserve"> </w:t>
      </w:r>
      <w:r w:rsidR="009F56D8" w:rsidRPr="00F47E77">
        <w:t xml:space="preserve">Mors </w:t>
      </w:r>
      <w:r w:rsidR="00F47E77">
        <w:t>Beskæftigelse i g</w:t>
      </w:r>
      <w:r w:rsidRPr="00F47E77">
        <w:t>ennemsnitlig procent.</w:t>
      </w:r>
    </w:p>
    <w:tbl>
      <w:tblPr>
        <w:tblW w:w="9665" w:type="dxa"/>
        <w:tblCellMar>
          <w:left w:w="70" w:type="dxa"/>
          <w:right w:w="70" w:type="dxa"/>
        </w:tblCellMar>
        <w:tblLook w:val="04A0" w:firstRow="1" w:lastRow="0" w:firstColumn="1" w:lastColumn="0" w:noHBand="0" w:noVBand="1"/>
      </w:tblPr>
      <w:tblGrid>
        <w:gridCol w:w="1517"/>
        <w:gridCol w:w="3527"/>
        <w:gridCol w:w="656"/>
        <w:gridCol w:w="607"/>
        <w:gridCol w:w="607"/>
        <w:gridCol w:w="607"/>
        <w:gridCol w:w="827"/>
        <w:gridCol w:w="231"/>
        <w:gridCol w:w="855"/>
        <w:gridCol w:w="231"/>
      </w:tblGrid>
      <w:tr w:rsidR="008D5937" w:rsidRPr="008D5937" w14:paraId="42EAA936" w14:textId="77777777" w:rsidTr="006670EC">
        <w:trPr>
          <w:trHeight w:val="300"/>
        </w:trPr>
        <w:tc>
          <w:tcPr>
            <w:tcW w:w="0" w:type="auto"/>
            <w:tcBorders>
              <w:top w:val="single" w:sz="4" w:space="0" w:color="auto"/>
              <w:left w:val="nil"/>
              <w:bottom w:val="nil"/>
              <w:right w:val="nil"/>
            </w:tcBorders>
            <w:shd w:val="clear" w:color="auto" w:fill="auto"/>
            <w:vAlign w:val="bottom"/>
            <w:hideMark/>
          </w:tcPr>
          <w:p w14:paraId="3AAAD7ED" w14:textId="77777777" w:rsidR="008D5937" w:rsidRPr="008D5937" w:rsidRDefault="008D5937" w:rsidP="008D5937">
            <w:pPr>
              <w:spacing w:after="0" w:line="240" w:lineRule="auto"/>
              <w:rPr>
                <w:rFonts w:ascii="Calibri" w:eastAsia="Times New Roman" w:hAnsi="Calibri" w:cs="Calibri"/>
                <w:b/>
                <w:bCs/>
                <w:color w:val="000000"/>
                <w:sz w:val="16"/>
                <w:szCs w:val="16"/>
                <w:lang w:eastAsia="da-DK"/>
              </w:rPr>
            </w:pPr>
            <w:r w:rsidRPr="008D5937">
              <w:rPr>
                <w:rFonts w:ascii="Calibri" w:eastAsia="Times New Roman" w:hAnsi="Calibri" w:cs="Calibri"/>
                <w:b/>
                <w:bCs/>
                <w:color w:val="000000"/>
                <w:sz w:val="16"/>
                <w:szCs w:val="16"/>
                <w:lang w:eastAsia="da-DK"/>
              </w:rPr>
              <w:t> </w:t>
            </w:r>
          </w:p>
        </w:tc>
        <w:tc>
          <w:tcPr>
            <w:tcW w:w="0" w:type="auto"/>
            <w:tcBorders>
              <w:top w:val="single" w:sz="4" w:space="0" w:color="auto"/>
              <w:left w:val="nil"/>
              <w:bottom w:val="nil"/>
              <w:right w:val="nil"/>
            </w:tcBorders>
            <w:shd w:val="clear" w:color="auto" w:fill="auto"/>
            <w:vAlign w:val="bottom"/>
            <w:hideMark/>
          </w:tcPr>
          <w:p w14:paraId="472A63CF" w14:textId="77777777" w:rsidR="008D5937" w:rsidRPr="008D5937" w:rsidRDefault="008D5937" w:rsidP="008D5937">
            <w:pPr>
              <w:spacing w:after="0" w:line="240" w:lineRule="auto"/>
              <w:rPr>
                <w:rFonts w:ascii="Calibri" w:eastAsia="Times New Roman" w:hAnsi="Calibri" w:cs="Calibri"/>
                <w:b/>
                <w:bCs/>
                <w:color w:val="000000"/>
                <w:sz w:val="16"/>
                <w:szCs w:val="16"/>
                <w:lang w:eastAsia="da-DK"/>
              </w:rPr>
            </w:pPr>
            <w:r w:rsidRPr="008D5937">
              <w:rPr>
                <w:rFonts w:ascii="Calibri" w:eastAsia="Times New Roman" w:hAnsi="Calibri" w:cs="Calibri"/>
                <w:b/>
                <w:bCs/>
                <w:color w:val="000000"/>
                <w:sz w:val="16"/>
                <w:szCs w:val="16"/>
                <w:lang w:eastAsia="da-DK"/>
              </w:rPr>
              <w:t> </w:t>
            </w:r>
          </w:p>
        </w:tc>
        <w:tc>
          <w:tcPr>
            <w:tcW w:w="0" w:type="auto"/>
            <w:vMerge w:val="restart"/>
            <w:tcBorders>
              <w:top w:val="single" w:sz="4" w:space="0" w:color="auto"/>
              <w:left w:val="nil"/>
              <w:bottom w:val="single" w:sz="8" w:space="0" w:color="000000"/>
              <w:right w:val="nil"/>
            </w:tcBorders>
            <w:shd w:val="clear" w:color="auto" w:fill="auto"/>
            <w:noWrap/>
            <w:vAlign w:val="bottom"/>
            <w:hideMark/>
          </w:tcPr>
          <w:p w14:paraId="4043C554" w14:textId="77777777" w:rsidR="008D5937" w:rsidRPr="008D5937" w:rsidRDefault="008D5937" w:rsidP="008D5937">
            <w:pPr>
              <w:spacing w:after="0" w:line="240" w:lineRule="auto"/>
              <w:jc w:val="center"/>
              <w:rPr>
                <w:rFonts w:ascii="Calibri" w:eastAsia="Times New Roman" w:hAnsi="Calibri" w:cs="Calibri"/>
                <w:b/>
                <w:bCs/>
                <w:color w:val="000000"/>
                <w:sz w:val="16"/>
                <w:szCs w:val="16"/>
                <w:lang w:eastAsia="da-DK"/>
              </w:rPr>
            </w:pPr>
            <w:r w:rsidRPr="008D5937">
              <w:rPr>
                <w:rFonts w:ascii="Calibri" w:eastAsia="Times New Roman" w:hAnsi="Calibri" w:cs="Calibri"/>
                <w:b/>
                <w:bCs/>
                <w:color w:val="000000"/>
                <w:sz w:val="16"/>
                <w:szCs w:val="16"/>
                <w:lang w:eastAsia="da-DK"/>
              </w:rPr>
              <w:t>1995</w:t>
            </w:r>
          </w:p>
        </w:tc>
        <w:tc>
          <w:tcPr>
            <w:tcW w:w="0" w:type="auto"/>
            <w:vMerge w:val="restart"/>
            <w:tcBorders>
              <w:top w:val="single" w:sz="4" w:space="0" w:color="auto"/>
              <w:left w:val="nil"/>
              <w:bottom w:val="single" w:sz="8" w:space="0" w:color="000000"/>
              <w:right w:val="nil"/>
            </w:tcBorders>
            <w:shd w:val="clear" w:color="auto" w:fill="auto"/>
            <w:noWrap/>
            <w:vAlign w:val="bottom"/>
            <w:hideMark/>
          </w:tcPr>
          <w:p w14:paraId="02F60C26" w14:textId="77777777" w:rsidR="008D5937" w:rsidRPr="008D5937" w:rsidRDefault="008D5937" w:rsidP="008D5937">
            <w:pPr>
              <w:spacing w:after="0" w:line="240" w:lineRule="auto"/>
              <w:jc w:val="center"/>
              <w:rPr>
                <w:rFonts w:ascii="Calibri" w:eastAsia="Times New Roman" w:hAnsi="Calibri" w:cs="Calibri"/>
                <w:b/>
                <w:bCs/>
                <w:color w:val="000000"/>
                <w:sz w:val="16"/>
                <w:szCs w:val="16"/>
                <w:lang w:eastAsia="da-DK"/>
              </w:rPr>
            </w:pPr>
            <w:r w:rsidRPr="008D5937">
              <w:rPr>
                <w:rFonts w:ascii="Calibri" w:eastAsia="Times New Roman" w:hAnsi="Calibri" w:cs="Calibri"/>
                <w:b/>
                <w:bCs/>
                <w:color w:val="000000"/>
                <w:sz w:val="16"/>
                <w:szCs w:val="16"/>
                <w:lang w:eastAsia="da-DK"/>
              </w:rPr>
              <w:t>1999</w:t>
            </w:r>
          </w:p>
        </w:tc>
        <w:tc>
          <w:tcPr>
            <w:tcW w:w="0" w:type="auto"/>
            <w:vMerge w:val="restart"/>
            <w:tcBorders>
              <w:top w:val="single" w:sz="4" w:space="0" w:color="auto"/>
              <w:left w:val="nil"/>
              <w:bottom w:val="single" w:sz="8" w:space="0" w:color="000000"/>
              <w:right w:val="nil"/>
            </w:tcBorders>
            <w:shd w:val="clear" w:color="auto" w:fill="auto"/>
            <w:noWrap/>
            <w:vAlign w:val="bottom"/>
            <w:hideMark/>
          </w:tcPr>
          <w:p w14:paraId="343CBF1C" w14:textId="77777777" w:rsidR="008D5937" w:rsidRPr="008D5937" w:rsidRDefault="008D5937" w:rsidP="008D5937">
            <w:pPr>
              <w:spacing w:after="0" w:line="240" w:lineRule="auto"/>
              <w:jc w:val="center"/>
              <w:rPr>
                <w:rFonts w:ascii="Calibri" w:eastAsia="Times New Roman" w:hAnsi="Calibri" w:cs="Calibri"/>
                <w:b/>
                <w:bCs/>
                <w:color w:val="000000"/>
                <w:sz w:val="16"/>
                <w:szCs w:val="16"/>
                <w:lang w:eastAsia="da-DK"/>
              </w:rPr>
            </w:pPr>
            <w:r w:rsidRPr="008D5937">
              <w:rPr>
                <w:rFonts w:ascii="Calibri" w:eastAsia="Times New Roman" w:hAnsi="Calibri" w:cs="Calibri"/>
                <w:b/>
                <w:bCs/>
                <w:color w:val="000000"/>
                <w:sz w:val="16"/>
                <w:szCs w:val="16"/>
                <w:lang w:eastAsia="da-DK"/>
              </w:rPr>
              <w:t>2003</w:t>
            </w:r>
          </w:p>
        </w:tc>
        <w:tc>
          <w:tcPr>
            <w:tcW w:w="0" w:type="auto"/>
            <w:vMerge w:val="restart"/>
            <w:tcBorders>
              <w:top w:val="single" w:sz="4" w:space="0" w:color="auto"/>
              <w:left w:val="nil"/>
              <w:bottom w:val="single" w:sz="8" w:space="0" w:color="000000"/>
              <w:right w:val="nil"/>
            </w:tcBorders>
            <w:shd w:val="clear" w:color="auto" w:fill="auto"/>
            <w:noWrap/>
            <w:vAlign w:val="bottom"/>
            <w:hideMark/>
          </w:tcPr>
          <w:p w14:paraId="197C5C95" w14:textId="77777777" w:rsidR="008D5937" w:rsidRPr="008D5937" w:rsidRDefault="008D5937" w:rsidP="008D5937">
            <w:pPr>
              <w:spacing w:after="0" w:line="240" w:lineRule="auto"/>
              <w:jc w:val="center"/>
              <w:rPr>
                <w:rFonts w:ascii="Calibri" w:eastAsia="Times New Roman" w:hAnsi="Calibri" w:cs="Calibri"/>
                <w:b/>
                <w:bCs/>
                <w:color w:val="000000"/>
                <w:sz w:val="16"/>
                <w:szCs w:val="16"/>
                <w:lang w:eastAsia="da-DK"/>
              </w:rPr>
            </w:pPr>
            <w:r w:rsidRPr="008D5937">
              <w:rPr>
                <w:rFonts w:ascii="Calibri" w:eastAsia="Times New Roman" w:hAnsi="Calibri" w:cs="Calibri"/>
                <w:b/>
                <w:bCs/>
                <w:color w:val="000000"/>
                <w:sz w:val="16"/>
                <w:szCs w:val="16"/>
                <w:lang w:eastAsia="da-DK"/>
              </w:rPr>
              <w:t>2007</w:t>
            </w:r>
          </w:p>
        </w:tc>
        <w:tc>
          <w:tcPr>
            <w:tcW w:w="0" w:type="auto"/>
            <w:gridSpan w:val="2"/>
            <w:vMerge w:val="restart"/>
            <w:tcBorders>
              <w:top w:val="single" w:sz="4" w:space="0" w:color="auto"/>
              <w:left w:val="nil"/>
              <w:bottom w:val="single" w:sz="8" w:space="0" w:color="000000"/>
              <w:right w:val="nil"/>
            </w:tcBorders>
            <w:shd w:val="clear" w:color="auto" w:fill="auto"/>
            <w:vAlign w:val="bottom"/>
            <w:hideMark/>
          </w:tcPr>
          <w:p w14:paraId="52F88E94" w14:textId="77777777" w:rsidR="008D5937" w:rsidRPr="009E1C0F" w:rsidRDefault="008D5937" w:rsidP="008D5937">
            <w:pPr>
              <w:spacing w:after="0" w:line="240" w:lineRule="auto"/>
              <w:jc w:val="center"/>
              <w:rPr>
                <w:rFonts w:ascii="Calibri" w:eastAsia="Times New Roman" w:hAnsi="Calibri" w:cs="Calibri"/>
                <w:b/>
                <w:color w:val="000000"/>
                <w:sz w:val="16"/>
                <w:szCs w:val="16"/>
                <w:lang w:eastAsia="da-DK"/>
              </w:rPr>
            </w:pPr>
            <w:r w:rsidRPr="009E1C0F">
              <w:rPr>
                <w:rFonts w:ascii="Calibri" w:eastAsia="Times New Roman" w:hAnsi="Calibri" w:cs="Calibri"/>
                <w:b/>
                <w:color w:val="000000"/>
                <w:sz w:val="16"/>
                <w:szCs w:val="16"/>
                <w:lang w:eastAsia="da-DK"/>
              </w:rPr>
              <w:t>N</w:t>
            </w:r>
          </w:p>
        </w:tc>
        <w:tc>
          <w:tcPr>
            <w:tcW w:w="0" w:type="auto"/>
            <w:gridSpan w:val="2"/>
            <w:vMerge w:val="restart"/>
            <w:tcBorders>
              <w:top w:val="single" w:sz="4" w:space="0" w:color="auto"/>
              <w:left w:val="nil"/>
              <w:bottom w:val="single" w:sz="24" w:space="0" w:color="auto"/>
              <w:right w:val="nil"/>
            </w:tcBorders>
            <w:shd w:val="clear" w:color="auto" w:fill="auto"/>
            <w:vAlign w:val="bottom"/>
            <w:hideMark/>
          </w:tcPr>
          <w:p w14:paraId="2482A46D" w14:textId="1B3229A4" w:rsidR="008D5937" w:rsidRPr="008D5937" w:rsidRDefault="00680328" w:rsidP="008D5937">
            <w:pPr>
              <w:spacing w:after="0" w:line="240" w:lineRule="auto"/>
              <w:jc w:val="center"/>
              <w:rPr>
                <w:rFonts w:ascii="Calibri" w:eastAsia="Times New Roman" w:hAnsi="Calibri" w:cs="Calibri"/>
                <w:b/>
                <w:bCs/>
                <w:color w:val="000000"/>
                <w:sz w:val="16"/>
                <w:szCs w:val="16"/>
                <w:lang w:eastAsia="da-DK"/>
              </w:rPr>
            </w:pPr>
            <w:r>
              <w:rPr>
                <w:rFonts w:ascii="Calibri" w:eastAsia="Times New Roman" w:hAnsi="Calibri" w:cs="Calibri"/>
                <w:b/>
                <w:bCs/>
                <w:color w:val="000000"/>
                <w:sz w:val="16"/>
                <w:szCs w:val="16"/>
                <w:lang w:eastAsia="da-DK"/>
              </w:rPr>
              <w:t>i %</w:t>
            </w:r>
          </w:p>
        </w:tc>
      </w:tr>
      <w:tr w:rsidR="008D5937" w:rsidRPr="008D5937" w14:paraId="25884C66" w14:textId="77777777" w:rsidTr="006670EC">
        <w:trPr>
          <w:trHeight w:val="315"/>
        </w:trPr>
        <w:tc>
          <w:tcPr>
            <w:tcW w:w="0" w:type="auto"/>
            <w:tcBorders>
              <w:top w:val="nil"/>
              <w:left w:val="nil"/>
              <w:bottom w:val="single" w:sz="24" w:space="0" w:color="auto"/>
              <w:right w:val="nil"/>
            </w:tcBorders>
            <w:shd w:val="clear" w:color="auto" w:fill="auto"/>
            <w:vAlign w:val="bottom"/>
            <w:hideMark/>
          </w:tcPr>
          <w:p w14:paraId="3F6A5EA0" w14:textId="77777777" w:rsidR="008D5937" w:rsidRPr="008D5937" w:rsidRDefault="008D5937" w:rsidP="008D5937">
            <w:pPr>
              <w:spacing w:after="0" w:line="240" w:lineRule="auto"/>
              <w:rPr>
                <w:rFonts w:ascii="Calibri" w:eastAsia="Times New Roman" w:hAnsi="Calibri" w:cs="Calibri"/>
                <w:b/>
                <w:bCs/>
                <w:color w:val="000000"/>
                <w:sz w:val="16"/>
                <w:szCs w:val="16"/>
                <w:lang w:eastAsia="da-DK"/>
              </w:rPr>
            </w:pPr>
            <w:r w:rsidRPr="008D5937">
              <w:rPr>
                <w:rFonts w:ascii="Calibri" w:eastAsia="Times New Roman" w:hAnsi="Calibri" w:cs="Calibri"/>
                <w:b/>
                <w:bCs/>
                <w:color w:val="000000"/>
                <w:sz w:val="16"/>
                <w:szCs w:val="16"/>
                <w:lang w:eastAsia="da-DK"/>
              </w:rPr>
              <w:t>År</w:t>
            </w:r>
          </w:p>
        </w:tc>
        <w:tc>
          <w:tcPr>
            <w:tcW w:w="0" w:type="auto"/>
            <w:tcBorders>
              <w:top w:val="nil"/>
              <w:left w:val="nil"/>
              <w:bottom w:val="single" w:sz="24" w:space="0" w:color="auto"/>
              <w:right w:val="nil"/>
            </w:tcBorders>
            <w:shd w:val="clear" w:color="auto" w:fill="auto"/>
            <w:vAlign w:val="bottom"/>
            <w:hideMark/>
          </w:tcPr>
          <w:p w14:paraId="6EBCEA14" w14:textId="77777777" w:rsidR="008D5937" w:rsidRPr="008D5937" w:rsidRDefault="008D5937" w:rsidP="008D5937">
            <w:pPr>
              <w:spacing w:after="0" w:line="240" w:lineRule="auto"/>
              <w:rPr>
                <w:rFonts w:ascii="Calibri" w:eastAsia="Times New Roman" w:hAnsi="Calibri" w:cs="Calibri"/>
                <w:b/>
                <w:bCs/>
                <w:color w:val="000000"/>
                <w:sz w:val="16"/>
                <w:szCs w:val="16"/>
                <w:lang w:eastAsia="da-DK"/>
              </w:rPr>
            </w:pPr>
            <w:r w:rsidRPr="008D5937">
              <w:rPr>
                <w:rFonts w:ascii="Calibri" w:eastAsia="Times New Roman" w:hAnsi="Calibri" w:cs="Calibri"/>
                <w:b/>
                <w:bCs/>
                <w:color w:val="000000"/>
                <w:sz w:val="16"/>
                <w:szCs w:val="16"/>
                <w:lang w:eastAsia="da-DK"/>
              </w:rPr>
              <w:t> </w:t>
            </w:r>
          </w:p>
        </w:tc>
        <w:tc>
          <w:tcPr>
            <w:tcW w:w="0" w:type="auto"/>
            <w:vMerge/>
            <w:tcBorders>
              <w:top w:val="single" w:sz="4" w:space="0" w:color="auto"/>
              <w:left w:val="nil"/>
              <w:bottom w:val="single" w:sz="24" w:space="0" w:color="auto"/>
              <w:right w:val="nil"/>
            </w:tcBorders>
            <w:vAlign w:val="center"/>
            <w:hideMark/>
          </w:tcPr>
          <w:p w14:paraId="606CE5D1" w14:textId="77777777" w:rsidR="008D5937" w:rsidRPr="008D5937" w:rsidRDefault="008D5937" w:rsidP="008D5937">
            <w:pPr>
              <w:spacing w:after="0" w:line="240" w:lineRule="auto"/>
              <w:rPr>
                <w:rFonts w:ascii="Calibri" w:eastAsia="Times New Roman" w:hAnsi="Calibri" w:cs="Calibri"/>
                <w:b/>
                <w:bCs/>
                <w:color w:val="000000"/>
                <w:sz w:val="16"/>
                <w:szCs w:val="16"/>
                <w:lang w:eastAsia="da-DK"/>
              </w:rPr>
            </w:pPr>
          </w:p>
        </w:tc>
        <w:tc>
          <w:tcPr>
            <w:tcW w:w="0" w:type="auto"/>
            <w:vMerge/>
            <w:tcBorders>
              <w:top w:val="single" w:sz="4" w:space="0" w:color="auto"/>
              <w:left w:val="nil"/>
              <w:bottom w:val="single" w:sz="24" w:space="0" w:color="auto"/>
              <w:right w:val="nil"/>
            </w:tcBorders>
            <w:vAlign w:val="center"/>
            <w:hideMark/>
          </w:tcPr>
          <w:p w14:paraId="4CB979FD" w14:textId="77777777" w:rsidR="008D5937" w:rsidRPr="008D5937" w:rsidRDefault="008D5937" w:rsidP="008D5937">
            <w:pPr>
              <w:spacing w:after="0" w:line="240" w:lineRule="auto"/>
              <w:rPr>
                <w:rFonts w:ascii="Calibri" w:eastAsia="Times New Roman" w:hAnsi="Calibri" w:cs="Calibri"/>
                <w:b/>
                <w:bCs/>
                <w:color w:val="000000"/>
                <w:sz w:val="16"/>
                <w:szCs w:val="16"/>
                <w:lang w:eastAsia="da-DK"/>
              </w:rPr>
            </w:pPr>
          </w:p>
        </w:tc>
        <w:tc>
          <w:tcPr>
            <w:tcW w:w="0" w:type="auto"/>
            <w:vMerge/>
            <w:tcBorders>
              <w:top w:val="single" w:sz="4" w:space="0" w:color="auto"/>
              <w:left w:val="nil"/>
              <w:bottom w:val="single" w:sz="24" w:space="0" w:color="auto"/>
              <w:right w:val="nil"/>
            </w:tcBorders>
            <w:vAlign w:val="center"/>
            <w:hideMark/>
          </w:tcPr>
          <w:p w14:paraId="0289AA71" w14:textId="77777777" w:rsidR="008D5937" w:rsidRPr="008D5937" w:rsidRDefault="008D5937" w:rsidP="008D5937">
            <w:pPr>
              <w:spacing w:after="0" w:line="240" w:lineRule="auto"/>
              <w:rPr>
                <w:rFonts w:ascii="Calibri" w:eastAsia="Times New Roman" w:hAnsi="Calibri" w:cs="Calibri"/>
                <w:b/>
                <w:bCs/>
                <w:color w:val="000000"/>
                <w:sz w:val="16"/>
                <w:szCs w:val="16"/>
                <w:lang w:eastAsia="da-DK"/>
              </w:rPr>
            </w:pPr>
          </w:p>
        </w:tc>
        <w:tc>
          <w:tcPr>
            <w:tcW w:w="0" w:type="auto"/>
            <w:vMerge/>
            <w:tcBorders>
              <w:top w:val="single" w:sz="4" w:space="0" w:color="auto"/>
              <w:left w:val="nil"/>
              <w:bottom w:val="single" w:sz="24" w:space="0" w:color="auto"/>
              <w:right w:val="nil"/>
            </w:tcBorders>
            <w:vAlign w:val="center"/>
            <w:hideMark/>
          </w:tcPr>
          <w:p w14:paraId="765C681F" w14:textId="77777777" w:rsidR="008D5937" w:rsidRPr="008D5937" w:rsidRDefault="008D5937" w:rsidP="008D5937">
            <w:pPr>
              <w:spacing w:after="0" w:line="240" w:lineRule="auto"/>
              <w:rPr>
                <w:rFonts w:ascii="Calibri" w:eastAsia="Times New Roman" w:hAnsi="Calibri" w:cs="Calibri"/>
                <w:b/>
                <w:bCs/>
                <w:color w:val="000000"/>
                <w:sz w:val="16"/>
                <w:szCs w:val="16"/>
                <w:lang w:eastAsia="da-DK"/>
              </w:rPr>
            </w:pPr>
          </w:p>
        </w:tc>
        <w:tc>
          <w:tcPr>
            <w:tcW w:w="0" w:type="auto"/>
            <w:gridSpan w:val="2"/>
            <w:vMerge/>
            <w:tcBorders>
              <w:top w:val="single" w:sz="4" w:space="0" w:color="auto"/>
              <w:left w:val="nil"/>
              <w:bottom w:val="single" w:sz="24" w:space="0" w:color="auto"/>
              <w:right w:val="nil"/>
            </w:tcBorders>
            <w:vAlign w:val="center"/>
            <w:hideMark/>
          </w:tcPr>
          <w:p w14:paraId="52135A82"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c>
          <w:tcPr>
            <w:tcW w:w="0" w:type="auto"/>
            <w:gridSpan w:val="2"/>
            <w:vMerge/>
            <w:tcBorders>
              <w:top w:val="single" w:sz="8" w:space="0" w:color="000000"/>
              <w:left w:val="nil"/>
              <w:bottom w:val="single" w:sz="24" w:space="0" w:color="auto"/>
              <w:right w:val="nil"/>
            </w:tcBorders>
            <w:vAlign w:val="center"/>
            <w:hideMark/>
          </w:tcPr>
          <w:p w14:paraId="4B84178D" w14:textId="77777777" w:rsidR="008D5937" w:rsidRPr="008D5937" w:rsidRDefault="008D5937" w:rsidP="008D5937">
            <w:pPr>
              <w:spacing w:after="0" w:line="240" w:lineRule="auto"/>
              <w:rPr>
                <w:rFonts w:ascii="Calibri" w:eastAsia="Times New Roman" w:hAnsi="Calibri" w:cs="Calibri"/>
                <w:b/>
                <w:bCs/>
                <w:color w:val="000000"/>
                <w:sz w:val="16"/>
                <w:szCs w:val="16"/>
                <w:lang w:eastAsia="da-DK"/>
              </w:rPr>
            </w:pPr>
          </w:p>
        </w:tc>
      </w:tr>
      <w:tr w:rsidR="008D5937" w:rsidRPr="008D5937" w14:paraId="70AB39BC" w14:textId="77777777" w:rsidTr="006670EC">
        <w:trPr>
          <w:trHeight w:val="300"/>
        </w:trPr>
        <w:tc>
          <w:tcPr>
            <w:tcW w:w="0" w:type="auto"/>
            <w:tcBorders>
              <w:top w:val="single" w:sz="24" w:space="0" w:color="auto"/>
              <w:left w:val="nil"/>
              <w:bottom w:val="nil"/>
              <w:right w:val="nil"/>
            </w:tcBorders>
            <w:shd w:val="clear" w:color="auto" w:fill="auto"/>
            <w:noWrap/>
            <w:vAlign w:val="bottom"/>
            <w:hideMark/>
          </w:tcPr>
          <w:p w14:paraId="78E7A62A" w14:textId="77777777" w:rsidR="008D5937" w:rsidRPr="008D5937" w:rsidRDefault="008D5937" w:rsidP="008D5937">
            <w:pPr>
              <w:spacing w:after="0" w:line="240" w:lineRule="auto"/>
              <w:rPr>
                <w:rFonts w:ascii="Calibri" w:eastAsia="Times New Roman" w:hAnsi="Calibri" w:cs="Calibri"/>
                <w:b/>
                <w:bCs/>
                <w:color w:val="000000"/>
                <w:sz w:val="16"/>
                <w:szCs w:val="16"/>
                <w:lang w:eastAsia="da-DK"/>
              </w:rPr>
            </w:pPr>
            <w:r w:rsidRPr="008D5937">
              <w:rPr>
                <w:rFonts w:ascii="Calibri" w:eastAsia="Times New Roman" w:hAnsi="Calibri" w:cs="Calibri"/>
                <w:b/>
                <w:bCs/>
                <w:color w:val="000000"/>
                <w:sz w:val="16"/>
                <w:szCs w:val="16"/>
                <w:lang w:eastAsia="da-DK"/>
              </w:rPr>
              <w:t>Anbragte</w:t>
            </w:r>
          </w:p>
        </w:tc>
        <w:tc>
          <w:tcPr>
            <w:tcW w:w="0" w:type="auto"/>
            <w:tcBorders>
              <w:top w:val="single" w:sz="24" w:space="0" w:color="auto"/>
              <w:left w:val="nil"/>
              <w:bottom w:val="nil"/>
              <w:right w:val="nil"/>
            </w:tcBorders>
            <w:shd w:val="clear" w:color="auto" w:fill="auto"/>
            <w:noWrap/>
            <w:vAlign w:val="bottom"/>
            <w:hideMark/>
          </w:tcPr>
          <w:p w14:paraId="69DE938A" w14:textId="017C1ED9" w:rsidR="008D5937" w:rsidRPr="008D5937" w:rsidRDefault="0007101B" w:rsidP="008D5937">
            <w:pPr>
              <w:spacing w:after="0" w:line="240" w:lineRule="auto"/>
              <w:rPr>
                <w:rFonts w:ascii="Calibri" w:eastAsia="Times New Roman" w:hAnsi="Calibri" w:cs="Calibri"/>
                <w:b/>
                <w:bCs/>
                <w:color w:val="000000"/>
                <w:sz w:val="16"/>
                <w:szCs w:val="16"/>
                <w:lang w:eastAsia="da-DK"/>
              </w:rPr>
            </w:pPr>
            <w:r>
              <w:rPr>
                <w:rFonts w:ascii="Calibri" w:eastAsia="Times New Roman" w:hAnsi="Calibri" w:cs="Calibri"/>
                <w:b/>
                <w:bCs/>
                <w:color w:val="000000"/>
                <w:sz w:val="16"/>
                <w:szCs w:val="16"/>
                <w:lang w:eastAsia="da-DK"/>
              </w:rPr>
              <w:t xml:space="preserve">Pensionist </w:t>
            </w:r>
          </w:p>
        </w:tc>
        <w:tc>
          <w:tcPr>
            <w:tcW w:w="0" w:type="auto"/>
            <w:tcBorders>
              <w:top w:val="single" w:sz="24" w:space="0" w:color="auto"/>
              <w:left w:val="nil"/>
              <w:bottom w:val="nil"/>
              <w:right w:val="nil"/>
            </w:tcBorders>
            <w:shd w:val="clear" w:color="auto" w:fill="auto"/>
            <w:noWrap/>
            <w:vAlign w:val="bottom"/>
            <w:hideMark/>
          </w:tcPr>
          <w:p w14:paraId="1ACEFFC2" w14:textId="11AEDE02"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22,6</w:t>
            </w:r>
            <w:r w:rsidR="006670EC">
              <w:rPr>
                <w:rFonts w:ascii="Calibri" w:eastAsia="Times New Roman" w:hAnsi="Calibri" w:cs="Calibri"/>
                <w:color w:val="000000"/>
                <w:sz w:val="16"/>
                <w:szCs w:val="16"/>
                <w:lang w:eastAsia="da-DK"/>
              </w:rPr>
              <w:t>*</w:t>
            </w:r>
          </w:p>
        </w:tc>
        <w:tc>
          <w:tcPr>
            <w:tcW w:w="0" w:type="auto"/>
            <w:tcBorders>
              <w:top w:val="single" w:sz="24" w:space="0" w:color="auto"/>
              <w:left w:val="nil"/>
              <w:bottom w:val="nil"/>
              <w:right w:val="nil"/>
            </w:tcBorders>
            <w:shd w:val="clear" w:color="auto" w:fill="auto"/>
            <w:noWrap/>
            <w:vAlign w:val="bottom"/>
            <w:hideMark/>
          </w:tcPr>
          <w:p w14:paraId="12367B2A" w14:textId="77777777"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26,9</w:t>
            </w:r>
          </w:p>
        </w:tc>
        <w:tc>
          <w:tcPr>
            <w:tcW w:w="0" w:type="auto"/>
            <w:tcBorders>
              <w:top w:val="single" w:sz="24" w:space="0" w:color="auto"/>
              <w:left w:val="nil"/>
              <w:bottom w:val="nil"/>
              <w:right w:val="nil"/>
            </w:tcBorders>
            <w:shd w:val="clear" w:color="auto" w:fill="auto"/>
            <w:noWrap/>
            <w:vAlign w:val="bottom"/>
            <w:hideMark/>
          </w:tcPr>
          <w:p w14:paraId="4F1FAAE3" w14:textId="77777777"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30,7</w:t>
            </w:r>
          </w:p>
        </w:tc>
        <w:tc>
          <w:tcPr>
            <w:tcW w:w="0" w:type="auto"/>
            <w:tcBorders>
              <w:top w:val="single" w:sz="24" w:space="0" w:color="auto"/>
              <w:left w:val="nil"/>
              <w:bottom w:val="nil"/>
              <w:right w:val="nil"/>
            </w:tcBorders>
            <w:shd w:val="clear" w:color="auto" w:fill="auto"/>
            <w:noWrap/>
            <w:vAlign w:val="bottom"/>
            <w:hideMark/>
          </w:tcPr>
          <w:p w14:paraId="0CEB9BE3" w14:textId="77777777"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33,6</w:t>
            </w:r>
          </w:p>
        </w:tc>
        <w:tc>
          <w:tcPr>
            <w:tcW w:w="0" w:type="auto"/>
            <w:tcBorders>
              <w:top w:val="single" w:sz="24" w:space="0" w:color="auto"/>
              <w:left w:val="nil"/>
              <w:bottom w:val="nil"/>
              <w:right w:val="nil"/>
            </w:tcBorders>
            <w:shd w:val="clear" w:color="auto" w:fill="auto"/>
            <w:noWrap/>
            <w:vAlign w:val="bottom"/>
            <w:hideMark/>
          </w:tcPr>
          <w:p w14:paraId="45C809A3" w14:textId="0491ECDE" w:rsidR="008D5937" w:rsidRPr="008D5937" w:rsidRDefault="009E1C0F" w:rsidP="008D5937">
            <w:pPr>
              <w:spacing w:after="0" w:line="240" w:lineRule="auto"/>
              <w:rPr>
                <w:rFonts w:ascii="Calibri" w:eastAsia="Times New Roman" w:hAnsi="Calibri" w:cs="Calibri"/>
                <w:color w:val="000000"/>
                <w:sz w:val="16"/>
                <w:szCs w:val="16"/>
                <w:lang w:eastAsia="da-DK"/>
              </w:rPr>
            </w:pPr>
            <w:r>
              <w:rPr>
                <w:rFonts w:ascii="Calibri" w:eastAsia="Times New Roman" w:hAnsi="Calibri" w:cs="Calibri"/>
                <w:color w:val="000000"/>
                <w:sz w:val="16"/>
                <w:szCs w:val="16"/>
                <w:lang w:eastAsia="da-DK"/>
              </w:rPr>
              <w:t xml:space="preserve">      </w:t>
            </w:r>
            <w:r w:rsidR="008D5937" w:rsidRPr="008D5937">
              <w:rPr>
                <w:rFonts w:ascii="Calibri" w:eastAsia="Times New Roman" w:hAnsi="Calibri" w:cs="Calibri"/>
                <w:color w:val="000000"/>
                <w:sz w:val="16"/>
                <w:szCs w:val="16"/>
                <w:lang w:eastAsia="da-DK"/>
              </w:rPr>
              <w:t>Mor</w:t>
            </w:r>
          </w:p>
        </w:tc>
        <w:tc>
          <w:tcPr>
            <w:tcW w:w="0" w:type="auto"/>
            <w:tcBorders>
              <w:top w:val="single" w:sz="24" w:space="0" w:color="auto"/>
              <w:left w:val="nil"/>
              <w:bottom w:val="nil"/>
              <w:right w:val="nil"/>
            </w:tcBorders>
            <w:shd w:val="clear" w:color="auto" w:fill="auto"/>
            <w:vAlign w:val="bottom"/>
          </w:tcPr>
          <w:p w14:paraId="26269892" w14:textId="632C6540" w:rsidR="008D5937" w:rsidRPr="008D5937" w:rsidRDefault="008D5937" w:rsidP="008D5937">
            <w:pPr>
              <w:spacing w:after="0" w:line="240" w:lineRule="auto"/>
              <w:rPr>
                <w:rFonts w:ascii="Calibri" w:eastAsia="Times New Roman" w:hAnsi="Calibri" w:cs="Calibri"/>
                <w:color w:val="000000"/>
                <w:sz w:val="16"/>
                <w:szCs w:val="16"/>
                <w:lang w:eastAsia="da-DK"/>
              </w:rPr>
            </w:pPr>
          </w:p>
        </w:tc>
        <w:tc>
          <w:tcPr>
            <w:tcW w:w="0" w:type="auto"/>
            <w:tcBorders>
              <w:top w:val="single" w:sz="24" w:space="0" w:color="auto"/>
              <w:left w:val="nil"/>
              <w:bottom w:val="nil"/>
              <w:right w:val="nil"/>
            </w:tcBorders>
            <w:shd w:val="clear" w:color="auto" w:fill="auto"/>
            <w:noWrap/>
            <w:vAlign w:val="bottom"/>
            <w:hideMark/>
          </w:tcPr>
          <w:p w14:paraId="31B7D129" w14:textId="77777777" w:rsidR="008D5937" w:rsidRPr="008D5937" w:rsidRDefault="008D5937" w:rsidP="009E1C0F">
            <w:pPr>
              <w:spacing w:after="0" w:line="240" w:lineRule="auto"/>
              <w:jc w:val="center"/>
              <w:rPr>
                <w:rFonts w:ascii="Calibri" w:eastAsia="Times New Roman" w:hAnsi="Calibri" w:cs="Calibri"/>
                <w:b/>
                <w:bCs/>
                <w:color w:val="000000"/>
                <w:sz w:val="16"/>
                <w:szCs w:val="16"/>
                <w:lang w:eastAsia="da-DK"/>
              </w:rPr>
            </w:pPr>
            <w:r w:rsidRPr="008D5937">
              <w:rPr>
                <w:rFonts w:ascii="Calibri" w:eastAsia="Times New Roman" w:hAnsi="Calibri" w:cs="Calibri"/>
                <w:b/>
                <w:bCs/>
                <w:color w:val="000000"/>
                <w:sz w:val="16"/>
                <w:szCs w:val="16"/>
                <w:lang w:eastAsia="da-DK"/>
              </w:rPr>
              <w:t>Mor</w:t>
            </w:r>
          </w:p>
        </w:tc>
        <w:tc>
          <w:tcPr>
            <w:tcW w:w="0" w:type="auto"/>
            <w:tcBorders>
              <w:top w:val="single" w:sz="24" w:space="0" w:color="auto"/>
              <w:left w:val="nil"/>
              <w:bottom w:val="nil"/>
              <w:right w:val="nil"/>
            </w:tcBorders>
            <w:shd w:val="clear" w:color="auto" w:fill="auto"/>
            <w:noWrap/>
            <w:vAlign w:val="bottom"/>
          </w:tcPr>
          <w:p w14:paraId="73DFED9B" w14:textId="56FC0026" w:rsidR="008D5937" w:rsidRPr="008D5937" w:rsidRDefault="008D5937" w:rsidP="009E1C0F">
            <w:pPr>
              <w:spacing w:after="0" w:line="240" w:lineRule="auto"/>
              <w:rPr>
                <w:rFonts w:ascii="Calibri" w:eastAsia="Times New Roman" w:hAnsi="Calibri" w:cs="Calibri"/>
                <w:b/>
                <w:bCs/>
                <w:color w:val="000000"/>
                <w:sz w:val="16"/>
                <w:szCs w:val="16"/>
                <w:lang w:eastAsia="da-DK"/>
              </w:rPr>
            </w:pPr>
          </w:p>
        </w:tc>
      </w:tr>
      <w:tr w:rsidR="008D5937" w:rsidRPr="008D5937" w14:paraId="720EE158" w14:textId="77777777" w:rsidTr="006670EC">
        <w:trPr>
          <w:trHeight w:val="300"/>
        </w:trPr>
        <w:tc>
          <w:tcPr>
            <w:tcW w:w="0" w:type="auto"/>
            <w:tcBorders>
              <w:top w:val="nil"/>
              <w:left w:val="nil"/>
              <w:bottom w:val="nil"/>
              <w:right w:val="nil"/>
            </w:tcBorders>
            <w:shd w:val="clear" w:color="auto" w:fill="auto"/>
            <w:noWrap/>
            <w:vAlign w:val="bottom"/>
            <w:hideMark/>
          </w:tcPr>
          <w:p w14:paraId="73D2C6D2" w14:textId="77777777" w:rsidR="008D5937" w:rsidRPr="008D5937" w:rsidRDefault="008D5937" w:rsidP="008D5937">
            <w:pPr>
              <w:spacing w:after="0" w:line="240" w:lineRule="auto"/>
              <w:rPr>
                <w:rFonts w:ascii="Calibri" w:eastAsia="Times New Roman" w:hAnsi="Calibri" w:cs="Calibri"/>
                <w:b/>
                <w:bCs/>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78226B49" w14:textId="77777777" w:rsidR="008D5937" w:rsidRPr="008D5937" w:rsidRDefault="008D5937" w:rsidP="008D5937">
            <w:pPr>
              <w:spacing w:after="0" w:line="240" w:lineRule="auto"/>
              <w:rPr>
                <w:rFonts w:ascii="Calibri" w:eastAsia="Times New Roman" w:hAnsi="Calibri" w:cs="Calibri"/>
                <w:b/>
                <w:bCs/>
                <w:color w:val="000000"/>
                <w:sz w:val="16"/>
                <w:szCs w:val="16"/>
                <w:lang w:eastAsia="da-DK"/>
              </w:rPr>
            </w:pPr>
            <w:r w:rsidRPr="008D5937">
              <w:rPr>
                <w:rFonts w:ascii="Calibri" w:eastAsia="Times New Roman" w:hAnsi="Calibri" w:cs="Calibri"/>
                <w:b/>
                <w:bCs/>
                <w:color w:val="000000"/>
                <w:sz w:val="16"/>
                <w:szCs w:val="16"/>
                <w:lang w:eastAsia="da-DK"/>
              </w:rPr>
              <w:t>Uddannelsessøgende</w:t>
            </w:r>
          </w:p>
        </w:tc>
        <w:tc>
          <w:tcPr>
            <w:tcW w:w="0" w:type="auto"/>
            <w:tcBorders>
              <w:top w:val="nil"/>
              <w:left w:val="nil"/>
              <w:bottom w:val="nil"/>
              <w:right w:val="nil"/>
            </w:tcBorders>
            <w:shd w:val="clear" w:color="auto" w:fill="auto"/>
            <w:noWrap/>
            <w:vAlign w:val="bottom"/>
            <w:hideMark/>
          </w:tcPr>
          <w:p w14:paraId="5B7AB93E" w14:textId="7EBFFF5D"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1,2</w:t>
            </w:r>
            <w:r w:rsidR="006670EC">
              <w:rPr>
                <w:rFonts w:ascii="Calibri" w:eastAsia="Times New Roman" w:hAnsi="Calibri" w:cs="Calibri"/>
                <w:color w:val="000000"/>
                <w:sz w:val="16"/>
                <w:szCs w:val="16"/>
                <w:lang w:eastAsia="da-DK"/>
              </w:rPr>
              <w:t>*</w:t>
            </w:r>
          </w:p>
        </w:tc>
        <w:tc>
          <w:tcPr>
            <w:tcW w:w="0" w:type="auto"/>
            <w:tcBorders>
              <w:top w:val="nil"/>
              <w:left w:val="nil"/>
              <w:bottom w:val="nil"/>
              <w:right w:val="nil"/>
            </w:tcBorders>
            <w:shd w:val="clear" w:color="auto" w:fill="auto"/>
            <w:noWrap/>
            <w:vAlign w:val="bottom"/>
            <w:hideMark/>
          </w:tcPr>
          <w:p w14:paraId="0E2164C1" w14:textId="77777777"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0,8</w:t>
            </w:r>
          </w:p>
        </w:tc>
        <w:tc>
          <w:tcPr>
            <w:tcW w:w="0" w:type="auto"/>
            <w:tcBorders>
              <w:top w:val="nil"/>
              <w:left w:val="nil"/>
              <w:bottom w:val="nil"/>
              <w:right w:val="nil"/>
            </w:tcBorders>
            <w:shd w:val="clear" w:color="auto" w:fill="auto"/>
            <w:noWrap/>
            <w:vAlign w:val="bottom"/>
            <w:hideMark/>
          </w:tcPr>
          <w:p w14:paraId="322302CD" w14:textId="77777777"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0</w:t>
            </w:r>
          </w:p>
        </w:tc>
        <w:tc>
          <w:tcPr>
            <w:tcW w:w="0" w:type="auto"/>
            <w:tcBorders>
              <w:top w:val="nil"/>
              <w:left w:val="nil"/>
              <w:bottom w:val="nil"/>
              <w:right w:val="nil"/>
            </w:tcBorders>
            <w:shd w:val="clear" w:color="auto" w:fill="auto"/>
            <w:noWrap/>
            <w:vAlign w:val="bottom"/>
            <w:hideMark/>
          </w:tcPr>
          <w:p w14:paraId="042F3F47" w14:textId="77777777"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0</w:t>
            </w:r>
          </w:p>
        </w:tc>
        <w:tc>
          <w:tcPr>
            <w:tcW w:w="0" w:type="auto"/>
            <w:tcBorders>
              <w:top w:val="nil"/>
              <w:left w:val="nil"/>
              <w:bottom w:val="nil"/>
              <w:right w:val="nil"/>
            </w:tcBorders>
            <w:shd w:val="clear" w:color="auto" w:fill="auto"/>
            <w:noWrap/>
            <w:vAlign w:val="bottom"/>
            <w:hideMark/>
          </w:tcPr>
          <w:p w14:paraId="239B413D" w14:textId="77777777"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3297</w:t>
            </w:r>
          </w:p>
        </w:tc>
        <w:tc>
          <w:tcPr>
            <w:tcW w:w="0" w:type="auto"/>
            <w:tcBorders>
              <w:top w:val="nil"/>
              <w:left w:val="nil"/>
              <w:bottom w:val="nil"/>
              <w:right w:val="nil"/>
            </w:tcBorders>
            <w:shd w:val="clear" w:color="auto" w:fill="auto"/>
            <w:vAlign w:val="bottom"/>
          </w:tcPr>
          <w:p w14:paraId="16228EB7" w14:textId="39353A84" w:rsidR="008D5937" w:rsidRPr="008D5937" w:rsidRDefault="008D5937" w:rsidP="008D5937">
            <w:pPr>
              <w:spacing w:after="0" w:line="240" w:lineRule="auto"/>
              <w:jc w:val="right"/>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46C9B5E2" w14:textId="08E9F0AD" w:rsidR="008D5937" w:rsidRPr="008D5937" w:rsidRDefault="008D5937" w:rsidP="009E1C0F">
            <w:pPr>
              <w:spacing w:after="0" w:line="240" w:lineRule="auto"/>
              <w:jc w:val="center"/>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67,60</w:t>
            </w:r>
            <w:r w:rsidR="009E1C0F">
              <w:rPr>
                <w:rFonts w:ascii="Calibri" w:eastAsia="Times New Roman" w:hAnsi="Calibri" w:cs="Calibri"/>
                <w:color w:val="000000"/>
                <w:sz w:val="16"/>
                <w:szCs w:val="16"/>
                <w:lang w:eastAsia="da-DK"/>
              </w:rPr>
              <w:t xml:space="preserve"> </w:t>
            </w:r>
            <w:r w:rsidRPr="008D5937">
              <w:rPr>
                <w:rFonts w:ascii="Calibri" w:eastAsia="Times New Roman" w:hAnsi="Calibri" w:cs="Calibri"/>
                <w:color w:val="000000"/>
                <w:sz w:val="16"/>
                <w:szCs w:val="16"/>
                <w:lang w:eastAsia="da-DK"/>
              </w:rPr>
              <w:t>%</w:t>
            </w:r>
          </w:p>
        </w:tc>
        <w:tc>
          <w:tcPr>
            <w:tcW w:w="0" w:type="auto"/>
            <w:tcBorders>
              <w:top w:val="nil"/>
              <w:left w:val="nil"/>
              <w:bottom w:val="nil"/>
              <w:right w:val="nil"/>
            </w:tcBorders>
            <w:shd w:val="clear" w:color="auto" w:fill="auto"/>
            <w:noWrap/>
            <w:vAlign w:val="bottom"/>
          </w:tcPr>
          <w:p w14:paraId="435369CE" w14:textId="1C9EA6C5" w:rsidR="008D5937" w:rsidRPr="008D5937" w:rsidRDefault="008D5937" w:rsidP="009E1C0F">
            <w:pPr>
              <w:spacing w:after="0" w:line="240" w:lineRule="auto"/>
              <w:rPr>
                <w:rFonts w:ascii="Calibri" w:eastAsia="Times New Roman" w:hAnsi="Calibri" w:cs="Calibri"/>
                <w:color w:val="000000"/>
                <w:sz w:val="16"/>
                <w:szCs w:val="16"/>
                <w:lang w:eastAsia="da-DK"/>
              </w:rPr>
            </w:pPr>
          </w:p>
        </w:tc>
      </w:tr>
      <w:tr w:rsidR="008D5937" w:rsidRPr="008D5937" w14:paraId="110EEB45" w14:textId="77777777" w:rsidTr="006670EC">
        <w:trPr>
          <w:trHeight w:val="300"/>
        </w:trPr>
        <w:tc>
          <w:tcPr>
            <w:tcW w:w="0" w:type="auto"/>
            <w:tcBorders>
              <w:top w:val="nil"/>
              <w:left w:val="nil"/>
              <w:bottom w:val="nil"/>
              <w:right w:val="nil"/>
            </w:tcBorders>
            <w:shd w:val="clear" w:color="auto" w:fill="auto"/>
            <w:noWrap/>
            <w:vAlign w:val="bottom"/>
            <w:hideMark/>
          </w:tcPr>
          <w:p w14:paraId="3FE7E12F" w14:textId="77777777" w:rsidR="008D5937" w:rsidRPr="008D5937" w:rsidRDefault="008D5937" w:rsidP="008D5937">
            <w:pPr>
              <w:spacing w:after="0" w:line="240" w:lineRule="auto"/>
              <w:rPr>
                <w:rFonts w:ascii="Calibri" w:eastAsia="Times New Roman" w:hAnsi="Calibri" w:cs="Calibri"/>
                <w:b/>
                <w:bCs/>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3DB6976C" w14:textId="77777777" w:rsidR="008D5937" w:rsidRPr="008D5937" w:rsidRDefault="008D5937" w:rsidP="008D5937">
            <w:pPr>
              <w:spacing w:after="0" w:line="240" w:lineRule="auto"/>
              <w:rPr>
                <w:rFonts w:ascii="Calibri" w:eastAsia="Times New Roman" w:hAnsi="Calibri" w:cs="Calibri"/>
                <w:b/>
                <w:bCs/>
                <w:color w:val="000000"/>
                <w:sz w:val="16"/>
                <w:szCs w:val="16"/>
                <w:lang w:eastAsia="da-DK"/>
              </w:rPr>
            </w:pPr>
            <w:r w:rsidRPr="008D5937">
              <w:rPr>
                <w:rFonts w:ascii="Calibri" w:eastAsia="Times New Roman" w:hAnsi="Calibri" w:cs="Calibri"/>
                <w:b/>
                <w:bCs/>
                <w:color w:val="000000"/>
                <w:sz w:val="16"/>
                <w:szCs w:val="16"/>
                <w:lang w:eastAsia="da-DK"/>
              </w:rPr>
              <w:t>Arbejdsløs</w:t>
            </w:r>
          </w:p>
        </w:tc>
        <w:tc>
          <w:tcPr>
            <w:tcW w:w="0" w:type="auto"/>
            <w:tcBorders>
              <w:top w:val="nil"/>
              <w:left w:val="nil"/>
              <w:bottom w:val="nil"/>
              <w:right w:val="nil"/>
            </w:tcBorders>
            <w:shd w:val="clear" w:color="auto" w:fill="auto"/>
            <w:noWrap/>
            <w:vAlign w:val="bottom"/>
            <w:hideMark/>
          </w:tcPr>
          <w:p w14:paraId="20DBF1CA" w14:textId="07242BBE"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6,3</w:t>
            </w:r>
            <w:r w:rsidR="006670EC">
              <w:rPr>
                <w:rFonts w:ascii="Calibri" w:eastAsia="Times New Roman" w:hAnsi="Calibri" w:cs="Calibri"/>
                <w:color w:val="000000"/>
                <w:sz w:val="16"/>
                <w:szCs w:val="16"/>
                <w:lang w:eastAsia="da-DK"/>
              </w:rPr>
              <w:t>*</w:t>
            </w:r>
          </w:p>
        </w:tc>
        <w:tc>
          <w:tcPr>
            <w:tcW w:w="0" w:type="auto"/>
            <w:tcBorders>
              <w:top w:val="nil"/>
              <w:left w:val="nil"/>
              <w:bottom w:val="nil"/>
              <w:right w:val="nil"/>
            </w:tcBorders>
            <w:shd w:val="clear" w:color="auto" w:fill="auto"/>
            <w:noWrap/>
            <w:vAlign w:val="bottom"/>
            <w:hideMark/>
          </w:tcPr>
          <w:p w14:paraId="30D786E9" w14:textId="77777777"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2,3</w:t>
            </w:r>
          </w:p>
        </w:tc>
        <w:tc>
          <w:tcPr>
            <w:tcW w:w="0" w:type="auto"/>
            <w:tcBorders>
              <w:top w:val="nil"/>
              <w:left w:val="nil"/>
              <w:bottom w:val="nil"/>
              <w:right w:val="nil"/>
            </w:tcBorders>
            <w:shd w:val="clear" w:color="auto" w:fill="auto"/>
            <w:noWrap/>
            <w:vAlign w:val="bottom"/>
            <w:hideMark/>
          </w:tcPr>
          <w:p w14:paraId="575F58C8" w14:textId="77777777"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3,8</w:t>
            </w:r>
          </w:p>
        </w:tc>
        <w:tc>
          <w:tcPr>
            <w:tcW w:w="0" w:type="auto"/>
            <w:tcBorders>
              <w:top w:val="nil"/>
              <w:left w:val="nil"/>
              <w:bottom w:val="nil"/>
              <w:right w:val="nil"/>
            </w:tcBorders>
            <w:shd w:val="clear" w:color="auto" w:fill="auto"/>
            <w:noWrap/>
            <w:vAlign w:val="bottom"/>
            <w:hideMark/>
          </w:tcPr>
          <w:p w14:paraId="7FDDDD13" w14:textId="77777777"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1,9</w:t>
            </w:r>
          </w:p>
        </w:tc>
        <w:tc>
          <w:tcPr>
            <w:tcW w:w="0" w:type="auto"/>
            <w:tcBorders>
              <w:top w:val="nil"/>
              <w:left w:val="nil"/>
              <w:bottom w:val="nil"/>
              <w:right w:val="nil"/>
            </w:tcBorders>
            <w:shd w:val="clear" w:color="auto" w:fill="auto"/>
            <w:noWrap/>
            <w:vAlign w:val="bottom"/>
            <w:hideMark/>
          </w:tcPr>
          <w:p w14:paraId="7D771BBB"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vAlign w:val="bottom"/>
          </w:tcPr>
          <w:p w14:paraId="5D6FE279"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28501A72"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tcPr>
          <w:p w14:paraId="24133CC4"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r>
      <w:tr w:rsidR="008D5937" w:rsidRPr="008D5937" w14:paraId="3DA069CD" w14:textId="77777777" w:rsidTr="006670EC">
        <w:trPr>
          <w:trHeight w:val="300"/>
        </w:trPr>
        <w:tc>
          <w:tcPr>
            <w:tcW w:w="0" w:type="auto"/>
            <w:tcBorders>
              <w:top w:val="nil"/>
              <w:left w:val="nil"/>
              <w:bottom w:val="nil"/>
              <w:right w:val="nil"/>
            </w:tcBorders>
            <w:shd w:val="clear" w:color="auto" w:fill="auto"/>
            <w:noWrap/>
            <w:vAlign w:val="bottom"/>
            <w:hideMark/>
          </w:tcPr>
          <w:p w14:paraId="04647529" w14:textId="77777777" w:rsidR="008D5937" w:rsidRPr="008D5937" w:rsidRDefault="008D5937" w:rsidP="008D5937">
            <w:pPr>
              <w:spacing w:after="0" w:line="240" w:lineRule="auto"/>
              <w:rPr>
                <w:rFonts w:ascii="Calibri" w:eastAsia="Times New Roman" w:hAnsi="Calibri" w:cs="Calibri"/>
                <w:b/>
                <w:bCs/>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1CEF5720" w14:textId="77777777" w:rsidR="008D5937" w:rsidRPr="008D5937" w:rsidRDefault="008D5937" w:rsidP="008D5937">
            <w:pPr>
              <w:spacing w:after="0" w:line="240" w:lineRule="auto"/>
              <w:rPr>
                <w:rFonts w:ascii="Calibri" w:eastAsia="Times New Roman" w:hAnsi="Calibri" w:cs="Calibri"/>
                <w:b/>
                <w:bCs/>
                <w:color w:val="000000"/>
                <w:sz w:val="16"/>
                <w:szCs w:val="16"/>
                <w:lang w:eastAsia="da-DK"/>
              </w:rPr>
            </w:pPr>
            <w:r w:rsidRPr="008D5937">
              <w:rPr>
                <w:rFonts w:ascii="Calibri" w:eastAsia="Times New Roman" w:hAnsi="Calibri" w:cs="Calibri"/>
                <w:b/>
                <w:bCs/>
                <w:color w:val="000000"/>
                <w:sz w:val="16"/>
                <w:szCs w:val="16"/>
                <w:lang w:eastAsia="da-DK"/>
              </w:rPr>
              <w:t>Andre lønmodtagere</w:t>
            </w:r>
          </w:p>
        </w:tc>
        <w:tc>
          <w:tcPr>
            <w:tcW w:w="0" w:type="auto"/>
            <w:tcBorders>
              <w:top w:val="nil"/>
              <w:left w:val="nil"/>
              <w:bottom w:val="nil"/>
              <w:right w:val="nil"/>
            </w:tcBorders>
            <w:shd w:val="clear" w:color="auto" w:fill="auto"/>
            <w:noWrap/>
            <w:vAlign w:val="bottom"/>
            <w:hideMark/>
          </w:tcPr>
          <w:p w14:paraId="24EE2711" w14:textId="7C87BF3A"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4,6</w:t>
            </w:r>
            <w:r w:rsidR="006670EC">
              <w:rPr>
                <w:rFonts w:ascii="Calibri" w:eastAsia="Times New Roman" w:hAnsi="Calibri" w:cs="Calibri"/>
                <w:color w:val="000000"/>
                <w:sz w:val="16"/>
                <w:szCs w:val="16"/>
                <w:lang w:eastAsia="da-DK"/>
              </w:rPr>
              <w:t>*</w:t>
            </w:r>
          </w:p>
        </w:tc>
        <w:tc>
          <w:tcPr>
            <w:tcW w:w="0" w:type="auto"/>
            <w:tcBorders>
              <w:top w:val="nil"/>
              <w:left w:val="nil"/>
              <w:bottom w:val="nil"/>
              <w:right w:val="nil"/>
            </w:tcBorders>
            <w:shd w:val="clear" w:color="auto" w:fill="auto"/>
            <w:noWrap/>
            <w:vAlign w:val="bottom"/>
            <w:hideMark/>
          </w:tcPr>
          <w:p w14:paraId="5F5D72BE" w14:textId="77777777"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4,1</w:t>
            </w:r>
          </w:p>
        </w:tc>
        <w:tc>
          <w:tcPr>
            <w:tcW w:w="0" w:type="auto"/>
            <w:tcBorders>
              <w:top w:val="nil"/>
              <w:left w:val="nil"/>
              <w:bottom w:val="nil"/>
              <w:right w:val="nil"/>
            </w:tcBorders>
            <w:shd w:val="clear" w:color="auto" w:fill="auto"/>
            <w:noWrap/>
            <w:vAlign w:val="bottom"/>
            <w:hideMark/>
          </w:tcPr>
          <w:p w14:paraId="1F07CC60" w14:textId="77777777"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4,2</w:t>
            </w:r>
          </w:p>
        </w:tc>
        <w:tc>
          <w:tcPr>
            <w:tcW w:w="0" w:type="auto"/>
            <w:tcBorders>
              <w:top w:val="nil"/>
              <w:left w:val="nil"/>
              <w:bottom w:val="nil"/>
              <w:right w:val="nil"/>
            </w:tcBorders>
            <w:shd w:val="clear" w:color="auto" w:fill="auto"/>
            <w:noWrap/>
            <w:vAlign w:val="bottom"/>
            <w:hideMark/>
          </w:tcPr>
          <w:p w14:paraId="09384131" w14:textId="77777777"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4,2</w:t>
            </w:r>
          </w:p>
        </w:tc>
        <w:tc>
          <w:tcPr>
            <w:tcW w:w="0" w:type="auto"/>
            <w:tcBorders>
              <w:top w:val="nil"/>
              <w:left w:val="nil"/>
              <w:bottom w:val="nil"/>
              <w:right w:val="nil"/>
            </w:tcBorders>
            <w:shd w:val="clear" w:color="auto" w:fill="auto"/>
            <w:noWrap/>
            <w:vAlign w:val="bottom"/>
            <w:hideMark/>
          </w:tcPr>
          <w:p w14:paraId="4E299EC3"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vAlign w:val="bottom"/>
          </w:tcPr>
          <w:p w14:paraId="2DBC6DE4"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30D08F82"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tcPr>
          <w:p w14:paraId="4C1E333C"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r>
      <w:tr w:rsidR="008D5937" w:rsidRPr="008D5937" w14:paraId="1882767B" w14:textId="77777777" w:rsidTr="006670EC">
        <w:trPr>
          <w:trHeight w:val="300"/>
        </w:trPr>
        <w:tc>
          <w:tcPr>
            <w:tcW w:w="0" w:type="auto"/>
            <w:tcBorders>
              <w:top w:val="nil"/>
              <w:left w:val="nil"/>
              <w:bottom w:val="nil"/>
              <w:right w:val="nil"/>
            </w:tcBorders>
            <w:shd w:val="clear" w:color="auto" w:fill="auto"/>
            <w:noWrap/>
            <w:vAlign w:val="bottom"/>
            <w:hideMark/>
          </w:tcPr>
          <w:p w14:paraId="4E07B19E" w14:textId="77777777" w:rsidR="008D5937" w:rsidRPr="008D5937" w:rsidRDefault="008D5937" w:rsidP="008D5937">
            <w:pPr>
              <w:spacing w:after="0" w:line="240" w:lineRule="auto"/>
              <w:rPr>
                <w:rFonts w:ascii="Calibri" w:eastAsia="Times New Roman" w:hAnsi="Calibri" w:cs="Calibri"/>
                <w:b/>
                <w:bCs/>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1835D391" w14:textId="77777777" w:rsidR="008D5937" w:rsidRPr="008D5937" w:rsidRDefault="008D5937" w:rsidP="008D5937">
            <w:pPr>
              <w:spacing w:after="0" w:line="240" w:lineRule="auto"/>
              <w:rPr>
                <w:rFonts w:ascii="Calibri" w:eastAsia="Times New Roman" w:hAnsi="Calibri" w:cs="Calibri"/>
                <w:b/>
                <w:bCs/>
                <w:color w:val="000000"/>
                <w:sz w:val="16"/>
                <w:szCs w:val="16"/>
                <w:lang w:eastAsia="da-DK"/>
              </w:rPr>
            </w:pPr>
            <w:r w:rsidRPr="008D5937">
              <w:rPr>
                <w:rFonts w:ascii="Calibri" w:eastAsia="Times New Roman" w:hAnsi="Calibri" w:cs="Calibri"/>
                <w:b/>
                <w:bCs/>
                <w:color w:val="000000"/>
                <w:sz w:val="16"/>
                <w:szCs w:val="16"/>
                <w:lang w:eastAsia="da-DK"/>
              </w:rPr>
              <w:t>Selvstændig</w:t>
            </w:r>
          </w:p>
        </w:tc>
        <w:tc>
          <w:tcPr>
            <w:tcW w:w="0" w:type="auto"/>
            <w:tcBorders>
              <w:top w:val="nil"/>
              <w:left w:val="nil"/>
              <w:bottom w:val="nil"/>
              <w:right w:val="nil"/>
            </w:tcBorders>
            <w:shd w:val="clear" w:color="auto" w:fill="auto"/>
            <w:noWrap/>
            <w:vAlign w:val="bottom"/>
            <w:hideMark/>
          </w:tcPr>
          <w:p w14:paraId="64021AFE" w14:textId="077DFB73"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0,1</w:t>
            </w:r>
            <w:r w:rsidR="006670EC">
              <w:rPr>
                <w:rFonts w:ascii="Calibri" w:eastAsia="Times New Roman" w:hAnsi="Calibri" w:cs="Calibri"/>
                <w:color w:val="000000"/>
                <w:sz w:val="16"/>
                <w:szCs w:val="16"/>
                <w:lang w:eastAsia="da-DK"/>
              </w:rPr>
              <w:t>*</w:t>
            </w:r>
          </w:p>
        </w:tc>
        <w:tc>
          <w:tcPr>
            <w:tcW w:w="0" w:type="auto"/>
            <w:tcBorders>
              <w:top w:val="nil"/>
              <w:left w:val="nil"/>
              <w:bottom w:val="nil"/>
              <w:right w:val="nil"/>
            </w:tcBorders>
            <w:shd w:val="clear" w:color="auto" w:fill="auto"/>
            <w:noWrap/>
            <w:vAlign w:val="bottom"/>
            <w:hideMark/>
          </w:tcPr>
          <w:p w14:paraId="3FD280C1" w14:textId="77777777"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1</w:t>
            </w:r>
          </w:p>
        </w:tc>
        <w:tc>
          <w:tcPr>
            <w:tcW w:w="0" w:type="auto"/>
            <w:tcBorders>
              <w:top w:val="nil"/>
              <w:left w:val="nil"/>
              <w:bottom w:val="nil"/>
              <w:right w:val="nil"/>
            </w:tcBorders>
            <w:shd w:val="clear" w:color="auto" w:fill="auto"/>
            <w:noWrap/>
            <w:vAlign w:val="bottom"/>
            <w:hideMark/>
          </w:tcPr>
          <w:p w14:paraId="09A236F8" w14:textId="77777777"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0,5</w:t>
            </w:r>
          </w:p>
        </w:tc>
        <w:tc>
          <w:tcPr>
            <w:tcW w:w="0" w:type="auto"/>
            <w:tcBorders>
              <w:top w:val="nil"/>
              <w:left w:val="nil"/>
              <w:bottom w:val="nil"/>
              <w:right w:val="nil"/>
            </w:tcBorders>
            <w:shd w:val="clear" w:color="auto" w:fill="auto"/>
            <w:noWrap/>
            <w:vAlign w:val="bottom"/>
            <w:hideMark/>
          </w:tcPr>
          <w:p w14:paraId="2F238D2E" w14:textId="77777777"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0,4</w:t>
            </w:r>
          </w:p>
        </w:tc>
        <w:tc>
          <w:tcPr>
            <w:tcW w:w="0" w:type="auto"/>
            <w:tcBorders>
              <w:top w:val="nil"/>
              <w:left w:val="nil"/>
              <w:bottom w:val="nil"/>
              <w:right w:val="nil"/>
            </w:tcBorders>
            <w:shd w:val="clear" w:color="auto" w:fill="auto"/>
            <w:noWrap/>
            <w:vAlign w:val="bottom"/>
            <w:hideMark/>
          </w:tcPr>
          <w:p w14:paraId="01EBE353"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vAlign w:val="bottom"/>
          </w:tcPr>
          <w:p w14:paraId="517C90D0"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32CC551B"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tcPr>
          <w:p w14:paraId="63E9B99C"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r>
      <w:tr w:rsidR="008D5937" w:rsidRPr="008D5937" w14:paraId="519D87B2" w14:textId="77777777" w:rsidTr="006670EC">
        <w:trPr>
          <w:trHeight w:val="300"/>
        </w:trPr>
        <w:tc>
          <w:tcPr>
            <w:tcW w:w="0" w:type="auto"/>
            <w:tcBorders>
              <w:top w:val="nil"/>
              <w:left w:val="nil"/>
              <w:bottom w:val="nil"/>
              <w:right w:val="nil"/>
            </w:tcBorders>
            <w:shd w:val="clear" w:color="auto" w:fill="auto"/>
            <w:noWrap/>
            <w:vAlign w:val="bottom"/>
            <w:hideMark/>
          </w:tcPr>
          <w:p w14:paraId="60081A3C" w14:textId="77777777" w:rsidR="008D5937" w:rsidRPr="008D5937" w:rsidRDefault="008D5937" w:rsidP="008D5937">
            <w:pPr>
              <w:spacing w:after="0" w:line="240" w:lineRule="auto"/>
              <w:rPr>
                <w:rFonts w:ascii="Calibri" w:eastAsia="Times New Roman" w:hAnsi="Calibri" w:cs="Calibri"/>
                <w:b/>
                <w:bCs/>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31E34990" w14:textId="77777777" w:rsidR="008D5937" w:rsidRPr="008D5937" w:rsidRDefault="008D5937" w:rsidP="008D5937">
            <w:pPr>
              <w:spacing w:after="0" w:line="240" w:lineRule="auto"/>
              <w:rPr>
                <w:rFonts w:ascii="Calibri" w:eastAsia="Times New Roman" w:hAnsi="Calibri" w:cs="Calibri"/>
                <w:b/>
                <w:bCs/>
                <w:color w:val="000000"/>
                <w:sz w:val="16"/>
                <w:szCs w:val="16"/>
                <w:lang w:eastAsia="da-DK"/>
              </w:rPr>
            </w:pPr>
            <w:r w:rsidRPr="008D5937">
              <w:rPr>
                <w:rFonts w:ascii="Calibri" w:eastAsia="Times New Roman" w:hAnsi="Calibri" w:cs="Calibri"/>
                <w:b/>
                <w:bCs/>
                <w:color w:val="000000"/>
                <w:sz w:val="16"/>
                <w:szCs w:val="16"/>
                <w:lang w:eastAsia="da-DK"/>
              </w:rPr>
              <w:t>Lønmodtagere på grundniveau</w:t>
            </w:r>
          </w:p>
        </w:tc>
        <w:tc>
          <w:tcPr>
            <w:tcW w:w="0" w:type="auto"/>
            <w:tcBorders>
              <w:top w:val="nil"/>
              <w:left w:val="nil"/>
              <w:bottom w:val="nil"/>
              <w:right w:val="nil"/>
            </w:tcBorders>
            <w:shd w:val="clear" w:color="auto" w:fill="auto"/>
            <w:noWrap/>
            <w:vAlign w:val="bottom"/>
            <w:hideMark/>
          </w:tcPr>
          <w:p w14:paraId="7789E403" w14:textId="6EDBF61F"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0,8</w:t>
            </w:r>
            <w:r w:rsidR="006670EC">
              <w:rPr>
                <w:rFonts w:ascii="Calibri" w:eastAsia="Times New Roman" w:hAnsi="Calibri" w:cs="Calibri"/>
                <w:color w:val="000000"/>
                <w:sz w:val="16"/>
                <w:szCs w:val="16"/>
                <w:lang w:eastAsia="da-DK"/>
              </w:rPr>
              <w:t>*</w:t>
            </w:r>
          </w:p>
        </w:tc>
        <w:tc>
          <w:tcPr>
            <w:tcW w:w="0" w:type="auto"/>
            <w:tcBorders>
              <w:top w:val="nil"/>
              <w:left w:val="nil"/>
              <w:bottom w:val="nil"/>
              <w:right w:val="nil"/>
            </w:tcBorders>
            <w:shd w:val="clear" w:color="auto" w:fill="auto"/>
            <w:noWrap/>
            <w:vAlign w:val="bottom"/>
            <w:hideMark/>
          </w:tcPr>
          <w:p w14:paraId="7FFD4AF6" w14:textId="77777777"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8,1</w:t>
            </w:r>
          </w:p>
        </w:tc>
        <w:tc>
          <w:tcPr>
            <w:tcW w:w="0" w:type="auto"/>
            <w:tcBorders>
              <w:top w:val="nil"/>
              <w:left w:val="nil"/>
              <w:bottom w:val="nil"/>
              <w:right w:val="nil"/>
            </w:tcBorders>
            <w:shd w:val="clear" w:color="auto" w:fill="auto"/>
            <w:noWrap/>
            <w:vAlign w:val="bottom"/>
            <w:hideMark/>
          </w:tcPr>
          <w:p w14:paraId="3331B395" w14:textId="77777777"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5,7</w:t>
            </w:r>
          </w:p>
        </w:tc>
        <w:tc>
          <w:tcPr>
            <w:tcW w:w="0" w:type="auto"/>
            <w:tcBorders>
              <w:top w:val="nil"/>
              <w:left w:val="nil"/>
              <w:bottom w:val="nil"/>
              <w:right w:val="nil"/>
            </w:tcBorders>
            <w:shd w:val="clear" w:color="auto" w:fill="auto"/>
            <w:noWrap/>
            <w:vAlign w:val="bottom"/>
            <w:hideMark/>
          </w:tcPr>
          <w:p w14:paraId="14C32A7B" w14:textId="77777777"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5,6</w:t>
            </w:r>
          </w:p>
        </w:tc>
        <w:tc>
          <w:tcPr>
            <w:tcW w:w="0" w:type="auto"/>
            <w:tcBorders>
              <w:top w:val="nil"/>
              <w:left w:val="nil"/>
              <w:bottom w:val="nil"/>
              <w:right w:val="nil"/>
            </w:tcBorders>
            <w:shd w:val="clear" w:color="auto" w:fill="auto"/>
            <w:noWrap/>
            <w:vAlign w:val="bottom"/>
            <w:hideMark/>
          </w:tcPr>
          <w:p w14:paraId="1E4171E0"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vAlign w:val="bottom"/>
          </w:tcPr>
          <w:p w14:paraId="4FBA52E6"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3A0B280F"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tcPr>
          <w:p w14:paraId="590C8D82"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r>
      <w:tr w:rsidR="008D5937" w:rsidRPr="008D5937" w14:paraId="314E4B6E" w14:textId="77777777" w:rsidTr="006670EC">
        <w:trPr>
          <w:trHeight w:val="300"/>
        </w:trPr>
        <w:tc>
          <w:tcPr>
            <w:tcW w:w="0" w:type="auto"/>
            <w:tcBorders>
              <w:top w:val="nil"/>
              <w:left w:val="nil"/>
              <w:bottom w:val="nil"/>
              <w:right w:val="nil"/>
            </w:tcBorders>
            <w:shd w:val="clear" w:color="auto" w:fill="auto"/>
            <w:noWrap/>
            <w:vAlign w:val="bottom"/>
            <w:hideMark/>
          </w:tcPr>
          <w:p w14:paraId="236B9ED8" w14:textId="77777777" w:rsidR="008D5937" w:rsidRPr="008D5937" w:rsidRDefault="008D5937" w:rsidP="008D5937">
            <w:pPr>
              <w:spacing w:after="0" w:line="240" w:lineRule="auto"/>
              <w:rPr>
                <w:rFonts w:ascii="Calibri" w:eastAsia="Times New Roman" w:hAnsi="Calibri" w:cs="Calibri"/>
                <w:b/>
                <w:bCs/>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72B97C83" w14:textId="77777777" w:rsidR="008D5937" w:rsidRPr="008D5937" w:rsidRDefault="008D5937" w:rsidP="008D5937">
            <w:pPr>
              <w:spacing w:after="0" w:line="240" w:lineRule="auto"/>
              <w:rPr>
                <w:rFonts w:ascii="Calibri" w:eastAsia="Times New Roman" w:hAnsi="Calibri" w:cs="Calibri"/>
                <w:b/>
                <w:bCs/>
                <w:color w:val="000000"/>
                <w:sz w:val="16"/>
                <w:szCs w:val="16"/>
                <w:lang w:eastAsia="da-DK"/>
              </w:rPr>
            </w:pPr>
            <w:r w:rsidRPr="008D5937">
              <w:rPr>
                <w:rFonts w:ascii="Calibri" w:eastAsia="Times New Roman" w:hAnsi="Calibri" w:cs="Calibri"/>
                <w:b/>
                <w:bCs/>
                <w:color w:val="000000"/>
                <w:sz w:val="16"/>
                <w:szCs w:val="16"/>
                <w:lang w:eastAsia="da-DK"/>
              </w:rPr>
              <w:t>Lønmodtagere på mellemniveau</w:t>
            </w:r>
          </w:p>
        </w:tc>
        <w:tc>
          <w:tcPr>
            <w:tcW w:w="0" w:type="auto"/>
            <w:tcBorders>
              <w:top w:val="nil"/>
              <w:left w:val="nil"/>
              <w:bottom w:val="nil"/>
              <w:right w:val="nil"/>
            </w:tcBorders>
            <w:shd w:val="clear" w:color="auto" w:fill="auto"/>
            <w:noWrap/>
            <w:vAlign w:val="bottom"/>
            <w:hideMark/>
          </w:tcPr>
          <w:p w14:paraId="50EAA8B2" w14:textId="77777777"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1,7</w:t>
            </w:r>
          </w:p>
        </w:tc>
        <w:tc>
          <w:tcPr>
            <w:tcW w:w="0" w:type="auto"/>
            <w:tcBorders>
              <w:top w:val="nil"/>
              <w:left w:val="nil"/>
              <w:bottom w:val="nil"/>
              <w:right w:val="nil"/>
            </w:tcBorders>
            <w:shd w:val="clear" w:color="auto" w:fill="auto"/>
            <w:noWrap/>
            <w:vAlign w:val="bottom"/>
            <w:hideMark/>
          </w:tcPr>
          <w:p w14:paraId="55569F49" w14:textId="77777777"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1,6</w:t>
            </w:r>
          </w:p>
        </w:tc>
        <w:tc>
          <w:tcPr>
            <w:tcW w:w="0" w:type="auto"/>
            <w:tcBorders>
              <w:top w:val="nil"/>
              <w:left w:val="nil"/>
              <w:bottom w:val="nil"/>
              <w:right w:val="nil"/>
            </w:tcBorders>
            <w:shd w:val="clear" w:color="auto" w:fill="auto"/>
            <w:noWrap/>
            <w:vAlign w:val="bottom"/>
            <w:hideMark/>
          </w:tcPr>
          <w:p w14:paraId="77299F90" w14:textId="77777777"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1,5</w:t>
            </w:r>
          </w:p>
        </w:tc>
        <w:tc>
          <w:tcPr>
            <w:tcW w:w="0" w:type="auto"/>
            <w:tcBorders>
              <w:top w:val="nil"/>
              <w:left w:val="nil"/>
              <w:bottom w:val="nil"/>
              <w:right w:val="nil"/>
            </w:tcBorders>
            <w:shd w:val="clear" w:color="auto" w:fill="auto"/>
            <w:noWrap/>
            <w:vAlign w:val="bottom"/>
            <w:hideMark/>
          </w:tcPr>
          <w:p w14:paraId="12DB54AC" w14:textId="77777777"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1,4</w:t>
            </w:r>
          </w:p>
        </w:tc>
        <w:tc>
          <w:tcPr>
            <w:tcW w:w="0" w:type="auto"/>
            <w:tcBorders>
              <w:top w:val="nil"/>
              <w:left w:val="nil"/>
              <w:bottom w:val="nil"/>
              <w:right w:val="nil"/>
            </w:tcBorders>
            <w:shd w:val="clear" w:color="auto" w:fill="auto"/>
            <w:noWrap/>
            <w:vAlign w:val="bottom"/>
            <w:hideMark/>
          </w:tcPr>
          <w:p w14:paraId="034BF99E"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vAlign w:val="bottom"/>
          </w:tcPr>
          <w:p w14:paraId="14B3DF8B"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5393935E"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tcPr>
          <w:p w14:paraId="5F894CA5"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r>
      <w:tr w:rsidR="008D5937" w:rsidRPr="008D5937" w14:paraId="48381C68" w14:textId="77777777" w:rsidTr="006670EC">
        <w:trPr>
          <w:trHeight w:val="300"/>
        </w:trPr>
        <w:tc>
          <w:tcPr>
            <w:tcW w:w="0" w:type="auto"/>
            <w:tcBorders>
              <w:top w:val="nil"/>
              <w:left w:val="nil"/>
              <w:bottom w:val="nil"/>
              <w:right w:val="nil"/>
            </w:tcBorders>
            <w:shd w:val="clear" w:color="auto" w:fill="auto"/>
            <w:noWrap/>
            <w:vAlign w:val="bottom"/>
            <w:hideMark/>
          </w:tcPr>
          <w:p w14:paraId="23B08D9C" w14:textId="77777777" w:rsidR="008D5937" w:rsidRPr="008D5937" w:rsidRDefault="008D5937" w:rsidP="008D5937">
            <w:pPr>
              <w:spacing w:after="0" w:line="240" w:lineRule="auto"/>
              <w:rPr>
                <w:rFonts w:ascii="Calibri" w:eastAsia="Times New Roman" w:hAnsi="Calibri" w:cs="Calibri"/>
                <w:b/>
                <w:bCs/>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47355A8F" w14:textId="77777777" w:rsidR="008D5937" w:rsidRPr="008D5937" w:rsidRDefault="008D5937" w:rsidP="008D5937">
            <w:pPr>
              <w:spacing w:after="0" w:line="240" w:lineRule="auto"/>
              <w:rPr>
                <w:rFonts w:ascii="Calibri" w:eastAsia="Times New Roman" w:hAnsi="Calibri" w:cs="Calibri"/>
                <w:b/>
                <w:bCs/>
                <w:color w:val="000000"/>
                <w:sz w:val="16"/>
                <w:szCs w:val="16"/>
                <w:lang w:eastAsia="da-DK"/>
              </w:rPr>
            </w:pPr>
            <w:r w:rsidRPr="008D5937">
              <w:rPr>
                <w:rFonts w:ascii="Calibri" w:eastAsia="Times New Roman" w:hAnsi="Calibri" w:cs="Calibri"/>
                <w:b/>
                <w:bCs/>
                <w:color w:val="000000"/>
                <w:sz w:val="16"/>
                <w:szCs w:val="16"/>
                <w:lang w:eastAsia="da-DK"/>
              </w:rPr>
              <w:t>Lønmodtagere på højt/toplederniveau</w:t>
            </w:r>
          </w:p>
        </w:tc>
        <w:tc>
          <w:tcPr>
            <w:tcW w:w="0" w:type="auto"/>
            <w:tcBorders>
              <w:top w:val="nil"/>
              <w:left w:val="nil"/>
              <w:bottom w:val="nil"/>
              <w:right w:val="nil"/>
            </w:tcBorders>
            <w:shd w:val="clear" w:color="auto" w:fill="auto"/>
            <w:noWrap/>
            <w:vAlign w:val="bottom"/>
            <w:hideMark/>
          </w:tcPr>
          <w:p w14:paraId="64E00553" w14:textId="77777777"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0,4</w:t>
            </w:r>
          </w:p>
        </w:tc>
        <w:tc>
          <w:tcPr>
            <w:tcW w:w="0" w:type="auto"/>
            <w:tcBorders>
              <w:top w:val="nil"/>
              <w:left w:val="nil"/>
              <w:bottom w:val="nil"/>
              <w:right w:val="nil"/>
            </w:tcBorders>
            <w:shd w:val="clear" w:color="auto" w:fill="auto"/>
            <w:noWrap/>
            <w:vAlign w:val="bottom"/>
            <w:hideMark/>
          </w:tcPr>
          <w:p w14:paraId="01393825" w14:textId="77777777"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0,4</w:t>
            </w:r>
          </w:p>
        </w:tc>
        <w:tc>
          <w:tcPr>
            <w:tcW w:w="0" w:type="auto"/>
            <w:tcBorders>
              <w:top w:val="nil"/>
              <w:left w:val="nil"/>
              <w:bottom w:val="nil"/>
              <w:right w:val="nil"/>
            </w:tcBorders>
            <w:shd w:val="clear" w:color="auto" w:fill="auto"/>
            <w:noWrap/>
            <w:vAlign w:val="bottom"/>
            <w:hideMark/>
          </w:tcPr>
          <w:p w14:paraId="0B2B81A4" w14:textId="77777777"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0,4</w:t>
            </w:r>
          </w:p>
        </w:tc>
        <w:tc>
          <w:tcPr>
            <w:tcW w:w="0" w:type="auto"/>
            <w:tcBorders>
              <w:top w:val="nil"/>
              <w:left w:val="nil"/>
              <w:bottom w:val="nil"/>
              <w:right w:val="nil"/>
            </w:tcBorders>
            <w:shd w:val="clear" w:color="auto" w:fill="auto"/>
            <w:noWrap/>
            <w:vAlign w:val="bottom"/>
            <w:hideMark/>
          </w:tcPr>
          <w:p w14:paraId="1F192BC6" w14:textId="77777777"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0,4</w:t>
            </w:r>
          </w:p>
        </w:tc>
        <w:tc>
          <w:tcPr>
            <w:tcW w:w="0" w:type="auto"/>
            <w:tcBorders>
              <w:top w:val="nil"/>
              <w:left w:val="nil"/>
              <w:bottom w:val="nil"/>
              <w:right w:val="nil"/>
            </w:tcBorders>
            <w:shd w:val="clear" w:color="auto" w:fill="auto"/>
            <w:noWrap/>
            <w:vAlign w:val="bottom"/>
            <w:hideMark/>
          </w:tcPr>
          <w:p w14:paraId="23B11CF1"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vAlign w:val="bottom"/>
          </w:tcPr>
          <w:p w14:paraId="5CB008C0"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684CA2F9"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tcPr>
          <w:p w14:paraId="5F151E4B"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r>
      <w:tr w:rsidR="008D5937" w:rsidRPr="008D5937" w14:paraId="5FEE0E49" w14:textId="77777777" w:rsidTr="006670EC">
        <w:trPr>
          <w:trHeight w:val="300"/>
        </w:trPr>
        <w:tc>
          <w:tcPr>
            <w:tcW w:w="0" w:type="auto"/>
            <w:tcBorders>
              <w:top w:val="nil"/>
              <w:left w:val="nil"/>
              <w:bottom w:val="nil"/>
              <w:right w:val="nil"/>
            </w:tcBorders>
            <w:shd w:val="clear" w:color="auto" w:fill="auto"/>
            <w:noWrap/>
            <w:vAlign w:val="bottom"/>
            <w:hideMark/>
          </w:tcPr>
          <w:p w14:paraId="2BA6909B" w14:textId="77777777" w:rsidR="008D5937" w:rsidRPr="008D5937" w:rsidRDefault="008D5937" w:rsidP="008D5937">
            <w:pPr>
              <w:spacing w:after="0" w:line="240" w:lineRule="auto"/>
              <w:rPr>
                <w:rFonts w:ascii="Calibri" w:eastAsia="Times New Roman" w:hAnsi="Calibri" w:cs="Calibri"/>
                <w:b/>
                <w:bCs/>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30066772" w14:textId="77777777" w:rsidR="008D5937" w:rsidRPr="008D5937" w:rsidRDefault="008D5937" w:rsidP="008D5937">
            <w:pPr>
              <w:spacing w:after="0" w:line="240" w:lineRule="auto"/>
              <w:rPr>
                <w:rFonts w:ascii="Calibri" w:eastAsia="Times New Roman" w:hAnsi="Calibri" w:cs="Calibri"/>
                <w:b/>
                <w:bCs/>
                <w:color w:val="000000"/>
                <w:sz w:val="16"/>
                <w:szCs w:val="16"/>
                <w:lang w:eastAsia="da-DK"/>
              </w:rPr>
            </w:pPr>
            <w:r w:rsidRPr="008D5937">
              <w:rPr>
                <w:rFonts w:ascii="Calibri" w:eastAsia="Times New Roman" w:hAnsi="Calibri" w:cs="Calibri"/>
                <w:b/>
                <w:bCs/>
                <w:color w:val="000000"/>
                <w:sz w:val="16"/>
                <w:szCs w:val="16"/>
                <w:lang w:eastAsia="da-DK"/>
              </w:rPr>
              <w:t>Manglende oplysninger</w:t>
            </w:r>
          </w:p>
        </w:tc>
        <w:tc>
          <w:tcPr>
            <w:tcW w:w="0" w:type="auto"/>
            <w:tcBorders>
              <w:top w:val="nil"/>
              <w:left w:val="nil"/>
              <w:bottom w:val="nil"/>
              <w:right w:val="nil"/>
            </w:tcBorders>
            <w:shd w:val="clear" w:color="auto" w:fill="auto"/>
            <w:noWrap/>
            <w:vAlign w:val="bottom"/>
            <w:hideMark/>
          </w:tcPr>
          <w:p w14:paraId="00BB51CA" w14:textId="77777777"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35,3</w:t>
            </w:r>
          </w:p>
        </w:tc>
        <w:tc>
          <w:tcPr>
            <w:tcW w:w="0" w:type="auto"/>
            <w:tcBorders>
              <w:top w:val="nil"/>
              <w:left w:val="nil"/>
              <w:bottom w:val="nil"/>
              <w:right w:val="nil"/>
            </w:tcBorders>
            <w:shd w:val="clear" w:color="auto" w:fill="auto"/>
            <w:noWrap/>
            <w:vAlign w:val="bottom"/>
            <w:hideMark/>
          </w:tcPr>
          <w:p w14:paraId="2D3D6FE7" w14:textId="77777777"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40,7</w:t>
            </w:r>
          </w:p>
        </w:tc>
        <w:tc>
          <w:tcPr>
            <w:tcW w:w="0" w:type="auto"/>
            <w:tcBorders>
              <w:top w:val="nil"/>
              <w:left w:val="nil"/>
              <w:bottom w:val="nil"/>
              <w:right w:val="nil"/>
            </w:tcBorders>
            <w:shd w:val="clear" w:color="auto" w:fill="auto"/>
            <w:noWrap/>
            <w:vAlign w:val="bottom"/>
            <w:hideMark/>
          </w:tcPr>
          <w:p w14:paraId="28FAA944" w14:textId="77777777"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43,2</w:t>
            </w:r>
          </w:p>
        </w:tc>
        <w:tc>
          <w:tcPr>
            <w:tcW w:w="0" w:type="auto"/>
            <w:tcBorders>
              <w:top w:val="nil"/>
              <w:left w:val="nil"/>
              <w:bottom w:val="nil"/>
              <w:right w:val="nil"/>
            </w:tcBorders>
            <w:shd w:val="clear" w:color="auto" w:fill="auto"/>
            <w:noWrap/>
            <w:vAlign w:val="bottom"/>
            <w:hideMark/>
          </w:tcPr>
          <w:p w14:paraId="333C6B76" w14:textId="77777777"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44,7</w:t>
            </w:r>
          </w:p>
        </w:tc>
        <w:tc>
          <w:tcPr>
            <w:tcW w:w="0" w:type="auto"/>
            <w:tcBorders>
              <w:top w:val="nil"/>
              <w:left w:val="nil"/>
              <w:bottom w:val="nil"/>
              <w:right w:val="nil"/>
            </w:tcBorders>
            <w:shd w:val="clear" w:color="auto" w:fill="auto"/>
            <w:noWrap/>
            <w:vAlign w:val="bottom"/>
            <w:hideMark/>
          </w:tcPr>
          <w:p w14:paraId="2FF35038"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vAlign w:val="bottom"/>
          </w:tcPr>
          <w:p w14:paraId="245934F9"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0D51EE45" w14:textId="77777777" w:rsidR="008D5937" w:rsidRPr="008D5937" w:rsidRDefault="008D5937" w:rsidP="008D5937">
            <w:pPr>
              <w:spacing w:after="0" w:line="240" w:lineRule="auto"/>
              <w:rPr>
                <w:rFonts w:ascii="Calibri" w:eastAsia="Times New Roman" w:hAnsi="Calibri" w:cs="Calibri"/>
                <w:color w:val="000000"/>
                <w:sz w:val="22"/>
                <w:lang w:eastAsia="da-DK"/>
              </w:rPr>
            </w:pPr>
          </w:p>
        </w:tc>
        <w:tc>
          <w:tcPr>
            <w:tcW w:w="0" w:type="auto"/>
            <w:tcBorders>
              <w:top w:val="nil"/>
              <w:left w:val="nil"/>
              <w:bottom w:val="nil"/>
              <w:right w:val="nil"/>
            </w:tcBorders>
            <w:shd w:val="clear" w:color="auto" w:fill="auto"/>
            <w:noWrap/>
            <w:vAlign w:val="bottom"/>
          </w:tcPr>
          <w:p w14:paraId="1B2E7292" w14:textId="77777777" w:rsidR="008D5937" w:rsidRPr="008D5937" w:rsidRDefault="008D5937" w:rsidP="008D5937">
            <w:pPr>
              <w:spacing w:after="0" w:line="240" w:lineRule="auto"/>
              <w:rPr>
                <w:rFonts w:ascii="Calibri" w:eastAsia="Times New Roman" w:hAnsi="Calibri" w:cs="Calibri"/>
                <w:color w:val="000000"/>
                <w:sz w:val="22"/>
                <w:lang w:eastAsia="da-DK"/>
              </w:rPr>
            </w:pPr>
          </w:p>
        </w:tc>
      </w:tr>
      <w:tr w:rsidR="008D5937" w:rsidRPr="008D5937" w14:paraId="2CEAE543" w14:textId="77777777" w:rsidTr="006670EC">
        <w:trPr>
          <w:trHeight w:val="300"/>
        </w:trPr>
        <w:tc>
          <w:tcPr>
            <w:tcW w:w="0" w:type="auto"/>
            <w:tcBorders>
              <w:top w:val="nil"/>
              <w:left w:val="nil"/>
              <w:bottom w:val="nil"/>
              <w:right w:val="nil"/>
            </w:tcBorders>
            <w:shd w:val="clear" w:color="auto" w:fill="auto"/>
            <w:noWrap/>
            <w:vAlign w:val="bottom"/>
            <w:hideMark/>
          </w:tcPr>
          <w:p w14:paraId="4AA6F467" w14:textId="77777777" w:rsidR="008D5937" w:rsidRPr="008D5937" w:rsidRDefault="008D5937" w:rsidP="008D5937">
            <w:pPr>
              <w:spacing w:after="0" w:line="240" w:lineRule="auto"/>
              <w:rPr>
                <w:rFonts w:ascii="Calibri" w:eastAsia="Times New Roman" w:hAnsi="Calibri" w:cs="Calibri"/>
                <w:b/>
                <w:bCs/>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01FAE88A"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11B7B6CD"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4FEC8096"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3F0DC81E"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0EC307A2"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6B08986F"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vAlign w:val="bottom"/>
          </w:tcPr>
          <w:p w14:paraId="43CCB836"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1FC3BA06"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tcPr>
          <w:p w14:paraId="32C439D1"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r>
      <w:tr w:rsidR="008D5937" w:rsidRPr="008D5937" w14:paraId="5D5D4ABD" w14:textId="77777777" w:rsidTr="006670EC">
        <w:trPr>
          <w:trHeight w:val="300"/>
        </w:trPr>
        <w:tc>
          <w:tcPr>
            <w:tcW w:w="0" w:type="auto"/>
            <w:tcBorders>
              <w:top w:val="nil"/>
              <w:left w:val="nil"/>
              <w:bottom w:val="nil"/>
              <w:right w:val="nil"/>
            </w:tcBorders>
            <w:shd w:val="clear" w:color="auto" w:fill="auto"/>
            <w:noWrap/>
            <w:vAlign w:val="bottom"/>
            <w:hideMark/>
          </w:tcPr>
          <w:p w14:paraId="4A6A091D" w14:textId="77777777" w:rsidR="008D5937" w:rsidRPr="008D5937" w:rsidRDefault="008D5937" w:rsidP="008D5937">
            <w:pPr>
              <w:spacing w:after="0" w:line="240" w:lineRule="auto"/>
              <w:rPr>
                <w:rFonts w:ascii="Calibri" w:eastAsia="Times New Roman" w:hAnsi="Calibri" w:cs="Calibri"/>
                <w:b/>
                <w:bCs/>
                <w:color w:val="000000"/>
                <w:sz w:val="16"/>
                <w:szCs w:val="16"/>
                <w:lang w:eastAsia="da-DK"/>
              </w:rPr>
            </w:pPr>
            <w:r w:rsidRPr="008D5937">
              <w:rPr>
                <w:rFonts w:ascii="Calibri" w:eastAsia="Times New Roman" w:hAnsi="Calibri" w:cs="Calibri"/>
                <w:b/>
                <w:bCs/>
                <w:color w:val="000000"/>
                <w:sz w:val="16"/>
                <w:szCs w:val="16"/>
                <w:lang w:eastAsia="da-DK"/>
              </w:rPr>
              <w:t>Sammenligning</w:t>
            </w:r>
          </w:p>
        </w:tc>
        <w:tc>
          <w:tcPr>
            <w:tcW w:w="0" w:type="auto"/>
            <w:tcBorders>
              <w:top w:val="nil"/>
              <w:left w:val="nil"/>
              <w:bottom w:val="nil"/>
              <w:right w:val="nil"/>
            </w:tcBorders>
            <w:shd w:val="clear" w:color="auto" w:fill="auto"/>
            <w:noWrap/>
            <w:vAlign w:val="bottom"/>
            <w:hideMark/>
          </w:tcPr>
          <w:p w14:paraId="60EC8C34" w14:textId="5EF3F3EF" w:rsidR="008D5937" w:rsidRPr="008D5937" w:rsidRDefault="008D5937" w:rsidP="0007101B">
            <w:pPr>
              <w:spacing w:after="0" w:line="240" w:lineRule="auto"/>
              <w:rPr>
                <w:rFonts w:ascii="Calibri" w:eastAsia="Times New Roman" w:hAnsi="Calibri" w:cs="Calibri"/>
                <w:b/>
                <w:bCs/>
                <w:color w:val="000000"/>
                <w:sz w:val="16"/>
                <w:szCs w:val="16"/>
                <w:lang w:eastAsia="da-DK"/>
              </w:rPr>
            </w:pPr>
            <w:r w:rsidRPr="008D5937">
              <w:rPr>
                <w:rFonts w:ascii="Calibri" w:eastAsia="Times New Roman" w:hAnsi="Calibri" w:cs="Calibri"/>
                <w:b/>
                <w:bCs/>
                <w:color w:val="000000"/>
                <w:sz w:val="16"/>
                <w:szCs w:val="16"/>
                <w:lang w:eastAsia="da-DK"/>
              </w:rPr>
              <w:t xml:space="preserve">Pensionist </w:t>
            </w:r>
          </w:p>
        </w:tc>
        <w:tc>
          <w:tcPr>
            <w:tcW w:w="0" w:type="auto"/>
            <w:tcBorders>
              <w:top w:val="nil"/>
              <w:left w:val="nil"/>
              <w:bottom w:val="nil"/>
              <w:right w:val="nil"/>
            </w:tcBorders>
            <w:shd w:val="clear" w:color="auto" w:fill="auto"/>
            <w:noWrap/>
            <w:vAlign w:val="bottom"/>
            <w:hideMark/>
          </w:tcPr>
          <w:p w14:paraId="6DCB8B97" w14:textId="26B4972F"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17,1</w:t>
            </w:r>
            <w:r w:rsidR="006670EC">
              <w:rPr>
                <w:rFonts w:ascii="Calibri" w:eastAsia="Times New Roman" w:hAnsi="Calibri" w:cs="Calibri"/>
                <w:color w:val="000000"/>
                <w:sz w:val="16"/>
                <w:szCs w:val="16"/>
                <w:lang w:eastAsia="da-DK"/>
              </w:rPr>
              <w:t>*</w:t>
            </w:r>
          </w:p>
        </w:tc>
        <w:tc>
          <w:tcPr>
            <w:tcW w:w="0" w:type="auto"/>
            <w:tcBorders>
              <w:top w:val="nil"/>
              <w:left w:val="nil"/>
              <w:bottom w:val="nil"/>
              <w:right w:val="nil"/>
            </w:tcBorders>
            <w:shd w:val="clear" w:color="auto" w:fill="auto"/>
            <w:noWrap/>
            <w:vAlign w:val="bottom"/>
            <w:hideMark/>
          </w:tcPr>
          <w:p w14:paraId="34B724DB" w14:textId="77777777"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21,7</w:t>
            </w:r>
          </w:p>
        </w:tc>
        <w:tc>
          <w:tcPr>
            <w:tcW w:w="0" w:type="auto"/>
            <w:tcBorders>
              <w:top w:val="nil"/>
              <w:left w:val="nil"/>
              <w:bottom w:val="nil"/>
              <w:right w:val="nil"/>
            </w:tcBorders>
            <w:shd w:val="clear" w:color="auto" w:fill="auto"/>
            <w:noWrap/>
            <w:vAlign w:val="bottom"/>
            <w:hideMark/>
          </w:tcPr>
          <w:p w14:paraId="710DA8EB" w14:textId="30EFB33B" w:rsidR="008D5937" w:rsidRPr="008D5937" w:rsidRDefault="00E6301A" w:rsidP="008D5937">
            <w:pPr>
              <w:spacing w:after="0" w:line="240" w:lineRule="auto"/>
              <w:jc w:val="right"/>
              <w:rPr>
                <w:rFonts w:ascii="Calibri" w:eastAsia="Times New Roman" w:hAnsi="Calibri" w:cs="Calibri"/>
                <w:color w:val="000000"/>
                <w:sz w:val="16"/>
                <w:szCs w:val="16"/>
                <w:lang w:eastAsia="da-DK"/>
              </w:rPr>
            </w:pPr>
            <w:r>
              <w:rPr>
                <w:rFonts w:ascii="Calibri" w:eastAsia="Times New Roman" w:hAnsi="Calibri" w:cs="Calibri"/>
                <w:color w:val="000000"/>
                <w:sz w:val="16"/>
                <w:szCs w:val="16"/>
                <w:lang w:eastAsia="da-DK"/>
              </w:rPr>
              <w:t>2</w:t>
            </w:r>
            <w:r w:rsidR="008D5937" w:rsidRPr="008D5937">
              <w:rPr>
                <w:rFonts w:ascii="Calibri" w:eastAsia="Times New Roman" w:hAnsi="Calibri" w:cs="Calibri"/>
                <w:color w:val="000000"/>
                <w:sz w:val="16"/>
                <w:szCs w:val="16"/>
                <w:lang w:eastAsia="da-DK"/>
              </w:rPr>
              <w:t>6</w:t>
            </w:r>
            <w:r>
              <w:rPr>
                <w:rFonts w:ascii="Calibri" w:eastAsia="Times New Roman" w:hAnsi="Calibri" w:cs="Calibri"/>
                <w:color w:val="000000"/>
                <w:sz w:val="16"/>
                <w:szCs w:val="16"/>
                <w:lang w:eastAsia="da-DK"/>
              </w:rPr>
              <w:t>,7</w:t>
            </w:r>
          </w:p>
        </w:tc>
        <w:tc>
          <w:tcPr>
            <w:tcW w:w="0" w:type="auto"/>
            <w:tcBorders>
              <w:top w:val="nil"/>
              <w:left w:val="nil"/>
              <w:bottom w:val="nil"/>
              <w:right w:val="nil"/>
            </w:tcBorders>
            <w:shd w:val="clear" w:color="auto" w:fill="auto"/>
            <w:noWrap/>
            <w:vAlign w:val="bottom"/>
            <w:hideMark/>
          </w:tcPr>
          <w:p w14:paraId="34162486" w14:textId="77777777"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31,4</w:t>
            </w:r>
          </w:p>
        </w:tc>
        <w:tc>
          <w:tcPr>
            <w:tcW w:w="0" w:type="auto"/>
            <w:tcBorders>
              <w:top w:val="nil"/>
              <w:left w:val="nil"/>
              <w:bottom w:val="nil"/>
              <w:right w:val="nil"/>
            </w:tcBorders>
            <w:shd w:val="clear" w:color="auto" w:fill="auto"/>
            <w:noWrap/>
            <w:vAlign w:val="bottom"/>
            <w:hideMark/>
          </w:tcPr>
          <w:p w14:paraId="50840AC3" w14:textId="77777777"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2433</w:t>
            </w:r>
          </w:p>
        </w:tc>
        <w:tc>
          <w:tcPr>
            <w:tcW w:w="0" w:type="auto"/>
            <w:tcBorders>
              <w:top w:val="nil"/>
              <w:left w:val="nil"/>
              <w:bottom w:val="nil"/>
              <w:right w:val="nil"/>
            </w:tcBorders>
            <w:shd w:val="clear" w:color="auto" w:fill="auto"/>
            <w:vAlign w:val="bottom"/>
          </w:tcPr>
          <w:p w14:paraId="749DABC2" w14:textId="4A12B3DE" w:rsidR="008D5937" w:rsidRPr="008D5937" w:rsidRDefault="008D5937" w:rsidP="008D5937">
            <w:pPr>
              <w:spacing w:after="0" w:line="240" w:lineRule="auto"/>
              <w:jc w:val="right"/>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5FD33845" w14:textId="3D874189" w:rsidR="008D5937" w:rsidRPr="008D5937" w:rsidRDefault="008D5937" w:rsidP="009E1C0F">
            <w:pPr>
              <w:spacing w:after="0" w:line="240" w:lineRule="auto"/>
              <w:jc w:val="center"/>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59,20</w:t>
            </w:r>
            <w:r w:rsidR="009E1C0F">
              <w:rPr>
                <w:rFonts w:ascii="Calibri" w:eastAsia="Times New Roman" w:hAnsi="Calibri" w:cs="Calibri"/>
                <w:color w:val="000000"/>
                <w:sz w:val="16"/>
                <w:szCs w:val="16"/>
                <w:lang w:eastAsia="da-DK"/>
              </w:rPr>
              <w:t xml:space="preserve"> </w:t>
            </w:r>
            <w:r w:rsidRPr="008D5937">
              <w:rPr>
                <w:rFonts w:ascii="Calibri" w:eastAsia="Times New Roman" w:hAnsi="Calibri" w:cs="Calibri"/>
                <w:color w:val="000000"/>
                <w:sz w:val="16"/>
                <w:szCs w:val="16"/>
                <w:lang w:eastAsia="da-DK"/>
              </w:rPr>
              <w:t>%</w:t>
            </w:r>
          </w:p>
        </w:tc>
        <w:tc>
          <w:tcPr>
            <w:tcW w:w="0" w:type="auto"/>
            <w:tcBorders>
              <w:top w:val="nil"/>
              <w:left w:val="nil"/>
              <w:bottom w:val="nil"/>
              <w:right w:val="nil"/>
            </w:tcBorders>
            <w:shd w:val="clear" w:color="auto" w:fill="auto"/>
            <w:noWrap/>
            <w:vAlign w:val="bottom"/>
          </w:tcPr>
          <w:p w14:paraId="4522A694" w14:textId="0D709BCD" w:rsidR="008D5937" w:rsidRPr="008D5937" w:rsidRDefault="008D5937" w:rsidP="009E1C0F">
            <w:pPr>
              <w:spacing w:after="0" w:line="240" w:lineRule="auto"/>
              <w:jc w:val="center"/>
              <w:rPr>
                <w:rFonts w:ascii="Calibri" w:eastAsia="Times New Roman" w:hAnsi="Calibri" w:cs="Calibri"/>
                <w:color w:val="000000"/>
                <w:sz w:val="16"/>
                <w:szCs w:val="16"/>
                <w:lang w:eastAsia="da-DK"/>
              </w:rPr>
            </w:pPr>
          </w:p>
        </w:tc>
      </w:tr>
      <w:tr w:rsidR="008D5937" w:rsidRPr="008D5937" w14:paraId="7D95CB8F" w14:textId="77777777" w:rsidTr="006670EC">
        <w:trPr>
          <w:trHeight w:val="300"/>
        </w:trPr>
        <w:tc>
          <w:tcPr>
            <w:tcW w:w="0" w:type="auto"/>
            <w:tcBorders>
              <w:top w:val="nil"/>
              <w:left w:val="nil"/>
              <w:bottom w:val="nil"/>
              <w:right w:val="nil"/>
            </w:tcBorders>
            <w:shd w:val="clear" w:color="auto" w:fill="auto"/>
            <w:noWrap/>
            <w:vAlign w:val="bottom"/>
            <w:hideMark/>
          </w:tcPr>
          <w:p w14:paraId="5F091FBB" w14:textId="77777777" w:rsidR="008D5937" w:rsidRPr="008D5937" w:rsidRDefault="008D5937" w:rsidP="008D5937">
            <w:pPr>
              <w:spacing w:after="0" w:line="240" w:lineRule="auto"/>
              <w:rPr>
                <w:rFonts w:ascii="Calibri" w:eastAsia="Times New Roman" w:hAnsi="Calibri" w:cs="Calibri"/>
                <w:b/>
                <w:bCs/>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7C13386C" w14:textId="77777777" w:rsidR="008D5937" w:rsidRPr="008D5937" w:rsidRDefault="008D5937" w:rsidP="008D5937">
            <w:pPr>
              <w:spacing w:after="0" w:line="240" w:lineRule="auto"/>
              <w:rPr>
                <w:rFonts w:ascii="Calibri" w:eastAsia="Times New Roman" w:hAnsi="Calibri" w:cs="Calibri"/>
                <w:b/>
                <w:bCs/>
                <w:color w:val="000000"/>
                <w:sz w:val="16"/>
                <w:szCs w:val="16"/>
                <w:lang w:eastAsia="da-DK"/>
              </w:rPr>
            </w:pPr>
            <w:r w:rsidRPr="008D5937">
              <w:rPr>
                <w:rFonts w:ascii="Calibri" w:eastAsia="Times New Roman" w:hAnsi="Calibri" w:cs="Calibri"/>
                <w:b/>
                <w:bCs/>
                <w:color w:val="000000"/>
                <w:sz w:val="16"/>
                <w:szCs w:val="16"/>
                <w:lang w:eastAsia="da-DK"/>
              </w:rPr>
              <w:t>Uddannelsessøgende</w:t>
            </w:r>
          </w:p>
        </w:tc>
        <w:tc>
          <w:tcPr>
            <w:tcW w:w="0" w:type="auto"/>
            <w:tcBorders>
              <w:top w:val="nil"/>
              <w:left w:val="nil"/>
              <w:bottom w:val="nil"/>
              <w:right w:val="nil"/>
            </w:tcBorders>
            <w:shd w:val="clear" w:color="auto" w:fill="auto"/>
            <w:noWrap/>
            <w:vAlign w:val="bottom"/>
            <w:hideMark/>
          </w:tcPr>
          <w:p w14:paraId="0868923B" w14:textId="7918BE69"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2,3</w:t>
            </w:r>
            <w:r w:rsidR="006670EC">
              <w:rPr>
                <w:rFonts w:ascii="Calibri" w:eastAsia="Times New Roman" w:hAnsi="Calibri" w:cs="Calibri"/>
                <w:color w:val="000000"/>
                <w:sz w:val="16"/>
                <w:szCs w:val="16"/>
                <w:lang w:eastAsia="da-DK"/>
              </w:rPr>
              <w:t>*</w:t>
            </w:r>
          </w:p>
        </w:tc>
        <w:tc>
          <w:tcPr>
            <w:tcW w:w="0" w:type="auto"/>
            <w:tcBorders>
              <w:top w:val="nil"/>
              <w:left w:val="nil"/>
              <w:bottom w:val="nil"/>
              <w:right w:val="nil"/>
            </w:tcBorders>
            <w:shd w:val="clear" w:color="auto" w:fill="auto"/>
            <w:noWrap/>
            <w:vAlign w:val="bottom"/>
            <w:hideMark/>
          </w:tcPr>
          <w:p w14:paraId="2EBE92D0" w14:textId="77777777"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1,6</w:t>
            </w:r>
          </w:p>
        </w:tc>
        <w:tc>
          <w:tcPr>
            <w:tcW w:w="0" w:type="auto"/>
            <w:tcBorders>
              <w:top w:val="nil"/>
              <w:left w:val="nil"/>
              <w:bottom w:val="nil"/>
              <w:right w:val="nil"/>
            </w:tcBorders>
            <w:shd w:val="clear" w:color="auto" w:fill="auto"/>
            <w:noWrap/>
            <w:vAlign w:val="bottom"/>
            <w:hideMark/>
          </w:tcPr>
          <w:p w14:paraId="601303F0" w14:textId="77777777"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0</w:t>
            </w:r>
          </w:p>
        </w:tc>
        <w:tc>
          <w:tcPr>
            <w:tcW w:w="0" w:type="auto"/>
            <w:tcBorders>
              <w:top w:val="nil"/>
              <w:left w:val="nil"/>
              <w:bottom w:val="nil"/>
              <w:right w:val="nil"/>
            </w:tcBorders>
            <w:shd w:val="clear" w:color="auto" w:fill="auto"/>
            <w:noWrap/>
            <w:vAlign w:val="bottom"/>
            <w:hideMark/>
          </w:tcPr>
          <w:p w14:paraId="548AE7E0" w14:textId="77777777"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0</w:t>
            </w:r>
          </w:p>
        </w:tc>
        <w:tc>
          <w:tcPr>
            <w:tcW w:w="0" w:type="auto"/>
            <w:tcBorders>
              <w:top w:val="nil"/>
              <w:left w:val="nil"/>
              <w:bottom w:val="nil"/>
              <w:right w:val="nil"/>
            </w:tcBorders>
            <w:shd w:val="clear" w:color="auto" w:fill="auto"/>
            <w:noWrap/>
            <w:vAlign w:val="bottom"/>
            <w:hideMark/>
          </w:tcPr>
          <w:p w14:paraId="6FEE6679"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vAlign w:val="bottom"/>
          </w:tcPr>
          <w:p w14:paraId="27DE1197"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0D559B69"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tcPr>
          <w:p w14:paraId="2837BE8C"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r>
      <w:tr w:rsidR="008D5937" w:rsidRPr="008D5937" w14:paraId="1BB1C3EF" w14:textId="77777777" w:rsidTr="006670EC">
        <w:trPr>
          <w:trHeight w:val="300"/>
        </w:trPr>
        <w:tc>
          <w:tcPr>
            <w:tcW w:w="0" w:type="auto"/>
            <w:tcBorders>
              <w:top w:val="nil"/>
              <w:left w:val="nil"/>
              <w:bottom w:val="nil"/>
              <w:right w:val="nil"/>
            </w:tcBorders>
            <w:shd w:val="clear" w:color="auto" w:fill="auto"/>
            <w:noWrap/>
            <w:vAlign w:val="bottom"/>
            <w:hideMark/>
          </w:tcPr>
          <w:p w14:paraId="76AF30D2" w14:textId="77777777" w:rsidR="008D5937" w:rsidRPr="008D5937" w:rsidRDefault="008D5937" w:rsidP="008D5937">
            <w:pPr>
              <w:spacing w:after="0" w:line="240" w:lineRule="auto"/>
              <w:rPr>
                <w:rFonts w:ascii="Calibri" w:eastAsia="Times New Roman" w:hAnsi="Calibri" w:cs="Calibri"/>
                <w:b/>
                <w:bCs/>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39F0DC81" w14:textId="77777777" w:rsidR="008D5937" w:rsidRPr="008D5937" w:rsidRDefault="008D5937" w:rsidP="008D5937">
            <w:pPr>
              <w:spacing w:after="0" w:line="240" w:lineRule="auto"/>
              <w:rPr>
                <w:rFonts w:ascii="Calibri" w:eastAsia="Times New Roman" w:hAnsi="Calibri" w:cs="Calibri"/>
                <w:b/>
                <w:bCs/>
                <w:color w:val="000000"/>
                <w:sz w:val="16"/>
                <w:szCs w:val="16"/>
                <w:lang w:eastAsia="da-DK"/>
              </w:rPr>
            </w:pPr>
            <w:r w:rsidRPr="008D5937">
              <w:rPr>
                <w:rFonts w:ascii="Calibri" w:eastAsia="Times New Roman" w:hAnsi="Calibri" w:cs="Calibri"/>
                <w:b/>
                <w:bCs/>
                <w:color w:val="000000"/>
                <w:sz w:val="16"/>
                <w:szCs w:val="16"/>
                <w:lang w:eastAsia="da-DK"/>
              </w:rPr>
              <w:t>Arbejdsløs</w:t>
            </w:r>
          </w:p>
        </w:tc>
        <w:tc>
          <w:tcPr>
            <w:tcW w:w="0" w:type="auto"/>
            <w:tcBorders>
              <w:top w:val="nil"/>
              <w:left w:val="nil"/>
              <w:bottom w:val="nil"/>
              <w:right w:val="nil"/>
            </w:tcBorders>
            <w:shd w:val="clear" w:color="auto" w:fill="auto"/>
            <w:noWrap/>
            <w:vAlign w:val="bottom"/>
            <w:hideMark/>
          </w:tcPr>
          <w:p w14:paraId="68481036" w14:textId="454DC844"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7,9</w:t>
            </w:r>
            <w:r w:rsidR="006670EC">
              <w:rPr>
                <w:rFonts w:ascii="Calibri" w:eastAsia="Times New Roman" w:hAnsi="Calibri" w:cs="Calibri"/>
                <w:color w:val="000000"/>
                <w:sz w:val="16"/>
                <w:szCs w:val="16"/>
                <w:lang w:eastAsia="da-DK"/>
              </w:rPr>
              <w:t>*</w:t>
            </w:r>
          </w:p>
        </w:tc>
        <w:tc>
          <w:tcPr>
            <w:tcW w:w="0" w:type="auto"/>
            <w:tcBorders>
              <w:top w:val="nil"/>
              <w:left w:val="nil"/>
              <w:bottom w:val="nil"/>
              <w:right w:val="nil"/>
            </w:tcBorders>
            <w:shd w:val="clear" w:color="auto" w:fill="auto"/>
            <w:noWrap/>
            <w:vAlign w:val="bottom"/>
            <w:hideMark/>
          </w:tcPr>
          <w:p w14:paraId="2FA2CF2B" w14:textId="77777777"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2,9</w:t>
            </w:r>
          </w:p>
        </w:tc>
        <w:tc>
          <w:tcPr>
            <w:tcW w:w="0" w:type="auto"/>
            <w:tcBorders>
              <w:top w:val="nil"/>
              <w:left w:val="nil"/>
              <w:bottom w:val="nil"/>
              <w:right w:val="nil"/>
            </w:tcBorders>
            <w:shd w:val="clear" w:color="auto" w:fill="auto"/>
            <w:noWrap/>
            <w:vAlign w:val="bottom"/>
            <w:hideMark/>
          </w:tcPr>
          <w:p w14:paraId="13F27F83" w14:textId="77777777"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3,9</w:t>
            </w:r>
          </w:p>
        </w:tc>
        <w:tc>
          <w:tcPr>
            <w:tcW w:w="0" w:type="auto"/>
            <w:tcBorders>
              <w:top w:val="nil"/>
              <w:left w:val="nil"/>
              <w:bottom w:val="nil"/>
              <w:right w:val="nil"/>
            </w:tcBorders>
            <w:shd w:val="clear" w:color="auto" w:fill="auto"/>
            <w:noWrap/>
            <w:vAlign w:val="bottom"/>
            <w:hideMark/>
          </w:tcPr>
          <w:p w14:paraId="591284BA" w14:textId="77777777"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1,6</w:t>
            </w:r>
          </w:p>
        </w:tc>
        <w:tc>
          <w:tcPr>
            <w:tcW w:w="0" w:type="auto"/>
            <w:tcBorders>
              <w:top w:val="nil"/>
              <w:left w:val="nil"/>
              <w:bottom w:val="nil"/>
              <w:right w:val="nil"/>
            </w:tcBorders>
            <w:shd w:val="clear" w:color="auto" w:fill="auto"/>
            <w:noWrap/>
            <w:vAlign w:val="bottom"/>
            <w:hideMark/>
          </w:tcPr>
          <w:p w14:paraId="367ABFFE"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vAlign w:val="bottom"/>
          </w:tcPr>
          <w:p w14:paraId="1E2446BF"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70BACE32"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tcPr>
          <w:p w14:paraId="498558F0"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r>
      <w:tr w:rsidR="008D5937" w:rsidRPr="008D5937" w14:paraId="7B8B5CC9" w14:textId="77777777" w:rsidTr="006670EC">
        <w:trPr>
          <w:trHeight w:val="300"/>
        </w:trPr>
        <w:tc>
          <w:tcPr>
            <w:tcW w:w="0" w:type="auto"/>
            <w:tcBorders>
              <w:top w:val="nil"/>
              <w:left w:val="nil"/>
              <w:bottom w:val="nil"/>
              <w:right w:val="nil"/>
            </w:tcBorders>
            <w:shd w:val="clear" w:color="auto" w:fill="auto"/>
            <w:noWrap/>
            <w:vAlign w:val="bottom"/>
            <w:hideMark/>
          </w:tcPr>
          <w:p w14:paraId="0DB66C03" w14:textId="77777777" w:rsidR="008D5937" w:rsidRPr="008D5937" w:rsidRDefault="008D5937" w:rsidP="008D5937">
            <w:pPr>
              <w:spacing w:after="0" w:line="240" w:lineRule="auto"/>
              <w:rPr>
                <w:rFonts w:ascii="Calibri" w:eastAsia="Times New Roman" w:hAnsi="Calibri" w:cs="Calibri"/>
                <w:b/>
                <w:bCs/>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2A5A6DCE" w14:textId="77777777" w:rsidR="008D5937" w:rsidRPr="008D5937" w:rsidRDefault="008D5937" w:rsidP="008D5937">
            <w:pPr>
              <w:spacing w:after="0" w:line="240" w:lineRule="auto"/>
              <w:rPr>
                <w:rFonts w:ascii="Calibri" w:eastAsia="Times New Roman" w:hAnsi="Calibri" w:cs="Calibri"/>
                <w:b/>
                <w:bCs/>
                <w:color w:val="000000"/>
                <w:sz w:val="16"/>
                <w:szCs w:val="16"/>
                <w:lang w:eastAsia="da-DK"/>
              </w:rPr>
            </w:pPr>
            <w:r w:rsidRPr="008D5937">
              <w:rPr>
                <w:rFonts w:ascii="Calibri" w:eastAsia="Times New Roman" w:hAnsi="Calibri" w:cs="Calibri"/>
                <w:b/>
                <w:bCs/>
                <w:color w:val="000000"/>
                <w:sz w:val="16"/>
                <w:szCs w:val="16"/>
                <w:lang w:eastAsia="da-DK"/>
              </w:rPr>
              <w:t>Andre lønmodtagere</w:t>
            </w:r>
          </w:p>
        </w:tc>
        <w:tc>
          <w:tcPr>
            <w:tcW w:w="0" w:type="auto"/>
            <w:tcBorders>
              <w:top w:val="nil"/>
              <w:left w:val="nil"/>
              <w:bottom w:val="nil"/>
              <w:right w:val="nil"/>
            </w:tcBorders>
            <w:shd w:val="clear" w:color="auto" w:fill="auto"/>
            <w:noWrap/>
            <w:vAlign w:val="bottom"/>
            <w:hideMark/>
          </w:tcPr>
          <w:p w14:paraId="6A3352F2" w14:textId="5408B7C9"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5,7</w:t>
            </w:r>
            <w:r w:rsidR="006670EC">
              <w:rPr>
                <w:rFonts w:ascii="Calibri" w:eastAsia="Times New Roman" w:hAnsi="Calibri" w:cs="Calibri"/>
                <w:color w:val="000000"/>
                <w:sz w:val="16"/>
                <w:szCs w:val="16"/>
                <w:lang w:eastAsia="da-DK"/>
              </w:rPr>
              <w:t>*</w:t>
            </w:r>
          </w:p>
        </w:tc>
        <w:tc>
          <w:tcPr>
            <w:tcW w:w="0" w:type="auto"/>
            <w:tcBorders>
              <w:top w:val="nil"/>
              <w:left w:val="nil"/>
              <w:bottom w:val="nil"/>
              <w:right w:val="nil"/>
            </w:tcBorders>
            <w:shd w:val="clear" w:color="auto" w:fill="auto"/>
            <w:noWrap/>
            <w:vAlign w:val="bottom"/>
            <w:hideMark/>
          </w:tcPr>
          <w:p w14:paraId="4E020952" w14:textId="77777777"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0,5</w:t>
            </w:r>
          </w:p>
        </w:tc>
        <w:tc>
          <w:tcPr>
            <w:tcW w:w="0" w:type="auto"/>
            <w:tcBorders>
              <w:top w:val="nil"/>
              <w:left w:val="nil"/>
              <w:bottom w:val="nil"/>
              <w:right w:val="nil"/>
            </w:tcBorders>
            <w:shd w:val="clear" w:color="auto" w:fill="auto"/>
            <w:noWrap/>
            <w:vAlign w:val="bottom"/>
            <w:hideMark/>
          </w:tcPr>
          <w:p w14:paraId="3F2C6ED9" w14:textId="77777777"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5,5</w:t>
            </w:r>
          </w:p>
        </w:tc>
        <w:tc>
          <w:tcPr>
            <w:tcW w:w="0" w:type="auto"/>
            <w:tcBorders>
              <w:top w:val="nil"/>
              <w:left w:val="nil"/>
              <w:bottom w:val="nil"/>
              <w:right w:val="nil"/>
            </w:tcBorders>
            <w:shd w:val="clear" w:color="auto" w:fill="auto"/>
            <w:noWrap/>
            <w:vAlign w:val="bottom"/>
            <w:hideMark/>
          </w:tcPr>
          <w:p w14:paraId="26A54F6E" w14:textId="77777777"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5,6</w:t>
            </w:r>
          </w:p>
        </w:tc>
        <w:tc>
          <w:tcPr>
            <w:tcW w:w="0" w:type="auto"/>
            <w:tcBorders>
              <w:top w:val="nil"/>
              <w:left w:val="nil"/>
              <w:bottom w:val="nil"/>
              <w:right w:val="nil"/>
            </w:tcBorders>
            <w:shd w:val="clear" w:color="auto" w:fill="auto"/>
            <w:noWrap/>
            <w:vAlign w:val="bottom"/>
            <w:hideMark/>
          </w:tcPr>
          <w:p w14:paraId="2EE4E536"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vAlign w:val="bottom"/>
          </w:tcPr>
          <w:p w14:paraId="1E3A0F94"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347454C4"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tcPr>
          <w:p w14:paraId="6DE4BF4A"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r>
      <w:tr w:rsidR="008D5937" w:rsidRPr="008D5937" w14:paraId="71D093F3" w14:textId="77777777" w:rsidTr="006670EC">
        <w:trPr>
          <w:trHeight w:val="300"/>
        </w:trPr>
        <w:tc>
          <w:tcPr>
            <w:tcW w:w="0" w:type="auto"/>
            <w:tcBorders>
              <w:top w:val="nil"/>
              <w:left w:val="nil"/>
              <w:bottom w:val="nil"/>
              <w:right w:val="nil"/>
            </w:tcBorders>
            <w:shd w:val="clear" w:color="auto" w:fill="auto"/>
            <w:noWrap/>
            <w:vAlign w:val="bottom"/>
            <w:hideMark/>
          </w:tcPr>
          <w:p w14:paraId="2C73823B" w14:textId="77777777" w:rsidR="008D5937" w:rsidRPr="008D5937" w:rsidRDefault="008D5937" w:rsidP="008D5937">
            <w:pPr>
              <w:spacing w:after="0" w:line="240" w:lineRule="auto"/>
              <w:rPr>
                <w:rFonts w:ascii="Calibri" w:eastAsia="Times New Roman" w:hAnsi="Calibri" w:cs="Calibri"/>
                <w:b/>
                <w:bCs/>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6657EAF9" w14:textId="77777777" w:rsidR="008D5937" w:rsidRPr="008D5937" w:rsidRDefault="008D5937" w:rsidP="008D5937">
            <w:pPr>
              <w:spacing w:after="0" w:line="240" w:lineRule="auto"/>
              <w:rPr>
                <w:rFonts w:ascii="Calibri" w:eastAsia="Times New Roman" w:hAnsi="Calibri" w:cs="Calibri"/>
                <w:b/>
                <w:bCs/>
                <w:color w:val="000000"/>
                <w:sz w:val="16"/>
                <w:szCs w:val="16"/>
                <w:lang w:eastAsia="da-DK"/>
              </w:rPr>
            </w:pPr>
            <w:r w:rsidRPr="008D5937">
              <w:rPr>
                <w:rFonts w:ascii="Calibri" w:eastAsia="Times New Roman" w:hAnsi="Calibri" w:cs="Calibri"/>
                <w:b/>
                <w:bCs/>
                <w:color w:val="000000"/>
                <w:sz w:val="16"/>
                <w:szCs w:val="16"/>
                <w:lang w:eastAsia="da-DK"/>
              </w:rPr>
              <w:t>Selvstændig</w:t>
            </w:r>
          </w:p>
        </w:tc>
        <w:tc>
          <w:tcPr>
            <w:tcW w:w="0" w:type="auto"/>
            <w:tcBorders>
              <w:top w:val="nil"/>
              <w:left w:val="nil"/>
              <w:bottom w:val="nil"/>
              <w:right w:val="nil"/>
            </w:tcBorders>
            <w:shd w:val="clear" w:color="auto" w:fill="auto"/>
            <w:noWrap/>
            <w:vAlign w:val="bottom"/>
            <w:hideMark/>
          </w:tcPr>
          <w:p w14:paraId="55DE2E9E" w14:textId="6D7F871D"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1,1</w:t>
            </w:r>
            <w:r w:rsidR="006670EC">
              <w:rPr>
                <w:rFonts w:ascii="Calibri" w:eastAsia="Times New Roman" w:hAnsi="Calibri" w:cs="Calibri"/>
                <w:color w:val="000000"/>
                <w:sz w:val="16"/>
                <w:szCs w:val="16"/>
                <w:lang w:eastAsia="da-DK"/>
              </w:rPr>
              <w:t>*</w:t>
            </w:r>
          </w:p>
        </w:tc>
        <w:tc>
          <w:tcPr>
            <w:tcW w:w="0" w:type="auto"/>
            <w:tcBorders>
              <w:top w:val="nil"/>
              <w:left w:val="nil"/>
              <w:bottom w:val="nil"/>
              <w:right w:val="nil"/>
            </w:tcBorders>
            <w:shd w:val="clear" w:color="auto" w:fill="auto"/>
            <w:noWrap/>
            <w:vAlign w:val="bottom"/>
            <w:hideMark/>
          </w:tcPr>
          <w:p w14:paraId="47AF4D46" w14:textId="77777777"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1,3</w:t>
            </w:r>
          </w:p>
        </w:tc>
        <w:tc>
          <w:tcPr>
            <w:tcW w:w="0" w:type="auto"/>
            <w:tcBorders>
              <w:top w:val="nil"/>
              <w:left w:val="nil"/>
              <w:bottom w:val="nil"/>
              <w:right w:val="nil"/>
            </w:tcBorders>
            <w:shd w:val="clear" w:color="auto" w:fill="auto"/>
            <w:noWrap/>
            <w:vAlign w:val="bottom"/>
            <w:hideMark/>
          </w:tcPr>
          <w:p w14:paraId="2B344328" w14:textId="77777777"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0,4</w:t>
            </w:r>
          </w:p>
        </w:tc>
        <w:tc>
          <w:tcPr>
            <w:tcW w:w="0" w:type="auto"/>
            <w:tcBorders>
              <w:top w:val="nil"/>
              <w:left w:val="nil"/>
              <w:bottom w:val="nil"/>
              <w:right w:val="nil"/>
            </w:tcBorders>
            <w:shd w:val="clear" w:color="auto" w:fill="auto"/>
            <w:noWrap/>
            <w:vAlign w:val="bottom"/>
            <w:hideMark/>
          </w:tcPr>
          <w:p w14:paraId="0F012F60" w14:textId="77777777"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0,4</w:t>
            </w:r>
          </w:p>
        </w:tc>
        <w:tc>
          <w:tcPr>
            <w:tcW w:w="0" w:type="auto"/>
            <w:tcBorders>
              <w:top w:val="nil"/>
              <w:left w:val="nil"/>
              <w:bottom w:val="nil"/>
              <w:right w:val="nil"/>
            </w:tcBorders>
            <w:shd w:val="clear" w:color="auto" w:fill="auto"/>
            <w:noWrap/>
            <w:vAlign w:val="bottom"/>
            <w:hideMark/>
          </w:tcPr>
          <w:p w14:paraId="3B83212F"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vAlign w:val="bottom"/>
          </w:tcPr>
          <w:p w14:paraId="309CE177"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0D826076" w14:textId="77777777" w:rsidR="008D5937" w:rsidRPr="008D5937" w:rsidRDefault="008D5937" w:rsidP="008D5937">
            <w:pPr>
              <w:spacing w:after="0" w:line="240" w:lineRule="auto"/>
              <w:rPr>
                <w:rFonts w:ascii="Calibri" w:eastAsia="Times New Roman" w:hAnsi="Calibri" w:cs="Calibri"/>
                <w:color w:val="000000"/>
                <w:sz w:val="22"/>
                <w:lang w:eastAsia="da-DK"/>
              </w:rPr>
            </w:pPr>
          </w:p>
        </w:tc>
        <w:tc>
          <w:tcPr>
            <w:tcW w:w="0" w:type="auto"/>
            <w:tcBorders>
              <w:top w:val="nil"/>
              <w:left w:val="nil"/>
              <w:bottom w:val="nil"/>
              <w:right w:val="nil"/>
            </w:tcBorders>
            <w:shd w:val="clear" w:color="auto" w:fill="auto"/>
            <w:noWrap/>
            <w:vAlign w:val="bottom"/>
          </w:tcPr>
          <w:p w14:paraId="5DBB3441" w14:textId="77777777" w:rsidR="008D5937" w:rsidRPr="008D5937" w:rsidRDefault="008D5937" w:rsidP="008D5937">
            <w:pPr>
              <w:spacing w:after="0" w:line="240" w:lineRule="auto"/>
              <w:rPr>
                <w:rFonts w:ascii="Calibri" w:eastAsia="Times New Roman" w:hAnsi="Calibri" w:cs="Calibri"/>
                <w:color w:val="000000"/>
                <w:sz w:val="22"/>
                <w:lang w:eastAsia="da-DK"/>
              </w:rPr>
            </w:pPr>
          </w:p>
        </w:tc>
      </w:tr>
      <w:tr w:rsidR="008D5937" w:rsidRPr="008D5937" w14:paraId="23E0BC1A" w14:textId="77777777" w:rsidTr="006670EC">
        <w:trPr>
          <w:trHeight w:val="300"/>
        </w:trPr>
        <w:tc>
          <w:tcPr>
            <w:tcW w:w="0" w:type="auto"/>
            <w:tcBorders>
              <w:top w:val="nil"/>
              <w:left w:val="nil"/>
              <w:bottom w:val="nil"/>
              <w:right w:val="nil"/>
            </w:tcBorders>
            <w:shd w:val="clear" w:color="auto" w:fill="auto"/>
            <w:noWrap/>
            <w:vAlign w:val="bottom"/>
            <w:hideMark/>
          </w:tcPr>
          <w:p w14:paraId="69C8D885" w14:textId="77777777" w:rsidR="008D5937" w:rsidRPr="008D5937" w:rsidRDefault="008D5937" w:rsidP="008D5937">
            <w:pPr>
              <w:spacing w:after="0" w:line="240" w:lineRule="auto"/>
              <w:rPr>
                <w:rFonts w:ascii="Calibri" w:eastAsia="Times New Roman" w:hAnsi="Calibri" w:cs="Calibri"/>
                <w:b/>
                <w:bCs/>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59276146" w14:textId="77777777" w:rsidR="008D5937" w:rsidRPr="008D5937" w:rsidRDefault="008D5937" w:rsidP="008D5937">
            <w:pPr>
              <w:spacing w:after="0" w:line="240" w:lineRule="auto"/>
              <w:rPr>
                <w:rFonts w:ascii="Calibri" w:eastAsia="Times New Roman" w:hAnsi="Calibri" w:cs="Calibri"/>
                <w:b/>
                <w:bCs/>
                <w:color w:val="000000"/>
                <w:sz w:val="16"/>
                <w:szCs w:val="16"/>
                <w:lang w:eastAsia="da-DK"/>
              </w:rPr>
            </w:pPr>
            <w:r w:rsidRPr="008D5937">
              <w:rPr>
                <w:rFonts w:ascii="Calibri" w:eastAsia="Times New Roman" w:hAnsi="Calibri" w:cs="Calibri"/>
                <w:b/>
                <w:bCs/>
                <w:color w:val="000000"/>
                <w:sz w:val="16"/>
                <w:szCs w:val="16"/>
                <w:lang w:eastAsia="da-DK"/>
              </w:rPr>
              <w:t>Lønmodtagere på grundniveau</w:t>
            </w:r>
          </w:p>
        </w:tc>
        <w:tc>
          <w:tcPr>
            <w:tcW w:w="0" w:type="auto"/>
            <w:tcBorders>
              <w:top w:val="nil"/>
              <w:left w:val="nil"/>
              <w:bottom w:val="nil"/>
              <w:right w:val="nil"/>
            </w:tcBorders>
            <w:shd w:val="clear" w:color="auto" w:fill="auto"/>
            <w:noWrap/>
            <w:vAlign w:val="bottom"/>
            <w:hideMark/>
          </w:tcPr>
          <w:p w14:paraId="56CB970A" w14:textId="506F4F5B"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11,6</w:t>
            </w:r>
            <w:r w:rsidR="006670EC">
              <w:rPr>
                <w:rFonts w:ascii="Calibri" w:eastAsia="Times New Roman" w:hAnsi="Calibri" w:cs="Calibri"/>
                <w:color w:val="000000"/>
                <w:sz w:val="16"/>
                <w:szCs w:val="16"/>
                <w:lang w:eastAsia="da-DK"/>
              </w:rPr>
              <w:t>*</w:t>
            </w:r>
          </w:p>
        </w:tc>
        <w:tc>
          <w:tcPr>
            <w:tcW w:w="0" w:type="auto"/>
            <w:tcBorders>
              <w:top w:val="nil"/>
              <w:left w:val="nil"/>
              <w:bottom w:val="nil"/>
              <w:right w:val="nil"/>
            </w:tcBorders>
            <w:shd w:val="clear" w:color="auto" w:fill="auto"/>
            <w:noWrap/>
            <w:vAlign w:val="bottom"/>
            <w:hideMark/>
          </w:tcPr>
          <w:p w14:paraId="5B6E47F4" w14:textId="77777777"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9,7</w:t>
            </w:r>
          </w:p>
        </w:tc>
        <w:tc>
          <w:tcPr>
            <w:tcW w:w="0" w:type="auto"/>
            <w:tcBorders>
              <w:top w:val="nil"/>
              <w:left w:val="nil"/>
              <w:bottom w:val="nil"/>
              <w:right w:val="nil"/>
            </w:tcBorders>
            <w:shd w:val="clear" w:color="auto" w:fill="auto"/>
            <w:noWrap/>
            <w:vAlign w:val="bottom"/>
            <w:hideMark/>
          </w:tcPr>
          <w:p w14:paraId="30CB3601" w14:textId="77777777"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7,1</w:t>
            </w:r>
          </w:p>
        </w:tc>
        <w:tc>
          <w:tcPr>
            <w:tcW w:w="0" w:type="auto"/>
            <w:tcBorders>
              <w:top w:val="nil"/>
              <w:left w:val="nil"/>
              <w:bottom w:val="nil"/>
              <w:right w:val="nil"/>
            </w:tcBorders>
            <w:shd w:val="clear" w:color="auto" w:fill="auto"/>
            <w:noWrap/>
            <w:vAlign w:val="bottom"/>
            <w:hideMark/>
          </w:tcPr>
          <w:p w14:paraId="7EE3A072" w14:textId="77777777"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7,8</w:t>
            </w:r>
          </w:p>
        </w:tc>
        <w:tc>
          <w:tcPr>
            <w:tcW w:w="0" w:type="auto"/>
            <w:tcBorders>
              <w:top w:val="nil"/>
              <w:left w:val="nil"/>
              <w:bottom w:val="nil"/>
              <w:right w:val="nil"/>
            </w:tcBorders>
            <w:shd w:val="clear" w:color="auto" w:fill="auto"/>
            <w:noWrap/>
            <w:vAlign w:val="bottom"/>
            <w:hideMark/>
          </w:tcPr>
          <w:p w14:paraId="7D8F3EAE"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vAlign w:val="bottom"/>
          </w:tcPr>
          <w:p w14:paraId="7B64906B"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5C0558C6"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tcPr>
          <w:p w14:paraId="542B802A"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r>
      <w:tr w:rsidR="008D5937" w:rsidRPr="008D5937" w14:paraId="73458F91" w14:textId="77777777" w:rsidTr="006670EC">
        <w:trPr>
          <w:trHeight w:val="300"/>
        </w:trPr>
        <w:tc>
          <w:tcPr>
            <w:tcW w:w="0" w:type="auto"/>
            <w:tcBorders>
              <w:top w:val="nil"/>
              <w:left w:val="nil"/>
              <w:bottom w:val="nil"/>
              <w:right w:val="nil"/>
            </w:tcBorders>
            <w:shd w:val="clear" w:color="auto" w:fill="auto"/>
            <w:noWrap/>
            <w:vAlign w:val="bottom"/>
            <w:hideMark/>
          </w:tcPr>
          <w:p w14:paraId="7F9CFA0C" w14:textId="77777777" w:rsidR="008D5937" w:rsidRPr="008D5937" w:rsidRDefault="008D5937" w:rsidP="008D5937">
            <w:pPr>
              <w:spacing w:after="0" w:line="240" w:lineRule="auto"/>
              <w:rPr>
                <w:rFonts w:ascii="Calibri" w:eastAsia="Times New Roman" w:hAnsi="Calibri" w:cs="Calibri"/>
                <w:b/>
                <w:bCs/>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44319EF0" w14:textId="77777777" w:rsidR="008D5937" w:rsidRPr="008D5937" w:rsidRDefault="008D5937" w:rsidP="008D5937">
            <w:pPr>
              <w:spacing w:after="0" w:line="240" w:lineRule="auto"/>
              <w:rPr>
                <w:rFonts w:ascii="Calibri" w:eastAsia="Times New Roman" w:hAnsi="Calibri" w:cs="Calibri"/>
                <w:b/>
                <w:bCs/>
                <w:color w:val="000000"/>
                <w:sz w:val="16"/>
                <w:szCs w:val="16"/>
                <w:lang w:eastAsia="da-DK"/>
              </w:rPr>
            </w:pPr>
            <w:r w:rsidRPr="008D5937">
              <w:rPr>
                <w:rFonts w:ascii="Calibri" w:eastAsia="Times New Roman" w:hAnsi="Calibri" w:cs="Calibri"/>
                <w:b/>
                <w:bCs/>
                <w:color w:val="000000"/>
                <w:sz w:val="16"/>
                <w:szCs w:val="16"/>
                <w:lang w:eastAsia="da-DK"/>
              </w:rPr>
              <w:t>Lønmodtagere på mellemniveau</w:t>
            </w:r>
          </w:p>
        </w:tc>
        <w:tc>
          <w:tcPr>
            <w:tcW w:w="0" w:type="auto"/>
            <w:tcBorders>
              <w:top w:val="nil"/>
              <w:left w:val="nil"/>
              <w:bottom w:val="nil"/>
              <w:right w:val="nil"/>
            </w:tcBorders>
            <w:shd w:val="clear" w:color="auto" w:fill="auto"/>
            <w:noWrap/>
            <w:vAlign w:val="bottom"/>
            <w:hideMark/>
          </w:tcPr>
          <w:p w14:paraId="3EAB2B57" w14:textId="77777777"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1,8</w:t>
            </w:r>
          </w:p>
        </w:tc>
        <w:tc>
          <w:tcPr>
            <w:tcW w:w="0" w:type="auto"/>
            <w:tcBorders>
              <w:top w:val="nil"/>
              <w:left w:val="nil"/>
              <w:bottom w:val="nil"/>
              <w:right w:val="nil"/>
            </w:tcBorders>
            <w:shd w:val="clear" w:color="auto" w:fill="auto"/>
            <w:noWrap/>
            <w:vAlign w:val="bottom"/>
            <w:hideMark/>
          </w:tcPr>
          <w:p w14:paraId="47AA6D64" w14:textId="77777777"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2,3</w:t>
            </w:r>
          </w:p>
        </w:tc>
        <w:tc>
          <w:tcPr>
            <w:tcW w:w="0" w:type="auto"/>
            <w:tcBorders>
              <w:top w:val="nil"/>
              <w:left w:val="nil"/>
              <w:bottom w:val="nil"/>
              <w:right w:val="nil"/>
            </w:tcBorders>
            <w:shd w:val="clear" w:color="auto" w:fill="auto"/>
            <w:noWrap/>
            <w:vAlign w:val="bottom"/>
            <w:hideMark/>
          </w:tcPr>
          <w:p w14:paraId="7033656D" w14:textId="77777777"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1,6</w:t>
            </w:r>
          </w:p>
        </w:tc>
        <w:tc>
          <w:tcPr>
            <w:tcW w:w="0" w:type="auto"/>
            <w:tcBorders>
              <w:top w:val="nil"/>
              <w:left w:val="nil"/>
              <w:bottom w:val="nil"/>
              <w:right w:val="nil"/>
            </w:tcBorders>
            <w:shd w:val="clear" w:color="auto" w:fill="auto"/>
            <w:noWrap/>
            <w:vAlign w:val="bottom"/>
            <w:hideMark/>
          </w:tcPr>
          <w:p w14:paraId="7EC6E71A" w14:textId="77777777"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2,5</w:t>
            </w:r>
          </w:p>
        </w:tc>
        <w:tc>
          <w:tcPr>
            <w:tcW w:w="0" w:type="auto"/>
            <w:tcBorders>
              <w:top w:val="nil"/>
              <w:left w:val="nil"/>
              <w:bottom w:val="nil"/>
              <w:right w:val="nil"/>
            </w:tcBorders>
            <w:shd w:val="clear" w:color="auto" w:fill="auto"/>
            <w:noWrap/>
            <w:vAlign w:val="bottom"/>
            <w:hideMark/>
          </w:tcPr>
          <w:p w14:paraId="2F9CCEDA"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vAlign w:val="bottom"/>
          </w:tcPr>
          <w:p w14:paraId="2DB84528"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1141DFB5"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tcPr>
          <w:p w14:paraId="272FE3DE"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r>
      <w:tr w:rsidR="008D5937" w:rsidRPr="008D5937" w14:paraId="78CDD683" w14:textId="77777777" w:rsidTr="006670EC">
        <w:trPr>
          <w:trHeight w:val="300"/>
        </w:trPr>
        <w:tc>
          <w:tcPr>
            <w:tcW w:w="0" w:type="auto"/>
            <w:tcBorders>
              <w:top w:val="nil"/>
              <w:left w:val="nil"/>
              <w:bottom w:val="nil"/>
              <w:right w:val="nil"/>
            </w:tcBorders>
            <w:shd w:val="clear" w:color="auto" w:fill="auto"/>
            <w:noWrap/>
            <w:vAlign w:val="bottom"/>
            <w:hideMark/>
          </w:tcPr>
          <w:p w14:paraId="4EA1984C" w14:textId="77777777" w:rsidR="008D5937" w:rsidRPr="008D5937" w:rsidRDefault="008D5937" w:rsidP="008D5937">
            <w:pPr>
              <w:spacing w:after="0" w:line="240" w:lineRule="auto"/>
              <w:rPr>
                <w:rFonts w:ascii="Calibri" w:eastAsia="Times New Roman" w:hAnsi="Calibri" w:cs="Calibri"/>
                <w:b/>
                <w:bCs/>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285C87BC" w14:textId="77777777" w:rsidR="008D5937" w:rsidRPr="008D5937" w:rsidRDefault="008D5937" w:rsidP="008D5937">
            <w:pPr>
              <w:spacing w:after="0" w:line="240" w:lineRule="auto"/>
              <w:rPr>
                <w:rFonts w:ascii="Calibri" w:eastAsia="Times New Roman" w:hAnsi="Calibri" w:cs="Calibri"/>
                <w:b/>
                <w:bCs/>
                <w:color w:val="000000"/>
                <w:sz w:val="16"/>
                <w:szCs w:val="16"/>
                <w:lang w:eastAsia="da-DK"/>
              </w:rPr>
            </w:pPr>
            <w:r w:rsidRPr="008D5937">
              <w:rPr>
                <w:rFonts w:ascii="Calibri" w:eastAsia="Times New Roman" w:hAnsi="Calibri" w:cs="Calibri"/>
                <w:b/>
                <w:bCs/>
                <w:color w:val="000000"/>
                <w:sz w:val="16"/>
                <w:szCs w:val="16"/>
                <w:lang w:eastAsia="da-DK"/>
              </w:rPr>
              <w:t>Lønmodtagere på højt/toplederniveau</w:t>
            </w:r>
          </w:p>
        </w:tc>
        <w:tc>
          <w:tcPr>
            <w:tcW w:w="0" w:type="auto"/>
            <w:tcBorders>
              <w:top w:val="nil"/>
              <w:left w:val="nil"/>
              <w:bottom w:val="nil"/>
              <w:right w:val="nil"/>
            </w:tcBorders>
            <w:shd w:val="clear" w:color="auto" w:fill="auto"/>
            <w:noWrap/>
            <w:vAlign w:val="bottom"/>
            <w:hideMark/>
          </w:tcPr>
          <w:p w14:paraId="00CFEEE6" w14:textId="77777777"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0,8</w:t>
            </w:r>
          </w:p>
        </w:tc>
        <w:tc>
          <w:tcPr>
            <w:tcW w:w="0" w:type="auto"/>
            <w:tcBorders>
              <w:top w:val="nil"/>
              <w:left w:val="nil"/>
              <w:bottom w:val="nil"/>
              <w:right w:val="nil"/>
            </w:tcBorders>
            <w:shd w:val="clear" w:color="auto" w:fill="auto"/>
            <w:noWrap/>
            <w:vAlign w:val="bottom"/>
            <w:hideMark/>
          </w:tcPr>
          <w:p w14:paraId="440C987D" w14:textId="77777777"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0,4</w:t>
            </w:r>
          </w:p>
        </w:tc>
        <w:tc>
          <w:tcPr>
            <w:tcW w:w="0" w:type="auto"/>
            <w:tcBorders>
              <w:top w:val="nil"/>
              <w:left w:val="nil"/>
              <w:bottom w:val="nil"/>
              <w:right w:val="nil"/>
            </w:tcBorders>
            <w:shd w:val="clear" w:color="auto" w:fill="auto"/>
            <w:noWrap/>
            <w:vAlign w:val="bottom"/>
            <w:hideMark/>
          </w:tcPr>
          <w:p w14:paraId="3242D053" w14:textId="77777777"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0,4</w:t>
            </w:r>
          </w:p>
        </w:tc>
        <w:tc>
          <w:tcPr>
            <w:tcW w:w="0" w:type="auto"/>
            <w:tcBorders>
              <w:top w:val="nil"/>
              <w:left w:val="nil"/>
              <w:bottom w:val="nil"/>
              <w:right w:val="nil"/>
            </w:tcBorders>
            <w:shd w:val="clear" w:color="auto" w:fill="auto"/>
            <w:noWrap/>
            <w:vAlign w:val="bottom"/>
            <w:hideMark/>
          </w:tcPr>
          <w:p w14:paraId="483EC815" w14:textId="77777777"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1</w:t>
            </w:r>
          </w:p>
        </w:tc>
        <w:tc>
          <w:tcPr>
            <w:tcW w:w="0" w:type="auto"/>
            <w:tcBorders>
              <w:top w:val="nil"/>
              <w:left w:val="nil"/>
              <w:bottom w:val="nil"/>
              <w:right w:val="nil"/>
            </w:tcBorders>
            <w:shd w:val="clear" w:color="auto" w:fill="auto"/>
            <w:noWrap/>
            <w:vAlign w:val="bottom"/>
            <w:hideMark/>
          </w:tcPr>
          <w:p w14:paraId="2B8EB5DB"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vAlign w:val="bottom"/>
          </w:tcPr>
          <w:p w14:paraId="1CE35F70"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59D10D19"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tcPr>
          <w:p w14:paraId="43F067E0"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r>
      <w:tr w:rsidR="008D5937" w:rsidRPr="008D5937" w14:paraId="2E71B392" w14:textId="77777777" w:rsidTr="006670EC">
        <w:trPr>
          <w:trHeight w:val="300"/>
        </w:trPr>
        <w:tc>
          <w:tcPr>
            <w:tcW w:w="0" w:type="auto"/>
            <w:tcBorders>
              <w:top w:val="nil"/>
              <w:left w:val="nil"/>
              <w:bottom w:val="nil"/>
              <w:right w:val="nil"/>
            </w:tcBorders>
            <w:shd w:val="clear" w:color="auto" w:fill="auto"/>
            <w:noWrap/>
            <w:vAlign w:val="bottom"/>
            <w:hideMark/>
          </w:tcPr>
          <w:p w14:paraId="0BAB4D23" w14:textId="77777777" w:rsidR="008D5937" w:rsidRPr="008D5937" w:rsidRDefault="008D5937" w:rsidP="008D5937">
            <w:pPr>
              <w:spacing w:after="0" w:line="240" w:lineRule="auto"/>
              <w:rPr>
                <w:rFonts w:ascii="Calibri" w:eastAsia="Times New Roman" w:hAnsi="Calibri" w:cs="Calibri"/>
                <w:b/>
                <w:bCs/>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45BB009F" w14:textId="77777777" w:rsidR="008D5937" w:rsidRPr="008D5937" w:rsidRDefault="008D5937" w:rsidP="008D5937">
            <w:pPr>
              <w:spacing w:after="0" w:line="240" w:lineRule="auto"/>
              <w:rPr>
                <w:rFonts w:ascii="Calibri" w:eastAsia="Times New Roman" w:hAnsi="Calibri" w:cs="Calibri"/>
                <w:b/>
                <w:bCs/>
                <w:color w:val="000000"/>
                <w:sz w:val="16"/>
                <w:szCs w:val="16"/>
                <w:lang w:eastAsia="da-DK"/>
              </w:rPr>
            </w:pPr>
            <w:r w:rsidRPr="008D5937">
              <w:rPr>
                <w:rFonts w:ascii="Calibri" w:eastAsia="Times New Roman" w:hAnsi="Calibri" w:cs="Calibri"/>
                <w:b/>
                <w:bCs/>
                <w:color w:val="000000"/>
                <w:sz w:val="16"/>
                <w:szCs w:val="16"/>
                <w:lang w:eastAsia="da-DK"/>
              </w:rPr>
              <w:t>Manglende oplysninger</w:t>
            </w:r>
          </w:p>
        </w:tc>
        <w:tc>
          <w:tcPr>
            <w:tcW w:w="0" w:type="auto"/>
            <w:tcBorders>
              <w:top w:val="nil"/>
              <w:left w:val="nil"/>
              <w:bottom w:val="nil"/>
              <w:right w:val="nil"/>
            </w:tcBorders>
            <w:shd w:val="clear" w:color="auto" w:fill="auto"/>
            <w:noWrap/>
            <w:vAlign w:val="bottom"/>
            <w:hideMark/>
          </w:tcPr>
          <w:p w14:paraId="3213A37D" w14:textId="77777777"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28,2</w:t>
            </w:r>
          </w:p>
        </w:tc>
        <w:tc>
          <w:tcPr>
            <w:tcW w:w="0" w:type="auto"/>
            <w:tcBorders>
              <w:top w:val="nil"/>
              <w:left w:val="nil"/>
              <w:bottom w:val="nil"/>
              <w:right w:val="nil"/>
            </w:tcBorders>
            <w:shd w:val="clear" w:color="auto" w:fill="auto"/>
            <w:noWrap/>
            <w:vAlign w:val="bottom"/>
            <w:hideMark/>
          </w:tcPr>
          <w:p w14:paraId="3673B014" w14:textId="77777777"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36,4</w:t>
            </w:r>
          </w:p>
        </w:tc>
        <w:tc>
          <w:tcPr>
            <w:tcW w:w="0" w:type="auto"/>
            <w:tcBorders>
              <w:top w:val="nil"/>
              <w:left w:val="nil"/>
              <w:bottom w:val="nil"/>
              <w:right w:val="nil"/>
            </w:tcBorders>
            <w:shd w:val="clear" w:color="auto" w:fill="auto"/>
            <w:noWrap/>
            <w:vAlign w:val="bottom"/>
            <w:hideMark/>
          </w:tcPr>
          <w:p w14:paraId="0F36B58D" w14:textId="77777777"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39,4</w:t>
            </w:r>
          </w:p>
        </w:tc>
        <w:tc>
          <w:tcPr>
            <w:tcW w:w="0" w:type="auto"/>
            <w:tcBorders>
              <w:top w:val="nil"/>
              <w:left w:val="nil"/>
              <w:bottom w:val="nil"/>
              <w:right w:val="nil"/>
            </w:tcBorders>
            <w:shd w:val="clear" w:color="auto" w:fill="auto"/>
            <w:noWrap/>
            <w:vAlign w:val="bottom"/>
            <w:hideMark/>
          </w:tcPr>
          <w:p w14:paraId="40DFA43C" w14:textId="77777777"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39,1</w:t>
            </w:r>
          </w:p>
        </w:tc>
        <w:tc>
          <w:tcPr>
            <w:tcW w:w="0" w:type="auto"/>
            <w:tcBorders>
              <w:top w:val="nil"/>
              <w:left w:val="nil"/>
              <w:bottom w:val="nil"/>
              <w:right w:val="nil"/>
            </w:tcBorders>
            <w:shd w:val="clear" w:color="auto" w:fill="auto"/>
            <w:noWrap/>
            <w:vAlign w:val="bottom"/>
            <w:hideMark/>
          </w:tcPr>
          <w:p w14:paraId="5EAC6C9C"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vAlign w:val="bottom"/>
          </w:tcPr>
          <w:p w14:paraId="17CF7C35"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0DDCC770"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tcPr>
          <w:p w14:paraId="69DBC06B"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r>
      <w:tr w:rsidR="008D5937" w:rsidRPr="008D5937" w14:paraId="5018320A" w14:textId="77777777" w:rsidTr="006670EC">
        <w:trPr>
          <w:trHeight w:val="300"/>
        </w:trPr>
        <w:tc>
          <w:tcPr>
            <w:tcW w:w="0" w:type="auto"/>
            <w:tcBorders>
              <w:top w:val="nil"/>
              <w:left w:val="nil"/>
              <w:bottom w:val="nil"/>
              <w:right w:val="nil"/>
            </w:tcBorders>
            <w:shd w:val="clear" w:color="auto" w:fill="auto"/>
            <w:noWrap/>
            <w:vAlign w:val="bottom"/>
            <w:hideMark/>
          </w:tcPr>
          <w:p w14:paraId="5B02B4B0" w14:textId="77777777" w:rsidR="008D5937" w:rsidRPr="008D5937" w:rsidRDefault="008D5937" w:rsidP="008D5937">
            <w:pPr>
              <w:spacing w:after="0" w:line="240" w:lineRule="auto"/>
              <w:rPr>
                <w:rFonts w:ascii="Calibri" w:eastAsia="Times New Roman" w:hAnsi="Calibri" w:cs="Calibri"/>
                <w:b/>
                <w:bCs/>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11DABD2D"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0F9816C8"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58AEA94E"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3FA20D72"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46EAAEC6"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343FAC09"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vAlign w:val="bottom"/>
          </w:tcPr>
          <w:p w14:paraId="09B7A166"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vAlign w:val="bottom"/>
            <w:hideMark/>
          </w:tcPr>
          <w:p w14:paraId="64B78E82"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vAlign w:val="bottom"/>
          </w:tcPr>
          <w:p w14:paraId="70E303DD"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r>
      <w:tr w:rsidR="008D5937" w:rsidRPr="008D5937" w14:paraId="51E841D4" w14:textId="77777777" w:rsidTr="006670EC">
        <w:trPr>
          <w:trHeight w:val="300"/>
        </w:trPr>
        <w:tc>
          <w:tcPr>
            <w:tcW w:w="0" w:type="auto"/>
            <w:tcBorders>
              <w:top w:val="nil"/>
              <w:left w:val="nil"/>
              <w:bottom w:val="nil"/>
              <w:right w:val="nil"/>
            </w:tcBorders>
            <w:shd w:val="clear" w:color="auto" w:fill="auto"/>
            <w:noWrap/>
            <w:vAlign w:val="bottom"/>
            <w:hideMark/>
          </w:tcPr>
          <w:p w14:paraId="4B44941B" w14:textId="77777777" w:rsidR="008D5937" w:rsidRPr="008D5937" w:rsidRDefault="008D5937" w:rsidP="008D5937">
            <w:pPr>
              <w:spacing w:after="0" w:line="240" w:lineRule="auto"/>
              <w:rPr>
                <w:rFonts w:ascii="Calibri" w:eastAsia="Times New Roman" w:hAnsi="Calibri" w:cs="Calibri"/>
                <w:b/>
                <w:bCs/>
                <w:color w:val="000000"/>
                <w:sz w:val="16"/>
                <w:szCs w:val="16"/>
                <w:lang w:eastAsia="da-DK"/>
              </w:rPr>
            </w:pPr>
            <w:r w:rsidRPr="008D5937">
              <w:rPr>
                <w:rFonts w:ascii="Calibri" w:eastAsia="Times New Roman" w:hAnsi="Calibri" w:cs="Calibri"/>
                <w:b/>
                <w:bCs/>
                <w:color w:val="000000"/>
                <w:sz w:val="16"/>
                <w:szCs w:val="16"/>
                <w:lang w:eastAsia="da-DK"/>
              </w:rPr>
              <w:t>Almen</w:t>
            </w:r>
          </w:p>
        </w:tc>
        <w:tc>
          <w:tcPr>
            <w:tcW w:w="0" w:type="auto"/>
            <w:tcBorders>
              <w:top w:val="nil"/>
              <w:left w:val="nil"/>
              <w:bottom w:val="nil"/>
              <w:right w:val="nil"/>
            </w:tcBorders>
            <w:shd w:val="clear" w:color="auto" w:fill="auto"/>
            <w:noWrap/>
            <w:vAlign w:val="bottom"/>
            <w:hideMark/>
          </w:tcPr>
          <w:p w14:paraId="20F2ADEC" w14:textId="4FE1EE1A" w:rsidR="008D5937" w:rsidRPr="008D5937" w:rsidRDefault="008D5937" w:rsidP="0007101B">
            <w:pPr>
              <w:spacing w:after="0" w:line="240" w:lineRule="auto"/>
              <w:rPr>
                <w:rFonts w:ascii="Calibri" w:eastAsia="Times New Roman" w:hAnsi="Calibri" w:cs="Calibri"/>
                <w:b/>
                <w:bCs/>
                <w:color w:val="000000"/>
                <w:sz w:val="16"/>
                <w:szCs w:val="16"/>
                <w:lang w:eastAsia="da-DK"/>
              </w:rPr>
            </w:pPr>
            <w:r w:rsidRPr="008D5937">
              <w:rPr>
                <w:rFonts w:ascii="Calibri" w:eastAsia="Times New Roman" w:hAnsi="Calibri" w:cs="Calibri"/>
                <w:b/>
                <w:bCs/>
                <w:color w:val="000000"/>
                <w:sz w:val="16"/>
                <w:szCs w:val="16"/>
                <w:lang w:eastAsia="da-DK"/>
              </w:rPr>
              <w:t xml:space="preserve">Pensionist </w:t>
            </w:r>
          </w:p>
        </w:tc>
        <w:tc>
          <w:tcPr>
            <w:tcW w:w="0" w:type="auto"/>
            <w:tcBorders>
              <w:top w:val="nil"/>
              <w:left w:val="nil"/>
              <w:bottom w:val="nil"/>
              <w:right w:val="nil"/>
            </w:tcBorders>
            <w:shd w:val="clear" w:color="auto" w:fill="auto"/>
            <w:noWrap/>
            <w:vAlign w:val="bottom"/>
            <w:hideMark/>
          </w:tcPr>
          <w:p w14:paraId="1906EF9C" w14:textId="59443E95"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2,6</w:t>
            </w:r>
            <w:r w:rsidR="006670EC">
              <w:rPr>
                <w:rFonts w:ascii="Calibri" w:eastAsia="Times New Roman" w:hAnsi="Calibri" w:cs="Calibri"/>
                <w:color w:val="000000"/>
                <w:sz w:val="16"/>
                <w:szCs w:val="16"/>
                <w:lang w:eastAsia="da-DK"/>
              </w:rPr>
              <w:t>*</w:t>
            </w:r>
          </w:p>
        </w:tc>
        <w:tc>
          <w:tcPr>
            <w:tcW w:w="0" w:type="auto"/>
            <w:tcBorders>
              <w:top w:val="nil"/>
              <w:left w:val="nil"/>
              <w:bottom w:val="nil"/>
              <w:right w:val="nil"/>
            </w:tcBorders>
            <w:shd w:val="clear" w:color="auto" w:fill="auto"/>
            <w:noWrap/>
            <w:vAlign w:val="bottom"/>
            <w:hideMark/>
          </w:tcPr>
          <w:p w14:paraId="3A22E1FA" w14:textId="77777777"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4,3</w:t>
            </w:r>
          </w:p>
        </w:tc>
        <w:tc>
          <w:tcPr>
            <w:tcW w:w="0" w:type="auto"/>
            <w:tcBorders>
              <w:top w:val="nil"/>
              <w:left w:val="nil"/>
              <w:bottom w:val="nil"/>
              <w:right w:val="nil"/>
            </w:tcBorders>
            <w:shd w:val="clear" w:color="auto" w:fill="auto"/>
            <w:noWrap/>
            <w:vAlign w:val="bottom"/>
            <w:hideMark/>
          </w:tcPr>
          <w:p w14:paraId="67441766" w14:textId="77777777"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6,6</w:t>
            </w:r>
          </w:p>
        </w:tc>
        <w:tc>
          <w:tcPr>
            <w:tcW w:w="0" w:type="auto"/>
            <w:tcBorders>
              <w:top w:val="nil"/>
              <w:left w:val="nil"/>
              <w:bottom w:val="nil"/>
              <w:right w:val="nil"/>
            </w:tcBorders>
            <w:shd w:val="clear" w:color="auto" w:fill="auto"/>
            <w:noWrap/>
            <w:vAlign w:val="bottom"/>
            <w:hideMark/>
          </w:tcPr>
          <w:p w14:paraId="3A428D41" w14:textId="77777777"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9,7</w:t>
            </w:r>
          </w:p>
        </w:tc>
        <w:tc>
          <w:tcPr>
            <w:tcW w:w="0" w:type="auto"/>
            <w:tcBorders>
              <w:top w:val="nil"/>
              <w:left w:val="nil"/>
              <w:bottom w:val="nil"/>
              <w:right w:val="nil"/>
            </w:tcBorders>
            <w:shd w:val="clear" w:color="auto" w:fill="auto"/>
            <w:noWrap/>
            <w:vAlign w:val="bottom"/>
            <w:hideMark/>
          </w:tcPr>
          <w:p w14:paraId="2631D15A" w14:textId="77777777" w:rsidR="008D5937" w:rsidRPr="008D5937" w:rsidRDefault="008D5937" w:rsidP="008D5937">
            <w:pPr>
              <w:spacing w:after="0" w:line="240" w:lineRule="auto"/>
              <w:jc w:val="right"/>
              <w:rPr>
                <w:rFonts w:ascii="Calibri" w:eastAsia="Times New Roman" w:hAnsi="Calibri" w:cs="Calibri"/>
                <w:color w:val="000000"/>
                <w:sz w:val="16"/>
                <w:szCs w:val="16"/>
                <w:lang w:eastAsia="da-DK"/>
              </w:rPr>
            </w:pPr>
            <w:proofErr w:type="gramStart"/>
            <w:r w:rsidRPr="008D5937">
              <w:rPr>
                <w:rFonts w:ascii="Calibri" w:eastAsia="Times New Roman" w:hAnsi="Calibri" w:cs="Calibri"/>
                <w:color w:val="000000"/>
                <w:sz w:val="16"/>
                <w:szCs w:val="16"/>
                <w:lang w:eastAsia="da-DK"/>
              </w:rPr>
              <w:t>605752</w:t>
            </w:r>
            <w:proofErr w:type="gramEnd"/>
          </w:p>
        </w:tc>
        <w:tc>
          <w:tcPr>
            <w:tcW w:w="0" w:type="auto"/>
            <w:tcBorders>
              <w:top w:val="nil"/>
              <w:left w:val="nil"/>
              <w:bottom w:val="nil"/>
              <w:right w:val="nil"/>
            </w:tcBorders>
            <w:shd w:val="clear" w:color="auto" w:fill="auto"/>
            <w:vAlign w:val="bottom"/>
          </w:tcPr>
          <w:p w14:paraId="60394242" w14:textId="4A8B244A" w:rsidR="008D5937" w:rsidRPr="008D5937" w:rsidRDefault="008D5937" w:rsidP="008D5937">
            <w:pPr>
              <w:spacing w:after="0" w:line="240" w:lineRule="auto"/>
              <w:jc w:val="right"/>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0FAFD2A5" w14:textId="6E030D38" w:rsidR="008D5937" w:rsidRPr="008D5937" w:rsidRDefault="008D5937" w:rsidP="009E1C0F">
            <w:pPr>
              <w:spacing w:after="0" w:line="240" w:lineRule="auto"/>
              <w:jc w:val="center"/>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58,30</w:t>
            </w:r>
            <w:r w:rsidR="009E1C0F">
              <w:rPr>
                <w:rFonts w:ascii="Calibri" w:eastAsia="Times New Roman" w:hAnsi="Calibri" w:cs="Calibri"/>
                <w:color w:val="000000"/>
                <w:sz w:val="16"/>
                <w:szCs w:val="16"/>
                <w:lang w:eastAsia="da-DK"/>
              </w:rPr>
              <w:t xml:space="preserve"> %</w:t>
            </w:r>
          </w:p>
        </w:tc>
        <w:tc>
          <w:tcPr>
            <w:tcW w:w="0" w:type="auto"/>
            <w:tcBorders>
              <w:top w:val="nil"/>
              <w:left w:val="nil"/>
              <w:bottom w:val="nil"/>
              <w:right w:val="nil"/>
            </w:tcBorders>
            <w:shd w:val="clear" w:color="auto" w:fill="auto"/>
            <w:noWrap/>
            <w:vAlign w:val="bottom"/>
          </w:tcPr>
          <w:p w14:paraId="6730B04C" w14:textId="3415BED9" w:rsidR="008D5937" w:rsidRPr="008D5937" w:rsidRDefault="008D5937" w:rsidP="009E1C0F">
            <w:pPr>
              <w:spacing w:after="0" w:line="240" w:lineRule="auto"/>
              <w:jc w:val="center"/>
              <w:rPr>
                <w:rFonts w:ascii="Calibri" w:eastAsia="Times New Roman" w:hAnsi="Calibri" w:cs="Calibri"/>
                <w:color w:val="000000"/>
                <w:sz w:val="16"/>
                <w:szCs w:val="16"/>
                <w:lang w:eastAsia="da-DK"/>
              </w:rPr>
            </w:pPr>
          </w:p>
        </w:tc>
      </w:tr>
      <w:tr w:rsidR="008D5937" w:rsidRPr="008D5937" w14:paraId="25F22445" w14:textId="77777777" w:rsidTr="006670EC">
        <w:trPr>
          <w:trHeight w:val="300"/>
        </w:trPr>
        <w:tc>
          <w:tcPr>
            <w:tcW w:w="0" w:type="auto"/>
            <w:tcBorders>
              <w:top w:val="nil"/>
              <w:left w:val="nil"/>
              <w:bottom w:val="nil"/>
              <w:right w:val="nil"/>
            </w:tcBorders>
            <w:shd w:val="clear" w:color="auto" w:fill="auto"/>
            <w:noWrap/>
            <w:vAlign w:val="bottom"/>
            <w:hideMark/>
          </w:tcPr>
          <w:p w14:paraId="56324346"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614BA56D" w14:textId="77777777" w:rsidR="008D5937" w:rsidRPr="008D5937" w:rsidRDefault="008D5937" w:rsidP="008D5937">
            <w:pPr>
              <w:spacing w:after="0" w:line="240" w:lineRule="auto"/>
              <w:rPr>
                <w:rFonts w:ascii="Calibri" w:eastAsia="Times New Roman" w:hAnsi="Calibri" w:cs="Calibri"/>
                <w:b/>
                <w:bCs/>
                <w:color w:val="000000"/>
                <w:sz w:val="16"/>
                <w:szCs w:val="16"/>
                <w:lang w:eastAsia="da-DK"/>
              </w:rPr>
            </w:pPr>
            <w:r w:rsidRPr="008D5937">
              <w:rPr>
                <w:rFonts w:ascii="Calibri" w:eastAsia="Times New Roman" w:hAnsi="Calibri" w:cs="Calibri"/>
                <w:b/>
                <w:bCs/>
                <w:color w:val="000000"/>
                <w:sz w:val="16"/>
                <w:szCs w:val="16"/>
                <w:lang w:eastAsia="da-DK"/>
              </w:rPr>
              <w:t>Uddannelsessøgende</w:t>
            </w:r>
          </w:p>
        </w:tc>
        <w:tc>
          <w:tcPr>
            <w:tcW w:w="0" w:type="auto"/>
            <w:tcBorders>
              <w:top w:val="nil"/>
              <w:left w:val="nil"/>
              <w:bottom w:val="nil"/>
              <w:right w:val="nil"/>
            </w:tcBorders>
            <w:shd w:val="clear" w:color="auto" w:fill="auto"/>
            <w:noWrap/>
            <w:vAlign w:val="bottom"/>
            <w:hideMark/>
          </w:tcPr>
          <w:p w14:paraId="2E162E00" w14:textId="2A21C2E1"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1,4</w:t>
            </w:r>
            <w:r w:rsidR="006670EC">
              <w:rPr>
                <w:rFonts w:ascii="Calibri" w:eastAsia="Times New Roman" w:hAnsi="Calibri" w:cs="Calibri"/>
                <w:color w:val="000000"/>
                <w:sz w:val="16"/>
                <w:szCs w:val="16"/>
                <w:lang w:eastAsia="da-DK"/>
              </w:rPr>
              <w:t>*</w:t>
            </w:r>
          </w:p>
        </w:tc>
        <w:tc>
          <w:tcPr>
            <w:tcW w:w="0" w:type="auto"/>
            <w:tcBorders>
              <w:top w:val="nil"/>
              <w:left w:val="nil"/>
              <w:bottom w:val="nil"/>
              <w:right w:val="nil"/>
            </w:tcBorders>
            <w:shd w:val="clear" w:color="auto" w:fill="auto"/>
            <w:noWrap/>
            <w:vAlign w:val="bottom"/>
            <w:hideMark/>
          </w:tcPr>
          <w:p w14:paraId="23EF82F4" w14:textId="77777777"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1,3</w:t>
            </w:r>
          </w:p>
        </w:tc>
        <w:tc>
          <w:tcPr>
            <w:tcW w:w="0" w:type="auto"/>
            <w:tcBorders>
              <w:top w:val="nil"/>
              <w:left w:val="nil"/>
              <w:bottom w:val="nil"/>
              <w:right w:val="nil"/>
            </w:tcBorders>
            <w:shd w:val="clear" w:color="auto" w:fill="auto"/>
            <w:noWrap/>
            <w:vAlign w:val="bottom"/>
            <w:hideMark/>
          </w:tcPr>
          <w:p w14:paraId="367F9306" w14:textId="77777777"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0</w:t>
            </w:r>
          </w:p>
        </w:tc>
        <w:tc>
          <w:tcPr>
            <w:tcW w:w="0" w:type="auto"/>
            <w:tcBorders>
              <w:top w:val="nil"/>
              <w:left w:val="nil"/>
              <w:bottom w:val="nil"/>
              <w:right w:val="nil"/>
            </w:tcBorders>
            <w:shd w:val="clear" w:color="auto" w:fill="auto"/>
            <w:noWrap/>
            <w:vAlign w:val="bottom"/>
            <w:hideMark/>
          </w:tcPr>
          <w:p w14:paraId="5738127D" w14:textId="77777777"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0</w:t>
            </w:r>
          </w:p>
        </w:tc>
        <w:tc>
          <w:tcPr>
            <w:tcW w:w="0" w:type="auto"/>
            <w:tcBorders>
              <w:top w:val="nil"/>
              <w:left w:val="nil"/>
              <w:bottom w:val="nil"/>
              <w:right w:val="nil"/>
            </w:tcBorders>
            <w:shd w:val="clear" w:color="auto" w:fill="auto"/>
            <w:noWrap/>
            <w:vAlign w:val="bottom"/>
            <w:hideMark/>
          </w:tcPr>
          <w:p w14:paraId="1D2A1FED"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vAlign w:val="bottom"/>
            <w:hideMark/>
          </w:tcPr>
          <w:p w14:paraId="74178AC1"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vAlign w:val="bottom"/>
            <w:hideMark/>
          </w:tcPr>
          <w:p w14:paraId="46330F24"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vAlign w:val="bottom"/>
          </w:tcPr>
          <w:p w14:paraId="2FD8A9AD"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r>
      <w:tr w:rsidR="008D5937" w:rsidRPr="008D5937" w14:paraId="6BFB51A7" w14:textId="77777777" w:rsidTr="006670EC">
        <w:trPr>
          <w:trHeight w:val="300"/>
        </w:trPr>
        <w:tc>
          <w:tcPr>
            <w:tcW w:w="0" w:type="auto"/>
            <w:tcBorders>
              <w:top w:val="nil"/>
              <w:left w:val="nil"/>
              <w:bottom w:val="nil"/>
              <w:right w:val="nil"/>
            </w:tcBorders>
            <w:shd w:val="clear" w:color="auto" w:fill="auto"/>
            <w:noWrap/>
            <w:vAlign w:val="bottom"/>
            <w:hideMark/>
          </w:tcPr>
          <w:p w14:paraId="55663D69"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4E4ED6E3" w14:textId="77777777" w:rsidR="008D5937" w:rsidRPr="008D5937" w:rsidRDefault="008D5937" w:rsidP="008D5937">
            <w:pPr>
              <w:spacing w:after="0" w:line="240" w:lineRule="auto"/>
              <w:rPr>
                <w:rFonts w:ascii="Calibri" w:eastAsia="Times New Roman" w:hAnsi="Calibri" w:cs="Calibri"/>
                <w:b/>
                <w:bCs/>
                <w:color w:val="000000"/>
                <w:sz w:val="16"/>
                <w:szCs w:val="16"/>
                <w:lang w:eastAsia="da-DK"/>
              </w:rPr>
            </w:pPr>
            <w:r w:rsidRPr="008D5937">
              <w:rPr>
                <w:rFonts w:ascii="Calibri" w:eastAsia="Times New Roman" w:hAnsi="Calibri" w:cs="Calibri"/>
                <w:b/>
                <w:bCs/>
                <w:color w:val="000000"/>
                <w:sz w:val="16"/>
                <w:szCs w:val="16"/>
                <w:lang w:eastAsia="da-DK"/>
              </w:rPr>
              <w:t>Arbejdsløs</w:t>
            </w:r>
          </w:p>
        </w:tc>
        <w:tc>
          <w:tcPr>
            <w:tcW w:w="0" w:type="auto"/>
            <w:tcBorders>
              <w:top w:val="nil"/>
              <w:left w:val="nil"/>
              <w:bottom w:val="nil"/>
              <w:right w:val="nil"/>
            </w:tcBorders>
            <w:shd w:val="clear" w:color="auto" w:fill="auto"/>
            <w:noWrap/>
            <w:vAlign w:val="bottom"/>
            <w:hideMark/>
          </w:tcPr>
          <w:p w14:paraId="419691F7" w14:textId="6C3E0907"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7</w:t>
            </w:r>
            <w:r w:rsidR="006670EC">
              <w:rPr>
                <w:rFonts w:ascii="Calibri" w:eastAsia="Times New Roman" w:hAnsi="Calibri" w:cs="Calibri"/>
                <w:color w:val="000000"/>
                <w:sz w:val="16"/>
                <w:szCs w:val="16"/>
                <w:lang w:eastAsia="da-DK"/>
              </w:rPr>
              <w:t>*</w:t>
            </w:r>
          </w:p>
        </w:tc>
        <w:tc>
          <w:tcPr>
            <w:tcW w:w="0" w:type="auto"/>
            <w:tcBorders>
              <w:top w:val="nil"/>
              <w:left w:val="nil"/>
              <w:bottom w:val="nil"/>
              <w:right w:val="nil"/>
            </w:tcBorders>
            <w:shd w:val="clear" w:color="auto" w:fill="auto"/>
            <w:noWrap/>
            <w:vAlign w:val="bottom"/>
            <w:hideMark/>
          </w:tcPr>
          <w:p w14:paraId="486A7FDB" w14:textId="77777777"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2,9</w:t>
            </w:r>
          </w:p>
        </w:tc>
        <w:tc>
          <w:tcPr>
            <w:tcW w:w="0" w:type="auto"/>
            <w:tcBorders>
              <w:top w:val="nil"/>
              <w:left w:val="nil"/>
              <w:bottom w:val="nil"/>
              <w:right w:val="nil"/>
            </w:tcBorders>
            <w:shd w:val="clear" w:color="auto" w:fill="auto"/>
            <w:noWrap/>
            <w:vAlign w:val="bottom"/>
            <w:hideMark/>
          </w:tcPr>
          <w:p w14:paraId="38B7C735" w14:textId="77777777"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3,8</w:t>
            </w:r>
          </w:p>
        </w:tc>
        <w:tc>
          <w:tcPr>
            <w:tcW w:w="0" w:type="auto"/>
            <w:tcBorders>
              <w:top w:val="nil"/>
              <w:left w:val="nil"/>
              <w:bottom w:val="nil"/>
              <w:right w:val="nil"/>
            </w:tcBorders>
            <w:shd w:val="clear" w:color="auto" w:fill="auto"/>
            <w:noWrap/>
            <w:vAlign w:val="bottom"/>
            <w:hideMark/>
          </w:tcPr>
          <w:p w14:paraId="7D61FD23" w14:textId="77777777"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1,5</w:t>
            </w:r>
          </w:p>
        </w:tc>
        <w:tc>
          <w:tcPr>
            <w:tcW w:w="0" w:type="auto"/>
            <w:tcBorders>
              <w:top w:val="nil"/>
              <w:left w:val="nil"/>
              <w:bottom w:val="nil"/>
              <w:right w:val="nil"/>
            </w:tcBorders>
            <w:shd w:val="clear" w:color="auto" w:fill="auto"/>
            <w:noWrap/>
            <w:vAlign w:val="bottom"/>
            <w:hideMark/>
          </w:tcPr>
          <w:p w14:paraId="33393375"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vAlign w:val="bottom"/>
            <w:hideMark/>
          </w:tcPr>
          <w:p w14:paraId="3477E034"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vAlign w:val="bottom"/>
            <w:hideMark/>
          </w:tcPr>
          <w:p w14:paraId="75E0F66A"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vAlign w:val="bottom"/>
            <w:hideMark/>
          </w:tcPr>
          <w:p w14:paraId="525A444E"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r>
      <w:tr w:rsidR="008D5937" w:rsidRPr="008D5937" w14:paraId="01EBAD81" w14:textId="77777777" w:rsidTr="006670EC">
        <w:trPr>
          <w:trHeight w:val="300"/>
        </w:trPr>
        <w:tc>
          <w:tcPr>
            <w:tcW w:w="0" w:type="auto"/>
            <w:tcBorders>
              <w:top w:val="nil"/>
              <w:left w:val="nil"/>
              <w:bottom w:val="nil"/>
              <w:right w:val="nil"/>
            </w:tcBorders>
            <w:shd w:val="clear" w:color="auto" w:fill="auto"/>
            <w:noWrap/>
            <w:vAlign w:val="bottom"/>
            <w:hideMark/>
          </w:tcPr>
          <w:p w14:paraId="23787466"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5F1622C7" w14:textId="77777777" w:rsidR="008D5937" w:rsidRPr="008D5937" w:rsidRDefault="008D5937" w:rsidP="008D5937">
            <w:pPr>
              <w:spacing w:after="0" w:line="240" w:lineRule="auto"/>
              <w:rPr>
                <w:rFonts w:ascii="Calibri" w:eastAsia="Times New Roman" w:hAnsi="Calibri" w:cs="Calibri"/>
                <w:b/>
                <w:bCs/>
                <w:color w:val="000000"/>
                <w:sz w:val="16"/>
                <w:szCs w:val="16"/>
                <w:lang w:eastAsia="da-DK"/>
              </w:rPr>
            </w:pPr>
            <w:r w:rsidRPr="008D5937">
              <w:rPr>
                <w:rFonts w:ascii="Calibri" w:eastAsia="Times New Roman" w:hAnsi="Calibri" w:cs="Calibri"/>
                <w:b/>
                <w:bCs/>
                <w:color w:val="000000"/>
                <w:sz w:val="16"/>
                <w:szCs w:val="16"/>
                <w:lang w:eastAsia="da-DK"/>
              </w:rPr>
              <w:t>Andre lønmodtagere</w:t>
            </w:r>
          </w:p>
        </w:tc>
        <w:tc>
          <w:tcPr>
            <w:tcW w:w="0" w:type="auto"/>
            <w:tcBorders>
              <w:top w:val="nil"/>
              <w:left w:val="nil"/>
              <w:bottom w:val="nil"/>
              <w:right w:val="nil"/>
            </w:tcBorders>
            <w:shd w:val="clear" w:color="auto" w:fill="auto"/>
            <w:noWrap/>
            <w:vAlign w:val="bottom"/>
            <w:hideMark/>
          </w:tcPr>
          <w:p w14:paraId="6F410F32" w14:textId="45DF5CBE"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4,6</w:t>
            </w:r>
          </w:p>
        </w:tc>
        <w:tc>
          <w:tcPr>
            <w:tcW w:w="0" w:type="auto"/>
            <w:tcBorders>
              <w:top w:val="nil"/>
              <w:left w:val="nil"/>
              <w:bottom w:val="nil"/>
              <w:right w:val="nil"/>
            </w:tcBorders>
            <w:shd w:val="clear" w:color="auto" w:fill="auto"/>
            <w:noWrap/>
            <w:vAlign w:val="bottom"/>
            <w:hideMark/>
          </w:tcPr>
          <w:p w14:paraId="2DF0E860" w14:textId="77777777"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3,5</w:t>
            </w:r>
          </w:p>
        </w:tc>
        <w:tc>
          <w:tcPr>
            <w:tcW w:w="0" w:type="auto"/>
            <w:tcBorders>
              <w:top w:val="nil"/>
              <w:left w:val="nil"/>
              <w:bottom w:val="nil"/>
              <w:right w:val="nil"/>
            </w:tcBorders>
            <w:shd w:val="clear" w:color="auto" w:fill="auto"/>
            <w:noWrap/>
            <w:vAlign w:val="bottom"/>
            <w:hideMark/>
          </w:tcPr>
          <w:p w14:paraId="0E0F846B" w14:textId="77777777"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4,3</w:t>
            </w:r>
          </w:p>
        </w:tc>
        <w:tc>
          <w:tcPr>
            <w:tcW w:w="0" w:type="auto"/>
            <w:tcBorders>
              <w:top w:val="nil"/>
              <w:left w:val="nil"/>
              <w:bottom w:val="nil"/>
              <w:right w:val="nil"/>
            </w:tcBorders>
            <w:shd w:val="clear" w:color="auto" w:fill="auto"/>
            <w:noWrap/>
            <w:vAlign w:val="bottom"/>
            <w:hideMark/>
          </w:tcPr>
          <w:p w14:paraId="0457B2AC" w14:textId="77777777"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4,6</w:t>
            </w:r>
          </w:p>
        </w:tc>
        <w:tc>
          <w:tcPr>
            <w:tcW w:w="0" w:type="auto"/>
            <w:tcBorders>
              <w:top w:val="nil"/>
              <w:left w:val="nil"/>
              <w:bottom w:val="nil"/>
              <w:right w:val="nil"/>
            </w:tcBorders>
            <w:shd w:val="clear" w:color="auto" w:fill="auto"/>
            <w:noWrap/>
            <w:vAlign w:val="bottom"/>
            <w:hideMark/>
          </w:tcPr>
          <w:p w14:paraId="336E33FF"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vAlign w:val="bottom"/>
            <w:hideMark/>
          </w:tcPr>
          <w:p w14:paraId="25CD8A5D"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vAlign w:val="bottom"/>
            <w:hideMark/>
          </w:tcPr>
          <w:p w14:paraId="5941EB9F"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vAlign w:val="bottom"/>
            <w:hideMark/>
          </w:tcPr>
          <w:p w14:paraId="50F92ACC"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r>
      <w:tr w:rsidR="008D5937" w:rsidRPr="008D5937" w14:paraId="5C0D4CB4" w14:textId="77777777" w:rsidTr="006670EC">
        <w:trPr>
          <w:trHeight w:val="300"/>
        </w:trPr>
        <w:tc>
          <w:tcPr>
            <w:tcW w:w="0" w:type="auto"/>
            <w:tcBorders>
              <w:top w:val="nil"/>
              <w:left w:val="nil"/>
              <w:bottom w:val="nil"/>
              <w:right w:val="nil"/>
            </w:tcBorders>
            <w:shd w:val="clear" w:color="auto" w:fill="auto"/>
            <w:noWrap/>
            <w:vAlign w:val="bottom"/>
            <w:hideMark/>
          </w:tcPr>
          <w:p w14:paraId="496BD5BA"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48F30C53" w14:textId="77777777" w:rsidR="008D5937" w:rsidRPr="008D5937" w:rsidRDefault="008D5937" w:rsidP="008D5937">
            <w:pPr>
              <w:spacing w:after="0" w:line="240" w:lineRule="auto"/>
              <w:rPr>
                <w:rFonts w:ascii="Calibri" w:eastAsia="Times New Roman" w:hAnsi="Calibri" w:cs="Calibri"/>
                <w:b/>
                <w:bCs/>
                <w:color w:val="000000"/>
                <w:sz w:val="16"/>
                <w:szCs w:val="16"/>
                <w:lang w:eastAsia="da-DK"/>
              </w:rPr>
            </w:pPr>
            <w:r w:rsidRPr="008D5937">
              <w:rPr>
                <w:rFonts w:ascii="Calibri" w:eastAsia="Times New Roman" w:hAnsi="Calibri" w:cs="Calibri"/>
                <w:b/>
                <w:bCs/>
                <w:color w:val="000000"/>
                <w:sz w:val="16"/>
                <w:szCs w:val="16"/>
                <w:lang w:eastAsia="da-DK"/>
              </w:rPr>
              <w:t>Selvstændig</w:t>
            </w:r>
          </w:p>
        </w:tc>
        <w:tc>
          <w:tcPr>
            <w:tcW w:w="0" w:type="auto"/>
            <w:tcBorders>
              <w:top w:val="nil"/>
              <w:left w:val="nil"/>
              <w:bottom w:val="nil"/>
              <w:right w:val="nil"/>
            </w:tcBorders>
            <w:shd w:val="clear" w:color="auto" w:fill="auto"/>
            <w:noWrap/>
            <w:vAlign w:val="bottom"/>
            <w:hideMark/>
          </w:tcPr>
          <w:p w14:paraId="2F2CAF22" w14:textId="0329D7CC"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2</w:t>
            </w:r>
            <w:r w:rsidR="006670EC">
              <w:rPr>
                <w:rFonts w:ascii="Calibri" w:eastAsia="Times New Roman" w:hAnsi="Calibri" w:cs="Calibri"/>
                <w:color w:val="000000"/>
                <w:sz w:val="16"/>
                <w:szCs w:val="16"/>
                <w:lang w:eastAsia="da-DK"/>
              </w:rPr>
              <w:t>*</w:t>
            </w:r>
          </w:p>
        </w:tc>
        <w:tc>
          <w:tcPr>
            <w:tcW w:w="0" w:type="auto"/>
            <w:tcBorders>
              <w:top w:val="nil"/>
              <w:left w:val="nil"/>
              <w:bottom w:val="nil"/>
              <w:right w:val="nil"/>
            </w:tcBorders>
            <w:shd w:val="clear" w:color="auto" w:fill="auto"/>
            <w:noWrap/>
            <w:vAlign w:val="bottom"/>
            <w:hideMark/>
          </w:tcPr>
          <w:p w14:paraId="6047832A" w14:textId="77777777"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1,7</w:t>
            </w:r>
          </w:p>
        </w:tc>
        <w:tc>
          <w:tcPr>
            <w:tcW w:w="0" w:type="auto"/>
            <w:tcBorders>
              <w:top w:val="nil"/>
              <w:left w:val="nil"/>
              <w:bottom w:val="nil"/>
              <w:right w:val="nil"/>
            </w:tcBorders>
            <w:shd w:val="clear" w:color="auto" w:fill="auto"/>
            <w:noWrap/>
            <w:vAlign w:val="bottom"/>
            <w:hideMark/>
          </w:tcPr>
          <w:p w14:paraId="327FDDF7" w14:textId="77777777"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1,2</w:t>
            </w:r>
          </w:p>
        </w:tc>
        <w:tc>
          <w:tcPr>
            <w:tcW w:w="0" w:type="auto"/>
            <w:tcBorders>
              <w:top w:val="nil"/>
              <w:left w:val="nil"/>
              <w:bottom w:val="nil"/>
              <w:right w:val="nil"/>
            </w:tcBorders>
            <w:shd w:val="clear" w:color="auto" w:fill="auto"/>
            <w:noWrap/>
            <w:vAlign w:val="bottom"/>
            <w:hideMark/>
          </w:tcPr>
          <w:p w14:paraId="6E73224C" w14:textId="77777777"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1,1</w:t>
            </w:r>
          </w:p>
        </w:tc>
        <w:tc>
          <w:tcPr>
            <w:tcW w:w="0" w:type="auto"/>
            <w:tcBorders>
              <w:top w:val="nil"/>
              <w:left w:val="nil"/>
              <w:bottom w:val="nil"/>
              <w:right w:val="nil"/>
            </w:tcBorders>
            <w:shd w:val="clear" w:color="auto" w:fill="auto"/>
            <w:noWrap/>
            <w:vAlign w:val="bottom"/>
            <w:hideMark/>
          </w:tcPr>
          <w:p w14:paraId="51F7A815"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vAlign w:val="bottom"/>
            <w:hideMark/>
          </w:tcPr>
          <w:p w14:paraId="24F80BD1"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vAlign w:val="bottom"/>
            <w:hideMark/>
          </w:tcPr>
          <w:p w14:paraId="5AEA10C3"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vAlign w:val="bottom"/>
            <w:hideMark/>
          </w:tcPr>
          <w:p w14:paraId="6091FFC0"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r>
      <w:tr w:rsidR="008D5937" w:rsidRPr="008D5937" w14:paraId="6502DA01" w14:textId="77777777" w:rsidTr="006670EC">
        <w:trPr>
          <w:trHeight w:val="300"/>
        </w:trPr>
        <w:tc>
          <w:tcPr>
            <w:tcW w:w="0" w:type="auto"/>
            <w:tcBorders>
              <w:top w:val="nil"/>
              <w:left w:val="nil"/>
              <w:bottom w:val="nil"/>
              <w:right w:val="nil"/>
            </w:tcBorders>
            <w:shd w:val="clear" w:color="auto" w:fill="auto"/>
            <w:noWrap/>
            <w:vAlign w:val="bottom"/>
            <w:hideMark/>
          </w:tcPr>
          <w:p w14:paraId="05447B12"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2F3227AC" w14:textId="77777777" w:rsidR="008D5937" w:rsidRPr="008D5937" w:rsidRDefault="008D5937" w:rsidP="008D5937">
            <w:pPr>
              <w:spacing w:after="0" w:line="240" w:lineRule="auto"/>
              <w:rPr>
                <w:rFonts w:ascii="Calibri" w:eastAsia="Times New Roman" w:hAnsi="Calibri" w:cs="Calibri"/>
                <w:b/>
                <w:bCs/>
                <w:color w:val="000000"/>
                <w:sz w:val="16"/>
                <w:szCs w:val="16"/>
                <w:lang w:eastAsia="da-DK"/>
              </w:rPr>
            </w:pPr>
            <w:r w:rsidRPr="008D5937">
              <w:rPr>
                <w:rFonts w:ascii="Calibri" w:eastAsia="Times New Roman" w:hAnsi="Calibri" w:cs="Calibri"/>
                <w:b/>
                <w:bCs/>
                <w:color w:val="000000"/>
                <w:sz w:val="16"/>
                <w:szCs w:val="16"/>
                <w:lang w:eastAsia="da-DK"/>
              </w:rPr>
              <w:t>Lønmodtagere på grundniveau</w:t>
            </w:r>
          </w:p>
        </w:tc>
        <w:tc>
          <w:tcPr>
            <w:tcW w:w="0" w:type="auto"/>
            <w:tcBorders>
              <w:top w:val="nil"/>
              <w:left w:val="nil"/>
              <w:bottom w:val="nil"/>
              <w:right w:val="nil"/>
            </w:tcBorders>
            <w:shd w:val="clear" w:color="auto" w:fill="auto"/>
            <w:noWrap/>
            <w:vAlign w:val="bottom"/>
            <w:hideMark/>
          </w:tcPr>
          <w:p w14:paraId="3228CBED" w14:textId="77486E98"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14,2</w:t>
            </w:r>
            <w:r w:rsidR="006670EC">
              <w:rPr>
                <w:rFonts w:ascii="Calibri" w:eastAsia="Times New Roman" w:hAnsi="Calibri" w:cs="Calibri"/>
                <w:color w:val="000000"/>
                <w:sz w:val="16"/>
                <w:szCs w:val="16"/>
                <w:lang w:eastAsia="da-DK"/>
              </w:rPr>
              <w:t>*</w:t>
            </w:r>
          </w:p>
        </w:tc>
        <w:tc>
          <w:tcPr>
            <w:tcW w:w="0" w:type="auto"/>
            <w:tcBorders>
              <w:top w:val="nil"/>
              <w:left w:val="nil"/>
              <w:bottom w:val="nil"/>
              <w:right w:val="nil"/>
            </w:tcBorders>
            <w:shd w:val="clear" w:color="auto" w:fill="auto"/>
            <w:noWrap/>
            <w:vAlign w:val="bottom"/>
            <w:hideMark/>
          </w:tcPr>
          <w:p w14:paraId="6223FFCA" w14:textId="77777777"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11,8</w:t>
            </w:r>
          </w:p>
        </w:tc>
        <w:tc>
          <w:tcPr>
            <w:tcW w:w="0" w:type="auto"/>
            <w:tcBorders>
              <w:top w:val="nil"/>
              <w:left w:val="nil"/>
              <w:bottom w:val="nil"/>
              <w:right w:val="nil"/>
            </w:tcBorders>
            <w:shd w:val="clear" w:color="auto" w:fill="auto"/>
            <w:noWrap/>
            <w:vAlign w:val="bottom"/>
            <w:hideMark/>
          </w:tcPr>
          <w:p w14:paraId="1A18C72B" w14:textId="77777777"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8,7</w:t>
            </w:r>
          </w:p>
        </w:tc>
        <w:tc>
          <w:tcPr>
            <w:tcW w:w="0" w:type="auto"/>
            <w:tcBorders>
              <w:top w:val="nil"/>
              <w:left w:val="nil"/>
              <w:bottom w:val="nil"/>
              <w:right w:val="nil"/>
            </w:tcBorders>
            <w:shd w:val="clear" w:color="auto" w:fill="auto"/>
            <w:noWrap/>
            <w:vAlign w:val="bottom"/>
            <w:hideMark/>
          </w:tcPr>
          <w:p w14:paraId="439D8DD8" w14:textId="77777777"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8,2</w:t>
            </w:r>
          </w:p>
        </w:tc>
        <w:tc>
          <w:tcPr>
            <w:tcW w:w="0" w:type="auto"/>
            <w:tcBorders>
              <w:top w:val="nil"/>
              <w:left w:val="nil"/>
              <w:bottom w:val="nil"/>
              <w:right w:val="nil"/>
            </w:tcBorders>
            <w:shd w:val="clear" w:color="auto" w:fill="auto"/>
            <w:noWrap/>
            <w:vAlign w:val="bottom"/>
            <w:hideMark/>
          </w:tcPr>
          <w:p w14:paraId="0E576D6A"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vAlign w:val="bottom"/>
            <w:hideMark/>
          </w:tcPr>
          <w:p w14:paraId="4B0D3C18"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vAlign w:val="bottom"/>
            <w:hideMark/>
          </w:tcPr>
          <w:p w14:paraId="55C75496"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vAlign w:val="bottom"/>
            <w:hideMark/>
          </w:tcPr>
          <w:p w14:paraId="5B04DF99"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r>
      <w:tr w:rsidR="008D5937" w:rsidRPr="008D5937" w14:paraId="4AA5D4D8" w14:textId="77777777" w:rsidTr="006670EC">
        <w:trPr>
          <w:trHeight w:val="300"/>
        </w:trPr>
        <w:tc>
          <w:tcPr>
            <w:tcW w:w="0" w:type="auto"/>
            <w:tcBorders>
              <w:top w:val="nil"/>
              <w:left w:val="nil"/>
              <w:bottom w:val="nil"/>
              <w:right w:val="nil"/>
            </w:tcBorders>
            <w:shd w:val="clear" w:color="auto" w:fill="auto"/>
            <w:noWrap/>
            <w:vAlign w:val="bottom"/>
            <w:hideMark/>
          </w:tcPr>
          <w:p w14:paraId="39724802"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704140ED" w14:textId="77777777" w:rsidR="008D5937" w:rsidRPr="008D5937" w:rsidRDefault="008D5937" w:rsidP="008D5937">
            <w:pPr>
              <w:spacing w:after="0" w:line="240" w:lineRule="auto"/>
              <w:rPr>
                <w:rFonts w:ascii="Calibri" w:eastAsia="Times New Roman" w:hAnsi="Calibri" w:cs="Calibri"/>
                <w:b/>
                <w:bCs/>
                <w:color w:val="000000"/>
                <w:sz w:val="16"/>
                <w:szCs w:val="16"/>
                <w:lang w:eastAsia="da-DK"/>
              </w:rPr>
            </w:pPr>
            <w:r w:rsidRPr="008D5937">
              <w:rPr>
                <w:rFonts w:ascii="Calibri" w:eastAsia="Times New Roman" w:hAnsi="Calibri" w:cs="Calibri"/>
                <w:b/>
                <w:bCs/>
                <w:color w:val="000000"/>
                <w:sz w:val="16"/>
                <w:szCs w:val="16"/>
                <w:lang w:eastAsia="da-DK"/>
              </w:rPr>
              <w:t>Lønmodtagere på mellemniveau</w:t>
            </w:r>
          </w:p>
        </w:tc>
        <w:tc>
          <w:tcPr>
            <w:tcW w:w="0" w:type="auto"/>
            <w:tcBorders>
              <w:top w:val="nil"/>
              <w:left w:val="nil"/>
              <w:bottom w:val="nil"/>
              <w:right w:val="nil"/>
            </w:tcBorders>
            <w:shd w:val="clear" w:color="auto" w:fill="auto"/>
            <w:noWrap/>
            <w:vAlign w:val="bottom"/>
            <w:hideMark/>
          </w:tcPr>
          <w:p w14:paraId="1264B9E3" w14:textId="30C7B3FC"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5,6</w:t>
            </w:r>
            <w:r w:rsidR="006670EC">
              <w:rPr>
                <w:rFonts w:ascii="Calibri" w:eastAsia="Times New Roman" w:hAnsi="Calibri" w:cs="Calibri"/>
                <w:color w:val="000000"/>
                <w:sz w:val="16"/>
                <w:szCs w:val="16"/>
                <w:lang w:eastAsia="da-DK"/>
              </w:rPr>
              <w:t>*</w:t>
            </w:r>
          </w:p>
        </w:tc>
        <w:tc>
          <w:tcPr>
            <w:tcW w:w="0" w:type="auto"/>
            <w:tcBorders>
              <w:top w:val="nil"/>
              <w:left w:val="nil"/>
              <w:bottom w:val="nil"/>
              <w:right w:val="nil"/>
            </w:tcBorders>
            <w:shd w:val="clear" w:color="auto" w:fill="auto"/>
            <w:noWrap/>
            <w:vAlign w:val="bottom"/>
            <w:hideMark/>
          </w:tcPr>
          <w:p w14:paraId="3D3C019F" w14:textId="77777777"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3,9</w:t>
            </w:r>
          </w:p>
        </w:tc>
        <w:tc>
          <w:tcPr>
            <w:tcW w:w="0" w:type="auto"/>
            <w:tcBorders>
              <w:top w:val="nil"/>
              <w:left w:val="nil"/>
              <w:bottom w:val="nil"/>
              <w:right w:val="nil"/>
            </w:tcBorders>
            <w:shd w:val="clear" w:color="auto" w:fill="auto"/>
            <w:noWrap/>
            <w:vAlign w:val="bottom"/>
            <w:hideMark/>
          </w:tcPr>
          <w:p w14:paraId="42170787" w14:textId="77777777"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3,5</w:t>
            </w:r>
          </w:p>
        </w:tc>
        <w:tc>
          <w:tcPr>
            <w:tcW w:w="0" w:type="auto"/>
            <w:tcBorders>
              <w:top w:val="nil"/>
              <w:left w:val="nil"/>
              <w:bottom w:val="nil"/>
              <w:right w:val="nil"/>
            </w:tcBorders>
            <w:shd w:val="clear" w:color="auto" w:fill="auto"/>
            <w:noWrap/>
            <w:vAlign w:val="bottom"/>
            <w:hideMark/>
          </w:tcPr>
          <w:p w14:paraId="0888ACEC" w14:textId="77777777"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3,7</w:t>
            </w:r>
          </w:p>
        </w:tc>
        <w:tc>
          <w:tcPr>
            <w:tcW w:w="0" w:type="auto"/>
            <w:tcBorders>
              <w:top w:val="nil"/>
              <w:left w:val="nil"/>
              <w:bottom w:val="nil"/>
              <w:right w:val="nil"/>
            </w:tcBorders>
            <w:shd w:val="clear" w:color="auto" w:fill="auto"/>
            <w:noWrap/>
            <w:vAlign w:val="bottom"/>
            <w:hideMark/>
          </w:tcPr>
          <w:p w14:paraId="7E5E9C44"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vAlign w:val="bottom"/>
            <w:hideMark/>
          </w:tcPr>
          <w:p w14:paraId="0E9DE84C"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vAlign w:val="bottom"/>
            <w:hideMark/>
          </w:tcPr>
          <w:p w14:paraId="5AE56E5F"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vAlign w:val="bottom"/>
            <w:hideMark/>
          </w:tcPr>
          <w:p w14:paraId="2EC80648"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r>
      <w:tr w:rsidR="008D5937" w:rsidRPr="008D5937" w14:paraId="27BA93A2" w14:textId="77777777" w:rsidTr="006670EC">
        <w:trPr>
          <w:trHeight w:val="300"/>
        </w:trPr>
        <w:tc>
          <w:tcPr>
            <w:tcW w:w="0" w:type="auto"/>
            <w:tcBorders>
              <w:top w:val="nil"/>
              <w:left w:val="nil"/>
              <w:bottom w:val="nil"/>
              <w:right w:val="nil"/>
            </w:tcBorders>
            <w:shd w:val="clear" w:color="auto" w:fill="auto"/>
            <w:noWrap/>
            <w:vAlign w:val="bottom"/>
            <w:hideMark/>
          </w:tcPr>
          <w:p w14:paraId="56E33065"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64C468EF" w14:textId="77777777" w:rsidR="008D5937" w:rsidRPr="008D5937" w:rsidRDefault="008D5937" w:rsidP="008D5937">
            <w:pPr>
              <w:spacing w:after="0" w:line="240" w:lineRule="auto"/>
              <w:rPr>
                <w:rFonts w:ascii="Calibri" w:eastAsia="Times New Roman" w:hAnsi="Calibri" w:cs="Calibri"/>
                <w:b/>
                <w:bCs/>
                <w:color w:val="000000"/>
                <w:sz w:val="16"/>
                <w:szCs w:val="16"/>
                <w:lang w:eastAsia="da-DK"/>
              </w:rPr>
            </w:pPr>
            <w:r w:rsidRPr="008D5937">
              <w:rPr>
                <w:rFonts w:ascii="Calibri" w:eastAsia="Times New Roman" w:hAnsi="Calibri" w:cs="Calibri"/>
                <w:b/>
                <w:bCs/>
                <w:color w:val="000000"/>
                <w:sz w:val="16"/>
                <w:szCs w:val="16"/>
                <w:lang w:eastAsia="da-DK"/>
              </w:rPr>
              <w:t>Lønmodtagere på højt/toplederniveau</w:t>
            </w:r>
          </w:p>
        </w:tc>
        <w:tc>
          <w:tcPr>
            <w:tcW w:w="0" w:type="auto"/>
            <w:tcBorders>
              <w:top w:val="nil"/>
              <w:left w:val="nil"/>
              <w:bottom w:val="nil"/>
              <w:right w:val="nil"/>
            </w:tcBorders>
            <w:shd w:val="clear" w:color="auto" w:fill="auto"/>
            <w:noWrap/>
            <w:vAlign w:val="bottom"/>
            <w:hideMark/>
          </w:tcPr>
          <w:p w14:paraId="5DFA7549" w14:textId="78509133"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2,4</w:t>
            </w:r>
            <w:r w:rsidR="006670EC">
              <w:rPr>
                <w:rFonts w:ascii="Calibri" w:eastAsia="Times New Roman" w:hAnsi="Calibri" w:cs="Calibri"/>
                <w:color w:val="000000"/>
                <w:sz w:val="16"/>
                <w:szCs w:val="16"/>
                <w:lang w:eastAsia="da-DK"/>
              </w:rPr>
              <w:t>*</w:t>
            </w:r>
          </w:p>
        </w:tc>
        <w:tc>
          <w:tcPr>
            <w:tcW w:w="0" w:type="auto"/>
            <w:tcBorders>
              <w:top w:val="nil"/>
              <w:left w:val="nil"/>
              <w:bottom w:val="nil"/>
              <w:right w:val="nil"/>
            </w:tcBorders>
            <w:shd w:val="clear" w:color="auto" w:fill="auto"/>
            <w:noWrap/>
            <w:vAlign w:val="bottom"/>
            <w:hideMark/>
          </w:tcPr>
          <w:p w14:paraId="6C7250E7" w14:textId="77777777"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1,7</w:t>
            </w:r>
          </w:p>
        </w:tc>
        <w:tc>
          <w:tcPr>
            <w:tcW w:w="0" w:type="auto"/>
            <w:tcBorders>
              <w:top w:val="nil"/>
              <w:left w:val="nil"/>
              <w:bottom w:val="nil"/>
              <w:right w:val="nil"/>
            </w:tcBorders>
            <w:shd w:val="clear" w:color="auto" w:fill="auto"/>
            <w:noWrap/>
            <w:vAlign w:val="bottom"/>
            <w:hideMark/>
          </w:tcPr>
          <w:p w14:paraId="78969085" w14:textId="77777777"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1,5</w:t>
            </w:r>
          </w:p>
        </w:tc>
        <w:tc>
          <w:tcPr>
            <w:tcW w:w="0" w:type="auto"/>
            <w:tcBorders>
              <w:top w:val="nil"/>
              <w:left w:val="nil"/>
              <w:bottom w:val="nil"/>
              <w:right w:val="nil"/>
            </w:tcBorders>
            <w:shd w:val="clear" w:color="auto" w:fill="auto"/>
            <w:noWrap/>
            <w:vAlign w:val="bottom"/>
            <w:hideMark/>
          </w:tcPr>
          <w:p w14:paraId="43334004" w14:textId="77777777"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1,7</w:t>
            </w:r>
          </w:p>
        </w:tc>
        <w:tc>
          <w:tcPr>
            <w:tcW w:w="0" w:type="auto"/>
            <w:tcBorders>
              <w:top w:val="nil"/>
              <w:left w:val="nil"/>
              <w:bottom w:val="nil"/>
              <w:right w:val="nil"/>
            </w:tcBorders>
            <w:shd w:val="clear" w:color="auto" w:fill="auto"/>
            <w:noWrap/>
            <w:vAlign w:val="bottom"/>
            <w:hideMark/>
          </w:tcPr>
          <w:p w14:paraId="202BC37B"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vAlign w:val="bottom"/>
            <w:hideMark/>
          </w:tcPr>
          <w:p w14:paraId="49F6F9FC"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vAlign w:val="bottom"/>
            <w:hideMark/>
          </w:tcPr>
          <w:p w14:paraId="22E10A25"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vAlign w:val="bottom"/>
            <w:hideMark/>
          </w:tcPr>
          <w:p w14:paraId="2E4EFFDD"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p>
        </w:tc>
      </w:tr>
      <w:tr w:rsidR="008D5937" w:rsidRPr="008D5937" w14:paraId="3ACE2A3B" w14:textId="77777777" w:rsidTr="006670EC">
        <w:trPr>
          <w:trHeight w:val="300"/>
        </w:trPr>
        <w:tc>
          <w:tcPr>
            <w:tcW w:w="0" w:type="auto"/>
            <w:tcBorders>
              <w:top w:val="nil"/>
              <w:left w:val="nil"/>
              <w:bottom w:val="single" w:sz="4" w:space="0" w:color="auto"/>
              <w:right w:val="nil"/>
            </w:tcBorders>
            <w:shd w:val="clear" w:color="auto" w:fill="auto"/>
            <w:noWrap/>
            <w:vAlign w:val="bottom"/>
            <w:hideMark/>
          </w:tcPr>
          <w:p w14:paraId="3BBE793B"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 </w:t>
            </w:r>
          </w:p>
        </w:tc>
        <w:tc>
          <w:tcPr>
            <w:tcW w:w="0" w:type="auto"/>
            <w:tcBorders>
              <w:top w:val="nil"/>
              <w:left w:val="nil"/>
              <w:bottom w:val="single" w:sz="4" w:space="0" w:color="auto"/>
              <w:right w:val="nil"/>
            </w:tcBorders>
            <w:shd w:val="clear" w:color="auto" w:fill="auto"/>
            <w:noWrap/>
            <w:vAlign w:val="bottom"/>
            <w:hideMark/>
          </w:tcPr>
          <w:p w14:paraId="153D9BEF" w14:textId="77777777" w:rsidR="008D5937" w:rsidRPr="008D5937" w:rsidRDefault="008D5937" w:rsidP="008D5937">
            <w:pPr>
              <w:spacing w:after="0" w:line="240" w:lineRule="auto"/>
              <w:rPr>
                <w:rFonts w:ascii="Calibri" w:eastAsia="Times New Roman" w:hAnsi="Calibri" w:cs="Calibri"/>
                <w:b/>
                <w:bCs/>
                <w:color w:val="000000"/>
                <w:sz w:val="16"/>
                <w:szCs w:val="16"/>
                <w:lang w:eastAsia="da-DK"/>
              </w:rPr>
            </w:pPr>
            <w:r w:rsidRPr="008D5937">
              <w:rPr>
                <w:rFonts w:ascii="Calibri" w:eastAsia="Times New Roman" w:hAnsi="Calibri" w:cs="Calibri"/>
                <w:b/>
                <w:bCs/>
                <w:color w:val="000000"/>
                <w:sz w:val="16"/>
                <w:szCs w:val="16"/>
                <w:lang w:eastAsia="da-DK"/>
              </w:rPr>
              <w:t>Manglende oplysninger</w:t>
            </w:r>
          </w:p>
        </w:tc>
        <w:tc>
          <w:tcPr>
            <w:tcW w:w="0" w:type="auto"/>
            <w:tcBorders>
              <w:top w:val="nil"/>
              <w:left w:val="nil"/>
              <w:bottom w:val="single" w:sz="4" w:space="0" w:color="auto"/>
              <w:right w:val="nil"/>
            </w:tcBorders>
            <w:shd w:val="clear" w:color="auto" w:fill="auto"/>
            <w:noWrap/>
            <w:vAlign w:val="bottom"/>
            <w:hideMark/>
          </w:tcPr>
          <w:p w14:paraId="7793EEF2" w14:textId="77777777"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49</w:t>
            </w:r>
          </w:p>
        </w:tc>
        <w:tc>
          <w:tcPr>
            <w:tcW w:w="0" w:type="auto"/>
            <w:tcBorders>
              <w:top w:val="nil"/>
              <w:left w:val="nil"/>
              <w:bottom w:val="single" w:sz="4" w:space="0" w:color="auto"/>
              <w:right w:val="nil"/>
            </w:tcBorders>
            <w:shd w:val="clear" w:color="auto" w:fill="auto"/>
            <w:noWrap/>
            <w:vAlign w:val="bottom"/>
            <w:hideMark/>
          </w:tcPr>
          <w:p w14:paraId="0142B2ED" w14:textId="77777777"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61,3</w:t>
            </w:r>
          </w:p>
        </w:tc>
        <w:tc>
          <w:tcPr>
            <w:tcW w:w="0" w:type="auto"/>
            <w:tcBorders>
              <w:top w:val="nil"/>
              <w:left w:val="nil"/>
              <w:bottom w:val="single" w:sz="4" w:space="0" w:color="auto"/>
              <w:right w:val="nil"/>
            </w:tcBorders>
            <w:shd w:val="clear" w:color="auto" w:fill="auto"/>
            <w:noWrap/>
            <w:vAlign w:val="bottom"/>
            <w:hideMark/>
          </w:tcPr>
          <w:p w14:paraId="76D6EF0F" w14:textId="77777777"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63,7</w:t>
            </w:r>
          </w:p>
        </w:tc>
        <w:tc>
          <w:tcPr>
            <w:tcW w:w="0" w:type="auto"/>
            <w:tcBorders>
              <w:top w:val="nil"/>
              <w:left w:val="nil"/>
              <w:bottom w:val="single" w:sz="4" w:space="0" w:color="auto"/>
              <w:right w:val="nil"/>
            </w:tcBorders>
            <w:shd w:val="clear" w:color="auto" w:fill="auto"/>
            <w:noWrap/>
            <w:vAlign w:val="bottom"/>
            <w:hideMark/>
          </w:tcPr>
          <w:p w14:paraId="2E9DFECC" w14:textId="77777777" w:rsidR="008D5937" w:rsidRPr="008D5937" w:rsidRDefault="008D5937" w:rsidP="008D5937">
            <w:pPr>
              <w:spacing w:after="0" w:line="240" w:lineRule="auto"/>
              <w:jc w:val="right"/>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64</w:t>
            </w:r>
          </w:p>
        </w:tc>
        <w:tc>
          <w:tcPr>
            <w:tcW w:w="0" w:type="auto"/>
            <w:tcBorders>
              <w:top w:val="nil"/>
              <w:left w:val="nil"/>
              <w:bottom w:val="single" w:sz="4" w:space="0" w:color="auto"/>
              <w:right w:val="nil"/>
            </w:tcBorders>
            <w:shd w:val="clear" w:color="auto" w:fill="auto"/>
            <w:noWrap/>
            <w:vAlign w:val="bottom"/>
            <w:hideMark/>
          </w:tcPr>
          <w:p w14:paraId="7E44B026"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 </w:t>
            </w:r>
          </w:p>
        </w:tc>
        <w:tc>
          <w:tcPr>
            <w:tcW w:w="0" w:type="auto"/>
            <w:tcBorders>
              <w:top w:val="nil"/>
              <w:left w:val="nil"/>
              <w:bottom w:val="single" w:sz="4" w:space="0" w:color="auto"/>
              <w:right w:val="nil"/>
            </w:tcBorders>
            <w:shd w:val="clear" w:color="auto" w:fill="auto"/>
            <w:vAlign w:val="bottom"/>
            <w:hideMark/>
          </w:tcPr>
          <w:p w14:paraId="2C268C0E"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 </w:t>
            </w:r>
          </w:p>
        </w:tc>
        <w:tc>
          <w:tcPr>
            <w:tcW w:w="0" w:type="auto"/>
            <w:tcBorders>
              <w:top w:val="nil"/>
              <w:left w:val="nil"/>
              <w:bottom w:val="single" w:sz="4" w:space="0" w:color="auto"/>
              <w:right w:val="nil"/>
            </w:tcBorders>
            <w:shd w:val="clear" w:color="auto" w:fill="auto"/>
            <w:vAlign w:val="bottom"/>
            <w:hideMark/>
          </w:tcPr>
          <w:p w14:paraId="5DD7BE4A"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 </w:t>
            </w:r>
          </w:p>
        </w:tc>
        <w:tc>
          <w:tcPr>
            <w:tcW w:w="0" w:type="auto"/>
            <w:tcBorders>
              <w:top w:val="nil"/>
              <w:left w:val="nil"/>
              <w:bottom w:val="single" w:sz="4" w:space="0" w:color="auto"/>
              <w:right w:val="nil"/>
            </w:tcBorders>
            <w:shd w:val="clear" w:color="auto" w:fill="auto"/>
            <w:vAlign w:val="bottom"/>
            <w:hideMark/>
          </w:tcPr>
          <w:p w14:paraId="38AC087B" w14:textId="77777777" w:rsidR="008D5937" w:rsidRPr="008D5937" w:rsidRDefault="008D5937" w:rsidP="008D5937">
            <w:pPr>
              <w:spacing w:after="0" w:line="240" w:lineRule="auto"/>
              <w:rPr>
                <w:rFonts w:ascii="Calibri" w:eastAsia="Times New Roman" w:hAnsi="Calibri" w:cs="Calibri"/>
                <w:color w:val="000000"/>
                <w:sz w:val="16"/>
                <w:szCs w:val="16"/>
                <w:lang w:eastAsia="da-DK"/>
              </w:rPr>
            </w:pPr>
            <w:r w:rsidRPr="008D5937">
              <w:rPr>
                <w:rFonts w:ascii="Calibri" w:eastAsia="Times New Roman" w:hAnsi="Calibri" w:cs="Calibri"/>
                <w:color w:val="000000"/>
                <w:sz w:val="16"/>
                <w:szCs w:val="16"/>
                <w:lang w:eastAsia="da-DK"/>
              </w:rPr>
              <w:t> </w:t>
            </w:r>
          </w:p>
        </w:tc>
      </w:tr>
    </w:tbl>
    <w:p w14:paraId="41143290" w14:textId="3EE48904" w:rsidR="0007101B" w:rsidRPr="001B467E" w:rsidRDefault="006670EC" w:rsidP="0007101B">
      <w:pPr>
        <w:spacing w:line="240" w:lineRule="auto"/>
        <w:jc w:val="both"/>
        <w:rPr>
          <w:sz w:val="18"/>
          <w:szCs w:val="18"/>
        </w:rPr>
      </w:pPr>
      <w:r w:rsidRPr="001B467E">
        <w:rPr>
          <w:sz w:val="18"/>
          <w:szCs w:val="18"/>
        </w:rPr>
        <w:t>Kilde: beregninger ud fra Danmarks statistik.</w:t>
      </w:r>
      <w:r>
        <w:rPr>
          <w:sz w:val="18"/>
          <w:szCs w:val="18"/>
        </w:rPr>
        <w:tab/>
      </w:r>
      <w:r>
        <w:rPr>
          <w:sz w:val="18"/>
          <w:szCs w:val="18"/>
        </w:rPr>
        <w:tab/>
      </w:r>
      <w:r>
        <w:rPr>
          <w:sz w:val="18"/>
          <w:szCs w:val="18"/>
        </w:rPr>
        <w:tab/>
      </w:r>
      <w:r>
        <w:rPr>
          <w:sz w:val="18"/>
          <w:szCs w:val="18"/>
        </w:rPr>
        <w:tab/>
      </w:r>
      <w:r>
        <w:rPr>
          <w:sz w:val="18"/>
          <w:szCs w:val="18"/>
        </w:rPr>
        <w:tab/>
        <w:t xml:space="preserve">         </w:t>
      </w:r>
      <w:r w:rsidRPr="001B467E">
        <w:rPr>
          <w:sz w:val="18"/>
          <w:szCs w:val="18"/>
        </w:rPr>
        <w:t xml:space="preserve">Note: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1B467E">
        <w:rPr>
          <w:sz w:val="18"/>
          <w:szCs w:val="18"/>
        </w:rPr>
        <w:t>1. N er betegnelsen for antal deltagende og efterfølgende i svarprocent (i %)</w:t>
      </w:r>
      <w:r w:rsidR="0007101B" w:rsidRPr="0007101B">
        <w:rPr>
          <w:sz w:val="18"/>
          <w:szCs w:val="18"/>
        </w:rPr>
        <w:t xml:space="preserve"> </w:t>
      </w:r>
      <w:r w:rsidR="0007101B">
        <w:rPr>
          <w:sz w:val="18"/>
          <w:szCs w:val="18"/>
        </w:rPr>
        <w:t xml:space="preserve">i forhold til det oprindelige antal deltagende fra totalundersøgelsen.  </w:t>
      </w:r>
    </w:p>
    <w:p w14:paraId="4E1DF8BB" w14:textId="47AA0E11" w:rsidR="006670EC" w:rsidRPr="001B467E" w:rsidRDefault="006670EC" w:rsidP="006670EC">
      <w:pPr>
        <w:pBdr>
          <w:bottom w:val="single" w:sz="4" w:space="1" w:color="auto"/>
        </w:pBdr>
        <w:spacing w:line="240" w:lineRule="auto"/>
        <w:jc w:val="both"/>
        <w:rPr>
          <w:sz w:val="18"/>
          <w:szCs w:val="18"/>
        </w:rPr>
      </w:pPr>
      <w:r w:rsidRPr="001B467E">
        <w:rPr>
          <w:sz w:val="18"/>
          <w:szCs w:val="18"/>
        </w:rPr>
        <w:t xml:space="preserve">2. T-test er anvendt til sammenligning af gennemsnittene. Der er udelukkende foretaget t-test mellem år 1995 og 2007, for at se om der er signifikant forskel på gennemsnit i de to år.  </w:t>
      </w:r>
      <w:r w:rsidR="00674D6B" w:rsidRPr="008D5937">
        <w:rPr>
          <w:sz w:val="20"/>
          <w:szCs w:val="20"/>
        </w:rPr>
        <w:t xml:space="preserve">p </w:t>
      </w:r>
      <w:r w:rsidR="00674D6B">
        <w:rPr>
          <w:sz w:val="18"/>
          <w:szCs w:val="20"/>
        </w:rPr>
        <w:t>&gt; 0,05, når p &lt; 0,05 illustreres det med *.</w:t>
      </w:r>
    </w:p>
    <w:p w14:paraId="37BA60E0" w14:textId="77777777" w:rsidR="00A05DD1" w:rsidRDefault="00A05DD1" w:rsidP="00157B00">
      <w:pPr>
        <w:spacing w:line="240" w:lineRule="auto"/>
        <w:jc w:val="both"/>
      </w:pPr>
    </w:p>
    <w:p w14:paraId="042344A0" w14:textId="7E537C6A" w:rsidR="00A05DD1" w:rsidRDefault="00A05DD1" w:rsidP="002E5CD1">
      <w:pPr>
        <w:spacing w:line="360" w:lineRule="auto"/>
        <w:jc w:val="both"/>
      </w:pPr>
      <w:r>
        <w:t>De samme beskæftigelsestendenser viser sig hos anbragte børns fædre, som også har en relativ høj andel</w:t>
      </w:r>
      <w:r w:rsidR="00D9039B">
        <w:t xml:space="preserve"> og stigende tendens, som overgår til pension. Det bemærkelsesværdige er, at </w:t>
      </w:r>
      <w:r w:rsidR="002676C5">
        <w:t xml:space="preserve">fædre til anbragte, var mere beskæftigede i 1995 end i 2007, hvor der ligeledes findes en signifikant forskel i gennemnittet i </w:t>
      </w:r>
      <w:r w:rsidR="002676C5">
        <w:lastRenderedPageBreak/>
        <w:t xml:space="preserve">disse år. Nogenlunde samme tendens ses hos </w:t>
      </w:r>
      <w:r w:rsidR="00E01DD3">
        <w:t>fædre i sammenligningsgruppen. D</w:t>
      </w:r>
      <w:r w:rsidR="002676C5">
        <w:t xml:space="preserve">et tyder på, at fædre i disse to grupper med årene er i mindre beskæftigelse, hvilket ud fra tabellen kan skyldes, at de overgår til pension, eftersom andelen i denne kategori er stigende. For begge tabeller (tabel 3 og 4) ses en stigende procentdel af manglende oplysninger, som er relativ høj. Dette kan begrænse vurderingen af, hvilke andre faktorer der gør sig gældende for disse forældre, hvad angår beskæftigelse. Jeg vil alligevel hæfte mig ved, at resultaterne fra disse tabeller fortsat vurderes </w:t>
      </w:r>
      <w:proofErr w:type="spellStart"/>
      <w:r w:rsidR="002676C5">
        <w:t>reliabel</w:t>
      </w:r>
      <w:proofErr w:type="spellEnd"/>
      <w:r w:rsidR="002676C5">
        <w:t xml:space="preserve">, idet antal deltagende(N)fortsat er relativ høj.  </w:t>
      </w:r>
    </w:p>
    <w:p w14:paraId="3358E279" w14:textId="505B43AA" w:rsidR="00F47E77" w:rsidRDefault="00177A73" w:rsidP="002E5CD1">
      <w:pPr>
        <w:spacing w:line="360" w:lineRule="auto"/>
        <w:jc w:val="both"/>
      </w:pPr>
      <w:r w:rsidRPr="00177A73">
        <w:rPr>
          <w:b/>
        </w:rPr>
        <w:t xml:space="preserve">Tabel </w:t>
      </w:r>
      <w:r w:rsidR="00667393">
        <w:rPr>
          <w:b/>
        </w:rPr>
        <w:t>6</w:t>
      </w:r>
      <w:r w:rsidRPr="00177A73">
        <w:rPr>
          <w:b/>
        </w:rPr>
        <w:t>.</w:t>
      </w:r>
      <w:r>
        <w:t xml:space="preserve"> Fars beskæftigelse i gennemsnitlig procent</w:t>
      </w:r>
    </w:p>
    <w:tbl>
      <w:tblPr>
        <w:tblW w:w="9653" w:type="dxa"/>
        <w:tblInd w:w="55" w:type="dxa"/>
        <w:tblCellMar>
          <w:left w:w="70" w:type="dxa"/>
          <w:right w:w="70" w:type="dxa"/>
        </w:tblCellMar>
        <w:tblLook w:val="04A0" w:firstRow="1" w:lastRow="0" w:firstColumn="1" w:lastColumn="0" w:noHBand="0" w:noVBand="1"/>
      </w:tblPr>
      <w:tblGrid>
        <w:gridCol w:w="1594"/>
        <w:gridCol w:w="3703"/>
        <w:gridCol w:w="689"/>
        <w:gridCol w:w="637"/>
        <w:gridCol w:w="637"/>
        <w:gridCol w:w="637"/>
        <w:gridCol w:w="859"/>
        <w:gridCol w:w="897"/>
      </w:tblGrid>
      <w:tr w:rsidR="00177A73" w:rsidRPr="00177A73" w14:paraId="40F3BC7A" w14:textId="77777777" w:rsidTr="00177A73">
        <w:trPr>
          <w:trHeight w:val="324"/>
        </w:trPr>
        <w:tc>
          <w:tcPr>
            <w:tcW w:w="0" w:type="auto"/>
            <w:tcBorders>
              <w:top w:val="single" w:sz="4" w:space="0" w:color="auto"/>
              <w:left w:val="nil"/>
              <w:bottom w:val="single" w:sz="24" w:space="0" w:color="auto"/>
              <w:right w:val="nil"/>
            </w:tcBorders>
            <w:shd w:val="clear" w:color="auto" w:fill="auto"/>
            <w:vAlign w:val="bottom"/>
            <w:hideMark/>
          </w:tcPr>
          <w:p w14:paraId="1B560EC6" w14:textId="77777777" w:rsidR="00177A73" w:rsidRPr="00177A73" w:rsidRDefault="00177A73" w:rsidP="00177A73">
            <w:pPr>
              <w:spacing w:after="0" w:line="240" w:lineRule="auto"/>
              <w:rPr>
                <w:rFonts w:ascii="Calibri" w:eastAsia="Times New Roman" w:hAnsi="Calibri" w:cs="Calibri"/>
                <w:b/>
                <w:bCs/>
                <w:color w:val="000000"/>
                <w:sz w:val="16"/>
                <w:szCs w:val="16"/>
                <w:lang w:eastAsia="da-DK"/>
              </w:rPr>
            </w:pPr>
            <w:r w:rsidRPr="00177A73">
              <w:rPr>
                <w:rFonts w:ascii="Calibri" w:eastAsia="Times New Roman" w:hAnsi="Calibri" w:cs="Calibri"/>
                <w:b/>
                <w:bCs/>
                <w:color w:val="000000"/>
                <w:sz w:val="16"/>
                <w:szCs w:val="16"/>
                <w:lang w:eastAsia="da-DK"/>
              </w:rPr>
              <w:t>År</w:t>
            </w:r>
          </w:p>
        </w:tc>
        <w:tc>
          <w:tcPr>
            <w:tcW w:w="0" w:type="auto"/>
            <w:tcBorders>
              <w:top w:val="single" w:sz="4" w:space="0" w:color="auto"/>
              <w:left w:val="nil"/>
              <w:bottom w:val="single" w:sz="24" w:space="0" w:color="auto"/>
              <w:right w:val="nil"/>
            </w:tcBorders>
            <w:shd w:val="clear" w:color="auto" w:fill="auto"/>
            <w:vAlign w:val="bottom"/>
            <w:hideMark/>
          </w:tcPr>
          <w:p w14:paraId="4F8176D4" w14:textId="77777777" w:rsidR="00177A73" w:rsidRPr="00177A73" w:rsidRDefault="00177A73" w:rsidP="00177A73">
            <w:pPr>
              <w:spacing w:after="0" w:line="240" w:lineRule="auto"/>
              <w:rPr>
                <w:rFonts w:ascii="Calibri" w:eastAsia="Times New Roman" w:hAnsi="Calibri" w:cs="Calibri"/>
                <w:b/>
                <w:bCs/>
                <w:color w:val="000000"/>
                <w:sz w:val="16"/>
                <w:szCs w:val="16"/>
                <w:lang w:eastAsia="da-DK"/>
              </w:rPr>
            </w:pPr>
            <w:r w:rsidRPr="00177A73">
              <w:rPr>
                <w:rFonts w:ascii="Calibri" w:eastAsia="Times New Roman" w:hAnsi="Calibri" w:cs="Calibri"/>
                <w:b/>
                <w:bCs/>
                <w:color w:val="000000"/>
                <w:sz w:val="16"/>
                <w:szCs w:val="16"/>
                <w:lang w:eastAsia="da-DK"/>
              </w:rPr>
              <w:t> </w:t>
            </w:r>
          </w:p>
        </w:tc>
        <w:tc>
          <w:tcPr>
            <w:tcW w:w="0" w:type="auto"/>
            <w:tcBorders>
              <w:top w:val="single" w:sz="4" w:space="0" w:color="auto"/>
              <w:left w:val="nil"/>
              <w:bottom w:val="single" w:sz="24" w:space="0" w:color="auto"/>
              <w:right w:val="nil"/>
            </w:tcBorders>
            <w:shd w:val="clear" w:color="auto" w:fill="auto"/>
            <w:noWrap/>
            <w:vAlign w:val="bottom"/>
            <w:hideMark/>
          </w:tcPr>
          <w:p w14:paraId="34B885FF" w14:textId="77777777" w:rsidR="00177A73" w:rsidRPr="00177A73" w:rsidRDefault="00177A73" w:rsidP="00177A73">
            <w:pPr>
              <w:spacing w:after="0" w:line="240" w:lineRule="auto"/>
              <w:jc w:val="center"/>
              <w:rPr>
                <w:rFonts w:ascii="Calibri" w:eastAsia="Times New Roman" w:hAnsi="Calibri" w:cs="Calibri"/>
                <w:b/>
                <w:bCs/>
                <w:color w:val="000000"/>
                <w:sz w:val="16"/>
                <w:szCs w:val="16"/>
                <w:lang w:eastAsia="da-DK"/>
              </w:rPr>
            </w:pPr>
            <w:r w:rsidRPr="00177A73">
              <w:rPr>
                <w:rFonts w:ascii="Calibri" w:eastAsia="Times New Roman" w:hAnsi="Calibri" w:cs="Calibri"/>
                <w:b/>
                <w:bCs/>
                <w:color w:val="000000"/>
                <w:sz w:val="16"/>
                <w:szCs w:val="16"/>
                <w:lang w:eastAsia="da-DK"/>
              </w:rPr>
              <w:t>1995</w:t>
            </w:r>
          </w:p>
        </w:tc>
        <w:tc>
          <w:tcPr>
            <w:tcW w:w="0" w:type="auto"/>
            <w:tcBorders>
              <w:top w:val="single" w:sz="4" w:space="0" w:color="auto"/>
              <w:left w:val="nil"/>
              <w:bottom w:val="single" w:sz="24" w:space="0" w:color="auto"/>
              <w:right w:val="nil"/>
            </w:tcBorders>
            <w:shd w:val="clear" w:color="auto" w:fill="auto"/>
            <w:noWrap/>
            <w:vAlign w:val="bottom"/>
            <w:hideMark/>
          </w:tcPr>
          <w:p w14:paraId="25F95F74" w14:textId="77777777" w:rsidR="00177A73" w:rsidRPr="00177A73" w:rsidRDefault="00177A73" w:rsidP="00177A73">
            <w:pPr>
              <w:spacing w:after="0" w:line="240" w:lineRule="auto"/>
              <w:jc w:val="center"/>
              <w:rPr>
                <w:rFonts w:ascii="Calibri" w:eastAsia="Times New Roman" w:hAnsi="Calibri" w:cs="Calibri"/>
                <w:b/>
                <w:bCs/>
                <w:color w:val="000000"/>
                <w:sz w:val="16"/>
                <w:szCs w:val="16"/>
                <w:lang w:eastAsia="da-DK"/>
              </w:rPr>
            </w:pPr>
            <w:r w:rsidRPr="00177A73">
              <w:rPr>
                <w:rFonts w:ascii="Calibri" w:eastAsia="Times New Roman" w:hAnsi="Calibri" w:cs="Calibri"/>
                <w:b/>
                <w:bCs/>
                <w:color w:val="000000"/>
                <w:sz w:val="16"/>
                <w:szCs w:val="16"/>
                <w:lang w:eastAsia="da-DK"/>
              </w:rPr>
              <w:t>1999</w:t>
            </w:r>
          </w:p>
        </w:tc>
        <w:tc>
          <w:tcPr>
            <w:tcW w:w="0" w:type="auto"/>
            <w:tcBorders>
              <w:top w:val="single" w:sz="4" w:space="0" w:color="auto"/>
              <w:left w:val="nil"/>
              <w:bottom w:val="single" w:sz="24" w:space="0" w:color="auto"/>
              <w:right w:val="nil"/>
            </w:tcBorders>
            <w:shd w:val="clear" w:color="auto" w:fill="auto"/>
            <w:noWrap/>
            <w:vAlign w:val="bottom"/>
            <w:hideMark/>
          </w:tcPr>
          <w:p w14:paraId="6ACFBA7B" w14:textId="77777777" w:rsidR="00177A73" w:rsidRPr="00177A73" w:rsidRDefault="00177A73" w:rsidP="00177A73">
            <w:pPr>
              <w:spacing w:after="0" w:line="240" w:lineRule="auto"/>
              <w:jc w:val="center"/>
              <w:rPr>
                <w:rFonts w:ascii="Calibri" w:eastAsia="Times New Roman" w:hAnsi="Calibri" w:cs="Calibri"/>
                <w:b/>
                <w:bCs/>
                <w:color w:val="000000"/>
                <w:sz w:val="16"/>
                <w:szCs w:val="16"/>
                <w:lang w:eastAsia="da-DK"/>
              </w:rPr>
            </w:pPr>
            <w:r w:rsidRPr="00177A73">
              <w:rPr>
                <w:rFonts w:ascii="Calibri" w:eastAsia="Times New Roman" w:hAnsi="Calibri" w:cs="Calibri"/>
                <w:b/>
                <w:bCs/>
                <w:color w:val="000000"/>
                <w:sz w:val="16"/>
                <w:szCs w:val="16"/>
                <w:lang w:eastAsia="da-DK"/>
              </w:rPr>
              <w:t>2003</w:t>
            </w:r>
          </w:p>
        </w:tc>
        <w:tc>
          <w:tcPr>
            <w:tcW w:w="0" w:type="auto"/>
            <w:tcBorders>
              <w:top w:val="single" w:sz="4" w:space="0" w:color="auto"/>
              <w:left w:val="nil"/>
              <w:bottom w:val="single" w:sz="24" w:space="0" w:color="auto"/>
              <w:right w:val="nil"/>
            </w:tcBorders>
            <w:shd w:val="clear" w:color="auto" w:fill="auto"/>
            <w:noWrap/>
            <w:vAlign w:val="bottom"/>
            <w:hideMark/>
          </w:tcPr>
          <w:p w14:paraId="3E31FC9E" w14:textId="77777777" w:rsidR="00177A73" w:rsidRPr="00177A73" w:rsidRDefault="00177A73" w:rsidP="00177A73">
            <w:pPr>
              <w:spacing w:after="0" w:line="240" w:lineRule="auto"/>
              <w:jc w:val="center"/>
              <w:rPr>
                <w:rFonts w:ascii="Calibri" w:eastAsia="Times New Roman" w:hAnsi="Calibri" w:cs="Calibri"/>
                <w:b/>
                <w:bCs/>
                <w:color w:val="000000"/>
                <w:sz w:val="16"/>
                <w:szCs w:val="16"/>
                <w:lang w:eastAsia="da-DK"/>
              </w:rPr>
            </w:pPr>
            <w:r w:rsidRPr="00177A73">
              <w:rPr>
                <w:rFonts w:ascii="Calibri" w:eastAsia="Times New Roman" w:hAnsi="Calibri" w:cs="Calibri"/>
                <w:b/>
                <w:bCs/>
                <w:color w:val="000000"/>
                <w:sz w:val="16"/>
                <w:szCs w:val="16"/>
                <w:lang w:eastAsia="da-DK"/>
              </w:rPr>
              <w:t>2007</w:t>
            </w:r>
          </w:p>
        </w:tc>
        <w:tc>
          <w:tcPr>
            <w:tcW w:w="0" w:type="auto"/>
            <w:tcBorders>
              <w:top w:val="single" w:sz="4" w:space="0" w:color="auto"/>
              <w:left w:val="nil"/>
              <w:bottom w:val="single" w:sz="24" w:space="0" w:color="auto"/>
              <w:right w:val="nil"/>
            </w:tcBorders>
            <w:shd w:val="clear" w:color="auto" w:fill="auto"/>
            <w:vAlign w:val="bottom"/>
            <w:hideMark/>
          </w:tcPr>
          <w:p w14:paraId="1EB4FD83" w14:textId="77777777" w:rsidR="00177A73" w:rsidRPr="00177A73" w:rsidRDefault="00177A73" w:rsidP="00177A73">
            <w:pPr>
              <w:spacing w:after="0" w:line="240" w:lineRule="auto"/>
              <w:jc w:val="center"/>
              <w:rPr>
                <w:rFonts w:ascii="Calibri" w:eastAsia="Times New Roman" w:hAnsi="Calibri" w:cs="Calibri"/>
                <w:b/>
                <w:bCs/>
                <w:color w:val="000000"/>
                <w:sz w:val="16"/>
                <w:szCs w:val="16"/>
                <w:lang w:eastAsia="da-DK"/>
              </w:rPr>
            </w:pPr>
            <w:r w:rsidRPr="00177A73">
              <w:rPr>
                <w:rFonts w:ascii="Calibri" w:eastAsia="Times New Roman" w:hAnsi="Calibri" w:cs="Calibri"/>
                <w:b/>
                <w:bCs/>
                <w:color w:val="000000"/>
                <w:sz w:val="16"/>
                <w:szCs w:val="16"/>
                <w:lang w:eastAsia="da-DK"/>
              </w:rPr>
              <w:t>N</w:t>
            </w:r>
          </w:p>
        </w:tc>
        <w:tc>
          <w:tcPr>
            <w:tcW w:w="0" w:type="auto"/>
            <w:tcBorders>
              <w:top w:val="single" w:sz="4" w:space="0" w:color="auto"/>
              <w:left w:val="nil"/>
              <w:bottom w:val="single" w:sz="24" w:space="0" w:color="auto"/>
              <w:right w:val="nil"/>
            </w:tcBorders>
            <w:shd w:val="clear" w:color="auto" w:fill="auto"/>
            <w:vAlign w:val="bottom"/>
            <w:hideMark/>
          </w:tcPr>
          <w:p w14:paraId="206E4257" w14:textId="77777777" w:rsidR="00177A73" w:rsidRPr="00177A73" w:rsidRDefault="00177A73" w:rsidP="00177A73">
            <w:pPr>
              <w:spacing w:after="0" w:line="240" w:lineRule="auto"/>
              <w:jc w:val="center"/>
              <w:rPr>
                <w:rFonts w:ascii="Calibri" w:eastAsia="Times New Roman" w:hAnsi="Calibri" w:cs="Calibri"/>
                <w:b/>
                <w:bCs/>
                <w:color w:val="000000"/>
                <w:sz w:val="16"/>
                <w:szCs w:val="16"/>
                <w:lang w:eastAsia="da-DK"/>
              </w:rPr>
            </w:pPr>
            <w:proofErr w:type="gramStart"/>
            <w:r w:rsidRPr="00177A73">
              <w:rPr>
                <w:rFonts w:ascii="Calibri" w:eastAsia="Times New Roman" w:hAnsi="Calibri" w:cs="Calibri"/>
                <w:b/>
                <w:bCs/>
                <w:color w:val="000000"/>
                <w:sz w:val="16"/>
                <w:szCs w:val="16"/>
                <w:lang w:eastAsia="da-DK"/>
              </w:rPr>
              <w:t>i  %</w:t>
            </w:r>
            <w:proofErr w:type="gramEnd"/>
          </w:p>
        </w:tc>
      </w:tr>
      <w:tr w:rsidR="00177A73" w:rsidRPr="00177A73" w14:paraId="0A4BC28D" w14:textId="77777777" w:rsidTr="00177A73">
        <w:trPr>
          <w:trHeight w:val="308"/>
        </w:trPr>
        <w:tc>
          <w:tcPr>
            <w:tcW w:w="0" w:type="auto"/>
            <w:tcBorders>
              <w:top w:val="single" w:sz="24" w:space="0" w:color="auto"/>
              <w:left w:val="nil"/>
              <w:bottom w:val="nil"/>
              <w:right w:val="nil"/>
            </w:tcBorders>
            <w:shd w:val="clear" w:color="auto" w:fill="auto"/>
            <w:noWrap/>
            <w:vAlign w:val="bottom"/>
            <w:hideMark/>
          </w:tcPr>
          <w:p w14:paraId="619268FD" w14:textId="77777777" w:rsidR="00177A73" w:rsidRPr="00177A73" w:rsidRDefault="00177A73" w:rsidP="00177A73">
            <w:pPr>
              <w:spacing w:after="0" w:line="240" w:lineRule="auto"/>
              <w:rPr>
                <w:rFonts w:ascii="Calibri" w:eastAsia="Times New Roman" w:hAnsi="Calibri" w:cs="Calibri"/>
                <w:b/>
                <w:bCs/>
                <w:color w:val="000000"/>
                <w:sz w:val="16"/>
                <w:szCs w:val="16"/>
                <w:lang w:eastAsia="da-DK"/>
              </w:rPr>
            </w:pPr>
            <w:r w:rsidRPr="00177A73">
              <w:rPr>
                <w:rFonts w:ascii="Calibri" w:eastAsia="Times New Roman" w:hAnsi="Calibri" w:cs="Calibri"/>
                <w:b/>
                <w:bCs/>
                <w:color w:val="000000"/>
                <w:sz w:val="16"/>
                <w:szCs w:val="16"/>
                <w:lang w:eastAsia="da-DK"/>
              </w:rPr>
              <w:t>Anbragte</w:t>
            </w:r>
          </w:p>
        </w:tc>
        <w:tc>
          <w:tcPr>
            <w:tcW w:w="0" w:type="auto"/>
            <w:tcBorders>
              <w:top w:val="single" w:sz="24" w:space="0" w:color="auto"/>
              <w:left w:val="nil"/>
              <w:bottom w:val="nil"/>
              <w:right w:val="nil"/>
            </w:tcBorders>
            <w:shd w:val="clear" w:color="auto" w:fill="auto"/>
            <w:noWrap/>
            <w:vAlign w:val="bottom"/>
            <w:hideMark/>
          </w:tcPr>
          <w:p w14:paraId="48D2957D" w14:textId="457B75AD" w:rsidR="00177A73" w:rsidRPr="00177A73" w:rsidRDefault="00217FBC" w:rsidP="00217FBC">
            <w:pPr>
              <w:spacing w:after="0" w:line="240" w:lineRule="auto"/>
              <w:rPr>
                <w:rFonts w:ascii="Calibri" w:eastAsia="Times New Roman" w:hAnsi="Calibri" w:cs="Calibri"/>
                <w:b/>
                <w:bCs/>
                <w:color w:val="000000"/>
                <w:sz w:val="16"/>
                <w:szCs w:val="16"/>
                <w:lang w:eastAsia="da-DK"/>
              </w:rPr>
            </w:pPr>
            <w:r>
              <w:rPr>
                <w:rFonts w:ascii="Calibri" w:eastAsia="Times New Roman" w:hAnsi="Calibri" w:cs="Calibri"/>
                <w:b/>
                <w:bCs/>
                <w:color w:val="000000"/>
                <w:sz w:val="16"/>
                <w:szCs w:val="16"/>
                <w:lang w:eastAsia="da-DK"/>
              </w:rPr>
              <w:t>P</w:t>
            </w:r>
            <w:r w:rsidR="00177A73" w:rsidRPr="00177A73">
              <w:rPr>
                <w:rFonts w:ascii="Calibri" w:eastAsia="Times New Roman" w:hAnsi="Calibri" w:cs="Calibri"/>
                <w:b/>
                <w:bCs/>
                <w:color w:val="000000"/>
                <w:sz w:val="16"/>
                <w:szCs w:val="16"/>
                <w:lang w:eastAsia="da-DK"/>
              </w:rPr>
              <w:t xml:space="preserve">ensionist </w:t>
            </w:r>
          </w:p>
        </w:tc>
        <w:tc>
          <w:tcPr>
            <w:tcW w:w="0" w:type="auto"/>
            <w:tcBorders>
              <w:top w:val="single" w:sz="24" w:space="0" w:color="auto"/>
              <w:left w:val="nil"/>
              <w:bottom w:val="nil"/>
              <w:right w:val="nil"/>
            </w:tcBorders>
            <w:shd w:val="clear" w:color="auto" w:fill="auto"/>
            <w:noWrap/>
            <w:vAlign w:val="bottom"/>
            <w:hideMark/>
          </w:tcPr>
          <w:p w14:paraId="51BDC59C" w14:textId="5EFBED92"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13,1</w:t>
            </w:r>
            <w:r w:rsidR="009E3F22">
              <w:rPr>
                <w:rFonts w:ascii="Calibri" w:eastAsia="Times New Roman" w:hAnsi="Calibri" w:cs="Calibri"/>
                <w:color w:val="000000"/>
                <w:sz w:val="16"/>
                <w:szCs w:val="16"/>
                <w:lang w:eastAsia="da-DK"/>
              </w:rPr>
              <w:t>*</w:t>
            </w:r>
          </w:p>
        </w:tc>
        <w:tc>
          <w:tcPr>
            <w:tcW w:w="0" w:type="auto"/>
            <w:tcBorders>
              <w:top w:val="single" w:sz="24" w:space="0" w:color="auto"/>
              <w:left w:val="nil"/>
              <w:bottom w:val="nil"/>
              <w:right w:val="nil"/>
            </w:tcBorders>
            <w:shd w:val="clear" w:color="auto" w:fill="auto"/>
            <w:noWrap/>
            <w:vAlign w:val="bottom"/>
            <w:hideMark/>
          </w:tcPr>
          <w:p w14:paraId="7852CC68" w14:textId="77777777"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16,1</w:t>
            </w:r>
          </w:p>
        </w:tc>
        <w:tc>
          <w:tcPr>
            <w:tcW w:w="0" w:type="auto"/>
            <w:tcBorders>
              <w:top w:val="single" w:sz="24" w:space="0" w:color="auto"/>
              <w:left w:val="nil"/>
              <w:bottom w:val="nil"/>
              <w:right w:val="nil"/>
            </w:tcBorders>
            <w:shd w:val="clear" w:color="auto" w:fill="auto"/>
            <w:noWrap/>
            <w:vAlign w:val="bottom"/>
            <w:hideMark/>
          </w:tcPr>
          <w:p w14:paraId="1B78B0B6" w14:textId="77777777"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18,4</w:t>
            </w:r>
          </w:p>
        </w:tc>
        <w:tc>
          <w:tcPr>
            <w:tcW w:w="0" w:type="auto"/>
            <w:tcBorders>
              <w:top w:val="single" w:sz="24" w:space="0" w:color="auto"/>
              <w:left w:val="nil"/>
              <w:bottom w:val="nil"/>
              <w:right w:val="nil"/>
            </w:tcBorders>
            <w:shd w:val="clear" w:color="auto" w:fill="auto"/>
            <w:noWrap/>
            <w:vAlign w:val="bottom"/>
            <w:hideMark/>
          </w:tcPr>
          <w:p w14:paraId="0020046C" w14:textId="77777777"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21,3</w:t>
            </w:r>
          </w:p>
        </w:tc>
        <w:tc>
          <w:tcPr>
            <w:tcW w:w="0" w:type="auto"/>
            <w:tcBorders>
              <w:top w:val="single" w:sz="24" w:space="0" w:color="auto"/>
              <w:left w:val="nil"/>
              <w:bottom w:val="nil"/>
              <w:right w:val="nil"/>
            </w:tcBorders>
            <w:shd w:val="clear" w:color="auto" w:fill="auto"/>
            <w:vAlign w:val="bottom"/>
            <w:hideMark/>
          </w:tcPr>
          <w:p w14:paraId="67564F97" w14:textId="77777777"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3186</w:t>
            </w:r>
          </w:p>
        </w:tc>
        <w:tc>
          <w:tcPr>
            <w:tcW w:w="0" w:type="auto"/>
            <w:tcBorders>
              <w:top w:val="single" w:sz="24" w:space="0" w:color="auto"/>
              <w:left w:val="nil"/>
              <w:bottom w:val="nil"/>
              <w:right w:val="nil"/>
            </w:tcBorders>
            <w:shd w:val="clear" w:color="auto" w:fill="auto"/>
            <w:noWrap/>
            <w:vAlign w:val="bottom"/>
            <w:hideMark/>
          </w:tcPr>
          <w:p w14:paraId="75384213" w14:textId="10C91E5B"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65,50</w:t>
            </w:r>
            <w:r>
              <w:rPr>
                <w:rFonts w:ascii="Calibri" w:eastAsia="Times New Roman" w:hAnsi="Calibri" w:cs="Calibri"/>
                <w:color w:val="000000"/>
                <w:sz w:val="16"/>
                <w:szCs w:val="16"/>
                <w:lang w:eastAsia="da-DK"/>
              </w:rPr>
              <w:t xml:space="preserve"> </w:t>
            </w:r>
            <w:r w:rsidRPr="00177A73">
              <w:rPr>
                <w:rFonts w:ascii="Calibri" w:eastAsia="Times New Roman" w:hAnsi="Calibri" w:cs="Calibri"/>
                <w:color w:val="000000"/>
                <w:sz w:val="16"/>
                <w:szCs w:val="16"/>
                <w:lang w:eastAsia="da-DK"/>
              </w:rPr>
              <w:t>%</w:t>
            </w:r>
          </w:p>
        </w:tc>
      </w:tr>
      <w:tr w:rsidR="00177A73" w:rsidRPr="00177A73" w14:paraId="2F25EBCC" w14:textId="77777777" w:rsidTr="00177A73">
        <w:trPr>
          <w:trHeight w:val="308"/>
        </w:trPr>
        <w:tc>
          <w:tcPr>
            <w:tcW w:w="0" w:type="auto"/>
            <w:tcBorders>
              <w:top w:val="nil"/>
              <w:left w:val="nil"/>
              <w:bottom w:val="nil"/>
              <w:right w:val="nil"/>
            </w:tcBorders>
            <w:shd w:val="clear" w:color="auto" w:fill="auto"/>
            <w:noWrap/>
            <w:vAlign w:val="bottom"/>
            <w:hideMark/>
          </w:tcPr>
          <w:p w14:paraId="17734110" w14:textId="77777777" w:rsidR="00177A73" w:rsidRPr="00177A73" w:rsidRDefault="00177A73" w:rsidP="00177A73">
            <w:pPr>
              <w:spacing w:after="0" w:line="240" w:lineRule="auto"/>
              <w:rPr>
                <w:rFonts w:ascii="Calibri" w:eastAsia="Times New Roman" w:hAnsi="Calibri" w:cs="Calibri"/>
                <w:b/>
                <w:bCs/>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3B93D23D" w14:textId="77777777" w:rsidR="00177A73" w:rsidRPr="00177A73" w:rsidRDefault="00177A73" w:rsidP="00177A73">
            <w:pPr>
              <w:spacing w:after="0" w:line="240" w:lineRule="auto"/>
              <w:rPr>
                <w:rFonts w:ascii="Calibri" w:eastAsia="Times New Roman" w:hAnsi="Calibri" w:cs="Calibri"/>
                <w:b/>
                <w:bCs/>
                <w:color w:val="000000"/>
                <w:sz w:val="16"/>
                <w:szCs w:val="16"/>
                <w:lang w:eastAsia="da-DK"/>
              </w:rPr>
            </w:pPr>
            <w:r w:rsidRPr="00177A73">
              <w:rPr>
                <w:rFonts w:ascii="Calibri" w:eastAsia="Times New Roman" w:hAnsi="Calibri" w:cs="Calibri"/>
                <w:b/>
                <w:bCs/>
                <w:color w:val="000000"/>
                <w:sz w:val="16"/>
                <w:szCs w:val="16"/>
                <w:lang w:eastAsia="da-DK"/>
              </w:rPr>
              <w:t>Uddannelsessøgende</w:t>
            </w:r>
          </w:p>
        </w:tc>
        <w:tc>
          <w:tcPr>
            <w:tcW w:w="0" w:type="auto"/>
            <w:tcBorders>
              <w:top w:val="nil"/>
              <w:left w:val="nil"/>
              <w:bottom w:val="nil"/>
              <w:right w:val="nil"/>
            </w:tcBorders>
            <w:shd w:val="clear" w:color="auto" w:fill="auto"/>
            <w:noWrap/>
            <w:vAlign w:val="bottom"/>
            <w:hideMark/>
          </w:tcPr>
          <w:p w14:paraId="30F53651" w14:textId="5FD3E4C3"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0,3</w:t>
            </w:r>
            <w:r w:rsidR="009E3F22">
              <w:rPr>
                <w:rFonts w:ascii="Calibri" w:eastAsia="Times New Roman" w:hAnsi="Calibri" w:cs="Calibri"/>
                <w:color w:val="000000"/>
                <w:sz w:val="16"/>
                <w:szCs w:val="16"/>
                <w:lang w:eastAsia="da-DK"/>
              </w:rPr>
              <w:t>*</w:t>
            </w:r>
          </w:p>
        </w:tc>
        <w:tc>
          <w:tcPr>
            <w:tcW w:w="0" w:type="auto"/>
            <w:tcBorders>
              <w:top w:val="nil"/>
              <w:left w:val="nil"/>
              <w:bottom w:val="nil"/>
              <w:right w:val="nil"/>
            </w:tcBorders>
            <w:shd w:val="clear" w:color="auto" w:fill="auto"/>
            <w:noWrap/>
            <w:vAlign w:val="bottom"/>
            <w:hideMark/>
          </w:tcPr>
          <w:p w14:paraId="4A319831" w14:textId="77777777"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0,3</w:t>
            </w:r>
          </w:p>
        </w:tc>
        <w:tc>
          <w:tcPr>
            <w:tcW w:w="0" w:type="auto"/>
            <w:tcBorders>
              <w:top w:val="nil"/>
              <w:left w:val="nil"/>
              <w:bottom w:val="nil"/>
              <w:right w:val="nil"/>
            </w:tcBorders>
            <w:shd w:val="clear" w:color="auto" w:fill="auto"/>
            <w:noWrap/>
            <w:vAlign w:val="bottom"/>
            <w:hideMark/>
          </w:tcPr>
          <w:p w14:paraId="6BA876AD" w14:textId="77777777"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0</w:t>
            </w:r>
          </w:p>
        </w:tc>
        <w:tc>
          <w:tcPr>
            <w:tcW w:w="0" w:type="auto"/>
            <w:tcBorders>
              <w:top w:val="nil"/>
              <w:left w:val="nil"/>
              <w:bottom w:val="nil"/>
              <w:right w:val="nil"/>
            </w:tcBorders>
            <w:shd w:val="clear" w:color="auto" w:fill="auto"/>
            <w:noWrap/>
            <w:vAlign w:val="bottom"/>
            <w:hideMark/>
          </w:tcPr>
          <w:p w14:paraId="38DDB3BF" w14:textId="77777777"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0</w:t>
            </w:r>
          </w:p>
        </w:tc>
        <w:tc>
          <w:tcPr>
            <w:tcW w:w="0" w:type="auto"/>
            <w:tcBorders>
              <w:top w:val="nil"/>
              <w:left w:val="nil"/>
              <w:bottom w:val="nil"/>
              <w:right w:val="nil"/>
            </w:tcBorders>
            <w:shd w:val="clear" w:color="auto" w:fill="auto"/>
            <w:vAlign w:val="bottom"/>
            <w:hideMark/>
          </w:tcPr>
          <w:p w14:paraId="2C458B9E" w14:textId="77777777" w:rsidR="00177A73" w:rsidRPr="00177A73" w:rsidRDefault="00177A73" w:rsidP="00177A73">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0309EF17" w14:textId="77777777" w:rsidR="00177A73" w:rsidRPr="00177A73" w:rsidRDefault="00177A73" w:rsidP="00177A73">
            <w:pPr>
              <w:spacing w:after="0" w:line="240" w:lineRule="auto"/>
              <w:rPr>
                <w:rFonts w:ascii="Calibri" w:eastAsia="Times New Roman" w:hAnsi="Calibri" w:cs="Calibri"/>
                <w:color w:val="000000"/>
                <w:sz w:val="16"/>
                <w:szCs w:val="16"/>
                <w:lang w:eastAsia="da-DK"/>
              </w:rPr>
            </w:pPr>
          </w:p>
        </w:tc>
      </w:tr>
      <w:tr w:rsidR="00177A73" w:rsidRPr="00177A73" w14:paraId="21B89139" w14:textId="77777777" w:rsidTr="00177A73">
        <w:trPr>
          <w:trHeight w:val="308"/>
        </w:trPr>
        <w:tc>
          <w:tcPr>
            <w:tcW w:w="0" w:type="auto"/>
            <w:tcBorders>
              <w:top w:val="nil"/>
              <w:left w:val="nil"/>
              <w:bottom w:val="nil"/>
              <w:right w:val="nil"/>
            </w:tcBorders>
            <w:shd w:val="clear" w:color="auto" w:fill="auto"/>
            <w:noWrap/>
            <w:vAlign w:val="bottom"/>
            <w:hideMark/>
          </w:tcPr>
          <w:p w14:paraId="5CD3AB8E" w14:textId="77777777" w:rsidR="00177A73" w:rsidRPr="00177A73" w:rsidRDefault="00177A73" w:rsidP="00177A73">
            <w:pPr>
              <w:spacing w:after="0" w:line="240" w:lineRule="auto"/>
              <w:rPr>
                <w:rFonts w:ascii="Calibri" w:eastAsia="Times New Roman" w:hAnsi="Calibri" w:cs="Calibri"/>
                <w:b/>
                <w:bCs/>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3F694B24" w14:textId="77777777" w:rsidR="00177A73" w:rsidRPr="00177A73" w:rsidRDefault="00177A73" w:rsidP="00177A73">
            <w:pPr>
              <w:spacing w:after="0" w:line="240" w:lineRule="auto"/>
              <w:rPr>
                <w:rFonts w:ascii="Calibri" w:eastAsia="Times New Roman" w:hAnsi="Calibri" w:cs="Calibri"/>
                <w:b/>
                <w:bCs/>
                <w:color w:val="000000"/>
                <w:sz w:val="16"/>
                <w:szCs w:val="16"/>
                <w:lang w:eastAsia="da-DK"/>
              </w:rPr>
            </w:pPr>
            <w:r w:rsidRPr="00177A73">
              <w:rPr>
                <w:rFonts w:ascii="Calibri" w:eastAsia="Times New Roman" w:hAnsi="Calibri" w:cs="Calibri"/>
                <w:b/>
                <w:bCs/>
                <w:color w:val="000000"/>
                <w:sz w:val="16"/>
                <w:szCs w:val="16"/>
                <w:lang w:eastAsia="da-DK"/>
              </w:rPr>
              <w:t>Arbejdsløs</w:t>
            </w:r>
          </w:p>
        </w:tc>
        <w:tc>
          <w:tcPr>
            <w:tcW w:w="0" w:type="auto"/>
            <w:tcBorders>
              <w:top w:val="nil"/>
              <w:left w:val="nil"/>
              <w:bottom w:val="nil"/>
              <w:right w:val="nil"/>
            </w:tcBorders>
            <w:shd w:val="clear" w:color="auto" w:fill="auto"/>
            <w:noWrap/>
            <w:vAlign w:val="bottom"/>
            <w:hideMark/>
          </w:tcPr>
          <w:p w14:paraId="457474C7" w14:textId="60455B7E"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5,7</w:t>
            </w:r>
            <w:r w:rsidR="009E3F22">
              <w:rPr>
                <w:rFonts w:ascii="Calibri" w:eastAsia="Times New Roman" w:hAnsi="Calibri" w:cs="Calibri"/>
                <w:color w:val="000000"/>
                <w:sz w:val="16"/>
                <w:szCs w:val="16"/>
                <w:lang w:eastAsia="da-DK"/>
              </w:rPr>
              <w:t>*</w:t>
            </w:r>
          </w:p>
        </w:tc>
        <w:tc>
          <w:tcPr>
            <w:tcW w:w="0" w:type="auto"/>
            <w:tcBorders>
              <w:top w:val="nil"/>
              <w:left w:val="nil"/>
              <w:bottom w:val="nil"/>
              <w:right w:val="nil"/>
            </w:tcBorders>
            <w:shd w:val="clear" w:color="auto" w:fill="auto"/>
            <w:noWrap/>
            <w:vAlign w:val="bottom"/>
            <w:hideMark/>
          </w:tcPr>
          <w:p w14:paraId="1FB0C1D3" w14:textId="77777777"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2,2</w:t>
            </w:r>
          </w:p>
        </w:tc>
        <w:tc>
          <w:tcPr>
            <w:tcW w:w="0" w:type="auto"/>
            <w:tcBorders>
              <w:top w:val="nil"/>
              <w:left w:val="nil"/>
              <w:bottom w:val="nil"/>
              <w:right w:val="nil"/>
            </w:tcBorders>
            <w:shd w:val="clear" w:color="auto" w:fill="auto"/>
            <w:noWrap/>
            <w:vAlign w:val="bottom"/>
            <w:hideMark/>
          </w:tcPr>
          <w:p w14:paraId="5B0872B9" w14:textId="77777777"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3,8</w:t>
            </w:r>
          </w:p>
        </w:tc>
        <w:tc>
          <w:tcPr>
            <w:tcW w:w="0" w:type="auto"/>
            <w:tcBorders>
              <w:top w:val="nil"/>
              <w:left w:val="nil"/>
              <w:bottom w:val="nil"/>
              <w:right w:val="nil"/>
            </w:tcBorders>
            <w:shd w:val="clear" w:color="auto" w:fill="auto"/>
            <w:noWrap/>
            <w:vAlign w:val="bottom"/>
            <w:hideMark/>
          </w:tcPr>
          <w:p w14:paraId="6E261073" w14:textId="77777777"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1,5</w:t>
            </w:r>
          </w:p>
        </w:tc>
        <w:tc>
          <w:tcPr>
            <w:tcW w:w="0" w:type="auto"/>
            <w:tcBorders>
              <w:top w:val="nil"/>
              <w:left w:val="nil"/>
              <w:bottom w:val="nil"/>
              <w:right w:val="nil"/>
            </w:tcBorders>
            <w:shd w:val="clear" w:color="auto" w:fill="auto"/>
            <w:vAlign w:val="bottom"/>
            <w:hideMark/>
          </w:tcPr>
          <w:p w14:paraId="45520589" w14:textId="77777777" w:rsidR="00177A73" w:rsidRPr="00177A73" w:rsidRDefault="00177A73" w:rsidP="00177A73">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76AB390D" w14:textId="77777777" w:rsidR="00177A73" w:rsidRPr="00177A73" w:rsidRDefault="00177A73" w:rsidP="00177A73">
            <w:pPr>
              <w:spacing w:after="0" w:line="240" w:lineRule="auto"/>
              <w:rPr>
                <w:rFonts w:ascii="Calibri" w:eastAsia="Times New Roman" w:hAnsi="Calibri" w:cs="Calibri"/>
                <w:color w:val="000000"/>
                <w:sz w:val="16"/>
                <w:szCs w:val="16"/>
                <w:lang w:eastAsia="da-DK"/>
              </w:rPr>
            </w:pPr>
          </w:p>
        </w:tc>
      </w:tr>
      <w:tr w:rsidR="00177A73" w:rsidRPr="00177A73" w14:paraId="45C7E738" w14:textId="77777777" w:rsidTr="00177A73">
        <w:trPr>
          <w:trHeight w:val="308"/>
        </w:trPr>
        <w:tc>
          <w:tcPr>
            <w:tcW w:w="0" w:type="auto"/>
            <w:tcBorders>
              <w:top w:val="nil"/>
              <w:left w:val="nil"/>
              <w:bottom w:val="nil"/>
              <w:right w:val="nil"/>
            </w:tcBorders>
            <w:shd w:val="clear" w:color="auto" w:fill="auto"/>
            <w:noWrap/>
            <w:vAlign w:val="bottom"/>
            <w:hideMark/>
          </w:tcPr>
          <w:p w14:paraId="40A807F5" w14:textId="77777777" w:rsidR="00177A73" w:rsidRPr="00177A73" w:rsidRDefault="00177A73" w:rsidP="00177A73">
            <w:pPr>
              <w:spacing w:after="0" w:line="240" w:lineRule="auto"/>
              <w:rPr>
                <w:rFonts w:ascii="Calibri" w:eastAsia="Times New Roman" w:hAnsi="Calibri" w:cs="Calibri"/>
                <w:b/>
                <w:bCs/>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09460A17" w14:textId="77777777" w:rsidR="00177A73" w:rsidRPr="00177A73" w:rsidRDefault="00177A73" w:rsidP="00177A73">
            <w:pPr>
              <w:spacing w:after="0" w:line="240" w:lineRule="auto"/>
              <w:rPr>
                <w:rFonts w:ascii="Calibri" w:eastAsia="Times New Roman" w:hAnsi="Calibri" w:cs="Calibri"/>
                <w:b/>
                <w:bCs/>
                <w:color w:val="000000"/>
                <w:sz w:val="16"/>
                <w:szCs w:val="16"/>
                <w:lang w:eastAsia="da-DK"/>
              </w:rPr>
            </w:pPr>
            <w:r w:rsidRPr="00177A73">
              <w:rPr>
                <w:rFonts w:ascii="Calibri" w:eastAsia="Times New Roman" w:hAnsi="Calibri" w:cs="Calibri"/>
                <w:b/>
                <w:bCs/>
                <w:color w:val="000000"/>
                <w:sz w:val="16"/>
                <w:szCs w:val="16"/>
                <w:lang w:eastAsia="da-DK"/>
              </w:rPr>
              <w:t>Andre lønmodtagere</w:t>
            </w:r>
          </w:p>
        </w:tc>
        <w:tc>
          <w:tcPr>
            <w:tcW w:w="0" w:type="auto"/>
            <w:tcBorders>
              <w:top w:val="nil"/>
              <w:left w:val="nil"/>
              <w:bottom w:val="nil"/>
              <w:right w:val="nil"/>
            </w:tcBorders>
            <w:shd w:val="clear" w:color="auto" w:fill="auto"/>
            <w:noWrap/>
            <w:vAlign w:val="bottom"/>
            <w:hideMark/>
          </w:tcPr>
          <w:p w14:paraId="5EFDBDCA" w14:textId="01D5E6FD"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4,8</w:t>
            </w:r>
            <w:r w:rsidR="009E3F22">
              <w:rPr>
                <w:rFonts w:ascii="Calibri" w:eastAsia="Times New Roman" w:hAnsi="Calibri" w:cs="Calibri"/>
                <w:color w:val="000000"/>
                <w:sz w:val="16"/>
                <w:szCs w:val="16"/>
                <w:lang w:eastAsia="da-DK"/>
              </w:rPr>
              <w:t>*</w:t>
            </w:r>
          </w:p>
        </w:tc>
        <w:tc>
          <w:tcPr>
            <w:tcW w:w="0" w:type="auto"/>
            <w:tcBorders>
              <w:top w:val="nil"/>
              <w:left w:val="nil"/>
              <w:bottom w:val="nil"/>
              <w:right w:val="nil"/>
            </w:tcBorders>
            <w:shd w:val="clear" w:color="auto" w:fill="auto"/>
            <w:noWrap/>
            <w:vAlign w:val="bottom"/>
            <w:hideMark/>
          </w:tcPr>
          <w:p w14:paraId="4766D961" w14:textId="77777777"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3,9</w:t>
            </w:r>
          </w:p>
        </w:tc>
        <w:tc>
          <w:tcPr>
            <w:tcW w:w="0" w:type="auto"/>
            <w:tcBorders>
              <w:top w:val="nil"/>
              <w:left w:val="nil"/>
              <w:bottom w:val="nil"/>
              <w:right w:val="nil"/>
            </w:tcBorders>
            <w:shd w:val="clear" w:color="auto" w:fill="auto"/>
            <w:noWrap/>
            <w:vAlign w:val="bottom"/>
            <w:hideMark/>
          </w:tcPr>
          <w:p w14:paraId="4FAE46C3" w14:textId="77777777"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5,2</w:t>
            </w:r>
          </w:p>
        </w:tc>
        <w:tc>
          <w:tcPr>
            <w:tcW w:w="0" w:type="auto"/>
            <w:tcBorders>
              <w:top w:val="nil"/>
              <w:left w:val="nil"/>
              <w:bottom w:val="nil"/>
              <w:right w:val="nil"/>
            </w:tcBorders>
            <w:shd w:val="clear" w:color="auto" w:fill="auto"/>
            <w:noWrap/>
            <w:vAlign w:val="bottom"/>
            <w:hideMark/>
          </w:tcPr>
          <w:p w14:paraId="6BDD8F96" w14:textId="77777777"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4,1</w:t>
            </w:r>
          </w:p>
        </w:tc>
        <w:tc>
          <w:tcPr>
            <w:tcW w:w="0" w:type="auto"/>
            <w:tcBorders>
              <w:top w:val="nil"/>
              <w:left w:val="nil"/>
              <w:bottom w:val="nil"/>
              <w:right w:val="nil"/>
            </w:tcBorders>
            <w:shd w:val="clear" w:color="auto" w:fill="auto"/>
            <w:vAlign w:val="bottom"/>
            <w:hideMark/>
          </w:tcPr>
          <w:p w14:paraId="2DDA6B26" w14:textId="77777777" w:rsidR="00177A73" w:rsidRPr="00177A73" w:rsidRDefault="00177A73" w:rsidP="00177A73">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2F4D5BCF" w14:textId="77777777" w:rsidR="00177A73" w:rsidRPr="00177A73" w:rsidRDefault="00177A73" w:rsidP="00177A73">
            <w:pPr>
              <w:spacing w:after="0" w:line="240" w:lineRule="auto"/>
              <w:rPr>
                <w:rFonts w:ascii="Calibri" w:eastAsia="Times New Roman" w:hAnsi="Calibri" w:cs="Calibri"/>
                <w:color w:val="000000"/>
                <w:sz w:val="16"/>
                <w:szCs w:val="16"/>
                <w:lang w:eastAsia="da-DK"/>
              </w:rPr>
            </w:pPr>
          </w:p>
        </w:tc>
      </w:tr>
      <w:tr w:rsidR="00177A73" w:rsidRPr="00177A73" w14:paraId="32DFD04C" w14:textId="77777777" w:rsidTr="00177A73">
        <w:trPr>
          <w:trHeight w:val="308"/>
        </w:trPr>
        <w:tc>
          <w:tcPr>
            <w:tcW w:w="0" w:type="auto"/>
            <w:tcBorders>
              <w:top w:val="nil"/>
              <w:left w:val="nil"/>
              <w:bottom w:val="nil"/>
              <w:right w:val="nil"/>
            </w:tcBorders>
            <w:shd w:val="clear" w:color="auto" w:fill="auto"/>
            <w:noWrap/>
            <w:vAlign w:val="bottom"/>
            <w:hideMark/>
          </w:tcPr>
          <w:p w14:paraId="20FE3313" w14:textId="77777777" w:rsidR="00177A73" w:rsidRPr="00177A73" w:rsidRDefault="00177A73" w:rsidP="00177A73">
            <w:pPr>
              <w:spacing w:after="0" w:line="240" w:lineRule="auto"/>
              <w:rPr>
                <w:rFonts w:ascii="Calibri" w:eastAsia="Times New Roman" w:hAnsi="Calibri" w:cs="Calibri"/>
                <w:b/>
                <w:bCs/>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52FA30AD" w14:textId="77777777" w:rsidR="00177A73" w:rsidRPr="00177A73" w:rsidRDefault="00177A73" w:rsidP="00177A73">
            <w:pPr>
              <w:spacing w:after="0" w:line="240" w:lineRule="auto"/>
              <w:rPr>
                <w:rFonts w:ascii="Calibri" w:eastAsia="Times New Roman" w:hAnsi="Calibri" w:cs="Calibri"/>
                <w:b/>
                <w:bCs/>
                <w:color w:val="000000"/>
                <w:sz w:val="16"/>
                <w:szCs w:val="16"/>
                <w:lang w:eastAsia="da-DK"/>
              </w:rPr>
            </w:pPr>
            <w:r w:rsidRPr="00177A73">
              <w:rPr>
                <w:rFonts w:ascii="Calibri" w:eastAsia="Times New Roman" w:hAnsi="Calibri" w:cs="Calibri"/>
                <w:b/>
                <w:bCs/>
                <w:color w:val="000000"/>
                <w:sz w:val="16"/>
                <w:szCs w:val="16"/>
                <w:lang w:eastAsia="da-DK"/>
              </w:rPr>
              <w:t>Selvstændig</w:t>
            </w:r>
          </w:p>
        </w:tc>
        <w:tc>
          <w:tcPr>
            <w:tcW w:w="0" w:type="auto"/>
            <w:tcBorders>
              <w:top w:val="nil"/>
              <w:left w:val="nil"/>
              <w:bottom w:val="nil"/>
              <w:right w:val="nil"/>
            </w:tcBorders>
            <w:shd w:val="clear" w:color="auto" w:fill="auto"/>
            <w:noWrap/>
            <w:vAlign w:val="bottom"/>
            <w:hideMark/>
          </w:tcPr>
          <w:p w14:paraId="632A2F58" w14:textId="08D14B60"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2,4</w:t>
            </w:r>
            <w:r w:rsidR="009E3F22">
              <w:rPr>
                <w:rFonts w:ascii="Calibri" w:eastAsia="Times New Roman" w:hAnsi="Calibri" w:cs="Calibri"/>
                <w:color w:val="000000"/>
                <w:sz w:val="16"/>
                <w:szCs w:val="16"/>
                <w:lang w:eastAsia="da-DK"/>
              </w:rPr>
              <w:t>*</w:t>
            </w:r>
          </w:p>
        </w:tc>
        <w:tc>
          <w:tcPr>
            <w:tcW w:w="0" w:type="auto"/>
            <w:tcBorders>
              <w:top w:val="nil"/>
              <w:left w:val="nil"/>
              <w:bottom w:val="nil"/>
              <w:right w:val="nil"/>
            </w:tcBorders>
            <w:shd w:val="clear" w:color="auto" w:fill="auto"/>
            <w:noWrap/>
            <w:vAlign w:val="bottom"/>
            <w:hideMark/>
          </w:tcPr>
          <w:p w14:paraId="64671C48" w14:textId="77777777"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2,2</w:t>
            </w:r>
          </w:p>
        </w:tc>
        <w:tc>
          <w:tcPr>
            <w:tcW w:w="0" w:type="auto"/>
            <w:tcBorders>
              <w:top w:val="nil"/>
              <w:left w:val="nil"/>
              <w:bottom w:val="nil"/>
              <w:right w:val="nil"/>
            </w:tcBorders>
            <w:shd w:val="clear" w:color="auto" w:fill="auto"/>
            <w:noWrap/>
            <w:vAlign w:val="bottom"/>
            <w:hideMark/>
          </w:tcPr>
          <w:p w14:paraId="62B4E3C6" w14:textId="77777777"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1,3</w:t>
            </w:r>
          </w:p>
        </w:tc>
        <w:tc>
          <w:tcPr>
            <w:tcW w:w="0" w:type="auto"/>
            <w:tcBorders>
              <w:top w:val="nil"/>
              <w:left w:val="nil"/>
              <w:bottom w:val="nil"/>
              <w:right w:val="nil"/>
            </w:tcBorders>
            <w:shd w:val="clear" w:color="auto" w:fill="auto"/>
            <w:noWrap/>
            <w:vAlign w:val="bottom"/>
            <w:hideMark/>
          </w:tcPr>
          <w:p w14:paraId="5093192A" w14:textId="77777777"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0,9</w:t>
            </w:r>
          </w:p>
        </w:tc>
        <w:tc>
          <w:tcPr>
            <w:tcW w:w="0" w:type="auto"/>
            <w:tcBorders>
              <w:top w:val="nil"/>
              <w:left w:val="nil"/>
              <w:bottom w:val="nil"/>
              <w:right w:val="nil"/>
            </w:tcBorders>
            <w:shd w:val="clear" w:color="auto" w:fill="auto"/>
            <w:vAlign w:val="bottom"/>
            <w:hideMark/>
          </w:tcPr>
          <w:p w14:paraId="3639523A" w14:textId="77777777" w:rsidR="00177A73" w:rsidRPr="00177A73" w:rsidRDefault="00177A73" w:rsidP="00177A73">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5014391C" w14:textId="77777777" w:rsidR="00177A73" w:rsidRPr="00177A73" w:rsidRDefault="00177A73" w:rsidP="00177A73">
            <w:pPr>
              <w:spacing w:after="0" w:line="240" w:lineRule="auto"/>
              <w:rPr>
                <w:rFonts w:ascii="Calibri" w:eastAsia="Times New Roman" w:hAnsi="Calibri" w:cs="Calibri"/>
                <w:color w:val="000000"/>
                <w:sz w:val="16"/>
                <w:szCs w:val="16"/>
                <w:lang w:eastAsia="da-DK"/>
              </w:rPr>
            </w:pPr>
          </w:p>
        </w:tc>
      </w:tr>
      <w:tr w:rsidR="00177A73" w:rsidRPr="00177A73" w14:paraId="3222237F" w14:textId="77777777" w:rsidTr="00177A73">
        <w:trPr>
          <w:trHeight w:val="308"/>
        </w:trPr>
        <w:tc>
          <w:tcPr>
            <w:tcW w:w="0" w:type="auto"/>
            <w:tcBorders>
              <w:top w:val="nil"/>
              <w:left w:val="nil"/>
              <w:bottom w:val="nil"/>
              <w:right w:val="nil"/>
            </w:tcBorders>
            <w:shd w:val="clear" w:color="auto" w:fill="auto"/>
            <w:noWrap/>
            <w:vAlign w:val="bottom"/>
            <w:hideMark/>
          </w:tcPr>
          <w:p w14:paraId="4F46C761" w14:textId="77777777" w:rsidR="00177A73" w:rsidRPr="00177A73" w:rsidRDefault="00177A73" w:rsidP="00177A73">
            <w:pPr>
              <w:spacing w:after="0" w:line="240" w:lineRule="auto"/>
              <w:rPr>
                <w:rFonts w:ascii="Calibri" w:eastAsia="Times New Roman" w:hAnsi="Calibri" w:cs="Calibri"/>
                <w:b/>
                <w:bCs/>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695BB0EC" w14:textId="77777777" w:rsidR="00177A73" w:rsidRPr="00177A73" w:rsidRDefault="00177A73" w:rsidP="00177A73">
            <w:pPr>
              <w:spacing w:after="0" w:line="240" w:lineRule="auto"/>
              <w:rPr>
                <w:rFonts w:ascii="Calibri" w:eastAsia="Times New Roman" w:hAnsi="Calibri" w:cs="Calibri"/>
                <w:b/>
                <w:bCs/>
                <w:color w:val="000000"/>
                <w:sz w:val="16"/>
                <w:szCs w:val="16"/>
                <w:lang w:eastAsia="da-DK"/>
              </w:rPr>
            </w:pPr>
            <w:r w:rsidRPr="00177A73">
              <w:rPr>
                <w:rFonts w:ascii="Calibri" w:eastAsia="Times New Roman" w:hAnsi="Calibri" w:cs="Calibri"/>
                <w:b/>
                <w:bCs/>
                <w:color w:val="000000"/>
                <w:sz w:val="16"/>
                <w:szCs w:val="16"/>
                <w:lang w:eastAsia="da-DK"/>
              </w:rPr>
              <w:t>Lønmodtagere på grundniveau</w:t>
            </w:r>
          </w:p>
        </w:tc>
        <w:tc>
          <w:tcPr>
            <w:tcW w:w="0" w:type="auto"/>
            <w:tcBorders>
              <w:top w:val="nil"/>
              <w:left w:val="nil"/>
              <w:bottom w:val="nil"/>
              <w:right w:val="nil"/>
            </w:tcBorders>
            <w:shd w:val="clear" w:color="auto" w:fill="auto"/>
            <w:noWrap/>
            <w:vAlign w:val="bottom"/>
            <w:hideMark/>
          </w:tcPr>
          <w:p w14:paraId="7D9F4205" w14:textId="3FD5D175"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9,7</w:t>
            </w:r>
            <w:r w:rsidR="009E3F22">
              <w:rPr>
                <w:rFonts w:ascii="Calibri" w:eastAsia="Times New Roman" w:hAnsi="Calibri" w:cs="Calibri"/>
                <w:color w:val="000000"/>
                <w:sz w:val="16"/>
                <w:szCs w:val="16"/>
                <w:lang w:eastAsia="da-DK"/>
              </w:rPr>
              <w:t>*</w:t>
            </w:r>
          </w:p>
        </w:tc>
        <w:tc>
          <w:tcPr>
            <w:tcW w:w="0" w:type="auto"/>
            <w:tcBorders>
              <w:top w:val="nil"/>
              <w:left w:val="nil"/>
              <w:bottom w:val="nil"/>
              <w:right w:val="nil"/>
            </w:tcBorders>
            <w:shd w:val="clear" w:color="auto" w:fill="auto"/>
            <w:noWrap/>
            <w:vAlign w:val="bottom"/>
            <w:hideMark/>
          </w:tcPr>
          <w:p w14:paraId="61B4B66C" w14:textId="77777777"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7,7</w:t>
            </w:r>
          </w:p>
        </w:tc>
        <w:tc>
          <w:tcPr>
            <w:tcW w:w="0" w:type="auto"/>
            <w:tcBorders>
              <w:top w:val="nil"/>
              <w:left w:val="nil"/>
              <w:bottom w:val="nil"/>
              <w:right w:val="nil"/>
            </w:tcBorders>
            <w:shd w:val="clear" w:color="auto" w:fill="auto"/>
            <w:noWrap/>
            <w:vAlign w:val="bottom"/>
            <w:hideMark/>
          </w:tcPr>
          <w:p w14:paraId="6CC729C5" w14:textId="77777777"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5,4</w:t>
            </w:r>
          </w:p>
        </w:tc>
        <w:tc>
          <w:tcPr>
            <w:tcW w:w="0" w:type="auto"/>
            <w:tcBorders>
              <w:top w:val="nil"/>
              <w:left w:val="nil"/>
              <w:bottom w:val="nil"/>
              <w:right w:val="nil"/>
            </w:tcBorders>
            <w:shd w:val="clear" w:color="auto" w:fill="auto"/>
            <w:noWrap/>
            <w:vAlign w:val="bottom"/>
            <w:hideMark/>
          </w:tcPr>
          <w:p w14:paraId="2F9A50EB" w14:textId="77777777"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4,2</w:t>
            </w:r>
          </w:p>
        </w:tc>
        <w:tc>
          <w:tcPr>
            <w:tcW w:w="0" w:type="auto"/>
            <w:tcBorders>
              <w:top w:val="nil"/>
              <w:left w:val="nil"/>
              <w:bottom w:val="nil"/>
              <w:right w:val="nil"/>
            </w:tcBorders>
            <w:shd w:val="clear" w:color="auto" w:fill="auto"/>
            <w:vAlign w:val="bottom"/>
            <w:hideMark/>
          </w:tcPr>
          <w:p w14:paraId="4E1F25DB" w14:textId="77777777" w:rsidR="00177A73" w:rsidRPr="00177A73" w:rsidRDefault="00177A73" w:rsidP="00177A73">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1BFC1E46" w14:textId="77777777" w:rsidR="00177A73" w:rsidRPr="00177A73" w:rsidRDefault="00177A73" w:rsidP="00177A73">
            <w:pPr>
              <w:spacing w:after="0" w:line="240" w:lineRule="auto"/>
              <w:rPr>
                <w:rFonts w:ascii="Calibri" w:eastAsia="Times New Roman" w:hAnsi="Calibri" w:cs="Calibri"/>
                <w:color w:val="000000"/>
                <w:sz w:val="16"/>
                <w:szCs w:val="16"/>
                <w:lang w:eastAsia="da-DK"/>
              </w:rPr>
            </w:pPr>
          </w:p>
        </w:tc>
      </w:tr>
      <w:tr w:rsidR="00177A73" w:rsidRPr="00177A73" w14:paraId="409373D4" w14:textId="77777777" w:rsidTr="00177A73">
        <w:trPr>
          <w:trHeight w:val="308"/>
        </w:trPr>
        <w:tc>
          <w:tcPr>
            <w:tcW w:w="0" w:type="auto"/>
            <w:tcBorders>
              <w:top w:val="nil"/>
              <w:left w:val="nil"/>
              <w:bottom w:val="nil"/>
              <w:right w:val="nil"/>
            </w:tcBorders>
            <w:shd w:val="clear" w:color="auto" w:fill="auto"/>
            <w:noWrap/>
            <w:vAlign w:val="bottom"/>
            <w:hideMark/>
          </w:tcPr>
          <w:p w14:paraId="62B87E39" w14:textId="77777777" w:rsidR="00177A73" w:rsidRPr="00177A73" w:rsidRDefault="00177A73" w:rsidP="00177A73">
            <w:pPr>
              <w:spacing w:after="0" w:line="240" w:lineRule="auto"/>
              <w:rPr>
                <w:rFonts w:ascii="Calibri" w:eastAsia="Times New Roman" w:hAnsi="Calibri" w:cs="Calibri"/>
                <w:b/>
                <w:bCs/>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5ACF4EA9" w14:textId="77777777" w:rsidR="00177A73" w:rsidRPr="00177A73" w:rsidRDefault="00177A73" w:rsidP="00177A73">
            <w:pPr>
              <w:spacing w:after="0" w:line="240" w:lineRule="auto"/>
              <w:rPr>
                <w:rFonts w:ascii="Calibri" w:eastAsia="Times New Roman" w:hAnsi="Calibri" w:cs="Calibri"/>
                <w:b/>
                <w:bCs/>
                <w:color w:val="000000"/>
                <w:sz w:val="16"/>
                <w:szCs w:val="16"/>
                <w:lang w:eastAsia="da-DK"/>
              </w:rPr>
            </w:pPr>
            <w:r w:rsidRPr="00177A73">
              <w:rPr>
                <w:rFonts w:ascii="Calibri" w:eastAsia="Times New Roman" w:hAnsi="Calibri" w:cs="Calibri"/>
                <w:b/>
                <w:bCs/>
                <w:color w:val="000000"/>
                <w:sz w:val="16"/>
                <w:szCs w:val="16"/>
                <w:lang w:eastAsia="da-DK"/>
              </w:rPr>
              <w:t>Lønmodtagere på mellemniveau</w:t>
            </w:r>
          </w:p>
        </w:tc>
        <w:tc>
          <w:tcPr>
            <w:tcW w:w="0" w:type="auto"/>
            <w:tcBorders>
              <w:top w:val="nil"/>
              <w:left w:val="nil"/>
              <w:bottom w:val="nil"/>
              <w:right w:val="nil"/>
            </w:tcBorders>
            <w:shd w:val="clear" w:color="auto" w:fill="auto"/>
            <w:noWrap/>
            <w:vAlign w:val="bottom"/>
            <w:hideMark/>
          </w:tcPr>
          <w:p w14:paraId="5E099032" w14:textId="77777777"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0,8</w:t>
            </w:r>
          </w:p>
        </w:tc>
        <w:tc>
          <w:tcPr>
            <w:tcW w:w="0" w:type="auto"/>
            <w:tcBorders>
              <w:top w:val="nil"/>
              <w:left w:val="nil"/>
              <w:bottom w:val="nil"/>
              <w:right w:val="nil"/>
            </w:tcBorders>
            <w:shd w:val="clear" w:color="auto" w:fill="auto"/>
            <w:noWrap/>
            <w:vAlign w:val="bottom"/>
            <w:hideMark/>
          </w:tcPr>
          <w:p w14:paraId="2FEDB019" w14:textId="77777777"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0,7</w:t>
            </w:r>
          </w:p>
        </w:tc>
        <w:tc>
          <w:tcPr>
            <w:tcW w:w="0" w:type="auto"/>
            <w:tcBorders>
              <w:top w:val="nil"/>
              <w:left w:val="nil"/>
              <w:bottom w:val="nil"/>
              <w:right w:val="nil"/>
            </w:tcBorders>
            <w:shd w:val="clear" w:color="auto" w:fill="auto"/>
            <w:noWrap/>
            <w:vAlign w:val="bottom"/>
            <w:hideMark/>
          </w:tcPr>
          <w:p w14:paraId="4C897211" w14:textId="77777777"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0,5</w:t>
            </w:r>
          </w:p>
        </w:tc>
        <w:tc>
          <w:tcPr>
            <w:tcW w:w="0" w:type="auto"/>
            <w:tcBorders>
              <w:top w:val="nil"/>
              <w:left w:val="nil"/>
              <w:bottom w:val="nil"/>
              <w:right w:val="nil"/>
            </w:tcBorders>
            <w:shd w:val="clear" w:color="auto" w:fill="auto"/>
            <w:noWrap/>
            <w:vAlign w:val="bottom"/>
            <w:hideMark/>
          </w:tcPr>
          <w:p w14:paraId="4FE9DEDA" w14:textId="77777777"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0,6</w:t>
            </w:r>
          </w:p>
        </w:tc>
        <w:tc>
          <w:tcPr>
            <w:tcW w:w="0" w:type="auto"/>
            <w:tcBorders>
              <w:top w:val="nil"/>
              <w:left w:val="nil"/>
              <w:bottom w:val="nil"/>
              <w:right w:val="nil"/>
            </w:tcBorders>
            <w:shd w:val="clear" w:color="auto" w:fill="auto"/>
            <w:vAlign w:val="bottom"/>
            <w:hideMark/>
          </w:tcPr>
          <w:p w14:paraId="5A172184" w14:textId="77777777" w:rsidR="00177A73" w:rsidRPr="00177A73" w:rsidRDefault="00177A73" w:rsidP="00177A73">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446DBA5E" w14:textId="77777777" w:rsidR="00177A73" w:rsidRPr="00177A73" w:rsidRDefault="00177A73" w:rsidP="00177A73">
            <w:pPr>
              <w:spacing w:after="0" w:line="240" w:lineRule="auto"/>
              <w:rPr>
                <w:rFonts w:ascii="Calibri" w:eastAsia="Times New Roman" w:hAnsi="Calibri" w:cs="Calibri"/>
                <w:color w:val="000000"/>
                <w:sz w:val="16"/>
                <w:szCs w:val="16"/>
                <w:lang w:eastAsia="da-DK"/>
              </w:rPr>
            </w:pPr>
          </w:p>
        </w:tc>
      </w:tr>
      <w:tr w:rsidR="00177A73" w:rsidRPr="00177A73" w14:paraId="03125245" w14:textId="77777777" w:rsidTr="00177A73">
        <w:trPr>
          <w:trHeight w:val="308"/>
        </w:trPr>
        <w:tc>
          <w:tcPr>
            <w:tcW w:w="0" w:type="auto"/>
            <w:tcBorders>
              <w:top w:val="nil"/>
              <w:left w:val="nil"/>
              <w:bottom w:val="nil"/>
              <w:right w:val="nil"/>
            </w:tcBorders>
            <w:shd w:val="clear" w:color="auto" w:fill="auto"/>
            <w:noWrap/>
            <w:vAlign w:val="bottom"/>
            <w:hideMark/>
          </w:tcPr>
          <w:p w14:paraId="73CF5106" w14:textId="77777777" w:rsidR="00177A73" w:rsidRPr="00177A73" w:rsidRDefault="00177A73" w:rsidP="00177A73">
            <w:pPr>
              <w:spacing w:after="0" w:line="240" w:lineRule="auto"/>
              <w:rPr>
                <w:rFonts w:ascii="Calibri" w:eastAsia="Times New Roman" w:hAnsi="Calibri" w:cs="Calibri"/>
                <w:b/>
                <w:bCs/>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7364382E" w14:textId="77777777" w:rsidR="00177A73" w:rsidRPr="00177A73" w:rsidRDefault="00177A73" w:rsidP="00177A73">
            <w:pPr>
              <w:spacing w:after="0" w:line="240" w:lineRule="auto"/>
              <w:rPr>
                <w:rFonts w:ascii="Calibri" w:eastAsia="Times New Roman" w:hAnsi="Calibri" w:cs="Calibri"/>
                <w:b/>
                <w:bCs/>
                <w:color w:val="000000"/>
                <w:sz w:val="16"/>
                <w:szCs w:val="16"/>
                <w:lang w:eastAsia="da-DK"/>
              </w:rPr>
            </w:pPr>
            <w:r w:rsidRPr="00177A73">
              <w:rPr>
                <w:rFonts w:ascii="Calibri" w:eastAsia="Times New Roman" w:hAnsi="Calibri" w:cs="Calibri"/>
                <w:b/>
                <w:bCs/>
                <w:color w:val="000000"/>
                <w:sz w:val="16"/>
                <w:szCs w:val="16"/>
                <w:lang w:eastAsia="da-DK"/>
              </w:rPr>
              <w:t>Lønmodtagere på højt/toplederniveau</w:t>
            </w:r>
          </w:p>
        </w:tc>
        <w:tc>
          <w:tcPr>
            <w:tcW w:w="0" w:type="auto"/>
            <w:tcBorders>
              <w:top w:val="nil"/>
              <w:left w:val="nil"/>
              <w:bottom w:val="nil"/>
              <w:right w:val="nil"/>
            </w:tcBorders>
            <w:shd w:val="clear" w:color="auto" w:fill="auto"/>
            <w:noWrap/>
            <w:vAlign w:val="bottom"/>
            <w:hideMark/>
          </w:tcPr>
          <w:p w14:paraId="66CC3737" w14:textId="77777777"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0,3</w:t>
            </w:r>
          </w:p>
        </w:tc>
        <w:tc>
          <w:tcPr>
            <w:tcW w:w="0" w:type="auto"/>
            <w:tcBorders>
              <w:top w:val="nil"/>
              <w:left w:val="nil"/>
              <w:bottom w:val="nil"/>
              <w:right w:val="nil"/>
            </w:tcBorders>
            <w:shd w:val="clear" w:color="auto" w:fill="auto"/>
            <w:noWrap/>
            <w:vAlign w:val="bottom"/>
            <w:hideMark/>
          </w:tcPr>
          <w:p w14:paraId="436F3895" w14:textId="77777777"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0,5</w:t>
            </w:r>
          </w:p>
        </w:tc>
        <w:tc>
          <w:tcPr>
            <w:tcW w:w="0" w:type="auto"/>
            <w:tcBorders>
              <w:top w:val="nil"/>
              <w:left w:val="nil"/>
              <w:bottom w:val="nil"/>
              <w:right w:val="nil"/>
            </w:tcBorders>
            <w:shd w:val="clear" w:color="auto" w:fill="auto"/>
            <w:noWrap/>
            <w:vAlign w:val="bottom"/>
            <w:hideMark/>
          </w:tcPr>
          <w:p w14:paraId="1CDA92C8" w14:textId="77777777"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0,4</w:t>
            </w:r>
          </w:p>
        </w:tc>
        <w:tc>
          <w:tcPr>
            <w:tcW w:w="0" w:type="auto"/>
            <w:tcBorders>
              <w:top w:val="nil"/>
              <w:left w:val="nil"/>
              <w:bottom w:val="nil"/>
              <w:right w:val="nil"/>
            </w:tcBorders>
            <w:shd w:val="clear" w:color="auto" w:fill="auto"/>
            <w:noWrap/>
            <w:vAlign w:val="bottom"/>
            <w:hideMark/>
          </w:tcPr>
          <w:p w14:paraId="083DD6A8" w14:textId="77777777"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0,5</w:t>
            </w:r>
          </w:p>
        </w:tc>
        <w:tc>
          <w:tcPr>
            <w:tcW w:w="0" w:type="auto"/>
            <w:tcBorders>
              <w:top w:val="nil"/>
              <w:left w:val="nil"/>
              <w:bottom w:val="nil"/>
              <w:right w:val="nil"/>
            </w:tcBorders>
            <w:shd w:val="clear" w:color="auto" w:fill="auto"/>
            <w:vAlign w:val="bottom"/>
            <w:hideMark/>
          </w:tcPr>
          <w:p w14:paraId="47608FE5" w14:textId="77777777" w:rsidR="00177A73" w:rsidRPr="00177A73" w:rsidRDefault="00177A73" w:rsidP="00177A73">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5E7D2C1E" w14:textId="77777777" w:rsidR="00177A73" w:rsidRPr="00177A73" w:rsidRDefault="00177A73" w:rsidP="00177A73">
            <w:pPr>
              <w:spacing w:after="0" w:line="240" w:lineRule="auto"/>
              <w:rPr>
                <w:rFonts w:ascii="Calibri" w:eastAsia="Times New Roman" w:hAnsi="Calibri" w:cs="Calibri"/>
                <w:color w:val="000000"/>
                <w:sz w:val="22"/>
                <w:lang w:eastAsia="da-DK"/>
              </w:rPr>
            </w:pPr>
          </w:p>
        </w:tc>
      </w:tr>
      <w:tr w:rsidR="00177A73" w:rsidRPr="00177A73" w14:paraId="25C06651" w14:textId="77777777" w:rsidTr="00177A73">
        <w:trPr>
          <w:trHeight w:val="308"/>
        </w:trPr>
        <w:tc>
          <w:tcPr>
            <w:tcW w:w="0" w:type="auto"/>
            <w:tcBorders>
              <w:top w:val="nil"/>
              <w:left w:val="nil"/>
              <w:bottom w:val="nil"/>
              <w:right w:val="nil"/>
            </w:tcBorders>
            <w:shd w:val="clear" w:color="auto" w:fill="auto"/>
            <w:noWrap/>
            <w:vAlign w:val="bottom"/>
            <w:hideMark/>
          </w:tcPr>
          <w:p w14:paraId="70EACC99" w14:textId="77777777" w:rsidR="00177A73" w:rsidRPr="00177A73" w:rsidRDefault="00177A73" w:rsidP="00177A73">
            <w:pPr>
              <w:spacing w:after="0" w:line="240" w:lineRule="auto"/>
              <w:rPr>
                <w:rFonts w:ascii="Calibri" w:eastAsia="Times New Roman" w:hAnsi="Calibri" w:cs="Calibri"/>
                <w:b/>
                <w:bCs/>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7AB7F7E0" w14:textId="77777777" w:rsidR="00177A73" w:rsidRPr="00177A73" w:rsidRDefault="00177A73" w:rsidP="00177A73">
            <w:pPr>
              <w:spacing w:after="0" w:line="240" w:lineRule="auto"/>
              <w:rPr>
                <w:rFonts w:ascii="Calibri" w:eastAsia="Times New Roman" w:hAnsi="Calibri" w:cs="Calibri"/>
                <w:b/>
                <w:bCs/>
                <w:color w:val="000000"/>
                <w:sz w:val="16"/>
                <w:szCs w:val="16"/>
                <w:lang w:eastAsia="da-DK"/>
              </w:rPr>
            </w:pPr>
            <w:r w:rsidRPr="00177A73">
              <w:rPr>
                <w:rFonts w:ascii="Calibri" w:eastAsia="Times New Roman" w:hAnsi="Calibri" w:cs="Calibri"/>
                <w:b/>
                <w:bCs/>
                <w:color w:val="000000"/>
                <w:sz w:val="16"/>
                <w:szCs w:val="16"/>
                <w:lang w:eastAsia="da-DK"/>
              </w:rPr>
              <w:t>Manglende oplysninger</w:t>
            </w:r>
          </w:p>
        </w:tc>
        <w:tc>
          <w:tcPr>
            <w:tcW w:w="0" w:type="auto"/>
            <w:tcBorders>
              <w:top w:val="nil"/>
              <w:left w:val="nil"/>
              <w:bottom w:val="nil"/>
              <w:right w:val="nil"/>
            </w:tcBorders>
            <w:shd w:val="clear" w:color="auto" w:fill="auto"/>
            <w:noWrap/>
            <w:vAlign w:val="bottom"/>
            <w:hideMark/>
          </w:tcPr>
          <w:p w14:paraId="7EAD4B86" w14:textId="77777777"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54,7</w:t>
            </w:r>
          </w:p>
        </w:tc>
        <w:tc>
          <w:tcPr>
            <w:tcW w:w="0" w:type="auto"/>
            <w:tcBorders>
              <w:top w:val="nil"/>
              <w:left w:val="nil"/>
              <w:bottom w:val="nil"/>
              <w:right w:val="nil"/>
            </w:tcBorders>
            <w:shd w:val="clear" w:color="auto" w:fill="auto"/>
            <w:noWrap/>
            <w:vAlign w:val="bottom"/>
            <w:hideMark/>
          </w:tcPr>
          <w:p w14:paraId="59375D52" w14:textId="77777777"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58,4</w:t>
            </w:r>
          </w:p>
        </w:tc>
        <w:tc>
          <w:tcPr>
            <w:tcW w:w="0" w:type="auto"/>
            <w:tcBorders>
              <w:top w:val="nil"/>
              <w:left w:val="nil"/>
              <w:bottom w:val="nil"/>
              <w:right w:val="nil"/>
            </w:tcBorders>
            <w:shd w:val="clear" w:color="auto" w:fill="auto"/>
            <w:noWrap/>
            <w:vAlign w:val="bottom"/>
            <w:hideMark/>
          </w:tcPr>
          <w:p w14:paraId="3C04068E" w14:textId="77777777"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58,9</w:t>
            </w:r>
          </w:p>
        </w:tc>
        <w:tc>
          <w:tcPr>
            <w:tcW w:w="0" w:type="auto"/>
            <w:tcBorders>
              <w:top w:val="nil"/>
              <w:left w:val="nil"/>
              <w:bottom w:val="nil"/>
              <w:right w:val="nil"/>
            </w:tcBorders>
            <w:shd w:val="clear" w:color="auto" w:fill="auto"/>
            <w:noWrap/>
            <w:vAlign w:val="bottom"/>
            <w:hideMark/>
          </w:tcPr>
          <w:p w14:paraId="017C416B" w14:textId="77777777"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61,8</w:t>
            </w:r>
          </w:p>
        </w:tc>
        <w:tc>
          <w:tcPr>
            <w:tcW w:w="0" w:type="auto"/>
            <w:tcBorders>
              <w:top w:val="nil"/>
              <w:left w:val="nil"/>
              <w:bottom w:val="nil"/>
              <w:right w:val="nil"/>
            </w:tcBorders>
            <w:shd w:val="clear" w:color="auto" w:fill="auto"/>
            <w:vAlign w:val="bottom"/>
            <w:hideMark/>
          </w:tcPr>
          <w:p w14:paraId="16E65275" w14:textId="77777777" w:rsidR="00177A73" w:rsidRPr="00177A73" w:rsidRDefault="00177A73" w:rsidP="00177A73">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1CF608E8" w14:textId="77777777" w:rsidR="00177A73" w:rsidRPr="00177A73" w:rsidRDefault="00177A73" w:rsidP="00177A73">
            <w:pPr>
              <w:spacing w:after="0" w:line="240" w:lineRule="auto"/>
              <w:rPr>
                <w:rFonts w:ascii="Calibri" w:eastAsia="Times New Roman" w:hAnsi="Calibri" w:cs="Calibri"/>
                <w:color w:val="000000"/>
                <w:sz w:val="16"/>
                <w:szCs w:val="16"/>
                <w:lang w:eastAsia="da-DK"/>
              </w:rPr>
            </w:pPr>
          </w:p>
        </w:tc>
      </w:tr>
      <w:tr w:rsidR="00177A73" w:rsidRPr="00177A73" w14:paraId="35E90A14" w14:textId="77777777" w:rsidTr="00177A73">
        <w:trPr>
          <w:trHeight w:val="308"/>
        </w:trPr>
        <w:tc>
          <w:tcPr>
            <w:tcW w:w="0" w:type="auto"/>
            <w:tcBorders>
              <w:top w:val="nil"/>
              <w:left w:val="nil"/>
              <w:bottom w:val="nil"/>
              <w:right w:val="nil"/>
            </w:tcBorders>
            <w:shd w:val="clear" w:color="auto" w:fill="auto"/>
            <w:noWrap/>
            <w:vAlign w:val="bottom"/>
            <w:hideMark/>
          </w:tcPr>
          <w:p w14:paraId="6121EBD5" w14:textId="77777777" w:rsidR="00177A73" w:rsidRPr="00177A73" w:rsidRDefault="00177A73" w:rsidP="00177A73">
            <w:pPr>
              <w:spacing w:after="0" w:line="240" w:lineRule="auto"/>
              <w:rPr>
                <w:rFonts w:ascii="Calibri" w:eastAsia="Times New Roman" w:hAnsi="Calibri" w:cs="Calibri"/>
                <w:b/>
                <w:bCs/>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6D6127A0" w14:textId="77777777" w:rsidR="00177A73" w:rsidRPr="00177A73" w:rsidRDefault="00177A73" w:rsidP="00177A73">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433A142B" w14:textId="77777777" w:rsidR="00177A73" w:rsidRPr="00177A73" w:rsidRDefault="00177A73" w:rsidP="00177A73">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262496CE" w14:textId="77777777" w:rsidR="00177A73" w:rsidRPr="00177A73" w:rsidRDefault="00177A73" w:rsidP="00177A73">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64BA26DD" w14:textId="77777777" w:rsidR="00177A73" w:rsidRPr="00177A73" w:rsidRDefault="00177A73" w:rsidP="00177A73">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5471D7CE" w14:textId="77777777" w:rsidR="00177A73" w:rsidRPr="00177A73" w:rsidRDefault="00177A73" w:rsidP="00177A73">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2E70ECC7" w14:textId="77777777" w:rsidR="00177A73" w:rsidRPr="00177A73" w:rsidRDefault="00177A73" w:rsidP="00177A73">
            <w:pPr>
              <w:spacing w:after="0" w:line="240" w:lineRule="auto"/>
              <w:rPr>
                <w:rFonts w:ascii="Calibri" w:eastAsia="Times New Roman" w:hAnsi="Calibri" w:cs="Calibri"/>
                <w:color w:val="000000"/>
                <w:sz w:val="22"/>
                <w:lang w:eastAsia="da-DK"/>
              </w:rPr>
            </w:pPr>
          </w:p>
        </w:tc>
        <w:tc>
          <w:tcPr>
            <w:tcW w:w="0" w:type="auto"/>
            <w:tcBorders>
              <w:top w:val="nil"/>
              <w:left w:val="nil"/>
              <w:bottom w:val="nil"/>
              <w:right w:val="nil"/>
            </w:tcBorders>
            <w:shd w:val="clear" w:color="auto" w:fill="auto"/>
            <w:noWrap/>
            <w:vAlign w:val="bottom"/>
            <w:hideMark/>
          </w:tcPr>
          <w:p w14:paraId="3D385A32" w14:textId="77777777" w:rsidR="00177A73" w:rsidRPr="00177A73" w:rsidRDefault="00177A73" w:rsidP="00177A73">
            <w:pPr>
              <w:spacing w:after="0" w:line="240" w:lineRule="auto"/>
              <w:rPr>
                <w:rFonts w:ascii="Calibri" w:eastAsia="Times New Roman" w:hAnsi="Calibri" w:cs="Calibri"/>
                <w:color w:val="000000"/>
                <w:sz w:val="22"/>
                <w:lang w:eastAsia="da-DK"/>
              </w:rPr>
            </w:pPr>
          </w:p>
        </w:tc>
      </w:tr>
      <w:tr w:rsidR="00177A73" w:rsidRPr="00177A73" w14:paraId="2A7F9BA4" w14:textId="77777777" w:rsidTr="00177A73">
        <w:trPr>
          <w:trHeight w:val="308"/>
        </w:trPr>
        <w:tc>
          <w:tcPr>
            <w:tcW w:w="0" w:type="auto"/>
            <w:tcBorders>
              <w:top w:val="nil"/>
              <w:left w:val="nil"/>
              <w:bottom w:val="nil"/>
              <w:right w:val="nil"/>
            </w:tcBorders>
            <w:shd w:val="clear" w:color="auto" w:fill="auto"/>
            <w:noWrap/>
            <w:vAlign w:val="bottom"/>
            <w:hideMark/>
          </w:tcPr>
          <w:p w14:paraId="483479E8" w14:textId="77777777" w:rsidR="00177A73" w:rsidRPr="00177A73" w:rsidRDefault="00177A73" w:rsidP="00177A73">
            <w:pPr>
              <w:spacing w:after="0" w:line="240" w:lineRule="auto"/>
              <w:rPr>
                <w:rFonts w:ascii="Calibri" w:eastAsia="Times New Roman" w:hAnsi="Calibri" w:cs="Calibri"/>
                <w:b/>
                <w:bCs/>
                <w:color w:val="000000"/>
                <w:sz w:val="16"/>
                <w:szCs w:val="16"/>
                <w:lang w:eastAsia="da-DK"/>
              </w:rPr>
            </w:pPr>
            <w:r w:rsidRPr="00177A73">
              <w:rPr>
                <w:rFonts w:ascii="Calibri" w:eastAsia="Times New Roman" w:hAnsi="Calibri" w:cs="Calibri"/>
                <w:b/>
                <w:bCs/>
                <w:color w:val="000000"/>
                <w:sz w:val="16"/>
                <w:szCs w:val="16"/>
                <w:lang w:eastAsia="da-DK"/>
              </w:rPr>
              <w:t>Sammenligning</w:t>
            </w:r>
          </w:p>
        </w:tc>
        <w:tc>
          <w:tcPr>
            <w:tcW w:w="0" w:type="auto"/>
            <w:tcBorders>
              <w:top w:val="nil"/>
              <w:left w:val="nil"/>
              <w:bottom w:val="nil"/>
              <w:right w:val="nil"/>
            </w:tcBorders>
            <w:shd w:val="clear" w:color="auto" w:fill="auto"/>
            <w:noWrap/>
            <w:vAlign w:val="bottom"/>
            <w:hideMark/>
          </w:tcPr>
          <w:p w14:paraId="20358E8D" w14:textId="469F20C9" w:rsidR="00177A73" w:rsidRPr="00177A73" w:rsidRDefault="00217FBC" w:rsidP="00217FBC">
            <w:pPr>
              <w:spacing w:after="0" w:line="240" w:lineRule="auto"/>
              <w:rPr>
                <w:rFonts w:ascii="Calibri" w:eastAsia="Times New Roman" w:hAnsi="Calibri" w:cs="Calibri"/>
                <w:b/>
                <w:bCs/>
                <w:color w:val="000000"/>
                <w:sz w:val="16"/>
                <w:szCs w:val="16"/>
                <w:lang w:eastAsia="da-DK"/>
              </w:rPr>
            </w:pPr>
            <w:r>
              <w:rPr>
                <w:rFonts w:ascii="Calibri" w:eastAsia="Times New Roman" w:hAnsi="Calibri" w:cs="Calibri"/>
                <w:b/>
                <w:bCs/>
                <w:color w:val="000000"/>
                <w:sz w:val="16"/>
                <w:szCs w:val="16"/>
                <w:lang w:eastAsia="da-DK"/>
              </w:rPr>
              <w:t>P</w:t>
            </w:r>
            <w:r w:rsidR="00177A73" w:rsidRPr="00177A73">
              <w:rPr>
                <w:rFonts w:ascii="Calibri" w:eastAsia="Times New Roman" w:hAnsi="Calibri" w:cs="Calibri"/>
                <w:b/>
                <w:bCs/>
                <w:color w:val="000000"/>
                <w:sz w:val="16"/>
                <w:szCs w:val="16"/>
                <w:lang w:eastAsia="da-DK"/>
              </w:rPr>
              <w:t xml:space="preserve">ensionist </w:t>
            </w:r>
          </w:p>
        </w:tc>
        <w:tc>
          <w:tcPr>
            <w:tcW w:w="0" w:type="auto"/>
            <w:tcBorders>
              <w:top w:val="nil"/>
              <w:left w:val="nil"/>
              <w:bottom w:val="nil"/>
              <w:right w:val="nil"/>
            </w:tcBorders>
            <w:shd w:val="clear" w:color="auto" w:fill="auto"/>
            <w:noWrap/>
            <w:vAlign w:val="bottom"/>
            <w:hideMark/>
          </w:tcPr>
          <w:p w14:paraId="41AA85D3" w14:textId="4A6EA1C6"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11,2</w:t>
            </w:r>
            <w:r w:rsidR="009E3F22">
              <w:rPr>
                <w:rFonts w:ascii="Calibri" w:eastAsia="Times New Roman" w:hAnsi="Calibri" w:cs="Calibri"/>
                <w:color w:val="000000"/>
                <w:sz w:val="16"/>
                <w:szCs w:val="16"/>
                <w:lang w:eastAsia="da-DK"/>
              </w:rPr>
              <w:t>*</w:t>
            </w:r>
          </w:p>
        </w:tc>
        <w:tc>
          <w:tcPr>
            <w:tcW w:w="0" w:type="auto"/>
            <w:tcBorders>
              <w:top w:val="nil"/>
              <w:left w:val="nil"/>
              <w:bottom w:val="nil"/>
              <w:right w:val="nil"/>
            </w:tcBorders>
            <w:shd w:val="clear" w:color="auto" w:fill="auto"/>
            <w:noWrap/>
            <w:vAlign w:val="bottom"/>
            <w:hideMark/>
          </w:tcPr>
          <w:p w14:paraId="45DCB7E2" w14:textId="77777777"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13,8</w:t>
            </w:r>
          </w:p>
        </w:tc>
        <w:tc>
          <w:tcPr>
            <w:tcW w:w="0" w:type="auto"/>
            <w:tcBorders>
              <w:top w:val="nil"/>
              <w:left w:val="nil"/>
              <w:bottom w:val="nil"/>
              <w:right w:val="nil"/>
            </w:tcBorders>
            <w:shd w:val="clear" w:color="auto" w:fill="auto"/>
            <w:noWrap/>
            <w:vAlign w:val="bottom"/>
            <w:hideMark/>
          </w:tcPr>
          <w:p w14:paraId="3F8736D6" w14:textId="77777777"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16,8</w:t>
            </w:r>
          </w:p>
        </w:tc>
        <w:tc>
          <w:tcPr>
            <w:tcW w:w="0" w:type="auto"/>
            <w:tcBorders>
              <w:top w:val="nil"/>
              <w:left w:val="nil"/>
              <w:bottom w:val="nil"/>
              <w:right w:val="nil"/>
            </w:tcBorders>
            <w:shd w:val="clear" w:color="auto" w:fill="auto"/>
            <w:noWrap/>
            <w:vAlign w:val="bottom"/>
            <w:hideMark/>
          </w:tcPr>
          <w:p w14:paraId="414F927F" w14:textId="77777777"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19,8</w:t>
            </w:r>
          </w:p>
        </w:tc>
        <w:tc>
          <w:tcPr>
            <w:tcW w:w="0" w:type="auto"/>
            <w:tcBorders>
              <w:top w:val="nil"/>
              <w:left w:val="nil"/>
              <w:bottom w:val="nil"/>
              <w:right w:val="nil"/>
            </w:tcBorders>
            <w:shd w:val="clear" w:color="auto" w:fill="auto"/>
            <w:vAlign w:val="bottom"/>
            <w:hideMark/>
          </w:tcPr>
          <w:p w14:paraId="24B3FB6A" w14:textId="77777777"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2422</w:t>
            </w:r>
          </w:p>
        </w:tc>
        <w:tc>
          <w:tcPr>
            <w:tcW w:w="0" w:type="auto"/>
            <w:tcBorders>
              <w:top w:val="nil"/>
              <w:left w:val="nil"/>
              <w:bottom w:val="nil"/>
              <w:right w:val="nil"/>
            </w:tcBorders>
            <w:shd w:val="clear" w:color="auto" w:fill="auto"/>
            <w:noWrap/>
            <w:vAlign w:val="bottom"/>
            <w:hideMark/>
          </w:tcPr>
          <w:p w14:paraId="27C0CCDA" w14:textId="0E9E538A"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58,90</w:t>
            </w:r>
            <w:r>
              <w:rPr>
                <w:rFonts w:ascii="Calibri" w:eastAsia="Times New Roman" w:hAnsi="Calibri" w:cs="Calibri"/>
                <w:color w:val="000000"/>
                <w:sz w:val="16"/>
                <w:szCs w:val="16"/>
                <w:lang w:eastAsia="da-DK"/>
              </w:rPr>
              <w:t xml:space="preserve"> </w:t>
            </w:r>
            <w:r w:rsidRPr="00177A73">
              <w:rPr>
                <w:rFonts w:ascii="Calibri" w:eastAsia="Times New Roman" w:hAnsi="Calibri" w:cs="Calibri"/>
                <w:color w:val="000000"/>
                <w:sz w:val="16"/>
                <w:szCs w:val="16"/>
                <w:lang w:eastAsia="da-DK"/>
              </w:rPr>
              <w:t>%</w:t>
            </w:r>
          </w:p>
        </w:tc>
      </w:tr>
      <w:tr w:rsidR="00177A73" w:rsidRPr="00177A73" w14:paraId="4E738BFF" w14:textId="77777777" w:rsidTr="00177A73">
        <w:trPr>
          <w:trHeight w:val="308"/>
        </w:trPr>
        <w:tc>
          <w:tcPr>
            <w:tcW w:w="0" w:type="auto"/>
            <w:tcBorders>
              <w:top w:val="nil"/>
              <w:left w:val="nil"/>
              <w:bottom w:val="nil"/>
              <w:right w:val="nil"/>
            </w:tcBorders>
            <w:shd w:val="clear" w:color="auto" w:fill="auto"/>
            <w:noWrap/>
            <w:vAlign w:val="bottom"/>
            <w:hideMark/>
          </w:tcPr>
          <w:p w14:paraId="7C82B140" w14:textId="77777777" w:rsidR="00177A73" w:rsidRPr="00177A73" w:rsidRDefault="00177A73" w:rsidP="00177A73">
            <w:pPr>
              <w:spacing w:after="0" w:line="240" w:lineRule="auto"/>
              <w:rPr>
                <w:rFonts w:ascii="Calibri" w:eastAsia="Times New Roman" w:hAnsi="Calibri" w:cs="Calibri"/>
                <w:b/>
                <w:bCs/>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3CD6D9D0" w14:textId="77777777" w:rsidR="00177A73" w:rsidRPr="00177A73" w:rsidRDefault="00177A73" w:rsidP="00177A73">
            <w:pPr>
              <w:spacing w:after="0" w:line="240" w:lineRule="auto"/>
              <w:rPr>
                <w:rFonts w:ascii="Calibri" w:eastAsia="Times New Roman" w:hAnsi="Calibri" w:cs="Calibri"/>
                <w:b/>
                <w:bCs/>
                <w:color w:val="000000"/>
                <w:sz w:val="16"/>
                <w:szCs w:val="16"/>
                <w:lang w:eastAsia="da-DK"/>
              </w:rPr>
            </w:pPr>
            <w:r w:rsidRPr="00177A73">
              <w:rPr>
                <w:rFonts w:ascii="Calibri" w:eastAsia="Times New Roman" w:hAnsi="Calibri" w:cs="Calibri"/>
                <w:b/>
                <w:bCs/>
                <w:color w:val="000000"/>
                <w:sz w:val="16"/>
                <w:szCs w:val="16"/>
                <w:lang w:eastAsia="da-DK"/>
              </w:rPr>
              <w:t>Uddannelsessøgende</w:t>
            </w:r>
          </w:p>
        </w:tc>
        <w:tc>
          <w:tcPr>
            <w:tcW w:w="0" w:type="auto"/>
            <w:tcBorders>
              <w:top w:val="nil"/>
              <w:left w:val="nil"/>
              <w:bottom w:val="nil"/>
              <w:right w:val="nil"/>
            </w:tcBorders>
            <w:shd w:val="clear" w:color="auto" w:fill="auto"/>
            <w:noWrap/>
            <w:vAlign w:val="bottom"/>
            <w:hideMark/>
          </w:tcPr>
          <w:p w14:paraId="196EDA41" w14:textId="1141094A"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0,2</w:t>
            </w:r>
            <w:r w:rsidR="009E3F22">
              <w:rPr>
                <w:rFonts w:ascii="Calibri" w:eastAsia="Times New Roman" w:hAnsi="Calibri" w:cs="Calibri"/>
                <w:color w:val="000000"/>
                <w:sz w:val="16"/>
                <w:szCs w:val="16"/>
                <w:lang w:eastAsia="da-DK"/>
              </w:rPr>
              <w:t>*</w:t>
            </w:r>
          </w:p>
        </w:tc>
        <w:tc>
          <w:tcPr>
            <w:tcW w:w="0" w:type="auto"/>
            <w:tcBorders>
              <w:top w:val="nil"/>
              <w:left w:val="nil"/>
              <w:bottom w:val="nil"/>
              <w:right w:val="nil"/>
            </w:tcBorders>
            <w:shd w:val="clear" w:color="auto" w:fill="auto"/>
            <w:noWrap/>
            <w:vAlign w:val="bottom"/>
            <w:hideMark/>
          </w:tcPr>
          <w:p w14:paraId="4CB7B359" w14:textId="77777777"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0,2</w:t>
            </w:r>
          </w:p>
        </w:tc>
        <w:tc>
          <w:tcPr>
            <w:tcW w:w="0" w:type="auto"/>
            <w:tcBorders>
              <w:top w:val="nil"/>
              <w:left w:val="nil"/>
              <w:bottom w:val="nil"/>
              <w:right w:val="nil"/>
            </w:tcBorders>
            <w:shd w:val="clear" w:color="auto" w:fill="auto"/>
            <w:noWrap/>
            <w:vAlign w:val="bottom"/>
            <w:hideMark/>
          </w:tcPr>
          <w:p w14:paraId="3E683EF7" w14:textId="77777777"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0</w:t>
            </w:r>
          </w:p>
        </w:tc>
        <w:tc>
          <w:tcPr>
            <w:tcW w:w="0" w:type="auto"/>
            <w:tcBorders>
              <w:top w:val="nil"/>
              <w:left w:val="nil"/>
              <w:bottom w:val="nil"/>
              <w:right w:val="nil"/>
            </w:tcBorders>
            <w:shd w:val="clear" w:color="auto" w:fill="auto"/>
            <w:noWrap/>
            <w:vAlign w:val="bottom"/>
            <w:hideMark/>
          </w:tcPr>
          <w:p w14:paraId="40445735" w14:textId="77777777"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0</w:t>
            </w:r>
          </w:p>
        </w:tc>
        <w:tc>
          <w:tcPr>
            <w:tcW w:w="0" w:type="auto"/>
            <w:tcBorders>
              <w:top w:val="nil"/>
              <w:left w:val="nil"/>
              <w:bottom w:val="nil"/>
              <w:right w:val="nil"/>
            </w:tcBorders>
            <w:shd w:val="clear" w:color="auto" w:fill="auto"/>
            <w:vAlign w:val="bottom"/>
            <w:hideMark/>
          </w:tcPr>
          <w:p w14:paraId="18D25F0D" w14:textId="77777777" w:rsidR="00177A73" w:rsidRPr="00177A73" w:rsidRDefault="00177A73" w:rsidP="00177A73">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5995448C" w14:textId="77777777" w:rsidR="00177A73" w:rsidRPr="00177A73" w:rsidRDefault="00177A73" w:rsidP="00177A73">
            <w:pPr>
              <w:spacing w:after="0" w:line="240" w:lineRule="auto"/>
              <w:rPr>
                <w:rFonts w:ascii="Calibri" w:eastAsia="Times New Roman" w:hAnsi="Calibri" w:cs="Calibri"/>
                <w:color w:val="000000"/>
                <w:sz w:val="16"/>
                <w:szCs w:val="16"/>
                <w:lang w:eastAsia="da-DK"/>
              </w:rPr>
            </w:pPr>
          </w:p>
        </w:tc>
      </w:tr>
      <w:tr w:rsidR="00177A73" w:rsidRPr="00177A73" w14:paraId="006A8100" w14:textId="77777777" w:rsidTr="00177A73">
        <w:trPr>
          <w:trHeight w:val="308"/>
        </w:trPr>
        <w:tc>
          <w:tcPr>
            <w:tcW w:w="0" w:type="auto"/>
            <w:tcBorders>
              <w:top w:val="nil"/>
              <w:left w:val="nil"/>
              <w:bottom w:val="nil"/>
              <w:right w:val="nil"/>
            </w:tcBorders>
            <w:shd w:val="clear" w:color="auto" w:fill="auto"/>
            <w:noWrap/>
            <w:vAlign w:val="bottom"/>
            <w:hideMark/>
          </w:tcPr>
          <w:p w14:paraId="41CE8702" w14:textId="77777777" w:rsidR="00177A73" w:rsidRPr="00177A73" w:rsidRDefault="00177A73" w:rsidP="00177A73">
            <w:pPr>
              <w:spacing w:after="0" w:line="240" w:lineRule="auto"/>
              <w:rPr>
                <w:rFonts w:ascii="Calibri" w:eastAsia="Times New Roman" w:hAnsi="Calibri" w:cs="Calibri"/>
                <w:b/>
                <w:bCs/>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2B1E3B9C" w14:textId="77777777" w:rsidR="00177A73" w:rsidRPr="00177A73" w:rsidRDefault="00177A73" w:rsidP="00177A73">
            <w:pPr>
              <w:spacing w:after="0" w:line="240" w:lineRule="auto"/>
              <w:rPr>
                <w:rFonts w:ascii="Calibri" w:eastAsia="Times New Roman" w:hAnsi="Calibri" w:cs="Calibri"/>
                <w:b/>
                <w:bCs/>
                <w:color w:val="000000"/>
                <w:sz w:val="16"/>
                <w:szCs w:val="16"/>
                <w:lang w:eastAsia="da-DK"/>
              </w:rPr>
            </w:pPr>
            <w:r w:rsidRPr="00177A73">
              <w:rPr>
                <w:rFonts w:ascii="Calibri" w:eastAsia="Times New Roman" w:hAnsi="Calibri" w:cs="Calibri"/>
                <w:b/>
                <w:bCs/>
                <w:color w:val="000000"/>
                <w:sz w:val="16"/>
                <w:szCs w:val="16"/>
                <w:lang w:eastAsia="da-DK"/>
              </w:rPr>
              <w:t>Arbejdsløs</w:t>
            </w:r>
          </w:p>
        </w:tc>
        <w:tc>
          <w:tcPr>
            <w:tcW w:w="0" w:type="auto"/>
            <w:tcBorders>
              <w:top w:val="nil"/>
              <w:left w:val="nil"/>
              <w:bottom w:val="nil"/>
              <w:right w:val="nil"/>
            </w:tcBorders>
            <w:shd w:val="clear" w:color="auto" w:fill="auto"/>
            <w:noWrap/>
            <w:vAlign w:val="bottom"/>
            <w:hideMark/>
          </w:tcPr>
          <w:p w14:paraId="41E18805" w14:textId="070E25FE"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6</w:t>
            </w:r>
            <w:r w:rsidR="009E3F22">
              <w:rPr>
                <w:rFonts w:ascii="Calibri" w:eastAsia="Times New Roman" w:hAnsi="Calibri" w:cs="Calibri"/>
                <w:color w:val="000000"/>
                <w:sz w:val="16"/>
                <w:szCs w:val="16"/>
                <w:lang w:eastAsia="da-DK"/>
              </w:rPr>
              <w:t>*</w:t>
            </w:r>
          </w:p>
        </w:tc>
        <w:tc>
          <w:tcPr>
            <w:tcW w:w="0" w:type="auto"/>
            <w:tcBorders>
              <w:top w:val="nil"/>
              <w:left w:val="nil"/>
              <w:bottom w:val="nil"/>
              <w:right w:val="nil"/>
            </w:tcBorders>
            <w:shd w:val="clear" w:color="auto" w:fill="auto"/>
            <w:noWrap/>
            <w:vAlign w:val="bottom"/>
            <w:hideMark/>
          </w:tcPr>
          <w:p w14:paraId="042BF213" w14:textId="77777777"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2,6</w:t>
            </w:r>
          </w:p>
        </w:tc>
        <w:tc>
          <w:tcPr>
            <w:tcW w:w="0" w:type="auto"/>
            <w:tcBorders>
              <w:top w:val="nil"/>
              <w:left w:val="nil"/>
              <w:bottom w:val="nil"/>
              <w:right w:val="nil"/>
            </w:tcBorders>
            <w:shd w:val="clear" w:color="auto" w:fill="auto"/>
            <w:noWrap/>
            <w:vAlign w:val="bottom"/>
            <w:hideMark/>
          </w:tcPr>
          <w:p w14:paraId="24F2769B" w14:textId="77777777"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3,3</w:t>
            </w:r>
          </w:p>
        </w:tc>
        <w:tc>
          <w:tcPr>
            <w:tcW w:w="0" w:type="auto"/>
            <w:tcBorders>
              <w:top w:val="nil"/>
              <w:left w:val="nil"/>
              <w:bottom w:val="nil"/>
              <w:right w:val="nil"/>
            </w:tcBorders>
            <w:shd w:val="clear" w:color="auto" w:fill="auto"/>
            <w:noWrap/>
            <w:vAlign w:val="bottom"/>
            <w:hideMark/>
          </w:tcPr>
          <w:p w14:paraId="04BCD887" w14:textId="77777777"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1,6</w:t>
            </w:r>
          </w:p>
        </w:tc>
        <w:tc>
          <w:tcPr>
            <w:tcW w:w="0" w:type="auto"/>
            <w:tcBorders>
              <w:top w:val="nil"/>
              <w:left w:val="nil"/>
              <w:bottom w:val="nil"/>
              <w:right w:val="nil"/>
            </w:tcBorders>
            <w:shd w:val="clear" w:color="auto" w:fill="auto"/>
            <w:vAlign w:val="bottom"/>
            <w:hideMark/>
          </w:tcPr>
          <w:p w14:paraId="5BCB59B4" w14:textId="77777777" w:rsidR="00177A73" w:rsidRPr="00177A73" w:rsidRDefault="00177A73" w:rsidP="00177A73">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233D441B" w14:textId="77777777" w:rsidR="00177A73" w:rsidRPr="00177A73" w:rsidRDefault="00177A73" w:rsidP="00177A73">
            <w:pPr>
              <w:spacing w:after="0" w:line="240" w:lineRule="auto"/>
              <w:rPr>
                <w:rFonts w:ascii="Calibri" w:eastAsia="Times New Roman" w:hAnsi="Calibri" w:cs="Calibri"/>
                <w:color w:val="000000"/>
                <w:sz w:val="16"/>
                <w:szCs w:val="16"/>
                <w:lang w:eastAsia="da-DK"/>
              </w:rPr>
            </w:pPr>
          </w:p>
        </w:tc>
      </w:tr>
      <w:tr w:rsidR="00177A73" w:rsidRPr="00177A73" w14:paraId="381C15EB" w14:textId="77777777" w:rsidTr="00177A73">
        <w:trPr>
          <w:trHeight w:val="308"/>
        </w:trPr>
        <w:tc>
          <w:tcPr>
            <w:tcW w:w="0" w:type="auto"/>
            <w:tcBorders>
              <w:top w:val="nil"/>
              <w:left w:val="nil"/>
              <w:bottom w:val="nil"/>
              <w:right w:val="nil"/>
            </w:tcBorders>
            <w:shd w:val="clear" w:color="auto" w:fill="auto"/>
            <w:noWrap/>
            <w:vAlign w:val="bottom"/>
            <w:hideMark/>
          </w:tcPr>
          <w:p w14:paraId="10E39187" w14:textId="77777777" w:rsidR="00177A73" w:rsidRPr="00177A73" w:rsidRDefault="00177A73" w:rsidP="00177A73">
            <w:pPr>
              <w:spacing w:after="0" w:line="240" w:lineRule="auto"/>
              <w:rPr>
                <w:rFonts w:ascii="Calibri" w:eastAsia="Times New Roman" w:hAnsi="Calibri" w:cs="Calibri"/>
                <w:b/>
                <w:bCs/>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0552A830" w14:textId="77777777" w:rsidR="00177A73" w:rsidRPr="00177A73" w:rsidRDefault="00177A73" w:rsidP="00177A73">
            <w:pPr>
              <w:spacing w:after="0" w:line="240" w:lineRule="auto"/>
              <w:rPr>
                <w:rFonts w:ascii="Calibri" w:eastAsia="Times New Roman" w:hAnsi="Calibri" w:cs="Calibri"/>
                <w:b/>
                <w:bCs/>
                <w:color w:val="000000"/>
                <w:sz w:val="16"/>
                <w:szCs w:val="16"/>
                <w:lang w:eastAsia="da-DK"/>
              </w:rPr>
            </w:pPr>
            <w:r w:rsidRPr="00177A73">
              <w:rPr>
                <w:rFonts w:ascii="Calibri" w:eastAsia="Times New Roman" w:hAnsi="Calibri" w:cs="Calibri"/>
                <w:b/>
                <w:bCs/>
                <w:color w:val="000000"/>
                <w:sz w:val="16"/>
                <w:szCs w:val="16"/>
                <w:lang w:eastAsia="da-DK"/>
              </w:rPr>
              <w:t>Andre lønmodtagere</w:t>
            </w:r>
          </w:p>
        </w:tc>
        <w:tc>
          <w:tcPr>
            <w:tcW w:w="0" w:type="auto"/>
            <w:tcBorders>
              <w:top w:val="nil"/>
              <w:left w:val="nil"/>
              <w:bottom w:val="nil"/>
              <w:right w:val="nil"/>
            </w:tcBorders>
            <w:shd w:val="clear" w:color="auto" w:fill="auto"/>
            <w:noWrap/>
            <w:vAlign w:val="bottom"/>
            <w:hideMark/>
          </w:tcPr>
          <w:p w14:paraId="4F0AE4A2" w14:textId="77777777"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7,2</w:t>
            </w:r>
          </w:p>
        </w:tc>
        <w:tc>
          <w:tcPr>
            <w:tcW w:w="0" w:type="auto"/>
            <w:tcBorders>
              <w:top w:val="nil"/>
              <w:left w:val="nil"/>
              <w:bottom w:val="nil"/>
              <w:right w:val="nil"/>
            </w:tcBorders>
            <w:shd w:val="clear" w:color="auto" w:fill="auto"/>
            <w:noWrap/>
            <w:vAlign w:val="bottom"/>
            <w:hideMark/>
          </w:tcPr>
          <w:p w14:paraId="6FF1FCF8" w14:textId="77777777"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6,1</w:t>
            </w:r>
          </w:p>
        </w:tc>
        <w:tc>
          <w:tcPr>
            <w:tcW w:w="0" w:type="auto"/>
            <w:tcBorders>
              <w:top w:val="nil"/>
              <w:left w:val="nil"/>
              <w:bottom w:val="nil"/>
              <w:right w:val="nil"/>
            </w:tcBorders>
            <w:shd w:val="clear" w:color="auto" w:fill="auto"/>
            <w:noWrap/>
            <w:vAlign w:val="bottom"/>
            <w:hideMark/>
          </w:tcPr>
          <w:p w14:paraId="31829DB9" w14:textId="77777777"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7,1</w:t>
            </w:r>
          </w:p>
        </w:tc>
        <w:tc>
          <w:tcPr>
            <w:tcW w:w="0" w:type="auto"/>
            <w:tcBorders>
              <w:top w:val="nil"/>
              <w:left w:val="nil"/>
              <w:bottom w:val="nil"/>
              <w:right w:val="nil"/>
            </w:tcBorders>
            <w:shd w:val="clear" w:color="auto" w:fill="auto"/>
            <w:noWrap/>
            <w:vAlign w:val="bottom"/>
            <w:hideMark/>
          </w:tcPr>
          <w:p w14:paraId="7AE97DC6" w14:textId="77777777"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5,9</w:t>
            </w:r>
          </w:p>
        </w:tc>
        <w:tc>
          <w:tcPr>
            <w:tcW w:w="0" w:type="auto"/>
            <w:tcBorders>
              <w:top w:val="nil"/>
              <w:left w:val="nil"/>
              <w:bottom w:val="nil"/>
              <w:right w:val="nil"/>
            </w:tcBorders>
            <w:shd w:val="clear" w:color="auto" w:fill="auto"/>
            <w:vAlign w:val="bottom"/>
            <w:hideMark/>
          </w:tcPr>
          <w:p w14:paraId="6A8AFE47" w14:textId="77777777" w:rsidR="00177A73" w:rsidRPr="00177A73" w:rsidRDefault="00177A73" w:rsidP="00177A73">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7149D277" w14:textId="77777777" w:rsidR="00177A73" w:rsidRPr="00177A73" w:rsidRDefault="00177A73" w:rsidP="00177A73">
            <w:pPr>
              <w:spacing w:after="0" w:line="240" w:lineRule="auto"/>
              <w:rPr>
                <w:rFonts w:ascii="Calibri" w:eastAsia="Times New Roman" w:hAnsi="Calibri" w:cs="Calibri"/>
                <w:color w:val="000000"/>
                <w:sz w:val="22"/>
                <w:lang w:eastAsia="da-DK"/>
              </w:rPr>
            </w:pPr>
          </w:p>
        </w:tc>
      </w:tr>
      <w:tr w:rsidR="00177A73" w:rsidRPr="00177A73" w14:paraId="207E2580" w14:textId="77777777" w:rsidTr="00177A73">
        <w:trPr>
          <w:trHeight w:val="308"/>
        </w:trPr>
        <w:tc>
          <w:tcPr>
            <w:tcW w:w="0" w:type="auto"/>
            <w:tcBorders>
              <w:top w:val="nil"/>
              <w:left w:val="nil"/>
              <w:bottom w:val="nil"/>
              <w:right w:val="nil"/>
            </w:tcBorders>
            <w:shd w:val="clear" w:color="auto" w:fill="auto"/>
            <w:noWrap/>
            <w:vAlign w:val="bottom"/>
            <w:hideMark/>
          </w:tcPr>
          <w:p w14:paraId="2881A76C" w14:textId="77777777" w:rsidR="00177A73" w:rsidRPr="00177A73" w:rsidRDefault="00177A73" w:rsidP="00177A73">
            <w:pPr>
              <w:spacing w:after="0" w:line="240" w:lineRule="auto"/>
              <w:rPr>
                <w:rFonts w:ascii="Calibri" w:eastAsia="Times New Roman" w:hAnsi="Calibri" w:cs="Calibri"/>
                <w:b/>
                <w:bCs/>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1100A5EA" w14:textId="77777777" w:rsidR="00177A73" w:rsidRPr="00177A73" w:rsidRDefault="00177A73" w:rsidP="00177A73">
            <w:pPr>
              <w:spacing w:after="0" w:line="240" w:lineRule="auto"/>
              <w:rPr>
                <w:rFonts w:ascii="Calibri" w:eastAsia="Times New Roman" w:hAnsi="Calibri" w:cs="Calibri"/>
                <w:b/>
                <w:bCs/>
                <w:color w:val="000000"/>
                <w:sz w:val="16"/>
                <w:szCs w:val="16"/>
                <w:lang w:eastAsia="da-DK"/>
              </w:rPr>
            </w:pPr>
            <w:r w:rsidRPr="00177A73">
              <w:rPr>
                <w:rFonts w:ascii="Calibri" w:eastAsia="Times New Roman" w:hAnsi="Calibri" w:cs="Calibri"/>
                <w:b/>
                <w:bCs/>
                <w:color w:val="000000"/>
                <w:sz w:val="16"/>
                <w:szCs w:val="16"/>
                <w:lang w:eastAsia="da-DK"/>
              </w:rPr>
              <w:t>Selvstændig</w:t>
            </w:r>
          </w:p>
        </w:tc>
        <w:tc>
          <w:tcPr>
            <w:tcW w:w="0" w:type="auto"/>
            <w:tcBorders>
              <w:top w:val="nil"/>
              <w:left w:val="nil"/>
              <w:bottom w:val="nil"/>
              <w:right w:val="nil"/>
            </w:tcBorders>
            <w:shd w:val="clear" w:color="auto" w:fill="auto"/>
            <w:noWrap/>
            <w:vAlign w:val="bottom"/>
            <w:hideMark/>
          </w:tcPr>
          <w:p w14:paraId="60E9C704" w14:textId="645921B2"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2,8</w:t>
            </w:r>
            <w:r w:rsidR="009E3F22">
              <w:rPr>
                <w:rFonts w:ascii="Calibri" w:eastAsia="Times New Roman" w:hAnsi="Calibri" w:cs="Calibri"/>
                <w:color w:val="000000"/>
                <w:sz w:val="16"/>
                <w:szCs w:val="16"/>
                <w:lang w:eastAsia="da-DK"/>
              </w:rPr>
              <w:t>*</w:t>
            </w:r>
          </w:p>
        </w:tc>
        <w:tc>
          <w:tcPr>
            <w:tcW w:w="0" w:type="auto"/>
            <w:tcBorders>
              <w:top w:val="nil"/>
              <w:left w:val="nil"/>
              <w:bottom w:val="nil"/>
              <w:right w:val="nil"/>
            </w:tcBorders>
            <w:shd w:val="clear" w:color="auto" w:fill="auto"/>
            <w:noWrap/>
            <w:vAlign w:val="bottom"/>
            <w:hideMark/>
          </w:tcPr>
          <w:p w14:paraId="0384C976" w14:textId="77777777"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2,3</w:t>
            </w:r>
          </w:p>
        </w:tc>
        <w:tc>
          <w:tcPr>
            <w:tcW w:w="0" w:type="auto"/>
            <w:tcBorders>
              <w:top w:val="nil"/>
              <w:left w:val="nil"/>
              <w:bottom w:val="nil"/>
              <w:right w:val="nil"/>
            </w:tcBorders>
            <w:shd w:val="clear" w:color="auto" w:fill="auto"/>
            <w:noWrap/>
            <w:vAlign w:val="bottom"/>
            <w:hideMark/>
          </w:tcPr>
          <w:p w14:paraId="183161A7" w14:textId="77777777"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1,7</w:t>
            </w:r>
          </w:p>
        </w:tc>
        <w:tc>
          <w:tcPr>
            <w:tcW w:w="0" w:type="auto"/>
            <w:tcBorders>
              <w:top w:val="nil"/>
              <w:left w:val="nil"/>
              <w:bottom w:val="nil"/>
              <w:right w:val="nil"/>
            </w:tcBorders>
            <w:shd w:val="clear" w:color="auto" w:fill="auto"/>
            <w:noWrap/>
            <w:vAlign w:val="bottom"/>
            <w:hideMark/>
          </w:tcPr>
          <w:p w14:paraId="397BF678" w14:textId="77777777"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1,2</w:t>
            </w:r>
          </w:p>
        </w:tc>
        <w:tc>
          <w:tcPr>
            <w:tcW w:w="0" w:type="auto"/>
            <w:tcBorders>
              <w:top w:val="nil"/>
              <w:left w:val="nil"/>
              <w:bottom w:val="nil"/>
              <w:right w:val="nil"/>
            </w:tcBorders>
            <w:shd w:val="clear" w:color="auto" w:fill="auto"/>
            <w:vAlign w:val="bottom"/>
            <w:hideMark/>
          </w:tcPr>
          <w:p w14:paraId="63AB3946" w14:textId="77777777" w:rsidR="00177A73" w:rsidRPr="00177A73" w:rsidRDefault="00177A73" w:rsidP="00177A73">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3AC130E9" w14:textId="77777777" w:rsidR="00177A73" w:rsidRPr="00177A73" w:rsidRDefault="00177A73" w:rsidP="00177A73">
            <w:pPr>
              <w:spacing w:after="0" w:line="240" w:lineRule="auto"/>
              <w:rPr>
                <w:rFonts w:ascii="Calibri" w:eastAsia="Times New Roman" w:hAnsi="Calibri" w:cs="Calibri"/>
                <w:color w:val="000000"/>
                <w:sz w:val="16"/>
                <w:szCs w:val="16"/>
                <w:lang w:eastAsia="da-DK"/>
              </w:rPr>
            </w:pPr>
          </w:p>
        </w:tc>
      </w:tr>
      <w:tr w:rsidR="00177A73" w:rsidRPr="00177A73" w14:paraId="3183D637" w14:textId="77777777" w:rsidTr="00177A73">
        <w:trPr>
          <w:trHeight w:val="308"/>
        </w:trPr>
        <w:tc>
          <w:tcPr>
            <w:tcW w:w="0" w:type="auto"/>
            <w:tcBorders>
              <w:top w:val="nil"/>
              <w:left w:val="nil"/>
              <w:bottom w:val="nil"/>
              <w:right w:val="nil"/>
            </w:tcBorders>
            <w:shd w:val="clear" w:color="auto" w:fill="auto"/>
            <w:noWrap/>
            <w:vAlign w:val="bottom"/>
            <w:hideMark/>
          </w:tcPr>
          <w:p w14:paraId="22716496" w14:textId="77777777" w:rsidR="00177A73" w:rsidRPr="00177A73" w:rsidRDefault="00177A73" w:rsidP="00177A73">
            <w:pPr>
              <w:spacing w:after="0" w:line="240" w:lineRule="auto"/>
              <w:rPr>
                <w:rFonts w:ascii="Calibri" w:eastAsia="Times New Roman" w:hAnsi="Calibri" w:cs="Calibri"/>
                <w:b/>
                <w:bCs/>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732C9419" w14:textId="77777777" w:rsidR="00177A73" w:rsidRPr="00177A73" w:rsidRDefault="00177A73" w:rsidP="00177A73">
            <w:pPr>
              <w:spacing w:after="0" w:line="240" w:lineRule="auto"/>
              <w:rPr>
                <w:rFonts w:ascii="Calibri" w:eastAsia="Times New Roman" w:hAnsi="Calibri" w:cs="Calibri"/>
                <w:b/>
                <w:bCs/>
                <w:color w:val="000000"/>
                <w:sz w:val="16"/>
                <w:szCs w:val="16"/>
                <w:lang w:eastAsia="da-DK"/>
              </w:rPr>
            </w:pPr>
            <w:r w:rsidRPr="00177A73">
              <w:rPr>
                <w:rFonts w:ascii="Calibri" w:eastAsia="Times New Roman" w:hAnsi="Calibri" w:cs="Calibri"/>
                <w:b/>
                <w:bCs/>
                <w:color w:val="000000"/>
                <w:sz w:val="16"/>
                <w:szCs w:val="16"/>
                <w:lang w:eastAsia="da-DK"/>
              </w:rPr>
              <w:t>Lønmodtagere på grundniveau</w:t>
            </w:r>
          </w:p>
        </w:tc>
        <w:tc>
          <w:tcPr>
            <w:tcW w:w="0" w:type="auto"/>
            <w:tcBorders>
              <w:top w:val="nil"/>
              <w:left w:val="nil"/>
              <w:bottom w:val="nil"/>
              <w:right w:val="nil"/>
            </w:tcBorders>
            <w:shd w:val="clear" w:color="auto" w:fill="auto"/>
            <w:noWrap/>
            <w:vAlign w:val="bottom"/>
            <w:hideMark/>
          </w:tcPr>
          <w:p w14:paraId="103A7979" w14:textId="76277FA7"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11,5</w:t>
            </w:r>
            <w:r w:rsidR="009E3F22">
              <w:rPr>
                <w:rFonts w:ascii="Calibri" w:eastAsia="Times New Roman" w:hAnsi="Calibri" w:cs="Calibri"/>
                <w:color w:val="000000"/>
                <w:sz w:val="16"/>
                <w:szCs w:val="16"/>
                <w:lang w:eastAsia="da-DK"/>
              </w:rPr>
              <w:t>*</w:t>
            </w:r>
          </w:p>
        </w:tc>
        <w:tc>
          <w:tcPr>
            <w:tcW w:w="0" w:type="auto"/>
            <w:tcBorders>
              <w:top w:val="nil"/>
              <w:left w:val="nil"/>
              <w:bottom w:val="nil"/>
              <w:right w:val="nil"/>
            </w:tcBorders>
            <w:shd w:val="clear" w:color="auto" w:fill="auto"/>
            <w:noWrap/>
            <w:vAlign w:val="bottom"/>
            <w:hideMark/>
          </w:tcPr>
          <w:p w14:paraId="2E52CA22" w14:textId="77777777"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9,9</w:t>
            </w:r>
          </w:p>
        </w:tc>
        <w:tc>
          <w:tcPr>
            <w:tcW w:w="0" w:type="auto"/>
            <w:tcBorders>
              <w:top w:val="nil"/>
              <w:left w:val="nil"/>
              <w:bottom w:val="nil"/>
              <w:right w:val="nil"/>
            </w:tcBorders>
            <w:shd w:val="clear" w:color="auto" w:fill="auto"/>
            <w:noWrap/>
            <w:vAlign w:val="bottom"/>
            <w:hideMark/>
          </w:tcPr>
          <w:p w14:paraId="39215684" w14:textId="77777777"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6,1</w:t>
            </w:r>
          </w:p>
        </w:tc>
        <w:tc>
          <w:tcPr>
            <w:tcW w:w="0" w:type="auto"/>
            <w:tcBorders>
              <w:top w:val="nil"/>
              <w:left w:val="nil"/>
              <w:bottom w:val="nil"/>
              <w:right w:val="nil"/>
            </w:tcBorders>
            <w:shd w:val="clear" w:color="auto" w:fill="auto"/>
            <w:noWrap/>
            <w:vAlign w:val="bottom"/>
            <w:hideMark/>
          </w:tcPr>
          <w:p w14:paraId="4F00C977" w14:textId="77777777"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5,8</w:t>
            </w:r>
          </w:p>
        </w:tc>
        <w:tc>
          <w:tcPr>
            <w:tcW w:w="0" w:type="auto"/>
            <w:tcBorders>
              <w:top w:val="nil"/>
              <w:left w:val="nil"/>
              <w:bottom w:val="nil"/>
              <w:right w:val="nil"/>
            </w:tcBorders>
            <w:shd w:val="clear" w:color="auto" w:fill="auto"/>
            <w:vAlign w:val="bottom"/>
            <w:hideMark/>
          </w:tcPr>
          <w:p w14:paraId="6C3DA6F4" w14:textId="77777777" w:rsidR="00177A73" w:rsidRPr="00177A73" w:rsidRDefault="00177A73" w:rsidP="00177A73">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143ADED9" w14:textId="77777777" w:rsidR="00177A73" w:rsidRPr="00177A73" w:rsidRDefault="00177A73" w:rsidP="00177A73">
            <w:pPr>
              <w:spacing w:after="0" w:line="240" w:lineRule="auto"/>
              <w:rPr>
                <w:rFonts w:ascii="Calibri" w:eastAsia="Times New Roman" w:hAnsi="Calibri" w:cs="Calibri"/>
                <w:color w:val="000000"/>
                <w:sz w:val="16"/>
                <w:szCs w:val="16"/>
                <w:lang w:eastAsia="da-DK"/>
              </w:rPr>
            </w:pPr>
          </w:p>
        </w:tc>
      </w:tr>
      <w:tr w:rsidR="00177A73" w:rsidRPr="00177A73" w14:paraId="666B85E7" w14:textId="77777777" w:rsidTr="00177A73">
        <w:trPr>
          <w:trHeight w:val="308"/>
        </w:trPr>
        <w:tc>
          <w:tcPr>
            <w:tcW w:w="0" w:type="auto"/>
            <w:tcBorders>
              <w:top w:val="nil"/>
              <w:left w:val="nil"/>
              <w:bottom w:val="nil"/>
              <w:right w:val="nil"/>
            </w:tcBorders>
            <w:shd w:val="clear" w:color="auto" w:fill="auto"/>
            <w:noWrap/>
            <w:vAlign w:val="bottom"/>
            <w:hideMark/>
          </w:tcPr>
          <w:p w14:paraId="29BDDC57" w14:textId="77777777" w:rsidR="00177A73" w:rsidRPr="00177A73" w:rsidRDefault="00177A73" w:rsidP="00177A73">
            <w:pPr>
              <w:spacing w:after="0" w:line="240" w:lineRule="auto"/>
              <w:rPr>
                <w:rFonts w:ascii="Calibri" w:eastAsia="Times New Roman" w:hAnsi="Calibri" w:cs="Calibri"/>
                <w:b/>
                <w:bCs/>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73BABFB5" w14:textId="77777777" w:rsidR="00177A73" w:rsidRPr="00177A73" w:rsidRDefault="00177A73" w:rsidP="00177A73">
            <w:pPr>
              <w:spacing w:after="0" w:line="240" w:lineRule="auto"/>
              <w:rPr>
                <w:rFonts w:ascii="Calibri" w:eastAsia="Times New Roman" w:hAnsi="Calibri" w:cs="Calibri"/>
                <w:b/>
                <w:bCs/>
                <w:color w:val="000000"/>
                <w:sz w:val="16"/>
                <w:szCs w:val="16"/>
                <w:lang w:eastAsia="da-DK"/>
              </w:rPr>
            </w:pPr>
            <w:r w:rsidRPr="00177A73">
              <w:rPr>
                <w:rFonts w:ascii="Calibri" w:eastAsia="Times New Roman" w:hAnsi="Calibri" w:cs="Calibri"/>
                <w:b/>
                <w:bCs/>
                <w:color w:val="000000"/>
                <w:sz w:val="16"/>
                <w:szCs w:val="16"/>
                <w:lang w:eastAsia="da-DK"/>
              </w:rPr>
              <w:t>Lønmodtagere på mellemniveau</w:t>
            </w:r>
          </w:p>
        </w:tc>
        <w:tc>
          <w:tcPr>
            <w:tcW w:w="0" w:type="auto"/>
            <w:tcBorders>
              <w:top w:val="nil"/>
              <w:left w:val="nil"/>
              <w:bottom w:val="nil"/>
              <w:right w:val="nil"/>
            </w:tcBorders>
            <w:shd w:val="clear" w:color="auto" w:fill="auto"/>
            <w:noWrap/>
            <w:vAlign w:val="bottom"/>
            <w:hideMark/>
          </w:tcPr>
          <w:p w14:paraId="5E59753E" w14:textId="060B2F70"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1,4</w:t>
            </w:r>
            <w:r w:rsidR="009E3F22">
              <w:rPr>
                <w:rFonts w:ascii="Calibri" w:eastAsia="Times New Roman" w:hAnsi="Calibri" w:cs="Calibri"/>
                <w:color w:val="000000"/>
                <w:sz w:val="16"/>
                <w:szCs w:val="16"/>
                <w:lang w:eastAsia="da-DK"/>
              </w:rPr>
              <w:t>*</w:t>
            </w:r>
          </w:p>
        </w:tc>
        <w:tc>
          <w:tcPr>
            <w:tcW w:w="0" w:type="auto"/>
            <w:tcBorders>
              <w:top w:val="nil"/>
              <w:left w:val="nil"/>
              <w:bottom w:val="nil"/>
              <w:right w:val="nil"/>
            </w:tcBorders>
            <w:shd w:val="clear" w:color="auto" w:fill="auto"/>
            <w:noWrap/>
            <w:vAlign w:val="bottom"/>
            <w:hideMark/>
          </w:tcPr>
          <w:p w14:paraId="28F3BA58" w14:textId="77777777"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0,9</w:t>
            </w:r>
          </w:p>
        </w:tc>
        <w:tc>
          <w:tcPr>
            <w:tcW w:w="0" w:type="auto"/>
            <w:tcBorders>
              <w:top w:val="nil"/>
              <w:left w:val="nil"/>
              <w:bottom w:val="nil"/>
              <w:right w:val="nil"/>
            </w:tcBorders>
            <w:shd w:val="clear" w:color="auto" w:fill="auto"/>
            <w:noWrap/>
            <w:vAlign w:val="bottom"/>
            <w:hideMark/>
          </w:tcPr>
          <w:p w14:paraId="29408E3F" w14:textId="77777777"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0,7</w:t>
            </w:r>
          </w:p>
        </w:tc>
        <w:tc>
          <w:tcPr>
            <w:tcW w:w="0" w:type="auto"/>
            <w:tcBorders>
              <w:top w:val="nil"/>
              <w:left w:val="nil"/>
              <w:bottom w:val="nil"/>
              <w:right w:val="nil"/>
            </w:tcBorders>
            <w:shd w:val="clear" w:color="auto" w:fill="auto"/>
            <w:noWrap/>
            <w:vAlign w:val="bottom"/>
            <w:hideMark/>
          </w:tcPr>
          <w:p w14:paraId="2C9DDD48" w14:textId="77777777"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0,6</w:t>
            </w:r>
          </w:p>
        </w:tc>
        <w:tc>
          <w:tcPr>
            <w:tcW w:w="0" w:type="auto"/>
            <w:tcBorders>
              <w:top w:val="nil"/>
              <w:left w:val="nil"/>
              <w:bottom w:val="nil"/>
              <w:right w:val="nil"/>
            </w:tcBorders>
            <w:shd w:val="clear" w:color="auto" w:fill="auto"/>
            <w:vAlign w:val="bottom"/>
            <w:hideMark/>
          </w:tcPr>
          <w:p w14:paraId="3F3ED731" w14:textId="77777777" w:rsidR="00177A73" w:rsidRPr="00177A73" w:rsidRDefault="00177A73" w:rsidP="00177A73">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68D249F1" w14:textId="77777777" w:rsidR="00177A73" w:rsidRPr="00177A73" w:rsidRDefault="00177A73" w:rsidP="00177A73">
            <w:pPr>
              <w:spacing w:after="0" w:line="240" w:lineRule="auto"/>
              <w:rPr>
                <w:rFonts w:ascii="Calibri" w:eastAsia="Times New Roman" w:hAnsi="Calibri" w:cs="Calibri"/>
                <w:color w:val="000000"/>
                <w:sz w:val="16"/>
                <w:szCs w:val="16"/>
                <w:lang w:eastAsia="da-DK"/>
              </w:rPr>
            </w:pPr>
          </w:p>
        </w:tc>
      </w:tr>
      <w:tr w:rsidR="00177A73" w:rsidRPr="00177A73" w14:paraId="33CBE1E2" w14:textId="77777777" w:rsidTr="00177A73">
        <w:trPr>
          <w:trHeight w:val="308"/>
        </w:trPr>
        <w:tc>
          <w:tcPr>
            <w:tcW w:w="0" w:type="auto"/>
            <w:tcBorders>
              <w:top w:val="nil"/>
              <w:left w:val="nil"/>
              <w:bottom w:val="nil"/>
              <w:right w:val="nil"/>
            </w:tcBorders>
            <w:shd w:val="clear" w:color="auto" w:fill="auto"/>
            <w:noWrap/>
            <w:vAlign w:val="bottom"/>
            <w:hideMark/>
          </w:tcPr>
          <w:p w14:paraId="45FCE993" w14:textId="77777777" w:rsidR="00177A73" w:rsidRPr="00177A73" w:rsidRDefault="00177A73" w:rsidP="00177A73">
            <w:pPr>
              <w:spacing w:after="0" w:line="240" w:lineRule="auto"/>
              <w:rPr>
                <w:rFonts w:ascii="Calibri" w:eastAsia="Times New Roman" w:hAnsi="Calibri" w:cs="Calibri"/>
                <w:b/>
                <w:bCs/>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12999382" w14:textId="77777777" w:rsidR="00177A73" w:rsidRPr="00177A73" w:rsidRDefault="00177A73" w:rsidP="00177A73">
            <w:pPr>
              <w:spacing w:after="0" w:line="240" w:lineRule="auto"/>
              <w:rPr>
                <w:rFonts w:ascii="Calibri" w:eastAsia="Times New Roman" w:hAnsi="Calibri" w:cs="Calibri"/>
                <w:b/>
                <w:bCs/>
                <w:color w:val="000000"/>
                <w:sz w:val="16"/>
                <w:szCs w:val="16"/>
                <w:lang w:eastAsia="da-DK"/>
              </w:rPr>
            </w:pPr>
            <w:r w:rsidRPr="00177A73">
              <w:rPr>
                <w:rFonts w:ascii="Calibri" w:eastAsia="Times New Roman" w:hAnsi="Calibri" w:cs="Calibri"/>
                <w:b/>
                <w:bCs/>
                <w:color w:val="000000"/>
                <w:sz w:val="16"/>
                <w:szCs w:val="16"/>
                <w:lang w:eastAsia="da-DK"/>
              </w:rPr>
              <w:t>Lønmodtagere på højt/toplederniveau</w:t>
            </w:r>
          </w:p>
        </w:tc>
        <w:tc>
          <w:tcPr>
            <w:tcW w:w="0" w:type="auto"/>
            <w:tcBorders>
              <w:top w:val="nil"/>
              <w:left w:val="nil"/>
              <w:bottom w:val="nil"/>
              <w:right w:val="nil"/>
            </w:tcBorders>
            <w:shd w:val="clear" w:color="auto" w:fill="auto"/>
            <w:noWrap/>
            <w:vAlign w:val="bottom"/>
            <w:hideMark/>
          </w:tcPr>
          <w:p w14:paraId="28BC934E" w14:textId="77777777"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0,4</w:t>
            </w:r>
          </w:p>
        </w:tc>
        <w:tc>
          <w:tcPr>
            <w:tcW w:w="0" w:type="auto"/>
            <w:tcBorders>
              <w:top w:val="nil"/>
              <w:left w:val="nil"/>
              <w:bottom w:val="nil"/>
              <w:right w:val="nil"/>
            </w:tcBorders>
            <w:shd w:val="clear" w:color="auto" w:fill="auto"/>
            <w:noWrap/>
            <w:vAlign w:val="bottom"/>
            <w:hideMark/>
          </w:tcPr>
          <w:p w14:paraId="656BF033" w14:textId="77777777"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0,5</w:t>
            </w:r>
          </w:p>
        </w:tc>
        <w:tc>
          <w:tcPr>
            <w:tcW w:w="0" w:type="auto"/>
            <w:tcBorders>
              <w:top w:val="nil"/>
              <w:left w:val="nil"/>
              <w:bottom w:val="nil"/>
              <w:right w:val="nil"/>
            </w:tcBorders>
            <w:shd w:val="clear" w:color="auto" w:fill="auto"/>
            <w:noWrap/>
            <w:vAlign w:val="bottom"/>
            <w:hideMark/>
          </w:tcPr>
          <w:p w14:paraId="78EABEB3" w14:textId="77777777"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0,4</w:t>
            </w:r>
          </w:p>
        </w:tc>
        <w:tc>
          <w:tcPr>
            <w:tcW w:w="0" w:type="auto"/>
            <w:tcBorders>
              <w:top w:val="nil"/>
              <w:left w:val="nil"/>
              <w:bottom w:val="nil"/>
              <w:right w:val="nil"/>
            </w:tcBorders>
            <w:shd w:val="clear" w:color="auto" w:fill="auto"/>
            <w:noWrap/>
            <w:vAlign w:val="bottom"/>
            <w:hideMark/>
          </w:tcPr>
          <w:p w14:paraId="60A2C1A0" w14:textId="77777777"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0,6</w:t>
            </w:r>
          </w:p>
        </w:tc>
        <w:tc>
          <w:tcPr>
            <w:tcW w:w="0" w:type="auto"/>
            <w:tcBorders>
              <w:top w:val="nil"/>
              <w:left w:val="nil"/>
              <w:bottom w:val="nil"/>
              <w:right w:val="nil"/>
            </w:tcBorders>
            <w:shd w:val="clear" w:color="auto" w:fill="auto"/>
            <w:vAlign w:val="bottom"/>
            <w:hideMark/>
          </w:tcPr>
          <w:p w14:paraId="5EEB06D7" w14:textId="77777777" w:rsidR="00177A73" w:rsidRPr="00177A73" w:rsidRDefault="00177A73" w:rsidP="00177A73">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79725FA3" w14:textId="77777777" w:rsidR="00177A73" w:rsidRPr="00177A73" w:rsidRDefault="00177A73" w:rsidP="00177A73">
            <w:pPr>
              <w:spacing w:after="0" w:line="240" w:lineRule="auto"/>
              <w:rPr>
                <w:rFonts w:ascii="Calibri" w:eastAsia="Times New Roman" w:hAnsi="Calibri" w:cs="Calibri"/>
                <w:color w:val="000000"/>
                <w:sz w:val="16"/>
                <w:szCs w:val="16"/>
                <w:lang w:eastAsia="da-DK"/>
              </w:rPr>
            </w:pPr>
          </w:p>
        </w:tc>
      </w:tr>
      <w:tr w:rsidR="00177A73" w:rsidRPr="00177A73" w14:paraId="3B7D7579" w14:textId="77777777" w:rsidTr="00177A73">
        <w:trPr>
          <w:trHeight w:val="308"/>
        </w:trPr>
        <w:tc>
          <w:tcPr>
            <w:tcW w:w="0" w:type="auto"/>
            <w:tcBorders>
              <w:top w:val="nil"/>
              <w:left w:val="nil"/>
              <w:bottom w:val="nil"/>
              <w:right w:val="nil"/>
            </w:tcBorders>
            <w:shd w:val="clear" w:color="auto" w:fill="auto"/>
            <w:noWrap/>
            <w:vAlign w:val="bottom"/>
            <w:hideMark/>
          </w:tcPr>
          <w:p w14:paraId="2FA563B5" w14:textId="77777777" w:rsidR="00177A73" w:rsidRPr="00177A73" w:rsidRDefault="00177A73" w:rsidP="00177A73">
            <w:pPr>
              <w:spacing w:after="0" w:line="240" w:lineRule="auto"/>
              <w:rPr>
                <w:rFonts w:ascii="Calibri" w:eastAsia="Times New Roman" w:hAnsi="Calibri" w:cs="Calibri"/>
                <w:b/>
                <w:bCs/>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76EEF0F7" w14:textId="77777777" w:rsidR="00177A73" w:rsidRPr="00177A73" w:rsidRDefault="00177A73" w:rsidP="00177A73">
            <w:pPr>
              <w:spacing w:after="0" w:line="240" w:lineRule="auto"/>
              <w:rPr>
                <w:rFonts w:ascii="Calibri" w:eastAsia="Times New Roman" w:hAnsi="Calibri" w:cs="Calibri"/>
                <w:b/>
                <w:bCs/>
                <w:color w:val="000000"/>
                <w:sz w:val="16"/>
                <w:szCs w:val="16"/>
                <w:lang w:eastAsia="da-DK"/>
              </w:rPr>
            </w:pPr>
            <w:r w:rsidRPr="00177A73">
              <w:rPr>
                <w:rFonts w:ascii="Calibri" w:eastAsia="Times New Roman" w:hAnsi="Calibri" w:cs="Calibri"/>
                <w:b/>
                <w:bCs/>
                <w:color w:val="000000"/>
                <w:sz w:val="16"/>
                <w:szCs w:val="16"/>
                <w:lang w:eastAsia="da-DK"/>
              </w:rPr>
              <w:t>Manglende oplysninger</w:t>
            </w:r>
          </w:p>
        </w:tc>
        <w:tc>
          <w:tcPr>
            <w:tcW w:w="0" w:type="auto"/>
            <w:tcBorders>
              <w:top w:val="nil"/>
              <w:left w:val="nil"/>
              <w:bottom w:val="nil"/>
              <w:right w:val="nil"/>
            </w:tcBorders>
            <w:shd w:val="clear" w:color="auto" w:fill="auto"/>
            <w:noWrap/>
            <w:vAlign w:val="bottom"/>
            <w:hideMark/>
          </w:tcPr>
          <w:p w14:paraId="479F283E" w14:textId="77777777"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49,8</w:t>
            </w:r>
          </w:p>
        </w:tc>
        <w:tc>
          <w:tcPr>
            <w:tcW w:w="0" w:type="auto"/>
            <w:tcBorders>
              <w:top w:val="nil"/>
              <w:left w:val="nil"/>
              <w:bottom w:val="nil"/>
              <w:right w:val="nil"/>
            </w:tcBorders>
            <w:shd w:val="clear" w:color="auto" w:fill="auto"/>
            <w:noWrap/>
            <w:vAlign w:val="bottom"/>
            <w:hideMark/>
          </w:tcPr>
          <w:p w14:paraId="3FD7BDBF" w14:textId="77777777"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55,1</w:t>
            </w:r>
          </w:p>
        </w:tc>
        <w:tc>
          <w:tcPr>
            <w:tcW w:w="0" w:type="auto"/>
            <w:tcBorders>
              <w:top w:val="nil"/>
              <w:left w:val="nil"/>
              <w:bottom w:val="nil"/>
              <w:right w:val="nil"/>
            </w:tcBorders>
            <w:shd w:val="clear" w:color="auto" w:fill="auto"/>
            <w:noWrap/>
            <w:vAlign w:val="bottom"/>
            <w:hideMark/>
          </w:tcPr>
          <w:p w14:paraId="52971F74" w14:textId="77777777"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56,3</w:t>
            </w:r>
          </w:p>
        </w:tc>
        <w:tc>
          <w:tcPr>
            <w:tcW w:w="0" w:type="auto"/>
            <w:tcBorders>
              <w:top w:val="nil"/>
              <w:left w:val="nil"/>
              <w:bottom w:val="nil"/>
              <w:right w:val="nil"/>
            </w:tcBorders>
            <w:shd w:val="clear" w:color="auto" w:fill="auto"/>
            <w:noWrap/>
            <w:vAlign w:val="bottom"/>
            <w:hideMark/>
          </w:tcPr>
          <w:p w14:paraId="0A9E8188" w14:textId="77777777"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58,2</w:t>
            </w:r>
          </w:p>
        </w:tc>
        <w:tc>
          <w:tcPr>
            <w:tcW w:w="0" w:type="auto"/>
            <w:tcBorders>
              <w:top w:val="nil"/>
              <w:left w:val="nil"/>
              <w:bottom w:val="nil"/>
              <w:right w:val="nil"/>
            </w:tcBorders>
            <w:shd w:val="clear" w:color="auto" w:fill="auto"/>
            <w:vAlign w:val="bottom"/>
            <w:hideMark/>
          </w:tcPr>
          <w:p w14:paraId="7DDBF074" w14:textId="77777777" w:rsidR="00177A73" w:rsidRPr="00177A73" w:rsidRDefault="00177A73" w:rsidP="00177A73">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vAlign w:val="bottom"/>
            <w:hideMark/>
          </w:tcPr>
          <w:p w14:paraId="79A49F3A" w14:textId="77777777" w:rsidR="00177A73" w:rsidRPr="00177A73" w:rsidRDefault="00177A73" w:rsidP="00177A73">
            <w:pPr>
              <w:spacing w:after="0" w:line="240" w:lineRule="auto"/>
              <w:rPr>
                <w:rFonts w:ascii="Calibri" w:eastAsia="Times New Roman" w:hAnsi="Calibri" w:cs="Calibri"/>
                <w:color w:val="000000"/>
                <w:sz w:val="16"/>
                <w:szCs w:val="16"/>
                <w:lang w:eastAsia="da-DK"/>
              </w:rPr>
            </w:pPr>
          </w:p>
        </w:tc>
      </w:tr>
      <w:tr w:rsidR="00177A73" w:rsidRPr="00177A73" w14:paraId="57055842" w14:textId="77777777" w:rsidTr="00177A73">
        <w:trPr>
          <w:trHeight w:val="308"/>
        </w:trPr>
        <w:tc>
          <w:tcPr>
            <w:tcW w:w="0" w:type="auto"/>
            <w:tcBorders>
              <w:top w:val="nil"/>
              <w:left w:val="nil"/>
              <w:bottom w:val="nil"/>
              <w:right w:val="nil"/>
            </w:tcBorders>
            <w:shd w:val="clear" w:color="auto" w:fill="auto"/>
            <w:noWrap/>
            <w:vAlign w:val="bottom"/>
            <w:hideMark/>
          </w:tcPr>
          <w:p w14:paraId="5710711B" w14:textId="77777777" w:rsidR="00177A73" w:rsidRPr="00177A73" w:rsidRDefault="00177A73" w:rsidP="00177A73">
            <w:pPr>
              <w:spacing w:after="0" w:line="240" w:lineRule="auto"/>
              <w:rPr>
                <w:rFonts w:ascii="Calibri" w:eastAsia="Times New Roman" w:hAnsi="Calibri" w:cs="Calibri"/>
                <w:b/>
                <w:bCs/>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2CD003F5" w14:textId="77777777" w:rsidR="00177A73" w:rsidRPr="00177A73" w:rsidRDefault="00177A73" w:rsidP="00177A73">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43349E1A" w14:textId="77777777" w:rsidR="00177A73" w:rsidRPr="00177A73" w:rsidRDefault="00177A73" w:rsidP="00177A73">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54A22BF4" w14:textId="77777777" w:rsidR="00177A73" w:rsidRPr="00177A73" w:rsidRDefault="00177A73" w:rsidP="00177A73">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6C7D07AE" w14:textId="77777777" w:rsidR="00177A73" w:rsidRPr="00177A73" w:rsidRDefault="00177A73" w:rsidP="00177A73">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139C8876" w14:textId="77777777" w:rsidR="00177A73" w:rsidRPr="00177A73" w:rsidRDefault="00177A73" w:rsidP="00177A73">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772BE012" w14:textId="77777777" w:rsidR="00177A73" w:rsidRPr="00177A73" w:rsidRDefault="00177A73" w:rsidP="00177A73">
            <w:pPr>
              <w:spacing w:after="0" w:line="240" w:lineRule="auto"/>
              <w:rPr>
                <w:rFonts w:ascii="Calibri" w:eastAsia="Times New Roman" w:hAnsi="Calibri" w:cs="Calibri"/>
                <w:color w:val="000000"/>
                <w:sz w:val="22"/>
                <w:lang w:eastAsia="da-DK"/>
              </w:rPr>
            </w:pPr>
          </w:p>
        </w:tc>
        <w:tc>
          <w:tcPr>
            <w:tcW w:w="0" w:type="auto"/>
            <w:tcBorders>
              <w:top w:val="nil"/>
              <w:left w:val="nil"/>
              <w:bottom w:val="nil"/>
              <w:right w:val="nil"/>
            </w:tcBorders>
            <w:shd w:val="clear" w:color="auto" w:fill="auto"/>
            <w:noWrap/>
            <w:vAlign w:val="bottom"/>
            <w:hideMark/>
          </w:tcPr>
          <w:p w14:paraId="693FFE22" w14:textId="77777777" w:rsidR="00177A73" w:rsidRPr="00177A73" w:rsidRDefault="00177A73" w:rsidP="00177A73">
            <w:pPr>
              <w:spacing w:after="0" w:line="240" w:lineRule="auto"/>
              <w:rPr>
                <w:rFonts w:ascii="Calibri" w:eastAsia="Times New Roman" w:hAnsi="Calibri" w:cs="Calibri"/>
                <w:color w:val="000000"/>
                <w:sz w:val="22"/>
                <w:lang w:eastAsia="da-DK"/>
              </w:rPr>
            </w:pPr>
          </w:p>
        </w:tc>
      </w:tr>
      <w:tr w:rsidR="00177A73" w:rsidRPr="00177A73" w14:paraId="02FEF45C" w14:textId="77777777" w:rsidTr="00177A73">
        <w:trPr>
          <w:trHeight w:val="308"/>
        </w:trPr>
        <w:tc>
          <w:tcPr>
            <w:tcW w:w="0" w:type="auto"/>
            <w:tcBorders>
              <w:top w:val="nil"/>
              <w:left w:val="nil"/>
              <w:bottom w:val="nil"/>
              <w:right w:val="nil"/>
            </w:tcBorders>
            <w:shd w:val="clear" w:color="auto" w:fill="auto"/>
            <w:noWrap/>
            <w:vAlign w:val="bottom"/>
            <w:hideMark/>
          </w:tcPr>
          <w:p w14:paraId="0317CA20" w14:textId="77777777" w:rsidR="00177A73" w:rsidRPr="00177A73" w:rsidRDefault="00177A73" w:rsidP="00177A73">
            <w:pPr>
              <w:spacing w:after="0" w:line="240" w:lineRule="auto"/>
              <w:rPr>
                <w:rFonts w:ascii="Calibri" w:eastAsia="Times New Roman" w:hAnsi="Calibri" w:cs="Calibri"/>
                <w:b/>
                <w:bCs/>
                <w:color w:val="000000"/>
                <w:sz w:val="16"/>
                <w:szCs w:val="16"/>
                <w:lang w:eastAsia="da-DK"/>
              </w:rPr>
            </w:pPr>
            <w:r w:rsidRPr="00177A73">
              <w:rPr>
                <w:rFonts w:ascii="Calibri" w:eastAsia="Times New Roman" w:hAnsi="Calibri" w:cs="Calibri"/>
                <w:b/>
                <w:bCs/>
                <w:color w:val="000000"/>
                <w:sz w:val="16"/>
                <w:szCs w:val="16"/>
                <w:lang w:eastAsia="da-DK"/>
              </w:rPr>
              <w:t>Almen</w:t>
            </w:r>
          </w:p>
        </w:tc>
        <w:tc>
          <w:tcPr>
            <w:tcW w:w="0" w:type="auto"/>
            <w:tcBorders>
              <w:top w:val="nil"/>
              <w:left w:val="nil"/>
              <w:bottom w:val="nil"/>
              <w:right w:val="nil"/>
            </w:tcBorders>
            <w:shd w:val="clear" w:color="auto" w:fill="auto"/>
            <w:noWrap/>
            <w:vAlign w:val="bottom"/>
            <w:hideMark/>
          </w:tcPr>
          <w:p w14:paraId="42B1E18D" w14:textId="647D3FD2" w:rsidR="00177A73" w:rsidRPr="00177A73" w:rsidRDefault="00217FBC" w:rsidP="00217FBC">
            <w:pPr>
              <w:spacing w:after="0" w:line="240" w:lineRule="auto"/>
              <w:rPr>
                <w:rFonts w:ascii="Calibri" w:eastAsia="Times New Roman" w:hAnsi="Calibri" w:cs="Calibri"/>
                <w:b/>
                <w:bCs/>
                <w:color w:val="000000"/>
                <w:sz w:val="16"/>
                <w:szCs w:val="16"/>
                <w:lang w:eastAsia="da-DK"/>
              </w:rPr>
            </w:pPr>
            <w:r>
              <w:rPr>
                <w:rFonts w:ascii="Calibri" w:eastAsia="Times New Roman" w:hAnsi="Calibri" w:cs="Calibri"/>
                <w:b/>
                <w:bCs/>
                <w:color w:val="000000"/>
                <w:sz w:val="16"/>
                <w:szCs w:val="16"/>
                <w:lang w:eastAsia="da-DK"/>
              </w:rPr>
              <w:t>P</w:t>
            </w:r>
            <w:r w:rsidR="00177A73" w:rsidRPr="00177A73">
              <w:rPr>
                <w:rFonts w:ascii="Calibri" w:eastAsia="Times New Roman" w:hAnsi="Calibri" w:cs="Calibri"/>
                <w:b/>
                <w:bCs/>
                <w:color w:val="000000"/>
                <w:sz w:val="16"/>
                <w:szCs w:val="16"/>
                <w:lang w:eastAsia="da-DK"/>
              </w:rPr>
              <w:t xml:space="preserve">ensionist </w:t>
            </w:r>
          </w:p>
        </w:tc>
        <w:tc>
          <w:tcPr>
            <w:tcW w:w="0" w:type="auto"/>
            <w:tcBorders>
              <w:top w:val="nil"/>
              <w:left w:val="nil"/>
              <w:bottom w:val="nil"/>
              <w:right w:val="nil"/>
            </w:tcBorders>
            <w:shd w:val="clear" w:color="auto" w:fill="auto"/>
            <w:noWrap/>
            <w:vAlign w:val="bottom"/>
            <w:hideMark/>
          </w:tcPr>
          <w:p w14:paraId="3D26B358" w14:textId="524E05A2"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2,5</w:t>
            </w:r>
            <w:r w:rsidR="009E3F22">
              <w:rPr>
                <w:rFonts w:ascii="Calibri" w:eastAsia="Times New Roman" w:hAnsi="Calibri" w:cs="Calibri"/>
                <w:color w:val="000000"/>
                <w:sz w:val="16"/>
                <w:szCs w:val="16"/>
                <w:lang w:eastAsia="da-DK"/>
              </w:rPr>
              <w:t>*</w:t>
            </w:r>
          </w:p>
        </w:tc>
        <w:tc>
          <w:tcPr>
            <w:tcW w:w="0" w:type="auto"/>
            <w:tcBorders>
              <w:top w:val="nil"/>
              <w:left w:val="nil"/>
              <w:bottom w:val="nil"/>
              <w:right w:val="nil"/>
            </w:tcBorders>
            <w:shd w:val="clear" w:color="auto" w:fill="auto"/>
            <w:noWrap/>
            <w:vAlign w:val="bottom"/>
            <w:hideMark/>
          </w:tcPr>
          <w:p w14:paraId="10BB0EA3" w14:textId="77777777"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4</w:t>
            </w:r>
          </w:p>
        </w:tc>
        <w:tc>
          <w:tcPr>
            <w:tcW w:w="0" w:type="auto"/>
            <w:tcBorders>
              <w:top w:val="nil"/>
              <w:left w:val="nil"/>
              <w:bottom w:val="nil"/>
              <w:right w:val="nil"/>
            </w:tcBorders>
            <w:shd w:val="clear" w:color="auto" w:fill="auto"/>
            <w:noWrap/>
            <w:vAlign w:val="bottom"/>
            <w:hideMark/>
          </w:tcPr>
          <w:p w14:paraId="732D4A9E" w14:textId="77777777"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6,4</w:t>
            </w:r>
          </w:p>
        </w:tc>
        <w:tc>
          <w:tcPr>
            <w:tcW w:w="0" w:type="auto"/>
            <w:tcBorders>
              <w:top w:val="nil"/>
              <w:left w:val="nil"/>
              <w:bottom w:val="nil"/>
              <w:right w:val="nil"/>
            </w:tcBorders>
            <w:shd w:val="clear" w:color="auto" w:fill="auto"/>
            <w:noWrap/>
            <w:vAlign w:val="bottom"/>
            <w:hideMark/>
          </w:tcPr>
          <w:p w14:paraId="2B949393" w14:textId="77777777"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9,5</w:t>
            </w:r>
          </w:p>
        </w:tc>
        <w:tc>
          <w:tcPr>
            <w:tcW w:w="0" w:type="auto"/>
            <w:tcBorders>
              <w:top w:val="nil"/>
              <w:left w:val="nil"/>
              <w:bottom w:val="nil"/>
              <w:right w:val="nil"/>
            </w:tcBorders>
            <w:shd w:val="clear" w:color="auto" w:fill="auto"/>
            <w:vAlign w:val="bottom"/>
            <w:hideMark/>
          </w:tcPr>
          <w:p w14:paraId="7DEE31C2" w14:textId="77777777" w:rsidR="00177A73" w:rsidRPr="00177A73" w:rsidRDefault="00177A73" w:rsidP="00177A73">
            <w:pPr>
              <w:spacing w:after="0" w:line="240" w:lineRule="auto"/>
              <w:jc w:val="right"/>
              <w:rPr>
                <w:rFonts w:ascii="Calibri" w:eastAsia="Times New Roman" w:hAnsi="Calibri" w:cs="Calibri"/>
                <w:color w:val="000000"/>
                <w:sz w:val="16"/>
                <w:szCs w:val="16"/>
                <w:lang w:eastAsia="da-DK"/>
              </w:rPr>
            </w:pPr>
            <w:proofErr w:type="gramStart"/>
            <w:r w:rsidRPr="00177A73">
              <w:rPr>
                <w:rFonts w:ascii="Calibri" w:eastAsia="Times New Roman" w:hAnsi="Calibri" w:cs="Calibri"/>
                <w:color w:val="000000"/>
                <w:sz w:val="16"/>
                <w:szCs w:val="16"/>
                <w:lang w:eastAsia="da-DK"/>
              </w:rPr>
              <w:t>602433</w:t>
            </w:r>
            <w:proofErr w:type="gramEnd"/>
          </w:p>
        </w:tc>
        <w:tc>
          <w:tcPr>
            <w:tcW w:w="0" w:type="auto"/>
            <w:tcBorders>
              <w:top w:val="nil"/>
              <w:left w:val="nil"/>
              <w:bottom w:val="nil"/>
              <w:right w:val="nil"/>
            </w:tcBorders>
            <w:shd w:val="clear" w:color="auto" w:fill="auto"/>
            <w:noWrap/>
            <w:vAlign w:val="bottom"/>
            <w:hideMark/>
          </w:tcPr>
          <w:p w14:paraId="35F7EAFE" w14:textId="03FEA087"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58</w:t>
            </w:r>
            <w:r>
              <w:rPr>
                <w:rFonts w:ascii="Calibri" w:eastAsia="Times New Roman" w:hAnsi="Calibri" w:cs="Calibri"/>
                <w:color w:val="000000"/>
                <w:sz w:val="16"/>
                <w:szCs w:val="16"/>
                <w:lang w:eastAsia="da-DK"/>
              </w:rPr>
              <w:t xml:space="preserve"> %</w:t>
            </w:r>
          </w:p>
        </w:tc>
      </w:tr>
      <w:tr w:rsidR="00177A73" w:rsidRPr="00177A73" w14:paraId="3AAE5CE9" w14:textId="77777777" w:rsidTr="00177A73">
        <w:trPr>
          <w:trHeight w:val="308"/>
        </w:trPr>
        <w:tc>
          <w:tcPr>
            <w:tcW w:w="0" w:type="auto"/>
            <w:tcBorders>
              <w:top w:val="nil"/>
              <w:left w:val="nil"/>
              <w:bottom w:val="nil"/>
              <w:right w:val="nil"/>
            </w:tcBorders>
            <w:shd w:val="clear" w:color="auto" w:fill="auto"/>
            <w:noWrap/>
            <w:vAlign w:val="bottom"/>
            <w:hideMark/>
          </w:tcPr>
          <w:p w14:paraId="09F117FC" w14:textId="77777777" w:rsidR="00177A73" w:rsidRPr="00177A73" w:rsidRDefault="00177A73" w:rsidP="00177A73">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0131D89F" w14:textId="77777777" w:rsidR="00177A73" w:rsidRPr="00177A73" w:rsidRDefault="00177A73" w:rsidP="00177A73">
            <w:pPr>
              <w:spacing w:after="0" w:line="240" w:lineRule="auto"/>
              <w:rPr>
                <w:rFonts w:ascii="Calibri" w:eastAsia="Times New Roman" w:hAnsi="Calibri" w:cs="Calibri"/>
                <w:b/>
                <w:bCs/>
                <w:color w:val="000000"/>
                <w:sz w:val="16"/>
                <w:szCs w:val="16"/>
                <w:lang w:eastAsia="da-DK"/>
              </w:rPr>
            </w:pPr>
            <w:r w:rsidRPr="00177A73">
              <w:rPr>
                <w:rFonts w:ascii="Calibri" w:eastAsia="Times New Roman" w:hAnsi="Calibri" w:cs="Calibri"/>
                <w:b/>
                <w:bCs/>
                <w:color w:val="000000"/>
                <w:sz w:val="16"/>
                <w:szCs w:val="16"/>
                <w:lang w:eastAsia="da-DK"/>
              </w:rPr>
              <w:t>Uddannelsessøgende</w:t>
            </w:r>
          </w:p>
        </w:tc>
        <w:tc>
          <w:tcPr>
            <w:tcW w:w="0" w:type="auto"/>
            <w:tcBorders>
              <w:top w:val="nil"/>
              <w:left w:val="nil"/>
              <w:bottom w:val="nil"/>
              <w:right w:val="nil"/>
            </w:tcBorders>
            <w:shd w:val="clear" w:color="auto" w:fill="auto"/>
            <w:noWrap/>
            <w:vAlign w:val="bottom"/>
            <w:hideMark/>
          </w:tcPr>
          <w:p w14:paraId="70500D76" w14:textId="163AEE3F"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0,5</w:t>
            </w:r>
            <w:r w:rsidR="009E3F22">
              <w:rPr>
                <w:rFonts w:ascii="Calibri" w:eastAsia="Times New Roman" w:hAnsi="Calibri" w:cs="Calibri"/>
                <w:color w:val="000000"/>
                <w:sz w:val="16"/>
                <w:szCs w:val="16"/>
                <w:lang w:eastAsia="da-DK"/>
              </w:rPr>
              <w:t>*</w:t>
            </w:r>
          </w:p>
        </w:tc>
        <w:tc>
          <w:tcPr>
            <w:tcW w:w="0" w:type="auto"/>
            <w:tcBorders>
              <w:top w:val="nil"/>
              <w:left w:val="nil"/>
              <w:bottom w:val="nil"/>
              <w:right w:val="nil"/>
            </w:tcBorders>
            <w:shd w:val="clear" w:color="auto" w:fill="auto"/>
            <w:noWrap/>
            <w:vAlign w:val="bottom"/>
            <w:hideMark/>
          </w:tcPr>
          <w:p w14:paraId="4A216447" w14:textId="77777777"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0,3</w:t>
            </w:r>
          </w:p>
        </w:tc>
        <w:tc>
          <w:tcPr>
            <w:tcW w:w="0" w:type="auto"/>
            <w:tcBorders>
              <w:top w:val="nil"/>
              <w:left w:val="nil"/>
              <w:bottom w:val="nil"/>
              <w:right w:val="nil"/>
            </w:tcBorders>
            <w:shd w:val="clear" w:color="auto" w:fill="auto"/>
            <w:noWrap/>
            <w:vAlign w:val="bottom"/>
            <w:hideMark/>
          </w:tcPr>
          <w:p w14:paraId="7E10D23A" w14:textId="77777777"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0</w:t>
            </w:r>
          </w:p>
        </w:tc>
        <w:tc>
          <w:tcPr>
            <w:tcW w:w="0" w:type="auto"/>
            <w:tcBorders>
              <w:top w:val="nil"/>
              <w:left w:val="nil"/>
              <w:bottom w:val="nil"/>
              <w:right w:val="nil"/>
            </w:tcBorders>
            <w:shd w:val="clear" w:color="auto" w:fill="auto"/>
            <w:noWrap/>
            <w:vAlign w:val="bottom"/>
            <w:hideMark/>
          </w:tcPr>
          <w:p w14:paraId="665E047D" w14:textId="77777777"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0</w:t>
            </w:r>
          </w:p>
        </w:tc>
        <w:tc>
          <w:tcPr>
            <w:tcW w:w="0" w:type="auto"/>
            <w:tcBorders>
              <w:top w:val="nil"/>
              <w:left w:val="nil"/>
              <w:bottom w:val="nil"/>
              <w:right w:val="nil"/>
            </w:tcBorders>
            <w:shd w:val="clear" w:color="auto" w:fill="auto"/>
            <w:vAlign w:val="bottom"/>
            <w:hideMark/>
          </w:tcPr>
          <w:p w14:paraId="3FDF0E32" w14:textId="77777777" w:rsidR="00177A73" w:rsidRPr="00177A73" w:rsidRDefault="00177A73" w:rsidP="00177A73">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6B306562" w14:textId="77777777" w:rsidR="00177A73" w:rsidRPr="00177A73" w:rsidRDefault="00177A73" w:rsidP="00177A73">
            <w:pPr>
              <w:spacing w:after="0" w:line="240" w:lineRule="auto"/>
              <w:rPr>
                <w:rFonts w:ascii="Calibri" w:eastAsia="Times New Roman" w:hAnsi="Calibri" w:cs="Calibri"/>
                <w:color w:val="000000"/>
                <w:sz w:val="22"/>
                <w:lang w:eastAsia="da-DK"/>
              </w:rPr>
            </w:pPr>
          </w:p>
        </w:tc>
      </w:tr>
      <w:tr w:rsidR="00177A73" w:rsidRPr="00177A73" w14:paraId="1ED6609E" w14:textId="77777777" w:rsidTr="00177A73">
        <w:trPr>
          <w:trHeight w:val="308"/>
        </w:trPr>
        <w:tc>
          <w:tcPr>
            <w:tcW w:w="0" w:type="auto"/>
            <w:tcBorders>
              <w:top w:val="nil"/>
              <w:left w:val="nil"/>
              <w:bottom w:val="nil"/>
              <w:right w:val="nil"/>
            </w:tcBorders>
            <w:shd w:val="clear" w:color="auto" w:fill="auto"/>
            <w:noWrap/>
            <w:vAlign w:val="bottom"/>
            <w:hideMark/>
          </w:tcPr>
          <w:p w14:paraId="4E2F174F" w14:textId="77777777" w:rsidR="00177A73" w:rsidRPr="00177A73" w:rsidRDefault="00177A73" w:rsidP="00177A73">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7F9E022B" w14:textId="77777777" w:rsidR="00177A73" w:rsidRPr="00177A73" w:rsidRDefault="00177A73" w:rsidP="00177A73">
            <w:pPr>
              <w:spacing w:after="0" w:line="240" w:lineRule="auto"/>
              <w:rPr>
                <w:rFonts w:ascii="Calibri" w:eastAsia="Times New Roman" w:hAnsi="Calibri" w:cs="Calibri"/>
                <w:b/>
                <w:bCs/>
                <w:color w:val="000000"/>
                <w:sz w:val="16"/>
                <w:szCs w:val="16"/>
                <w:lang w:eastAsia="da-DK"/>
              </w:rPr>
            </w:pPr>
            <w:r w:rsidRPr="00177A73">
              <w:rPr>
                <w:rFonts w:ascii="Calibri" w:eastAsia="Times New Roman" w:hAnsi="Calibri" w:cs="Calibri"/>
                <w:b/>
                <w:bCs/>
                <w:color w:val="000000"/>
                <w:sz w:val="16"/>
                <w:szCs w:val="16"/>
                <w:lang w:eastAsia="da-DK"/>
              </w:rPr>
              <w:t>Arbejdsløs</w:t>
            </w:r>
          </w:p>
        </w:tc>
        <w:tc>
          <w:tcPr>
            <w:tcW w:w="0" w:type="auto"/>
            <w:tcBorders>
              <w:top w:val="nil"/>
              <w:left w:val="nil"/>
              <w:bottom w:val="nil"/>
              <w:right w:val="nil"/>
            </w:tcBorders>
            <w:shd w:val="clear" w:color="auto" w:fill="auto"/>
            <w:noWrap/>
            <w:vAlign w:val="bottom"/>
            <w:hideMark/>
          </w:tcPr>
          <w:p w14:paraId="6BC62EF8" w14:textId="6DD2AAEB"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4,2</w:t>
            </w:r>
            <w:r w:rsidR="009E3F22">
              <w:rPr>
                <w:rFonts w:ascii="Calibri" w:eastAsia="Times New Roman" w:hAnsi="Calibri" w:cs="Calibri"/>
                <w:color w:val="000000"/>
                <w:sz w:val="16"/>
                <w:szCs w:val="16"/>
                <w:lang w:eastAsia="da-DK"/>
              </w:rPr>
              <w:t>*</w:t>
            </w:r>
          </w:p>
        </w:tc>
        <w:tc>
          <w:tcPr>
            <w:tcW w:w="0" w:type="auto"/>
            <w:tcBorders>
              <w:top w:val="nil"/>
              <w:left w:val="nil"/>
              <w:bottom w:val="nil"/>
              <w:right w:val="nil"/>
            </w:tcBorders>
            <w:shd w:val="clear" w:color="auto" w:fill="auto"/>
            <w:noWrap/>
            <w:vAlign w:val="bottom"/>
            <w:hideMark/>
          </w:tcPr>
          <w:p w14:paraId="2D04C9F8" w14:textId="77777777"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1,9</w:t>
            </w:r>
          </w:p>
        </w:tc>
        <w:tc>
          <w:tcPr>
            <w:tcW w:w="0" w:type="auto"/>
            <w:tcBorders>
              <w:top w:val="nil"/>
              <w:left w:val="nil"/>
              <w:bottom w:val="nil"/>
              <w:right w:val="nil"/>
            </w:tcBorders>
            <w:shd w:val="clear" w:color="auto" w:fill="auto"/>
            <w:noWrap/>
            <w:vAlign w:val="bottom"/>
            <w:hideMark/>
          </w:tcPr>
          <w:p w14:paraId="2BC4FBE6" w14:textId="77777777"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2,9</w:t>
            </w:r>
          </w:p>
        </w:tc>
        <w:tc>
          <w:tcPr>
            <w:tcW w:w="0" w:type="auto"/>
            <w:tcBorders>
              <w:top w:val="nil"/>
              <w:left w:val="nil"/>
              <w:bottom w:val="nil"/>
              <w:right w:val="nil"/>
            </w:tcBorders>
            <w:shd w:val="clear" w:color="auto" w:fill="auto"/>
            <w:noWrap/>
            <w:vAlign w:val="bottom"/>
            <w:hideMark/>
          </w:tcPr>
          <w:p w14:paraId="3F006100" w14:textId="77777777"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1,1</w:t>
            </w:r>
          </w:p>
        </w:tc>
        <w:tc>
          <w:tcPr>
            <w:tcW w:w="0" w:type="auto"/>
            <w:tcBorders>
              <w:top w:val="nil"/>
              <w:left w:val="nil"/>
              <w:bottom w:val="nil"/>
              <w:right w:val="nil"/>
            </w:tcBorders>
            <w:shd w:val="clear" w:color="auto" w:fill="auto"/>
            <w:vAlign w:val="bottom"/>
            <w:hideMark/>
          </w:tcPr>
          <w:p w14:paraId="0C960A8E" w14:textId="77777777" w:rsidR="00177A73" w:rsidRPr="00177A73" w:rsidRDefault="00177A73" w:rsidP="00177A73">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731F9CFC" w14:textId="77777777" w:rsidR="00177A73" w:rsidRPr="00177A73" w:rsidRDefault="00177A73" w:rsidP="00177A73">
            <w:pPr>
              <w:spacing w:after="0" w:line="240" w:lineRule="auto"/>
              <w:rPr>
                <w:rFonts w:ascii="Calibri" w:eastAsia="Times New Roman" w:hAnsi="Calibri" w:cs="Calibri"/>
                <w:color w:val="000000"/>
                <w:sz w:val="22"/>
                <w:lang w:eastAsia="da-DK"/>
              </w:rPr>
            </w:pPr>
          </w:p>
        </w:tc>
      </w:tr>
      <w:tr w:rsidR="00177A73" w:rsidRPr="00177A73" w14:paraId="70071FFC" w14:textId="77777777" w:rsidTr="00177A73">
        <w:trPr>
          <w:trHeight w:val="308"/>
        </w:trPr>
        <w:tc>
          <w:tcPr>
            <w:tcW w:w="0" w:type="auto"/>
            <w:tcBorders>
              <w:top w:val="nil"/>
              <w:left w:val="nil"/>
              <w:bottom w:val="nil"/>
              <w:right w:val="nil"/>
            </w:tcBorders>
            <w:shd w:val="clear" w:color="auto" w:fill="auto"/>
            <w:noWrap/>
            <w:vAlign w:val="bottom"/>
            <w:hideMark/>
          </w:tcPr>
          <w:p w14:paraId="2145449F" w14:textId="77777777" w:rsidR="00177A73" w:rsidRPr="00177A73" w:rsidRDefault="00177A73" w:rsidP="00177A73">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79665C94" w14:textId="77777777" w:rsidR="00177A73" w:rsidRPr="00177A73" w:rsidRDefault="00177A73" w:rsidP="00177A73">
            <w:pPr>
              <w:spacing w:after="0" w:line="240" w:lineRule="auto"/>
              <w:rPr>
                <w:rFonts w:ascii="Calibri" w:eastAsia="Times New Roman" w:hAnsi="Calibri" w:cs="Calibri"/>
                <w:b/>
                <w:bCs/>
                <w:color w:val="000000"/>
                <w:sz w:val="16"/>
                <w:szCs w:val="16"/>
                <w:lang w:eastAsia="da-DK"/>
              </w:rPr>
            </w:pPr>
            <w:r w:rsidRPr="00177A73">
              <w:rPr>
                <w:rFonts w:ascii="Calibri" w:eastAsia="Times New Roman" w:hAnsi="Calibri" w:cs="Calibri"/>
                <w:b/>
                <w:bCs/>
                <w:color w:val="000000"/>
                <w:sz w:val="16"/>
                <w:szCs w:val="16"/>
                <w:lang w:eastAsia="da-DK"/>
              </w:rPr>
              <w:t>Andre lønmodtagere</w:t>
            </w:r>
          </w:p>
        </w:tc>
        <w:tc>
          <w:tcPr>
            <w:tcW w:w="0" w:type="auto"/>
            <w:tcBorders>
              <w:top w:val="nil"/>
              <w:left w:val="nil"/>
              <w:bottom w:val="nil"/>
              <w:right w:val="nil"/>
            </w:tcBorders>
            <w:shd w:val="clear" w:color="auto" w:fill="auto"/>
            <w:noWrap/>
            <w:vAlign w:val="bottom"/>
            <w:hideMark/>
          </w:tcPr>
          <w:p w14:paraId="66FA8B48" w14:textId="45F3F6E0"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4,3</w:t>
            </w:r>
            <w:r w:rsidR="009E3F22">
              <w:rPr>
                <w:rFonts w:ascii="Calibri" w:eastAsia="Times New Roman" w:hAnsi="Calibri" w:cs="Calibri"/>
                <w:color w:val="000000"/>
                <w:sz w:val="16"/>
                <w:szCs w:val="16"/>
                <w:lang w:eastAsia="da-DK"/>
              </w:rPr>
              <w:t>*</w:t>
            </w:r>
          </w:p>
        </w:tc>
        <w:tc>
          <w:tcPr>
            <w:tcW w:w="0" w:type="auto"/>
            <w:tcBorders>
              <w:top w:val="nil"/>
              <w:left w:val="nil"/>
              <w:bottom w:val="nil"/>
              <w:right w:val="nil"/>
            </w:tcBorders>
            <w:shd w:val="clear" w:color="auto" w:fill="auto"/>
            <w:noWrap/>
            <w:vAlign w:val="bottom"/>
            <w:hideMark/>
          </w:tcPr>
          <w:p w14:paraId="34BE2A30" w14:textId="77777777"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3,8</w:t>
            </w:r>
          </w:p>
        </w:tc>
        <w:tc>
          <w:tcPr>
            <w:tcW w:w="0" w:type="auto"/>
            <w:tcBorders>
              <w:top w:val="nil"/>
              <w:left w:val="nil"/>
              <w:bottom w:val="nil"/>
              <w:right w:val="nil"/>
            </w:tcBorders>
            <w:shd w:val="clear" w:color="auto" w:fill="auto"/>
            <w:noWrap/>
            <w:vAlign w:val="bottom"/>
            <w:hideMark/>
          </w:tcPr>
          <w:p w14:paraId="7E6555E4" w14:textId="77777777"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5</w:t>
            </w:r>
          </w:p>
        </w:tc>
        <w:tc>
          <w:tcPr>
            <w:tcW w:w="0" w:type="auto"/>
            <w:tcBorders>
              <w:top w:val="nil"/>
              <w:left w:val="nil"/>
              <w:bottom w:val="nil"/>
              <w:right w:val="nil"/>
            </w:tcBorders>
            <w:shd w:val="clear" w:color="auto" w:fill="auto"/>
            <w:noWrap/>
            <w:vAlign w:val="bottom"/>
            <w:hideMark/>
          </w:tcPr>
          <w:p w14:paraId="109CFF98" w14:textId="77777777"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4,6</w:t>
            </w:r>
          </w:p>
        </w:tc>
        <w:tc>
          <w:tcPr>
            <w:tcW w:w="0" w:type="auto"/>
            <w:tcBorders>
              <w:top w:val="nil"/>
              <w:left w:val="nil"/>
              <w:bottom w:val="nil"/>
              <w:right w:val="nil"/>
            </w:tcBorders>
            <w:shd w:val="clear" w:color="auto" w:fill="auto"/>
            <w:vAlign w:val="bottom"/>
            <w:hideMark/>
          </w:tcPr>
          <w:p w14:paraId="7206361E" w14:textId="77777777" w:rsidR="00177A73" w:rsidRPr="00177A73" w:rsidRDefault="00177A73" w:rsidP="00177A73">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73571D2C" w14:textId="77777777" w:rsidR="00177A73" w:rsidRPr="00177A73" w:rsidRDefault="00177A73" w:rsidP="00177A73">
            <w:pPr>
              <w:spacing w:after="0" w:line="240" w:lineRule="auto"/>
              <w:rPr>
                <w:rFonts w:ascii="Calibri" w:eastAsia="Times New Roman" w:hAnsi="Calibri" w:cs="Calibri"/>
                <w:color w:val="000000"/>
                <w:sz w:val="22"/>
                <w:lang w:eastAsia="da-DK"/>
              </w:rPr>
            </w:pPr>
          </w:p>
        </w:tc>
      </w:tr>
      <w:tr w:rsidR="00177A73" w:rsidRPr="00177A73" w14:paraId="4AAEC298" w14:textId="77777777" w:rsidTr="00177A73">
        <w:trPr>
          <w:trHeight w:val="308"/>
        </w:trPr>
        <w:tc>
          <w:tcPr>
            <w:tcW w:w="0" w:type="auto"/>
            <w:tcBorders>
              <w:top w:val="nil"/>
              <w:left w:val="nil"/>
              <w:bottom w:val="nil"/>
              <w:right w:val="nil"/>
            </w:tcBorders>
            <w:shd w:val="clear" w:color="auto" w:fill="auto"/>
            <w:noWrap/>
            <w:vAlign w:val="bottom"/>
            <w:hideMark/>
          </w:tcPr>
          <w:p w14:paraId="5C630241" w14:textId="77777777" w:rsidR="00177A73" w:rsidRPr="00177A73" w:rsidRDefault="00177A73" w:rsidP="00177A73">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5D5A4D41" w14:textId="77777777" w:rsidR="00177A73" w:rsidRPr="00177A73" w:rsidRDefault="00177A73" w:rsidP="00177A73">
            <w:pPr>
              <w:spacing w:after="0" w:line="240" w:lineRule="auto"/>
              <w:rPr>
                <w:rFonts w:ascii="Calibri" w:eastAsia="Times New Roman" w:hAnsi="Calibri" w:cs="Calibri"/>
                <w:b/>
                <w:bCs/>
                <w:color w:val="000000"/>
                <w:sz w:val="16"/>
                <w:szCs w:val="16"/>
                <w:lang w:eastAsia="da-DK"/>
              </w:rPr>
            </w:pPr>
            <w:r w:rsidRPr="00177A73">
              <w:rPr>
                <w:rFonts w:ascii="Calibri" w:eastAsia="Times New Roman" w:hAnsi="Calibri" w:cs="Calibri"/>
                <w:b/>
                <w:bCs/>
                <w:color w:val="000000"/>
                <w:sz w:val="16"/>
                <w:szCs w:val="16"/>
                <w:lang w:eastAsia="da-DK"/>
              </w:rPr>
              <w:t>Selvstændig</w:t>
            </w:r>
          </w:p>
        </w:tc>
        <w:tc>
          <w:tcPr>
            <w:tcW w:w="0" w:type="auto"/>
            <w:tcBorders>
              <w:top w:val="nil"/>
              <w:left w:val="nil"/>
              <w:bottom w:val="nil"/>
              <w:right w:val="nil"/>
            </w:tcBorders>
            <w:shd w:val="clear" w:color="auto" w:fill="auto"/>
            <w:noWrap/>
            <w:vAlign w:val="bottom"/>
            <w:hideMark/>
          </w:tcPr>
          <w:p w14:paraId="6C52A80D" w14:textId="3B52D2CE"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4,1</w:t>
            </w:r>
            <w:r w:rsidR="009E3F22">
              <w:rPr>
                <w:rFonts w:ascii="Calibri" w:eastAsia="Times New Roman" w:hAnsi="Calibri" w:cs="Calibri"/>
                <w:color w:val="000000"/>
                <w:sz w:val="16"/>
                <w:szCs w:val="16"/>
                <w:lang w:eastAsia="da-DK"/>
              </w:rPr>
              <w:t>*</w:t>
            </w:r>
          </w:p>
        </w:tc>
        <w:tc>
          <w:tcPr>
            <w:tcW w:w="0" w:type="auto"/>
            <w:tcBorders>
              <w:top w:val="nil"/>
              <w:left w:val="nil"/>
              <w:bottom w:val="nil"/>
              <w:right w:val="nil"/>
            </w:tcBorders>
            <w:shd w:val="clear" w:color="auto" w:fill="auto"/>
            <w:noWrap/>
            <w:vAlign w:val="bottom"/>
            <w:hideMark/>
          </w:tcPr>
          <w:p w14:paraId="3A05FB13" w14:textId="77777777"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3,3</w:t>
            </w:r>
          </w:p>
        </w:tc>
        <w:tc>
          <w:tcPr>
            <w:tcW w:w="0" w:type="auto"/>
            <w:tcBorders>
              <w:top w:val="nil"/>
              <w:left w:val="nil"/>
              <w:bottom w:val="nil"/>
              <w:right w:val="nil"/>
            </w:tcBorders>
            <w:shd w:val="clear" w:color="auto" w:fill="auto"/>
            <w:noWrap/>
            <w:vAlign w:val="bottom"/>
            <w:hideMark/>
          </w:tcPr>
          <w:p w14:paraId="127DE797" w14:textId="77777777"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2,5</w:t>
            </w:r>
          </w:p>
        </w:tc>
        <w:tc>
          <w:tcPr>
            <w:tcW w:w="0" w:type="auto"/>
            <w:tcBorders>
              <w:top w:val="nil"/>
              <w:left w:val="nil"/>
              <w:bottom w:val="nil"/>
              <w:right w:val="nil"/>
            </w:tcBorders>
            <w:shd w:val="clear" w:color="auto" w:fill="auto"/>
            <w:noWrap/>
            <w:vAlign w:val="bottom"/>
            <w:hideMark/>
          </w:tcPr>
          <w:p w14:paraId="032A3D9D" w14:textId="77777777"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2,2</w:t>
            </w:r>
          </w:p>
        </w:tc>
        <w:tc>
          <w:tcPr>
            <w:tcW w:w="0" w:type="auto"/>
            <w:tcBorders>
              <w:top w:val="nil"/>
              <w:left w:val="nil"/>
              <w:bottom w:val="nil"/>
              <w:right w:val="nil"/>
            </w:tcBorders>
            <w:shd w:val="clear" w:color="auto" w:fill="auto"/>
            <w:vAlign w:val="bottom"/>
            <w:hideMark/>
          </w:tcPr>
          <w:p w14:paraId="068A5487" w14:textId="77777777" w:rsidR="00177A73" w:rsidRPr="00177A73" w:rsidRDefault="00177A73" w:rsidP="00177A73">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03D98422" w14:textId="77777777" w:rsidR="00177A73" w:rsidRPr="00177A73" w:rsidRDefault="00177A73" w:rsidP="00177A73">
            <w:pPr>
              <w:spacing w:after="0" w:line="240" w:lineRule="auto"/>
              <w:rPr>
                <w:rFonts w:ascii="Calibri" w:eastAsia="Times New Roman" w:hAnsi="Calibri" w:cs="Calibri"/>
                <w:color w:val="000000"/>
                <w:sz w:val="22"/>
                <w:lang w:eastAsia="da-DK"/>
              </w:rPr>
            </w:pPr>
          </w:p>
        </w:tc>
      </w:tr>
      <w:tr w:rsidR="00177A73" w:rsidRPr="00177A73" w14:paraId="4AC4ABB8" w14:textId="77777777" w:rsidTr="00177A73">
        <w:trPr>
          <w:trHeight w:val="308"/>
        </w:trPr>
        <w:tc>
          <w:tcPr>
            <w:tcW w:w="0" w:type="auto"/>
            <w:tcBorders>
              <w:top w:val="nil"/>
              <w:left w:val="nil"/>
              <w:bottom w:val="nil"/>
              <w:right w:val="nil"/>
            </w:tcBorders>
            <w:shd w:val="clear" w:color="auto" w:fill="auto"/>
            <w:noWrap/>
            <w:vAlign w:val="bottom"/>
            <w:hideMark/>
          </w:tcPr>
          <w:p w14:paraId="2D6C26E9" w14:textId="77777777" w:rsidR="00177A73" w:rsidRPr="00177A73" w:rsidRDefault="00177A73" w:rsidP="00177A73">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291D95A2" w14:textId="77777777" w:rsidR="00177A73" w:rsidRPr="00177A73" w:rsidRDefault="00177A73" w:rsidP="00177A73">
            <w:pPr>
              <w:spacing w:after="0" w:line="240" w:lineRule="auto"/>
              <w:rPr>
                <w:rFonts w:ascii="Calibri" w:eastAsia="Times New Roman" w:hAnsi="Calibri" w:cs="Calibri"/>
                <w:b/>
                <w:bCs/>
                <w:color w:val="000000"/>
                <w:sz w:val="16"/>
                <w:szCs w:val="16"/>
                <w:lang w:eastAsia="da-DK"/>
              </w:rPr>
            </w:pPr>
            <w:r w:rsidRPr="00177A73">
              <w:rPr>
                <w:rFonts w:ascii="Calibri" w:eastAsia="Times New Roman" w:hAnsi="Calibri" w:cs="Calibri"/>
                <w:b/>
                <w:bCs/>
                <w:color w:val="000000"/>
                <w:sz w:val="16"/>
                <w:szCs w:val="16"/>
                <w:lang w:eastAsia="da-DK"/>
              </w:rPr>
              <w:t>Lønmodtagere på grundniveau</w:t>
            </w:r>
          </w:p>
        </w:tc>
        <w:tc>
          <w:tcPr>
            <w:tcW w:w="0" w:type="auto"/>
            <w:tcBorders>
              <w:top w:val="nil"/>
              <w:left w:val="nil"/>
              <w:bottom w:val="nil"/>
              <w:right w:val="nil"/>
            </w:tcBorders>
            <w:shd w:val="clear" w:color="auto" w:fill="auto"/>
            <w:noWrap/>
            <w:vAlign w:val="bottom"/>
            <w:hideMark/>
          </w:tcPr>
          <w:p w14:paraId="6F022B49" w14:textId="736E0419"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11,6</w:t>
            </w:r>
            <w:r w:rsidR="009E3F22">
              <w:rPr>
                <w:rFonts w:ascii="Calibri" w:eastAsia="Times New Roman" w:hAnsi="Calibri" w:cs="Calibri"/>
                <w:color w:val="000000"/>
                <w:sz w:val="16"/>
                <w:szCs w:val="16"/>
                <w:lang w:eastAsia="da-DK"/>
              </w:rPr>
              <w:t>*</w:t>
            </w:r>
          </w:p>
        </w:tc>
        <w:tc>
          <w:tcPr>
            <w:tcW w:w="0" w:type="auto"/>
            <w:tcBorders>
              <w:top w:val="nil"/>
              <w:left w:val="nil"/>
              <w:bottom w:val="nil"/>
              <w:right w:val="nil"/>
            </w:tcBorders>
            <w:shd w:val="clear" w:color="auto" w:fill="auto"/>
            <w:noWrap/>
            <w:vAlign w:val="bottom"/>
            <w:hideMark/>
          </w:tcPr>
          <w:p w14:paraId="41437BA4" w14:textId="77777777"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9,5</w:t>
            </w:r>
          </w:p>
        </w:tc>
        <w:tc>
          <w:tcPr>
            <w:tcW w:w="0" w:type="auto"/>
            <w:tcBorders>
              <w:top w:val="nil"/>
              <w:left w:val="nil"/>
              <w:bottom w:val="nil"/>
              <w:right w:val="nil"/>
            </w:tcBorders>
            <w:shd w:val="clear" w:color="auto" w:fill="auto"/>
            <w:noWrap/>
            <w:vAlign w:val="bottom"/>
            <w:hideMark/>
          </w:tcPr>
          <w:p w14:paraId="54EB209D" w14:textId="77777777"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6,1</w:t>
            </w:r>
          </w:p>
        </w:tc>
        <w:tc>
          <w:tcPr>
            <w:tcW w:w="0" w:type="auto"/>
            <w:tcBorders>
              <w:top w:val="nil"/>
              <w:left w:val="nil"/>
              <w:bottom w:val="nil"/>
              <w:right w:val="nil"/>
            </w:tcBorders>
            <w:shd w:val="clear" w:color="auto" w:fill="auto"/>
            <w:noWrap/>
            <w:vAlign w:val="bottom"/>
            <w:hideMark/>
          </w:tcPr>
          <w:p w14:paraId="5B4EFF4D" w14:textId="77777777"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5,4</w:t>
            </w:r>
          </w:p>
        </w:tc>
        <w:tc>
          <w:tcPr>
            <w:tcW w:w="0" w:type="auto"/>
            <w:tcBorders>
              <w:top w:val="nil"/>
              <w:left w:val="nil"/>
              <w:bottom w:val="nil"/>
              <w:right w:val="nil"/>
            </w:tcBorders>
            <w:shd w:val="clear" w:color="auto" w:fill="auto"/>
            <w:vAlign w:val="bottom"/>
            <w:hideMark/>
          </w:tcPr>
          <w:p w14:paraId="00A505C4" w14:textId="77777777" w:rsidR="00177A73" w:rsidRPr="00177A73" w:rsidRDefault="00177A73" w:rsidP="00177A73">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55DAED0B" w14:textId="77777777" w:rsidR="00177A73" w:rsidRPr="00177A73" w:rsidRDefault="00177A73" w:rsidP="00177A73">
            <w:pPr>
              <w:spacing w:after="0" w:line="240" w:lineRule="auto"/>
              <w:rPr>
                <w:rFonts w:ascii="Calibri" w:eastAsia="Times New Roman" w:hAnsi="Calibri" w:cs="Calibri"/>
                <w:color w:val="000000"/>
                <w:sz w:val="22"/>
                <w:lang w:eastAsia="da-DK"/>
              </w:rPr>
            </w:pPr>
          </w:p>
        </w:tc>
      </w:tr>
      <w:tr w:rsidR="00177A73" w:rsidRPr="00177A73" w14:paraId="66D6F554" w14:textId="77777777" w:rsidTr="00177A73">
        <w:trPr>
          <w:trHeight w:val="308"/>
        </w:trPr>
        <w:tc>
          <w:tcPr>
            <w:tcW w:w="0" w:type="auto"/>
            <w:tcBorders>
              <w:top w:val="nil"/>
              <w:left w:val="nil"/>
              <w:bottom w:val="nil"/>
              <w:right w:val="nil"/>
            </w:tcBorders>
            <w:shd w:val="clear" w:color="auto" w:fill="auto"/>
            <w:noWrap/>
            <w:vAlign w:val="bottom"/>
            <w:hideMark/>
          </w:tcPr>
          <w:p w14:paraId="75FC8649" w14:textId="77777777" w:rsidR="00177A73" w:rsidRPr="00177A73" w:rsidRDefault="00177A73" w:rsidP="00177A73">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73B8938E" w14:textId="77777777" w:rsidR="00177A73" w:rsidRPr="00177A73" w:rsidRDefault="00177A73" w:rsidP="00177A73">
            <w:pPr>
              <w:spacing w:after="0" w:line="240" w:lineRule="auto"/>
              <w:rPr>
                <w:rFonts w:ascii="Calibri" w:eastAsia="Times New Roman" w:hAnsi="Calibri" w:cs="Calibri"/>
                <w:b/>
                <w:bCs/>
                <w:color w:val="000000"/>
                <w:sz w:val="16"/>
                <w:szCs w:val="16"/>
                <w:lang w:eastAsia="da-DK"/>
              </w:rPr>
            </w:pPr>
            <w:r w:rsidRPr="00177A73">
              <w:rPr>
                <w:rFonts w:ascii="Calibri" w:eastAsia="Times New Roman" w:hAnsi="Calibri" w:cs="Calibri"/>
                <w:b/>
                <w:bCs/>
                <w:color w:val="000000"/>
                <w:sz w:val="16"/>
                <w:szCs w:val="16"/>
                <w:lang w:eastAsia="da-DK"/>
              </w:rPr>
              <w:t>Lønmodtagere på mellemniveau</w:t>
            </w:r>
          </w:p>
        </w:tc>
        <w:tc>
          <w:tcPr>
            <w:tcW w:w="0" w:type="auto"/>
            <w:tcBorders>
              <w:top w:val="nil"/>
              <w:left w:val="nil"/>
              <w:bottom w:val="nil"/>
              <w:right w:val="nil"/>
            </w:tcBorders>
            <w:shd w:val="clear" w:color="auto" w:fill="auto"/>
            <w:noWrap/>
            <w:vAlign w:val="bottom"/>
            <w:hideMark/>
          </w:tcPr>
          <w:p w14:paraId="0B01A427" w14:textId="5EA01610"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1,7</w:t>
            </w:r>
            <w:r w:rsidR="009E3F22">
              <w:rPr>
                <w:rFonts w:ascii="Calibri" w:eastAsia="Times New Roman" w:hAnsi="Calibri" w:cs="Calibri"/>
                <w:color w:val="000000"/>
                <w:sz w:val="16"/>
                <w:szCs w:val="16"/>
                <w:lang w:eastAsia="da-DK"/>
              </w:rPr>
              <w:t>*</w:t>
            </w:r>
          </w:p>
        </w:tc>
        <w:tc>
          <w:tcPr>
            <w:tcW w:w="0" w:type="auto"/>
            <w:tcBorders>
              <w:top w:val="nil"/>
              <w:left w:val="nil"/>
              <w:bottom w:val="nil"/>
              <w:right w:val="nil"/>
            </w:tcBorders>
            <w:shd w:val="clear" w:color="auto" w:fill="auto"/>
            <w:noWrap/>
            <w:vAlign w:val="bottom"/>
            <w:hideMark/>
          </w:tcPr>
          <w:p w14:paraId="59031F7E" w14:textId="77777777"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1,3</w:t>
            </w:r>
          </w:p>
        </w:tc>
        <w:tc>
          <w:tcPr>
            <w:tcW w:w="0" w:type="auto"/>
            <w:tcBorders>
              <w:top w:val="nil"/>
              <w:left w:val="nil"/>
              <w:bottom w:val="nil"/>
              <w:right w:val="nil"/>
            </w:tcBorders>
            <w:shd w:val="clear" w:color="auto" w:fill="auto"/>
            <w:noWrap/>
            <w:vAlign w:val="bottom"/>
            <w:hideMark/>
          </w:tcPr>
          <w:p w14:paraId="67DC0EDF" w14:textId="77777777"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1,2</w:t>
            </w:r>
          </w:p>
        </w:tc>
        <w:tc>
          <w:tcPr>
            <w:tcW w:w="0" w:type="auto"/>
            <w:tcBorders>
              <w:top w:val="nil"/>
              <w:left w:val="nil"/>
              <w:bottom w:val="nil"/>
              <w:right w:val="nil"/>
            </w:tcBorders>
            <w:shd w:val="clear" w:color="auto" w:fill="auto"/>
            <w:noWrap/>
            <w:vAlign w:val="bottom"/>
            <w:hideMark/>
          </w:tcPr>
          <w:p w14:paraId="003362A6" w14:textId="77777777"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1,2</w:t>
            </w:r>
          </w:p>
        </w:tc>
        <w:tc>
          <w:tcPr>
            <w:tcW w:w="0" w:type="auto"/>
            <w:tcBorders>
              <w:top w:val="nil"/>
              <w:left w:val="nil"/>
              <w:bottom w:val="nil"/>
              <w:right w:val="nil"/>
            </w:tcBorders>
            <w:shd w:val="clear" w:color="auto" w:fill="auto"/>
            <w:vAlign w:val="bottom"/>
            <w:hideMark/>
          </w:tcPr>
          <w:p w14:paraId="4E5C216B" w14:textId="77777777" w:rsidR="00177A73" w:rsidRPr="00177A73" w:rsidRDefault="00177A73" w:rsidP="00177A73">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3F7AD8AB" w14:textId="77777777" w:rsidR="00177A73" w:rsidRPr="00177A73" w:rsidRDefault="00177A73" w:rsidP="00177A73">
            <w:pPr>
              <w:spacing w:after="0" w:line="240" w:lineRule="auto"/>
              <w:rPr>
                <w:rFonts w:ascii="Calibri" w:eastAsia="Times New Roman" w:hAnsi="Calibri" w:cs="Calibri"/>
                <w:color w:val="000000"/>
                <w:sz w:val="22"/>
                <w:lang w:eastAsia="da-DK"/>
              </w:rPr>
            </w:pPr>
          </w:p>
        </w:tc>
      </w:tr>
      <w:tr w:rsidR="00177A73" w:rsidRPr="00177A73" w14:paraId="3ED7BE18" w14:textId="77777777" w:rsidTr="00177A73">
        <w:trPr>
          <w:trHeight w:val="308"/>
        </w:trPr>
        <w:tc>
          <w:tcPr>
            <w:tcW w:w="0" w:type="auto"/>
            <w:tcBorders>
              <w:top w:val="nil"/>
              <w:left w:val="nil"/>
              <w:bottom w:val="nil"/>
              <w:right w:val="nil"/>
            </w:tcBorders>
            <w:shd w:val="clear" w:color="auto" w:fill="auto"/>
            <w:noWrap/>
            <w:vAlign w:val="bottom"/>
            <w:hideMark/>
          </w:tcPr>
          <w:p w14:paraId="5F8E9638" w14:textId="77777777" w:rsidR="00177A73" w:rsidRPr="00177A73" w:rsidRDefault="00177A73" w:rsidP="00177A73">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7C25C219" w14:textId="77777777" w:rsidR="00177A73" w:rsidRPr="00177A73" w:rsidRDefault="00177A73" w:rsidP="00177A73">
            <w:pPr>
              <w:spacing w:after="0" w:line="240" w:lineRule="auto"/>
              <w:rPr>
                <w:rFonts w:ascii="Calibri" w:eastAsia="Times New Roman" w:hAnsi="Calibri" w:cs="Calibri"/>
                <w:b/>
                <w:bCs/>
                <w:color w:val="000000"/>
                <w:sz w:val="16"/>
                <w:szCs w:val="16"/>
                <w:lang w:eastAsia="da-DK"/>
              </w:rPr>
            </w:pPr>
            <w:r w:rsidRPr="00177A73">
              <w:rPr>
                <w:rFonts w:ascii="Calibri" w:eastAsia="Times New Roman" w:hAnsi="Calibri" w:cs="Calibri"/>
                <w:b/>
                <w:bCs/>
                <w:color w:val="000000"/>
                <w:sz w:val="16"/>
                <w:szCs w:val="16"/>
                <w:lang w:eastAsia="da-DK"/>
              </w:rPr>
              <w:t>Lønmodtagere på højt/toplederniveau</w:t>
            </w:r>
          </w:p>
        </w:tc>
        <w:tc>
          <w:tcPr>
            <w:tcW w:w="0" w:type="auto"/>
            <w:tcBorders>
              <w:top w:val="nil"/>
              <w:left w:val="nil"/>
              <w:bottom w:val="nil"/>
              <w:right w:val="nil"/>
            </w:tcBorders>
            <w:shd w:val="clear" w:color="auto" w:fill="auto"/>
            <w:noWrap/>
            <w:vAlign w:val="bottom"/>
            <w:hideMark/>
          </w:tcPr>
          <w:p w14:paraId="4F943E87" w14:textId="3E7B3BB4"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2,3</w:t>
            </w:r>
            <w:r w:rsidR="009E3F22">
              <w:rPr>
                <w:rFonts w:ascii="Calibri" w:eastAsia="Times New Roman" w:hAnsi="Calibri" w:cs="Calibri"/>
                <w:color w:val="000000"/>
                <w:sz w:val="16"/>
                <w:szCs w:val="16"/>
                <w:lang w:eastAsia="da-DK"/>
              </w:rPr>
              <w:t>*</w:t>
            </w:r>
          </w:p>
        </w:tc>
        <w:tc>
          <w:tcPr>
            <w:tcW w:w="0" w:type="auto"/>
            <w:tcBorders>
              <w:top w:val="nil"/>
              <w:left w:val="nil"/>
              <w:bottom w:val="nil"/>
              <w:right w:val="nil"/>
            </w:tcBorders>
            <w:shd w:val="clear" w:color="auto" w:fill="auto"/>
            <w:noWrap/>
            <w:vAlign w:val="bottom"/>
            <w:hideMark/>
          </w:tcPr>
          <w:p w14:paraId="052FAE38" w14:textId="77777777"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1,5</w:t>
            </w:r>
          </w:p>
        </w:tc>
        <w:tc>
          <w:tcPr>
            <w:tcW w:w="0" w:type="auto"/>
            <w:tcBorders>
              <w:top w:val="nil"/>
              <w:left w:val="nil"/>
              <w:bottom w:val="nil"/>
              <w:right w:val="nil"/>
            </w:tcBorders>
            <w:shd w:val="clear" w:color="auto" w:fill="auto"/>
            <w:noWrap/>
            <w:vAlign w:val="bottom"/>
            <w:hideMark/>
          </w:tcPr>
          <w:p w14:paraId="113B4069" w14:textId="77777777"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1,2</w:t>
            </w:r>
          </w:p>
        </w:tc>
        <w:tc>
          <w:tcPr>
            <w:tcW w:w="0" w:type="auto"/>
            <w:tcBorders>
              <w:top w:val="nil"/>
              <w:left w:val="nil"/>
              <w:bottom w:val="nil"/>
              <w:right w:val="nil"/>
            </w:tcBorders>
            <w:shd w:val="clear" w:color="auto" w:fill="auto"/>
            <w:noWrap/>
            <w:vAlign w:val="bottom"/>
            <w:hideMark/>
          </w:tcPr>
          <w:p w14:paraId="2922BA1D" w14:textId="77777777"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1,3</w:t>
            </w:r>
          </w:p>
        </w:tc>
        <w:tc>
          <w:tcPr>
            <w:tcW w:w="0" w:type="auto"/>
            <w:tcBorders>
              <w:top w:val="nil"/>
              <w:left w:val="nil"/>
              <w:bottom w:val="nil"/>
              <w:right w:val="nil"/>
            </w:tcBorders>
            <w:shd w:val="clear" w:color="auto" w:fill="auto"/>
            <w:vAlign w:val="bottom"/>
            <w:hideMark/>
          </w:tcPr>
          <w:p w14:paraId="344AA654" w14:textId="77777777" w:rsidR="00177A73" w:rsidRPr="00177A73" w:rsidRDefault="00177A73" w:rsidP="00177A73">
            <w:pPr>
              <w:spacing w:after="0" w:line="240" w:lineRule="auto"/>
              <w:rPr>
                <w:rFonts w:ascii="Calibri" w:eastAsia="Times New Roman" w:hAnsi="Calibri" w:cs="Calibri"/>
                <w:color w:val="000000"/>
                <w:sz w:val="16"/>
                <w:szCs w:val="16"/>
                <w:lang w:eastAsia="da-DK"/>
              </w:rPr>
            </w:pPr>
          </w:p>
        </w:tc>
        <w:tc>
          <w:tcPr>
            <w:tcW w:w="0" w:type="auto"/>
            <w:tcBorders>
              <w:top w:val="nil"/>
              <w:left w:val="nil"/>
              <w:bottom w:val="nil"/>
              <w:right w:val="nil"/>
            </w:tcBorders>
            <w:shd w:val="clear" w:color="auto" w:fill="auto"/>
            <w:noWrap/>
            <w:vAlign w:val="bottom"/>
            <w:hideMark/>
          </w:tcPr>
          <w:p w14:paraId="2EDBBC68" w14:textId="77777777" w:rsidR="00177A73" w:rsidRPr="00177A73" w:rsidRDefault="00177A73" w:rsidP="00177A73">
            <w:pPr>
              <w:spacing w:after="0" w:line="240" w:lineRule="auto"/>
              <w:rPr>
                <w:rFonts w:ascii="Calibri" w:eastAsia="Times New Roman" w:hAnsi="Calibri" w:cs="Calibri"/>
                <w:color w:val="000000"/>
                <w:sz w:val="22"/>
                <w:lang w:eastAsia="da-DK"/>
              </w:rPr>
            </w:pPr>
          </w:p>
        </w:tc>
      </w:tr>
      <w:tr w:rsidR="00177A73" w:rsidRPr="00177A73" w14:paraId="4245B500" w14:textId="77777777" w:rsidTr="00177A73">
        <w:trPr>
          <w:trHeight w:val="308"/>
        </w:trPr>
        <w:tc>
          <w:tcPr>
            <w:tcW w:w="0" w:type="auto"/>
            <w:tcBorders>
              <w:top w:val="nil"/>
              <w:left w:val="nil"/>
              <w:bottom w:val="single" w:sz="4" w:space="0" w:color="auto"/>
              <w:right w:val="nil"/>
            </w:tcBorders>
            <w:shd w:val="clear" w:color="auto" w:fill="auto"/>
            <w:noWrap/>
            <w:vAlign w:val="bottom"/>
            <w:hideMark/>
          </w:tcPr>
          <w:p w14:paraId="75A4702A" w14:textId="77777777" w:rsidR="00177A73" w:rsidRPr="00177A73" w:rsidRDefault="00177A73" w:rsidP="00177A73">
            <w:pPr>
              <w:spacing w:after="0" w:line="240" w:lineRule="auto"/>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 </w:t>
            </w:r>
          </w:p>
        </w:tc>
        <w:tc>
          <w:tcPr>
            <w:tcW w:w="0" w:type="auto"/>
            <w:tcBorders>
              <w:top w:val="nil"/>
              <w:left w:val="nil"/>
              <w:bottom w:val="single" w:sz="4" w:space="0" w:color="auto"/>
              <w:right w:val="nil"/>
            </w:tcBorders>
            <w:shd w:val="clear" w:color="auto" w:fill="auto"/>
            <w:noWrap/>
            <w:vAlign w:val="bottom"/>
            <w:hideMark/>
          </w:tcPr>
          <w:p w14:paraId="406FE61B" w14:textId="77777777" w:rsidR="00177A73" w:rsidRPr="00177A73" w:rsidRDefault="00177A73" w:rsidP="00177A73">
            <w:pPr>
              <w:spacing w:after="0" w:line="240" w:lineRule="auto"/>
              <w:rPr>
                <w:rFonts w:ascii="Calibri" w:eastAsia="Times New Roman" w:hAnsi="Calibri" w:cs="Calibri"/>
                <w:b/>
                <w:bCs/>
                <w:color w:val="000000"/>
                <w:sz w:val="16"/>
                <w:szCs w:val="16"/>
                <w:lang w:eastAsia="da-DK"/>
              </w:rPr>
            </w:pPr>
            <w:r w:rsidRPr="00177A73">
              <w:rPr>
                <w:rFonts w:ascii="Calibri" w:eastAsia="Times New Roman" w:hAnsi="Calibri" w:cs="Calibri"/>
                <w:b/>
                <w:bCs/>
                <w:color w:val="000000"/>
                <w:sz w:val="16"/>
                <w:szCs w:val="16"/>
                <w:lang w:eastAsia="da-DK"/>
              </w:rPr>
              <w:t>Manglende oplysninger</w:t>
            </w:r>
          </w:p>
        </w:tc>
        <w:tc>
          <w:tcPr>
            <w:tcW w:w="0" w:type="auto"/>
            <w:tcBorders>
              <w:top w:val="nil"/>
              <w:left w:val="nil"/>
              <w:bottom w:val="single" w:sz="4" w:space="0" w:color="auto"/>
              <w:right w:val="nil"/>
            </w:tcBorders>
            <w:shd w:val="clear" w:color="auto" w:fill="auto"/>
            <w:noWrap/>
            <w:vAlign w:val="bottom"/>
            <w:hideMark/>
          </w:tcPr>
          <w:p w14:paraId="1FDB7466" w14:textId="77777777"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65,2</w:t>
            </w:r>
          </w:p>
        </w:tc>
        <w:tc>
          <w:tcPr>
            <w:tcW w:w="0" w:type="auto"/>
            <w:tcBorders>
              <w:top w:val="nil"/>
              <w:left w:val="nil"/>
              <w:bottom w:val="single" w:sz="4" w:space="0" w:color="auto"/>
              <w:right w:val="nil"/>
            </w:tcBorders>
            <w:shd w:val="clear" w:color="auto" w:fill="auto"/>
            <w:noWrap/>
            <w:vAlign w:val="bottom"/>
            <w:hideMark/>
          </w:tcPr>
          <w:p w14:paraId="410D37AF" w14:textId="77777777"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70,7</w:t>
            </w:r>
          </w:p>
        </w:tc>
        <w:tc>
          <w:tcPr>
            <w:tcW w:w="0" w:type="auto"/>
            <w:tcBorders>
              <w:top w:val="nil"/>
              <w:left w:val="nil"/>
              <w:bottom w:val="single" w:sz="4" w:space="0" w:color="auto"/>
              <w:right w:val="nil"/>
            </w:tcBorders>
            <w:shd w:val="clear" w:color="auto" w:fill="auto"/>
            <w:noWrap/>
            <w:vAlign w:val="bottom"/>
            <w:hideMark/>
          </w:tcPr>
          <w:p w14:paraId="331E0B1E" w14:textId="77777777"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70,8</w:t>
            </w:r>
          </w:p>
        </w:tc>
        <w:tc>
          <w:tcPr>
            <w:tcW w:w="0" w:type="auto"/>
            <w:tcBorders>
              <w:top w:val="nil"/>
              <w:left w:val="nil"/>
              <w:bottom w:val="single" w:sz="4" w:space="0" w:color="auto"/>
              <w:right w:val="nil"/>
            </w:tcBorders>
            <w:shd w:val="clear" w:color="auto" w:fill="auto"/>
            <w:noWrap/>
            <w:vAlign w:val="bottom"/>
            <w:hideMark/>
          </w:tcPr>
          <w:p w14:paraId="229D4FDF" w14:textId="77777777" w:rsidR="00177A73" w:rsidRPr="00177A73" w:rsidRDefault="00177A73" w:rsidP="00177A73">
            <w:pPr>
              <w:spacing w:after="0" w:line="240" w:lineRule="auto"/>
              <w:jc w:val="right"/>
              <w:rPr>
                <w:rFonts w:ascii="Calibri" w:eastAsia="Times New Roman" w:hAnsi="Calibri" w:cs="Calibri"/>
                <w:color w:val="000000"/>
                <w:sz w:val="16"/>
                <w:szCs w:val="16"/>
                <w:lang w:eastAsia="da-DK"/>
              </w:rPr>
            </w:pPr>
            <w:r w:rsidRPr="00177A73">
              <w:rPr>
                <w:rFonts w:ascii="Calibri" w:eastAsia="Times New Roman" w:hAnsi="Calibri" w:cs="Calibri"/>
                <w:color w:val="000000"/>
                <w:sz w:val="16"/>
                <w:szCs w:val="16"/>
                <w:lang w:eastAsia="da-DK"/>
              </w:rPr>
              <w:t>71,4</w:t>
            </w:r>
          </w:p>
        </w:tc>
        <w:tc>
          <w:tcPr>
            <w:tcW w:w="0" w:type="auto"/>
            <w:tcBorders>
              <w:top w:val="nil"/>
              <w:left w:val="nil"/>
              <w:bottom w:val="single" w:sz="4" w:space="0" w:color="auto"/>
              <w:right w:val="nil"/>
            </w:tcBorders>
            <w:shd w:val="clear" w:color="auto" w:fill="auto"/>
            <w:noWrap/>
            <w:vAlign w:val="bottom"/>
            <w:hideMark/>
          </w:tcPr>
          <w:p w14:paraId="080DECEA" w14:textId="77777777" w:rsidR="00177A73" w:rsidRPr="00177A73" w:rsidRDefault="00177A73" w:rsidP="00177A73">
            <w:pPr>
              <w:spacing w:after="0" w:line="240" w:lineRule="auto"/>
              <w:rPr>
                <w:rFonts w:ascii="Calibri" w:eastAsia="Times New Roman" w:hAnsi="Calibri" w:cs="Calibri"/>
                <w:color w:val="000000"/>
                <w:sz w:val="22"/>
                <w:lang w:eastAsia="da-DK"/>
              </w:rPr>
            </w:pPr>
            <w:r w:rsidRPr="00177A73">
              <w:rPr>
                <w:rFonts w:ascii="Calibri" w:eastAsia="Times New Roman" w:hAnsi="Calibri" w:cs="Calibri"/>
                <w:color w:val="000000"/>
                <w:sz w:val="22"/>
                <w:lang w:eastAsia="da-DK"/>
              </w:rPr>
              <w:t> </w:t>
            </w:r>
          </w:p>
        </w:tc>
        <w:tc>
          <w:tcPr>
            <w:tcW w:w="0" w:type="auto"/>
            <w:tcBorders>
              <w:top w:val="nil"/>
              <w:left w:val="nil"/>
              <w:bottom w:val="single" w:sz="4" w:space="0" w:color="auto"/>
              <w:right w:val="nil"/>
            </w:tcBorders>
            <w:shd w:val="clear" w:color="auto" w:fill="auto"/>
            <w:noWrap/>
            <w:vAlign w:val="bottom"/>
            <w:hideMark/>
          </w:tcPr>
          <w:p w14:paraId="19468AC0" w14:textId="77777777" w:rsidR="00177A73" w:rsidRPr="00177A73" w:rsidRDefault="00177A73" w:rsidP="00177A73">
            <w:pPr>
              <w:spacing w:after="0" w:line="240" w:lineRule="auto"/>
              <w:rPr>
                <w:rFonts w:ascii="Calibri" w:eastAsia="Times New Roman" w:hAnsi="Calibri" w:cs="Calibri"/>
                <w:color w:val="000000"/>
                <w:sz w:val="22"/>
                <w:lang w:eastAsia="da-DK"/>
              </w:rPr>
            </w:pPr>
            <w:r w:rsidRPr="00177A73">
              <w:rPr>
                <w:rFonts w:ascii="Calibri" w:eastAsia="Times New Roman" w:hAnsi="Calibri" w:cs="Calibri"/>
                <w:color w:val="000000"/>
                <w:sz w:val="22"/>
                <w:lang w:eastAsia="da-DK"/>
              </w:rPr>
              <w:t> </w:t>
            </w:r>
          </w:p>
        </w:tc>
      </w:tr>
    </w:tbl>
    <w:p w14:paraId="73C2860A" w14:textId="77777777" w:rsidR="00177A73" w:rsidRPr="001B467E" w:rsidRDefault="00177A73" w:rsidP="00177A73">
      <w:pPr>
        <w:spacing w:line="240" w:lineRule="auto"/>
        <w:jc w:val="both"/>
        <w:rPr>
          <w:sz w:val="18"/>
          <w:szCs w:val="18"/>
        </w:rPr>
      </w:pPr>
      <w:r w:rsidRPr="001B467E">
        <w:rPr>
          <w:sz w:val="18"/>
          <w:szCs w:val="18"/>
        </w:rPr>
        <w:lastRenderedPageBreak/>
        <w:t>Kilde: beregninger ud fra Danmarks statistik.</w:t>
      </w:r>
      <w:r>
        <w:rPr>
          <w:sz w:val="18"/>
          <w:szCs w:val="18"/>
        </w:rPr>
        <w:tab/>
      </w:r>
      <w:r>
        <w:rPr>
          <w:sz w:val="18"/>
          <w:szCs w:val="18"/>
        </w:rPr>
        <w:tab/>
      </w:r>
      <w:r>
        <w:rPr>
          <w:sz w:val="18"/>
          <w:szCs w:val="18"/>
        </w:rPr>
        <w:tab/>
      </w:r>
      <w:r>
        <w:rPr>
          <w:sz w:val="18"/>
          <w:szCs w:val="18"/>
        </w:rPr>
        <w:tab/>
      </w:r>
      <w:r>
        <w:rPr>
          <w:sz w:val="18"/>
          <w:szCs w:val="18"/>
        </w:rPr>
        <w:tab/>
        <w:t xml:space="preserve">         </w:t>
      </w:r>
      <w:r w:rsidRPr="001B467E">
        <w:rPr>
          <w:sz w:val="18"/>
          <w:szCs w:val="18"/>
        </w:rPr>
        <w:t xml:space="preserve">Note: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1B467E">
        <w:rPr>
          <w:sz w:val="18"/>
          <w:szCs w:val="18"/>
        </w:rPr>
        <w:t>1. N er betegnelsen for antal deltagende og efterfølgende i svarprocent (i %)</w:t>
      </w:r>
    </w:p>
    <w:p w14:paraId="089D2CB7" w14:textId="7C3430A8" w:rsidR="00177A73" w:rsidRPr="001B467E" w:rsidRDefault="00177A73" w:rsidP="00177A73">
      <w:pPr>
        <w:pBdr>
          <w:bottom w:val="single" w:sz="4" w:space="1" w:color="auto"/>
        </w:pBdr>
        <w:spacing w:line="240" w:lineRule="auto"/>
        <w:jc w:val="both"/>
        <w:rPr>
          <w:sz w:val="18"/>
          <w:szCs w:val="18"/>
        </w:rPr>
      </w:pPr>
      <w:r w:rsidRPr="001B467E">
        <w:rPr>
          <w:sz w:val="18"/>
          <w:szCs w:val="18"/>
        </w:rPr>
        <w:t xml:space="preserve">2. T-test er anvendt til sammenligning af gennemsnittene. Der er udelukkende foretaget t-test mellem år 1995 og 2007, for at se om der er signifikant forskel på gennemsnit i de to år.  </w:t>
      </w:r>
      <w:r w:rsidR="00674D6B" w:rsidRPr="008D5937">
        <w:rPr>
          <w:sz w:val="20"/>
          <w:szCs w:val="20"/>
        </w:rPr>
        <w:t xml:space="preserve">p </w:t>
      </w:r>
      <w:r w:rsidR="00674D6B">
        <w:rPr>
          <w:sz w:val="18"/>
          <w:szCs w:val="20"/>
        </w:rPr>
        <w:t>&gt; 0,05, når p &lt; 0,05 illustreres det med *.</w:t>
      </w:r>
    </w:p>
    <w:p w14:paraId="0C5E8F75" w14:textId="77777777" w:rsidR="00157B00" w:rsidRDefault="00157B00" w:rsidP="00157B00">
      <w:pPr>
        <w:spacing w:line="240" w:lineRule="auto"/>
        <w:jc w:val="both"/>
      </w:pPr>
    </w:p>
    <w:p w14:paraId="7F312259" w14:textId="1D75B6A0" w:rsidR="00666CB2" w:rsidRDefault="004E317E" w:rsidP="00666CB2">
      <w:pPr>
        <w:spacing w:line="360" w:lineRule="auto"/>
        <w:jc w:val="both"/>
      </w:pPr>
      <w:r>
        <w:t>F</w:t>
      </w:r>
      <w:r w:rsidR="002E5CD1">
        <w:t>orældre til anbragte og forældre i sammenligningsgruppen er</w:t>
      </w:r>
      <w:r>
        <w:t xml:space="preserve"> i</w:t>
      </w:r>
      <w:r w:rsidR="002E5CD1">
        <w:t xml:space="preserve"> </w:t>
      </w:r>
      <w:r>
        <w:t>mindre beskæftigelse end forældre i almengruppen. En væsentlig højere</w:t>
      </w:r>
      <w:r w:rsidR="00217FBC">
        <w:t xml:space="preserve"> andel af forældre til anbragte, </w:t>
      </w:r>
      <w:r>
        <w:t xml:space="preserve">er </w:t>
      </w:r>
      <w:r w:rsidR="00217FBC">
        <w:t>førtids</w:t>
      </w:r>
      <w:r>
        <w:t>pensioneret</w:t>
      </w:r>
      <w:r w:rsidR="00217FBC">
        <w:rPr>
          <w:rStyle w:val="Fodnotehenvisning"/>
        </w:rPr>
        <w:footnoteReference w:id="14"/>
      </w:r>
      <w:r w:rsidR="00217FBC">
        <w:t xml:space="preserve"> sammenlignet med forældre i almengruppen og </w:t>
      </w:r>
      <w:r w:rsidR="00667393">
        <w:t xml:space="preserve">er dermed permanent </w:t>
      </w:r>
      <w:r w:rsidR="00217FBC">
        <w:t>ekskluderet fra arbejdsmarkedet. Derudover ses at en majoritet af anbragte børns forældre forsørges via overførselsindkomster, hvilket betyder</w:t>
      </w:r>
      <w:r w:rsidR="00667393">
        <w:t>,</w:t>
      </w:r>
      <w:r w:rsidR="00217FBC">
        <w:t xml:space="preserve"> at de ikke går på arbejde eller er selvforsørgende. </w:t>
      </w:r>
      <w:r w:rsidR="00EB7183">
        <w:t xml:space="preserve">Ifølge </w:t>
      </w:r>
      <w:proofErr w:type="spellStart"/>
      <w:r w:rsidR="00EB7183">
        <w:t>Allard</w:t>
      </w:r>
      <w:r w:rsidR="00667393">
        <w:t>t</w:t>
      </w:r>
      <w:proofErr w:type="spellEnd"/>
      <w:r w:rsidR="00EB7183">
        <w:t xml:space="preserve"> er beskæftigelse både en velfærdsværdi og en vigtig ressource, fordi beskæftigelse ikke mindst kan have betydning for ens selvrealisering. Når arbejde ligesom uddannelse er en værdi i sig selv, hører disse </w:t>
      </w:r>
      <w:proofErr w:type="spellStart"/>
      <w:r w:rsidR="002915DE">
        <w:t>levekårskomponenter</w:t>
      </w:r>
      <w:proofErr w:type="spellEnd"/>
      <w:r w:rsidR="00EB7183">
        <w:t xml:space="preserve"> nærmest til værdikategorien ”at være”. Men når disse alligevel behandles under ”at have” er det fordi, komponenterne rummer en objektiv forståelse af individets ret til at få disse </w:t>
      </w:r>
      <w:proofErr w:type="spellStart"/>
      <w:r w:rsidR="002915DE">
        <w:t>levekårskomponenter</w:t>
      </w:r>
      <w:proofErr w:type="spellEnd"/>
      <w:r w:rsidR="00EB7183">
        <w:t xml:space="preserve"> opfyldt. Ikke mindst har uddannelse og beskæftigelse betydning f</w:t>
      </w:r>
      <w:r w:rsidR="00080290">
        <w:t>or det omkringliggende samfund, som er med til at løfte samfundets generelle velfærd og økonomiske tilstand.</w:t>
      </w:r>
      <w:r w:rsidR="00080290" w:rsidRPr="00080290">
        <w:rPr>
          <w:rFonts w:asciiTheme="majorHAnsi" w:hAnsiTheme="majorHAnsi"/>
          <w:szCs w:val="24"/>
        </w:rPr>
        <w:t xml:space="preserve"> </w:t>
      </w:r>
      <w:r w:rsidR="00080290" w:rsidRPr="00080290">
        <w:rPr>
          <w:szCs w:val="24"/>
        </w:rPr>
        <w:t xml:space="preserve">En kort bemærkning hertil er, </w:t>
      </w:r>
      <w:r w:rsidR="00667393">
        <w:rPr>
          <w:szCs w:val="24"/>
        </w:rPr>
        <w:t xml:space="preserve">at </w:t>
      </w:r>
      <w:r w:rsidR="00080290" w:rsidRPr="00080290">
        <w:rPr>
          <w:szCs w:val="24"/>
        </w:rPr>
        <w:t>man fra politisk side (daværende VK-regering) vil afskaffe efterløn. Dette indikerer således, at samfundet har behov for, at folk forbliver i beskæftigelse i en længere periode, for at løfte samfundsøkonomien. Denne bemærkning har blot til formål, at understrege den objektive forståelse af vigtigheden af at arbejde.</w:t>
      </w:r>
      <w:r w:rsidR="00A82144">
        <w:rPr>
          <w:szCs w:val="24"/>
        </w:rPr>
        <w:t xml:space="preserve"> </w:t>
      </w:r>
      <w:r w:rsidR="00085ED8">
        <w:rPr>
          <w:szCs w:val="24"/>
        </w:rPr>
        <w:t xml:space="preserve">Fra dette synspunkt har samfundet en gruppe bestående af forældre til anbragte børn, som er betydelig mindre i beskæftigelse end forældre i almengruppen. </w:t>
      </w:r>
      <w:r w:rsidR="00667393">
        <w:rPr>
          <w:szCs w:val="24"/>
        </w:rPr>
        <w:t>Disse forældre</w:t>
      </w:r>
      <w:r w:rsidR="00085ED8">
        <w:rPr>
          <w:szCs w:val="24"/>
        </w:rPr>
        <w:t xml:space="preserve"> står således i en marginaliseret position i forhold til arbejdsmarkedet. </w:t>
      </w:r>
      <w:r w:rsidR="00D52D1A">
        <w:rPr>
          <w:szCs w:val="24"/>
        </w:rPr>
        <w:t xml:space="preserve">I forhold til de økonomiske, sociale og arbejdsmæssige konsekvenser af langtidsarbejdsløshed peger Iver Hornemann Møller </w:t>
      </w:r>
      <w:r w:rsidR="00D52D1A">
        <w:rPr>
          <w:szCs w:val="24"/>
        </w:rPr>
        <w:fldChar w:fldCharType="begin"/>
      </w:r>
      <w:r w:rsidR="0042311E">
        <w:rPr>
          <w:szCs w:val="24"/>
        </w:rPr>
        <w:instrText xml:space="preserve"> ADDIN REFMGR.CITE &lt;Refman&gt;&lt;Cite ExcludeAuth="1"&gt;&lt;Author&gt;Møller&lt;/Author&gt;&lt;Year&gt;1996&lt;/Year&gt;&lt;RecNum&gt;101&lt;/RecNum&gt;&lt;IDText&gt;Marginalisering på arbetsmarknaden&lt;/IDText&gt;&lt;MDL Ref_Type="Journal"&gt;&lt;Ref_Type&gt;Journal&lt;/Ref_Type&gt;&lt;Ref_ID&gt;101&lt;/Ref_ID&gt;&lt;Title_Primary&gt;Marginalisering p&amp;#xE5; arbetsmarknaden&lt;/Title_Primary&gt;&lt;Authors_Primary&gt;M&amp;#xF8;ller,Iver Hornemann&lt;/Authors_Primary&gt;&lt;Date_Primary&gt;1996&lt;/Date_Primary&gt;&lt;Reprint&gt;Not in File&lt;/Reprint&gt;&lt;Start_Page&gt;24&lt;/Start_Page&gt;&lt;End_Page&gt;44&lt;/End_Page&gt;&lt;Periodical&gt;Socialvetenskaplig tidskrift&lt;/Periodical&gt;&lt;Issue&gt;1-2&lt;/Issue&gt;&lt;ZZ_JournalFull&gt;&lt;f name="System"&gt;Socialvetenskaplig tidskrift&lt;/f&gt;&lt;/ZZ_JournalFull&gt;&lt;ZZ_WorkformID&gt;1&lt;/ZZ_WorkformID&gt;&lt;/MDL&gt;&lt;/Cite&gt;&lt;/Refman&gt;</w:instrText>
      </w:r>
      <w:r w:rsidR="00D52D1A">
        <w:rPr>
          <w:szCs w:val="24"/>
        </w:rPr>
        <w:fldChar w:fldCharType="separate"/>
      </w:r>
      <w:r w:rsidR="00D52D1A">
        <w:rPr>
          <w:noProof/>
          <w:szCs w:val="24"/>
        </w:rPr>
        <w:t>(1996)</w:t>
      </w:r>
      <w:r w:rsidR="00D52D1A">
        <w:rPr>
          <w:szCs w:val="24"/>
        </w:rPr>
        <w:fldChar w:fldCharType="end"/>
      </w:r>
      <w:r w:rsidR="00D52D1A">
        <w:rPr>
          <w:szCs w:val="24"/>
        </w:rPr>
        <w:t xml:space="preserve"> på, at arbejdsmarginalisering kan føre til fattigdom, som igen kan vanskeliggøre at leve op til de andre normer om fx forbrug og diverse sociale aktiviteter (</w:t>
      </w:r>
      <w:proofErr w:type="spellStart"/>
      <w:r w:rsidR="00D52D1A">
        <w:rPr>
          <w:szCs w:val="24"/>
        </w:rPr>
        <w:t>ibid</w:t>
      </w:r>
      <w:proofErr w:type="spellEnd"/>
      <w:r w:rsidR="00D52D1A">
        <w:rPr>
          <w:szCs w:val="24"/>
        </w:rPr>
        <w:t>, s. 196). Pointen hos Hornemann Møller er således, at konsekvenser af arbejdsmarginalisering er flerdimensionelle, og kan bl.a. føre til øgede klasseskel, ghettoisering, fattigdom, kriminalitet, mindsket politisk deltagelse m.m. Arbejdet er endvidere en dominerende faktor for integration af indiv</w:t>
      </w:r>
      <w:r w:rsidR="00E53404">
        <w:rPr>
          <w:szCs w:val="24"/>
        </w:rPr>
        <w:t>ider og grupper i samfundet og</w:t>
      </w:r>
      <w:r w:rsidR="00D52D1A">
        <w:rPr>
          <w:szCs w:val="24"/>
        </w:rPr>
        <w:t xml:space="preserve"> han forbinder samtidig arbejdsmarginalisering med social eksklusion (</w:t>
      </w:r>
      <w:proofErr w:type="spellStart"/>
      <w:r w:rsidR="00D52D1A">
        <w:rPr>
          <w:szCs w:val="24"/>
        </w:rPr>
        <w:t>ibid</w:t>
      </w:r>
      <w:proofErr w:type="spellEnd"/>
      <w:r w:rsidR="00D52D1A">
        <w:rPr>
          <w:szCs w:val="24"/>
        </w:rPr>
        <w:t xml:space="preserve">, 203-206). </w:t>
      </w:r>
      <w:r w:rsidR="00085ED8">
        <w:rPr>
          <w:szCs w:val="24"/>
        </w:rPr>
        <w:t>Dette bevirker, at samfundet står over for en større opgave hvad angår at hjælpe disse forældre ud på arbejdsmarkedet og samtidig sikre muligheden for at</w:t>
      </w:r>
      <w:r w:rsidR="00620A42">
        <w:rPr>
          <w:szCs w:val="24"/>
        </w:rPr>
        <w:t xml:space="preserve"> opnå behovstilfredsstillelse af materielle ressourcer.</w:t>
      </w:r>
      <w:r w:rsidR="00620A42">
        <w:rPr>
          <w:szCs w:val="24"/>
        </w:rPr>
        <w:tab/>
      </w:r>
      <w:r w:rsidR="00620A42">
        <w:rPr>
          <w:szCs w:val="24"/>
        </w:rPr>
        <w:tab/>
      </w:r>
      <w:r w:rsidR="00D52D1A">
        <w:rPr>
          <w:szCs w:val="24"/>
        </w:rPr>
        <w:tab/>
      </w:r>
      <w:r w:rsidR="00D52D1A">
        <w:rPr>
          <w:szCs w:val="24"/>
        </w:rPr>
        <w:lastRenderedPageBreak/>
        <w:tab/>
      </w:r>
      <w:r w:rsidR="00085ED8">
        <w:rPr>
          <w:szCs w:val="24"/>
        </w:rPr>
        <w:t xml:space="preserve"> Hvis velfærdskomponenten ”at have” overvejende tolkes objektivt i forhold til levestandard </w:t>
      </w:r>
      <w:r w:rsidR="00D81178">
        <w:rPr>
          <w:szCs w:val="24"/>
        </w:rPr>
        <w:t>jf. tabel 1 side 39</w:t>
      </w:r>
      <w:r w:rsidR="00620A42">
        <w:rPr>
          <w:szCs w:val="24"/>
        </w:rPr>
        <w:t xml:space="preserve">, </w:t>
      </w:r>
      <w:r w:rsidR="00085ED8">
        <w:rPr>
          <w:szCs w:val="24"/>
        </w:rPr>
        <w:t xml:space="preserve">kan man hævde, at forældre til anbragte børn sammenlignet med forældre i </w:t>
      </w:r>
      <w:r w:rsidR="00D81178">
        <w:rPr>
          <w:szCs w:val="24"/>
        </w:rPr>
        <w:t>almen</w:t>
      </w:r>
      <w:r w:rsidR="00085ED8">
        <w:rPr>
          <w:szCs w:val="24"/>
        </w:rPr>
        <w:t>gruppen har færre materielle ressourcer og dermed mindre g</w:t>
      </w:r>
      <w:r w:rsidR="00D52D1A">
        <w:rPr>
          <w:szCs w:val="24"/>
        </w:rPr>
        <w:t xml:space="preserve">rad af behovstilfredsstillelse som arbejdsmarkedet kan medvirke til at give. </w:t>
      </w:r>
      <w:r w:rsidR="00447A87">
        <w:rPr>
          <w:szCs w:val="24"/>
        </w:rPr>
        <w:t xml:space="preserve">I forhold til at vurdere hvorvidt forældre til anbragte </w:t>
      </w:r>
      <w:r w:rsidR="00D52D1A">
        <w:rPr>
          <w:szCs w:val="24"/>
        </w:rPr>
        <w:t xml:space="preserve">børn </w:t>
      </w:r>
      <w:r w:rsidR="00447A87">
        <w:rPr>
          <w:szCs w:val="24"/>
        </w:rPr>
        <w:t>selv føler behovstilfredsstillelse af ”at have”, kan det</w:t>
      </w:r>
      <w:r w:rsidR="00620A42">
        <w:rPr>
          <w:szCs w:val="24"/>
        </w:rPr>
        <w:t>te</w:t>
      </w:r>
      <w:r w:rsidR="00447A87">
        <w:rPr>
          <w:szCs w:val="24"/>
        </w:rPr>
        <w:t xml:space="preserve"> måles gennem studiet af egne oplevelser og fornemmelser af tilfredshed, </w:t>
      </w:r>
      <w:r w:rsidR="00620A42">
        <w:rPr>
          <w:szCs w:val="24"/>
        </w:rPr>
        <w:t>hvilket er</w:t>
      </w:r>
      <w:r w:rsidR="00447A87">
        <w:rPr>
          <w:szCs w:val="24"/>
        </w:rPr>
        <w:t xml:space="preserve"> gjort i den kvalitative del.  </w:t>
      </w:r>
      <w:r w:rsidR="00620A42">
        <w:t>Erhvervsbeskæftigelse er den helt dominerende kilde til indkomst og jeg vil i det følgende se nærmere på indkomstfordelingen blandt de forskellige grupper af for</w:t>
      </w:r>
      <w:r w:rsidR="00666CB2">
        <w:t>ældre.</w:t>
      </w:r>
    </w:p>
    <w:p w14:paraId="01E5D5BC" w14:textId="77777777" w:rsidR="0040046B" w:rsidRPr="00D52D1A" w:rsidRDefault="0040046B" w:rsidP="0040046B">
      <w:pPr>
        <w:spacing w:line="240" w:lineRule="auto"/>
        <w:jc w:val="both"/>
        <w:rPr>
          <w:szCs w:val="24"/>
        </w:rPr>
      </w:pPr>
    </w:p>
    <w:p w14:paraId="7CEB9ACF" w14:textId="4F9D3319" w:rsidR="00177AE8" w:rsidRPr="0040046B" w:rsidRDefault="00354E8A" w:rsidP="0040046B">
      <w:pPr>
        <w:spacing w:line="360" w:lineRule="auto"/>
      </w:pPr>
      <w:bookmarkStart w:id="50" w:name="_Toc309226216"/>
      <w:r>
        <w:rPr>
          <w:rStyle w:val="Overskrift3Tegn"/>
        </w:rPr>
        <w:t>7</w:t>
      </w:r>
      <w:r w:rsidR="006B1239" w:rsidRPr="0040046B">
        <w:rPr>
          <w:rStyle w:val="Overskrift3Tegn"/>
        </w:rPr>
        <w:t xml:space="preserve">.2.3. </w:t>
      </w:r>
      <w:r w:rsidR="0035059D" w:rsidRPr="0040046B">
        <w:rPr>
          <w:rStyle w:val="Overskrift3Tegn"/>
        </w:rPr>
        <w:t>Indkomst</w:t>
      </w:r>
      <w:bookmarkEnd w:id="50"/>
      <w:r w:rsidR="0040046B">
        <w:tab/>
      </w:r>
      <w:r w:rsidR="0040046B">
        <w:tab/>
        <w:t xml:space="preserve">       </w:t>
      </w:r>
      <w:r w:rsidR="0040046B">
        <w:tab/>
      </w:r>
      <w:r w:rsidR="0040046B">
        <w:tab/>
      </w:r>
      <w:r w:rsidR="0040046B">
        <w:tab/>
      </w:r>
      <w:r w:rsidR="0040046B">
        <w:tab/>
        <w:t xml:space="preserve">         </w:t>
      </w:r>
      <w:r w:rsidR="0040046B">
        <w:rPr>
          <w:color w:val="000000"/>
        </w:rPr>
        <w:t>I</w:t>
      </w:r>
      <w:r w:rsidR="004E317E" w:rsidRPr="00177AE8">
        <w:rPr>
          <w:color w:val="000000"/>
        </w:rPr>
        <w:t xml:space="preserve"> dette afsnit beskrives </w:t>
      </w:r>
      <w:r w:rsidR="00177AE8" w:rsidRPr="00177AE8">
        <w:rPr>
          <w:color w:val="000000"/>
        </w:rPr>
        <w:t>forældrenes</w:t>
      </w:r>
      <w:r w:rsidR="00177AE8">
        <w:rPr>
          <w:color w:val="000000"/>
        </w:rPr>
        <w:t xml:space="preserve"> indkomstforhold. </w:t>
      </w:r>
      <w:r w:rsidR="00177AE8" w:rsidRPr="00FE1BAC">
        <w:t xml:space="preserve">Den disponible indkomst er summen af de disponible indkomster for alle familiemedlemmer (forældre og børn, der bor på samme adresse). Der gøres opmærksom på, at det ikke er registreret, hvor meget formue familierne har. For det andet er det ikke muligt at identificere </w:t>
      </w:r>
      <w:r w:rsidR="00FE1BAC" w:rsidRPr="00FE1BAC">
        <w:t>indkomstniveauet</w:t>
      </w:r>
      <w:r w:rsidR="00FE1BAC">
        <w:t>s</w:t>
      </w:r>
      <w:r w:rsidR="00FE1BAC" w:rsidRPr="00FE1BAC">
        <w:t xml:space="preserve"> baggrund, </w:t>
      </w:r>
      <w:r w:rsidR="00FE1BAC">
        <w:t>fx</w:t>
      </w:r>
      <w:r w:rsidR="00FE1BAC" w:rsidRPr="00FE1BAC">
        <w:t xml:space="preserve"> om de er lønmodtagere, pensionister, arbejdsløse m.m.</w:t>
      </w:r>
      <w:r w:rsidR="00177AE8" w:rsidRPr="00FE1BAC">
        <w:t xml:space="preserve"> Og for det tredje er der en del usikkerhed forbund</w:t>
      </w:r>
      <w:r w:rsidR="00FE1BAC">
        <w:t>et med selvstændiges indkomster.</w:t>
      </w:r>
      <w:r w:rsidR="00FE1BAC">
        <w:tab/>
      </w:r>
      <w:r w:rsidR="00177AE8" w:rsidRPr="00FE1BAC">
        <w:t>Tabel 7 viser en generel stigning af disponibel indkomst i alle grupper, hvor mødrene også generelt har en lavere indkomst end fædrene. Det er gennemgående at forældre til anbragte, har en lavere indkomst i forhold til de to andre grupper, men hvor sammenligningsgruppen kun har en anelse højere indkomstniveau. Forældre til anbragte, kan derfor siges, at tilhøre en gruppe der økonomisk set, er dårligere stillet end den øvrige befolkning. Dette kan skyldes det lavere uddannelsesniveau, lavere beskæftigelsesfrekvens og højere andel af pensionister sammenlignet med almengruppen. Derudover skal det desuden påpeges, at især mødre til anbragte børn oftest er enlige, hvilket gør familiens samlede indkomst mindre.</w:t>
      </w:r>
      <w:r w:rsidR="00177AE8">
        <w:t xml:space="preserve"> </w:t>
      </w:r>
    </w:p>
    <w:p w14:paraId="17741D99" w14:textId="77777777" w:rsidR="00157B00" w:rsidRDefault="00157B00">
      <w:pPr>
        <w:rPr>
          <w:b/>
        </w:rPr>
      </w:pPr>
      <w:r>
        <w:rPr>
          <w:b/>
        </w:rPr>
        <w:br w:type="page"/>
      </w:r>
    </w:p>
    <w:p w14:paraId="738BFC44" w14:textId="15EF4699" w:rsidR="00AB6F39" w:rsidRDefault="00AB6F39" w:rsidP="002E5CD1">
      <w:pPr>
        <w:spacing w:line="360" w:lineRule="auto"/>
        <w:jc w:val="both"/>
      </w:pPr>
      <w:r w:rsidRPr="00AB6F39">
        <w:rPr>
          <w:b/>
        </w:rPr>
        <w:lastRenderedPageBreak/>
        <w:t xml:space="preserve">Tabel </w:t>
      </w:r>
      <w:r w:rsidR="00667393">
        <w:rPr>
          <w:b/>
        </w:rPr>
        <w:t>7</w:t>
      </w:r>
      <w:r w:rsidRPr="00AB6F39">
        <w:rPr>
          <w:b/>
        </w:rPr>
        <w:t>.</w:t>
      </w:r>
      <w:r>
        <w:t xml:space="preserve"> Mor og fars gennemsnitlig disponibel indkomst.</w:t>
      </w:r>
    </w:p>
    <w:tbl>
      <w:tblPr>
        <w:tblW w:w="9597" w:type="dxa"/>
        <w:tblInd w:w="55" w:type="dxa"/>
        <w:tblCellMar>
          <w:left w:w="70" w:type="dxa"/>
          <w:right w:w="70" w:type="dxa"/>
        </w:tblCellMar>
        <w:tblLook w:val="04A0" w:firstRow="1" w:lastRow="0" w:firstColumn="1" w:lastColumn="0" w:noHBand="0" w:noVBand="1"/>
      </w:tblPr>
      <w:tblGrid>
        <w:gridCol w:w="3744"/>
        <w:gridCol w:w="1414"/>
        <w:gridCol w:w="686"/>
        <w:gridCol w:w="728"/>
        <w:gridCol w:w="1310"/>
        <w:gridCol w:w="728"/>
        <w:gridCol w:w="987"/>
      </w:tblGrid>
      <w:tr w:rsidR="00AB6F39" w:rsidRPr="00AB6F39" w14:paraId="6535F889" w14:textId="77777777" w:rsidTr="007834C3">
        <w:trPr>
          <w:trHeight w:val="317"/>
        </w:trPr>
        <w:tc>
          <w:tcPr>
            <w:tcW w:w="3744" w:type="dxa"/>
            <w:tcBorders>
              <w:top w:val="single" w:sz="4" w:space="0" w:color="auto"/>
              <w:left w:val="nil"/>
              <w:bottom w:val="single" w:sz="24" w:space="0" w:color="auto"/>
              <w:right w:val="nil"/>
            </w:tcBorders>
            <w:shd w:val="clear" w:color="auto" w:fill="auto"/>
            <w:noWrap/>
            <w:vAlign w:val="bottom"/>
            <w:hideMark/>
          </w:tcPr>
          <w:p w14:paraId="0AACF439" w14:textId="77777777" w:rsidR="00AB6F39" w:rsidRPr="00AB6F39" w:rsidRDefault="00AB6F39" w:rsidP="00AB6F39">
            <w:pPr>
              <w:spacing w:after="0" w:line="240" w:lineRule="auto"/>
              <w:rPr>
                <w:rFonts w:ascii="Calibri" w:eastAsia="Times New Roman" w:hAnsi="Calibri" w:cs="Calibri"/>
                <w:b/>
                <w:bCs/>
                <w:color w:val="000000"/>
                <w:sz w:val="16"/>
                <w:szCs w:val="16"/>
                <w:lang w:eastAsia="da-DK"/>
              </w:rPr>
            </w:pPr>
            <w:r w:rsidRPr="00AB6F39">
              <w:rPr>
                <w:rFonts w:ascii="Calibri" w:eastAsia="Times New Roman" w:hAnsi="Calibri" w:cs="Calibri"/>
                <w:b/>
                <w:bCs/>
                <w:color w:val="000000"/>
                <w:sz w:val="16"/>
                <w:szCs w:val="16"/>
                <w:lang w:eastAsia="da-DK"/>
              </w:rPr>
              <w:t> </w:t>
            </w:r>
          </w:p>
        </w:tc>
        <w:tc>
          <w:tcPr>
            <w:tcW w:w="1414" w:type="dxa"/>
            <w:tcBorders>
              <w:top w:val="single" w:sz="4" w:space="0" w:color="auto"/>
              <w:left w:val="nil"/>
              <w:bottom w:val="single" w:sz="24" w:space="0" w:color="auto"/>
              <w:right w:val="nil"/>
            </w:tcBorders>
            <w:shd w:val="clear" w:color="auto" w:fill="auto"/>
            <w:noWrap/>
            <w:vAlign w:val="bottom"/>
            <w:hideMark/>
          </w:tcPr>
          <w:p w14:paraId="2821F66A" w14:textId="77777777" w:rsidR="00AB6F39" w:rsidRPr="00AB6F39" w:rsidRDefault="00AB6F39" w:rsidP="00AB6F39">
            <w:pPr>
              <w:spacing w:after="0" w:line="240" w:lineRule="auto"/>
              <w:jc w:val="center"/>
              <w:rPr>
                <w:rFonts w:ascii="Calibri" w:eastAsia="Times New Roman" w:hAnsi="Calibri" w:cs="Calibri"/>
                <w:b/>
                <w:bCs/>
                <w:color w:val="000000"/>
                <w:sz w:val="16"/>
                <w:szCs w:val="16"/>
                <w:lang w:eastAsia="da-DK"/>
              </w:rPr>
            </w:pPr>
            <w:r w:rsidRPr="00AB6F39">
              <w:rPr>
                <w:rFonts w:ascii="Calibri" w:eastAsia="Times New Roman" w:hAnsi="Calibri" w:cs="Calibri"/>
                <w:b/>
                <w:bCs/>
                <w:color w:val="000000"/>
                <w:sz w:val="16"/>
                <w:szCs w:val="16"/>
                <w:lang w:eastAsia="da-DK"/>
              </w:rPr>
              <w:t>Mor</w:t>
            </w:r>
          </w:p>
        </w:tc>
        <w:tc>
          <w:tcPr>
            <w:tcW w:w="686" w:type="dxa"/>
            <w:tcBorders>
              <w:top w:val="single" w:sz="4" w:space="0" w:color="auto"/>
              <w:left w:val="nil"/>
              <w:bottom w:val="single" w:sz="24" w:space="0" w:color="auto"/>
              <w:right w:val="nil"/>
            </w:tcBorders>
            <w:shd w:val="clear" w:color="auto" w:fill="auto"/>
            <w:noWrap/>
            <w:vAlign w:val="bottom"/>
            <w:hideMark/>
          </w:tcPr>
          <w:p w14:paraId="39F713D4" w14:textId="77777777" w:rsidR="00AB6F39" w:rsidRPr="00AB6F39" w:rsidRDefault="00AB6F39" w:rsidP="00AB6F39">
            <w:pPr>
              <w:spacing w:after="0" w:line="240" w:lineRule="auto"/>
              <w:jc w:val="center"/>
              <w:rPr>
                <w:rFonts w:ascii="Calibri" w:eastAsia="Times New Roman" w:hAnsi="Calibri" w:cs="Calibri"/>
                <w:b/>
                <w:bCs/>
                <w:color w:val="000000"/>
                <w:sz w:val="16"/>
                <w:szCs w:val="16"/>
                <w:lang w:eastAsia="da-DK"/>
              </w:rPr>
            </w:pPr>
            <w:r w:rsidRPr="00AB6F39">
              <w:rPr>
                <w:rFonts w:ascii="Calibri" w:eastAsia="Times New Roman" w:hAnsi="Calibri" w:cs="Calibri"/>
                <w:b/>
                <w:bCs/>
                <w:color w:val="000000"/>
                <w:sz w:val="16"/>
                <w:szCs w:val="16"/>
                <w:lang w:eastAsia="da-DK"/>
              </w:rPr>
              <w:t>N</w:t>
            </w:r>
          </w:p>
        </w:tc>
        <w:tc>
          <w:tcPr>
            <w:tcW w:w="728" w:type="dxa"/>
            <w:tcBorders>
              <w:top w:val="single" w:sz="4" w:space="0" w:color="auto"/>
              <w:left w:val="nil"/>
              <w:bottom w:val="single" w:sz="24" w:space="0" w:color="auto"/>
              <w:right w:val="nil"/>
            </w:tcBorders>
            <w:shd w:val="clear" w:color="auto" w:fill="auto"/>
            <w:noWrap/>
            <w:vAlign w:val="bottom"/>
            <w:hideMark/>
          </w:tcPr>
          <w:p w14:paraId="56C08541" w14:textId="77777777" w:rsidR="00AB6F39" w:rsidRPr="00AB6F39" w:rsidRDefault="00AB6F39" w:rsidP="00AB6F39">
            <w:pPr>
              <w:spacing w:after="0" w:line="240" w:lineRule="auto"/>
              <w:jc w:val="center"/>
              <w:rPr>
                <w:rFonts w:ascii="Calibri" w:eastAsia="Times New Roman" w:hAnsi="Calibri" w:cs="Calibri"/>
                <w:b/>
                <w:bCs/>
                <w:color w:val="000000"/>
                <w:sz w:val="16"/>
                <w:szCs w:val="16"/>
                <w:lang w:eastAsia="da-DK"/>
              </w:rPr>
            </w:pPr>
            <w:r w:rsidRPr="00AB6F39">
              <w:rPr>
                <w:rFonts w:ascii="Calibri" w:eastAsia="Times New Roman" w:hAnsi="Calibri" w:cs="Calibri"/>
                <w:b/>
                <w:bCs/>
                <w:color w:val="000000"/>
                <w:sz w:val="16"/>
                <w:szCs w:val="16"/>
                <w:lang w:eastAsia="da-DK"/>
              </w:rPr>
              <w:t>i %</w:t>
            </w:r>
          </w:p>
        </w:tc>
        <w:tc>
          <w:tcPr>
            <w:tcW w:w="1310" w:type="dxa"/>
            <w:tcBorders>
              <w:top w:val="single" w:sz="4" w:space="0" w:color="auto"/>
              <w:left w:val="nil"/>
              <w:bottom w:val="single" w:sz="24" w:space="0" w:color="auto"/>
              <w:right w:val="nil"/>
            </w:tcBorders>
            <w:shd w:val="clear" w:color="auto" w:fill="auto"/>
            <w:noWrap/>
            <w:vAlign w:val="bottom"/>
            <w:hideMark/>
          </w:tcPr>
          <w:p w14:paraId="32C4F544" w14:textId="77777777" w:rsidR="00AB6F39" w:rsidRPr="00AB6F39" w:rsidRDefault="00AB6F39" w:rsidP="00AB6F39">
            <w:pPr>
              <w:spacing w:after="0" w:line="240" w:lineRule="auto"/>
              <w:jc w:val="center"/>
              <w:rPr>
                <w:rFonts w:ascii="Calibri" w:eastAsia="Times New Roman" w:hAnsi="Calibri" w:cs="Calibri"/>
                <w:b/>
                <w:bCs/>
                <w:color w:val="000000"/>
                <w:sz w:val="16"/>
                <w:szCs w:val="16"/>
                <w:lang w:eastAsia="da-DK"/>
              </w:rPr>
            </w:pPr>
            <w:r w:rsidRPr="00AB6F39">
              <w:rPr>
                <w:rFonts w:ascii="Calibri" w:eastAsia="Times New Roman" w:hAnsi="Calibri" w:cs="Calibri"/>
                <w:b/>
                <w:bCs/>
                <w:color w:val="000000"/>
                <w:sz w:val="16"/>
                <w:szCs w:val="16"/>
                <w:lang w:eastAsia="da-DK"/>
              </w:rPr>
              <w:t>Far</w:t>
            </w:r>
          </w:p>
        </w:tc>
        <w:tc>
          <w:tcPr>
            <w:tcW w:w="728" w:type="dxa"/>
            <w:tcBorders>
              <w:top w:val="single" w:sz="4" w:space="0" w:color="auto"/>
              <w:left w:val="nil"/>
              <w:bottom w:val="single" w:sz="24" w:space="0" w:color="auto"/>
              <w:right w:val="nil"/>
            </w:tcBorders>
            <w:shd w:val="clear" w:color="auto" w:fill="auto"/>
            <w:noWrap/>
            <w:vAlign w:val="bottom"/>
            <w:hideMark/>
          </w:tcPr>
          <w:p w14:paraId="490205B3" w14:textId="77777777" w:rsidR="00AB6F39" w:rsidRPr="00AB6F39" w:rsidRDefault="00AB6F39" w:rsidP="00AB6F39">
            <w:pPr>
              <w:spacing w:after="0" w:line="240" w:lineRule="auto"/>
              <w:jc w:val="center"/>
              <w:rPr>
                <w:rFonts w:ascii="Calibri" w:eastAsia="Times New Roman" w:hAnsi="Calibri" w:cs="Calibri"/>
                <w:b/>
                <w:bCs/>
                <w:color w:val="000000"/>
                <w:sz w:val="16"/>
                <w:szCs w:val="16"/>
                <w:lang w:eastAsia="da-DK"/>
              </w:rPr>
            </w:pPr>
            <w:r w:rsidRPr="00AB6F39">
              <w:rPr>
                <w:rFonts w:ascii="Calibri" w:eastAsia="Times New Roman" w:hAnsi="Calibri" w:cs="Calibri"/>
                <w:b/>
                <w:bCs/>
                <w:color w:val="000000"/>
                <w:sz w:val="16"/>
                <w:szCs w:val="16"/>
                <w:lang w:eastAsia="da-DK"/>
              </w:rPr>
              <w:t>N</w:t>
            </w:r>
          </w:p>
        </w:tc>
        <w:tc>
          <w:tcPr>
            <w:tcW w:w="987" w:type="dxa"/>
            <w:tcBorders>
              <w:top w:val="single" w:sz="4" w:space="0" w:color="auto"/>
              <w:left w:val="nil"/>
              <w:bottom w:val="single" w:sz="24" w:space="0" w:color="auto"/>
              <w:right w:val="nil"/>
            </w:tcBorders>
            <w:shd w:val="clear" w:color="auto" w:fill="auto"/>
            <w:noWrap/>
            <w:vAlign w:val="bottom"/>
            <w:hideMark/>
          </w:tcPr>
          <w:p w14:paraId="6DA16F41" w14:textId="77777777" w:rsidR="00AB6F39" w:rsidRPr="00AB6F39" w:rsidRDefault="00AB6F39" w:rsidP="00AB6F39">
            <w:pPr>
              <w:spacing w:after="0" w:line="240" w:lineRule="auto"/>
              <w:jc w:val="center"/>
              <w:rPr>
                <w:rFonts w:ascii="Calibri" w:eastAsia="Times New Roman" w:hAnsi="Calibri" w:cs="Calibri"/>
                <w:b/>
                <w:bCs/>
                <w:color w:val="000000"/>
                <w:sz w:val="16"/>
                <w:szCs w:val="16"/>
                <w:lang w:eastAsia="da-DK"/>
              </w:rPr>
            </w:pPr>
            <w:r w:rsidRPr="00AB6F39">
              <w:rPr>
                <w:rFonts w:ascii="Calibri" w:eastAsia="Times New Roman" w:hAnsi="Calibri" w:cs="Calibri"/>
                <w:b/>
                <w:bCs/>
                <w:color w:val="000000"/>
                <w:sz w:val="16"/>
                <w:szCs w:val="16"/>
                <w:lang w:eastAsia="da-DK"/>
              </w:rPr>
              <w:t>i %</w:t>
            </w:r>
          </w:p>
        </w:tc>
      </w:tr>
      <w:tr w:rsidR="00AB6F39" w:rsidRPr="00AB6F39" w14:paraId="5061864B" w14:textId="77777777" w:rsidTr="007834C3">
        <w:trPr>
          <w:trHeight w:val="302"/>
        </w:trPr>
        <w:tc>
          <w:tcPr>
            <w:tcW w:w="3744" w:type="dxa"/>
            <w:tcBorders>
              <w:top w:val="single" w:sz="24" w:space="0" w:color="auto"/>
              <w:left w:val="nil"/>
              <w:bottom w:val="nil"/>
              <w:right w:val="nil"/>
            </w:tcBorders>
            <w:shd w:val="clear" w:color="auto" w:fill="auto"/>
            <w:noWrap/>
            <w:vAlign w:val="bottom"/>
            <w:hideMark/>
          </w:tcPr>
          <w:p w14:paraId="628C9D93" w14:textId="77777777" w:rsidR="00AB6F39" w:rsidRPr="00AB6F39" w:rsidRDefault="00AB6F39" w:rsidP="00AB6F39">
            <w:pPr>
              <w:spacing w:after="0" w:line="240" w:lineRule="auto"/>
              <w:rPr>
                <w:rFonts w:ascii="Calibri" w:eastAsia="Times New Roman" w:hAnsi="Calibri" w:cs="Calibri"/>
                <w:b/>
                <w:bCs/>
                <w:color w:val="000000"/>
                <w:sz w:val="16"/>
                <w:szCs w:val="16"/>
                <w:lang w:eastAsia="da-DK"/>
              </w:rPr>
            </w:pPr>
            <w:r w:rsidRPr="00AB6F39">
              <w:rPr>
                <w:rFonts w:ascii="Calibri" w:eastAsia="Times New Roman" w:hAnsi="Calibri" w:cs="Calibri"/>
                <w:b/>
                <w:bCs/>
                <w:color w:val="000000"/>
                <w:sz w:val="16"/>
                <w:szCs w:val="16"/>
                <w:lang w:eastAsia="da-DK"/>
              </w:rPr>
              <w:t>Anbragte</w:t>
            </w:r>
          </w:p>
        </w:tc>
        <w:tc>
          <w:tcPr>
            <w:tcW w:w="1414" w:type="dxa"/>
            <w:tcBorders>
              <w:top w:val="single" w:sz="24" w:space="0" w:color="auto"/>
              <w:left w:val="nil"/>
              <w:bottom w:val="nil"/>
              <w:right w:val="nil"/>
            </w:tcBorders>
            <w:shd w:val="clear" w:color="auto" w:fill="auto"/>
            <w:noWrap/>
            <w:vAlign w:val="bottom"/>
            <w:hideMark/>
          </w:tcPr>
          <w:p w14:paraId="4785E944" w14:textId="77777777" w:rsidR="00AB6F39" w:rsidRPr="00AB6F39" w:rsidRDefault="00AB6F39" w:rsidP="00AB6F39">
            <w:pPr>
              <w:spacing w:after="0" w:line="240" w:lineRule="auto"/>
              <w:jc w:val="right"/>
              <w:rPr>
                <w:rFonts w:ascii="Calibri" w:eastAsia="Times New Roman" w:hAnsi="Calibri" w:cs="Calibri"/>
                <w:color w:val="000000"/>
                <w:sz w:val="16"/>
                <w:szCs w:val="16"/>
                <w:lang w:eastAsia="da-DK"/>
              </w:rPr>
            </w:pPr>
          </w:p>
        </w:tc>
        <w:tc>
          <w:tcPr>
            <w:tcW w:w="686" w:type="dxa"/>
            <w:tcBorders>
              <w:top w:val="single" w:sz="24" w:space="0" w:color="auto"/>
              <w:left w:val="nil"/>
              <w:bottom w:val="nil"/>
              <w:right w:val="nil"/>
            </w:tcBorders>
            <w:shd w:val="clear" w:color="auto" w:fill="auto"/>
            <w:noWrap/>
            <w:vAlign w:val="bottom"/>
            <w:hideMark/>
          </w:tcPr>
          <w:p w14:paraId="7752BFE0" w14:textId="77777777" w:rsidR="00AB6F39" w:rsidRPr="00AB6F39" w:rsidRDefault="00AB6F39" w:rsidP="00AB6F39">
            <w:pPr>
              <w:spacing w:after="0" w:line="240" w:lineRule="auto"/>
              <w:jc w:val="right"/>
              <w:rPr>
                <w:rFonts w:ascii="Calibri" w:eastAsia="Times New Roman" w:hAnsi="Calibri" w:cs="Calibri"/>
                <w:color w:val="000000"/>
                <w:sz w:val="16"/>
                <w:szCs w:val="16"/>
                <w:lang w:eastAsia="da-DK"/>
              </w:rPr>
            </w:pPr>
          </w:p>
        </w:tc>
        <w:tc>
          <w:tcPr>
            <w:tcW w:w="728" w:type="dxa"/>
            <w:tcBorders>
              <w:top w:val="single" w:sz="24" w:space="0" w:color="auto"/>
              <w:left w:val="nil"/>
              <w:bottom w:val="nil"/>
              <w:right w:val="nil"/>
            </w:tcBorders>
            <w:shd w:val="clear" w:color="auto" w:fill="auto"/>
            <w:noWrap/>
            <w:vAlign w:val="bottom"/>
            <w:hideMark/>
          </w:tcPr>
          <w:p w14:paraId="3C97DCFA" w14:textId="77777777" w:rsidR="00AB6F39" w:rsidRPr="00AB6F39" w:rsidRDefault="00AB6F39" w:rsidP="00AB6F39">
            <w:pPr>
              <w:spacing w:after="0" w:line="240" w:lineRule="auto"/>
              <w:rPr>
                <w:rFonts w:ascii="Calibri" w:eastAsia="Times New Roman" w:hAnsi="Calibri" w:cs="Calibri"/>
                <w:color w:val="000000"/>
                <w:sz w:val="16"/>
                <w:szCs w:val="16"/>
                <w:lang w:eastAsia="da-DK"/>
              </w:rPr>
            </w:pPr>
          </w:p>
        </w:tc>
        <w:tc>
          <w:tcPr>
            <w:tcW w:w="1310" w:type="dxa"/>
            <w:tcBorders>
              <w:top w:val="single" w:sz="24" w:space="0" w:color="auto"/>
              <w:left w:val="nil"/>
              <w:bottom w:val="nil"/>
              <w:right w:val="nil"/>
            </w:tcBorders>
            <w:shd w:val="clear" w:color="auto" w:fill="auto"/>
            <w:noWrap/>
            <w:vAlign w:val="bottom"/>
            <w:hideMark/>
          </w:tcPr>
          <w:p w14:paraId="29052C2D" w14:textId="77777777" w:rsidR="00AB6F39" w:rsidRPr="00AB6F39" w:rsidRDefault="00AB6F39" w:rsidP="00AB6F39">
            <w:pPr>
              <w:spacing w:after="0" w:line="240" w:lineRule="auto"/>
              <w:jc w:val="right"/>
              <w:rPr>
                <w:rFonts w:ascii="Calibri" w:eastAsia="Times New Roman" w:hAnsi="Calibri" w:cs="Calibri"/>
                <w:color w:val="000000"/>
                <w:sz w:val="16"/>
                <w:szCs w:val="16"/>
                <w:lang w:eastAsia="da-DK"/>
              </w:rPr>
            </w:pPr>
          </w:p>
        </w:tc>
        <w:tc>
          <w:tcPr>
            <w:tcW w:w="728" w:type="dxa"/>
            <w:tcBorders>
              <w:top w:val="single" w:sz="24" w:space="0" w:color="auto"/>
              <w:left w:val="nil"/>
              <w:bottom w:val="nil"/>
              <w:right w:val="nil"/>
            </w:tcBorders>
            <w:shd w:val="clear" w:color="auto" w:fill="auto"/>
            <w:noWrap/>
            <w:vAlign w:val="bottom"/>
            <w:hideMark/>
          </w:tcPr>
          <w:p w14:paraId="467C8D85" w14:textId="77777777" w:rsidR="00AB6F39" w:rsidRPr="00AB6F39" w:rsidRDefault="00AB6F39" w:rsidP="00AB6F39">
            <w:pPr>
              <w:spacing w:after="0" w:line="240" w:lineRule="auto"/>
              <w:jc w:val="right"/>
              <w:rPr>
                <w:rFonts w:ascii="Calibri" w:eastAsia="Times New Roman" w:hAnsi="Calibri" w:cs="Calibri"/>
                <w:color w:val="000000"/>
                <w:sz w:val="16"/>
                <w:szCs w:val="16"/>
                <w:lang w:eastAsia="da-DK"/>
              </w:rPr>
            </w:pPr>
          </w:p>
        </w:tc>
        <w:tc>
          <w:tcPr>
            <w:tcW w:w="987" w:type="dxa"/>
            <w:tcBorders>
              <w:top w:val="single" w:sz="24" w:space="0" w:color="auto"/>
              <w:left w:val="nil"/>
              <w:bottom w:val="nil"/>
              <w:right w:val="nil"/>
            </w:tcBorders>
            <w:shd w:val="clear" w:color="auto" w:fill="auto"/>
            <w:noWrap/>
            <w:vAlign w:val="bottom"/>
            <w:hideMark/>
          </w:tcPr>
          <w:p w14:paraId="334DF29F" w14:textId="77777777" w:rsidR="00AB6F39" w:rsidRPr="00AB6F39" w:rsidRDefault="00AB6F39" w:rsidP="00AB6F39">
            <w:pPr>
              <w:spacing w:after="0" w:line="240" w:lineRule="auto"/>
              <w:jc w:val="right"/>
              <w:rPr>
                <w:rFonts w:ascii="Calibri" w:eastAsia="Times New Roman" w:hAnsi="Calibri" w:cs="Calibri"/>
                <w:color w:val="000000"/>
                <w:sz w:val="16"/>
                <w:szCs w:val="16"/>
                <w:lang w:eastAsia="da-DK"/>
              </w:rPr>
            </w:pPr>
          </w:p>
        </w:tc>
      </w:tr>
      <w:tr w:rsidR="00AB6F39" w:rsidRPr="00AB6F39" w14:paraId="320BB0FB" w14:textId="77777777" w:rsidTr="00AB6F39">
        <w:trPr>
          <w:trHeight w:val="302"/>
        </w:trPr>
        <w:tc>
          <w:tcPr>
            <w:tcW w:w="3744" w:type="dxa"/>
            <w:tcBorders>
              <w:top w:val="nil"/>
              <w:left w:val="nil"/>
              <w:bottom w:val="nil"/>
              <w:right w:val="nil"/>
            </w:tcBorders>
            <w:shd w:val="clear" w:color="auto" w:fill="auto"/>
            <w:noWrap/>
            <w:vAlign w:val="bottom"/>
            <w:hideMark/>
          </w:tcPr>
          <w:p w14:paraId="4869BE7E" w14:textId="77777777" w:rsidR="00AB6F39" w:rsidRPr="00AB6F39" w:rsidRDefault="00AB6F39" w:rsidP="00AB6F39">
            <w:pPr>
              <w:spacing w:after="0" w:line="240" w:lineRule="auto"/>
              <w:jc w:val="right"/>
              <w:rPr>
                <w:rFonts w:ascii="Calibri" w:eastAsia="Times New Roman" w:hAnsi="Calibri" w:cs="Calibri"/>
                <w:color w:val="000000"/>
                <w:sz w:val="16"/>
                <w:szCs w:val="16"/>
                <w:lang w:eastAsia="da-DK"/>
              </w:rPr>
            </w:pPr>
            <w:r w:rsidRPr="00AB6F39">
              <w:rPr>
                <w:rFonts w:ascii="Calibri" w:eastAsia="Times New Roman" w:hAnsi="Calibri" w:cs="Calibri"/>
                <w:color w:val="000000"/>
                <w:sz w:val="16"/>
                <w:szCs w:val="16"/>
                <w:lang w:eastAsia="da-DK"/>
              </w:rPr>
              <w:t>1995</w:t>
            </w:r>
          </w:p>
        </w:tc>
        <w:tc>
          <w:tcPr>
            <w:tcW w:w="1414" w:type="dxa"/>
            <w:tcBorders>
              <w:top w:val="nil"/>
              <w:left w:val="nil"/>
              <w:bottom w:val="nil"/>
              <w:right w:val="nil"/>
            </w:tcBorders>
            <w:shd w:val="clear" w:color="auto" w:fill="auto"/>
            <w:noWrap/>
            <w:vAlign w:val="bottom"/>
            <w:hideMark/>
          </w:tcPr>
          <w:p w14:paraId="1BBDBA0C" w14:textId="3878AFD6" w:rsidR="00AB6F39" w:rsidRPr="00AB6F39" w:rsidRDefault="00AB6F39" w:rsidP="00AB6F39">
            <w:pPr>
              <w:spacing w:after="0" w:line="240" w:lineRule="auto"/>
              <w:jc w:val="right"/>
              <w:rPr>
                <w:rFonts w:ascii="Calibri" w:eastAsia="Times New Roman" w:hAnsi="Calibri" w:cs="Calibri"/>
                <w:color w:val="000000"/>
                <w:sz w:val="16"/>
                <w:szCs w:val="16"/>
                <w:lang w:eastAsia="da-DK"/>
              </w:rPr>
            </w:pPr>
            <w:r w:rsidRPr="00AB6F39">
              <w:rPr>
                <w:rFonts w:ascii="Calibri" w:eastAsia="Times New Roman" w:hAnsi="Calibri" w:cs="Calibri"/>
                <w:color w:val="000000"/>
                <w:sz w:val="16"/>
                <w:szCs w:val="16"/>
                <w:lang w:eastAsia="da-DK"/>
              </w:rPr>
              <w:t>102.795,69 kr.</w:t>
            </w:r>
            <w:r w:rsidR="00517BB6">
              <w:rPr>
                <w:rFonts w:ascii="Calibri" w:eastAsia="Times New Roman" w:hAnsi="Calibri" w:cs="Calibri"/>
                <w:color w:val="000000"/>
                <w:sz w:val="16"/>
                <w:szCs w:val="16"/>
                <w:lang w:eastAsia="da-DK"/>
              </w:rPr>
              <w:t>*</w:t>
            </w:r>
          </w:p>
        </w:tc>
        <w:tc>
          <w:tcPr>
            <w:tcW w:w="686" w:type="dxa"/>
            <w:tcBorders>
              <w:top w:val="nil"/>
              <w:left w:val="nil"/>
              <w:bottom w:val="nil"/>
              <w:right w:val="nil"/>
            </w:tcBorders>
            <w:shd w:val="clear" w:color="auto" w:fill="auto"/>
            <w:noWrap/>
            <w:vAlign w:val="bottom"/>
            <w:hideMark/>
          </w:tcPr>
          <w:p w14:paraId="589722C5" w14:textId="77777777" w:rsidR="00AB6F39" w:rsidRPr="00AB6F39" w:rsidRDefault="00AB6F39" w:rsidP="00AB6F39">
            <w:pPr>
              <w:spacing w:after="0" w:line="240" w:lineRule="auto"/>
              <w:jc w:val="right"/>
              <w:rPr>
                <w:rFonts w:ascii="Calibri" w:eastAsia="Times New Roman" w:hAnsi="Calibri" w:cs="Calibri"/>
                <w:color w:val="000000"/>
                <w:sz w:val="16"/>
                <w:szCs w:val="16"/>
                <w:lang w:eastAsia="da-DK"/>
              </w:rPr>
            </w:pPr>
            <w:r w:rsidRPr="00AB6F39">
              <w:rPr>
                <w:rFonts w:ascii="Calibri" w:eastAsia="Times New Roman" w:hAnsi="Calibri" w:cs="Calibri"/>
                <w:color w:val="000000"/>
                <w:sz w:val="16"/>
                <w:szCs w:val="16"/>
                <w:lang w:eastAsia="da-DK"/>
              </w:rPr>
              <w:t>2740</w:t>
            </w:r>
          </w:p>
        </w:tc>
        <w:tc>
          <w:tcPr>
            <w:tcW w:w="728" w:type="dxa"/>
            <w:tcBorders>
              <w:top w:val="nil"/>
              <w:left w:val="nil"/>
              <w:bottom w:val="nil"/>
              <w:right w:val="nil"/>
            </w:tcBorders>
            <w:shd w:val="clear" w:color="auto" w:fill="auto"/>
            <w:noWrap/>
            <w:vAlign w:val="bottom"/>
            <w:hideMark/>
          </w:tcPr>
          <w:p w14:paraId="391DB330" w14:textId="5B80DFE9" w:rsidR="00AB6F39" w:rsidRPr="00AB6F39" w:rsidRDefault="00AB6F39" w:rsidP="00AB6F39">
            <w:pPr>
              <w:spacing w:after="0" w:line="240" w:lineRule="auto"/>
              <w:rPr>
                <w:rFonts w:ascii="Calibri" w:eastAsia="Times New Roman" w:hAnsi="Calibri" w:cs="Calibri"/>
                <w:color w:val="000000"/>
                <w:sz w:val="16"/>
                <w:szCs w:val="16"/>
                <w:lang w:eastAsia="da-DK"/>
              </w:rPr>
            </w:pPr>
            <w:r w:rsidRPr="00AB6F39">
              <w:rPr>
                <w:rFonts w:ascii="Calibri" w:eastAsia="Times New Roman" w:hAnsi="Calibri" w:cs="Calibri"/>
                <w:color w:val="000000"/>
                <w:sz w:val="16"/>
                <w:szCs w:val="16"/>
                <w:lang w:eastAsia="da-DK"/>
              </w:rPr>
              <w:t>56,3</w:t>
            </w:r>
            <w:r>
              <w:rPr>
                <w:rFonts w:ascii="Calibri" w:eastAsia="Times New Roman" w:hAnsi="Calibri" w:cs="Calibri"/>
                <w:color w:val="000000"/>
                <w:sz w:val="16"/>
                <w:szCs w:val="16"/>
                <w:lang w:eastAsia="da-DK"/>
              </w:rPr>
              <w:t xml:space="preserve"> </w:t>
            </w:r>
            <w:r w:rsidRPr="00AB6F39">
              <w:rPr>
                <w:rFonts w:ascii="Calibri" w:eastAsia="Times New Roman" w:hAnsi="Calibri" w:cs="Calibri"/>
                <w:color w:val="000000"/>
                <w:sz w:val="16"/>
                <w:szCs w:val="16"/>
                <w:lang w:eastAsia="da-DK"/>
              </w:rPr>
              <w:t xml:space="preserve">% </w:t>
            </w:r>
          </w:p>
        </w:tc>
        <w:tc>
          <w:tcPr>
            <w:tcW w:w="1310" w:type="dxa"/>
            <w:tcBorders>
              <w:top w:val="nil"/>
              <w:left w:val="nil"/>
              <w:bottom w:val="nil"/>
              <w:right w:val="nil"/>
            </w:tcBorders>
            <w:shd w:val="clear" w:color="auto" w:fill="auto"/>
            <w:noWrap/>
            <w:vAlign w:val="bottom"/>
            <w:hideMark/>
          </w:tcPr>
          <w:p w14:paraId="43700730" w14:textId="6A698383" w:rsidR="00AB6F39" w:rsidRPr="00AB6F39" w:rsidRDefault="00AB6F39" w:rsidP="00AB6F39">
            <w:pPr>
              <w:spacing w:after="0" w:line="240" w:lineRule="auto"/>
              <w:jc w:val="right"/>
              <w:rPr>
                <w:rFonts w:ascii="Calibri" w:eastAsia="Times New Roman" w:hAnsi="Calibri" w:cs="Calibri"/>
                <w:color w:val="000000"/>
                <w:sz w:val="16"/>
                <w:szCs w:val="16"/>
                <w:lang w:eastAsia="da-DK"/>
              </w:rPr>
            </w:pPr>
            <w:r w:rsidRPr="00AB6F39">
              <w:rPr>
                <w:rFonts w:ascii="Calibri" w:eastAsia="Times New Roman" w:hAnsi="Calibri" w:cs="Calibri"/>
                <w:color w:val="000000"/>
                <w:sz w:val="16"/>
                <w:szCs w:val="16"/>
                <w:lang w:eastAsia="da-DK"/>
              </w:rPr>
              <w:t>109.149,45 kr.</w:t>
            </w:r>
            <w:r w:rsidR="00517BB6">
              <w:rPr>
                <w:rFonts w:ascii="Calibri" w:eastAsia="Times New Roman" w:hAnsi="Calibri" w:cs="Calibri"/>
                <w:color w:val="000000"/>
                <w:sz w:val="16"/>
                <w:szCs w:val="16"/>
                <w:lang w:eastAsia="da-DK"/>
              </w:rPr>
              <w:t>*</w:t>
            </w:r>
          </w:p>
        </w:tc>
        <w:tc>
          <w:tcPr>
            <w:tcW w:w="728" w:type="dxa"/>
            <w:tcBorders>
              <w:top w:val="nil"/>
              <w:left w:val="nil"/>
              <w:bottom w:val="nil"/>
              <w:right w:val="nil"/>
            </w:tcBorders>
            <w:shd w:val="clear" w:color="auto" w:fill="auto"/>
            <w:noWrap/>
            <w:vAlign w:val="bottom"/>
            <w:hideMark/>
          </w:tcPr>
          <w:p w14:paraId="3BD0929B" w14:textId="77777777" w:rsidR="00AB6F39" w:rsidRPr="00AB6F39" w:rsidRDefault="00AB6F39" w:rsidP="00AB6F39">
            <w:pPr>
              <w:spacing w:after="0" w:line="240" w:lineRule="auto"/>
              <w:jc w:val="right"/>
              <w:rPr>
                <w:rFonts w:ascii="Calibri" w:eastAsia="Times New Roman" w:hAnsi="Calibri" w:cs="Calibri"/>
                <w:color w:val="000000"/>
                <w:sz w:val="16"/>
                <w:szCs w:val="16"/>
                <w:lang w:eastAsia="da-DK"/>
              </w:rPr>
            </w:pPr>
            <w:r w:rsidRPr="00AB6F39">
              <w:rPr>
                <w:rFonts w:ascii="Calibri" w:eastAsia="Times New Roman" w:hAnsi="Calibri" w:cs="Calibri"/>
                <w:color w:val="000000"/>
                <w:sz w:val="16"/>
                <w:szCs w:val="16"/>
                <w:lang w:eastAsia="da-DK"/>
              </w:rPr>
              <w:t>2319</w:t>
            </w:r>
          </w:p>
        </w:tc>
        <w:tc>
          <w:tcPr>
            <w:tcW w:w="987" w:type="dxa"/>
            <w:tcBorders>
              <w:top w:val="nil"/>
              <w:left w:val="nil"/>
              <w:bottom w:val="nil"/>
              <w:right w:val="nil"/>
            </w:tcBorders>
            <w:shd w:val="clear" w:color="auto" w:fill="auto"/>
            <w:noWrap/>
            <w:vAlign w:val="bottom"/>
            <w:hideMark/>
          </w:tcPr>
          <w:p w14:paraId="4B9519CD" w14:textId="57BEDE09" w:rsidR="00AB6F39" w:rsidRPr="00AB6F39" w:rsidRDefault="00AB6F39" w:rsidP="00AB6F39">
            <w:pPr>
              <w:spacing w:after="0" w:line="240" w:lineRule="auto"/>
              <w:jc w:val="right"/>
              <w:rPr>
                <w:rFonts w:ascii="Calibri" w:eastAsia="Times New Roman" w:hAnsi="Calibri" w:cs="Calibri"/>
                <w:color w:val="000000"/>
                <w:sz w:val="16"/>
                <w:szCs w:val="16"/>
                <w:lang w:eastAsia="da-DK"/>
              </w:rPr>
            </w:pPr>
            <w:r w:rsidRPr="00AB6F39">
              <w:rPr>
                <w:rFonts w:ascii="Calibri" w:eastAsia="Times New Roman" w:hAnsi="Calibri" w:cs="Calibri"/>
                <w:color w:val="000000"/>
                <w:sz w:val="16"/>
                <w:szCs w:val="16"/>
                <w:lang w:eastAsia="da-DK"/>
              </w:rPr>
              <w:t>47,6</w:t>
            </w:r>
            <w:r>
              <w:rPr>
                <w:rFonts w:ascii="Calibri" w:eastAsia="Times New Roman" w:hAnsi="Calibri" w:cs="Calibri"/>
                <w:color w:val="000000"/>
                <w:sz w:val="16"/>
                <w:szCs w:val="16"/>
                <w:lang w:eastAsia="da-DK"/>
              </w:rPr>
              <w:t xml:space="preserve"> </w:t>
            </w:r>
            <w:r w:rsidRPr="00AB6F39">
              <w:rPr>
                <w:rFonts w:ascii="Calibri" w:eastAsia="Times New Roman" w:hAnsi="Calibri" w:cs="Calibri"/>
                <w:color w:val="000000"/>
                <w:sz w:val="16"/>
                <w:szCs w:val="16"/>
                <w:lang w:eastAsia="da-DK"/>
              </w:rPr>
              <w:t>%</w:t>
            </w:r>
          </w:p>
        </w:tc>
      </w:tr>
      <w:tr w:rsidR="00AB6F39" w:rsidRPr="00AB6F39" w14:paraId="5E2A49A8" w14:textId="77777777" w:rsidTr="00AB6F39">
        <w:trPr>
          <w:trHeight w:val="302"/>
        </w:trPr>
        <w:tc>
          <w:tcPr>
            <w:tcW w:w="3744" w:type="dxa"/>
            <w:tcBorders>
              <w:top w:val="nil"/>
              <w:left w:val="nil"/>
              <w:bottom w:val="nil"/>
              <w:right w:val="nil"/>
            </w:tcBorders>
            <w:shd w:val="clear" w:color="auto" w:fill="auto"/>
            <w:noWrap/>
            <w:vAlign w:val="bottom"/>
            <w:hideMark/>
          </w:tcPr>
          <w:p w14:paraId="0591490E" w14:textId="77777777" w:rsidR="00AB6F39" w:rsidRPr="00AB6F39" w:rsidRDefault="00AB6F39" w:rsidP="00AB6F39">
            <w:pPr>
              <w:spacing w:after="0" w:line="240" w:lineRule="auto"/>
              <w:jc w:val="right"/>
              <w:rPr>
                <w:rFonts w:ascii="Calibri" w:eastAsia="Times New Roman" w:hAnsi="Calibri" w:cs="Calibri"/>
                <w:color w:val="000000"/>
                <w:sz w:val="16"/>
                <w:szCs w:val="16"/>
                <w:lang w:eastAsia="da-DK"/>
              </w:rPr>
            </w:pPr>
            <w:r w:rsidRPr="00AB6F39">
              <w:rPr>
                <w:rFonts w:ascii="Calibri" w:eastAsia="Times New Roman" w:hAnsi="Calibri" w:cs="Calibri"/>
                <w:color w:val="000000"/>
                <w:sz w:val="16"/>
                <w:szCs w:val="16"/>
                <w:lang w:eastAsia="da-DK"/>
              </w:rPr>
              <w:t>1999</w:t>
            </w:r>
          </w:p>
        </w:tc>
        <w:tc>
          <w:tcPr>
            <w:tcW w:w="1414" w:type="dxa"/>
            <w:tcBorders>
              <w:top w:val="nil"/>
              <w:left w:val="nil"/>
              <w:bottom w:val="nil"/>
              <w:right w:val="nil"/>
            </w:tcBorders>
            <w:shd w:val="clear" w:color="auto" w:fill="auto"/>
            <w:noWrap/>
            <w:vAlign w:val="bottom"/>
            <w:hideMark/>
          </w:tcPr>
          <w:p w14:paraId="31AC5695" w14:textId="77777777" w:rsidR="00AB6F39" w:rsidRPr="00AB6F39" w:rsidRDefault="00AB6F39" w:rsidP="00AB6F39">
            <w:pPr>
              <w:spacing w:after="0" w:line="240" w:lineRule="auto"/>
              <w:jc w:val="right"/>
              <w:rPr>
                <w:rFonts w:ascii="Calibri" w:eastAsia="Times New Roman" w:hAnsi="Calibri" w:cs="Calibri"/>
                <w:color w:val="000000"/>
                <w:sz w:val="16"/>
                <w:szCs w:val="16"/>
                <w:lang w:eastAsia="da-DK"/>
              </w:rPr>
            </w:pPr>
            <w:r w:rsidRPr="00AB6F39">
              <w:rPr>
                <w:rFonts w:ascii="Calibri" w:eastAsia="Times New Roman" w:hAnsi="Calibri" w:cs="Calibri"/>
                <w:color w:val="000000"/>
                <w:sz w:val="16"/>
                <w:szCs w:val="16"/>
                <w:lang w:eastAsia="da-DK"/>
              </w:rPr>
              <w:t>155.533,07 kr.</w:t>
            </w:r>
          </w:p>
        </w:tc>
        <w:tc>
          <w:tcPr>
            <w:tcW w:w="686" w:type="dxa"/>
            <w:tcBorders>
              <w:top w:val="nil"/>
              <w:left w:val="nil"/>
              <w:bottom w:val="nil"/>
              <w:right w:val="nil"/>
            </w:tcBorders>
            <w:shd w:val="clear" w:color="auto" w:fill="auto"/>
            <w:noWrap/>
            <w:vAlign w:val="bottom"/>
            <w:hideMark/>
          </w:tcPr>
          <w:p w14:paraId="3B826A52" w14:textId="77777777" w:rsidR="00AB6F39" w:rsidRPr="00AB6F39" w:rsidRDefault="00AB6F39" w:rsidP="00AB6F39">
            <w:pPr>
              <w:spacing w:after="0" w:line="240" w:lineRule="auto"/>
              <w:jc w:val="right"/>
              <w:rPr>
                <w:rFonts w:ascii="Calibri" w:eastAsia="Times New Roman" w:hAnsi="Calibri" w:cs="Calibri"/>
                <w:color w:val="000000"/>
                <w:sz w:val="16"/>
                <w:szCs w:val="16"/>
                <w:lang w:eastAsia="da-DK"/>
              </w:rPr>
            </w:pPr>
            <w:r w:rsidRPr="00AB6F39">
              <w:rPr>
                <w:rFonts w:ascii="Calibri" w:eastAsia="Times New Roman" w:hAnsi="Calibri" w:cs="Calibri"/>
                <w:color w:val="000000"/>
                <w:sz w:val="16"/>
                <w:szCs w:val="16"/>
                <w:lang w:eastAsia="da-DK"/>
              </w:rPr>
              <w:t>2650</w:t>
            </w:r>
          </w:p>
        </w:tc>
        <w:tc>
          <w:tcPr>
            <w:tcW w:w="728" w:type="dxa"/>
            <w:tcBorders>
              <w:top w:val="nil"/>
              <w:left w:val="nil"/>
              <w:bottom w:val="nil"/>
              <w:right w:val="nil"/>
            </w:tcBorders>
            <w:shd w:val="clear" w:color="auto" w:fill="auto"/>
            <w:noWrap/>
            <w:vAlign w:val="bottom"/>
            <w:hideMark/>
          </w:tcPr>
          <w:p w14:paraId="15359D9D" w14:textId="7A1AD39E" w:rsidR="00AB6F39" w:rsidRPr="00AB6F39" w:rsidRDefault="00AB6F39" w:rsidP="00AB6F39">
            <w:pPr>
              <w:spacing w:after="0" w:line="240" w:lineRule="auto"/>
              <w:rPr>
                <w:rFonts w:ascii="Calibri" w:eastAsia="Times New Roman" w:hAnsi="Calibri" w:cs="Calibri"/>
                <w:color w:val="000000"/>
                <w:sz w:val="16"/>
                <w:szCs w:val="16"/>
                <w:lang w:eastAsia="da-DK"/>
              </w:rPr>
            </w:pPr>
            <w:r w:rsidRPr="00AB6F39">
              <w:rPr>
                <w:rFonts w:ascii="Calibri" w:eastAsia="Times New Roman" w:hAnsi="Calibri" w:cs="Calibri"/>
                <w:color w:val="000000"/>
                <w:sz w:val="16"/>
                <w:szCs w:val="16"/>
                <w:lang w:eastAsia="da-DK"/>
              </w:rPr>
              <w:t>54,4</w:t>
            </w:r>
            <w:r>
              <w:rPr>
                <w:rFonts w:ascii="Calibri" w:eastAsia="Times New Roman" w:hAnsi="Calibri" w:cs="Calibri"/>
                <w:color w:val="000000"/>
                <w:sz w:val="16"/>
                <w:szCs w:val="16"/>
                <w:lang w:eastAsia="da-DK"/>
              </w:rPr>
              <w:t xml:space="preserve"> </w:t>
            </w:r>
            <w:r w:rsidRPr="00AB6F39">
              <w:rPr>
                <w:rFonts w:ascii="Calibri" w:eastAsia="Times New Roman" w:hAnsi="Calibri" w:cs="Calibri"/>
                <w:color w:val="000000"/>
                <w:sz w:val="16"/>
                <w:szCs w:val="16"/>
                <w:lang w:eastAsia="da-DK"/>
              </w:rPr>
              <w:t>%</w:t>
            </w:r>
          </w:p>
        </w:tc>
        <w:tc>
          <w:tcPr>
            <w:tcW w:w="1310" w:type="dxa"/>
            <w:tcBorders>
              <w:top w:val="nil"/>
              <w:left w:val="nil"/>
              <w:bottom w:val="nil"/>
              <w:right w:val="nil"/>
            </w:tcBorders>
            <w:shd w:val="clear" w:color="auto" w:fill="auto"/>
            <w:noWrap/>
            <w:vAlign w:val="bottom"/>
            <w:hideMark/>
          </w:tcPr>
          <w:p w14:paraId="44EC50FF" w14:textId="77777777" w:rsidR="00AB6F39" w:rsidRPr="00AB6F39" w:rsidRDefault="00AB6F39" w:rsidP="00AB6F39">
            <w:pPr>
              <w:spacing w:after="0" w:line="240" w:lineRule="auto"/>
              <w:jc w:val="right"/>
              <w:rPr>
                <w:rFonts w:ascii="Calibri" w:eastAsia="Times New Roman" w:hAnsi="Calibri" w:cs="Calibri"/>
                <w:color w:val="000000"/>
                <w:sz w:val="16"/>
                <w:szCs w:val="16"/>
                <w:lang w:eastAsia="da-DK"/>
              </w:rPr>
            </w:pPr>
            <w:r w:rsidRPr="00AB6F39">
              <w:rPr>
                <w:rFonts w:ascii="Calibri" w:eastAsia="Times New Roman" w:hAnsi="Calibri" w:cs="Calibri"/>
                <w:color w:val="000000"/>
                <w:sz w:val="16"/>
                <w:szCs w:val="16"/>
                <w:lang w:eastAsia="da-DK"/>
              </w:rPr>
              <w:t>128.429,86 kr.</w:t>
            </w:r>
          </w:p>
        </w:tc>
        <w:tc>
          <w:tcPr>
            <w:tcW w:w="728" w:type="dxa"/>
            <w:tcBorders>
              <w:top w:val="nil"/>
              <w:left w:val="nil"/>
              <w:bottom w:val="nil"/>
              <w:right w:val="nil"/>
            </w:tcBorders>
            <w:shd w:val="clear" w:color="auto" w:fill="auto"/>
            <w:noWrap/>
            <w:vAlign w:val="bottom"/>
            <w:hideMark/>
          </w:tcPr>
          <w:p w14:paraId="38EC32FC" w14:textId="77777777" w:rsidR="00AB6F39" w:rsidRPr="00AB6F39" w:rsidRDefault="00AB6F39" w:rsidP="00AB6F39">
            <w:pPr>
              <w:spacing w:after="0" w:line="240" w:lineRule="auto"/>
              <w:jc w:val="right"/>
              <w:rPr>
                <w:rFonts w:ascii="Calibri" w:eastAsia="Times New Roman" w:hAnsi="Calibri" w:cs="Calibri"/>
                <w:color w:val="000000"/>
                <w:sz w:val="16"/>
                <w:szCs w:val="16"/>
                <w:lang w:eastAsia="da-DK"/>
              </w:rPr>
            </w:pPr>
            <w:r w:rsidRPr="00AB6F39">
              <w:rPr>
                <w:rFonts w:ascii="Calibri" w:eastAsia="Times New Roman" w:hAnsi="Calibri" w:cs="Calibri"/>
                <w:color w:val="000000"/>
                <w:sz w:val="16"/>
                <w:szCs w:val="16"/>
                <w:lang w:eastAsia="da-DK"/>
              </w:rPr>
              <w:t>2233</w:t>
            </w:r>
          </w:p>
        </w:tc>
        <w:tc>
          <w:tcPr>
            <w:tcW w:w="987" w:type="dxa"/>
            <w:tcBorders>
              <w:top w:val="nil"/>
              <w:left w:val="nil"/>
              <w:bottom w:val="nil"/>
              <w:right w:val="nil"/>
            </w:tcBorders>
            <w:shd w:val="clear" w:color="auto" w:fill="auto"/>
            <w:noWrap/>
            <w:vAlign w:val="bottom"/>
            <w:hideMark/>
          </w:tcPr>
          <w:p w14:paraId="586CBA0C" w14:textId="5058EBEA" w:rsidR="00AB6F39" w:rsidRPr="00AB6F39" w:rsidRDefault="00AB6F39" w:rsidP="00AB6F39">
            <w:pPr>
              <w:spacing w:after="0" w:line="240" w:lineRule="auto"/>
              <w:jc w:val="right"/>
              <w:rPr>
                <w:rFonts w:ascii="Calibri" w:eastAsia="Times New Roman" w:hAnsi="Calibri" w:cs="Calibri"/>
                <w:color w:val="000000"/>
                <w:sz w:val="16"/>
                <w:szCs w:val="16"/>
                <w:lang w:eastAsia="da-DK"/>
              </w:rPr>
            </w:pPr>
            <w:r w:rsidRPr="00AB6F39">
              <w:rPr>
                <w:rFonts w:ascii="Calibri" w:eastAsia="Times New Roman" w:hAnsi="Calibri" w:cs="Calibri"/>
                <w:color w:val="000000"/>
                <w:sz w:val="16"/>
                <w:szCs w:val="16"/>
                <w:lang w:eastAsia="da-DK"/>
              </w:rPr>
              <w:t>45,9</w:t>
            </w:r>
            <w:r>
              <w:rPr>
                <w:rFonts w:ascii="Calibri" w:eastAsia="Times New Roman" w:hAnsi="Calibri" w:cs="Calibri"/>
                <w:color w:val="000000"/>
                <w:sz w:val="16"/>
                <w:szCs w:val="16"/>
                <w:lang w:eastAsia="da-DK"/>
              </w:rPr>
              <w:t xml:space="preserve"> </w:t>
            </w:r>
            <w:r w:rsidRPr="00AB6F39">
              <w:rPr>
                <w:rFonts w:ascii="Calibri" w:eastAsia="Times New Roman" w:hAnsi="Calibri" w:cs="Calibri"/>
                <w:color w:val="000000"/>
                <w:sz w:val="16"/>
                <w:szCs w:val="16"/>
                <w:lang w:eastAsia="da-DK"/>
              </w:rPr>
              <w:t>%</w:t>
            </w:r>
          </w:p>
        </w:tc>
      </w:tr>
      <w:tr w:rsidR="00AB6F39" w:rsidRPr="00AB6F39" w14:paraId="1791B549" w14:textId="77777777" w:rsidTr="00AB6F39">
        <w:trPr>
          <w:trHeight w:val="302"/>
        </w:trPr>
        <w:tc>
          <w:tcPr>
            <w:tcW w:w="3744" w:type="dxa"/>
            <w:tcBorders>
              <w:top w:val="nil"/>
              <w:left w:val="nil"/>
              <w:bottom w:val="nil"/>
              <w:right w:val="nil"/>
            </w:tcBorders>
            <w:shd w:val="clear" w:color="auto" w:fill="auto"/>
            <w:noWrap/>
            <w:vAlign w:val="bottom"/>
            <w:hideMark/>
          </w:tcPr>
          <w:p w14:paraId="17589012" w14:textId="77777777" w:rsidR="00AB6F39" w:rsidRPr="00AB6F39" w:rsidRDefault="00AB6F39" w:rsidP="00AB6F39">
            <w:pPr>
              <w:spacing w:after="0" w:line="240" w:lineRule="auto"/>
              <w:jc w:val="right"/>
              <w:rPr>
                <w:rFonts w:ascii="Calibri" w:eastAsia="Times New Roman" w:hAnsi="Calibri" w:cs="Calibri"/>
                <w:color w:val="000000"/>
                <w:sz w:val="16"/>
                <w:szCs w:val="16"/>
                <w:lang w:eastAsia="da-DK"/>
              </w:rPr>
            </w:pPr>
            <w:r w:rsidRPr="00AB6F39">
              <w:rPr>
                <w:rFonts w:ascii="Calibri" w:eastAsia="Times New Roman" w:hAnsi="Calibri" w:cs="Calibri"/>
                <w:color w:val="000000"/>
                <w:sz w:val="16"/>
                <w:szCs w:val="16"/>
                <w:lang w:eastAsia="da-DK"/>
              </w:rPr>
              <w:t>2003</w:t>
            </w:r>
          </w:p>
        </w:tc>
        <w:tc>
          <w:tcPr>
            <w:tcW w:w="1414" w:type="dxa"/>
            <w:tcBorders>
              <w:top w:val="nil"/>
              <w:left w:val="nil"/>
              <w:bottom w:val="nil"/>
              <w:right w:val="nil"/>
            </w:tcBorders>
            <w:shd w:val="clear" w:color="auto" w:fill="auto"/>
            <w:noWrap/>
            <w:vAlign w:val="bottom"/>
            <w:hideMark/>
          </w:tcPr>
          <w:p w14:paraId="3B9BB471" w14:textId="77777777" w:rsidR="00AB6F39" w:rsidRPr="00AB6F39" w:rsidRDefault="00AB6F39" w:rsidP="00AB6F39">
            <w:pPr>
              <w:spacing w:after="0" w:line="240" w:lineRule="auto"/>
              <w:jc w:val="right"/>
              <w:rPr>
                <w:rFonts w:ascii="Calibri" w:eastAsia="Times New Roman" w:hAnsi="Calibri" w:cs="Calibri"/>
                <w:color w:val="000000"/>
                <w:sz w:val="16"/>
                <w:szCs w:val="16"/>
                <w:lang w:eastAsia="da-DK"/>
              </w:rPr>
            </w:pPr>
            <w:r w:rsidRPr="00AB6F39">
              <w:rPr>
                <w:rFonts w:ascii="Calibri" w:eastAsia="Times New Roman" w:hAnsi="Calibri" w:cs="Calibri"/>
                <w:color w:val="000000"/>
                <w:sz w:val="16"/>
                <w:szCs w:val="16"/>
                <w:lang w:eastAsia="da-DK"/>
              </w:rPr>
              <w:t>130.896,15 kr.</w:t>
            </w:r>
          </w:p>
        </w:tc>
        <w:tc>
          <w:tcPr>
            <w:tcW w:w="686" w:type="dxa"/>
            <w:tcBorders>
              <w:top w:val="nil"/>
              <w:left w:val="nil"/>
              <w:bottom w:val="nil"/>
              <w:right w:val="nil"/>
            </w:tcBorders>
            <w:shd w:val="clear" w:color="auto" w:fill="auto"/>
            <w:noWrap/>
            <w:vAlign w:val="bottom"/>
            <w:hideMark/>
          </w:tcPr>
          <w:p w14:paraId="5F662BD7" w14:textId="77777777" w:rsidR="00AB6F39" w:rsidRPr="00AB6F39" w:rsidRDefault="00AB6F39" w:rsidP="00AB6F39">
            <w:pPr>
              <w:spacing w:after="0" w:line="240" w:lineRule="auto"/>
              <w:jc w:val="right"/>
              <w:rPr>
                <w:rFonts w:ascii="Calibri" w:eastAsia="Times New Roman" w:hAnsi="Calibri" w:cs="Calibri"/>
                <w:color w:val="000000"/>
                <w:sz w:val="16"/>
                <w:szCs w:val="16"/>
                <w:lang w:eastAsia="da-DK"/>
              </w:rPr>
            </w:pPr>
            <w:r w:rsidRPr="00AB6F39">
              <w:rPr>
                <w:rFonts w:ascii="Calibri" w:eastAsia="Times New Roman" w:hAnsi="Calibri" w:cs="Calibri"/>
                <w:color w:val="000000"/>
                <w:sz w:val="16"/>
                <w:szCs w:val="16"/>
                <w:lang w:eastAsia="da-DK"/>
              </w:rPr>
              <w:t>2572</w:t>
            </w:r>
          </w:p>
        </w:tc>
        <w:tc>
          <w:tcPr>
            <w:tcW w:w="728" w:type="dxa"/>
            <w:tcBorders>
              <w:top w:val="nil"/>
              <w:left w:val="nil"/>
              <w:bottom w:val="nil"/>
              <w:right w:val="nil"/>
            </w:tcBorders>
            <w:shd w:val="clear" w:color="auto" w:fill="auto"/>
            <w:noWrap/>
            <w:vAlign w:val="bottom"/>
            <w:hideMark/>
          </w:tcPr>
          <w:p w14:paraId="6DACBA4F" w14:textId="72355CC4" w:rsidR="00AB6F39" w:rsidRPr="00AB6F39" w:rsidRDefault="00AB6F39" w:rsidP="00AB6F39">
            <w:pPr>
              <w:spacing w:after="0" w:line="240" w:lineRule="auto"/>
              <w:rPr>
                <w:rFonts w:ascii="Calibri" w:eastAsia="Times New Roman" w:hAnsi="Calibri" w:cs="Calibri"/>
                <w:color w:val="000000"/>
                <w:sz w:val="16"/>
                <w:szCs w:val="16"/>
                <w:lang w:eastAsia="da-DK"/>
              </w:rPr>
            </w:pPr>
            <w:r w:rsidRPr="00AB6F39">
              <w:rPr>
                <w:rFonts w:ascii="Calibri" w:eastAsia="Times New Roman" w:hAnsi="Calibri" w:cs="Calibri"/>
                <w:color w:val="000000"/>
                <w:sz w:val="16"/>
                <w:szCs w:val="16"/>
                <w:lang w:eastAsia="da-DK"/>
              </w:rPr>
              <w:t>52,9</w:t>
            </w:r>
            <w:r>
              <w:rPr>
                <w:rFonts w:ascii="Calibri" w:eastAsia="Times New Roman" w:hAnsi="Calibri" w:cs="Calibri"/>
                <w:color w:val="000000"/>
                <w:sz w:val="16"/>
                <w:szCs w:val="16"/>
                <w:lang w:eastAsia="da-DK"/>
              </w:rPr>
              <w:t xml:space="preserve"> </w:t>
            </w:r>
            <w:r w:rsidRPr="00AB6F39">
              <w:rPr>
                <w:rFonts w:ascii="Calibri" w:eastAsia="Times New Roman" w:hAnsi="Calibri" w:cs="Calibri"/>
                <w:color w:val="000000"/>
                <w:sz w:val="16"/>
                <w:szCs w:val="16"/>
                <w:lang w:eastAsia="da-DK"/>
              </w:rPr>
              <w:t>%</w:t>
            </w:r>
          </w:p>
        </w:tc>
        <w:tc>
          <w:tcPr>
            <w:tcW w:w="1310" w:type="dxa"/>
            <w:tcBorders>
              <w:top w:val="nil"/>
              <w:left w:val="nil"/>
              <w:bottom w:val="nil"/>
              <w:right w:val="nil"/>
            </w:tcBorders>
            <w:shd w:val="clear" w:color="auto" w:fill="auto"/>
            <w:noWrap/>
            <w:vAlign w:val="bottom"/>
            <w:hideMark/>
          </w:tcPr>
          <w:p w14:paraId="1674556C" w14:textId="77777777" w:rsidR="00AB6F39" w:rsidRPr="00AB6F39" w:rsidRDefault="00AB6F39" w:rsidP="00AB6F39">
            <w:pPr>
              <w:spacing w:after="0" w:line="240" w:lineRule="auto"/>
              <w:jc w:val="right"/>
              <w:rPr>
                <w:rFonts w:ascii="Calibri" w:eastAsia="Times New Roman" w:hAnsi="Calibri" w:cs="Calibri"/>
                <w:color w:val="000000"/>
                <w:sz w:val="16"/>
                <w:szCs w:val="16"/>
                <w:lang w:eastAsia="da-DK"/>
              </w:rPr>
            </w:pPr>
            <w:r w:rsidRPr="00AB6F39">
              <w:rPr>
                <w:rFonts w:ascii="Calibri" w:eastAsia="Times New Roman" w:hAnsi="Calibri" w:cs="Calibri"/>
                <w:color w:val="000000"/>
                <w:sz w:val="16"/>
                <w:szCs w:val="16"/>
                <w:lang w:eastAsia="da-DK"/>
              </w:rPr>
              <w:t xml:space="preserve">151.139,61 kr. </w:t>
            </w:r>
          </w:p>
        </w:tc>
        <w:tc>
          <w:tcPr>
            <w:tcW w:w="728" w:type="dxa"/>
            <w:tcBorders>
              <w:top w:val="nil"/>
              <w:left w:val="nil"/>
              <w:bottom w:val="nil"/>
              <w:right w:val="nil"/>
            </w:tcBorders>
            <w:shd w:val="clear" w:color="auto" w:fill="auto"/>
            <w:noWrap/>
            <w:vAlign w:val="bottom"/>
            <w:hideMark/>
          </w:tcPr>
          <w:p w14:paraId="07FDD94B" w14:textId="77777777" w:rsidR="00AB6F39" w:rsidRPr="00AB6F39" w:rsidRDefault="00AB6F39" w:rsidP="00AB6F39">
            <w:pPr>
              <w:spacing w:after="0" w:line="240" w:lineRule="auto"/>
              <w:jc w:val="right"/>
              <w:rPr>
                <w:rFonts w:ascii="Calibri" w:eastAsia="Times New Roman" w:hAnsi="Calibri" w:cs="Calibri"/>
                <w:color w:val="000000"/>
                <w:sz w:val="16"/>
                <w:szCs w:val="16"/>
                <w:lang w:eastAsia="da-DK"/>
              </w:rPr>
            </w:pPr>
            <w:r w:rsidRPr="00AB6F39">
              <w:rPr>
                <w:rFonts w:ascii="Calibri" w:eastAsia="Times New Roman" w:hAnsi="Calibri" w:cs="Calibri"/>
                <w:color w:val="000000"/>
                <w:sz w:val="16"/>
                <w:szCs w:val="16"/>
                <w:lang w:eastAsia="da-DK"/>
              </w:rPr>
              <w:t>2129</w:t>
            </w:r>
          </w:p>
        </w:tc>
        <w:tc>
          <w:tcPr>
            <w:tcW w:w="987" w:type="dxa"/>
            <w:tcBorders>
              <w:top w:val="nil"/>
              <w:left w:val="nil"/>
              <w:bottom w:val="nil"/>
              <w:right w:val="nil"/>
            </w:tcBorders>
            <w:shd w:val="clear" w:color="auto" w:fill="auto"/>
            <w:noWrap/>
            <w:vAlign w:val="bottom"/>
            <w:hideMark/>
          </w:tcPr>
          <w:p w14:paraId="3085C98B" w14:textId="7E5F5861" w:rsidR="00AB6F39" w:rsidRPr="00AB6F39" w:rsidRDefault="00AB6F39" w:rsidP="00AB6F39">
            <w:pPr>
              <w:spacing w:after="0" w:line="240" w:lineRule="auto"/>
              <w:jc w:val="right"/>
              <w:rPr>
                <w:rFonts w:ascii="Calibri" w:eastAsia="Times New Roman" w:hAnsi="Calibri" w:cs="Calibri"/>
                <w:color w:val="000000"/>
                <w:sz w:val="16"/>
                <w:szCs w:val="16"/>
                <w:lang w:eastAsia="da-DK"/>
              </w:rPr>
            </w:pPr>
            <w:r w:rsidRPr="00AB6F39">
              <w:rPr>
                <w:rFonts w:ascii="Calibri" w:eastAsia="Times New Roman" w:hAnsi="Calibri" w:cs="Calibri"/>
                <w:color w:val="000000"/>
                <w:sz w:val="16"/>
                <w:szCs w:val="16"/>
                <w:lang w:eastAsia="da-DK"/>
              </w:rPr>
              <w:t>43,8</w:t>
            </w:r>
            <w:r>
              <w:rPr>
                <w:rFonts w:ascii="Calibri" w:eastAsia="Times New Roman" w:hAnsi="Calibri" w:cs="Calibri"/>
                <w:color w:val="000000"/>
                <w:sz w:val="16"/>
                <w:szCs w:val="16"/>
                <w:lang w:eastAsia="da-DK"/>
              </w:rPr>
              <w:t xml:space="preserve"> </w:t>
            </w:r>
            <w:r w:rsidRPr="00AB6F39">
              <w:rPr>
                <w:rFonts w:ascii="Calibri" w:eastAsia="Times New Roman" w:hAnsi="Calibri" w:cs="Calibri"/>
                <w:color w:val="000000"/>
                <w:sz w:val="16"/>
                <w:szCs w:val="16"/>
                <w:lang w:eastAsia="da-DK"/>
              </w:rPr>
              <w:t>%</w:t>
            </w:r>
          </w:p>
        </w:tc>
      </w:tr>
      <w:tr w:rsidR="00AB6F39" w:rsidRPr="00AB6F39" w14:paraId="6C527440" w14:textId="77777777" w:rsidTr="00AB6F39">
        <w:trPr>
          <w:trHeight w:val="302"/>
        </w:trPr>
        <w:tc>
          <w:tcPr>
            <w:tcW w:w="3744" w:type="dxa"/>
            <w:tcBorders>
              <w:top w:val="nil"/>
              <w:left w:val="nil"/>
              <w:bottom w:val="nil"/>
              <w:right w:val="nil"/>
            </w:tcBorders>
            <w:shd w:val="clear" w:color="auto" w:fill="auto"/>
            <w:noWrap/>
            <w:vAlign w:val="bottom"/>
            <w:hideMark/>
          </w:tcPr>
          <w:p w14:paraId="4BE4788D" w14:textId="77777777" w:rsidR="00AB6F39" w:rsidRPr="00AB6F39" w:rsidRDefault="00AB6F39" w:rsidP="00AB6F39">
            <w:pPr>
              <w:spacing w:after="0" w:line="240" w:lineRule="auto"/>
              <w:jc w:val="right"/>
              <w:rPr>
                <w:rFonts w:ascii="Calibri" w:eastAsia="Times New Roman" w:hAnsi="Calibri" w:cs="Calibri"/>
                <w:color w:val="000000"/>
                <w:sz w:val="16"/>
                <w:szCs w:val="16"/>
                <w:lang w:eastAsia="da-DK"/>
              </w:rPr>
            </w:pPr>
            <w:r w:rsidRPr="00AB6F39">
              <w:rPr>
                <w:rFonts w:ascii="Calibri" w:eastAsia="Times New Roman" w:hAnsi="Calibri" w:cs="Calibri"/>
                <w:color w:val="000000"/>
                <w:sz w:val="16"/>
                <w:szCs w:val="16"/>
                <w:lang w:eastAsia="da-DK"/>
              </w:rPr>
              <w:t>2007</w:t>
            </w:r>
          </w:p>
        </w:tc>
        <w:tc>
          <w:tcPr>
            <w:tcW w:w="1414" w:type="dxa"/>
            <w:tcBorders>
              <w:top w:val="nil"/>
              <w:left w:val="nil"/>
              <w:bottom w:val="nil"/>
              <w:right w:val="nil"/>
            </w:tcBorders>
            <w:shd w:val="clear" w:color="auto" w:fill="auto"/>
            <w:noWrap/>
            <w:vAlign w:val="bottom"/>
            <w:hideMark/>
          </w:tcPr>
          <w:p w14:paraId="16F19A8F" w14:textId="77777777" w:rsidR="00AB6F39" w:rsidRPr="00AB6F39" w:rsidRDefault="00AB6F39" w:rsidP="00AB6F39">
            <w:pPr>
              <w:spacing w:after="0" w:line="240" w:lineRule="auto"/>
              <w:jc w:val="right"/>
              <w:rPr>
                <w:rFonts w:ascii="Calibri" w:eastAsia="Times New Roman" w:hAnsi="Calibri" w:cs="Calibri"/>
                <w:color w:val="000000"/>
                <w:sz w:val="16"/>
                <w:szCs w:val="16"/>
                <w:lang w:eastAsia="da-DK"/>
              </w:rPr>
            </w:pPr>
            <w:r w:rsidRPr="00AB6F39">
              <w:rPr>
                <w:rFonts w:ascii="Calibri" w:eastAsia="Times New Roman" w:hAnsi="Calibri" w:cs="Calibri"/>
                <w:color w:val="000000"/>
                <w:sz w:val="16"/>
                <w:szCs w:val="16"/>
                <w:lang w:eastAsia="da-DK"/>
              </w:rPr>
              <w:t>152.944,45 kr.</w:t>
            </w:r>
          </w:p>
        </w:tc>
        <w:tc>
          <w:tcPr>
            <w:tcW w:w="686" w:type="dxa"/>
            <w:tcBorders>
              <w:top w:val="nil"/>
              <w:left w:val="nil"/>
              <w:bottom w:val="nil"/>
              <w:right w:val="nil"/>
            </w:tcBorders>
            <w:shd w:val="clear" w:color="auto" w:fill="auto"/>
            <w:noWrap/>
            <w:vAlign w:val="bottom"/>
            <w:hideMark/>
          </w:tcPr>
          <w:p w14:paraId="4DC3118D" w14:textId="77777777" w:rsidR="00AB6F39" w:rsidRPr="00AB6F39" w:rsidRDefault="00AB6F39" w:rsidP="00AB6F39">
            <w:pPr>
              <w:spacing w:after="0" w:line="240" w:lineRule="auto"/>
              <w:jc w:val="right"/>
              <w:rPr>
                <w:rFonts w:ascii="Calibri" w:eastAsia="Times New Roman" w:hAnsi="Calibri" w:cs="Calibri"/>
                <w:color w:val="000000"/>
                <w:sz w:val="16"/>
                <w:szCs w:val="16"/>
                <w:lang w:eastAsia="da-DK"/>
              </w:rPr>
            </w:pPr>
            <w:r w:rsidRPr="00AB6F39">
              <w:rPr>
                <w:rFonts w:ascii="Calibri" w:eastAsia="Times New Roman" w:hAnsi="Calibri" w:cs="Calibri"/>
                <w:color w:val="000000"/>
                <w:sz w:val="16"/>
                <w:szCs w:val="16"/>
                <w:lang w:eastAsia="da-DK"/>
              </w:rPr>
              <w:t>2486</w:t>
            </w:r>
          </w:p>
        </w:tc>
        <w:tc>
          <w:tcPr>
            <w:tcW w:w="728" w:type="dxa"/>
            <w:tcBorders>
              <w:top w:val="nil"/>
              <w:left w:val="nil"/>
              <w:bottom w:val="nil"/>
              <w:right w:val="nil"/>
            </w:tcBorders>
            <w:shd w:val="clear" w:color="auto" w:fill="auto"/>
            <w:noWrap/>
            <w:vAlign w:val="bottom"/>
            <w:hideMark/>
          </w:tcPr>
          <w:p w14:paraId="4F853181" w14:textId="0434BB86" w:rsidR="00AB6F39" w:rsidRPr="00AB6F39" w:rsidRDefault="00AB6F39" w:rsidP="00AB6F39">
            <w:pPr>
              <w:spacing w:after="0" w:line="240" w:lineRule="auto"/>
              <w:rPr>
                <w:rFonts w:ascii="Calibri" w:eastAsia="Times New Roman" w:hAnsi="Calibri" w:cs="Calibri"/>
                <w:color w:val="000000"/>
                <w:sz w:val="16"/>
                <w:szCs w:val="16"/>
                <w:lang w:eastAsia="da-DK"/>
              </w:rPr>
            </w:pPr>
            <w:r w:rsidRPr="00AB6F39">
              <w:rPr>
                <w:rFonts w:ascii="Calibri" w:eastAsia="Times New Roman" w:hAnsi="Calibri" w:cs="Calibri"/>
                <w:color w:val="000000"/>
                <w:sz w:val="16"/>
                <w:szCs w:val="16"/>
                <w:lang w:eastAsia="da-DK"/>
              </w:rPr>
              <w:t>51,1</w:t>
            </w:r>
            <w:r>
              <w:rPr>
                <w:rFonts w:ascii="Calibri" w:eastAsia="Times New Roman" w:hAnsi="Calibri" w:cs="Calibri"/>
                <w:color w:val="000000"/>
                <w:sz w:val="16"/>
                <w:szCs w:val="16"/>
                <w:lang w:eastAsia="da-DK"/>
              </w:rPr>
              <w:t xml:space="preserve"> </w:t>
            </w:r>
            <w:r w:rsidRPr="00AB6F39">
              <w:rPr>
                <w:rFonts w:ascii="Calibri" w:eastAsia="Times New Roman" w:hAnsi="Calibri" w:cs="Calibri"/>
                <w:color w:val="000000"/>
                <w:sz w:val="16"/>
                <w:szCs w:val="16"/>
                <w:lang w:eastAsia="da-DK"/>
              </w:rPr>
              <w:t>%</w:t>
            </w:r>
          </w:p>
        </w:tc>
        <w:tc>
          <w:tcPr>
            <w:tcW w:w="1310" w:type="dxa"/>
            <w:tcBorders>
              <w:top w:val="nil"/>
              <w:left w:val="nil"/>
              <w:bottom w:val="nil"/>
              <w:right w:val="nil"/>
            </w:tcBorders>
            <w:shd w:val="clear" w:color="auto" w:fill="auto"/>
            <w:noWrap/>
            <w:vAlign w:val="bottom"/>
            <w:hideMark/>
          </w:tcPr>
          <w:p w14:paraId="43C8EF30" w14:textId="77777777" w:rsidR="00AB6F39" w:rsidRPr="00AB6F39" w:rsidRDefault="00AB6F39" w:rsidP="00AB6F39">
            <w:pPr>
              <w:spacing w:after="0" w:line="240" w:lineRule="auto"/>
              <w:jc w:val="right"/>
              <w:rPr>
                <w:rFonts w:ascii="Calibri" w:eastAsia="Times New Roman" w:hAnsi="Calibri" w:cs="Calibri"/>
                <w:color w:val="000000"/>
                <w:sz w:val="16"/>
                <w:szCs w:val="16"/>
                <w:lang w:eastAsia="da-DK"/>
              </w:rPr>
            </w:pPr>
            <w:r w:rsidRPr="00AB6F39">
              <w:rPr>
                <w:rFonts w:ascii="Calibri" w:eastAsia="Times New Roman" w:hAnsi="Calibri" w:cs="Calibri"/>
                <w:color w:val="000000"/>
                <w:sz w:val="16"/>
                <w:szCs w:val="16"/>
                <w:lang w:eastAsia="da-DK"/>
              </w:rPr>
              <w:t>184.560,34 kr.</w:t>
            </w:r>
          </w:p>
        </w:tc>
        <w:tc>
          <w:tcPr>
            <w:tcW w:w="728" w:type="dxa"/>
            <w:tcBorders>
              <w:top w:val="nil"/>
              <w:left w:val="nil"/>
              <w:bottom w:val="nil"/>
              <w:right w:val="nil"/>
            </w:tcBorders>
            <w:shd w:val="clear" w:color="auto" w:fill="auto"/>
            <w:noWrap/>
            <w:vAlign w:val="bottom"/>
            <w:hideMark/>
          </w:tcPr>
          <w:p w14:paraId="0E8CEFAA" w14:textId="77777777" w:rsidR="00AB6F39" w:rsidRPr="00AB6F39" w:rsidRDefault="00AB6F39" w:rsidP="00AB6F39">
            <w:pPr>
              <w:spacing w:after="0" w:line="240" w:lineRule="auto"/>
              <w:jc w:val="right"/>
              <w:rPr>
                <w:rFonts w:ascii="Calibri" w:eastAsia="Times New Roman" w:hAnsi="Calibri" w:cs="Calibri"/>
                <w:color w:val="000000"/>
                <w:sz w:val="16"/>
                <w:szCs w:val="16"/>
                <w:lang w:eastAsia="da-DK"/>
              </w:rPr>
            </w:pPr>
            <w:r w:rsidRPr="00AB6F39">
              <w:rPr>
                <w:rFonts w:ascii="Calibri" w:eastAsia="Times New Roman" w:hAnsi="Calibri" w:cs="Calibri"/>
                <w:color w:val="000000"/>
                <w:sz w:val="16"/>
                <w:szCs w:val="16"/>
                <w:lang w:eastAsia="da-DK"/>
              </w:rPr>
              <w:t>2043</w:t>
            </w:r>
          </w:p>
        </w:tc>
        <w:tc>
          <w:tcPr>
            <w:tcW w:w="987" w:type="dxa"/>
            <w:tcBorders>
              <w:top w:val="nil"/>
              <w:left w:val="nil"/>
              <w:bottom w:val="nil"/>
              <w:right w:val="nil"/>
            </w:tcBorders>
            <w:shd w:val="clear" w:color="auto" w:fill="auto"/>
            <w:noWrap/>
            <w:vAlign w:val="bottom"/>
            <w:hideMark/>
          </w:tcPr>
          <w:p w14:paraId="4FD2FD76" w14:textId="2ACE826B" w:rsidR="00AB6F39" w:rsidRPr="00AB6F39" w:rsidRDefault="00AB6F39" w:rsidP="00AB6F39">
            <w:pPr>
              <w:spacing w:after="0" w:line="240" w:lineRule="auto"/>
              <w:jc w:val="right"/>
              <w:rPr>
                <w:rFonts w:ascii="Calibri" w:eastAsia="Times New Roman" w:hAnsi="Calibri" w:cs="Calibri"/>
                <w:color w:val="000000"/>
                <w:sz w:val="16"/>
                <w:szCs w:val="16"/>
                <w:lang w:eastAsia="da-DK"/>
              </w:rPr>
            </w:pPr>
            <w:r w:rsidRPr="00AB6F39">
              <w:rPr>
                <w:rFonts w:ascii="Calibri" w:eastAsia="Times New Roman" w:hAnsi="Calibri" w:cs="Calibri"/>
                <w:color w:val="000000"/>
                <w:sz w:val="16"/>
                <w:szCs w:val="16"/>
                <w:lang w:eastAsia="da-DK"/>
              </w:rPr>
              <w:t>42</w:t>
            </w:r>
            <w:r>
              <w:rPr>
                <w:rFonts w:ascii="Calibri" w:eastAsia="Times New Roman" w:hAnsi="Calibri" w:cs="Calibri"/>
                <w:color w:val="000000"/>
                <w:sz w:val="16"/>
                <w:szCs w:val="16"/>
                <w:lang w:eastAsia="da-DK"/>
              </w:rPr>
              <w:t xml:space="preserve"> </w:t>
            </w:r>
            <w:r w:rsidRPr="00AB6F39">
              <w:rPr>
                <w:rFonts w:ascii="Calibri" w:eastAsia="Times New Roman" w:hAnsi="Calibri" w:cs="Calibri"/>
                <w:color w:val="000000"/>
                <w:sz w:val="16"/>
                <w:szCs w:val="16"/>
                <w:lang w:eastAsia="da-DK"/>
              </w:rPr>
              <w:t>%</w:t>
            </w:r>
          </w:p>
        </w:tc>
      </w:tr>
      <w:tr w:rsidR="00AB6F39" w:rsidRPr="00AB6F39" w14:paraId="6C5102A2" w14:textId="77777777" w:rsidTr="00AB6F39">
        <w:trPr>
          <w:trHeight w:val="302"/>
        </w:trPr>
        <w:tc>
          <w:tcPr>
            <w:tcW w:w="3744" w:type="dxa"/>
            <w:tcBorders>
              <w:top w:val="nil"/>
              <w:left w:val="nil"/>
              <w:bottom w:val="nil"/>
              <w:right w:val="nil"/>
            </w:tcBorders>
            <w:shd w:val="clear" w:color="auto" w:fill="auto"/>
            <w:noWrap/>
            <w:vAlign w:val="bottom"/>
            <w:hideMark/>
          </w:tcPr>
          <w:p w14:paraId="3242BA08" w14:textId="77777777" w:rsidR="00AB6F39" w:rsidRPr="00AB6F39" w:rsidRDefault="00AB6F39" w:rsidP="00AB6F39">
            <w:pPr>
              <w:spacing w:after="0" w:line="240" w:lineRule="auto"/>
              <w:jc w:val="right"/>
              <w:rPr>
                <w:rFonts w:ascii="Calibri" w:eastAsia="Times New Roman" w:hAnsi="Calibri" w:cs="Calibri"/>
                <w:color w:val="000000"/>
                <w:sz w:val="16"/>
                <w:szCs w:val="16"/>
                <w:lang w:eastAsia="da-DK"/>
              </w:rPr>
            </w:pPr>
            <w:r w:rsidRPr="00AB6F39">
              <w:rPr>
                <w:rFonts w:ascii="Calibri" w:eastAsia="Times New Roman" w:hAnsi="Calibri" w:cs="Calibri"/>
                <w:color w:val="000000"/>
                <w:sz w:val="16"/>
                <w:szCs w:val="16"/>
                <w:lang w:eastAsia="da-DK"/>
              </w:rPr>
              <w:t>2009</w:t>
            </w:r>
          </w:p>
        </w:tc>
        <w:tc>
          <w:tcPr>
            <w:tcW w:w="1414" w:type="dxa"/>
            <w:tcBorders>
              <w:top w:val="nil"/>
              <w:left w:val="nil"/>
              <w:bottom w:val="nil"/>
              <w:right w:val="nil"/>
            </w:tcBorders>
            <w:shd w:val="clear" w:color="auto" w:fill="auto"/>
            <w:noWrap/>
            <w:vAlign w:val="bottom"/>
            <w:hideMark/>
          </w:tcPr>
          <w:p w14:paraId="44E78545" w14:textId="77777777" w:rsidR="00AB6F39" w:rsidRPr="00AB6F39" w:rsidRDefault="00AB6F39" w:rsidP="00AB6F39">
            <w:pPr>
              <w:spacing w:after="0" w:line="240" w:lineRule="auto"/>
              <w:jc w:val="right"/>
              <w:rPr>
                <w:rFonts w:ascii="Calibri" w:eastAsia="Times New Roman" w:hAnsi="Calibri" w:cs="Calibri"/>
                <w:color w:val="000000"/>
                <w:sz w:val="16"/>
                <w:szCs w:val="16"/>
                <w:lang w:eastAsia="da-DK"/>
              </w:rPr>
            </w:pPr>
            <w:r w:rsidRPr="00AB6F39">
              <w:rPr>
                <w:rFonts w:ascii="Calibri" w:eastAsia="Times New Roman" w:hAnsi="Calibri" w:cs="Calibri"/>
                <w:color w:val="000000"/>
                <w:sz w:val="16"/>
                <w:szCs w:val="16"/>
                <w:lang w:eastAsia="da-DK"/>
              </w:rPr>
              <w:t xml:space="preserve">161.420,48 kr. </w:t>
            </w:r>
          </w:p>
        </w:tc>
        <w:tc>
          <w:tcPr>
            <w:tcW w:w="686" w:type="dxa"/>
            <w:tcBorders>
              <w:top w:val="nil"/>
              <w:left w:val="nil"/>
              <w:bottom w:val="nil"/>
              <w:right w:val="nil"/>
            </w:tcBorders>
            <w:shd w:val="clear" w:color="auto" w:fill="auto"/>
            <w:noWrap/>
            <w:vAlign w:val="bottom"/>
            <w:hideMark/>
          </w:tcPr>
          <w:p w14:paraId="00F08309" w14:textId="77777777" w:rsidR="00AB6F39" w:rsidRPr="00AB6F39" w:rsidRDefault="00AB6F39" w:rsidP="00AB6F39">
            <w:pPr>
              <w:spacing w:after="0" w:line="240" w:lineRule="auto"/>
              <w:jc w:val="right"/>
              <w:rPr>
                <w:rFonts w:ascii="Calibri" w:eastAsia="Times New Roman" w:hAnsi="Calibri" w:cs="Calibri"/>
                <w:color w:val="000000"/>
                <w:sz w:val="16"/>
                <w:szCs w:val="16"/>
                <w:lang w:eastAsia="da-DK"/>
              </w:rPr>
            </w:pPr>
            <w:r w:rsidRPr="00AB6F39">
              <w:rPr>
                <w:rFonts w:ascii="Calibri" w:eastAsia="Times New Roman" w:hAnsi="Calibri" w:cs="Calibri"/>
                <w:color w:val="000000"/>
                <w:sz w:val="16"/>
                <w:szCs w:val="16"/>
                <w:lang w:eastAsia="da-DK"/>
              </w:rPr>
              <w:t>2425</w:t>
            </w:r>
          </w:p>
        </w:tc>
        <w:tc>
          <w:tcPr>
            <w:tcW w:w="728" w:type="dxa"/>
            <w:tcBorders>
              <w:top w:val="nil"/>
              <w:left w:val="nil"/>
              <w:bottom w:val="nil"/>
              <w:right w:val="nil"/>
            </w:tcBorders>
            <w:shd w:val="clear" w:color="auto" w:fill="auto"/>
            <w:noWrap/>
            <w:vAlign w:val="bottom"/>
            <w:hideMark/>
          </w:tcPr>
          <w:p w14:paraId="25DF9104" w14:textId="760AC1F1" w:rsidR="00AB6F39" w:rsidRPr="00AB6F39" w:rsidRDefault="00AB6F39" w:rsidP="00AB6F39">
            <w:pPr>
              <w:spacing w:after="0" w:line="240" w:lineRule="auto"/>
              <w:rPr>
                <w:rFonts w:ascii="Calibri" w:eastAsia="Times New Roman" w:hAnsi="Calibri" w:cs="Calibri"/>
                <w:color w:val="000000"/>
                <w:sz w:val="16"/>
                <w:szCs w:val="16"/>
                <w:lang w:eastAsia="da-DK"/>
              </w:rPr>
            </w:pPr>
            <w:r w:rsidRPr="00AB6F39">
              <w:rPr>
                <w:rFonts w:ascii="Calibri" w:eastAsia="Times New Roman" w:hAnsi="Calibri" w:cs="Calibri"/>
                <w:color w:val="000000"/>
                <w:sz w:val="16"/>
                <w:szCs w:val="16"/>
                <w:lang w:eastAsia="da-DK"/>
              </w:rPr>
              <w:t>49,8</w:t>
            </w:r>
            <w:r>
              <w:rPr>
                <w:rFonts w:ascii="Calibri" w:eastAsia="Times New Roman" w:hAnsi="Calibri" w:cs="Calibri"/>
                <w:color w:val="000000"/>
                <w:sz w:val="16"/>
                <w:szCs w:val="16"/>
                <w:lang w:eastAsia="da-DK"/>
              </w:rPr>
              <w:t xml:space="preserve"> </w:t>
            </w:r>
            <w:r w:rsidRPr="00AB6F39">
              <w:rPr>
                <w:rFonts w:ascii="Calibri" w:eastAsia="Times New Roman" w:hAnsi="Calibri" w:cs="Calibri"/>
                <w:color w:val="000000"/>
                <w:sz w:val="16"/>
                <w:szCs w:val="16"/>
                <w:lang w:eastAsia="da-DK"/>
              </w:rPr>
              <w:t>%</w:t>
            </w:r>
          </w:p>
        </w:tc>
        <w:tc>
          <w:tcPr>
            <w:tcW w:w="1310" w:type="dxa"/>
            <w:tcBorders>
              <w:top w:val="nil"/>
              <w:left w:val="nil"/>
              <w:bottom w:val="nil"/>
              <w:right w:val="nil"/>
            </w:tcBorders>
            <w:shd w:val="clear" w:color="auto" w:fill="auto"/>
            <w:noWrap/>
            <w:vAlign w:val="bottom"/>
            <w:hideMark/>
          </w:tcPr>
          <w:p w14:paraId="0CCB0865" w14:textId="77777777" w:rsidR="00AB6F39" w:rsidRPr="00AB6F39" w:rsidRDefault="00AB6F39" w:rsidP="00AB6F39">
            <w:pPr>
              <w:spacing w:after="0" w:line="240" w:lineRule="auto"/>
              <w:jc w:val="right"/>
              <w:rPr>
                <w:rFonts w:ascii="Calibri" w:eastAsia="Times New Roman" w:hAnsi="Calibri" w:cs="Calibri"/>
                <w:color w:val="000000"/>
                <w:sz w:val="16"/>
                <w:szCs w:val="16"/>
                <w:lang w:eastAsia="da-DK"/>
              </w:rPr>
            </w:pPr>
            <w:r w:rsidRPr="00AB6F39">
              <w:rPr>
                <w:rFonts w:ascii="Calibri" w:eastAsia="Times New Roman" w:hAnsi="Calibri" w:cs="Calibri"/>
                <w:color w:val="000000"/>
                <w:sz w:val="16"/>
                <w:szCs w:val="16"/>
                <w:lang w:eastAsia="da-DK"/>
              </w:rPr>
              <w:t>178.494,00 kr.</w:t>
            </w:r>
          </w:p>
        </w:tc>
        <w:tc>
          <w:tcPr>
            <w:tcW w:w="728" w:type="dxa"/>
            <w:tcBorders>
              <w:top w:val="nil"/>
              <w:left w:val="nil"/>
              <w:bottom w:val="nil"/>
              <w:right w:val="nil"/>
            </w:tcBorders>
            <w:shd w:val="clear" w:color="auto" w:fill="auto"/>
            <w:noWrap/>
            <w:vAlign w:val="bottom"/>
            <w:hideMark/>
          </w:tcPr>
          <w:p w14:paraId="640DC3AC" w14:textId="77777777" w:rsidR="00AB6F39" w:rsidRPr="00AB6F39" w:rsidRDefault="00AB6F39" w:rsidP="00AB6F39">
            <w:pPr>
              <w:spacing w:after="0" w:line="240" w:lineRule="auto"/>
              <w:jc w:val="right"/>
              <w:rPr>
                <w:rFonts w:ascii="Calibri" w:eastAsia="Times New Roman" w:hAnsi="Calibri" w:cs="Calibri"/>
                <w:color w:val="000000"/>
                <w:sz w:val="16"/>
                <w:szCs w:val="16"/>
                <w:lang w:eastAsia="da-DK"/>
              </w:rPr>
            </w:pPr>
            <w:r w:rsidRPr="00AB6F39">
              <w:rPr>
                <w:rFonts w:ascii="Calibri" w:eastAsia="Times New Roman" w:hAnsi="Calibri" w:cs="Calibri"/>
                <w:color w:val="000000"/>
                <w:sz w:val="16"/>
                <w:szCs w:val="16"/>
                <w:lang w:eastAsia="da-DK"/>
              </w:rPr>
              <w:t>1976</w:t>
            </w:r>
          </w:p>
        </w:tc>
        <w:tc>
          <w:tcPr>
            <w:tcW w:w="987" w:type="dxa"/>
            <w:tcBorders>
              <w:top w:val="nil"/>
              <w:left w:val="nil"/>
              <w:bottom w:val="nil"/>
              <w:right w:val="nil"/>
            </w:tcBorders>
            <w:shd w:val="clear" w:color="auto" w:fill="auto"/>
            <w:noWrap/>
            <w:vAlign w:val="bottom"/>
            <w:hideMark/>
          </w:tcPr>
          <w:p w14:paraId="7F188FC9" w14:textId="4F6DFC0A" w:rsidR="00AB6F39" w:rsidRPr="00AB6F39" w:rsidRDefault="00AB6F39" w:rsidP="00AB6F39">
            <w:pPr>
              <w:spacing w:after="0" w:line="240" w:lineRule="auto"/>
              <w:jc w:val="right"/>
              <w:rPr>
                <w:rFonts w:ascii="Calibri" w:eastAsia="Times New Roman" w:hAnsi="Calibri" w:cs="Calibri"/>
                <w:color w:val="000000"/>
                <w:sz w:val="16"/>
                <w:szCs w:val="16"/>
                <w:lang w:eastAsia="da-DK"/>
              </w:rPr>
            </w:pPr>
            <w:r w:rsidRPr="00AB6F39">
              <w:rPr>
                <w:rFonts w:ascii="Calibri" w:eastAsia="Times New Roman" w:hAnsi="Calibri" w:cs="Calibri"/>
                <w:color w:val="000000"/>
                <w:sz w:val="16"/>
                <w:szCs w:val="16"/>
                <w:lang w:eastAsia="da-DK"/>
              </w:rPr>
              <w:t>40,6</w:t>
            </w:r>
            <w:r>
              <w:rPr>
                <w:rFonts w:ascii="Calibri" w:eastAsia="Times New Roman" w:hAnsi="Calibri" w:cs="Calibri"/>
                <w:color w:val="000000"/>
                <w:sz w:val="16"/>
                <w:szCs w:val="16"/>
                <w:lang w:eastAsia="da-DK"/>
              </w:rPr>
              <w:t xml:space="preserve"> </w:t>
            </w:r>
            <w:r w:rsidRPr="00AB6F39">
              <w:rPr>
                <w:rFonts w:ascii="Calibri" w:eastAsia="Times New Roman" w:hAnsi="Calibri" w:cs="Calibri"/>
                <w:color w:val="000000"/>
                <w:sz w:val="16"/>
                <w:szCs w:val="16"/>
                <w:lang w:eastAsia="da-DK"/>
              </w:rPr>
              <w:t>%</w:t>
            </w:r>
          </w:p>
        </w:tc>
      </w:tr>
      <w:tr w:rsidR="00AB6F39" w:rsidRPr="00AB6F39" w14:paraId="628EB632" w14:textId="77777777" w:rsidTr="00AB6F39">
        <w:trPr>
          <w:trHeight w:val="302"/>
        </w:trPr>
        <w:tc>
          <w:tcPr>
            <w:tcW w:w="3744" w:type="dxa"/>
            <w:tcBorders>
              <w:top w:val="nil"/>
              <w:left w:val="nil"/>
              <w:bottom w:val="nil"/>
              <w:right w:val="nil"/>
            </w:tcBorders>
            <w:shd w:val="clear" w:color="auto" w:fill="auto"/>
            <w:noWrap/>
            <w:vAlign w:val="bottom"/>
            <w:hideMark/>
          </w:tcPr>
          <w:p w14:paraId="7ADF015A" w14:textId="77777777" w:rsidR="00AB6F39" w:rsidRPr="00AB6F39" w:rsidRDefault="00AB6F39" w:rsidP="00AB6F39">
            <w:pPr>
              <w:spacing w:after="0" w:line="240" w:lineRule="auto"/>
              <w:rPr>
                <w:rFonts w:ascii="Calibri" w:eastAsia="Times New Roman" w:hAnsi="Calibri" w:cs="Calibri"/>
                <w:b/>
                <w:bCs/>
                <w:color w:val="000000"/>
                <w:sz w:val="16"/>
                <w:szCs w:val="16"/>
                <w:lang w:eastAsia="da-DK"/>
              </w:rPr>
            </w:pPr>
            <w:r w:rsidRPr="00AB6F39">
              <w:rPr>
                <w:rFonts w:ascii="Calibri" w:eastAsia="Times New Roman" w:hAnsi="Calibri" w:cs="Calibri"/>
                <w:b/>
                <w:bCs/>
                <w:color w:val="000000"/>
                <w:sz w:val="16"/>
                <w:szCs w:val="16"/>
                <w:lang w:eastAsia="da-DK"/>
              </w:rPr>
              <w:t xml:space="preserve">Sammenligningsgruppen </w:t>
            </w:r>
          </w:p>
        </w:tc>
        <w:tc>
          <w:tcPr>
            <w:tcW w:w="1414" w:type="dxa"/>
            <w:tcBorders>
              <w:top w:val="nil"/>
              <w:left w:val="nil"/>
              <w:bottom w:val="nil"/>
              <w:right w:val="nil"/>
            </w:tcBorders>
            <w:shd w:val="clear" w:color="auto" w:fill="auto"/>
            <w:noWrap/>
            <w:vAlign w:val="bottom"/>
            <w:hideMark/>
          </w:tcPr>
          <w:p w14:paraId="5843C750" w14:textId="77777777" w:rsidR="00AB6F39" w:rsidRPr="00AB6F39" w:rsidRDefault="00AB6F39" w:rsidP="00AB6F39">
            <w:pPr>
              <w:spacing w:after="0" w:line="240" w:lineRule="auto"/>
              <w:jc w:val="right"/>
              <w:rPr>
                <w:rFonts w:ascii="Calibri" w:eastAsia="Times New Roman" w:hAnsi="Calibri" w:cs="Calibri"/>
                <w:color w:val="000000"/>
                <w:sz w:val="16"/>
                <w:szCs w:val="16"/>
                <w:lang w:eastAsia="da-DK"/>
              </w:rPr>
            </w:pPr>
          </w:p>
        </w:tc>
        <w:tc>
          <w:tcPr>
            <w:tcW w:w="686" w:type="dxa"/>
            <w:tcBorders>
              <w:top w:val="nil"/>
              <w:left w:val="nil"/>
              <w:bottom w:val="nil"/>
              <w:right w:val="nil"/>
            </w:tcBorders>
            <w:shd w:val="clear" w:color="auto" w:fill="auto"/>
            <w:noWrap/>
            <w:vAlign w:val="bottom"/>
            <w:hideMark/>
          </w:tcPr>
          <w:p w14:paraId="3B423E60" w14:textId="77777777" w:rsidR="00AB6F39" w:rsidRPr="00AB6F39" w:rsidRDefault="00AB6F39" w:rsidP="00AB6F39">
            <w:pPr>
              <w:spacing w:after="0" w:line="240" w:lineRule="auto"/>
              <w:jc w:val="right"/>
              <w:rPr>
                <w:rFonts w:ascii="Calibri" w:eastAsia="Times New Roman" w:hAnsi="Calibri" w:cs="Calibri"/>
                <w:color w:val="000000"/>
                <w:sz w:val="16"/>
                <w:szCs w:val="16"/>
                <w:lang w:eastAsia="da-DK"/>
              </w:rPr>
            </w:pPr>
          </w:p>
        </w:tc>
        <w:tc>
          <w:tcPr>
            <w:tcW w:w="728" w:type="dxa"/>
            <w:tcBorders>
              <w:top w:val="nil"/>
              <w:left w:val="nil"/>
              <w:bottom w:val="nil"/>
              <w:right w:val="nil"/>
            </w:tcBorders>
            <w:shd w:val="clear" w:color="auto" w:fill="auto"/>
            <w:noWrap/>
            <w:vAlign w:val="bottom"/>
            <w:hideMark/>
          </w:tcPr>
          <w:p w14:paraId="775FBB71" w14:textId="77777777" w:rsidR="00AB6F39" w:rsidRPr="00AB6F39" w:rsidRDefault="00AB6F39" w:rsidP="00AB6F39">
            <w:pPr>
              <w:spacing w:after="0" w:line="240" w:lineRule="auto"/>
              <w:rPr>
                <w:rFonts w:ascii="Calibri" w:eastAsia="Times New Roman" w:hAnsi="Calibri" w:cs="Calibri"/>
                <w:color w:val="000000"/>
                <w:sz w:val="16"/>
                <w:szCs w:val="16"/>
                <w:lang w:eastAsia="da-DK"/>
              </w:rPr>
            </w:pPr>
          </w:p>
        </w:tc>
        <w:tc>
          <w:tcPr>
            <w:tcW w:w="1310" w:type="dxa"/>
            <w:tcBorders>
              <w:top w:val="nil"/>
              <w:left w:val="nil"/>
              <w:bottom w:val="nil"/>
              <w:right w:val="nil"/>
            </w:tcBorders>
            <w:shd w:val="clear" w:color="auto" w:fill="auto"/>
            <w:noWrap/>
            <w:vAlign w:val="bottom"/>
            <w:hideMark/>
          </w:tcPr>
          <w:p w14:paraId="2EA6E4B3" w14:textId="77777777" w:rsidR="00AB6F39" w:rsidRPr="00AB6F39" w:rsidRDefault="00AB6F39" w:rsidP="00AB6F39">
            <w:pPr>
              <w:spacing w:after="0" w:line="240" w:lineRule="auto"/>
              <w:jc w:val="right"/>
              <w:rPr>
                <w:rFonts w:ascii="Calibri" w:eastAsia="Times New Roman" w:hAnsi="Calibri" w:cs="Calibri"/>
                <w:color w:val="000000"/>
                <w:sz w:val="16"/>
                <w:szCs w:val="16"/>
                <w:lang w:eastAsia="da-DK"/>
              </w:rPr>
            </w:pPr>
          </w:p>
        </w:tc>
        <w:tc>
          <w:tcPr>
            <w:tcW w:w="728" w:type="dxa"/>
            <w:tcBorders>
              <w:top w:val="nil"/>
              <w:left w:val="nil"/>
              <w:bottom w:val="nil"/>
              <w:right w:val="nil"/>
            </w:tcBorders>
            <w:shd w:val="clear" w:color="auto" w:fill="auto"/>
            <w:noWrap/>
            <w:vAlign w:val="bottom"/>
            <w:hideMark/>
          </w:tcPr>
          <w:p w14:paraId="53A06A3D" w14:textId="77777777" w:rsidR="00AB6F39" w:rsidRPr="00AB6F39" w:rsidRDefault="00AB6F39" w:rsidP="00AB6F39">
            <w:pPr>
              <w:spacing w:after="0" w:line="240" w:lineRule="auto"/>
              <w:jc w:val="right"/>
              <w:rPr>
                <w:rFonts w:ascii="Calibri" w:eastAsia="Times New Roman" w:hAnsi="Calibri" w:cs="Calibri"/>
                <w:color w:val="000000"/>
                <w:sz w:val="16"/>
                <w:szCs w:val="16"/>
                <w:lang w:eastAsia="da-DK"/>
              </w:rPr>
            </w:pPr>
          </w:p>
        </w:tc>
        <w:tc>
          <w:tcPr>
            <w:tcW w:w="987" w:type="dxa"/>
            <w:tcBorders>
              <w:top w:val="nil"/>
              <w:left w:val="nil"/>
              <w:bottom w:val="nil"/>
              <w:right w:val="nil"/>
            </w:tcBorders>
            <w:shd w:val="clear" w:color="auto" w:fill="auto"/>
            <w:noWrap/>
            <w:vAlign w:val="bottom"/>
            <w:hideMark/>
          </w:tcPr>
          <w:p w14:paraId="4C187D60" w14:textId="77777777" w:rsidR="00AB6F39" w:rsidRPr="00AB6F39" w:rsidRDefault="00AB6F39" w:rsidP="00AB6F39">
            <w:pPr>
              <w:spacing w:after="0" w:line="240" w:lineRule="auto"/>
              <w:jc w:val="right"/>
              <w:rPr>
                <w:rFonts w:ascii="Calibri" w:eastAsia="Times New Roman" w:hAnsi="Calibri" w:cs="Calibri"/>
                <w:color w:val="000000"/>
                <w:sz w:val="16"/>
                <w:szCs w:val="16"/>
                <w:lang w:eastAsia="da-DK"/>
              </w:rPr>
            </w:pPr>
          </w:p>
        </w:tc>
      </w:tr>
      <w:tr w:rsidR="00AB6F39" w:rsidRPr="00AB6F39" w14:paraId="6F8C0E48" w14:textId="77777777" w:rsidTr="00AB6F39">
        <w:trPr>
          <w:trHeight w:val="302"/>
        </w:trPr>
        <w:tc>
          <w:tcPr>
            <w:tcW w:w="3744" w:type="dxa"/>
            <w:tcBorders>
              <w:top w:val="nil"/>
              <w:left w:val="nil"/>
              <w:bottom w:val="nil"/>
              <w:right w:val="nil"/>
            </w:tcBorders>
            <w:shd w:val="clear" w:color="auto" w:fill="auto"/>
            <w:noWrap/>
            <w:vAlign w:val="bottom"/>
            <w:hideMark/>
          </w:tcPr>
          <w:p w14:paraId="17F092B4" w14:textId="77777777" w:rsidR="00AB6F39" w:rsidRPr="00AB6F39" w:rsidRDefault="00AB6F39" w:rsidP="00AB6F39">
            <w:pPr>
              <w:spacing w:after="0" w:line="240" w:lineRule="auto"/>
              <w:jc w:val="right"/>
              <w:rPr>
                <w:rFonts w:ascii="Calibri" w:eastAsia="Times New Roman" w:hAnsi="Calibri" w:cs="Calibri"/>
                <w:color w:val="000000"/>
                <w:sz w:val="16"/>
                <w:szCs w:val="16"/>
                <w:lang w:eastAsia="da-DK"/>
              </w:rPr>
            </w:pPr>
            <w:r w:rsidRPr="00AB6F39">
              <w:rPr>
                <w:rFonts w:ascii="Calibri" w:eastAsia="Times New Roman" w:hAnsi="Calibri" w:cs="Calibri"/>
                <w:color w:val="000000"/>
                <w:sz w:val="16"/>
                <w:szCs w:val="16"/>
                <w:lang w:eastAsia="da-DK"/>
              </w:rPr>
              <w:t>1995</w:t>
            </w:r>
          </w:p>
        </w:tc>
        <w:tc>
          <w:tcPr>
            <w:tcW w:w="1414" w:type="dxa"/>
            <w:tcBorders>
              <w:top w:val="nil"/>
              <w:left w:val="nil"/>
              <w:bottom w:val="nil"/>
              <w:right w:val="nil"/>
            </w:tcBorders>
            <w:shd w:val="clear" w:color="auto" w:fill="auto"/>
            <w:noWrap/>
            <w:vAlign w:val="bottom"/>
            <w:hideMark/>
          </w:tcPr>
          <w:p w14:paraId="0338C482" w14:textId="08FE748B" w:rsidR="00AB6F39" w:rsidRPr="00AB6F39" w:rsidRDefault="00AB6F39" w:rsidP="00AB6F39">
            <w:pPr>
              <w:spacing w:after="0" w:line="240" w:lineRule="auto"/>
              <w:jc w:val="right"/>
              <w:rPr>
                <w:rFonts w:ascii="Calibri" w:eastAsia="Times New Roman" w:hAnsi="Calibri" w:cs="Calibri"/>
                <w:color w:val="000000"/>
                <w:sz w:val="16"/>
                <w:szCs w:val="16"/>
                <w:lang w:eastAsia="da-DK"/>
              </w:rPr>
            </w:pPr>
            <w:r w:rsidRPr="00AB6F39">
              <w:rPr>
                <w:rFonts w:ascii="Calibri" w:eastAsia="Times New Roman" w:hAnsi="Calibri" w:cs="Calibri"/>
                <w:color w:val="000000"/>
                <w:sz w:val="16"/>
                <w:szCs w:val="16"/>
                <w:lang w:eastAsia="da-DK"/>
              </w:rPr>
              <w:t>113.452,08 kr.</w:t>
            </w:r>
            <w:r w:rsidR="00517BB6">
              <w:rPr>
                <w:rFonts w:ascii="Calibri" w:eastAsia="Times New Roman" w:hAnsi="Calibri" w:cs="Calibri"/>
                <w:color w:val="000000"/>
                <w:sz w:val="16"/>
                <w:szCs w:val="16"/>
                <w:lang w:eastAsia="da-DK"/>
              </w:rPr>
              <w:t>*</w:t>
            </w:r>
          </w:p>
        </w:tc>
        <w:tc>
          <w:tcPr>
            <w:tcW w:w="686" w:type="dxa"/>
            <w:tcBorders>
              <w:top w:val="nil"/>
              <w:left w:val="nil"/>
              <w:bottom w:val="nil"/>
              <w:right w:val="nil"/>
            </w:tcBorders>
            <w:shd w:val="clear" w:color="auto" w:fill="auto"/>
            <w:noWrap/>
            <w:vAlign w:val="bottom"/>
            <w:hideMark/>
          </w:tcPr>
          <w:p w14:paraId="33D75CC9" w14:textId="77777777" w:rsidR="00AB6F39" w:rsidRPr="00AB6F39" w:rsidRDefault="00AB6F39" w:rsidP="00AB6F39">
            <w:pPr>
              <w:spacing w:after="0" w:line="240" w:lineRule="auto"/>
              <w:jc w:val="right"/>
              <w:rPr>
                <w:rFonts w:ascii="Calibri" w:eastAsia="Times New Roman" w:hAnsi="Calibri" w:cs="Calibri"/>
                <w:color w:val="000000"/>
                <w:sz w:val="16"/>
                <w:szCs w:val="16"/>
                <w:lang w:eastAsia="da-DK"/>
              </w:rPr>
            </w:pPr>
            <w:r w:rsidRPr="00AB6F39">
              <w:rPr>
                <w:rFonts w:ascii="Calibri" w:eastAsia="Times New Roman" w:hAnsi="Calibri" w:cs="Calibri"/>
                <w:color w:val="000000"/>
                <w:sz w:val="16"/>
                <w:szCs w:val="16"/>
                <w:lang w:eastAsia="da-DK"/>
              </w:rPr>
              <w:t>2263</w:t>
            </w:r>
          </w:p>
        </w:tc>
        <w:tc>
          <w:tcPr>
            <w:tcW w:w="728" w:type="dxa"/>
            <w:tcBorders>
              <w:top w:val="nil"/>
              <w:left w:val="nil"/>
              <w:bottom w:val="nil"/>
              <w:right w:val="nil"/>
            </w:tcBorders>
            <w:shd w:val="clear" w:color="auto" w:fill="auto"/>
            <w:noWrap/>
            <w:vAlign w:val="bottom"/>
            <w:hideMark/>
          </w:tcPr>
          <w:p w14:paraId="680F4F48" w14:textId="15BF3895" w:rsidR="00AB6F39" w:rsidRPr="00AB6F39" w:rsidRDefault="00AB6F39" w:rsidP="00AB6F39">
            <w:pPr>
              <w:spacing w:after="0" w:line="240" w:lineRule="auto"/>
              <w:rPr>
                <w:rFonts w:ascii="Calibri" w:eastAsia="Times New Roman" w:hAnsi="Calibri" w:cs="Calibri"/>
                <w:color w:val="000000"/>
                <w:sz w:val="16"/>
                <w:szCs w:val="16"/>
                <w:lang w:eastAsia="da-DK"/>
              </w:rPr>
            </w:pPr>
            <w:r w:rsidRPr="00AB6F39">
              <w:rPr>
                <w:rFonts w:ascii="Calibri" w:eastAsia="Times New Roman" w:hAnsi="Calibri" w:cs="Calibri"/>
                <w:color w:val="000000"/>
                <w:sz w:val="16"/>
                <w:szCs w:val="16"/>
                <w:lang w:eastAsia="da-DK"/>
              </w:rPr>
              <w:t>55,1</w:t>
            </w:r>
            <w:r>
              <w:rPr>
                <w:rFonts w:ascii="Calibri" w:eastAsia="Times New Roman" w:hAnsi="Calibri" w:cs="Calibri"/>
                <w:color w:val="000000"/>
                <w:sz w:val="16"/>
                <w:szCs w:val="16"/>
                <w:lang w:eastAsia="da-DK"/>
              </w:rPr>
              <w:t xml:space="preserve"> </w:t>
            </w:r>
            <w:r w:rsidRPr="00AB6F39">
              <w:rPr>
                <w:rFonts w:ascii="Calibri" w:eastAsia="Times New Roman" w:hAnsi="Calibri" w:cs="Calibri"/>
                <w:color w:val="000000"/>
                <w:sz w:val="16"/>
                <w:szCs w:val="16"/>
                <w:lang w:eastAsia="da-DK"/>
              </w:rPr>
              <w:t>%</w:t>
            </w:r>
          </w:p>
        </w:tc>
        <w:tc>
          <w:tcPr>
            <w:tcW w:w="1310" w:type="dxa"/>
            <w:tcBorders>
              <w:top w:val="nil"/>
              <w:left w:val="nil"/>
              <w:bottom w:val="nil"/>
              <w:right w:val="nil"/>
            </w:tcBorders>
            <w:shd w:val="clear" w:color="auto" w:fill="auto"/>
            <w:noWrap/>
            <w:vAlign w:val="bottom"/>
            <w:hideMark/>
          </w:tcPr>
          <w:p w14:paraId="2E6159D8" w14:textId="6CE72156" w:rsidR="00AB6F39" w:rsidRPr="00AB6F39" w:rsidRDefault="00AB6F39" w:rsidP="00AB6F39">
            <w:pPr>
              <w:spacing w:after="0" w:line="240" w:lineRule="auto"/>
              <w:jc w:val="right"/>
              <w:rPr>
                <w:rFonts w:ascii="Calibri" w:eastAsia="Times New Roman" w:hAnsi="Calibri" w:cs="Calibri"/>
                <w:color w:val="000000"/>
                <w:sz w:val="16"/>
                <w:szCs w:val="16"/>
                <w:lang w:eastAsia="da-DK"/>
              </w:rPr>
            </w:pPr>
            <w:r w:rsidRPr="00AB6F39">
              <w:rPr>
                <w:rFonts w:ascii="Calibri" w:eastAsia="Times New Roman" w:hAnsi="Calibri" w:cs="Calibri"/>
                <w:color w:val="000000"/>
                <w:sz w:val="16"/>
                <w:szCs w:val="16"/>
                <w:lang w:eastAsia="da-DK"/>
              </w:rPr>
              <w:t>112.048,03 kr.</w:t>
            </w:r>
            <w:r w:rsidR="00517BB6">
              <w:rPr>
                <w:rFonts w:ascii="Calibri" w:eastAsia="Times New Roman" w:hAnsi="Calibri" w:cs="Calibri"/>
                <w:color w:val="000000"/>
                <w:sz w:val="16"/>
                <w:szCs w:val="16"/>
                <w:lang w:eastAsia="da-DK"/>
              </w:rPr>
              <w:t>*</w:t>
            </w:r>
            <w:r w:rsidRPr="00AB6F39">
              <w:rPr>
                <w:rFonts w:ascii="Calibri" w:eastAsia="Times New Roman" w:hAnsi="Calibri" w:cs="Calibri"/>
                <w:color w:val="000000"/>
                <w:sz w:val="16"/>
                <w:szCs w:val="16"/>
                <w:lang w:eastAsia="da-DK"/>
              </w:rPr>
              <w:t xml:space="preserve"> </w:t>
            </w:r>
          </w:p>
        </w:tc>
        <w:tc>
          <w:tcPr>
            <w:tcW w:w="728" w:type="dxa"/>
            <w:tcBorders>
              <w:top w:val="nil"/>
              <w:left w:val="nil"/>
              <w:bottom w:val="nil"/>
              <w:right w:val="nil"/>
            </w:tcBorders>
            <w:shd w:val="clear" w:color="auto" w:fill="auto"/>
            <w:noWrap/>
            <w:vAlign w:val="bottom"/>
            <w:hideMark/>
          </w:tcPr>
          <w:p w14:paraId="67C08164" w14:textId="77777777" w:rsidR="00AB6F39" w:rsidRPr="00AB6F39" w:rsidRDefault="00AB6F39" w:rsidP="00AB6F39">
            <w:pPr>
              <w:spacing w:after="0" w:line="240" w:lineRule="auto"/>
              <w:jc w:val="right"/>
              <w:rPr>
                <w:rFonts w:ascii="Calibri" w:eastAsia="Times New Roman" w:hAnsi="Calibri" w:cs="Calibri"/>
                <w:color w:val="000000"/>
                <w:sz w:val="16"/>
                <w:szCs w:val="16"/>
                <w:lang w:eastAsia="da-DK"/>
              </w:rPr>
            </w:pPr>
            <w:r w:rsidRPr="00AB6F39">
              <w:rPr>
                <w:rFonts w:ascii="Calibri" w:eastAsia="Times New Roman" w:hAnsi="Calibri" w:cs="Calibri"/>
                <w:color w:val="000000"/>
                <w:sz w:val="16"/>
                <w:szCs w:val="16"/>
                <w:lang w:eastAsia="da-DK"/>
              </w:rPr>
              <w:t>2023</w:t>
            </w:r>
          </w:p>
        </w:tc>
        <w:tc>
          <w:tcPr>
            <w:tcW w:w="987" w:type="dxa"/>
            <w:tcBorders>
              <w:top w:val="nil"/>
              <w:left w:val="nil"/>
              <w:bottom w:val="nil"/>
              <w:right w:val="nil"/>
            </w:tcBorders>
            <w:shd w:val="clear" w:color="auto" w:fill="auto"/>
            <w:noWrap/>
            <w:vAlign w:val="bottom"/>
            <w:hideMark/>
          </w:tcPr>
          <w:p w14:paraId="5F30D5EF" w14:textId="496AFC2D" w:rsidR="00AB6F39" w:rsidRPr="00AB6F39" w:rsidRDefault="00AB6F39" w:rsidP="00AB6F39">
            <w:pPr>
              <w:spacing w:after="0" w:line="240" w:lineRule="auto"/>
              <w:jc w:val="right"/>
              <w:rPr>
                <w:rFonts w:ascii="Calibri" w:eastAsia="Times New Roman" w:hAnsi="Calibri" w:cs="Calibri"/>
                <w:color w:val="000000"/>
                <w:sz w:val="16"/>
                <w:szCs w:val="16"/>
                <w:lang w:eastAsia="da-DK"/>
              </w:rPr>
            </w:pPr>
            <w:r w:rsidRPr="00AB6F39">
              <w:rPr>
                <w:rFonts w:ascii="Calibri" w:eastAsia="Times New Roman" w:hAnsi="Calibri" w:cs="Calibri"/>
                <w:color w:val="000000"/>
                <w:sz w:val="16"/>
                <w:szCs w:val="16"/>
                <w:lang w:eastAsia="da-DK"/>
              </w:rPr>
              <w:t>49,2</w:t>
            </w:r>
            <w:r>
              <w:rPr>
                <w:rFonts w:ascii="Calibri" w:eastAsia="Times New Roman" w:hAnsi="Calibri" w:cs="Calibri"/>
                <w:color w:val="000000"/>
                <w:sz w:val="16"/>
                <w:szCs w:val="16"/>
                <w:lang w:eastAsia="da-DK"/>
              </w:rPr>
              <w:t xml:space="preserve"> </w:t>
            </w:r>
            <w:r w:rsidRPr="00AB6F39">
              <w:rPr>
                <w:rFonts w:ascii="Calibri" w:eastAsia="Times New Roman" w:hAnsi="Calibri" w:cs="Calibri"/>
                <w:color w:val="000000"/>
                <w:sz w:val="16"/>
                <w:szCs w:val="16"/>
                <w:lang w:eastAsia="da-DK"/>
              </w:rPr>
              <w:t>%</w:t>
            </w:r>
          </w:p>
        </w:tc>
      </w:tr>
      <w:tr w:rsidR="00AB6F39" w:rsidRPr="00AB6F39" w14:paraId="7B3DF852" w14:textId="77777777" w:rsidTr="00AB6F39">
        <w:trPr>
          <w:trHeight w:val="302"/>
        </w:trPr>
        <w:tc>
          <w:tcPr>
            <w:tcW w:w="3744" w:type="dxa"/>
            <w:tcBorders>
              <w:top w:val="nil"/>
              <w:left w:val="nil"/>
              <w:bottom w:val="nil"/>
              <w:right w:val="nil"/>
            </w:tcBorders>
            <w:shd w:val="clear" w:color="auto" w:fill="auto"/>
            <w:noWrap/>
            <w:vAlign w:val="bottom"/>
            <w:hideMark/>
          </w:tcPr>
          <w:p w14:paraId="6B0CE5E7" w14:textId="77777777" w:rsidR="00AB6F39" w:rsidRPr="00AB6F39" w:rsidRDefault="00AB6F39" w:rsidP="00AB6F39">
            <w:pPr>
              <w:spacing w:after="0" w:line="240" w:lineRule="auto"/>
              <w:jc w:val="right"/>
              <w:rPr>
                <w:rFonts w:ascii="Calibri" w:eastAsia="Times New Roman" w:hAnsi="Calibri" w:cs="Calibri"/>
                <w:color w:val="000000"/>
                <w:sz w:val="16"/>
                <w:szCs w:val="16"/>
                <w:lang w:eastAsia="da-DK"/>
              </w:rPr>
            </w:pPr>
            <w:r w:rsidRPr="00AB6F39">
              <w:rPr>
                <w:rFonts w:ascii="Calibri" w:eastAsia="Times New Roman" w:hAnsi="Calibri" w:cs="Calibri"/>
                <w:color w:val="000000"/>
                <w:sz w:val="16"/>
                <w:szCs w:val="16"/>
                <w:lang w:eastAsia="da-DK"/>
              </w:rPr>
              <w:t>1999</w:t>
            </w:r>
          </w:p>
        </w:tc>
        <w:tc>
          <w:tcPr>
            <w:tcW w:w="1414" w:type="dxa"/>
            <w:tcBorders>
              <w:top w:val="nil"/>
              <w:left w:val="nil"/>
              <w:bottom w:val="nil"/>
              <w:right w:val="nil"/>
            </w:tcBorders>
            <w:shd w:val="clear" w:color="auto" w:fill="auto"/>
            <w:noWrap/>
            <w:vAlign w:val="bottom"/>
            <w:hideMark/>
          </w:tcPr>
          <w:p w14:paraId="68DCB199" w14:textId="77777777" w:rsidR="00AB6F39" w:rsidRPr="00AB6F39" w:rsidRDefault="00AB6F39" w:rsidP="00AB6F39">
            <w:pPr>
              <w:spacing w:after="0" w:line="240" w:lineRule="auto"/>
              <w:jc w:val="right"/>
              <w:rPr>
                <w:rFonts w:ascii="Calibri" w:eastAsia="Times New Roman" w:hAnsi="Calibri" w:cs="Calibri"/>
                <w:color w:val="000000"/>
                <w:sz w:val="16"/>
                <w:szCs w:val="16"/>
                <w:lang w:eastAsia="da-DK"/>
              </w:rPr>
            </w:pPr>
            <w:r w:rsidRPr="00AB6F39">
              <w:rPr>
                <w:rFonts w:ascii="Calibri" w:eastAsia="Times New Roman" w:hAnsi="Calibri" w:cs="Calibri"/>
                <w:color w:val="000000"/>
                <w:sz w:val="16"/>
                <w:szCs w:val="16"/>
                <w:lang w:eastAsia="da-DK"/>
              </w:rPr>
              <w:t>126.623,08 kr.</w:t>
            </w:r>
          </w:p>
        </w:tc>
        <w:tc>
          <w:tcPr>
            <w:tcW w:w="686" w:type="dxa"/>
            <w:tcBorders>
              <w:top w:val="nil"/>
              <w:left w:val="nil"/>
              <w:bottom w:val="nil"/>
              <w:right w:val="nil"/>
            </w:tcBorders>
            <w:shd w:val="clear" w:color="auto" w:fill="auto"/>
            <w:noWrap/>
            <w:vAlign w:val="bottom"/>
            <w:hideMark/>
          </w:tcPr>
          <w:p w14:paraId="75961CF6" w14:textId="77777777" w:rsidR="00AB6F39" w:rsidRPr="00AB6F39" w:rsidRDefault="00AB6F39" w:rsidP="00AB6F39">
            <w:pPr>
              <w:spacing w:after="0" w:line="240" w:lineRule="auto"/>
              <w:jc w:val="right"/>
              <w:rPr>
                <w:rFonts w:ascii="Calibri" w:eastAsia="Times New Roman" w:hAnsi="Calibri" w:cs="Calibri"/>
                <w:color w:val="000000"/>
                <w:sz w:val="16"/>
                <w:szCs w:val="16"/>
                <w:lang w:eastAsia="da-DK"/>
              </w:rPr>
            </w:pPr>
            <w:r w:rsidRPr="00AB6F39">
              <w:rPr>
                <w:rFonts w:ascii="Calibri" w:eastAsia="Times New Roman" w:hAnsi="Calibri" w:cs="Calibri"/>
                <w:color w:val="000000"/>
                <w:sz w:val="16"/>
                <w:szCs w:val="16"/>
                <w:lang w:eastAsia="da-DK"/>
              </w:rPr>
              <w:t>2215</w:t>
            </w:r>
          </w:p>
        </w:tc>
        <w:tc>
          <w:tcPr>
            <w:tcW w:w="728" w:type="dxa"/>
            <w:tcBorders>
              <w:top w:val="nil"/>
              <w:left w:val="nil"/>
              <w:bottom w:val="nil"/>
              <w:right w:val="nil"/>
            </w:tcBorders>
            <w:shd w:val="clear" w:color="auto" w:fill="auto"/>
            <w:noWrap/>
            <w:vAlign w:val="bottom"/>
            <w:hideMark/>
          </w:tcPr>
          <w:p w14:paraId="1AE1F62A" w14:textId="63EA7389" w:rsidR="00AB6F39" w:rsidRPr="00AB6F39" w:rsidRDefault="00AB6F39" w:rsidP="00AB6F39">
            <w:pPr>
              <w:spacing w:after="0" w:line="240" w:lineRule="auto"/>
              <w:rPr>
                <w:rFonts w:ascii="Calibri" w:eastAsia="Times New Roman" w:hAnsi="Calibri" w:cs="Calibri"/>
                <w:color w:val="000000"/>
                <w:sz w:val="16"/>
                <w:szCs w:val="16"/>
                <w:lang w:eastAsia="da-DK"/>
              </w:rPr>
            </w:pPr>
            <w:r w:rsidRPr="00AB6F39">
              <w:rPr>
                <w:rFonts w:ascii="Calibri" w:eastAsia="Times New Roman" w:hAnsi="Calibri" w:cs="Calibri"/>
                <w:color w:val="000000"/>
                <w:sz w:val="16"/>
                <w:szCs w:val="16"/>
                <w:lang w:eastAsia="da-DK"/>
              </w:rPr>
              <w:t>54</w:t>
            </w:r>
            <w:r>
              <w:rPr>
                <w:rFonts w:ascii="Calibri" w:eastAsia="Times New Roman" w:hAnsi="Calibri" w:cs="Calibri"/>
                <w:color w:val="000000"/>
                <w:sz w:val="16"/>
                <w:szCs w:val="16"/>
                <w:lang w:eastAsia="da-DK"/>
              </w:rPr>
              <w:t xml:space="preserve"> </w:t>
            </w:r>
            <w:r w:rsidRPr="00AB6F39">
              <w:rPr>
                <w:rFonts w:ascii="Calibri" w:eastAsia="Times New Roman" w:hAnsi="Calibri" w:cs="Calibri"/>
                <w:color w:val="000000"/>
                <w:sz w:val="16"/>
                <w:szCs w:val="16"/>
                <w:lang w:eastAsia="da-DK"/>
              </w:rPr>
              <w:t>%</w:t>
            </w:r>
          </w:p>
        </w:tc>
        <w:tc>
          <w:tcPr>
            <w:tcW w:w="1310" w:type="dxa"/>
            <w:tcBorders>
              <w:top w:val="nil"/>
              <w:left w:val="nil"/>
              <w:bottom w:val="nil"/>
              <w:right w:val="nil"/>
            </w:tcBorders>
            <w:shd w:val="clear" w:color="auto" w:fill="auto"/>
            <w:noWrap/>
            <w:vAlign w:val="bottom"/>
            <w:hideMark/>
          </w:tcPr>
          <w:p w14:paraId="69AD7934" w14:textId="77777777" w:rsidR="00AB6F39" w:rsidRPr="00AB6F39" w:rsidRDefault="00AB6F39" w:rsidP="00AB6F39">
            <w:pPr>
              <w:spacing w:after="0" w:line="240" w:lineRule="auto"/>
              <w:jc w:val="right"/>
              <w:rPr>
                <w:rFonts w:ascii="Calibri" w:eastAsia="Times New Roman" w:hAnsi="Calibri" w:cs="Calibri"/>
                <w:color w:val="000000"/>
                <w:sz w:val="16"/>
                <w:szCs w:val="16"/>
                <w:lang w:eastAsia="da-DK"/>
              </w:rPr>
            </w:pPr>
            <w:r w:rsidRPr="00AB6F39">
              <w:rPr>
                <w:rFonts w:ascii="Calibri" w:eastAsia="Times New Roman" w:hAnsi="Calibri" w:cs="Calibri"/>
                <w:color w:val="000000"/>
                <w:sz w:val="16"/>
                <w:szCs w:val="16"/>
                <w:lang w:eastAsia="da-DK"/>
              </w:rPr>
              <w:t xml:space="preserve">131.462,91 kr. </w:t>
            </w:r>
          </w:p>
        </w:tc>
        <w:tc>
          <w:tcPr>
            <w:tcW w:w="728" w:type="dxa"/>
            <w:tcBorders>
              <w:top w:val="nil"/>
              <w:left w:val="nil"/>
              <w:bottom w:val="nil"/>
              <w:right w:val="nil"/>
            </w:tcBorders>
            <w:shd w:val="clear" w:color="auto" w:fill="auto"/>
            <w:noWrap/>
            <w:vAlign w:val="bottom"/>
            <w:hideMark/>
          </w:tcPr>
          <w:p w14:paraId="3F0FB8D3" w14:textId="77777777" w:rsidR="00AB6F39" w:rsidRPr="00AB6F39" w:rsidRDefault="00AB6F39" w:rsidP="00AB6F39">
            <w:pPr>
              <w:spacing w:after="0" w:line="240" w:lineRule="auto"/>
              <w:jc w:val="right"/>
              <w:rPr>
                <w:rFonts w:ascii="Calibri" w:eastAsia="Times New Roman" w:hAnsi="Calibri" w:cs="Calibri"/>
                <w:color w:val="000000"/>
                <w:sz w:val="16"/>
                <w:szCs w:val="16"/>
                <w:lang w:eastAsia="da-DK"/>
              </w:rPr>
            </w:pPr>
            <w:r w:rsidRPr="00AB6F39">
              <w:rPr>
                <w:rFonts w:ascii="Calibri" w:eastAsia="Times New Roman" w:hAnsi="Calibri" w:cs="Calibri"/>
                <w:color w:val="000000"/>
                <w:sz w:val="16"/>
                <w:szCs w:val="16"/>
                <w:lang w:eastAsia="da-DK"/>
              </w:rPr>
              <w:t>1971</w:t>
            </w:r>
          </w:p>
        </w:tc>
        <w:tc>
          <w:tcPr>
            <w:tcW w:w="987" w:type="dxa"/>
            <w:tcBorders>
              <w:top w:val="nil"/>
              <w:left w:val="nil"/>
              <w:bottom w:val="nil"/>
              <w:right w:val="nil"/>
            </w:tcBorders>
            <w:shd w:val="clear" w:color="auto" w:fill="auto"/>
            <w:noWrap/>
            <w:vAlign w:val="bottom"/>
            <w:hideMark/>
          </w:tcPr>
          <w:p w14:paraId="593256EF" w14:textId="28591D72" w:rsidR="00AB6F39" w:rsidRPr="00AB6F39" w:rsidRDefault="00AB6F39" w:rsidP="00AB6F39">
            <w:pPr>
              <w:spacing w:after="0" w:line="240" w:lineRule="auto"/>
              <w:jc w:val="right"/>
              <w:rPr>
                <w:rFonts w:ascii="Calibri" w:eastAsia="Times New Roman" w:hAnsi="Calibri" w:cs="Calibri"/>
                <w:color w:val="000000"/>
                <w:sz w:val="16"/>
                <w:szCs w:val="16"/>
                <w:lang w:eastAsia="da-DK"/>
              </w:rPr>
            </w:pPr>
            <w:r w:rsidRPr="00AB6F39">
              <w:rPr>
                <w:rFonts w:ascii="Calibri" w:eastAsia="Times New Roman" w:hAnsi="Calibri" w:cs="Calibri"/>
                <w:color w:val="000000"/>
                <w:sz w:val="16"/>
                <w:szCs w:val="16"/>
                <w:lang w:eastAsia="da-DK"/>
              </w:rPr>
              <w:t>48</w:t>
            </w:r>
            <w:r>
              <w:rPr>
                <w:rFonts w:ascii="Calibri" w:eastAsia="Times New Roman" w:hAnsi="Calibri" w:cs="Calibri"/>
                <w:color w:val="000000"/>
                <w:sz w:val="16"/>
                <w:szCs w:val="16"/>
                <w:lang w:eastAsia="da-DK"/>
              </w:rPr>
              <w:t xml:space="preserve"> </w:t>
            </w:r>
            <w:r w:rsidRPr="00AB6F39">
              <w:rPr>
                <w:rFonts w:ascii="Calibri" w:eastAsia="Times New Roman" w:hAnsi="Calibri" w:cs="Calibri"/>
                <w:color w:val="000000"/>
                <w:sz w:val="16"/>
                <w:szCs w:val="16"/>
                <w:lang w:eastAsia="da-DK"/>
              </w:rPr>
              <w:t xml:space="preserve">% </w:t>
            </w:r>
          </w:p>
        </w:tc>
      </w:tr>
      <w:tr w:rsidR="00AB6F39" w:rsidRPr="00AB6F39" w14:paraId="044FE33E" w14:textId="77777777" w:rsidTr="00AB6F39">
        <w:trPr>
          <w:trHeight w:val="302"/>
        </w:trPr>
        <w:tc>
          <w:tcPr>
            <w:tcW w:w="3744" w:type="dxa"/>
            <w:tcBorders>
              <w:top w:val="nil"/>
              <w:left w:val="nil"/>
              <w:bottom w:val="nil"/>
              <w:right w:val="nil"/>
            </w:tcBorders>
            <w:shd w:val="clear" w:color="auto" w:fill="auto"/>
            <w:noWrap/>
            <w:vAlign w:val="bottom"/>
            <w:hideMark/>
          </w:tcPr>
          <w:p w14:paraId="136C5867" w14:textId="77777777" w:rsidR="00AB6F39" w:rsidRPr="00AB6F39" w:rsidRDefault="00AB6F39" w:rsidP="00AB6F39">
            <w:pPr>
              <w:spacing w:after="0" w:line="240" w:lineRule="auto"/>
              <w:jc w:val="right"/>
              <w:rPr>
                <w:rFonts w:ascii="Calibri" w:eastAsia="Times New Roman" w:hAnsi="Calibri" w:cs="Calibri"/>
                <w:color w:val="000000"/>
                <w:sz w:val="16"/>
                <w:szCs w:val="16"/>
                <w:lang w:eastAsia="da-DK"/>
              </w:rPr>
            </w:pPr>
            <w:r w:rsidRPr="00AB6F39">
              <w:rPr>
                <w:rFonts w:ascii="Calibri" w:eastAsia="Times New Roman" w:hAnsi="Calibri" w:cs="Calibri"/>
                <w:color w:val="000000"/>
                <w:sz w:val="16"/>
                <w:szCs w:val="16"/>
                <w:lang w:eastAsia="da-DK"/>
              </w:rPr>
              <w:t>2003</w:t>
            </w:r>
          </w:p>
        </w:tc>
        <w:tc>
          <w:tcPr>
            <w:tcW w:w="1414" w:type="dxa"/>
            <w:tcBorders>
              <w:top w:val="nil"/>
              <w:left w:val="nil"/>
              <w:bottom w:val="nil"/>
              <w:right w:val="nil"/>
            </w:tcBorders>
            <w:shd w:val="clear" w:color="auto" w:fill="auto"/>
            <w:noWrap/>
            <w:vAlign w:val="bottom"/>
            <w:hideMark/>
          </w:tcPr>
          <w:p w14:paraId="3E882F93" w14:textId="77777777" w:rsidR="00AB6F39" w:rsidRPr="00AB6F39" w:rsidRDefault="00AB6F39" w:rsidP="00AB6F39">
            <w:pPr>
              <w:spacing w:after="0" w:line="240" w:lineRule="auto"/>
              <w:jc w:val="right"/>
              <w:rPr>
                <w:rFonts w:ascii="Calibri" w:eastAsia="Times New Roman" w:hAnsi="Calibri" w:cs="Calibri"/>
                <w:color w:val="000000"/>
                <w:sz w:val="16"/>
                <w:szCs w:val="16"/>
                <w:lang w:eastAsia="da-DK"/>
              </w:rPr>
            </w:pPr>
            <w:r w:rsidRPr="00AB6F39">
              <w:rPr>
                <w:rFonts w:ascii="Calibri" w:eastAsia="Times New Roman" w:hAnsi="Calibri" w:cs="Calibri"/>
                <w:color w:val="000000"/>
                <w:sz w:val="16"/>
                <w:szCs w:val="16"/>
                <w:lang w:eastAsia="da-DK"/>
              </w:rPr>
              <w:t>140.951,11 kr.</w:t>
            </w:r>
          </w:p>
        </w:tc>
        <w:tc>
          <w:tcPr>
            <w:tcW w:w="686" w:type="dxa"/>
            <w:tcBorders>
              <w:top w:val="nil"/>
              <w:left w:val="nil"/>
              <w:bottom w:val="nil"/>
              <w:right w:val="nil"/>
            </w:tcBorders>
            <w:shd w:val="clear" w:color="auto" w:fill="auto"/>
            <w:noWrap/>
            <w:vAlign w:val="bottom"/>
            <w:hideMark/>
          </w:tcPr>
          <w:p w14:paraId="0995F12C" w14:textId="77777777" w:rsidR="00AB6F39" w:rsidRPr="00AB6F39" w:rsidRDefault="00AB6F39" w:rsidP="00AB6F39">
            <w:pPr>
              <w:spacing w:after="0" w:line="240" w:lineRule="auto"/>
              <w:jc w:val="right"/>
              <w:rPr>
                <w:rFonts w:ascii="Calibri" w:eastAsia="Times New Roman" w:hAnsi="Calibri" w:cs="Calibri"/>
                <w:color w:val="000000"/>
                <w:sz w:val="16"/>
                <w:szCs w:val="16"/>
                <w:lang w:eastAsia="da-DK"/>
              </w:rPr>
            </w:pPr>
            <w:r w:rsidRPr="00AB6F39">
              <w:rPr>
                <w:rFonts w:ascii="Calibri" w:eastAsia="Times New Roman" w:hAnsi="Calibri" w:cs="Calibri"/>
                <w:color w:val="000000"/>
                <w:sz w:val="16"/>
                <w:szCs w:val="16"/>
                <w:lang w:eastAsia="da-DK"/>
              </w:rPr>
              <w:t>2174</w:t>
            </w:r>
          </w:p>
        </w:tc>
        <w:tc>
          <w:tcPr>
            <w:tcW w:w="728" w:type="dxa"/>
            <w:tcBorders>
              <w:top w:val="nil"/>
              <w:left w:val="nil"/>
              <w:bottom w:val="nil"/>
              <w:right w:val="nil"/>
            </w:tcBorders>
            <w:shd w:val="clear" w:color="auto" w:fill="auto"/>
            <w:noWrap/>
            <w:vAlign w:val="bottom"/>
            <w:hideMark/>
          </w:tcPr>
          <w:p w14:paraId="5851E57F" w14:textId="345F2C95" w:rsidR="00AB6F39" w:rsidRPr="00AB6F39" w:rsidRDefault="00AB6F39" w:rsidP="00AB6F39">
            <w:pPr>
              <w:spacing w:after="0" w:line="240" w:lineRule="auto"/>
              <w:rPr>
                <w:rFonts w:ascii="Calibri" w:eastAsia="Times New Roman" w:hAnsi="Calibri" w:cs="Calibri"/>
                <w:color w:val="000000"/>
                <w:sz w:val="16"/>
                <w:szCs w:val="16"/>
                <w:lang w:eastAsia="da-DK"/>
              </w:rPr>
            </w:pPr>
            <w:r w:rsidRPr="00AB6F39">
              <w:rPr>
                <w:rFonts w:ascii="Calibri" w:eastAsia="Times New Roman" w:hAnsi="Calibri" w:cs="Calibri"/>
                <w:color w:val="000000"/>
                <w:sz w:val="16"/>
                <w:szCs w:val="16"/>
                <w:lang w:eastAsia="da-DK"/>
              </w:rPr>
              <w:t>53</w:t>
            </w:r>
            <w:r>
              <w:rPr>
                <w:rFonts w:ascii="Calibri" w:eastAsia="Times New Roman" w:hAnsi="Calibri" w:cs="Calibri"/>
                <w:color w:val="000000"/>
                <w:sz w:val="16"/>
                <w:szCs w:val="16"/>
                <w:lang w:eastAsia="da-DK"/>
              </w:rPr>
              <w:t xml:space="preserve"> </w:t>
            </w:r>
            <w:r w:rsidRPr="00AB6F39">
              <w:rPr>
                <w:rFonts w:ascii="Calibri" w:eastAsia="Times New Roman" w:hAnsi="Calibri" w:cs="Calibri"/>
                <w:color w:val="000000"/>
                <w:sz w:val="16"/>
                <w:szCs w:val="16"/>
                <w:lang w:eastAsia="da-DK"/>
              </w:rPr>
              <w:t>%</w:t>
            </w:r>
          </w:p>
        </w:tc>
        <w:tc>
          <w:tcPr>
            <w:tcW w:w="1310" w:type="dxa"/>
            <w:tcBorders>
              <w:top w:val="nil"/>
              <w:left w:val="nil"/>
              <w:bottom w:val="nil"/>
              <w:right w:val="nil"/>
            </w:tcBorders>
            <w:shd w:val="clear" w:color="auto" w:fill="auto"/>
            <w:noWrap/>
            <w:vAlign w:val="bottom"/>
            <w:hideMark/>
          </w:tcPr>
          <w:p w14:paraId="58DE2209" w14:textId="77777777" w:rsidR="00AB6F39" w:rsidRPr="00AB6F39" w:rsidRDefault="00AB6F39" w:rsidP="00AB6F39">
            <w:pPr>
              <w:spacing w:after="0" w:line="240" w:lineRule="auto"/>
              <w:jc w:val="right"/>
              <w:rPr>
                <w:rFonts w:ascii="Calibri" w:eastAsia="Times New Roman" w:hAnsi="Calibri" w:cs="Calibri"/>
                <w:color w:val="000000"/>
                <w:sz w:val="16"/>
                <w:szCs w:val="16"/>
                <w:lang w:eastAsia="da-DK"/>
              </w:rPr>
            </w:pPr>
            <w:r w:rsidRPr="00AB6F39">
              <w:rPr>
                <w:rFonts w:ascii="Calibri" w:eastAsia="Times New Roman" w:hAnsi="Calibri" w:cs="Calibri"/>
                <w:color w:val="000000"/>
                <w:sz w:val="16"/>
                <w:szCs w:val="16"/>
                <w:lang w:eastAsia="da-DK"/>
              </w:rPr>
              <w:t>152.096,18 kr.</w:t>
            </w:r>
          </w:p>
        </w:tc>
        <w:tc>
          <w:tcPr>
            <w:tcW w:w="728" w:type="dxa"/>
            <w:tcBorders>
              <w:top w:val="nil"/>
              <w:left w:val="nil"/>
              <w:bottom w:val="nil"/>
              <w:right w:val="nil"/>
            </w:tcBorders>
            <w:shd w:val="clear" w:color="auto" w:fill="auto"/>
            <w:noWrap/>
            <w:vAlign w:val="bottom"/>
            <w:hideMark/>
          </w:tcPr>
          <w:p w14:paraId="5CCC987F" w14:textId="77777777" w:rsidR="00AB6F39" w:rsidRPr="00AB6F39" w:rsidRDefault="00AB6F39" w:rsidP="00AB6F39">
            <w:pPr>
              <w:spacing w:after="0" w:line="240" w:lineRule="auto"/>
              <w:jc w:val="right"/>
              <w:rPr>
                <w:rFonts w:ascii="Calibri" w:eastAsia="Times New Roman" w:hAnsi="Calibri" w:cs="Calibri"/>
                <w:color w:val="000000"/>
                <w:sz w:val="16"/>
                <w:szCs w:val="16"/>
                <w:lang w:eastAsia="da-DK"/>
              </w:rPr>
            </w:pPr>
            <w:r w:rsidRPr="00AB6F39">
              <w:rPr>
                <w:rFonts w:ascii="Calibri" w:eastAsia="Times New Roman" w:hAnsi="Calibri" w:cs="Calibri"/>
                <w:color w:val="000000"/>
                <w:sz w:val="16"/>
                <w:szCs w:val="16"/>
                <w:lang w:eastAsia="da-DK"/>
              </w:rPr>
              <w:t>1906</w:t>
            </w:r>
          </w:p>
        </w:tc>
        <w:tc>
          <w:tcPr>
            <w:tcW w:w="987" w:type="dxa"/>
            <w:tcBorders>
              <w:top w:val="nil"/>
              <w:left w:val="nil"/>
              <w:bottom w:val="nil"/>
              <w:right w:val="nil"/>
            </w:tcBorders>
            <w:shd w:val="clear" w:color="auto" w:fill="auto"/>
            <w:noWrap/>
            <w:vAlign w:val="bottom"/>
            <w:hideMark/>
          </w:tcPr>
          <w:p w14:paraId="30032930" w14:textId="7DCB62BF" w:rsidR="00AB6F39" w:rsidRPr="00AB6F39" w:rsidRDefault="00AB6F39" w:rsidP="00AB6F39">
            <w:pPr>
              <w:spacing w:after="0" w:line="240" w:lineRule="auto"/>
              <w:jc w:val="right"/>
              <w:rPr>
                <w:rFonts w:ascii="Calibri" w:eastAsia="Times New Roman" w:hAnsi="Calibri" w:cs="Calibri"/>
                <w:color w:val="000000"/>
                <w:sz w:val="16"/>
                <w:szCs w:val="16"/>
                <w:lang w:eastAsia="da-DK"/>
              </w:rPr>
            </w:pPr>
            <w:r w:rsidRPr="00AB6F39">
              <w:rPr>
                <w:rFonts w:ascii="Calibri" w:eastAsia="Times New Roman" w:hAnsi="Calibri" w:cs="Calibri"/>
                <w:color w:val="000000"/>
                <w:sz w:val="16"/>
                <w:szCs w:val="16"/>
                <w:lang w:eastAsia="da-DK"/>
              </w:rPr>
              <w:t>46,4</w:t>
            </w:r>
            <w:r>
              <w:rPr>
                <w:rFonts w:ascii="Calibri" w:eastAsia="Times New Roman" w:hAnsi="Calibri" w:cs="Calibri"/>
                <w:color w:val="000000"/>
                <w:sz w:val="16"/>
                <w:szCs w:val="16"/>
                <w:lang w:eastAsia="da-DK"/>
              </w:rPr>
              <w:t xml:space="preserve"> </w:t>
            </w:r>
            <w:r w:rsidRPr="00AB6F39">
              <w:rPr>
                <w:rFonts w:ascii="Calibri" w:eastAsia="Times New Roman" w:hAnsi="Calibri" w:cs="Calibri"/>
                <w:color w:val="000000"/>
                <w:sz w:val="16"/>
                <w:szCs w:val="16"/>
                <w:lang w:eastAsia="da-DK"/>
              </w:rPr>
              <w:t>%</w:t>
            </w:r>
          </w:p>
        </w:tc>
      </w:tr>
      <w:tr w:rsidR="00AB6F39" w:rsidRPr="00AB6F39" w14:paraId="5E670343" w14:textId="77777777" w:rsidTr="00AB6F39">
        <w:trPr>
          <w:trHeight w:val="302"/>
        </w:trPr>
        <w:tc>
          <w:tcPr>
            <w:tcW w:w="3744" w:type="dxa"/>
            <w:tcBorders>
              <w:top w:val="nil"/>
              <w:left w:val="nil"/>
              <w:bottom w:val="nil"/>
              <w:right w:val="nil"/>
            </w:tcBorders>
            <w:shd w:val="clear" w:color="auto" w:fill="auto"/>
            <w:noWrap/>
            <w:vAlign w:val="bottom"/>
            <w:hideMark/>
          </w:tcPr>
          <w:p w14:paraId="07CD7BF9" w14:textId="77777777" w:rsidR="00AB6F39" w:rsidRPr="00AB6F39" w:rsidRDefault="00AB6F39" w:rsidP="00AB6F39">
            <w:pPr>
              <w:spacing w:after="0" w:line="240" w:lineRule="auto"/>
              <w:jc w:val="right"/>
              <w:rPr>
                <w:rFonts w:ascii="Calibri" w:eastAsia="Times New Roman" w:hAnsi="Calibri" w:cs="Calibri"/>
                <w:color w:val="000000"/>
                <w:sz w:val="16"/>
                <w:szCs w:val="16"/>
                <w:lang w:eastAsia="da-DK"/>
              </w:rPr>
            </w:pPr>
            <w:r w:rsidRPr="00AB6F39">
              <w:rPr>
                <w:rFonts w:ascii="Calibri" w:eastAsia="Times New Roman" w:hAnsi="Calibri" w:cs="Calibri"/>
                <w:color w:val="000000"/>
                <w:sz w:val="16"/>
                <w:szCs w:val="16"/>
                <w:lang w:eastAsia="da-DK"/>
              </w:rPr>
              <w:t>2007</w:t>
            </w:r>
          </w:p>
        </w:tc>
        <w:tc>
          <w:tcPr>
            <w:tcW w:w="1414" w:type="dxa"/>
            <w:tcBorders>
              <w:top w:val="nil"/>
              <w:left w:val="nil"/>
              <w:bottom w:val="nil"/>
              <w:right w:val="nil"/>
            </w:tcBorders>
            <w:shd w:val="clear" w:color="auto" w:fill="auto"/>
            <w:noWrap/>
            <w:vAlign w:val="bottom"/>
            <w:hideMark/>
          </w:tcPr>
          <w:p w14:paraId="7119A6A4" w14:textId="77777777" w:rsidR="00AB6F39" w:rsidRPr="00AB6F39" w:rsidRDefault="00AB6F39" w:rsidP="00AB6F39">
            <w:pPr>
              <w:spacing w:after="0" w:line="240" w:lineRule="auto"/>
              <w:jc w:val="right"/>
              <w:rPr>
                <w:rFonts w:ascii="Calibri" w:eastAsia="Times New Roman" w:hAnsi="Calibri" w:cs="Calibri"/>
                <w:color w:val="000000"/>
                <w:sz w:val="16"/>
                <w:szCs w:val="16"/>
                <w:lang w:eastAsia="da-DK"/>
              </w:rPr>
            </w:pPr>
            <w:r w:rsidRPr="00AB6F39">
              <w:rPr>
                <w:rFonts w:ascii="Calibri" w:eastAsia="Times New Roman" w:hAnsi="Calibri" w:cs="Calibri"/>
                <w:color w:val="000000"/>
                <w:sz w:val="16"/>
                <w:szCs w:val="16"/>
                <w:lang w:eastAsia="da-DK"/>
              </w:rPr>
              <w:t>160.488,13 kr.</w:t>
            </w:r>
          </w:p>
        </w:tc>
        <w:tc>
          <w:tcPr>
            <w:tcW w:w="686" w:type="dxa"/>
            <w:tcBorders>
              <w:top w:val="nil"/>
              <w:left w:val="nil"/>
              <w:bottom w:val="nil"/>
              <w:right w:val="nil"/>
            </w:tcBorders>
            <w:shd w:val="clear" w:color="auto" w:fill="auto"/>
            <w:noWrap/>
            <w:vAlign w:val="bottom"/>
            <w:hideMark/>
          </w:tcPr>
          <w:p w14:paraId="001AE1B6" w14:textId="77777777" w:rsidR="00AB6F39" w:rsidRPr="00AB6F39" w:rsidRDefault="00AB6F39" w:rsidP="00AB6F39">
            <w:pPr>
              <w:spacing w:after="0" w:line="240" w:lineRule="auto"/>
              <w:jc w:val="right"/>
              <w:rPr>
                <w:rFonts w:ascii="Calibri" w:eastAsia="Times New Roman" w:hAnsi="Calibri" w:cs="Calibri"/>
                <w:color w:val="000000"/>
                <w:sz w:val="16"/>
                <w:szCs w:val="16"/>
                <w:lang w:eastAsia="da-DK"/>
              </w:rPr>
            </w:pPr>
            <w:r w:rsidRPr="00AB6F39">
              <w:rPr>
                <w:rFonts w:ascii="Calibri" w:eastAsia="Times New Roman" w:hAnsi="Calibri" w:cs="Calibri"/>
                <w:color w:val="000000"/>
                <w:sz w:val="16"/>
                <w:szCs w:val="16"/>
                <w:lang w:eastAsia="da-DK"/>
              </w:rPr>
              <w:t>2135</w:t>
            </w:r>
          </w:p>
        </w:tc>
        <w:tc>
          <w:tcPr>
            <w:tcW w:w="728" w:type="dxa"/>
            <w:tcBorders>
              <w:top w:val="nil"/>
              <w:left w:val="nil"/>
              <w:bottom w:val="nil"/>
              <w:right w:val="nil"/>
            </w:tcBorders>
            <w:shd w:val="clear" w:color="auto" w:fill="auto"/>
            <w:noWrap/>
            <w:vAlign w:val="bottom"/>
            <w:hideMark/>
          </w:tcPr>
          <w:p w14:paraId="2251A776" w14:textId="423E137D" w:rsidR="00AB6F39" w:rsidRPr="00AB6F39" w:rsidRDefault="00AB6F39" w:rsidP="00AB6F39">
            <w:pPr>
              <w:spacing w:after="0" w:line="240" w:lineRule="auto"/>
              <w:rPr>
                <w:rFonts w:ascii="Calibri" w:eastAsia="Times New Roman" w:hAnsi="Calibri" w:cs="Calibri"/>
                <w:color w:val="000000"/>
                <w:sz w:val="16"/>
                <w:szCs w:val="16"/>
                <w:lang w:eastAsia="da-DK"/>
              </w:rPr>
            </w:pPr>
            <w:r w:rsidRPr="00AB6F39">
              <w:rPr>
                <w:rFonts w:ascii="Calibri" w:eastAsia="Times New Roman" w:hAnsi="Calibri" w:cs="Calibri"/>
                <w:color w:val="000000"/>
                <w:sz w:val="16"/>
                <w:szCs w:val="16"/>
                <w:lang w:eastAsia="da-DK"/>
              </w:rPr>
              <w:t>52</w:t>
            </w:r>
            <w:r>
              <w:rPr>
                <w:rFonts w:ascii="Calibri" w:eastAsia="Times New Roman" w:hAnsi="Calibri" w:cs="Calibri"/>
                <w:color w:val="000000"/>
                <w:sz w:val="16"/>
                <w:szCs w:val="16"/>
                <w:lang w:eastAsia="da-DK"/>
              </w:rPr>
              <w:t xml:space="preserve"> </w:t>
            </w:r>
            <w:r w:rsidRPr="00AB6F39">
              <w:rPr>
                <w:rFonts w:ascii="Calibri" w:eastAsia="Times New Roman" w:hAnsi="Calibri" w:cs="Calibri"/>
                <w:color w:val="000000"/>
                <w:sz w:val="16"/>
                <w:szCs w:val="16"/>
                <w:lang w:eastAsia="da-DK"/>
              </w:rPr>
              <w:t>%</w:t>
            </w:r>
          </w:p>
        </w:tc>
        <w:tc>
          <w:tcPr>
            <w:tcW w:w="1310" w:type="dxa"/>
            <w:tcBorders>
              <w:top w:val="nil"/>
              <w:left w:val="nil"/>
              <w:bottom w:val="nil"/>
              <w:right w:val="nil"/>
            </w:tcBorders>
            <w:shd w:val="clear" w:color="auto" w:fill="auto"/>
            <w:noWrap/>
            <w:vAlign w:val="bottom"/>
            <w:hideMark/>
          </w:tcPr>
          <w:p w14:paraId="31921104" w14:textId="77777777" w:rsidR="00AB6F39" w:rsidRPr="00AB6F39" w:rsidRDefault="00AB6F39" w:rsidP="00AB6F39">
            <w:pPr>
              <w:spacing w:after="0" w:line="240" w:lineRule="auto"/>
              <w:jc w:val="right"/>
              <w:rPr>
                <w:rFonts w:ascii="Calibri" w:eastAsia="Times New Roman" w:hAnsi="Calibri" w:cs="Calibri"/>
                <w:color w:val="000000"/>
                <w:sz w:val="16"/>
                <w:szCs w:val="16"/>
                <w:lang w:eastAsia="da-DK"/>
              </w:rPr>
            </w:pPr>
            <w:r w:rsidRPr="00AB6F39">
              <w:rPr>
                <w:rFonts w:ascii="Calibri" w:eastAsia="Times New Roman" w:hAnsi="Calibri" w:cs="Calibri"/>
                <w:color w:val="000000"/>
                <w:sz w:val="16"/>
                <w:szCs w:val="16"/>
                <w:lang w:eastAsia="da-DK"/>
              </w:rPr>
              <w:t xml:space="preserve">185.830,79 kr. </w:t>
            </w:r>
          </w:p>
        </w:tc>
        <w:tc>
          <w:tcPr>
            <w:tcW w:w="728" w:type="dxa"/>
            <w:tcBorders>
              <w:top w:val="nil"/>
              <w:left w:val="nil"/>
              <w:bottom w:val="nil"/>
              <w:right w:val="nil"/>
            </w:tcBorders>
            <w:shd w:val="clear" w:color="auto" w:fill="auto"/>
            <w:noWrap/>
            <w:vAlign w:val="bottom"/>
            <w:hideMark/>
          </w:tcPr>
          <w:p w14:paraId="4BA3A2B1" w14:textId="77777777" w:rsidR="00AB6F39" w:rsidRPr="00AB6F39" w:rsidRDefault="00AB6F39" w:rsidP="00AB6F39">
            <w:pPr>
              <w:spacing w:after="0" w:line="240" w:lineRule="auto"/>
              <w:jc w:val="right"/>
              <w:rPr>
                <w:rFonts w:ascii="Calibri" w:eastAsia="Times New Roman" w:hAnsi="Calibri" w:cs="Calibri"/>
                <w:color w:val="000000"/>
                <w:sz w:val="16"/>
                <w:szCs w:val="16"/>
                <w:lang w:eastAsia="da-DK"/>
              </w:rPr>
            </w:pPr>
            <w:r w:rsidRPr="00AB6F39">
              <w:rPr>
                <w:rFonts w:ascii="Calibri" w:eastAsia="Times New Roman" w:hAnsi="Calibri" w:cs="Calibri"/>
                <w:color w:val="000000"/>
                <w:sz w:val="16"/>
                <w:szCs w:val="16"/>
                <w:lang w:eastAsia="da-DK"/>
              </w:rPr>
              <w:t>1838</w:t>
            </w:r>
          </w:p>
        </w:tc>
        <w:tc>
          <w:tcPr>
            <w:tcW w:w="987" w:type="dxa"/>
            <w:tcBorders>
              <w:top w:val="nil"/>
              <w:left w:val="nil"/>
              <w:bottom w:val="nil"/>
              <w:right w:val="nil"/>
            </w:tcBorders>
            <w:shd w:val="clear" w:color="auto" w:fill="auto"/>
            <w:noWrap/>
            <w:vAlign w:val="bottom"/>
            <w:hideMark/>
          </w:tcPr>
          <w:p w14:paraId="5FA52AC7" w14:textId="7E982C66" w:rsidR="00AB6F39" w:rsidRPr="00AB6F39" w:rsidRDefault="00AB6F39" w:rsidP="00AB6F39">
            <w:pPr>
              <w:spacing w:after="0" w:line="240" w:lineRule="auto"/>
              <w:jc w:val="right"/>
              <w:rPr>
                <w:rFonts w:ascii="Calibri" w:eastAsia="Times New Roman" w:hAnsi="Calibri" w:cs="Calibri"/>
                <w:color w:val="000000"/>
                <w:sz w:val="16"/>
                <w:szCs w:val="16"/>
                <w:lang w:eastAsia="da-DK"/>
              </w:rPr>
            </w:pPr>
            <w:r w:rsidRPr="00AB6F39">
              <w:rPr>
                <w:rFonts w:ascii="Calibri" w:eastAsia="Times New Roman" w:hAnsi="Calibri" w:cs="Calibri"/>
                <w:color w:val="000000"/>
                <w:sz w:val="16"/>
                <w:szCs w:val="16"/>
                <w:lang w:eastAsia="da-DK"/>
              </w:rPr>
              <w:t>44,8</w:t>
            </w:r>
            <w:r>
              <w:rPr>
                <w:rFonts w:ascii="Calibri" w:eastAsia="Times New Roman" w:hAnsi="Calibri" w:cs="Calibri"/>
                <w:color w:val="000000"/>
                <w:sz w:val="16"/>
                <w:szCs w:val="16"/>
                <w:lang w:eastAsia="da-DK"/>
              </w:rPr>
              <w:t xml:space="preserve"> </w:t>
            </w:r>
            <w:r w:rsidRPr="00AB6F39">
              <w:rPr>
                <w:rFonts w:ascii="Calibri" w:eastAsia="Times New Roman" w:hAnsi="Calibri" w:cs="Calibri"/>
                <w:color w:val="000000"/>
                <w:sz w:val="16"/>
                <w:szCs w:val="16"/>
                <w:lang w:eastAsia="da-DK"/>
              </w:rPr>
              <w:t>%</w:t>
            </w:r>
          </w:p>
        </w:tc>
      </w:tr>
      <w:tr w:rsidR="00AB6F39" w:rsidRPr="00AB6F39" w14:paraId="63DA5ACB" w14:textId="77777777" w:rsidTr="00AB6F39">
        <w:trPr>
          <w:trHeight w:val="302"/>
        </w:trPr>
        <w:tc>
          <w:tcPr>
            <w:tcW w:w="3744" w:type="dxa"/>
            <w:tcBorders>
              <w:top w:val="nil"/>
              <w:left w:val="nil"/>
              <w:bottom w:val="nil"/>
              <w:right w:val="nil"/>
            </w:tcBorders>
            <w:shd w:val="clear" w:color="auto" w:fill="auto"/>
            <w:noWrap/>
            <w:vAlign w:val="bottom"/>
            <w:hideMark/>
          </w:tcPr>
          <w:p w14:paraId="30F4FB8E" w14:textId="77777777" w:rsidR="00AB6F39" w:rsidRPr="00AB6F39" w:rsidRDefault="00AB6F39" w:rsidP="00AB6F39">
            <w:pPr>
              <w:spacing w:after="0" w:line="240" w:lineRule="auto"/>
              <w:jc w:val="right"/>
              <w:rPr>
                <w:rFonts w:ascii="Calibri" w:eastAsia="Times New Roman" w:hAnsi="Calibri" w:cs="Calibri"/>
                <w:color w:val="000000"/>
                <w:sz w:val="16"/>
                <w:szCs w:val="16"/>
                <w:lang w:eastAsia="da-DK"/>
              </w:rPr>
            </w:pPr>
            <w:r w:rsidRPr="00AB6F39">
              <w:rPr>
                <w:rFonts w:ascii="Calibri" w:eastAsia="Times New Roman" w:hAnsi="Calibri" w:cs="Calibri"/>
                <w:color w:val="000000"/>
                <w:sz w:val="16"/>
                <w:szCs w:val="16"/>
                <w:lang w:eastAsia="da-DK"/>
              </w:rPr>
              <w:t>2009</w:t>
            </w:r>
          </w:p>
        </w:tc>
        <w:tc>
          <w:tcPr>
            <w:tcW w:w="1414" w:type="dxa"/>
            <w:tcBorders>
              <w:top w:val="nil"/>
              <w:left w:val="nil"/>
              <w:bottom w:val="nil"/>
              <w:right w:val="nil"/>
            </w:tcBorders>
            <w:shd w:val="clear" w:color="auto" w:fill="auto"/>
            <w:noWrap/>
            <w:vAlign w:val="bottom"/>
            <w:hideMark/>
          </w:tcPr>
          <w:p w14:paraId="416344BD" w14:textId="12F768B5" w:rsidR="00AB6F39" w:rsidRPr="00AB6F39" w:rsidRDefault="00AB6F39" w:rsidP="00AB6F39">
            <w:pPr>
              <w:spacing w:after="0" w:line="240" w:lineRule="auto"/>
              <w:jc w:val="right"/>
              <w:rPr>
                <w:rFonts w:ascii="Calibri" w:eastAsia="Times New Roman" w:hAnsi="Calibri" w:cs="Calibri"/>
                <w:color w:val="000000"/>
                <w:sz w:val="16"/>
                <w:szCs w:val="16"/>
                <w:lang w:eastAsia="da-DK"/>
              </w:rPr>
            </w:pPr>
            <w:r w:rsidRPr="00AB6F39">
              <w:rPr>
                <w:rFonts w:ascii="Calibri" w:eastAsia="Times New Roman" w:hAnsi="Calibri" w:cs="Calibri"/>
                <w:color w:val="000000"/>
                <w:sz w:val="16"/>
                <w:szCs w:val="16"/>
                <w:lang w:eastAsia="da-DK"/>
              </w:rPr>
              <w:t>167.661,76</w:t>
            </w:r>
            <w:r w:rsidR="00517BB6">
              <w:rPr>
                <w:rFonts w:ascii="Calibri" w:eastAsia="Times New Roman" w:hAnsi="Calibri" w:cs="Calibri"/>
                <w:color w:val="000000"/>
                <w:sz w:val="16"/>
                <w:szCs w:val="16"/>
                <w:lang w:eastAsia="da-DK"/>
              </w:rPr>
              <w:t xml:space="preserve"> </w:t>
            </w:r>
            <w:r w:rsidRPr="00AB6F39">
              <w:rPr>
                <w:rFonts w:ascii="Calibri" w:eastAsia="Times New Roman" w:hAnsi="Calibri" w:cs="Calibri"/>
                <w:color w:val="000000"/>
                <w:sz w:val="16"/>
                <w:szCs w:val="16"/>
                <w:lang w:eastAsia="da-DK"/>
              </w:rPr>
              <w:t>kr.</w:t>
            </w:r>
          </w:p>
        </w:tc>
        <w:tc>
          <w:tcPr>
            <w:tcW w:w="686" w:type="dxa"/>
            <w:tcBorders>
              <w:top w:val="nil"/>
              <w:left w:val="nil"/>
              <w:bottom w:val="nil"/>
              <w:right w:val="nil"/>
            </w:tcBorders>
            <w:shd w:val="clear" w:color="auto" w:fill="auto"/>
            <w:noWrap/>
            <w:vAlign w:val="bottom"/>
            <w:hideMark/>
          </w:tcPr>
          <w:p w14:paraId="1850CB72" w14:textId="77777777" w:rsidR="00AB6F39" w:rsidRPr="00AB6F39" w:rsidRDefault="00AB6F39" w:rsidP="00AB6F39">
            <w:pPr>
              <w:spacing w:after="0" w:line="240" w:lineRule="auto"/>
              <w:jc w:val="right"/>
              <w:rPr>
                <w:rFonts w:ascii="Calibri" w:eastAsia="Times New Roman" w:hAnsi="Calibri" w:cs="Calibri"/>
                <w:color w:val="000000"/>
                <w:sz w:val="16"/>
                <w:szCs w:val="16"/>
                <w:lang w:eastAsia="da-DK"/>
              </w:rPr>
            </w:pPr>
            <w:r w:rsidRPr="00AB6F39">
              <w:rPr>
                <w:rFonts w:ascii="Calibri" w:eastAsia="Times New Roman" w:hAnsi="Calibri" w:cs="Calibri"/>
                <w:color w:val="000000"/>
                <w:sz w:val="16"/>
                <w:szCs w:val="16"/>
                <w:lang w:eastAsia="da-DK"/>
              </w:rPr>
              <w:t>2102</w:t>
            </w:r>
          </w:p>
        </w:tc>
        <w:tc>
          <w:tcPr>
            <w:tcW w:w="728" w:type="dxa"/>
            <w:tcBorders>
              <w:top w:val="nil"/>
              <w:left w:val="nil"/>
              <w:bottom w:val="nil"/>
              <w:right w:val="nil"/>
            </w:tcBorders>
            <w:shd w:val="clear" w:color="auto" w:fill="auto"/>
            <w:noWrap/>
            <w:vAlign w:val="bottom"/>
            <w:hideMark/>
          </w:tcPr>
          <w:p w14:paraId="6E99A483" w14:textId="627E8790" w:rsidR="00AB6F39" w:rsidRPr="00AB6F39" w:rsidRDefault="00AB6F39" w:rsidP="00AB6F39">
            <w:pPr>
              <w:spacing w:after="0" w:line="240" w:lineRule="auto"/>
              <w:rPr>
                <w:rFonts w:ascii="Calibri" w:eastAsia="Times New Roman" w:hAnsi="Calibri" w:cs="Calibri"/>
                <w:color w:val="000000"/>
                <w:sz w:val="16"/>
                <w:szCs w:val="16"/>
                <w:lang w:eastAsia="da-DK"/>
              </w:rPr>
            </w:pPr>
            <w:r w:rsidRPr="00AB6F39">
              <w:rPr>
                <w:rFonts w:ascii="Calibri" w:eastAsia="Times New Roman" w:hAnsi="Calibri" w:cs="Calibri"/>
                <w:color w:val="000000"/>
                <w:sz w:val="16"/>
                <w:szCs w:val="16"/>
                <w:lang w:eastAsia="da-DK"/>
              </w:rPr>
              <w:t>51,2</w:t>
            </w:r>
            <w:r>
              <w:rPr>
                <w:rFonts w:ascii="Calibri" w:eastAsia="Times New Roman" w:hAnsi="Calibri" w:cs="Calibri"/>
                <w:color w:val="000000"/>
                <w:sz w:val="16"/>
                <w:szCs w:val="16"/>
                <w:lang w:eastAsia="da-DK"/>
              </w:rPr>
              <w:t xml:space="preserve"> </w:t>
            </w:r>
            <w:r w:rsidRPr="00AB6F39">
              <w:rPr>
                <w:rFonts w:ascii="Calibri" w:eastAsia="Times New Roman" w:hAnsi="Calibri" w:cs="Calibri"/>
                <w:color w:val="000000"/>
                <w:sz w:val="16"/>
                <w:szCs w:val="16"/>
                <w:lang w:eastAsia="da-DK"/>
              </w:rPr>
              <w:t>%</w:t>
            </w:r>
          </w:p>
        </w:tc>
        <w:tc>
          <w:tcPr>
            <w:tcW w:w="1310" w:type="dxa"/>
            <w:tcBorders>
              <w:top w:val="nil"/>
              <w:left w:val="nil"/>
              <w:bottom w:val="nil"/>
              <w:right w:val="nil"/>
            </w:tcBorders>
            <w:shd w:val="clear" w:color="auto" w:fill="auto"/>
            <w:noWrap/>
            <w:vAlign w:val="bottom"/>
            <w:hideMark/>
          </w:tcPr>
          <w:p w14:paraId="1749161A" w14:textId="77777777" w:rsidR="00AB6F39" w:rsidRPr="00AB6F39" w:rsidRDefault="00AB6F39" w:rsidP="00AB6F39">
            <w:pPr>
              <w:spacing w:after="0" w:line="240" w:lineRule="auto"/>
              <w:jc w:val="right"/>
              <w:rPr>
                <w:rFonts w:ascii="Calibri" w:eastAsia="Times New Roman" w:hAnsi="Calibri" w:cs="Calibri"/>
                <w:color w:val="000000"/>
                <w:sz w:val="16"/>
                <w:szCs w:val="16"/>
                <w:lang w:eastAsia="da-DK"/>
              </w:rPr>
            </w:pPr>
            <w:r w:rsidRPr="00AB6F39">
              <w:rPr>
                <w:rFonts w:ascii="Calibri" w:eastAsia="Times New Roman" w:hAnsi="Calibri" w:cs="Calibri"/>
                <w:color w:val="000000"/>
                <w:sz w:val="16"/>
                <w:szCs w:val="16"/>
                <w:lang w:eastAsia="da-DK"/>
              </w:rPr>
              <w:t xml:space="preserve">182.097,92 kr. </w:t>
            </w:r>
          </w:p>
        </w:tc>
        <w:tc>
          <w:tcPr>
            <w:tcW w:w="728" w:type="dxa"/>
            <w:tcBorders>
              <w:top w:val="nil"/>
              <w:left w:val="nil"/>
              <w:bottom w:val="nil"/>
              <w:right w:val="nil"/>
            </w:tcBorders>
            <w:shd w:val="clear" w:color="auto" w:fill="auto"/>
            <w:noWrap/>
            <w:vAlign w:val="bottom"/>
            <w:hideMark/>
          </w:tcPr>
          <w:p w14:paraId="69E1951F" w14:textId="77777777" w:rsidR="00AB6F39" w:rsidRPr="00AB6F39" w:rsidRDefault="00AB6F39" w:rsidP="00AB6F39">
            <w:pPr>
              <w:spacing w:after="0" w:line="240" w:lineRule="auto"/>
              <w:jc w:val="right"/>
              <w:rPr>
                <w:rFonts w:ascii="Calibri" w:eastAsia="Times New Roman" w:hAnsi="Calibri" w:cs="Calibri"/>
                <w:color w:val="000000"/>
                <w:sz w:val="16"/>
                <w:szCs w:val="16"/>
                <w:lang w:eastAsia="da-DK"/>
              </w:rPr>
            </w:pPr>
            <w:r w:rsidRPr="00AB6F39">
              <w:rPr>
                <w:rFonts w:ascii="Calibri" w:eastAsia="Times New Roman" w:hAnsi="Calibri" w:cs="Calibri"/>
                <w:color w:val="000000"/>
                <w:sz w:val="16"/>
                <w:szCs w:val="16"/>
                <w:lang w:eastAsia="da-DK"/>
              </w:rPr>
              <w:t>1800</w:t>
            </w:r>
          </w:p>
        </w:tc>
        <w:tc>
          <w:tcPr>
            <w:tcW w:w="987" w:type="dxa"/>
            <w:tcBorders>
              <w:top w:val="nil"/>
              <w:left w:val="nil"/>
              <w:bottom w:val="nil"/>
              <w:right w:val="nil"/>
            </w:tcBorders>
            <w:shd w:val="clear" w:color="auto" w:fill="auto"/>
            <w:noWrap/>
            <w:vAlign w:val="bottom"/>
            <w:hideMark/>
          </w:tcPr>
          <w:p w14:paraId="0E22B083" w14:textId="2EEC3E5D" w:rsidR="00AB6F39" w:rsidRPr="00AB6F39" w:rsidRDefault="00AB6F39" w:rsidP="00AB6F39">
            <w:pPr>
              <w:spacing w:after="0" w:line="240" w:lineRule="auto"/>
              <w:jc w:val="right"/>
              <w:rPr>
                <w:rFonts w:ascii="Calibri" w:eastAsia="Times New Roman" w:hAnsi="Calibri" w:cs="Calibri"/>
                <w:color w:val="000000"/>
                <w:sz w:val="16"/>
                <w:szCs w:val="16"/>
                <w:lang w:eastAsia="da-DK"/>
              </w:rPr>
            </w:pPr>
            <w:r w:rsidRPr="00AB6F39">
              <w:rPr>
                <w:rFonts w:ascii="Calibri" w:eastAsia="Times New Roman" w:hAnsi="Calibri" w:cs="Calibri"/>
                <w:color w:val="000000"/>
                <w:sz w:val="16"/>
                <w:szCs w:val="16"/>
                <w:lang w:eastAsia="da-DK"/>
              </w:rPr>
              <w:t>43,8</w:t>
            </w:r>
            <w:r>
              <w:rPr>
                <w:rFonts w:ascii="Calibri" w:eastAsia="Times New Roman" w:hAnsi="Calibri" w:cs="Calibri"/>
                <w:color w:val="000000"/>
                <w:sz w:val="16"/>
                <w:szCs w:val="16"/>
                <w:lang w:eastAsia="da-DK"/>
              </w:rPr>
              <w:t xml:space="preserve"> </w:t>
            </w:r>
            <w:r w:rsidRPr="00AB6F39">
              <w:rPr>
                <w:rFonts w:ascii="Calibri" w:eastAsia="Times New Roman" w:hAnsi="Calibri" w:cs="Calibri"/>
                <w:color w:val="000000"/>
                <w:sz w:val="16"/>
                <w:szCs w:val="16"/>
                <w:lang w:eastAsia="da-DK"/>
              </w:rPr>
              <w:t>%</w:t>
            </w:r>
          </w:p>
        </w:tc>
      </w:tr>
      <w:tr w:rsidR="00AB6F39" w:rsidRPr="00AB6F39" w14:paraId="0FBBDD7D" w14:textId="77777777" w:rsidTr="00AB6F39">
        <w:trPr>
          <w:trHeight w:val="302"/>
        </w:trPr>
        <w:tc>
          <w:tcPr>
            <w:tcW w:w="3744" w:type="dxa"/>
            <w:tcBorders>
              <w:top w:val="nil"/>
              <w:left w:val="nil"/>
              <w:bottom w:val="nil"/>
              <w:right w:val="nil"/>
            </w:tcBorders>
            <w:shd w:val="clear" w:color="auto" w:fill="auto"/>
            <w:noWrap/>
            <w:vAlign w:val="bottom"/>
            <w:hideMark/>
          </w:tcPr>
          <w:p w14:paraId="4ADA0958" w14:textId="77777777" w:rsidR="00AB6F39" w:rsidRPr="00AB6F39" w:rsidRDefault="00AB6F39" w:rsidP="00AB6F39">
            <w:pPr>
              <w:spacing w:after="0" w:line="240" w:lineRule="auto"/>
              <w:rPr>
                <w:rFonts w:ascii="Calibri" w:eastAsia="Times New Roman" w:hAnsi="Calibri" w:cs="Calibri"/>
                <w:b/>
                <w:bCs/>
                <w:color w:val="000000"/>
                <w:sz w:val="16"/>
                <w:szCs w:val="16"/>
                <w:lang w:eastAsia="da-DK"/>
              </w:rPr>
            </w:pPr>
            <w:r w:rsidRPr="00AB6F39">
              <w:rPr>
                <w:rFonts w:ascii="Calibri" w:eastAsia="Times New Roman" w:hAnsi="Calibri" w:cs="Calibri"/>
                <w:b/>
                <w:bCs/>
                <w:color w:val="000000"/>
                <w:sz w:val="16"/>
                <w:szCs w:val="16"/>
                <w:lang w:eastAsia="da-DK"/>
              </w:rPr>
              <w:t>Almengruppen</w:t>
            </w:r>
          </w:p>
        </w:tc>
        <w:tc>
          <w:tcPr>
            <w:tcW w:w="1414" w:type="dxa"/>
            <w:tcBorders>
              <w:top w:val="nil"/>
              <w:left w:val="nil"/>
              <w:bottom w:val="nil"/>
              <w:right w:val="nil"/>
            </w:tcBorders>
            <w:shd w:val="clear" w:color="auto" w:fill="auto"/>
            <w:noWrap/>
            <w:vAlign w:val="bottom"/>
            <w:hideMark/>
          </w:tcPr>
          <w:p w14:paraId="29A54884" w14:textId="77777777" w:rsidR="00AB6F39" w:rsidRPr="00AB6F39" w:rsidRDefault="00AB6F39" w:rsidP="00AB6F39">
            <w:pPr>
              <w:spacing w:after="0" w:line="240" w:lineRule="auto"/>
              <w:jc w:val="right"/>
              <w:rPr>
                <w:rFonts w:ascii="Calibri" w:eastAsia="Times New Roman" w:hAnsi="Calibri" w:cs="Calibri"/>
                <w:color w:val="000000"/>
                <w:sz w:val="16"/>
                <w:szCs w:val="16"/>
                <w:lang w:eastAsia="da-DK"/>
              </w:rPr>
            </w:pPr>
          </w:p>
        </w:tc>
        <w:tc>
          <w:tcPr>
            <w:tcW w:w="686" w:type="dxa"/>
            <w:tcBorders>
              <w:top w:val="nil"/>
              <w:left w:val="nil"/>
              <w:bottom w:val="nil"/>
              <w:right w:val="nil"/>
            </w:tcBorders>
            <w:shd w:val="clear" w:color="auto" w:fill="auto"/>
            <w:noWrap/>
            <w:vAlign w:val="bottom"/>
            <w:hideMark/>
          </w:tcPr>
          <w:p w14:paraId="44DBB7BC" w14:textId="77777777" w:rsidR="00AB6F39" w:rsidRPr="00AB6F39" w:rsidRDefault="00AB6F39" w:rsidP="00AB6F39">
            <w:pPr>
              <w:spacing w:after="0" w:line="240" w:lineRule="auto"/>
              <w:jc w:val="right"/>
              <w:rPr>
                <w:rFonts w:ascii="Calibri" w:eastAsia="Times New Roman" w:hAnsi="Calibri" w:cs="Calibri"/>
                <w:color w:val="000000"/>
                <w:sz w:val="16"/>
                <w:szCs w:val="16"/>
                <w:lang w:eastAsia="da-DK"/>
              </w:rPr>
            </w:pPr>
          </w:p>
        </w:tc>
        <w:tc>
          <w:tcPr>
            <w:tcW w:w="728" w:type="dxa"/>
            <w:tcBorders>
              <w:top w:val="nil"/>
              <w:left w:val="nil"/>
              <w:bottom w:val="nil"/>
              <w:right w:val="nil"/>
            </w:tcBorders>
            <w:shd w:val="clear" w:color="auto" w:fill="auto"/>
            <w:noWrap/>
            <w:vAlign w:val="bottom"/>
            <w:hideMark/>
          </w:tcPr>
          <w:p w14:paraId="3C248196" w14:textId="77777777" w:rsidR="00AB6F39" w:rsidRPr="00AB6F39" w:rsidRDefault="00AB6F39" w:rsidP="00AB6F39">
            <w:pPr>
              <w:spacing w:after="0" w:line="240" w:lineRule="auto"/>
              <w:rPr>
                <w:rFonts w:ascii="Calibri" w:eastAsia="Times New Roman" w:hAnsi="Calibri" w:cs="Calibri"/>
                <w:color w:val="000000"/>
                <w:sz w:val="16"/>
                <w:szCs w:val="16"/>
                <w:lang w:eastAsia="da-DK"/>
              </w:rPr>
            </w:pPr>
          </w:p>
        </w:tc>
        <w:tc>
          <w:tcPr>
            <w:tcW w:w="1310" w:type="dxa"/>
            <w:tcBorders>
              <w:top w:val="nil"/>
              <w:left w:val="nil"/>
              <w:bottom w:val="nil"/>
              <w:right w:val="nil"/>
            </w:tcBorders>
            <w:shd w:val="clear" w:color="auto" w:fill="auto"/>
            <w:noWrap/>
            <w:vAlign w:val="bottom"/>
            <w:hideMark/>
          </w:tcPr>
          <w:p w14:paraId="5F8C2C9C" w14:textId="77777777" w:rsidR="00AB6F39" w:rsidRPr="00AB6F39" w:rsidRDefault="00AB6F39" w:rsidP="00AB6F39">
            <w:pPr>
              <w:spacing w:after="0" w:line="240" w:lineRule="auto"/>
              <w:jc w:val="right"/>
              <w:rPr>
                <w:rFonts w:ascii="Calibri" w:eastAsia="Times New Roman" w:hAnsi="Calibri" w:cs="Calibri"/>
                <w:color w:val="000000"/>
                <w:sz w:val="16"/>
                <w:szCs w:val="16"/>
                <w:lang w:eastAsia="da-DK"/>
              </w:rPr>
            </w:pPr>
          </w:p>
        </w:tc>
        <w:tc>
          <w:tcPr>
            <w:tcW w:w="728" w:type="dxa"/>
            <w:tcBorders>
              <w:top w:val="nil"/>
              <w:left w:val="nil"/>
              <w:bottom w:val="nil"/>
              <w:right w:val="nil"/>
            </w:tcBorders>
            <w:shd w:val="clear" w:color="auto" w:fill="auto"/>
            <w:noWrap/>
            <w:vAlign w:val="bottom"/>
            <w:hideMark/>
          </w:tcPr>
          <w:p w14:paraId="1F9843B3" w14:textId="77777777" w:rsidR="00AB6F39" w:rsidRPr="00AB6F39" w:rsidRDefault="00AB6F39" w:rsidP="00AB6F39">
            <w:pPr>
              <w:spacing w:after="0" w:line="240" w:lineRule="auto"/>
              <w:jc w:val="right"/>
              <w:rPr>
                <w:rFonts w:ascii="Calibri" w:eastAsia="Times New Roman" w:hAnsi="Calibri" w:cs="Calibri"/>
                <w:color w:val="000000"/>
                <w:sz w:val="16"/>
                <w:szCs w:val="16"/>
                <w:lang w:eastAsia="da-DK"/>
              </w:rPr>
            </w:pPr>
          </w:p>
        </w:tc>
        <w:tc>
          <w:tcPr>
            <w:tcW w:w="987" w:type="dxa"/>
            <w:tcBorders>
              <w:top w:val="nil"/>
              <w:left w:val="nil"/>
              <w:bottom w:val="nil"/>
              <w:right w:val="nil"/>
            </w:tcBorders>
            <w:shd w:val="clear" w:color="auto" w:fill="auto"/>
            <w:noWrap/>
            <w:vAlign w:val="bottom"/>
            <w:hideMark/>
          </w:tcPr>
          <w:p w14:paraId="2F69FA80" w14:textId="77777777" w:rsidR="00AB6F39" w:rsidRPr="00AB6F39" w:rsidRDefault="00AB6F39" w:rsidP="00AB6F39">
            <w:pPr>
              <w:spacing w:after="0" w:line="240" w:lineRule="auto"/>
              <w:jc w:val="right"/>
              <w:rPr>
                <w:rFonts w:ascii="Calibri" w:eastAsia="Times New Roman" w:hAnsi="Calibri" w:cs="Calibri"/>
                <w:color w:val="000000"/>
                <w:sz w:val="16"/>
                <w:szCs w:val="16"/>
                <w:lang w:eastAsia="da-DK"/>
              </w:rPr>
            </w:pPr>
          </w:p>
        </w:tc>
      </w:tr>
      <w:tr w:rsidR="00AB6F39" w:rsidRPr="00AB6F39" w14:paraId="473180DA" w14:textId="77777777" w:rsidTr="00AB6F39">
        <w:trPr>
          <w:trHeight w:val="302"/>
        </w:trPr>
        <w:tc>
          <w:tcPr>
            <w:tcW w:w="3744" w:type="dxa"/>
            <w:tcBorders>
              <w:top w:val="nil"/>
              <w:left w:val="nil"/>
              <w:bottom w:val="nil"/>
              <w:right w:val="nil"/>
            </w:tcBorders>
            <w:shd w:val="clear" w:color="auto" w:fill="auto"/>
            <w:noWrap/>
            <w:vAlign w:val="bottom"/>
            <w:hideMark/>
          </w:tcPr>
          <w:p w14:paraId="352CC7D9" w14:textId="77777777" w:rsidR="00AB6F39" w:rsidRPr="00AB6F39" w:rsidRDefault="00AB6F39" w:rsidP="00AB6F39">
            <w:pPr>
              <w:spacing w:after="0" w:line="240" w:lineRule="auto"/>
              <w:jc w:val="right"/>
              <w:rPr>
                <w:rFonts w:ascii="Calibri" w:eastAsia="Times New Roman" w:hAnsi="Calibri" w:cs="Calibri"/>
                <w:color w:val="000000"/>
                <w:sz w:val="16"/>
                <w:szCs w:val="16"/>
                <w:lang w:eastAsia="da-DK"/>
              </w:rPr>
            </w:pPr>
            <w:r w:rsidRPr="00AB6F39">
              <w:rPr>
                <w:rFonts w:ascii="Calibri" w:eastAsia="Times New Roman" w:hAnsi="Calibri" w:cs="Calibri"/>
                <w:color w:val="000000"/>
                <w:sz w:val="16"/>
                <w:szCs w:val="16"/>
                <w:lang w:eastAsia="da-DK"/>
              </w:rPr>
              <w:t>1995</w:t>
            </w:r>
          </w:p>
        </w:tc>
        <w:tc>
          <w:tcPr>
            <w:tcW w:w="1414" w:type="dxa"/>
            <w:tcBorders>
              <w:top w:val="nil"/>
              <w:left w:val="nil"/>
              <w:bottom w:val="nil"/>
              <w:right w:val="nil"/>
            </w:tcBorders>
            <w:shd w:val="clear" w:color="auto" w:fill="auto"/>
            <w:noWrap/>
            <w:vAlign w:val="bottom"/>
            <w:hideMark/>
          </w:tcPr>
          <w:p w14:paraId="11FB9598" w14:textId="24C9BD22" w:rsidR="00AB6F39" w:rsidRPr="00AB6F39" w:rsidRDefault="00AB6F39" w:rsidP="00AB6F39">
            <w:pPr>
              <w:spacing w:after="0" w:line="240" w:lineRule="auto"/>
              <w:jc w:val="right"/>
              <w:rPr>
                <w:rFonts w:ascii="Calibri" w:eastAsia="Times New Roman" w:hAnsi="Calibri" w:cs="Calibri"/>
                <w:color w:val="000000"/>
                <w:sz w:val="16"/>
                <w:szCs w:val="16"/>
                <w:lang w:eastAsia="da-DK"/>
              </w:rPr>
            </w:pPr>
            <w:r w:rsidRPr="00AB6F39">
              <w:rPr>
                <w:rFonts w:ascii="Calibri" w:eastAsia="Times New Roman" w:hAnsi="Calibri" w:cs="Calibri"/>
                <w:color w:val="000000"/>
                <w:sz w:val="16"/>
                <w:szCs w:val="16"/>
                <w:lang w:eastAsia="da-DK"/>
              </w:rPr>
              <w:t>119.599,32 kr.</w:t>
            </w:r>
            <w:r w:rsidR="00517BB6">
              <w:rPr>
                <w:rFonts w:ascii="Calibri" w:eastAsia="Times New Roman" w:hAnsi="Calibri" w:cs="Calibri"/>
                <w:color w:val="000000"/>
                <w:sz w:val="16"/>
                <w:szCs w:val="16"/>
                <w:lang w:eastAsia="da-DK"/>
              </w:rPr>
              <w:t>*</w:t>
            </w:r>
          </w:p>
        </w:tc>
        <w:tc>
          <w:tcPr>
            <w:tcW w:w="686" w:type="dxa"/>
            <w:tcBorders>
              <w:top w:val="nil"/>
              <w:left w:val="nil"/>
              <w:bottom w:val="nil"/>
              <w:right w:val="nil"/>
            </w:tcBorders>
            <w:shd w:val="clear" w:color="auto" w:fill="auto"/>
            <w:noWrap/>
            <w:vAlign w:val="bottom"/>
            <w:hideMark/>
          </w:tcPr>
          <w:p w14:paraId="7BA69FD0" w14:textId="77777777" w:rsidR="00AB6F39" w:rsidRPr="00AB6F39" w:rsidRDefault="00AB6F39" w:rsidP="00AB6F39">
            <w:pPr>
              <w:spacing w:after="0" w:line="240" w:lineRule="auto"/>
              <w:jc w:val="right"/>
              <w:rPr>
                <w:rFonts w:ascii="Calibri" w:eastAsia="Times New Roman" w:hAnsi="Calibri" w:cs="Calibri"/>
                <w:color w:val="000000"/>
                <w:sz w:val="16"/>
                <w:szCs w:val="16"/>
                <w:lang w:eastAsia="da-DK"/>
              </w:rPr>
            </w:pPr>
            <w:proofErr w:type="gramStart"/>
            <w:r w:rsidRPr="00AB6F39">
              <w:rPr>
                <w:rFonts w:ascii="Calibri" w:eastAsia="Times New Roman" w:hAnsi="Calibri" w:cs="Calibri"/>
                <w:color w:val="000000"/>
                <w:sz w:val="16"/>
                <w:szCs w:val="16"/>
                <w:lang w:eastAsia="da-DK"/>
              </w:rPr>
              <w:t>586076</w:t>
            </w:r>
            <w:proofErr w:type="gramEnd"/>
          </w:p>
        </w:tc>
        <w:tc>
          <w:tcPr>
            <w:tcW w:w="728" w:type="dxa"/>
            <w:tcBorders>
              <w:top w:val="nil"/>
              <w:left w:val="nil"/>
              <w:bottom w:val="nil"/>
              <w:right w:val="nil"/>
            </w:tcBorders>
            <w:shd w:val="clear" w:color="auto" w:fill="auto"/>
            <w:noWrap/>
            <w:vAlign w:val="bottom"/>
            <w:hideMark/>
          </w:tcPr>
          <w:p w14:paraId="424DE639" w14:textId="2B238165" w:rsidR="00AB6F39" w:rsidRPr="00AB6F39" w:rsidRDefault="00AB6F39" w:rsidP="00AB6F39">
            <w:pPr>
              <w:spacing w:after="0" w:line="240" w:lineRule="auto"/>
              <w:rPr>
                <w:rFonts w:ascii="Calibri" w:eastAsia="Times New Roman" w:hAnsi="Calibri" w:cs="Calibri"/>
                <w:color w:val="000000"/>
                <w:sz w:val="16"/>
                <w:szCs w:val="16"/>
                <w:lang w:eastAsia="da-DK"/>
              </w:rPr>
            </w:pPr>
            <w:r w:rsidRPr="00AB6F39">
              <w:rPr>
                <w:rFonts w:ascii="Calibri" w:eastAsia="Times New Roman" w:hAnsi="Calibri" w:cs="Calibri"/>
                <w:color w:val="000000"/>
                <w:sz w:val="16"/>
                <w:szCs w:val="16"/>
                <w:lang w:eastAsia="da-DK"/>
              </w:rPr>
              <w:t>56,4</w:t>
            </w:r>
            <w:r>
              <w:rPr>
                <w:rFonts w:ascii="Calibri" w:eastAsia="Times New Roman" w:hAnsi="Calibri" w:cs="Calibri"/>
                <w:color w:val="000000"/>
                <w:sz w:val="16"/>
                <w:szCs w:val="16"/>
                <w:lang w:eastAsia="da-DK"/>
              </w:rPr>
              <w:t xml:space="preserve"> </w:t>
            </w:r>
            <w:r w:rsidRPr="00AB6F39">
              <w:rPr>
                <w:rFonts w:ascii="Calibri" w:eastAsia="Times New Roman" w:hAnsi="Calibri" w:cs="Calibri"/>
                <w:color w:val="000000"/>
                <w:sz w:val="16"/>
                <w:szCs w:val="16"/>
                <w:lang w:eastAsia="da-DK"/>
              </w:rPr>
              <w:t>%</w:t>
            </w:r>
          </w:p>
        </w:tc>
        <w:tc>
          <w:tcPr>
            <w:tcW w:w="1310" w:type="dxa"/>
            <w:tcBorders>
              <w:top w:val="nil"/>
              <w:left w:val="nil"/>
              <w:bottom w:val="nil"/>
              <w:right w:val="nil"/>
            </w:tcBorders>
            <w:shd w:val="clear" w:color="auto" w:fill="auto"/>
            <w:noWrap/>
            <w:vAlign w:val="bottom"/>
            <w:hideMark/>
          </w:tcPr>
          <w:p w14:paraId="4185F5B1" w14:textId="79F6DDE5" w:rsidR="00AB6F39" w:rsidRPr="00AB6F39" w:rsidRDefault="00AB6F39" w:rsidP="00AB6F39">
            <w:pPr>
              <w:spacing w:after="0" w:line="240" w:lineRule="auto"/>
              <w:jc w:val="right"/>
              <w:rPr>
                <w:rFonts w:ascii="Calibri" w:eastAsia="Times New Roman" w:hAnsi="Calibri" w:cs="Calibri"/>
                <w:color w:val="000000"/>
                <w:sz w:val="16"/>
                <w:szCs w:val="16"/>
                <w:lang w:eastAsia="da-DK"/>
              </w:rPr>
            </w:pPr>
            <w:r>
              <w:rPr>
                <w:rFonts w:ascii="Calibri" w:eastAsia="Times New Roman" w:hAnsi="Calibri" w:cs="Calibri"/>
                <w:color w:val="000000"/>
                <w:sz w:val="16"/>
                <w:szCs w:val="16"/>
                <w:lang w:eastAsia="da-DK"/>
              </w:rPr>
              <w:t>138.127,44</w:t>
            </w:r>
            <w:r w:rsidRPr="00AB6F39">
              <w:rPr>
                <w:rFonts w:ascii="Calibri" w:eastAsia="Times New Roman" w:hAnsi="Calibri" w:cs="Calibri"/>
                <w:color w:val="000000"/>
                <w:sz w:val="16"/>
                <w:szCs w:val="16"/>
                <w:lang w:eastAsia="da-DK"/>
              </w:rPr>
              <w:t xml:space="preserve"> kr.</w:t>
            </w:r>
            <w:r w:rsidR="00517BB6">
              <w:rPr>
                <w:rFonts w:ascii="Calibri" w:eastAsia="Times New Roman" w:hAnsi="Calibri" w:cs="Calibri"/>
                <w:color w:val="000000"/>
                <w:sz w:val="16"/>
                <w:szCs w:val="16"/>
                <w:lang w:eastAsia="da-DK"/>
              </w:rPr>
              <w:t>*</w:t>
            </w:r>
            <w:r w:rsidRPr="00AB6F39">
              <w:rPr>
                <w:rFonts w:ascii="Calibri" w:eastAsia="Times New Roman" w:hAnsi="Calibri" w:cs="Calibri"/>
                <w:color w:val="000000"/>
                <w:sz w:val="16"/>
                <w:szCs w:val="16"/>
                <w:lang w:eastAsia="da-DK"/>
              </w:rPr>
              <w:t xml:space="preserve"> </w:t>
            </w:r>
          </w:p>
        </w:tc>
        <w:tc>
          <w:tcPr>
            <w:tcW w:w="728" w:type="dxa"/>
            <w:tcBorders>
              <w:top w:val="nil"/>
              <w:left w:val="nil"/>
              <w:bottom w:val="nil"/>
              <w:right w:val="nil"/>
            </w:tcBorders>
            <w:shd w:val="clear" w:color="auto" w:fill="auto"/>
            <w:noWrap/>
            <w:vAlign w:val="bottom"/>
            <w:hideMark/>
          </w:tcPr>
          <w:p w14:paraId="4B2F7119" w14:textId="77777777" w:rsidR="00AB6F39" w:rsidRPr="00AB6F39" w:rsidRDefault="00AB6F39" w:rsidP="00AB6F39">
            <w:pPr>
              <w:spacing w:after="0" w:line="240" w:lineRule="auto"/>
              <w:jc w:val="right"/>
              <w:rPr>
                <w:rFonts w:ascii="Calibri" w:eastAsia="Times New Roman" w:hAnsi="Calibri" w:cs="Calibri"/>
                <w:color w:val="000000"/>
                <w:sz w:val="16"/>
                <w:szCs w:val="16"/>
                <w:lang w:eastAsia="da-DK"/>
              </w:rPr>
            </w:pPr>
            <w:proofErr w:type="gramStart"/>
            <w:r w:rsidRPr="00AB6F39">
              <w:rPr>
                <w:rFonts w:ascii="Calibri" w:eastAsia="Times New Roman" w:hAnsi="Calibri" w:cs="Calibri"/>
                <w:color w:val="000000"/>
                <w:sz w:val="16"/>
                <w:szCs w:val="16"/>
                <w:lang w:eastAsia="da-DK"/>
              </w:rPr>
              <w:t>571145</w:t>
            </w:r>
            <w:proofErr w:type="gramEnd"/>
          </w:p>
        </w:tc>
        <w:tc>
          <w:tcPr>
            <w:tcW w:w="987" w:type="dxa"/>
            <w:tcBorders>
              <w:top w:val="nil"/>
              <w:left w:val="nil"/>
              <w:bottom w:val="nil"/>
              <w:right w:val="nil"/>
            </w:tcBorders>
            <w:shd w:val="clear" w:color="auto" w:fill="auto"/>
            <w:noWrap/>
            <w:vAlign w:val="bottom"/>
            <w:hideMark/>
          </w:tcPr>
          <w:p w14:paraId="7612B833" w14:textId="3821529F" w:rsidR="00AB6F39" w:rsidRPr="00AB6F39" w:rsidRDefault="00AB6F39" w:rsidP="00AB6F39">
            <w:pPr>
              <w:spacing w:after="0" w:line="240" w:lineRule="auto"/>
              <w:jc w:val="right"/>
              <w:rPr>
                <w:rFonts w:ascii="Calibri" w:eastAsia="Times New Roman" w:hAnsi="Calibri" w:cs="Calibri"/>
                <w:color w:val="000000"/>
                <w:sz w:val="16"/>
                <w:szCs w:val="16"/>
                <w:lang w:eastAsia="da-DK"/>
              </w:rPr>
            </w:pPr>
            <w:r w:rsidRPr="00AB6F39">
              <w:rPr>
                <w:rFonts w:ascii="Calibri" w:eastAsia="Times New Roman" w:hAnsi="Calibri" w:cs="Calibri"/>
                <w:color w:val="000000"/>
                <w:sz w:val="16"/>
                <w:szCs w:val="16"/>
                <w:lang w:eastAsia="da-DK"/>
              </w:rPr>
              <w:t>55</w:t>
            </w:r>
            <w:r>
              <w:rPr>
                <w:rFonts w:ascii="Calibri" w:eastAsia="Times New Roman" w:hAnsi="Calibri" w:cs="Calibri"/>
                <w:color w:val="000000"/>
                <w:sz w:val="16"/>
                <w:szCs w:val="16"/>
                <w:lang w:eastAsia="da-DK"/>
              </w:rPr>
              <w:t xml:space="preserve"> </w:t>
            </w:r>
            <w:r w:rsidRPr="00AB6F39">
              <w:rPr>
                <w:rFonts w:ascii="Calibri" w:eastAsia="Times New Roman" w:hAnsi="Calibri" w:cs="Calibri"/>
                <w:color w:val="000000"/>
                <w:sz w:val="16"/>
                <w:szCs w:val="16"/>
                <w:lang w:eastAsia="da-DK"/>
              </w:rPr>
              <w:t>%</w:t>
            </w:r>
          </w:p>
        </w:tc>
      </w:tr>
      <w:tr w:rsidR="00AB6F39" w:rsidRPr="00AB6F39" w14:paraId="33605CE9" w14:textId="77777777" w:rsidTr="00AB6F39">
        <w:trPr>
          <w:trHeight w:val="302"/>
        </w:trPr>
        <w:tc>
          <w:tcPr>
            <w:tcW w:w="3744" w:type="dxa"/>
            <w:tcBorders>
              <w:top w:val="nil"/>
              <w:left w:val="nil"/>
              <w:bottom w:val="nil"/>
              <w:right w:val="nil"/>
            </w:tcBorders>
            <w:shd w:val="clear" w:color="auto" w:fill="auto"/>
            <w:noWrap/>
            <w:vAlign w:val="bottom"/>
            <w:hideMark/>
          </w:tcPr>
          <w:p w14:paraId="5128FC7E" w14:textId="77777777" w:rsidR="00AB6F39" w:rsidRPr="00AB6F39" w:rsidRDefault="00AB6F39" w:rsidP="00AB6F39">
            <w:pPr>
              <w:spacing w:after="0" w:line="240" w:lineRule="auto"/>
              <w:jc w:val="right"/>
              <w:rPr>
                <w:rFonts w:ascii="Calibri" w:eastAsia="Times New Roman" w:hAnsi="Calibri" w:cs="Calibri"/>
                <w:color w:val="000000"/>
                <w:sz w:val="16"/>
                <w:szCs w:val="16"/>
                <w:lang w:eastAsia="da-DK"/>
              </w:rPr>
            </w:pPr>
            <w:r w:rsidRPr="00AB6F39">
              <w:rPr>
                <w:rFonts w:ascii="Calibri" w:eastAsia="Times New Roman" w:hAnsi="Calibri" w:cs="Calibri"/>
                <w:color w:val="000000"/>
                <w:sz w:val="16"/>
                <w:szCs w:val="16"/>
                <w:lang w:eastAsia="da-DK"/>
              </w:rPr>
              <w:t>1999</w:t>
            </w:r>
          </w:p>
        </w:tc>
        <w:tc>
          <w:tcPr>
            <w:tcW w:w="1414" w:type="dxa"/>
            <w:tcBorders>
              <w:top w:val="nil"/>
              <w:left w:val="nil"/>
              <w:bottom w:val="nil"/>
              <w:right w:val="nil"/>
            </w:tcBorders>
            <w:shd w:val="clear" w:color="auto" w:fill="auto"/>
            <w:noWrap/>
            <w:vAlign w:val="bottom"/>
            <w:hideMark/>
          </w:tcPr>
          <w:p w14:paraId="2C6B4AB0" w14:textId="77777777" w:rsidR="00AB6F39" w:rsidRPr="00AB6F39" w:rsidRDefault="00AB6F39" w:rsidP="00AB6F39">
            <w:pPr>
              <w:spacing w:after="0" w:line="240" w:lineRule="auto"/>
              <w:jc w:val="right"/>
              <w:rPr>
                <w:rFonts w:ascii="Calibri" w:eastAsia="Times New Roman" w:hAnsi="Calibri" w:cs="Calibri"/>
                <w:color w:val="000000"/>
                <w:sz w:val="16"/>
                <w:szCs w:val="16"/>
                <w:lang w:eastAsia="da-DK"/>
              </w:rPr>
            </w:pPr>
            <w:r w:rsidRPr="00AB6F39">
              <w:rPr>
                <w:rFonts w:ascii="Calibri" w:eastAsia="Times New Roman" w:hAnsi="Calibri" w:cs="Calibri"/>
                <w:color w:val="000000"/>
                <w:sz w:val="16"/>
                <w:szCs w:val="16"/>
                <w:lang w:eastAsia="da-DK"/>
              </w:rPr>
              <w:t xml:space="preserve">143.467,35 kr. </w:t>
            </w:r>
          </w:p>
        </w:tc>
        <w:tc>
          <w:tcPr>
            <w:tcW w:w="686" w:type="dxa"/>
            <w:tcBorders>
              <w:top w:val="nil"/>
              <w:left w:val="nil"/>
              <w:bottom w:val="nil"/>
              <w:right w:val="nil"/>
            </w:tcBorders>
            <w:shd w:val="clear" w:color="auto" w:fill="auto"/>
            <w:noWrap/>
            <w:vAlign w:val="bottom"/>
            <w:hideMark/>
          </w:tcPr>
          <w:p w14:paraId="2B1CFE68" w14:textId="77777777" w:rsidR="00AB6F39" w:rsidRPr="00AB6F39" w:rsidRDefault="00AB6F39" w:rsidP="00AB6F39">
            <w:pPr>
              <w:spacing w:after="0" w:line="240" w:lineRule="auto"/>
              <w:jc w:val="right"/>
              <w:rPr>
                <w:rFonts w:ascii="Calibri" w:eastAsia="Times New Roman" w:hAnsi="Calibri" w:cs="Calibri"/>
                <w:color w:val="000000"/>
                <w:sz w:val="16"/>
                <w:szCs w:val="16"/>
                <w:lang w:eastAsia="da-DK"/>
              </w:rPr>
            </w:pPr>
            <w:proofErr w:type="gramStart"/>
            <w:r w:rsidRPr="00AB6F39">
              <w:rPr>
                <w:rFonts w:ascii="Calibri" w:eastAsia="Times New Roman" w:hAnsi="Calibri" w:cs="Calibri"/>
                <w:color w:val="000000"/>
                <w:sz w:val="16"/>
                <w:szCs w:val="16"/>
                <w:lang w:eastAsia="da-DK"/>
              </w:rPr>
              <w:t>581062</w:t>
            </w:r>
            <w:proofErr w:type="gramEnd"/>
          </w:p>
        </w:tc>
        <w:tc>
          <w:tcPr>
            <w:tcW w:w="728" w:type="dxa"/>
            <w:tcBorders>
              <w:top w:val="nil"/>
              <w:left w:val="nil"/>
              <w:bottom w:val="nil"/>
              <w:right w:val="nil"/>
            </w:tcBorders>
            <w:shd w:val="clear" w:color="auto" w:fill="auto"/>
            <w:noWrap/>
            <w:vAlign w:val="bottom"/>
            <w:hideMark/>
          </w:tcPr>
          <w:p w14:paraId="1258A5AA" w14:textId="0C27D09E" w:rsidR="00AB6F39" w:rsidRPr="00AB6F39" w:rsidRDefault="00AB6F39" w:rsidP="00AB6F39">
            <w:pPr>
              <w:spacing w:after="0" w:line="240" w:lineRule="auto"/>
              <w:rPr>
                <w:rFonts w:ascii="Calibri" w:eastAsia="Times New Roman" w:hAnsi="Calibri" w:cs="Calibri"/>
                <w:color w:val="000000"/>
                <w:sz w:val="16"/>
                <w:szCs w:val="16"/>
                <w:lang w:eastAsia="da-DK"/>
              </w:rPr>
            </w:pPr>
            <w:r w:rsidRPr="00AB6F39">
              <w:rPr>
                <w:rFonts w:ascii="Calibri" w:eastAsia="Times New Roman" w:hAnsi="Calibri" w:cs="Calibri"/>
                <w:color w:val="000000"/>
                <w:sz w:val="16"/>
                <w:szCs w:val="16"/>
                <w:lang w:eastAsia="da-DK"/>
              </w:rPr>
              <w:t>56</w:t>
            </w:r>
            <w:r>
              <w:rPr>
                <w:rFonts w:ascii="Calibri" w:eastAsia="Times New Roman" w:hAnsi="Calibri" w:cs="Calibri"/>
                <w:color w:val="000000"/>
                <w:sz w:val="16"/>
                <w:szCs w:val="16"/>
                <w:lang w:eastAsia="da-DK"/>
              </w:rPr>
              <w:t xml:space="preserve"> </w:t>
            </w:r>
            <w:r w:rsidRPr="00AB6F39">
              <w:rPr>
                <w:rFonts w:ascii="Calibri" w:eastAsia="Times New Roman" w:hAnsi="Calibri" w:cs="Calibri"/>
                <w:color w:val="000000"/>
                <w:sz w:val="16"/>
                <w:szCs w:val="16"/>
                <w:lang w:eastAsia="da-DK"/>
              </w:rPr>
              <w:t>%</w:t>
            </w:r>
          </w:p>
        </w:tc>
        <w:tc>
          <w:tcPr>
            <w:tcW w:w="1310" w:type="dxa"/>
            <w:tcBorders>
              <w:top w:val="nil"/>
              <w:left w:val="nil"/>
              <w:bottom w:val="nil"/>
              <w:right w:val="nil"/>
            </w:tcBorders>
            <w:shd w:val="clear" w:color="auto" w:fill="auto"/>
            <w:noWrap/>
            <w:vAlign w:val="bottom"/>
            <w:hideMark/>
          </w:tcPr>
          <w:p w14:paraId="6DD821FA" w14:textId="77777777" w:rsidR="00AB6F39" w:rsidRPr="00AB6F39" w:rsidRDefault="00AB6F39" w:rsidP="00AB6F39">
            <w:pPr>
              <w:spacing w:after="0" w:line="240" w:lineRule="auto"/>
              <w:jc w:val="right"/>
              <w:rPr>
                <w:rFonts w:ascii="Calibri" w:eastAsia="Times New Roman" w:hAnsi="Calibri" w:cs="Calibri"/>
                <w:color w:val="000000"/>
                <w:sz w:val="16"/>
                <w:szCs w:val="16"/>
                <w:lang w:eastAsia="da-DK"/>
              </w:rPr>
            </w:pPr>
            <w:r w:rsidRPr="00AB6F39">
              <w:rPr>
                <w:rFonts w:ascii="Calibri" w:eastAsia="Times New Roman" w:hAnsi="Calibri" w:cs="Calibri"/>
                <w:color w:val="000000"/>
                <w:sz w:val="16"/>
                <w:szCs w:val="16"/>
                <w:lang w:eastAsia="da-DK"/>
              </w:rPr>
              <w:t xml:space="preserve">170.512,72 kr. </w:t>
            </w:r>
          </w:p>
        </w:tc>
        <w:tc>
          <w:tcPr>
            <w:tcW w:w="728" w:type="dxa"/>
            <w:tcBorders>
              <w:top w:val="nil"/>
              <w:left w:val="nil"/>
              <w:bottom w:val="nil"/>
              <w:right w:val="nil"/>
            </w:tcBorders>
            <w:shd w:val="clear" w:color="auto" w:fill="auto"/>
            <w:noWrap/>
            <w:vAlign w:val="bottom"/>
            <w:hideMark/>
          </w:tcPr>
          <w:p w14:paraId="179C6F01" w14:textId="77777777" w:rsidR="00AB6F39" w:rsidRPr="00AB6F39" w:rsidRDefault="00AB6F39" w:rsidP="00AB6F39">
            <w:pPr>
              <w:spacing w:after="0" w:line="240" w:lineRule="auto"/>
              <w:jc w:val="right"/>
              <w:rPr>
                <w:rFonts w:ascii="Calibri" w:eastAsia="Times New Roman" w:hAnsi="Calibri" w:cs="Calibri"/>
                <w:color w:val="000000"/>
                <w:sz w:val="16"/>
                <w:szCs w:val="16"/>
                <w:lang w:eastAsia="da-DK"/>
              </w:rPr>
            </w:pPr>
            <w:proofErr w:type="gramStart"/>
            <w:r w:rsidRPr="00AB6F39">
              <w:rPr>
                <w:rFonts w:ascii="Calibri" w:eastAsia="Times New Roman" w:hAnsi="Calibri" w:cs="Calibri"/>
                <w:color w:val="000000"/>
                <w:sz w:val="16"/>
                <w:szCs w:val="16"/>
                <w:lang w:eastAsia="da-DK"/>
              </w:rPr>
              <w:t>563749</w:t>
            </w:r>
            <w:proofErr w:type="gramEnd"/>
          </w:p>
        </w:tc>
        <w:tc>
          <w:tcPr>
            <w:tcW w:w="987" w:type="dxa"/>
            <w:tcBorders>
              <w:top w:val="nil"/>
              <w:left w:val="nil"/>
              <w:bottom w:val="nil"/>
              <w:right w:val="nil"/>
            </w:tcBorders>
            <w:shd w:val="clear" w:color="auto" w:fill="auto"/>
            <w:noWrap/>
            <w:vAlign w:val="bottom"/>
            <w:hideMark/>
          </w:tcPr>
          <w:p w14:paraId="675B4484" w14:textId="716B799F" w:rsidR="00AB6F39" w:rsidRPr="00AB6F39" w:rsidRDefault="00AB6F39" w:rsidP="00AB6F39">
            <w:pPr>
              <w:spacing w:after="0" w:line="240" w:lineRule="auto"/>
              <w:jc w:val="right"/>
              <w:rPr>
                <w:rFonts w:ascii="Calibri" w:eastAsia="Times New Roman" w:hAnsi="Calibri" w:cs="Calibri"/>
                <w:color w:val="000000"/>
                <w:sz w:val="16"/>
                <w:szCs w:val="16"/>
                <w:lang w:eastAsia="da-DK"/>
              </w:rPr>
            </w:pPr>
            <w:r w:rsidRPr="00AB6F39">
              <w:rPr>
                <w:rFonts w:ascii="Calibri" w:eastAsia="Times New Roman" w:hAnsi="Calibri" w:cs="Calibri"/>
                <w:color w:val="000000"/>
                <w:sz w:val="16"/>
                <w:szCs w:val="16"/>
                <w:lang w:eastAsia="da-DK"/>
              </w:rPr>
              <w:t>54,3</w:t>
            </w:r>
            <w:r>
              <w:rPr>
                <w:rFonts w:ascii="Calibri" w:eastAsia="Times New Roman" w:hAnsi="Calibri" w:cs="Calibri"/>
                <w:color w:val="000000"/>
                <w:sz w:val="16"/>
                <w:szCs w:val="16"/>
                <w:lang w:eastAsia="da-DK"/>
              </w:rPr>
              <w:t xml:space="preserve"> </w:t>
            </w:r>
            <w:r w:rsidRPr="00AB6F39">
              <w:rPr>
                <w:rFonts w:ascii="Calibri" w:eastAsia="Times New Roman" w:hAnsi="Calibri" w:cs="Calibri"/>
                <w:color w:val="000000"/>
                <w:sz w:val="16"/>
                <w:szCs w:val="16"/>
                <w:lang w:eastAsia="da-DK"/>
              </w:rPr>
              <w:t>%</w:t>
            </w:r>
          </w:p>
        </w:tc>
      </w:tr>
      <w:tr w:rsidR="00AB6F39" w:rsidRPr="00AB6F39" w14:paraId="6756B1C6" w14:textId="77777777" w:rsidTr="00AB6F39">
        <w:trPr>
          <w:trHeight w:val="302"/>
        </w:trPr>
        <w:tc>
          <w:tcPr>
            <w:tcW w:w="3744" w:type="dxa"/>
            <w:tcBorders>
              <w:top w:val="nil"/>
              <w:left w:val="nil"/>
              <w:bottom w:val="nil"/>
              <w:right w:val="nil"/>
            </w:tcBorders>
            <w:shd w:val="clear" w:color="auto" w:fill="auto"/>
            <w:noWrap/>
            <w:vAlign w:val="bottom"/>
            <w:hideMark/>
          </w:tcPr>
          <w:p w14:paraId="12D93223" w14:textId="77777777" w:rsidR="00AB6F39" w:rsidRPr="00AB6F39" w:rsidRDefault="00AB6F39" w:rsidP="00AB6F39">
            <w:pPr>
              <w:spacing w:after="0" w:line="240" w:lineRule="auto"/>
              <w:jc w:val="right"/>
              <w:rPr>
                <w:rFonts w:ascii="Calibri" w:eastAsia="Times New Roman" w:hAnsi="Calibri" w:cs="Calibri"/>
                <w:color w:val="000000"/>
                <w:sz w:val="16"/>
                <w:szCs w:val="16"/>
                <w:lang w:eastAsia="da-DK"/>
              </w:rPr>
            </w:pPr>
            <w:r w:rsidRPr="00AB6F39">
              <w:rPr>
                <w:rFonts w:ascii="Calibri" w:eastAsia="Times New Roman" w:hAnsi="Calibri" w:cs="Calibri"/>
                <w:color w:val="000000"/>
                <w:sz w:val="16"/>
                <w:szCs w:val="16"/>
                <w:lang w:eastAsia="da-DK"/>
              </w:rPr>
              <w:t>2003</w:t>
            </w:r>
          </w:p>
        </w:tc>
        <w:tc>
          <w:tcPr>
            <w:tcW w:w="1414" w:type="dxa"/>
            <w:tcBorders>
              <w:top w:val="nil"/>
              <w:left w:val="nil"/>
              <w:bottom w:val="nil"/>
              <w:right w:val="nil"/>
            </w:tcBorders>
            <w:shd w:val="clear" w:color="auto" w:fill="auto"/>
            <w:noWrap/>
            <w:vAlign w:val="bottom"/>
            <w:hideMark/>
          </w:tcPr>
          <w:p w14:paraId="316513E0" w14:textId="77777777" w:rsidR="00AB6F39" w:rsidRPr="00AB6F39" w:rsidRDefault="00AB6F39" w:rsidP="00AB6F39">
            <w:pPr>
              <w:spacing w:after="0" w:line="240" w:lineRule="auto"/>
              <w:jc w:val="right"/>
              <w:rPr>
                <w:rFonts w:ascii="Calibri" w:eastAsia="Times New Roman" w:hAnsi="Calibri" w:cs="Calibri"/>
                <w:color w:val="000000"/>
                <w:sz w:val="16"/>
                <w:szCs w:val="16"/>
                <w:lang w:eastAsia="da-DK"/>
              </w:rPr>
            </w:pPr>
            <w:r w:rsidRPr="00AB6F39">
              <w:rPr>
                <w:rFonts w:ascii="Calibri" w:eastAsia="Times New Roman" w:hAnsi="Calibri" w:cs="Calibri"/>
                <w:color w:val="000000"/>
                <w:sz w:val="16"/>
                <w:szCs w:val="16"/>
                <w:lang w:eastAsia="da-DK"/>
              </w:rPr>
              <w:t xml:space="preserve">168.430,76 kr. </w:t>
            </w:r>
          </w:p>
        </w:tc>
        <w:tc>
          <w:tcPr>
            <w:tcW w:w="686" w:type="dxa"/>
            <w:tcBorders>
              <w:top w:val="nil"/>
              <w:left w:val="nil"/>
              <w:bottom w:val="nil"/>
              <w:right w:val="nil"/>
            </w:tcBorders>
            <w:shd w:val="clear" w:color="auto" w:fill="auto"/>
            <w:noWrap/>
            <w:vAlign w:val="bottom"/>
            <w:hideMark/>
          </w:tcPr>
          <w:p w14:paraId="0DB843D5" w14:textId="77777777" w:rsidR="00AB6F39" w:rsidRPr="00AB6F39" w:rsidRDefault="00AB6F39" w:rsidP="00AB6F39">
            <w:pPr>
              <w:spacing w:after="0" w:line="240" w:lineRule="auto"/>
              <w:jc w:val="right"/>
              <w:rPr>
                <w:rFonts w:ascii="Calibri" w:eastAsia="Times New Roman" w:hAnsi="Calibri" w:cs="Calibri"/>
                <w:color w:val="000000"/>
                <w:sz w:val="16"/>
                <w:szCs w:val="16"/>
                <w:lang w:eastAsia="da-DK"/>
              </w:rPr>
            </w:pPr>
            <w:proofErr w:type="gramStart"/>
            <w:r w:rsidRPr="00AB6F39">
              <w:rPr>
                <w:rFonts w:ascii="Calibri" w:eastAsia="Times New Roman" w:hAnsi="Calibri" w:cs="Calibri"/>
                <w:color w:val="000000"/>
                <w:sz w:val="16"/>
                <w:szCs w:val="16"/>
                <w:lang w:eastAsia="da-DK"/>
              </w:rPr>
              <w:t>576364</w:t>
            </w:r>
            <w:proofErr w:type="gramEnd"/>
          </w:p>
        </w:tc>
        <w:tc>
          <w:tcPr>
            <w:tcW w:w="728" w:type="dxa"/>
            <w:tcBorders>
              <w:top w:val="nil"/>
              <w:left w:val="nil"/>
              <w:bottom w:val="nil"/>
              <w:right w:val="nil"/>
            </w:tcBorders>
            <w:shd w:val="clear" w:color="auto" w:fill="auto"/>
            <w:noWrap/>
            <w:vAlign w:val="bottom"/>
            <w:hideMark/>
          </w:tcPr>
          <w:p w14:paraId="710EF27B" w14:textId="57857320" w:rsidR="00AB6F39" w:rsidRPr="00AB6F39" w:rsidRDefault="00AB6F39" w:rsidP="00AB6F39">
            <w:pPr>
              <w:spacing w:after="0" w:line="240" w:lineRule="auto"/>
              <w:rPr>
                <w:rFonts w:ascii="Calibri" w:eastAsia="Times New Roman" w:hAnsi="Calibri" w:cs="Calibri"/>
                <w:color w:val="000000"/>
                <w:sz w:val="16"/>
                <w:szCs w:val="16"/>
                <w:lang w:eastAsia="da-DK"/>
              </w:rPr>
            </w:pPr>
            <w:r w:rsidRPr="00AB6F39">
              <w:rPr>
                <w:rFonts w:ascii="Calibri" w:eastAsia="Times New Roman" w:hAnsi="Calibri" w:cs="Calibri"/>
                <w:color w:val="000000"/>
                <w:sz w:val="16"/>
                <w:szCs w:val="16"/>
                <w:lang w:eastAsia="da-DK"/>
              </w:rPr>
              <w:t>55,6</w:t>
            </w:r>
            <w:r>
              <w:rPr>
                <w:rFonts w:ascii="Calibri" w:eastAsia="Times New Roman" w:hAnsi="Calibri" w:cs="Calibri"/>
                <w:color w:val="000000"/>
                <w:sz w:val="16"/>
                <w:szCs w:val="16"/>
                <w:lang w:eastAsia="da-DK"/>
              </w:rPr>
              <w:t xml:space="preserve"> </w:t>
            </w:r>
            <w:r w:rsidRPr="00AB6F39">
              <w:rPr>
                <w:rFonts w:ascii="Calibri" w:eastAsia="Times New Roman" w:hAnsi="Calibri" w:cs="Calibri"/>
                <w:color w:val="000000"/>
                <w:sz w:val="16"/>
                <w:szCs w:val="16"/>
                <w:lang w:eastAsia="da-DK"/>
              </w:rPr>
              <w:t>%</w:t>
            </w:r>
          </w:p>
        </w:tc>
        <w:tc>
          <w:tcPr>
            <w:tcW w:w="1310" w:type="dxa"/>
            <w:tcBorders>
              <w:top w:val="nil"/>
              <w:left w:val="nil"/>
              <w:bottom w:val="nil"/>
              <w:right w:val="nil"/>
            </w:tcBorders>
            <w:shd w:val="clear" w:color="auto" w:fill="auto"/>
            <w:noWrap/>
            <w:vAlign w:val="bottom"/>
            <w:hideMark/>
          </w:tcPr>
          <w:p w14:paraId="65794A0C" w14:textId="77777777" w:rsidR="00AB6F39" w:rsidRPr="00AB6F39" w:rsidRDefault="00AB6F39" w:rsidP="00AB6F39">
            <w:pPr>
              <w:spacing w:after="0" w:line="240" w:lineRule="auto"/>
              <w:jc w:val="right"/>
              <w:rPr>
                <w:rFonts w:ascii="Calibri" w:eastAsia="Times New Roman" w:hAnsi="Calibri" w:cs="Calibri"/>
                <w:color w:val="000000"/>
                <w:sz w:val="16"/>
                <w:szCs w:val="16"/>
                <w:lang w:eastAsia="da-DK"/>
              </w:rPr>
            </w:pPr>
            <w:r w:rsidRPr="00AB6F39">
              <w:rPr>
                <w:rFonts w:ascii="Calibri" w:eastAsia="Times New Roman" w:hAnsi="Calibri" w:cs="Calibri"/>
                <w:color w:val="000000"/>
                <w:sz w:val="16"/>
                <w:szCs w:val="16"/>
                <w:lang w:eastAsia="da-DK"/>
              </w:rPr>
              <w:t>200.087,09 kr.</w:t>
            </w:r>
          </w:p>
        </w:tc>
        <w:tc>
          <w:tcPr>
            <w:tcW w:w="728" w:type="dxa"/>
            <w:tcBorders>
              <w:top w:val="nil"/>
              <w:left w:val="nil"/>
              <w:bottom w:val="nil"/>
              <w:right w:val="nil"/>
            </w:tcBorders>
            <w:shd w:val="clear" w:color="auto" w:fill="auto"/>
            <w:noWrap/>
            <w:vAlign w:val="bottom"/>
            <w:hideMark/>
          </w:tcPr>
          <w:p w14:paraId="791AA7D1" w14:textId="77777777" w:rsidR="00AB6F39" w:rsidRPr="00AB6F39" w:rsidRDefault="00AB6F39" w:rsidP="00AB6F39">
            <w:pPr>
              <w:spacing w:after="0" w:line="240" w:lineRule="auto"/>
              <w:jc w:val="right"/>
              <w:rPr>
                <w:rFonts w:ascii="Calibri" w:eastAsia="Times New Roman" w:hAnsi="Calibri" w:cs="Calibri"/>
                <w:color w:val="000000"/>
                <w:sz w:val="16"/>
                <w:szCs w:val="16"/>
                <w:lang w:eastAsia="da-DK"/>
              </w:rPr>
            </w:pPr>
            <w:proofErr w:type="gramStart"/>
            <w:r w:rsidRPr="00AB6F39">
              <w:rPr>
                <w:rFonts w:ascii="Calibri" w:eastAsia="Times New Roman" w:hAnsi="Calibri" w:cs="Calibri"/>
                <w:color w:val="000000"/>
                <w:sz w:val="16"/>
                <w:szCs w:val="16"/>
                <w:lang w:eastAsia="da-DK"/>
              </w:rPr>
              <w:t>555691</w:t>
            </w:r>
            <w:proofErr w:type="gramEnd"/>
          </w:p>
        </w:tc>
        <w:tc>
          <w:tcPr>
            <w:tcW w:w="987" w:type="dxa"/>
            <w:tcBorders>
              <w:top w:val="nil"/>
              <w:left w:val="nil"/>
              <w:bottom w:val="nil"/>
              <w:right w:val="nil"/>
            </w:tcBorders>
            <w:shd w:val="clear" w:color="auto" w:fill="auto"/>
            <w:noWrap/>
            <w:vAlign w:val="bottom"/>
            <w:hideMark/>
          </w:tcPr>
          <w:p w14:paraId="0EA4E7A1" w14:textId="4325BD20" w:rsidR="00AB6F39" w:rsidRPr="00AB6F39" w:rsidRDefault="00AB6F39" w:rsidP="00AB6F39">
            <w:pPr>
              <w:spacing w:after="0" w:line="240" w:lineRule="auto"/>
              <w:jc w:val="right"/>
              <w:rPr>
                <w:rFonts w:ascii="Calibri" w:eastAsia="Times New Roman" w:hAnsi="Calibri" w:cs="Calibri"/>
                <w:color w:val="000000"/>
                <w:sz w:val="16"/>
                <w:szCs w:val="16"/>
                <w:lang w:eastAsia="da-DK"/>
              </w:rPr>
            </w:pPr>
            <w:r w:rsidRPr="00AB6F39">
              <w:rPr>
                <w:rFonts w:ascii="Calibri" w:eastAsia="Times New Roman" w:hAnsi="Calibri" w:cs="Calibri"/>
                <w:color w:val="000000"/>
                <w:sz w:val="16"/>
                <w:szCs w:val="16"/>
                <w:lang w:eastAsia="da-DK"/>
              </w:rPr>
              <w:t>53,5</w:t>
            </w:r>
            <w:r>
              <w:rPr>
                <w:rFonts w:ascii="Calibri" w:eastAsia="Times New Roman" w:hAnsi="Calibri" w:cs="Calibri"/>
                <w:color w:val="000000"/>
                <w:sz w:val="16"/>
                <w:szCs w:val="16"/>
                <w:lang w:eastAsia="da-DK"/>
              </w:rPr>
              <w:t xml:space="preserve"> </w:t>
            </w:r>
            <w:r w:rsidRPr="00AB6F39">
              <w:rPr>
                <w:rFonts w:ascii="Calibri" w:eastAsia="Times New Roman" w:hAnsi="Calibri" w:cs="Calibri"/>
                <w:color w:val="000000"/>
                <w:sz w:val="16"/>
                <w:szCs w:val="16"/>
                <w:lang w:eastAsia="da-DK"/>
              </w:rPr>
              <w:t>%</w:t>
            </w:r>
          </w:p>
        </w:tc>
      </w:tr>
      <w:tr w:rsidR="00AB6F39" w:rsidRPr="00AB6F39" w14:paraId="2256385F" w14:textId="77777777" w:rsidTr="00AB6F39">
        <w:trPr>
          <w:trHeight w:val="302"/>
        </w:trPr>
        <w:tc>
          <w:tcPr>
            <w:tcW w:w="3744" w:type="dxa"/>
            <w:tcBorders>
              <w:top w:val="nil"/>
              <w:left w:val="nil"/>
              <w:bottom w:val="nil"/>
              <w:right w:val="nil"/>
            </w:tcBorders>
            <w:shd w:val="clear" w:color="auto" w:fill="auto"/>
            <w:noWrap/>
            <w:vAlign w:val="bottom"/>
            <w:hideMark/>
          </w:tcPr>
          <w:p w14:paraId="03EEF22B" w14:textId="77777777" w:rsidR="00AB6F39" w:rsidRPr="00AB6F39" w:rsidRDefault="00AB6F39" w:rsidP="00AB6F39">
            <w:pPr>
              <w:spacing w:after="0" w:line="240" w:lineRule="auto"/>
              <w:jc w:val="right"/>
              <w:rPr>
                <w:rFonts w:ascii="Calibri" w:eastAsia="Times New Roman" w:hAnsi="Calibri" w:cs="Calibri"/>
                <w:color w:val="000000"/>
                <w:sz w:val="16"/>
                <w:szCs w:val="16"/>
                <w:lang w:eastAsia="da-DK"/>
              </w:rPr>
            </w:pPr>
            <w:r w:rsidRPr="00AB6F39">
              <w:rPr>
                <w:rFonts w:ascii="Calibri" w:eastAsia="Times New Roman" w:hAnsi="Calibri" w:cs="Calibri"/>
                <w:color w:val="000000"/>
                <w:sz w:val="16"/>
                <w:szCs w:val="16"/>
                <w:lang w:eastAsia="da-DK"/>
              </w:rPr>
              <w:t>2007</w:t>
            </w:r>
          </w:p>
        </w:tc>
        <w:tc>
          <w:tcPr>
            <w:tcW w:w="1414" w:type="dxa"/>
            <w:tcBorders>
              <w:top w:val="nil"/>
              <w:left w:val="nil"/>
              <w:bottom w:val="nil"/>
              <w:right w:val="nil"/>
            </w:tcBorders>
            <w:shd w:val="clear" w:color="auto" w:fill="auto"/>
            <w:noWrap/>
            <w:vAlign w:val="bottom"/>
            <w:hideMark/>
          </w:tcPr>
          <w:p w14:paraId="00CD0B0E" w14:textId="77777777" w:rsidR="00AB6F39" w:rsidRPr="00AB6F39" w:rsidRDefault="00AB6F39" w:rsidP="00AB6F39">
            <w:pPr>
              <w:spacing w:after="0" w:line="240" w:lineRule="auto"/>
              <w:jc w:val="right"/>
              <w:rPr>
                <w:rFonts w:ascii="Calibri" w:eastAsia="Times New Roman" w:hAnsi="Calibri" w:cs="Calibri"/>
                <w:color w:val="000000"/>
                <w:sz w:val="16"/>
                <w:szCs w:val="16"/>
                <w:lang w:eastAsia="da-DK"/>
              </w:rPr>
            </w:pPr>
            <w:r w:rsidRPr="00AB6F39">
              <w:rPr>
                <w:rFonts w:ascii="Calibri" w:eastAsia="Times New Roman" w:hAnsi="Calibri" w:cs="Calibri"/>
                <w:color w:val="000000"/>
                <w:sz w:val="16"/>
                <w:szCs w:val="16"/>
                <w:lang w:eastAsia="da-DK"/>
              </w:rPr>
              <w:t xml:space="preserve">204.830,04 kr. </w:t>
            </w:r>
          </w:p>
        </w:tc>
        <w:tc>
          <w:tcPr>
            <w:tcW w:w="686" w:type="dxa"/>
            <w:tcBorders>
              <w:top w:val="nil"/>
              <w:left w:val="nil"/>
              <w:bottom w:val="nil"/>
              <w:right w:val="nil"/>
            </w:tcBorders>
            <w:shd w:val="clear" w:color="auto" w:fill="auto"/>
            <w:noWrap/>
            <w:vAlign w:val="bottom"/>
            <w:hideMark/>
          </w:tcPr>
          <w:p w14:paraId="552DCABD" w14:textId="77777777" w:rsidR="00AB6F39" w:rsidRPr="00AB6F39" w:rsidRDefault="00AB6F39" w:rsidP="00AB6F39">
            <w:pPr>
              <w:spacing w:after="0" w:line="240" w:lineRule="auto"/>
              <w:jc w:val="right"/>
              <w:rPr>
                <w:rFonts w:ascii="Calibri" w:eastAsia="Times New Roman" w:hAnsi="Calibri" w:cs="Calibri"/>
                <w:color w:val="000000"/>
                <w:sz w:val="16"/>
                <w:szCs w:val="16"/>
                <w:lang w:eastAsia="da-DK"/>
              </w:rPr>
            </w:pPr>
            <w:proofErr w:type="gramStart"/>
            <w:r w:rsidRPr="00AB6F39">
              <w:rPr>
                <w:rFonts w:ascii="Calibri" w:eastAsia="Times New Roman" w:hAnsi="Calibri" w:cs="Calibri"/>
                <w:color w:val="000000"/>
                <w:sz w:val="16"/>
                <w:szCs w:val="16"/>
                <w:lang w:eastAsia="da-DK"/>
              </w:rPr>
              <w:t>571869</w:t>
            </w:r>
            <w:proofErr w:type="gramEnd"/>
          </w:p>
        </w:tc>
        <w:tc>
          <w:tcPr>
            <w:tcW w:w="728" w:type="dxa"/>
            <w:tcBorders>
              <w:top w:val="nil"/>
              <w:left w:val="nil"/>
              <w:bottom w:val="nil"/>
              <w:right w:val="nil"/>
            </w:tcBorders>
            <w:shd w:val="clear" w:color="auto" w:fill="auto"/>
            <w:noWrap/>
            <w:vAlign w:val="bottom"/>
            <w:hideMark/>
          </w:tcPr>
          <w:p w14:paraId="58C78668" w14:textId="359E81E5" w:rsidR="00AB6F39" w:rsidRPr="00AB6F39" w:rsidRDefault="00AB6F39" w:rsidP="00AB6F39">
            <w:pPr>
              <w:spacing w:after="0" w:line="240" w:lineRule="auto"/>
              <w:rPr>
                <w:rFonts w:ascii="Calibri" w:eastAsia="Times New Roman" w:hAnsi="Calibri" w:cs="Calibri"/>
                <w:color w:val="000000"/>
                <w:sz w:val="16"/>
                <w:szCs w:val="16"/>
                <w:lang w:eastAsia="da-DK"/>
              </w:rPr>
            </w:pPr>
            <w:r w:rsidRPr="00AB6F39">
              <w:rPr>
                <w:rFonts w:ascii="Calibri" w:eastAsia="Times New Roman" w:hAnsi="Calibri" w:cs="Calibri"/>
                <w:color w:val="000000"/>
                <w:sz w:val="16"/>
                <w:szCs w:val="16"/>
                <w:lang w:eastAsia="da-DK"/>
              </w:rPr>
              <w:t>55,1</w:t>
            </w:r>
            <w:r>
              <w:rPr>
                <w:rFonts w:ascii="Calibri" w:eastAsia="Times New Roman" w:hAnsi="Calibri" w:cs="Calibri"/>
                <w:color w:val="000000"/>
                <w:sz w:val="16"/>
                <w:szCs w:val="16"/>
                <w:lang w:eastAsia="da-DK"/>
              </w:rPr>
              <w:t xml:space="preserve"> </w:t>
            </w:r>
            <w:r w:rsidRPr="00AB6F39">
              <w:rPr>
                <w:rFonts w:ascii="Calibri" w:eastAsia="Times New Roman" w:hAnsi="Calibri" w:cs="Calibri"/>
                <w:color w:val="000000"/>
                <w:sz w:val="16"/>
                <w:szCs w:val="16"/>
                <w:lang w:eastAsia="da-DK"/>
              </w:rPr>
              <w:t>%</w:t>
            </w:r>
          </w:p>
        </w:tc>
        <w:tc>
          <w:tcPr>
            <w:tcW w:w="1310" w:type="dxa"/>
            <w:tcBorders>
              <w:top w:val="nil"/>
              <w:left w:val="nil"/>
              <w:bottom w:val="nil"/>
              <w:right w:val="nil"/>
            </w:tcBorders>
            <w:shd w:val="clear" w:color="auto" w:fill="auto"/>
            <w:noWrap/>
            <w:vAlign w:val="bottom"/>
            <w:hideMark/>
          </w:tcPr>
          <w:p w14:paraId="797C2F9A" w14:textId="77777777" w:rsidR="00AB6F39" w:rsidRPr="00AB6F39" w:rsidRDefault="00AB6F39" w:rsidP="00AB6F39">
            <w:pPr>
              <w:spacing w:after="0" w:line="240" w:lineRule="auto"/>
              <w:jc w:val="right"/>
              <w:rPr>
                <w:rFonts w:ascii="Calibri" w:eastAsia="Times New Roman" w:hAnsi="Calibri" w:cs="Calibri"/>
                <w:color w:val="000000"/>
                <w:sz w:val="16"/>
                <w:szCs w:val="16"/>
                <w:lang w:eastAsia="da-DK"/>
              </w:rPr>
            </w:pPr>
            <w:r w:rsidRPr="00AB6F39">
              <w:rPr>
                <w:rFonts w:ascii="Calibri" w:eastAsia="Times New Roman" w:hAnsi="Calibri" w:cs="Calibri"/>
                <w:color w:val="000000"/>
                <w:sz w:val="16"/>
                <w:szCs w:val="16"/>
                <w:lang w:eastAsia="da-DK"/>
              </w:rPr>
              <w:t xml:space="preserve">267.416,68 kr. </w:t>
            </w:r>
          </w:p>
        </w:tc>
        <w:tc>
          <w:tcPr>
            <w:tcW w:w="728" w:type="dxa"/>
            <w:tcBorders>
              <w:top w:val="nil"/>
              <w:left w:val="nil"/>
              <w:bottom w:val="nil"/>
              <w:right w:val="nil"/>
            </w:tcBorders>
            <w:shd w:val="clear" w:color="auto" w:fill="auto"/>
            <w:noWrap/>
            <w:vAlign w:val="bottom"/>
            <w:hideMark/>
          </w:tcPr>
          <w:p w14:paraId="2C3B0F66" w14:textId="77777777" w:rsidR="00AB6F39" w:rsidRPr="00AB6F39" w:rsidRDefault="00AB6F39" w:rsidP="00AB6F39">
            <w:pPr>
              <w:spacing w:after="0" w:line="240" w:lineRule="auto"/>
              <w:jc w:val="right"/>
              <w:rPr>
                <w:rFonts w:ascii="Calibri" w:eastAsia="Times New Roman" w:hAnsi="Calibri" w:cs="Calibri"/>
                <w:color w:val="000000"/>
                <w:sz w:val="16"/>
                <w:szCs w:val="16"/>
                <w:lang w:eastAsia="da-DK"/>
              </w:rPr>
            </w:pPr>
            <w:proofErr w:type="gramStart"/>
            <w:r w:rsidRPr="00AB6F39">
              <w:rPr>
                <w:rFonts w:ascii="Calibri" w:eastAsia="Times New Roman" w:hAnsi="Calibri" w:cs="Calibri"/>
                <w:color w:val="000000"/>
                <w:sz w:val="16"/>
                <w:szCs w:val="16"/>
                <w:lang w:eastAsia="da-DK"/>
              </w:rPr>
              <w:t>547615</w:t>
            </w:r>
            <w:proofErr w:type="gramEnd"/>
          </w:p>
        </w:tc>
        <w:tc>
          <w:tcPr>
            <w:tcW w:w="987" w:type="dxa"/>
            <w:tcBorders>
              <w:top w:val="nil"/>
              <w:left w:val="nil"/>
              <w:bottom w:val="nil"/>
              <w:right w:val="nil"/>
            </w:tcBorders>
            <w:shd w:val="clear" w:color="auto" w:fill="auto"/>
            <w:noWrap/>
            <w:vAlign w:val="bottom"/>
            <w:hideMark/>
          </w:tcPr>
          <w:p w14:paraId="70CA7778" w14:textId="19D551EA" w:rsidR="00AB6F39" w:rsidRPr="00AB6F39" w:rsidRDefault="00AB6F39" w:rsidP="00AB6F39">
            <w:pPr>
              <w:spacing w:after="0" w:line="240" w:lineRule="auto"/>
              <w:jc w:val="right"/>
              <w:rPr>
                <w:rFonts w:ascii="Calibri" w:eastAsia="Times New Roman" w:hAnsi="Calibri" w:cs="Calibri"/>
                <w:color w:val="000000"/>
                <w:sz w:val="16"/>
                <w:szCs w:val="16"/>
                <w:lang w:eastAsia="da-DK"/>
              </w:rPr>
            </w:pPr>
            <w:r w:rsidRPr="00AB6F39">
              <w:rPr>
                <w:rFonts w:ascii="Calibri" w:eastAsia="Times New Roman" w:hAnsi="Calibri" w:cs="Calibri"/>
                <w:color w:val="000000"/>
                <w:sz w:val="16"/>
                <w:szCs w:val="16"/>
                <w:lang w:eastAsia="da-DK"/>
              </w:rPr>
              <w:t>52,7</w:t>
            </w:r>
            <w:r>
              <w:rPr>
                <w:rFonts w:ascii="Calibri" w:eastAsia="Times New Roman" w:hAnsi="Calibri" w:cs="Calibri"/>
                <w:color w:val="000000"/>
                <w:sz w:val="16"/>
                <w:szCs w:val="16"/>
                <w:lang w:eastAsia="da-DK"/>
              </w:rPr>
              <w:t xml:space="preserve"> </w:t>
            </w:r>
            <w:r w:rsidRPr="00AB6F39">
              <w:rPr>
                <w:rFonts w:ascii="Calibri" w:eastAsia="Times New Roman" w:hAnsi="Calibri" w:cs="Calibri"/>
                <w:color w:val="000000"/>
                <w:sz w:val="16"/>
                <w:szCs w:val="16"/>
                <w:lang w:eastAsia="da-DK"/>
              </w:rPr>
              <w:t>%</w:t>
            </w:r>
          </w:p>
        </w:tc>
      </w:tr>
      <w:tr w:rsidR="00AB6F39" w:rsidRPr="00AB6F39" w14:paraId="050A347B" w14:textId="77777777" w:rsidTr="00AB6F39">
        <w:trPr>
          <w:trHeight w:val="302"/>
        </w:trPr>
        <w:tc>
          <w:tcPr>
            <w:tcW w:w="3744" w:type="dxa"/>
            <w:tcBorders>
              <w:top w:val="nil"/>
              <w:left w:val="nil"/>
              <w:bottom w:val="single" w:sz="4" w:space="0" w:color="auto"/>
              <w:right w:val="nil"/>
            </w:tcBorders>
            <w:shd w:val="clear" w:color="auto" w:fill="auto"/>
            <w:noWrap/>
            <w:vAlign w:val="bottom"/>
            <w:hideMark/>
          </w:tcPr>
          <w:p w14:paraId="60BD5F10" w14:textId="77777777" w:rsidR="00AB6F39" w:rsidRPr="00AB6F39" w:rsidRDefault="00AB6F39" w:rsidP="00AB6F39">
            <w:pPr>
              <w:spacing w:after="0" w:line="240" w:lineRule="auto"/>
              <w:jc w:val="right"/>
              <w:rPr>
                <w:rFonts w:ascii="Calibri" w:eastAsia="Times New Roman" w:hAnsi="Calibri" w:cs="Calibri"/>
                <w:color w:val="000000"/>
                <w:sz w:val="16"/>
                <w:szCs w:val="16"/>
                <w:lang w:eastAsia="da-DK"/>
              </w:rPr>
            </w:pPr>
            <w:r w:rsidRPr="00AB6F39">
              <w:rPr>
                <w:rFonts w:ascii="Calibri" w:eastAsia="Times New Roman" w:hAnsi="Calibri" w:cs="Calibri"/>
                <w:color w:val="000000"/>
                <w:sz w:val="16"/>
                <w:szCs w:val="16"/>
                <w:lang w:eastAsia="da-DK"/>
              </w:rPr>
              <w:t>2009</w:t>
            </w:r>
          </w:p>
        </w:tc>
        <w:tc>
          <w:tcPr>
            <w:tcW w:w="1414" w:type="dxa"/>
            <w:tcBorders>
              <w:top w:val="nil"/>
              <w:left w:val="nil"/>
              <w:bottom w:val="single" w:sz="4" w:space="0" w:color="auto"/>
              <w:right w:val="nil"/>
            </w:tcBorders>
            <w:shd w:val="clear" w:color="auto" w:fill="auto"/>
            <w:noWrap/>
            <w:vAlign w:val="bottom"/>
            <w:hideMark/>
          </w:tcPr>
          <w:p w14:paraId="5BF4DEC0" w14:textId="77777777" w:rsidR="00AB6F39" w:rsidRPr="00AB6F39" w:rsidRDefault="00AB6F39" w:rsidP="00AB6F39">
            <w:pPr>
              <w:spacing w:after="0" w:line="240" w:lineRule="auto"/>
              <w:jc w:val="right"/>
              <w:rPr>
                <w:rFonts w:ascii="Calibri" w:eastAsia="Times New Roman" w:hAnsi="Calibri" w:cs="Calibri"/>
                <w:color w:val="000000"/>
                <w:sz w:val="16"/>
                <w:szCs w:val="16"/>
                <w:lang w:eastAsia="da-DK"/>
              </w:rPr>
            </w:pPr>
            <w:r w:rsidRPr="00AB6F39">
              <w:rPr>
                <w:rFonts w:ascii="Calibri" w:eastAsia="Times New Roman" w:hAnsi="Calibri" w:cs="Calibri"/>
                <w:color w:val="000000"/>
                <w:sz w:val="16"/>
                <w:szCs w:val="16"/>
                <w:lang w:eastAsia="da-DK"/>
              </w:rPr>
              <w:t xml:space="preserve">211.448,52 kr. </w:t>
            </w:r>
          </w:p>
        </w:tc>
        <w:tc>
          <w:tcPr>
            <w:tcW w:w="686" w:type="dxa"/>
            <w:tcBorders>
              <w:top w:val="nil"/>
              <w:left w:val="nil"/>
              <w:bottom w:val="single" w:sz="4" w:space="0" w:color="auto"/>
              <w:right w:val="nil"/>
            </w:tcBorders>
            <w:shd w:val="clear" w:color="auto" w:fill="auto"/>
            <w:noWrap/>
            <w:vAlign w:val="bottom"/>
            <w:hideMark/>
          </w:tcPr>
          <w:p w14:paraId="5C1241D7" w14:textId="77777777" w:rsidR="00AB6F39" w:rsidRPr="00AB6F39" w:rsidRDefault="00AB6F39" w:rsidP="00AB6F39">
            <w:pPr>
              <w:spacing w:after="0" w:line="240" w:lineRule="auto"/>
              <w:jc w:val="right"/>
              <w:rPr>
                <w:rFonts w:ascii="Calibri" w:eastAsia="Times New Roman" w:hAnsi="Calibri" w:cs="Calibri"/>
                <w:color w:val="000000"/>
                <w:sz w:val="16"/>
                <w:szCs w:val="16"/>
                <w:lang w:eastAsia="da-DK"/>
              </w:rPr>
            </w:pPr>
            <w:proofErr w:type="gramStart"/>
            <w:r w:rsidRPr="00AB6F39">
              <w:rPr>
                <w:rFonts w:ascii="Calibri" w:eastAsia="Times New Roman" w:hAnsi="Calibri" w:cs="Calibri"/>
                <w:color w:val="000000"/>
                <w:sz w:val="16"/>
                <w:szCs w:val="16"/>
                <w:lang w:eastAsia="da-DK"/>
              </w:rPr>
              <w:t>568406</w:t>
            </w:r>
            <w:proofErr w:type="gramEnd"/>
          </w:p>
        </w:tc>
        <w:tc>
          <w:tcPr>
            <w:tcW w:w="728" w:type="dxa"/>
            <w:tcBorders>
              <w:top w:val="nil"/>
              <w:left w:val="nil"/>
              <w:bottom w:val="single" w:sz="4" w:space="0" w:color="auto"/>
              <w:right w:val="nil"/>
            </w:tcBorders>
            <w:shd w:val="clear" w:color="auto" w:fill="auto"/>
            <w:noWrap/>
            <w:vAlign w:val="bottom"/>
            <w:hideMark/>
          </w:tcPr>
          <w:p w14:paraId="4374C9FE" w14:textId="1CE9FDEB" w:rsidR="00AB6F39" w:rsidRPr="00AB6F39" w:rsidRDefault="00AB6F39" w:rsidP="00AB6F39">
            <w:pPr>
              <w:spacing w:after="0" w:line="240" w:lineRule="auto"/>
              <w:rPr>
                <w:rFonts w:ascii="Calibri" w:eastAsia="Times New Roman" w:hAnsi="Calibri" w:cs="Calibri"/>
                <w:color w:val="000000"/>
                <w:sz w:val="16"/>
                <w:szCs w:val="16"/>
                <w:lang w:eastAsia="da-DK"/>
              </w:rPr>
            </w:pPr>
            <w:r w:rsidRPr="00AB6F39">
              <w:rPr>
                <w:rFonts w:ascii="Calibri" w:eastAsia="Times New Roman" w:hAnsi="Calibri" w:cs="Calibri"/>
                <w:color w:val="000000"/>
                <w:sz w:val="16"/>
                <w:szCs w:val="16"/>
                <w:lang w:eastAsia="da-DK"/>
              </w:rPr>
              <w:t>54,7</w:t>
            </w:r>
            <w:r>
              <w:rPr>
                <w:rFonts w:ascii="Calibri" w:eastAsia="Times New Roman" w:hAnsi="Calibri" w:cs="Calibri"/>
                <w:color w:val="000000"/>
                <w:sz w:val="16"/>
                <w:szCs w:val="16"/>
                <w:lang w:eastAsia="da-DK"/>
              </w:rPr>
              <w:t xml:space="preserve"> </w:t>
            </w:r>
            <w:r w:rsidRPr="00AB6F39">
              <w:rPr>
                <w:rFonts w:ascii="Calibri" w:eastAsia="Times New Roman" w:hAnsi="Calibri" w:cs="Calibri"/>
                <w:color w:val="000000"/>
                <w:sz w:val="16"/>
                <w:szCs w:val="16"/>
                <w:lang w:eastAsia="da-DK"/>
              </w:rPr>
              <w:t>%</w:t>
            </w:r>
          </w:p>
        </w:tc>
        <w:tc>
          <w:tcPr>
            <w:tcW w:w="1310" w:type="dxa"/>
            <w:tcBorders>
              <w:top w:val="nil"/>
              <w:left w:val="nil"/>
              <w:bottom w:val="single" w:sz="4" w:space="0" w:color="auto"/>
              <w:right w:val="nil"/>
            </w:tcBorders>
            <w:shd w:val="clear" w:color="auto" w:fill="auto"/>
            <w:noWrap/>
            <w:vAlign w:val="bottom"/>
            <w:hideMark/>
          </w:tcPr>
          <w:p w14:paraId="7275FCE6" w14:textId="36F5E8F9" w:rsidR="00AB6F39" w:rsidRPr="00AB6F39" w:rsidRDefault="00AB6F39" w:rsidP="00AB6F39">
            <w:pPr>
              <w:spacing w:after="0" w:line="240" w:lineRule="auto"/>
              <w:jc w:val="right"/>
              <w:rPr>
                <w:rFonts w:ascii="Calibri" w:eastAsia="Times New Roman" w:hAnsi="Calibri" w:cs="Calibri"/>
                <w:color w:val="000000"/>
                <w:sz w:val="16"/>
                <w:szCs w:val="16"/>
                <w:lang w:eastAsia="da-DK"/>
              </w:rPr>
            </w:pPr>
            <w:r w:rsidRPr="00AB6F39">
              <w:rPr>
                <w:rFonts w:ascii="Calibri" w:eastAsia="Times New Roman" w:hAnsi="Calibri" w:cs="Calibri"/>
                <w:color w:val="000000"/>
                <w:sz w:val="16"/>
                <w:szCs w:val="16"/>
                <w:lang w:eastAsia="da-DK"/>
              </w:rPr>
              <w:t>244.649,86</w:t>
            </w:r>
            <w:r w:rsidR="00517BB6">
              <w:rPr>
                <w:rFonts w:ascii="Calibri" w:eastAsia="Times New Roman" w:hAnsi="Calibri" w:cs="Calibri"/>
                <w:color w:val="000000"/>
                <w:sz w:val="16"/>
                <w:szCs w:val="16"/>
                <w:lang w:eastAsia="da-DK"/>
              </w:rPr>
              <w:t xml:space="preserve"> </w:t>
            </w:r>
            <w:r w:rsidRPr="00AB6F39">
              <w:rPr>
                <w:rFonts w:ascii="Calibri" w:eastAsia="Times New Roman" w:hAnsi="Calibri" w:cs="Calibri"/>
                <w:color w:val="000000"/>
                <w:sz w:val="16"/>
                <w:szCs w:val="16"/>
                <w:lang w:eastAsia="da-DK"/>
              </w:rPr>
              <w:t xml:space="preserve">kr. </w:t>
            </w:r>
          </w:p>
        </w:tc>
        <w:tc>
          <w:tcPr>
            <w:tcW w:w="728" w:type="dxa"/>
            <w:tcBorders>
              <w:top w:val="nil"/>
              <w:left w:val="nil"/>
              <w:bottom w:val="single" w:sz="4" w:space="0" w:color="auto"/>
              <w:right w:val="nil"/>
            </w:tcBorders>
            <w:shd w:val="clear" w:color="auto" w:fill="auto"/>
            <w:noWrap/>
            <w:vAlign w:val="bottom"/>
            <w:hideMark/>
          </w:tcPr>
          <w:p w14:paraId="3373E56A" w14:textId="77777777" w:rsidR="00AB6F39" w:rsidRPr="00AB6F39" w:rsidRDefault="00AB6F39" w:rsidP="00AB6F39">
            <w:pPr>
              <w:spacing w:after="0" w:line="240" w:lineRule="auto"/>
              <w:jc w:val="right"/>
              <w:rPr>
                <w:rFonts w:ascii="Calibri" w:eastAsia="Times New Roman" w:hAnsi="Calibri" w:cs="Calibri"/>
                <w:color w:val="000000"/>
                <w:sz w:val="16"/>
                <w:szCs w:val="16"/>
                <w:lang w:eastAsia="da-DK"/>
              </w:rPr>
            </w:pPr>
            <w:proofErr w:type="gramStart"/>
            <w:r w:rsidRPr="00AB6F39">
              <w:rPr>
                <w:rFonts w:ascii="Calibri" w:eastAsia="Times New Roman" w:hAnsi="Calibri" w:cs="Calibri"/>
                <w:color w:val="000000"/>
                <w:sz w:val="16"/>
                <w:szCs w:val="16"/>
                <w:lang w:eastAsia="da-DK"/>
              </w:rPr>
              <w:t>540817</w:t>
            </w:r>
            <w:proofErr w:type="gramEnd"/>
          </w:p>
        </w:tc>
        <w:tc>
          <w:tcPr>
            <w:tcW w:w="987" w:type="dxa"/>
            <w:tcBorders>
              <w:top w:val="nil"/>
              <w:left w:val="nil"/>
              <w:bottom w:val="single" w:sz="4" w:space="0" w:color="auto"/>
              <w:right w:val="nil"/>
            </w:tcBorders>
            <w:shd w:val="clear" w:color="auto" w:fill="auto"/>
            <w:noWrap/>
            <w:vAlign w:val="bottom"/>
            <w:hideMark/>
          </w:tcPr>
          <w:p w14:paraId="0034CF88" w14:textId="27B436F5" w:rsidR="00AB6F39" w:rsidRPr="00AB6F39" w:rsidRDefault="00AB6F39" w:rsidP="00AB6F39">
            <w:pPr>
              <w:spacing w:after="0" w:line="240" w:lineRule="auto"/>
              <w:jc w:val="right"/>
              <w:rPr>
                <w:rFonts w:ascii="Calibri" w:eastAsia="Times New Roman" w:hAnsi="Calibri" w:cs="Calibri"/>
                <w:color w:val="000000"/>
                <w:sz w:val="16"/>
                <w:szCs w:val="16"/>
                <w:lang w:eastAsia="da-DK"/>
              </w:rPr>
            </w:pPr>
            <w:r w:rsidRPr="00AB6F39">
              <w:rPr>
                <w:rFonts w:ascii="Calibri" w:eastAsia="Times New Roman" w:hAnsi="Calibri" w:cs="Calibri"/>
                <w:color w:val="000000"/>
                <w:sz w:val="16"/>
                <w:szCs w:val="16"/>
                <w:lang w:eastAsia="da-DK"/>
              </w:rPr>
              <w:t>52</w:t>
            </w:r>
            <w:r>
              <w:rPr>
                <w:rFonts w:ascii="Calibri" w:eastAsia="Times New Roman" w:hAnsi="Calibri" w:cs="Calibri"/>
                <w:color w:val="000000"/>
                <w:sz w:val="16"/>
                <w:szCs w:val="16"/>
                <w:lang w:eastAsia="da-DK"/>
              </w:rPr>
              <w:t xml:space="preserve"> </w:t>
            </w:r>
            <w:r w:rsidRPr="00AB6F39">
              <w:rPr>
                <w:rFonts w:ascii="Calibri" w:eastAsia="Times New Roman" w:hAnsi="Calibri" w:cs="Calibri"/>
                <w:color w:val="000000"/>
                <w:sz w:val="16"/>
                <w:szCs w:val="16"/>
                <w:lang w:eastAsia="da-DK"/>
              </w:rPr>
              <w:t>%</w:t>
            </w:r>
          </w:p>
        </w:tc>
      </w:tr>
    </w:tbl>
    <w:p w14:paraId="2C2FB6AA" w14:textId="77777777" w:rsidR="00AB6F39" w:rsidRPr="001B467E" w:rsidRDefault="00AB6F39" w:rsidP="00AB6F39">
      <w:pPr>
        <w:spacing w:line="240" w:lineRule="auto"/>
        <w:jc w:val="both"/>
        <w:rPr>
          <w:sz w:val="18"/>
          <w:szCs w:val="18"/>
        </w:rPr>
      </w:pPr>
      <w:r w:rsidRPr="001B467E">
        <w:rPr>
          <w:sz w:val="18"/>
          <w:szCs w:val="18"/>
        </w:rPr>
        <w:t>Kilde: beregninger ud fra Danmarks statistik.</w:t>
      </w:r>
      <w:r>
        <w:rPr>
          <w:sz w:val="18"/>
          <w:szCs w:val="18"/>
        </w:rPr>
        <w:tab/>
      </w:r>
      <w:r>
        <w:rPr>
          <w:sz w:val="18"/>
          <w:szCs w:val="18"/>
        </w:rPr>
        <w:tab/>
      </w:r>
      <w:r>
        <w:rPr>
          <w:sz w:val="18"/>
          <w:szCs w:val="18"/>
        </w:rPr>
        <w:tab/>
      </w:r>
      <w:r>
        <w:rPr>
          <w:sz w:val="18"/>
          <w:szCs w:val="18"/>
        </w:rPr>
        <w:tab/>
      </w:r>
      <w:r>
        <w:rPr>
          <w:sz w:val="18"/>
          <w:szCs w:val="18"/>
        </w:rPr>
        <w:tab/>
        <w:t xml:space="preserve">         </w:t>
      </w:r>
      <w:r w:rsidRPr="001B467E">
        <w:rPr>
          <w:sz w:val="18"/>
          <w:szCs w:val="18"/>
        </w:rPr>
        <w:t xml:space="preserve">Note: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1B467E">
        <w:rPr>
          <w:sz w:val="18"/>
          <w:szCs w:val="18"/>
        </w:rPr>
        <w:t>1. N er betegnelsen for antal deltagende og efterfølgende i svarprocent (i %)</w:t>
      </w:r>
    </w:p>
    <w:p w14:paraId="3D7F6635" w14:textId="7CD871E3" w:rsidR="00AB6F39" w:rsidRPr="001B467E" w:rsidRDefault="00AB6F39" w:rsidP="00AB6F39">
      <w:pPr>
        <w:pBdr>
          <w:bottom w:val="single" w:sz="4" w:space="1" w:color="auto"/>
        </w:pBdr>
        <w:spacing w:line="240" w:lineRule="auto"/>
        <w:jc w:val="both"/>
        <w:rPr>
          <w:sz w:val="18"/>
          <w:szCs w:val="18"/>
        </w:rPr>
      </w:pPr>
      <w:r w:rsidRPr="001B467E">
        <w:rPr>
          <w:sz w:val="18"/>
          <w:szCs w:val="18"/>
        </w:rPr>
        <w:t xml:space="preserve">2. T-test er anvendt til sammenligning af gennemsnittene. Der er udelukkende foretaget t-test mellem år 1995 og 2007, for at se om der er signifikant forskel på gennemsnit i de to år.  </w:t>
      </w:r>
      <w:r w:rsidR="00674D6B" w:rsidRPr="008D5937">
        <w:rPr>
          <w:sz w:val="20"/>
          <w:szCs w:val="20"/>
        </w:rPr>
        <w:t xml:space="preserve">p </w:t>
      </w:r>
      <w:r w:rsidR="00674D6B">
        <w:rPr>
          <w:sz w:val="18"/>
          <w:szCs w:val="20"/>
        </w:rPr>
        <w:t>&gt; 0,05, når p &lt; 0,05 illustreres det med *.</w:t>
      </w:r>
    </w:p>
    <w:p w14:paraId="4D8B9A49" w14:textId="77777777" w:rsidR="004D438D" w:rsidRDefault="004D438D" w:rsidP="00E53404">
      <w:pPr>
        <w:spacing w:line="240" w:lineRule="auto"/>
        <w:jc w:val="both"/>
      </w:pPr>
    </w:p>
    <w:p w14:paraId="30C96DA1" w14:textId="5D80D2A4" w:rsidR="00F74B0D" w:rsidRPr="00F74B0D" w:rsidRDefault="00FE1BAC" w:rsidP="00F74B0D">
      <w:pPr>
        <w:autoSpaceDE w:val="0"/>
        <w:autoSpaceDN w:val="0"/>
        <w:adjustRightInd w:val="0"/>
        <w:spacing w:after="0" w:line="360" w:lineRule="auto"/>
        <w:rPr>
          <w:rFonts w:cs="TimesNewRomanPSMT"/>
          <w:szCs w:val="24"/>
        </w:rPr>
      </w:pPr>
      <w:r w:rsidRPr="00F74B0D">
        <w:rPr>
          <w:color w:val="000000"/>
          <w:szCs w:val="24"/>
        </w:rPr>
        <w:t xml:space="preserve">Der ses således en </w:t>
      </w:r>
      <w:r w:rsidR="00177AE8" w:rsidRPr="00F74B0D">
        <w:rPr>
          <w:color w:val="000000"/>
          <w:szCs w:val="24"/>
        </w:rPr>
        <w:t xml:space="preserve">stor forskel på det gennemsnitlige indkomstniveau for </w:t>
      </w:r>
      <w:r w:rsidRPr="00F74B0D">
        <w:rPr>
          <w:color w:val="000000"/>
          <w:szCs w:val="24"/>
        </w:rPr>
        <w:t xml:space="preserve">forældre til anbragte børn og forældre i almengruppen. </w:t>
      </w:r>
      <w:r w:rsidR="00177AE8" w:rsidRPr="00F74B0D">
        <w:rPr>
          <w:color w:val="000000"/>
          <w:szCs w:val="24"/>
        </w:rPr>
        <w:t xml:space="preserve"> Blandt </w:t>
      </w:r>
      <w:r w:rsidRPr="00F74B0D">
        <w:rPr>
          <w:color w:val="000000"/>
          <w:szCs w:val="24"/>
        </w:rPr>
        <w:t xml:space="preserve">forældre til anbragte, var </w:t>
      </w:r>
      <w:r w:rsidR="00177AE8" w:rsidRPr="00F74B0D">
        <w:rPr>
          <w:color w:val="000000"/>
          <w:szCs w:val="24"/>
        </w:rPr>
        <w:t>de</w:t>
      </w:r>
      <w:r w:rsidRPr="00F74B0D">
        <w:rPr>
          <w:color w:val="000000"/>
          <w:szCs w:val="24"/>
        </w:rPr>
        <w:t>n gennemsnitlige indkomst i 2009</w:t>
      </w:r>
      <w:r w:rsidR="00177AE8" w:rsidRPr="00F74B0D">
        <w:rPr>
          <w:color w:val="000000"/>
          <w:szCs w:val="24"/>
        </w:rPr>
        <w:t xml:space="preserve"> på </w:t>
      </w:r>
      <w:r w:rsidRPr="00F74B0D">
        <w:rPr>
          <w:color w:val="000000"/>
          <w:szCs w:val="24"/>
        </w:rPr>
        <w:t>161.420,48</w:t>
      </w:r>
      <w:r w:rsidR="00177AE8" w:rsidRPr="00F74B0D">
        <w:rPr>
          <w:color w:val="000000"/>
          <w:szCs w:val="24"/>
        </w:rPr>
        <w:t xml:space="preserve"> kr., mens den tilsvarende blandt </w:t>
      </w:r>
      <w:r w:rsidRPr="00F74B0D">
        <w:rPr>
          <w:color w:val="000000"/>
          <w:szCs w:val="24"/>
        </w:rPr>
        <w:t>mødre i almengruppen</w:t>
      </w:r>
      <w:r w:rsidR="00177AE8" w:rsidRPr="00F74B0D">
        <w:rPr>
          <w:color w:val="000000"/>
          <w:szCs w:val="24"/>
        </w:rPr>
        <w:t xml:space="preserve"> var </w:t>
      </w:r>
      <w:r w:rsidRPr="00F74B0D">
        <w:rPr>
          <w:color w:val="000000"/>
          <w:szCs w:val="24"/>
        </w:rPr>
        <w:t>211.448,52</w:t>
      </w:r>
      <w:r w:rsidR="00177AE8" w:rsidRPr="00F74B0D">
        <w:rPr>
          <w:color w:val="000000"/>
          <w:szCs w:val="24"/>
        </w:rPr>
        <w:t xml:space="preserve"> kr. Dette svarer til, at indkomstniveauet blandt </w:t>
      </w:r>
      <w:r w:rsidR="004D438D" w:rsidRPr="00F74B0D">
        <w:rPr>
          <w:color w:val="000000"/>
          <w:szCs w:val="24"/>
        </w:rPr>
        <w:t>mødre til anbragte,</w:t>
      </w:r>
      <w:r w:rsidR="00177AE8" w:rsidRPr="00F74B0D">
        <w:rPr>
          <w:color w:val="000000"/>
          <w:szCs w:val="24"/>
        </w:rPr>
        <w:t xml:space="preserve"> udgør </w:t>
      </w:r>
      <w:r w:rsidR="004D438D" w:rsidRPr="00F74B0D">
        <w:rPr>
          <w:color w:val="000000"/>
          <w:szCs w:val="24"/>
        </w:rPr>
        <w:t>76</w:t>
      </w:r>
      <w:r w:rsidR="00177AE8" w:rsidRPr="00F74B0D">
        <w:rPr>
          <w:color w:val="000000"/>
          <w:szCs w:val="24"/>
        </w:rPr>
        <w:t xml:space="preserve"> pct. af indkomstniveauet blandt </w:t>
      </w:r>
      <w:r w:rsidR="004D438D" w:rsidRPr="00F74B0D">
        <w:rPr>
          <w:color w:val="000000"/>
          <w:szCs w:val="24"/>
        </w:rPr>
        <w:t>mødre i almengruppen</w:t>
      </w:r>
      <w:r w:rsidR="00177AE8" w:rsidRPr="00F74B0D">
        <w:rPr>
          <w:color w:val="000000"/>
          <w:szCs w:val="24"/>
        </w:rPr>
        <w:t xml:space="preserve">, mens indkomstniveauet blandt </w:t>
      </w:r>
      <w:r w:rsidR="004D438D" w:rsidRPr="00F74B0D">
        <w:rPr>
          <w:color w:val="000000"/>
          <w:szCs w:val="24"/>
        </w:rPr>
        <w:t>mødre i sammenligningsgruppen tilsvarende udgør 79</w:t>
      </w:r>
      <w:r w:rsidR="00177AE8" w:rsidRPr="00F74B0D">
        <w:rPr>
          <w:color w:val="000000"/>
          <w:szCs w:val="24"/>
        </w:rPr>
        <w:t xml:space="preserve"> pct.</w:t>
      </w:r>
      <w:r w:rsidR="004D438D" w:rsidRPr="00F74B0D">
        <w:rPr>
          <w:color w:val="000000"/>
          <w:szCs w:val="24"/>
        </w:rPr>
        <w:t xml:space="preserve"> For fædrene til anbragte børn gælder, at deres gennemsnit</w:t>
      </w:r>
      <w:r w:rsidR="00D81178">
        <w:rPr>
          <w:color w:val="000000"/>
          <w:szCs w:val="24"/>
        </w:rPr>
        <w:t>sindkomst i 2009 udgør 72 pct. a</w:t>
      </w:r>
      <w:r w:rsidR="004D438D" w:rsidRPr="00F74B0D">
        <w:rPr>
          <w:color w:val="000000"/>
          <w:szCs w:val="24"/>
        </w:rPr>
        <w:t xml:space="preserve">f indkomst for fædrene i almengruppen. Sammenligningsgruppens fædre har en indkomst, der udgør 74 pct. af indkomsten for fædre i </w:t>
      </w:r>
      <w:r w:rsidR="00086133" w:rsidRPr="00F74B0D">
        <w:rPr>
          <w:color w:val="000000"/>
          <w:szCs w:val="24"/>
        </w:rPr>
        <w:t>almindelighed</w:t>
      </w:r>
      <w:r w:rsidR="004D438D" w:rsidRPr="00F74B0D">
        <w:rPr>
          <w:color w:val="000000"/>
          <w:szCs w:val="24"/>
        </w:rPr>
        <w:t xml:space="preserve"> i kohorten. </w:t>
      </w:r>
      <w:r w:rsidR="00F74B0D" w:rsidRPr="00F74B0D">
        <w:rPr>
          <w:color w:val="000000"/>
          <w:szCs w:val="24"/>
        </w:rPr>
        <w:fldChar w:fldCharType="begin"/>
      </w:r>
      <w:r w:rsidR="0042311E">
        <w:rPr>
          <w:color w:val="000000"/>
          <w:szCs w:val="24"/>
        </w:rPr>
        <w:instrText xml:space="preserve"> ADDIN REFMGR.CITE &lt;Refman&gt;&lt;Cite&gt;&lt;Author&gt;Hansen&lt;/Author&gt;&lt;Year&gt;2009&lt;/Year&gt;&lt;RecNum&gt;92&lt;/RecNum&gt;&lt;IDText&gt;Konsekvenser af de laveste sociale ydelser : forsørgelsesgrundlag og afsavn&lt;/IDText&gt;&lt;MDL Ref_Type="Book, Whole"&gt;&lt;Ref_Type&gt;Book, Whole&lt;/Ref_Type&gt;&lt;Ref_ID&gt;92&lt;/Ref_ID&gt;&lt;Title_Primary&gt;Konsekvenser af de laveste sociale ydelser : fors&amp;#xF8;rgelsesgrundlag og afsavn&lt;/Title_Primary&gt;&lt;Authors_Primary&gt;Hansen,Finn Kenneth&lt;/Authors_Primary&gt;&lt;Authors_Primary&gt;Hussain,M.Azhar&lt;/Authors_Primary&gt;&lt;Date_Primary&gt;2009&lt;/Date_Primary&gt;&lt;Reprint&gt;Not in File&lt;/Reprint&gt;&lt;Pub_Place&gt;[Roskilde]; [Kbh.]; [Aalborg]&lt;/Pub_Place&gt;&lt;Publisher&gt;Sociologisk Institut, Roskilde Universitet ; CASA ; Aalborg Universitet&lt;/Publisher&gt;&lt;ISSN_ISBN&gt;9788792384386 8792384382&lt;/ISSN_ISBN&gt;&lt;ZZ_WorkformID&gt;2&lt;/ZZ_WorkformID&gt;&lt;/MDL&gt;&lt;/Cite&gt;&lt;/Refman&gt;</w:instrText>
      </w:r>
      <w:r w:rsidR="00F74B0D" w:rsidRPr="00F74B0D">
        <w:rPr>
          <w:color w:val="000000"/>
          <w:szCs w:val="24"/>
        </w:rPr>
        <w:fldChar w:fldCharType="separate"/>
      </w:r>
      <w:r w:rsidR="00E53404">
        <w:rPr>
          <w:noProof/>
          <w:color w:val="000000"/>
          <w:szCs w:val="24"/>
        </w:rPr>
        <w:t>Hansen &amp; Hussain</w:t>
      </w:r>
      <w:r w:rsidR="004D49D5">
        <w:rPr>
          <w:noProof/>
          <w:color w:val="000000"/>
          <w:szCs w:val="24"/>
        </w:rPr>
        <w:t xml:space="preserve"> </w:t>
      </w:r>
      <w:r w:rsidR="00E53404">
        <w:rPr>
          <w:noProof/>
          <w:color w:val="000000"/>
          <w:szCs w:val="24"/>
        </w:rPr>
        <w:t>(</w:t>
      </w:r>
      <w:r w:rsidR="004D49D5">
        <w:rPr>
          <w:noProof/>
          <w:color w:val="000000"/>
          <w:szCs w:val="24"/>
        </w:rPr>
        <w:t>2009)</w:t>
      </w:r>
      <w:r w:rsidR="00F74B0D" w:rsidRPr="00F74B0D">
        <w:rPr>
          <w:color w:val="000000"/>
          <w:szCs w:val="24"/>
        </w:rPr>
        <w:fldChar w:fldCharType="end"/>
      </w:r>
      <w:r w:rsidR="00F74B0D" w:rsidRPr="00F74B0D">
        <w:rPr>
          <w:rFonts w:cs="TimesNewRomanPSMT"/>
          <w:szCs w:val="24"/>
        </w:rPr>
        <w:t xml:space="preserve"> peger på forskellige konsekvenser af at have de laveste sociale ydelser som forsørgelsesgrundlag. Undersøgelsen belyser, i hvilket omfang modtagere med forskellige forsørgelsesgrundlag har afsavn og sætter fokus på konsekvenser for hverdagslivet.  Den økonomiske situation i form af indkomstsituation afspejler den enkelte persons og families økonomiske dispositionsmuligheder, og en forringet økonomisk situation </w:t>
      </w:r>
      <w:r w:rsidR="00F74B0D" w:rsidRPr="00F74B0D">
        <w:rPr>
          <w:rFonts w:cs="TimesNewRomanPSMT"/>
          <w:szCs w:val="24"/>
        </w:rPr>
        <w:lastRenderedPageBreak/>
        <w:t>giver generelt forringede muligheder. Undersøgelsen viser, at modtagerne af de laveste sociale ydelser som forsørgelsesgrundlag har mange afsavn som følge af deres svære økonomiske situation. På hver af de 19 aktiviteter som observeres, så som indkøb og handlinger, er der en større andel blandt modtagerne af de laveste sociale ydelser i forhold til andre med et andet forsørgelsesgrundlag, som har undladt de forskellige aktiviteter, indkøb og handlinger.</w:t>
      </w:r>
    </w:p>
    <w:p w14:paraId="44F339C7" w14:textId="6A9A0B4D" w:rsidR="002E5CD1" w:rsidRDefault="00F74B0D" w:rsidP="00666CB2">
      <w:pPr>
        <w:spacing w:line="360" w:lineRule="auto"/>
        <w:jc w:val="both"/>
        <w:rPr>
          <w:color w:val="000000"/>
          <w:szCs w:val="24"/>
        </w:rPr>
      </w:pPr>
      <w:r>
        <w:rPr>
          <w:color w:val="000000"/>
          <w:szCs w:val="24"/>
        </w:rPr>
        <w:tab/>
      </w:r>
      <w:r w:rsidR="004D438D">
        <w:rPr>
          <w:color w:val="000000"/>
          <w:szCs w:val="24"/>
        </w:rPr>
        <w:t xml:space="preserve">Samlet set viser tabel 7, at forældre til anbragte børn, har disponible indkomster på et yderst lavt niveau, sammenlignet med forældre i almengruppen. </w:t>
      </w:r>
      <w:r w:rsidR="00086133">
        <w:rPr>
          <w:color w:val="000000"/>
          <w:szCs w:val="24"/>
        </w:rPr>
        <w:t>Dette har følgelig betydning for deres materie</w:t>
      </w:r>
      <w:r w:rsidR="006C249F">
        <w:rPr>
          <w:color w:val="000000"/>
          <w:szCs w:val="24"/>
        </w:rPr>
        <w:t xml:space="preserve">lle ressourcer som må anses </w:t>
      </w:r>
      <w:r w:rsidR="00086133">
        <w:rPr>
          <w:color w:val="000000"/>
          <w:szCs w:val="24"/>
        </w:rPr>
        <w:t xml:space="preserve">at være lav i forhold til forældre i almindelighed. </w:t>
      </w:r>
      <w:r w:rsidR="006C249F">
        <w:rPr>
          <w:color w:val="000000"/>
          <w:szCs w:val="24"/>
        </w:rPr>
        <w:t xml:space="preserve">Relateret til </w:t>
      </w:r>
      <w:proofErr w:type="spellStart"/>
      <w:r w:rsidR="006C249F">
        <w:rPr>
          <w:color w:val="000000"/>
          <w:szCs w:val="24"/>
        </w:rPr>
        <w:t>Allardts</w:t>
      </w:r>
      <w:proofErr w:type="spellEnd"/>
      <w:r w:rsidR="006C249F">
        <w:rPr>
          <w:color w:val="000000"/>
          <w:szCs w:val="24"/>
        </w:rPr>
        <w:t xml:space="preserve"> forståelse af velfærd er indkomsten en central komponent der udgør levekår og levestandard. </w:t>
      </w:r>
      <w:r w:rsidR="00522493">
        <w:rPr>
          <w:color w:val="000000"/>
          <w:szCs w:val="24"/>
        </w:rPr>
        <w:t xml:space="preserve">Ligeledes er </w:t>
      </w:r>
      <w:r w:rsidR="006C249F">
        <w:rPr>
          <w:color w:val="000000"/>
          <w:szCs w:val="24"/>
        </w:rPr>
        <w:t>indkomsten en væsentlig ressource, som gør det muligt at skaffe og opnå materielle goder.  Indkomsten fylder antageligt i højere grad end nogen anden komponent hvad angår kr</w:t>
      </w:r>
      <w:r w:rsidR="00522493">
        <w:rPr>
          <w:color w:val="000000"/>
          <w:szCs w:val="24"/>
        </w:rPr>
        <w:t xml:space="preserve">avet om at udgøre en ressource der </w:t>
      </w:r>
      <w:r w:rsidR="006C249F">
        <w:rPr>
          <w:color w:val="000000"/>
          <w:szCs w:val="24"/>
        </w:rPr>
        <w:t xml:space="preserve">gør det muligt for inividet at </w:t>
      </w:r>
      <w:r w:rsidR="00522493">
        <w:rPr>
          <w:color w:val="000000"/>
          <w:szCs w:val="24"/>
        </w:rPr>
        <w:t xml:space="preserve">styre sine livsvilkår </w:t>
      </w:r>
      <w:r w:rsidR="00522493">
        <w:rPr>
          <w:color w:val="000000"/>
          <w:szCs w:val="24"/>
        </w:rPr>
        <w:fldChar w:fldCharType="begin"/>
      </w:r>
      <w:r w:rsidR="0042311E">
        <w:rPr>
          <w:color w:val="000000"/>
          <w:szCs w:val="24"/>
        </w:rPr>
        <w:instrText xml:space="preserve"> ADDIN REFMGR.CITE &lt;Refman&gt;&lt;Cite&gt;&lt;Author&gt;Allardt&lt;/Author&gt;&lt;Year&gt;1975&lt;/Year&gt;&lt;RecNum&gt;88&lt;/RecNum&gt;&lt;IDText&gt;Att Ha, Att Älska, Att Vara : Om välfärd i Norden&lt;/IDText&gt;&lt;Pages&gt;84&lt;/Pages&gt;&lt;MDL Ref_Type="Book, Whole"&gt;&lt;Ref_Type&gt;Book, Whole&lt;/Ref_Type&gt;&lt;Ref_ID&gt;88&lt;/Ref_ID&gt;&lt;Title_Primary&gt;Att Ha, Att &amp;#xC4;lska, Att Vara : Om v&amp;#xE4;lf&amp;#xE4;rd i Norden&lt;/Title_Primary&gt;&lt;Authors_Primary&gt;Allardt,Erik&lt;/Authors_Primary&gt;&lt;Date_Primary&gt;1975&lt;/Date_Primary&gt;&lt;Reprint&gt;Not in File&lt;/Reprint&gt;&lt;Pub_Place&gt;Lund; Solna&lt;/Pub_Place&gt;&lt;Publisher&gt;Argos ; Seelig]&lt;/Publisher&gt;&lt;ISSN_ISBN&gt;9170060207 9789170060205&lt;/ISSN_ISBN&gt;&lt;ZZ_WorkformID&gt;2&lt;/ZZ_WorkformID&gt;&lt;/MDL&gt;&lt;/Cite&gt;&lt;/Refman&gt;</w:instrText>
      </w:r>
      <w:r w:rsidR="00522493">
        <w:rPr>
          <w:color w:val="000000"/>
          <w:szCs w:val="24"/>
        </w:rPr>
        <w:fldChar w:fldCharType="separate"/>
      </w:r>
      <w:r w:rsidR="00522493">
        <w:rPr>
          <w:noProof/>
          <w:color w:val="000000"/>
          <w:szCs w:val="24"/>
        </w:rPr>
        <w:t>(Allardt, 1975, s. 84)</w:t>
      </w:r>
      <w:r w:rsidR="00522493">
        <w:rPr>
          <w:color w:val="000000"/>
          <w:szCs w:val="24"/>
        </w:rPr>
        <w:fldChar w:fldCharType="end"/>
      </w:r>
      <w:r w:rsidR="00522493">
        <w:rPr>
          <w:color w:val="000000"/>
          <w:szCs w:val="24"/>
        </w:rPr>
        <w:t>. Med h</w:t>
      </w:r>
      <w:r w:rsidR="00D81178">
        <w:rPr>
          <w:color w:val="000000"/>
          <w:szCs w:val="24"/>
        </w:rPr>
        <w:t>envisning til tabel 1 på side 39</w:t>
      </w:r>
      <w:r w:rsidR="00522493">
        <w:rPr>
          <w:color w:val="000000"/>
          <w:szCs w:val="24"/>
        </w:rPr>
        <w:t xml:space="preserve"> som demonstrer distinktionen mellem levekår og levestandarden, betyder den lave indkomstniveau for forældre til anbragte børn, at de har en lavere levestandard sammenlignet med forældre i almindelighed. Dette udgør også en mindre behovstilfredsstillelse objektivt set, idet muligheden for materielle</w:t>
      </w:r>
      <w:r w:rsidR="00666CB2">
        <w:rPr>
          <w:color w:val="000000"/>
          <w:szCs w:val="24"/>
        </w:rPr>
        <w:t xml:space="preserve"> ressourcer er markant ringere.</w:t>
      </w:r>
    </w:p>
    <w:p w14:paraId="7DF3D6C1" w14:textId="77777777" w:rsidR="00666CB2" w:rsidRPr="0065389E" w:rsidRDefault="00666CB2" w:rsidP="00666CB2">
      <w:pPr>
        <w:spacing w:line="240" w:lineRule="auto"/>
        <w:jc w:val="both"/>
      </w:pPr>
    </w:p>
    <w:p w14:paraId="41FC676D" w14:textId="03F85CA0" w:rsidR="002E5CD1" w:rsidRPr="0065389E" w:rsidRDefault="00354E8A" w:rsidP="0040046B">
      <w:pPr>
        <w:pStyle w:val="Overskrift3"/>
        <w:jc w:val="both"/>
      </w:pPr>
      <w:bookmarkStart w:id="51" w:name="_Toc309226217"/>
      <w:r>
        <w:t>7</w:t>
      </w:r>
      <w:r w:rsidR="006B1239">
        <w:t xml:space="preserve">.2.4. </w:t>
      </w:r>
      <w:r w:rsidR="006079BD">
        <w:t>Sundhed</w:t>
      </w:r>
      <w:r w:rsidR="002E5CD1" w:rsidRPr="0065389E">
        <w:t xml:space="preserve"> (diagnoser)</w:t>
      </w:r>
      <w:bookmarkEnd w:id="51"/>
    </w:p>
    <w:p w14:paraId="0B189C2A" w14:textId="321DB791" w:rsidR="002E5CD1" w:rsidRDefault="0004768F" w:rsidP="002E5CD1">
      <w:pPr>
        <w:spacing w:line="360" w:lineRule="auto"/>
        <w:jc w:val="both"/>
      </w:pPr>
      <w:r>
        <w:t>I nedenstående tabel fremgår,</w:t>
      </w:r>
      <w:r w:rsidR="002E5CD1" w:rsidRPr="0065389E">
        <w:t xml:space="preserve"> i hvilken udstrækning forældre i de tre grupper har fået stillet diagnoser </w:t>
      </w:r>
      <w:r w:rsidR="00E53404">
        <w:t xml:space="preserve">på </w:t>
      </w:r>
      <w:r w:rsidR="002E5CD1" w:rsidRPr="0065389E">
        <w:t xml:space="preserve">psykiatriske sygdomme. </w:t>
      </w:r>
      <w:r w:rsidR="00D472B2">
        <w:t>Tabel 8</w:t>
      </w:r>
      <w:r>
        <w:t xml:space="preserve"> </w:t>
      </w:r>
      <w:r w:rsidR="00D472B2">
        <w:t xml:space="preserve">opgør </w:t>
      </w:r>
      <w:r>
        <w:t>psykiatriske lidelse</w:t>
      </w:r>
      <w:r w:rsidR="00D472B2">
        <w:t>r</w:t>
      </w:r>
      <w:r>
        <w:t xml:space="preserve"> på den måde, at mødre og fædre, der har en psykiatrisk diagnose </w:t>
      </w:r>
      <w:r w:rsidR="00D472B2">
        <w:t>(underordnet hvilken)</w:t>
      </w:r>
      <w:r>
        <w:t xml:space="preserve"> i det psykiatriske forskningsregister</w:t>
      </w:r>
      <w:r w:rsidR="00D472B2">
        <w:t xml:space="preserve">, </w:t>
      </w:r>
      <w:r>
        <w:t>er registreret i tabellen med en psykiatrisk sygdom. Personer der ikke findes i register</w:t>
      </w:r>
      <w:r w:rsidR="00D472B2">
        <w:t>et</w:t>
      </w:r>
      <w:r>
        <w:t xml:space="preserve">, </w:t>
      </w:r>
      <w:r w:rsidR="00D472B2">
        <w:t>gives</w:t>
      </w:r>
      <w:r>
        <w:t xml:space="preserve"> som ikke havende en psykisk lidelse. Det betyder, at mennesker med psykiske symptomer, gener mv., der ikke er optaget i registreret, fordi de ikke har været i kontakt med behandlingssystemet, ikke betragtes som psykiatriske patienter. Dette kan bevirke, at de anførte procenttal sandsynligvis viser et forsimplet billede af omfanget af psykiske lidelser, fordi det må formodes</w:t>
      </w:r>
      <w:r w:rsidR="00D472B2">
        <w:t>,</w:t>
      </w:r>
      <w:r>
        <w:t xml:space="preserve"> at der er mange med psykiske gener, der forbliver uregistreret i behandlingssystemerne. </w:t>
      </w:r>
    </w:p>
    <w:p w14:paraId="4A2BA962" w14:textId="7DF4A2E2" w:rsidR="00F74B0D" w:rsidRDefault="00F74B0D">
      <w:pPr>
        <w:rPr>
          <w:b/>
        </w:rPr>
      </w:pPr>
      <w:r>
        <w:rPr>
          <w:b/>
        </w:rPr>
        <w:br w:type="page"/>
      </w:r>
    </w:p>
    <w:p w14:paraId="2D19B096" w14:textId="77777777" w:rsidR="002E5CD1" w:rsidRDefault="002E5CD1" w:rsidP="002E5CD1">
      <w:pPr>
        <w:spacing w:line="240" w:lineRule="auto"/>
        <w:jc w:val="both"/>
        <w:rPr>
          <w:b/>
        </w:rPr>
      </w:pPr>
    </w:p>
    <w:p w14:paraId="080E024D" w14:textId="3694AB30" w:rsidR="002E5CD1" w:rsidRPr="008F643E" w:rsidRDefault="00CC104B" w:rsidP="002E5CD1">
      <w:pPr>
        <w:spacing w:line="240" w:lineRule="auto"/>
        <w:jc w:val="both"/>
        <w:rPr>
          <w:b/>
        </w:rPr>
      </w:pPr>
      <w:r>
        <w:rPr>
          <w:b/>
        </w:rPr>
        <w:t xml:space="preserve">Tabel </w:t>
      </w:r>
      <w:r w:rsidR="00667393">
        <w:rPr>
          <w:b/>
        </w:rPr>
        <w:t>8</w:t>
      </w:r>
      <w:r>
        <w:rPr>
          <w:b/>
        </w:rPr>
        <w:t>.</w:t>
      </w:r>
      <w:r w:rsidR="001F5269">
        <w:rPr>
          <w:b/>
        </w:rPr>
        <w:t xml:space="preserve"> </w:t>
      </w:r>
      <w:r w:rsidR="007834C3" w:rsidRPr="007834C3">
        <w:t>Mor og far med stillet d</w:t>
      </w:r>
      <w:r w:rsidR="001F5269" w:rsidRPr="007834C3">
        <w:t>iagnoser</w:t>
      </w:r>
      <w:r w:rsidR="007834C3" w:rsidRPr="007834C3">
        <w:t xml:space="preserve"> i</w:t>
      </w:r>
      <w:r w:rsidR="001F5269" w:rsidRPr="007834C3">
        <w:t xml:space="preserve"> gennemsnitlig procent</w:t>
      </w:r>
      <w:r w:rsidR="001F5269">
        <w:rPr>
          <w:b/>
        </w:rPr>
        <w:t xml:space="preserve"> </w:t>
      </w:r>
    </w:p>
    <w:tbl>
      <w:tblPr>
        <w:tblW w:w="9592" w:type="dxa"/>
        <w:tblInd w:w="55" w:type="dxa"/>
        <w:tblCellMar>
          <w:left w:w="70" w:type="dxa"/>
          <w:right w:w="70" w:type="dxa"/>
        </w:tblCellMar>
        <w:tblLook w:val="04A0" w:firstRow="1" w:lastRow="0" w:firstColumn="1" w:lastColumn="0" w:noHBand="0" w:noVBand="1"/>
      </w:tblPr>
      <w:tblGrid>
        <w:gridCol w:w="3270"/>
        <w:gridCol w:w="1028"/>
        <w:gridCol w:w="1090"/>
        <w:gridCol w:w="1028"/>
        <w:gridCol w:w="996"/>
        <w:gridCol w:w="1059"/>
        <w:gridCol w:w="1121"/>
      </w:tblGrid>
      <w:tr w:rsidR="001F5269" w:rsidRPr="001F5269" w14:paraId="049A1E16" w14:textId="77777777" w:rsidTr="007834C3">
        <w:trPr>
          <w:trHeight w:val="324"/>
        </w:trPr>
        <w:tc>
          <w:tcPr>
            <w:tcW w:w="3270" w:type="dxa"/>
            <w:tcBorders>
              <w:top w:val="single" w:sz="4" w:space="0" w:color="auto"/>
              <w:left w:val="nil"/>
              <w:bottom w:val="single" w:sz="24" w:space="0" w:color="auto"/>
              <w:right w:val="nil"/>
            </w:tcBorders>
            <w:shd w:val="clear" w:color="auto" w:fill="auto"/>
            <w:noWrap/>
            <w:vAlign w:val="bottom"/>
            <w:hideMark/>
          </w:tcPr>
          <w:p w14:paraId="779AF258" w14:textId="77777777" w:rsidR="001F5269" w:rsidRPr="001F5269" w:rsidRDefault="001F5269" w:rsidP="001F5269">
            <w:pPr>
              <w:spacing w:after="0" w:line="240" w:lineRule="auto"/>
              <w:rPr>
                <w:rFonts w:ascii="Calibri" w:eastAsia="Times New Roman" w:hAnsi="Calibri" w:cs="Calibri"/>
                <w:b/>
                <w:bCs/>
                <w:color w:val="000000"/>
                <w:sz w:val="16"/>
                <w:szCs w:val="16"/>
                <w:lang w:eastAsia="da-DK"/>
              </w:rPr>
            </w:pPr>
            <w:r w:rsidRPr="001F5269">
              <w:rPr>
                <w:rFonts w:ascii="Calibri" w:eastAsia="Times New Roman" w:hAnsi="Calibri" w:cs="Calibri"/>
                <w:b/>
                <w:bCs/>
                <w:color w:val="000000"/>
                <w:sz w:val="16"/>
                <w:szCs w:val="16"/>
                <w:lang w:eastAsia="da-DK"/>
              </w:rPr>
              <w:t> </w:t>
            </w:r>
          </w:p>
        </w:tc>
        <w:tc>
          <w:tcPr>
            <w:tcW w:w="1028" w:type="dxa"/>
            <w:tcBorders>
              <w:top w:val="single" w:sz="4" w:space="0" w:color="auto"/>
              <w:left w:val="nil"/>
              <w:bottom w:val="single" w:sz="24" w:space="0" w:color="auto"/>
              <w:right w:val="nil"/>
            </w:tcBorders>
            <w:shd w:val="clear" w:color="auto" w:fill="auto"/>
            <w:noWrap/>
            <w:vAlign w:val="bottom"/>
            <w:hideMark/>
          </w:tcPr>
          <w:p w14:paraId="0E501C6C" w14:textId="77777777" w:rsidR="001F5269" w:rsidRPr="001F5269" w:rsidRDefault="001F5269" w:rsidP="001F5269">
            <w:pPr>
              <w:spacing w:after="0" w:line="240" w:lineRule="auto"/>
              <w:jc w:val="right"/>
              <w:rPr>
                <w:rFonts w:ascii="Calibri" w:eastAsia="Times New Roman" w:hAnsi="Calibri" w:cs="Calibri"/>
                <w:b/>
                <w:bCs/>
                <w:color w:val="000000"/>
                <w:sz w:val="16"/>
                <w:szCs w:val="16"/>
                <w:lang w:eastAsia="da-DK"/>
              </w:rPr>
            </w:pPr>
            <w:r w:rsidRPr="001F5269">
              <w:rPr>
                <w:rFonts w:ascii="Calibri" w:eastAsia="Times New Roman" w:hAnsi="Calibri" w:cs="Calibri"/>
                <w:b/>
                <w:bCs/>
                <w:color w:val="000000"/>
                <w:sz w:val="16"/>
                <w:szCs w:val="16"/>
                <w:lang w:eastAsia="da-DK"/>
              </w:rPr>
              <w:t>Mor</w:t>
            </w:r>
          </w:p>
        </w:tc>
        <w:tc>
          <w:tcPr>
            <w:tcW w:w="1090" w:type="dxa"/>
            <w:tcBorders>
              <w:top w:val="single" w:sz="4" w:space="0" w:color="auto"/>
              <w:left w:val="nil"/>
              <w:bottom w:val="single" w:sz="24" w:space="0" w:color="auto"/>
              <w:right w:val="nil"/>
            </w:tcBorders>
            <w:shd w:val="clear" w:color="auto" w:fill="auto"/>
            <w:noWrap/>
            <w:vAlign w:val="bottom"/>
            <w:hideMark/>
          </w:tcPr>
          <w:p w14:paraId="325F17DA" w14:textId="77777777" w:rsidR="001F5269" w:rsidRPr="001F5269" w:rsidRDefault="001F5269" w:rsidP="001F5269">
            <w:pPr>
              <w:spacing w:after="0" w:line="240" w:lineRule="auto"/>
              <w:jc w:val="right"/>
              <w:rPr>
                <w:rFonts w:ascii="Calibri" w:eastAsia="Times New Roman" w:hAnsi="Calibri" w:cs="Calibri"/>
                <w:b/>
                <w:bCs/>
                <w:color w:val="000000"/>
                <w:sz w:val="16"/>
                <w:szCs w:val="16"/>
                <w:lang w:eastAsia="da-DK"/>
              </w:rPr>
            </w:pPr>
            <w:r w:rsidRPr="001F5269">
              <w:rPr>
                <w:rFonts w:ascii="Calibri" w:eastAsia="Times New Roman" w:hAnsi="Calibri" w:cs="Calibri"/>
                <w:b/>
                <w:bCs/>
                <w:color w:val="000000"/>
                <w:sz w:val="16"/>
                <w:szCs w:val="16"/>
                <w:lang w:eastAsia="da-DK"/>
              </w:rPr>
              <w:t>N</w:t>
            </w:r>
          </w:p>
        </w:tc>
        <w:tc>
          <w:tcPr>
            <w:tcW w:w="1028" w:type="dxa"/>
            <w:tcBorders>
              <w:top w:val="single" w:sz="4" w:space="0" w:color="auto"/>
              <w:left w:val="nil"/>
              <w:bottom w:val="single" w:sz="24" w:space="0" w:color="auto"/>
              <w:right w:val="nil"/>
            </w:tcBorders>
            <w:shd w:val="clear" w:color="auto" w:fill="auto"/>
            <w:noWrap/>
            <w:vAlign w:val="bottom"/>
            <w:hideMark/>
          </w:tcPr>
          <w:p w14:paraId="0522DE04" w14:textId="77777777" w:rsidR="001F5269" w:rsidRPr="001F5269" w:rsidRDefault="001F5269" w:rsidP="001F5269">
            <w:pPr>
              <w:spacing w:after="0" w:line="240" w:lineRule="auto"/>
              <w:rPr>
                <w:rFonts w:ascii="Calibri" w:eastAsia="Times New Roman" w:hAnsi="Calibri" w:cs="Calibri"/>
                <w:color w:val="000000"/>
                <w:sz w:val="16"/>
                <w:szCs w:val="16"/>
                <w:lang w:eastAsia="da-DK"/>
              </w:rPr>
            </w:pPr>
            <w:r w:rsidRPr="001F5269">
              <w:rPr>
                <w:rFonts w:ascii="Calibri" w:eastAsia="Times New Roman" w:hAnsi="Calibri" w:cs="Calibri"/>
                <w:color w:val="000000"/>
                <w:sz w:val="16"/>
                <w:szCs w:val="16"/>
                <w:lang w:eastAsia="da-DK"/>
              </w:rPr>
              <w:t>i %</w:t>
            </w:r>
          </w:p>
        </w:tc>
        <w:tc>
          <w:tcPr>
            <w:tcW w:w="996" w:type="dxa"/>
            <w:tcBorders>
              <w:top w:val="single" w:sz="4" w:space="0" w:color="auto"/>
              <w:left w:val="nil"/>
              <w:bottom w:val="single" w:sz="24" w:space="0" w:color="auto"/>
              <w:right w:val="nil"/>
            </w:tcBorders>
            <w:shd w:val="clear" w:color="auto" w:fill="auto"/>
            <w:noWrap/>
            <w:vAlign w:val="bottom"/>
            <w:hideMark/>
          </w:tcPr>
          <w:p w14:paraId="25ABEE6F" w14:textId="77777777" w:rsidR="001F5269" w:rsidRPr="001F5269" w:rsidRDefault="001F5269" w:rsidP="001F5269">
            <w:pPr>
              <w:spacing w:after="0" w:line="240" w:lineRule="auto"/>
              <w:jc w:val="right"/>
              <w:rPr>
                <w:rFonts w:ascii="Calibri" w:eastAsia="Times New Roman" w:hAnsi="Calibri" w:cs="Calibri"/>
                <w:b/>
                <w:bCs/>
                <w:color w:val="000000"/>
                <w:sz w:val="16"/>
                <w:szCs w:val="16"/>
                <w:lang w:eastAsia="da-DK"/>
              </w:rPr>
            </w:pPr>
            <w:r w:rsidRPr="001F5269">
              <w:rPr>
                <w:rFonts w:ascii="Calibri" w:eastAsia="Times New Roman" w:hAnsi="Calibri" w:cs="Calibri"/>
                <w:b/>
                <w:bCs/>
                <w:color w:val="000000"/>
                <w:sz w:val="16"/>
                <w:szCs w:val="16"/>
                <w:lang w:eastAsia="da-DK"/>
              </w:rPr>
              <w:t>Far</w:t>
            </w:r>
          </w:p>
        </w:tc>
        <w:tc>
          <w:tcPr>
            <w:tcW w:w="1059" w:type="dxa"/>
            <w:tcBorders>
              <w:top w:val="single" w:sz="4" w:space="0" w:color="auto"/>
              <w:left w:val="nil"/>
              <w:bottom w:val="single" w:sz="24" w:space="0" w:color="auto"/>
              <w:right w:val="nil"/>
            </w:tcBorders>
            <w:shd w:val="clear" w:color="auto" w:fill="auto"/>
            <w:noWrap/>
            <w:vAlign w:val="bottom"/>
            <w:hideMark/>
          </w:tcPr>
          <w:p w14:paraId="4FE6EDE4" w14:textId="77777777" w:rsidR="001F5269" w:rsidRPr="001F5269" w:rsidRDefault="001F5269" w:rsidP="001F5269">
            <w:pPr>
              <w:spacing w:after="0" w:line="240" w:lineRule="auto"/>
              <w:jc w:val="right"/>
              <w:rPr>
                <w:rFonts w:ascii="Calibri" w:eastAsia="Times New Roman" w:hAnsi="Calibri" w:cs="Calibri"/>
                <w:b/>
                <w:bCs/>
                <w:color w:val="000000"/>
                <w:sz w:val="16"/>
                <w:szCs w:val="16"/>
                <w:lang w:eastAsia="da-DK"/>
              </w:rPr>
            </w:pPr>
            <w:r w:rsidRPr="001F5269">
              <w:rPr>
                <w:rFonts w:ascii="Calibri" w:eastAsia="Times New Roman" w:hAnsi="Calibri" w:cs="Calibri"/>
                <w:b/>
                <w:bCs/>
                <w:color w:val="000000"/>
                <w:sz w:val="16"/>
                <w:szCs w:val="16"/>
                <w:lang w:eastAsia="da-DK"/>
              </w:rPr>
              <w:t>N</w:t>
            </w:r>
          </w:p>
        </w:tc>
        <w:tc>
          <w:tcPr>
            <w:tcW w:w="1121" w:type="dxa"/>
            <w:tcBorders>
              <w:top w:val="single" w:sz="4" w:space="0" w:color="auto"/>
              <w:left w:val="nil"/>
              <w:bottom w:val="single" w:sz="24" w:space="0" w:color="auto"/>
              <w:right w:val="nil"/>
            </w:tcBorders>
            <w:shd w:val="clear" w:color="auto" w:fill="auto"/>
            <w:noWrap/>
            <w:vAlign w:val="bottom"/>
            <w:hideMark/>
          </w:tcPr>
          <w:p w14:paraId="69412E4D" w14:textId="77777777" w:rsidR="001F5269" w:rsidRPr="001F5269" w:rsidRDefault="001F5269" w:rsidP="001F5269">
            <w:pPr>
              <w:spacing w:after="0" w:line="240" w:lineRule="auto"/>
              <w:jc w:val="right"/>
              <w:rPr>
                <w:rFonts w:ascii="Calibri" w:eastAsia="Times New Roman" w:hAnsi="Calibri" w:cs="Calibri"/>
                <w:b/>
                <w:bCs/>
                <w:color w:val="000000"/>
                <w:sz w:val="16"/>
                <w:szCs w:val="16"/>
                <w:lang w:eastAsia="da-DK"/>
              </w:rPr>
            </w:pPr>
            <w:r w:rsidRPr="001F5269">
              <w:rPr>
                <w:rFonts w:ascii="Calibri" w:eastAsia="Times New Roman" w:hAnsi="Calibri" w:cs="Calibri"/>
                <w:b/>
                <w:bCs/>
                <w:color w:val="000000"/>
                <w:sz w:val="16"/>
                <w:szCs w:val="16"/>
                <w:lang w:eastAsia="da-DK"/>
              </w:rPr>
              <w:t>i %</w:t>
            </w:r>
          </w:p>
        </w:tc>
      </w:tr>
      <w:tr w:rsidR="001F5269" w:rsidRPr="001F5269" w14:paraId="5D02149A" w14:textId="77777777" w:rsidTr="007834C3">
        <w:trPr>
          <w:trHeight w:val="324"/>
        </w:trPr>
        <w:tc>
          <w:tcPr>
            <w:tcW w:w="3270" w:type="dxa"/>
            <w:tcBorders>
              <w:top w:val="single" w:sz="24" w:space="0" w:color="auto"/>
              <w:left w:val="nil"/>
              <w:bottom w:val="nil"/>
              <w:right w:val="nil"/>
            </w:tcBorders>
            <w:shd w:val="clear" w:color="auto" w:fill="auto"/>
            <w:noWrap/>
            <w:vAlign w:val="bottom"/>
            <w:hideMark/>
          </w:tcPr>
          <w:p w14:paraId="2780EADD" w14:textId="77777777" w:rsidR="001F5269" w:rsidRPr="001F5269" w:rsidRDefault="001F5269" w:rsidP="001F5269">
            <w:pPr>
              <w:spacing w:after="0" w:line="240" w:lineRule="auto"/>
              <w:rPr>
                <w:rFonts w:ascii="Calibri" w:eastAsia="Times New Roman" w:hAnsi="Calibri" w:cs="Calibri"/>
                <w:b/>
                <w:bCs/>
                <w:color w:val="000000"/>
                <w:sz w:val="16"/>
                <w:szCs w:val="16"/>
                <w:lang w:eastAsia="da-DK"/>
              </w:rPr>
            </w:pPr>
            <w:r w:rsidRPr="001F5269">
              <w:rPr>
                <w:rFonts w:ascii="Calibri" w:eastAsia="Times New Roman" w:hAnsi="Calibri" w:cs="Calibri"/>
                <w:b/>
                <w:bCs/>
                <w:color w:val="000000"/>
                <w:sz w:val="16"/>
                <w:szCs w:val="16"/>
                <w:lang w:eastAsia="da-DK"/>
              </w:rPr>
              <w:t>Anbragte</w:t>
            </w:r>
          </w:p>
        </w:tc>
        <w:tc>
          <w:tcPr>
            <w:tcW w:w="1028" w:type="dxa"/>
            <w:tcBorders>
              <w:top w:val="single" w:sz="24" w:space="0" w:color="auto"/>
              <w:left w:val="nil"/>
              <w:bottom w:val="nil"/>
              <w:right w:val="nil"/>
            </w:tcBorders>
            <w:shd w:val="clear" w:color="auto" w:fill="auto"/>
            <w:noWrap/>
            <w:vAlign w:val="bottom"/>
            <w:hideMark/>
          </w:tcPr>
          <w:p w14:paraId="17BEF4F5" w14:textId="77777777" w:rsidR="001F5269" w:rsidRPr="001F5269" w:rsidRDefault="001F5269" w:rsidP="001F5269">
            <w:pPr>
              <w:spacing w:after="0" w:line="240" w:lineRule="auto"/>
              <w:jc w:val="right"/>
              <w:rPr>
                <w:rFonts w:ascii="Calibri" w:eastAsia="Times New Roman" w:hAnsi="Calibri" w:cs="Calibri"/>
                <w:color w:val="000000"/>
                <w:sz w:val="16"/>
                <w:szCs w:val="16"/>
                <w:lang w:eastAsia="da-DK"/>
              </w:rPr>
            </w:pPr>
          </w:p>
        </w:tc>
        <w:tc>
          <w:tcPr>
            <w:tcW w:w="1090" w:type="dxa"/>
            <w:tcBorders>
              <w:top w:val="single" w:sz="24" w:space="0" w:color="auto"/>
              <w:left w:val="nil"/>
              <w:bottom w:val="nil"/>
              <w:right w:val="nil"/>
            </w:tcBorders>
            <w:shd w:val="clear" w:color="auto" w:fill="auto"/>
            <w:noWrap/>
            <w:vAlign w:val="bottom"/>
            <w:hideMark/>
          </w:tcPr>
          <w:p w14:paraId="13C81839" w14:textId="77777777" w:rsidR="001F5269" w:rsidRPr="001F5269" w:rsidRDefault="001F5269" w:rsidP="001F5269">
            <w:pPr>
              <w:spacing w:after="0" w:line="240" w:lineRule="auto"/>
              <w:jc w:val="right"/>
              <w:rPr>
                <w:rFonts w:ascii="Calibri" w:eastAsia="Times New Roman" w:hAnsi="Calibri" w:cs="Calibri"/>
                <w:color w:val="000000"/>
                <w:sz w:val="16"/>
                <w:szCs w:val="16"/>
                <w:lang w:eastAsia="da-DK"/>
              </w:rPr>
            </w:pPr>
          </w:p>
        </w:tc>
        <w:tc>
          <w:tcPr>
            <w:tcW w:w="1028" w:type="dxa"/>
            <w:tcBorders>
              <w:top w:val="single" w:sz="24" w:space="0" w:color="auto"/>
              <w:left w:val="nil"/>
              <w:bottom w:val="nil"/>
              <w:right w:val="nil"/>
            </w:tcBorders>
            <w:shd w:val="clear" w:color="auto" w:fill="auto"/>
            <w:noWrap/>
            <w:vAlign w:val="bottom"/>
            <w:hideMark/>
          </w:tcPr>
          <w:p w14:paraId="7E56058A" w14:textId="77777777" w:rsidR="001F5269" w:rsidRPr="001F5269" w:rsidRDefault="001F5269" w:rsidP="001F5269">
            <w:pPr>
              <w:spacing w:after="0" w:line="240" w:lineRule="auto"/>
              <w:rPr>
                <w:rFonts w:ascii="Calibri" w:eastAsia="Times New Roman" w:hAnsi="Calibri" w:cs="Calibri"/>
                <w:color w:val="000000"/>
                <w:sz w:val="16"/>
                <w:szCs w:val="16"/>
                <w:lang w:eastAsia="da-DK"/>
              </w:rPr>
            </w:pPr>
          </w:p>
        </w:tc>
        <w:tc>
          <w:tcPr>
            <w:tcW w:w="996" w:type="dxa"/>
            <w:tcBorders>
              <w:top w:val="single" w:sz="24" w:space="0" w:color="auto"/>
              <w:left w:val="nil"/>
              <w:bottom w:val="nil"/>
              <w:right w:val="nil"/>
            </w:tcBorders>
            <w:shd w:val="clear" w:color="auto" w:fill="auto"/>
            <w:noWrap/>
            <w:vAlign w:val="bottom"/>
            <w:hideMark/>
          </w:tcPr>
          <w:p w14:paraId="451F803C" w14:textId="77777777" w:rsidR="001F5269" w:rsidRPr="001F5269" w:rsidRDefault="001F5269" w:rsidP="001F5269">
            <w:pPr>
              <w:spacing w:after="0" w:line="240" w:lineRule="auto"/>
              <w:jc w:val="right"/>
              <w:rPr>
                <w:rFonts w:ascii="Calibri" w:eastAsia="Times New Roman" w:hAnsi="Calibri" w:cs="Calibri"/>
                <w:color w:val="000000"/>
                <w:sz w:val="16"/>
                <w:szCs w:val="16"/>
                <w:lang w:eastAsia="da-DK"/>
              </w:rPr>
            </w:pPr>
          </w:p>
        </w:tc>
        <w:tc>
          <w:tcPr>
            <w:tcW w:w="1059" w:type="dxa"/>
            <w:tcBorders>
              <w:top w:val="single" w:sz="24" w:space="0" w:color="auto"/>
              <w:left w:val="nil"/>
              <w:bottom w:val="nil"/>
              <w:right w:val="nil"/>
            </w:tcBorders>
            <w:shd w:val="clear" w:color="auto" w:fill="auto"/>
            <w:noWrap/>
            <w:vAlign w:val="bottom"/>
            <w:hideMark/>
          </w:tcPr>
          <w:p w14:paraId="6487566F" w14:textId="77777777" w:rsidR="001F5269" w:rsidRPr="001F5269" w:rsidRDefault="001F5269" w:rsidP="001F5269">
            <w:pPr>
              <w:spacing w:after="0" w:line="240" w:lineRule="auto"/>
              <w:rPr>
                <w:rFonts w:ascii="Calibri" w:eastAsia="Times New Roman" w:hAnsi="Calibri" w:cs="Calibri"/>
                <w:color w:val="000000"/>
                <w:sz w:val="16"/>
                <w:szCs w:val="16"/>
                <w:lang w:eastAsia="da-DK"/>
              </w:rPr>
            </w:pPr>
          </w:p>
        </w:tc>
        <w:tc>
          <w:tcPr>
            <w:tcW w:w="1121" w:type="dxa"/>
            <w:tcBorders>
              <w:top w:val="single" w:sz="24" w:space="0" w:color="auto"/>
              <w:left w:val="nil"/>
              <w:bottom w:val="nil"/>
              <w:right w:val="nil"/>
            </w:tcBorders>
            <w:shd w:val="clear" w:color="auto" w:fill="auto"/>
            <w:noWrap/>
            <w:vAlign w:val="bottom"/>
            <w:hideMark/>
          </w:tcPr>
          <w:p w14:paraId="370BDBF5" w14:textId="77777777" w:rsidR="001F5269" w:rsidRPr="001F5269" w:rsidRDefault="001F5269" w:rsidP="001F5269">
            <w:pPr>
              <w:spacing w:after="0" w:line="240" w:lineRule="auto"/>
              <w:rPr>
                <w:rFonts w:ascii="Calibri" w:eastAsia="Times New Roman" w:hAnsi="Calibri" w:cs="Calibri"/>
                <w:color w:val="000000"/>
                <w:sz w:val="16"/>
                <w:szCs w:val="16"/>
                <w:lang w:eastAsia="da-DK"/>
              </w:rPr>
            </w:pPr>
          </w:p>
        </w:tc>
      </w:tr>
      <w:tr w:rsidR="001F5269" w:rsidRPr="001F5269" w14:paraId="2AE86598" w14:textId="77777777" w:rsidTr="007834C3">
        <w:trPr>
          <w:trHeight w:val="309"/>
        </w:trPr>
        <w:tc>
          <w:tcPr>
            <w:tcW w:w="3270" w:type="dxa"/>
            <w:tcBorders>
              <w:top w:val="nil"/>
              <w:left w:val="nil"/>
              <w:bottom w:val="nil"/>
              <w:right w:val="nil"/>
            </w:tcBorders>
            <w:shd w:val="clear" w:color="auto" w:fill="auto"/>
            <w:noWrap/>
            <w:vAlign w:val="bottom"/>
            <w:hideMark/>
          </w:tcPr>
          <w:p w14:paraId="33DD468A" w14:textId="77777777" w:rsidR="001F5269" w:rsidRPr="001F5269" w:rsidRDefault="001F5269" w:rsidP="001F5269">
            <w:pPr>
              <w:spacing w:after="0" w:line="240" w:lineRule="auto"/>
              <w:jc w:val="right"/>
              <w:rPr>
                <w:rFonts w:ascii="Calibri" w:eastAsia="Times New Roman" w:hAnsi="Calibri" w:cs="Calibri"/>
                <w:color w:val="000000"/>
                <w:sz w:val="16"/>
                <w:szCs w:val="16"/>
                <w:lang w:eastAsia="da-DK"/>
              </w:rPr>
            </w:pPr>
            <w:r w:rsidRPr="001F5269">
              <w:rPr>
                <w:rFonts w:ascii="Calibri" w:eastAsia="Times New Roman" w:hAnsi="Calibri" w:cs="Calibri"/>
                <w:color w:val="000000"/>
                <w:sz w:val="16"/>
                <w:szCs w:val="16"/>
                <w:lang w:eastAsia="da-DK"/>
              </w:rPr>
              <w:t>1995</w:t>
            </w:r>
          </w:p>
        </w:tc>
        <w:tc>
          <w:tcPr>
            <w:tcW w:w="1028" w:type="dxa"/>
            <w:tcBorders>
              <w:top w:val="nil"/>
              <w:left w:val="nil"/>
              <w:bottom w:val="nil"/>
              <w:right w:val="nil"/>
            </w:tcBorders>
            <w:shd w:val="clear" w:color="auto" w:fill="auto"/>
            <w:noWrap/>
            <w:vAlign w:val="bottom"/>
            <w:hideMark/>
          </w:tcPr>
          <w:p w14:paraId="4AE7F9DE" w14:textId="6ACC55F6" w:rsidR="001F5269" w:rsidRPr="001F5269" w:rsidRDefault="001F5269" w:rsidP="001F5269">
            <w:pPr>
              <w:spacing w:after="0" w:line="240" w:lineRule="auto"/>
              <w:jc w:val="right"/>
              <w:rPr>
                <w:rFonts w:ascii="Calibri" w:eastAsia="Times New Roman" w:hAnsi="Calibri" w:cs="Calibri"/>
                <w:color w:val="000000"/>
                <w:sz w:val="16"/>
                <w:szCs w:val="16"/>
                <w:lang w:eastAsia="da-DK"/>
              </w:rPr>
            </w:pPr>
            <w:r w:rsidRPr="001F5269">
              <w:rPr>
                <w:rFonts w:ascii="Calibri" w:eastAsia="Times New Roman" w:hAnsi="Calibri" w:cs="Calibri"/>
                <w:color w:val="000000"/>
                <w:sz w:val="16"/>
                <w:szCs w:val="16"/>
                <w:lang w:eastAsia="da-DK"/>
              </w:rPr>
              <w:t>24,3</w:t>
            </w:r>
            <w:r w:rsidR="007834C3">
              <w:rPr>
                <w:rFonts w:ascii="Calibri" w:eastAsia="Times New Roman" w:hAnsi="Calibri" w:cs="Calibri"/>
                <w:color w:val="000000"/>
                <w:sz w:val="16"/>
                <w:szCs w:val="16"/>
                <w:lang w:eastAsia="da-DK"/>
              </w:rPr>
              <w:t>*</w:t>
            </w:r>
          </w:p>
        </w:tc>
        <w:tc>
          <w:tcPr>
            <w:tcW w:w="1090" w:type="dxa"/>
            <w:tcBorders>
              <w:top w:val="nil"/>
              <w:left w:val="nil"/>
              <w:bottom w:val="nil"/>
              <w:right w:val="nil"/>
            </w:tcBorders>
            <w:shd w:val="clear" w:color="auto" w:fill="auto"/>
            <w:noWrap/>
            <w:vAlign w:val="bottom"/>
            <w:hideMark/>
          </w:tcPr>
          <w:p w14:paraId="40699C67" w14:textId="77777777" w:rsidR="001F5269" w:rsidRPr="001F5269" w:rsidRDefault="001F5269" w:rsidP="001F5269">
            <w:pPr>
              <w:spacing w:after="0" w:line="240" w:lineRule="auto"/>
              <w:jc w:val="right"/>
              <w:rPr>
                <w:rFonts w:ascii="Calibri" w:eastAsia="Times New Roman" w:hAnsi="Calibri" w:cs="Calibri"/>
                <w:color w:val="000000"/>
                <w:sz w:val="16"/>
                <w:szCs w:val="16"/>
                <w:lang w:eastAsia="da-DK"/>
              </w:rPr>
            </w:pPr>
            <w:r w:rsidRPr="001F5269">
              <w:rPr>
                <w:rFonts w:ascii="Calibri" w:eastAsia="Times New Roman" w:hAnsi="Calibri" w:cs="Calibri"/>
                <w:color w:val="000000"/>
                <w:sz w:val="16"/>
                <w:szCs w:val="16"/>
                <w:lang w:eastAsia="da-DK"/>
              </w:rPr>
              <w:t>3297</w:t>
            </w:r>
          </w:p>
        </w:tc>
        <w:tc>
          <w:tcPr>
            <w:tcW w:w="1028" w:type="dxa"/>
            <w:tcBorders>
              <w:top w:val="nil"/>
              <w:left w:val="nil"/>
              <w:bottom w:val="nil"/>
              <w:right w:val="nil"/>
            </w:tcBorders>
            <w:shd w:val="clear" w:color="auto" w:fill="auto"/>
            <w:noWrap/>
            <w:vAlign w:val="bottom"/>
            <w:hideMark/>
          </w:tcPr>
          <w:p w14:paraId="2EA204B2" w14:textId="66B155E8" w:rsidR="001F5269" w:rsidRPr="001F5269" w:rsidRDefault="001F5269" w:rsidP="001F5269">
            <w:pPr>
              <w:spacing w:after="0" w:line="240" w:lineRule="auto"/>
              <w:jc w:val="right"/>
              <w:rPr>
                <w:rFonts w:ascii="Calibri" w:eastAsia="Times New Roman" w:hAnsi="Calibri" w:cs="Calibri"/>
                <w:color w:val="000000"/>
                <w:sz w:val="16"/>
                <w:szCs w:val="16"/>
                <w:lang w:eastAsia="da-DK"/>
              </w:rPr>
            </w:pPr>
            <w:r w:rsidRPr="001F5269">
              <w:rPr>
                <w:rFonts w:ascii="Calibri" w:eastAsia="Times New Roman" w:hAnsi="Calibri" w:cs="Calibri"/>
                <w:color w:val="000000"/>
                <w:sz w:val="16"/>
                <w:szCs w:val="16"/>
                <w:lang w:eastAsia="da-DK"/>
              </w:rPr>
              <w:t>67,70</w:t>
            </w:r>
            <w:r w:rsidR="007834C3">
              <w:rPr>
                <w:rFonts w:ascii="Calibri" w:eastAsia="Times New Roman" w:hAnsi="Calibri" w:cs="Calibri"/>
                <w:color w:val="000000"/>
                <w:sz w:val="16"/>
                <w:szCs w:val="16"/>
                <w:lang w:eastAsia="da-DK"/>
              </w:rPr>
              <w:t xml:space="preserve"> </w:t>
            </w:r>
            <w:r w:rsidRPr="001F5269">
              <w:rPr>
                <w:rFonts w:ascii="Calibri" w:eastAsia="Times New Roman" w:hAnsi="Calibri" w:cs="Calibri"/>
                <w:color w:val="000000"/>
                <w:sz w:val="16"/>
                <w:szCs w:val="16"/>
                <w:lang w:eastAsia="da-DK"/>
              </w:rPr>
              <w:t>%</w:t>
            </w:r>
          </w:p>
        </w:tc>
        <w:tc>
          <w:tcPr>
            <w:tcW w:w="996" w:type="dxa"/>
            <w:tcBorders>
              <w:top w:val="nil"/>
              <w:left w:val="nil"/>
              <w:bottom w:val="nil"/>
              <w:right w:val="nil"/>
            </w:tcBorders>
            <w:shd w:val="clear" w:color="auto" w:fill="auto"/>
            <w:noWrap/>
            <w:vAlign w:val="bottom"/>
            <w:hideMark/>
          </w:tcPr>
          <w:p w14:paraId="189ADC03" w14:textId="505A8F39" w:rsidR="001F5269" w:rsidRPr="001F5269" w:rsidRDefault="001F5269" w:rsidP="001F5269">
            <w:pPr>
              <w:spacing w:after="0" w:line="240" w:lineRule="auto"/>
              <w:jc w:val="right"/>
              <w:rPr>
                <w:rFonts w:ascii="Calibri" w:eastAsia="Times New Roman" w:hAnsi="Calibri" w:cs="Calibri"/>
                <w:color w:val="000000"/>
                <w:sz w:val="16"/>
                <w:szCs w:val="16"/>
                <w:lang w:eastAsia="da-DK"/>
              </w:rPr>
            </w:pPr>
            <w:r w:rsidRPr="001F5269">
              <w:rPr>
                <w:rFonts w:ascii="Calibri" w:eastAsia="Times New Roman" w:hAnsi="Calibri" w:cs="Calibri"/>
                <w:color w:val="000000"/>
                <w:sz w:val="16"/>
                <w:szCs w:val="16"/>
                <w:lang w:eastAsia="da-DK"/>
              </w:rPr>
              <w:t>13,5</w:t>
            </w:r>
            <w:r w:rsidR="007834C3">
              <w:rPr>
                <w:rFonts w:ascii="Calibri" w:eastAsia="Times New Roman" w:hAnsi="Calibri" w:cs="Calibri"/>
                <w:color w:val="000000"/>
                <w:sz w:val="16"/>
                <w:szCs w:val="16"/>
                <w:lang w:eastAsia="da-DK"/>
              </w:rPr>
              <w:t>*</w:t>
            </w:r>
          </w:p>
        </w:tc>
        <w:tc>
          <w:tcPr>
            <w:tcW w:w="1059" w:type="dxa"/>
            <w:tcBorders>
              <w:top w:val="nil"/>
              <w:left w:val="nil"/>
              <w:bottom w:val="nil"/>
              <w:right w:val="nil"/>
            </w:tcBorders>
            <w:shd w:val="clear" w:color="auto" w:fill="auto"/>
            <w:noWrap/>
            <w:vAlign w:val="bottom"/>
            <w:hideMark/>
          </w:tcPr>
          <w:p w14:paraId="07F70D2D" w14:textId="77777777" w:rsidR="001F5269" w:rsidRPr="001F5269" w:rsidRDefault="001F5269" w:rsidP="001F5269">
            <w:pPr>
              <w:spacing w:after="0" w:line="240" w:lineRule="auto"/>
              <w:jc w:val="right"/>
              <w:rPr>
                <w:rFonts w:ascii="Calibri" w:eastAsia="Times New Roman" w:hAnsi="Calibri" w:cs="Calibri"/>
                <w:color w:val="000000"/>
                <w:sz w:val="16"/>
                <w:szCs w:val="16"/>
                <w:lang w:eastAsia="da-DK"/>
              </w:rPr>
            </w:pPr>
            <w:r w:rsidRPr="001F5269">
              <w:rPr>
                <w:rFonts w:ascii="Calibri" w:eastAsia="Times New Roman" w:hAnsi="Calibri" w:cs="Calibri"/>
                <w:color w:val="000000"/>
                <w:sz w:val="16"/>
                <w:szCs w:val="16"/>
                <w:lang w:eastAsia="da-DK"/>
              </w:rPr>
              <w:t>3186</w:t>
            </w:r>
          </w:p>
        </w:tc>
        <w:tc>
          <w:tcPr>
            <w:tcW w:w="1121" w:type="dxa"/>
            <w:tcBorders>
              <w:top w:val="nil"/>
              <w:left w:val="nil"/>
              <w:bottom w:val="nil"/>
              <w:right w:val="nil"/>
            </w:tcBorders>
            <w:shd w:val="clear" w:color="auto" w:fill="auto"/>
            <w:noWrap/>
            <w:vAlign w:val="bottom"/>
            <w:hideMark/>
          </w:tcPr>
          <w:p w14:paraId="2BC11FA9" w14:textId="4C7AB833" w:rsidR="001F5269" w:rsidRPr="001F5269" w:rsidRDefault="001F5269" w:rsidP="001F5269">
            <w:pPr>
              <w:spacing w:after="0" w:line="240" w:lineRule="auto"/>
              <w:jc w:val="right"/>
              <w:rPr>
                <w:rFonts w:ascii="Calibri" w:eastAsia="Times New Roman" w:hAnsi="Calibri" w:cs="Calibri"/>
                <w:color w:val="000000"/>
                <w:sz w:val="16"/>
                <w:szCs w:val="16"/>
                <w:lang w:eastAsia="da-DK"/>
              </w:rPr>
            </w:pPr>
            <w:r w:rsidRPr="001F5269">
              <w:rPr>
                <w:rFonts w:ascii="Calibri" w:eastAsia="Times New Roman" w:hAnsi="Calibri" w:cs="Calibri"/>
                <w:color w:val="000000"/>
                <w:sz w:val="16"/>
                <w:szCs w:val="16"/>
                <w:lang w:eastAsia="da-DK"/>
              </w:rPr>
              <w:t>65,50</w:t>
            </w:r>
            <w:r w:rsidR="007834C3">
              <w:rPr>
                <w:rFonts w:ascii="Calibri" w:eastAsia="Times New Roman" w:hAnsi="Calibri" w:cs="Calibri"/>
                <w:color w:val="000000"/>
                <w:sz w:val="16"/>
                <w:szCs w:val="16"/>
                <w:lang w:eastAsia="da-DK"/>
              </w:rPr>
              <w:t xml:space="preserve"> </w:t>
            </w:r>
            <w:r w:rsidRPr="001F5269">
              <w:rPr>
                <w:rFonts w:ascii="Calibri" w:eastAsia="Times New Roman" w:hAnsi="Calibri" w:cs="Calibri"/>
                <w:color w:val="000000"/>
                <w:sz w:val="16"/>
                <w:szCs w:val="16"/>
                <w:lang w:eastAsia="da-DK"/>
              </w:rPr>
              <w:t>%</w:t>
            </w:r>
          </w:p>
        </w:tc>
      </w:tr>
      <w:tr w:rsidR="001F5269" w:rsidRPr="001F5269" w14:paraId="4E4082DE" w14:textId="77777777" w:rsidTr="007834C3">
        <w:trPr>
          <w:trHeight w:val="309"/>
        </w:trPr>
        <w:tc>
          <w:tcPr>
            <w:tcW w:w="3270" w:type="dxa"/>
            <w:tcBorders>
              <w:top w:val="nil"/>
              <w:left w:val="nil"/>
              <w:bottom w:val="nil"/>
              <w:right w:val="nil"/>
            </w:tcBorders>
            <w:shd w:val="clear" w:color="auto" w:fill="auto"/>
            <w:noWrap/>
            <w:vAlign w:val="bottom"/>
            <w:hideMark/>
          </w:tcPr>
          <w:p w14:paraId="308E51D6" w14:textId="77777777" w:rsidR="001F5269" w:rsidRPr="001F5269" w:rsidRDefault="001F5269" w:rsidP="001F5269">
            <w:pPr>
              <w:spacing w:after="0" w:line="240" w:lineRule="auto"/>
              <w:jc w:val="right"/>
              <w:rPr>
                <w:rFonts w:ascii="Calibri" w:eastAsia="Times New Roman" w:hAnsi="Calibri" w:cs="Calibri"/>
                <w:color w:val="000000"/>
                <w:sz w:val="16"/>
                <w:szCs w:val="16"/>
                <w:lang w:eastAsia="da-DK"/>
              </w:rPr>
            </w:pPr>
            <w:r w:rsidRPr="001F5269">
              <w:rPr>
                <w:rFonts w:ascii="Calibri" w:eastAsia="Times New Roman" w:hAnsi="Calibri" w:cs="Calibri"/>
                <w:color w:val="000000"/>
                <w:sz w:val="16"/>
                <w:szCs w:val="16"/>
                <w:lang w:eastAsia="da-DK"/>
              </w:rPr>
              <w:t>1999</w:t>
            </w:r>
          </w:p>
        </w:tc>
        <w:tc>
          <w:tcPr>
            <w:tcW w:w="1028" w:type="dxa"/>
            <w:tcBorders>
              <w:top w:val="nil"/>
              <w:left w:val="nil"/>
              <w:bottom w:val="nil"/>
              <w:right w:val="nil"/>
            </w:tcBorders>
            <w:shd w:val="clear" w:color="auto" w:fill="auto"/>
            <w:noWrap/>
            <w:vAlign w:val="bottom"/>
            <w:hideMark/>
          </w:tcPr>
          <w:p w14:paraId="5EE63B82" w14:textId="77777777" w:rsidR="001F5269" w:rsidRPr="001F5269" w:rsidRDefault="001F5269" w:rsidP="001F5269">
            <w:pPr>
              <w:spacing w:after="0" w:line="240" w:lineRule="auto"/>
              <w:jc w:val="right"/>
              <w:rPr>
                <w:rFonts w:ascii="Calibri" w:eastAsia="Times New Roman" w:hAnsi="Calibri" w:cs="Calibri"/>
                <w:color w:val="000000"/>
                <w:sz w:val="16"/>
                <w:szCs w:val="16"/>
                <w:lang w:eastAsia="da-DK"/>
              </w:rPr>
            </w:pPr>
            <w:r w:rsidRPr="001F5269">
              <w:rPr>
                <w:rFonts w:ascii="Calibri" w:eastAsia="Times New Roman" w:hAnsi="Calibri" w:cs="Calibri"/>
                <w:color w:val="000000"/>
                <w:sz w:val="16"/>
                <w:szCs w:val="16"/>
                <w:lang w:eastAsia="da-DK"/>
              </w:rPr>
              <w:t>27,4</w:t>
            </w:r>
          </w:p>
        </w:tc>
        <w:tc>
          <w:tcPr>
            <w:tcW w:w="1090" w:type="dxa"/>
            <w:tcBorders>
              <w:top w:val="nil"/>
              <w:left w:val="nil"/>
              <w:bottom w:val="nil"/>
              <w:right w:val="nil"/>
            </w:tcBorders>
            <w:shd w:val="clear" w:color="auto" w:fill="auto"/>
            <w:noWrap/>
            <w:vAlign w:val="bottom"/>
            <w:hideMark/>
          </w:tcPr>
          <w:p w14:paraId="4185CFFB" w14:textId="77777777" w:rsidR="001F5269" w:rsidRPr="001F5269" w:rsidRDefault="001F5269" w:rsidP="001F5269">
            <w:pPr>
              <w:spacing w:after="0" w:line="240" w:lineRule="auto"/>
              <w:jc w:val="right"/>
              <w:rPr>
                <w:rFonts w:ascii="Calibri" w:eastAsia="Times New Roman" w:hAnsi="Calibri" w:cs="Calibri"/>
                <w:color w:val="000000"/>
                <w:sz w:val="16"/>
                <w:szCs w:val="16"/>
                <w:lang w:eastAsia="da-DK"/>
              </w:rPr>
            </w:pPr>
          </w:p>
        </w:tc>
        <w:tc>
          <w:tcPr>
            <w:tcW w:w="1028" w:type="dxa"/>
            <w:tcBorders>
              <w:top w:val="nil"/>
              <w:left w:val="nil"/>
              <w:bottom w:val="nil"/>
              <w:right w:val="nil"/>
            </w:tcBorders>
            <w:shd w:val="clear" w:color="auto" w:fill="auto"/>
            <w:noWrap/>
            <w:vAlign w:val="bottom"/>
            <w:hideMark/>
          </w:tcPr>
          <w:p w14:paraId="45889D49" w14:textId="77777777" w:rsidR="001F5269" w:rsidRPr="001F5269" w:rsidRDefault="001F5269" w:rsidP="001F5269">
            <w:pPr>
              <w:spacing w:after="0" w:line="240" w:lineRule="auto"/>
              <w:rPr>
                <w:rFonts w:ascii="Calibri" w:eastAsia="Times New Roman" w:hAnsi="Calibri" w:cs="Calibri"/>
                <w:color w:val="000000"/>
                <w:sz w:val="16"/>
                <w:szCs w:val="16"/>
                <w:lang w:eastAsia="da-DK"/>
              </w:rPr>
            </w:pPr>
          </w:p>
        </w:tc>
        <w:tc>
          <w:tcPr>
            <w:tcW w:w="996" w:type="dxa"/>
            <w:tcBorders>
              <w:top w:val="nil"/>
              <w:left w:val="nil"/>
              <w:bottom w:val="nil"/>
              <w:right w:val="nil"/>
            </w:tcBorders>
            <w:shd w:val="clear" w:color="auto" w:fill="auto"/>
            <w:noWrap/>
            <w:vAlign w:val="bottom"/>
            <w:hideMark/>
          </w:tcPr>
          <w:p w14:paraId="2506CFD7" w14:textId="77777777" w:rsidR="001F5269" w:rsidRPr="001F5269" w:rsidRDefault="001F5269" w:rsidP="001F5269">
            <w:pPr>
              <w:spacing w:after="0" w:line="240" w:lineRule="auto"/>
              <w:jc w:val="right"/>
              <w:rPr>
                <w:rFonts w:ascii="Calibri" w:eastAsia="Times New Roman" w:hAnsi="Calibri" w:cs="Calibri"/>
                <w:color w:val="000000"/>
                <w:sz w:val="16"/>
                <w:szCs w:val="16"/>
                <w:lang w:eastAsia="da-DK"/>
              </w:rPr>
            </w:pPr>
            <w:r w:rsidRPr="001F5269">
              <w:rPr>
                <w:rFonts w:ascii="Calibri" w:eastAsia="Times New Roman" w:hAnsi="Calibri" w:cs="Calibri"/>
                <w:color w:val="000000"/>
                <w:sz w:val="16"/>
                <w:szCs w:val="16"/>
                <w:lang w:eastAsia="da-DK"/>
              </w:rPr>
              <w:t>15,5</w:t>
            </w:r>
          </w:p>
        </w:tc>
        <w:tc>
          <w:tcPr>
            <w:tcW w:w="1059" w:type="dxa"/>
            <w:tcBorders>
              <w:top w:val="nil"/>
              <w:left w:val="nil"/>
              <w:bottom w:val="nil"/>
              <w:right w:val="nil"/>
            </w:tcBorders>
            <w:shd w:val="clear" w:color="auto" w:fill="auto"/>
            <w:noWrap/>
            <w:vAlign w:val="bottom"/>
            <w:hideMark/>
          </w:tcPr>
          <w:p w14:paraId="1160282D" w14:textId="77777777" w:rsidR="001F5269" w:rsidRPr="001F5269" w:rsidRDefault="001F5269" w:rsidP="001F5269">
            <w:pPr>
              <w:spacing w:after="0" w:line="240" w:lineRule="auto"/>
              <w:rPr>
                <w:rFonts w:ascii="Calibri" w:eastAsia="Times New Roman" w:hAnsi="Calibri" w:cs="Calibri"/>
                <w:color w:val="000000"/>
                <w:sz w:val="16"/>
                <w:szCs w:val="16"/>
                <w:lang w:eastAsia="da-DK"/>
              </w:rPr>
            </w:pPr>
          </w:p>
        </w:tc>
        <w:tc>
          <w:tcPr>
            <w:tcW w:w="1121" w:type="dxa"/>
            <w:tcBorders>
              <w:top w:val="nil"/>
              <w:left w:val="nil"/>
              <w:bottom w:val="nil"/>
              <w:right w:val="nil"/>
            </w:tcBorders>
            <w:shd w:val="clear" w:color="auto" w:fill="auto"/>
            <w:noWrap/>
            <w:vAlign w:val="bottom"/>
            <w:hideMark/>
          </w:tcPr>
          <w:p w14:paraId="30F1FB40" w14:textId="77777777" w:rsidR="001F5269" w:rsidRPr="001F5269" w:rsidRDefault="001F5269" w:rsidP="001F5269">
            <w:pPr>
              <w:spacing w:after="0" w:line="240" w:lineRule="auto"/>
              <w:rPr>
                <w:rFonts w:ascii="Calibri" w:eastAsia="Times New Roman" w:hAnsi="Calibri" w:cs="Calibri"/>
                <w:color w:val="000000"/>
                <w:sz w:val="16"/>
                <w:szCs w:val="16"/>
                <w:lang w:eastAsia="da-DK"/>
              </w:rPr>
            </w:pPr>
          </w:p>
        </w:tc>
      </w:tr>
      <w:tr w:rsidR="001F5269" w:rsidRPr="001F5269" w14:paraId="7F3BC5BB" w14:textId="77777777" w:rsidTr="007834C3">
        <w:trPr>
          <w:trHeight w:val="309"/>
        </w:trPr>
        <w:tc>
          <w:tcPr>
            <w:tcW w:w="3270" w:type="dxa"/>
            <w:tcBorders>
              <w:top w:val="nil"/>
              <w:left w:val="nil"/>
              <w:bottom w:val="nil"/>
              <w:right w:val="nil"/>
            </w:tcBorders>
            <w:shd w:val="clear" w:color="auto" w:fill="auto"/>
            <w:noWrap/>
            <w:vAlign w:val="bottom"/>
            <w:hideMark/>
          </w:tcPr>
          <w:p w14:paraId="1BE95678" w14:textId="77777777" w:rsidR="001F5269" w:rsidRPr="001F5269" w:rsidRDefault="001F5269" w:rsidP="001F5269">
            <w:pPr>
              <w:spacing w:after="0" w:line="240" w:lineRule="auto"/>
              <w:jc w:val="right"/>
              <w:rPr>
                <w:rFonts w:ascii="Calibri" w:eastAsia="Times New Roman" w:hAnsi="Calibri" w:cs="Calibri"/>
                <w:color w:val="000000"/>
                <w:sz w:val="16"/>
                <w:szCs w:val="16"/>
                <w:lang w:eastAsia="da-DK"/>
              </w:rPr>
            </w:pPr>
            <w:r w:rsidRPr="001F5269">
              <w:rPr>
                <w:rFonts w:ascii="Calibri" w:eastAsia="Times New Roman" w:hAnsi="Calibri" w:cs="Calibri"/>
                <w:color w:val="000000"/>
                <w:sz w:val="16"/>
                <w:szCs w:val="16"/>
                <w:lang w:eastAsia="da-DK"/>
              </w:rPr>
              <w:t>2003</w:t>
            </w:r>
          </w:p>
        </w:tc>
        <w:tc>
          <w:tcPr>
            <w:tcW w:w="1028" w:type="dxa"/>
            <w:tcBorders>
              <w:top w:val="nil"/>
              <w:left w:val="nil"/>
              <w:bottom w:val="nil"/>
              <w:right w:val="nil"/>
            </w:tcBorders>
            <w:shd w:val="clear" w:color="auto" w:fill="auto"/>
            <w:noWrap/>
            <w:vAlign w:val="bottom"/>
            <w:hideMark/>
          </w:tcPr>
          <w:p w14:paraId="61A6E892" w14:textId="77777777" w:rsidR="001F5269" w:rsidRPr="001F5269" w:rsidRDefault="001F5269" w:rsidP="001F5269">
            <w:pPr>
              <w:spacing w:after="0" w:line="240" w:lineRule="auto"/>
              <w:jc w:val="right"/>
              <w:rPr>
                <w:rFonts w:ascii="Calibri" w:eastAsia="Times New Roman" w:hAnsi="Calibri" w:cs="Calibri"/>
                <w:color w:val="000000"/>
                <w:sz w:val="16"/>
                <w:szCs w:val="16"/>
                <w:lang w:eastAsia="da-DK"/>
              </w:rPr>
            </w:pPr>
            <w:r w:rsidRPr="001F5269">
              <w:rPr>
                <w:rFonts w:ascii="Calibri" w:eastAsia="Times New Roman" w:hAnsi="Calibri" w:cs="Calibri"/>
                <w:color w:val="000000"/>
                <w:sz w:val="16"/>
                <w:szCs w:val="16"/>
                <w:lang w:eastAsia="da-DK"/>
              </w:rPr>
              <w:t>30,2</w:t>
            </w:r>
          </w:p>
        </w:tc>
        <w:tc>
          <w:tcPr>
            <w:tcW w:w="1090" w:type="dxa"/>
            <w:tcBorders>
              <w:top w:val="nil"/>
              <w:left w:val="nil"/>
              <w:bottom w:val="nil"/>
              <w:right w:val="nil"/>
            </w:tcBorders>
            <w:shd w:val="clear" w:color="auto" w:fill="auto"/>
            <w:noWrap/>
            <w:vAlign w:val="bottom"/>
            <w:hideMark/>
          </w:tcPr>
          <w:p w14:paraId="5B3524F8" w14:textId="77777777" w:rsidR="001F5269" w:rsidRPr="001F5269" w:rsidRDefault="001F5269" w:rsidP="001F5269">
            <w:pPr>
              <w:spacing w:after="0" w:line="240" w:lineRule="auto"/>
              <w:jc w:val="right"/>
              <w:rPr>
                <w:rFonts w:ascii="Calibri" w:eastAsia="Times New Roman" w:hAnsi="Calibri" w:cs="Calibri"/>
                <w:color w:val="000000"/>
                <w:sz w:val="16"/>
                <w:szCs w:val="16"/>
                <w:lang w:eastAsia="da-DK"/>
              </w:rPr>
            </w:pPr>
          </w:p>
        </w:tc>
        <w:tc>
          <w:tcPr>
            <w:tcW w:w="1028" w:type="dxa"/>
            <w:tcBorders>
              <w:top w:val="nil"/>
              <w:left w:val="nil"/>
              <w:bottom w:val="nil"/>
              <w:right w:val="nil"/>
            </w:tcBorders>
            <w:shd w:val="clear" w:color="auto" w:fill="auto"/>
            <w:noWrap/>
            <w:vAlign w:val="bottom"/>
            <w:hideMark/>
          </w:tcPr>
          <w:p w14:paraId="20D82892" w14:textId="77777777" w:rsidR="001F5269" w:rsidRPr="001F5269" w:rsidRDefault="001F5269" w:rsidP="001F5269">
            <w:pPr>
              <w:spacing w:after="0" w:line="240" w:lineRule="auto"/>
              <w:rPr>
                <w:rFonts w:ascii="Calibri" w:eastAsia="Times New Roman" w:hAnsi="Calibri" w:cs="Calibri"/>
                <w:color w:val="000000"/>
                <w:sz w:val="16"/>
                <w:szCs w:val="16"/>
                <w:lang w:eastAsia="da-DK"/>
              </w:rPr>
            </w:pPr>
          </w:p>
        </w:tc>
        <w:tc>
          <w:tcPr>
            <w:tcW w:w="996" w:type="dxa"/>
            <w:tcBorders>
              <w:top w:val="nil"/>
              <w:left w:val="nil"/>
              <w:bottom w:val="nil"/>
              <w:right w:val="nil"/>
            </w:tcBorders>
            <w:shd w:val="clear" w:color="auto" w:fill="auto"/>
            <w:noWrap/>
            <w:vAlign w:val="bottom"/>
            <w:hideMark/>
          </w:tcPr>
          <w:p w14:paraId="1F9920CA" w14:textId="77777777" w:rsidR="001F5269" w:rsidRPr="001F5269" w:rsidRDefault="001F5269" w:rsidP="001F5269">
            <w:pPr>
              <w:spacing w:after="0" w:line="240" w:lineRule="auto"/>
              <w:jc w:val="right"/>
              <w:rPr>
                <w:rFonts w:ascii="Calibri" w:eastAsia="Times New Roman" w:hAnsi="Calibri" w:cs="Calibri"/>
                <w:color w:val="000000"/>
                <w:sz w:val="16"/>
                <w:szCs w:val="16"/>
                <w:lang w:eastAsia="da-DK"/>
              </w:rPr>
            </w:pPr>
            <w:r w:rsidRPr="001F5269">
              <w:rPr>
                <w:rFonts w:ascii="Calibri" w:eastAsia="Times New Roman" w:hAnsi="Calibri" w:cs="Calibri"/>
                <w:color w:val="000000"/>
                <w:sz w:val="16"/>
                <w:szCs w:val="16"/>
                <w:lang w:eastAsia="da-DK"/>
              </w:rPr>
              <w:t>17</w:t>
            </w:r>
          </w:p>
        </w:tc>
        <w:tc>
          <w:tcPr>
            <w:tcW w:w="1059" w:type="dxa"/>
            <w:tcBorders>
              <w:top w:val="nil"/>
              <w:left w:val="nil"/>
              <w:bottom w:val="nil"/>
              <w:right w:val="nil"/>
            </w:tcBorders>
            <w:shd w:val="clear" w:color="auto" w:fill="auto"/>
            <w:noWrap/>
            <w:vAlign w:val="bottom"/>
            <w:hideMark/>
          </w:tcPr>
          <w:p w14:paraId="508B9E41" w14:textId="77777777" w:rsidR="001F5269" w:rsidRPr="001F5269" w:rsidRDefault="001F5269" w:rsidP="001F5269">
            <w:pPr>
              <w:spacing w:after="0" w:line="240" w:lineRule="auto"/>
              <w:rPr>
                <w:rFonts w:ascii="Calibri" w:eastAsia="Times New Roman" w:hAnsi="Calibri" w:cs="Calibri"/>
                <w:color w:val="000000"/>
                <w:sz w:val="16"/>
                <w:szCs w:val="16"/>
                <w:lang w:eastAsia="da-DK"/>
              </w:rPr>
            </w:pPr>
          </w:p>
        </w:tc>
        <w:tc>
          <w:tcPr>
            <w:tcW w:w="1121" w:type="dxa"/>
            <w:tcBorders>
              <w:top w:val="nil"/>
              <w:left w:val="nil"/>
              <w:bottom w:val="nil"/>
              <w:right w:val="nil"/>
            </w:tcBorders>
            <w:shd w:val="clear" w:color="auto" w:fill="auto"/>
            <w:noWrap/>
            <w:vAlign w:val="bottom"/>
            <w:hideMark/>
          </w:tcPr>
          <w:p w14:paraId="1742F849" w14:textId="77777777" w:rsidR="001F5269" w:rsidRPr="001F5269" w:rsidRDefault="001F5269" w:rsidP="001F5269">
            <w:pPr>
              <w:spacing w:after="0" w:line="240" w:lineRule="auto"/>
              <w:rPr>
                <w:rFonts w:ascii="Calibri" w:eastAsia="Times New Roman" w:hAnsi="Calibri" w:cs="Calibri"/>
                <w:color w:val="000000"/>
                <w:sz w:val="16"/>
                <w:szCs w:val="16"/>
                <w:lang w:eastAsia="da-DK"/>
              </w:rPr>
            </w:pPr>
          </w:p>
        </w:tc>
      </w:tr>
      <w:tr w:rsidR="001F5269" w:rsidRPr="001F5269" w14:paraId="750ED983" w14:textId="77777777" w:rsidTr="007834C3">
        <w:trPr>
          <w:trHeight w:val="309"/>
        </w:trPr>
        <w:tc>
          <w:tcPr>
            <w:tcW w:w="3270" w:type="dxa"/>
            <w:tcBorders>
              <w:top w:val="nil"/>
              <w:left w:val="nil"/>
              <w:bottom w:val="nil"/>
              <w:right w:val="nil"/>
            </w:tcBorders>
            <w:shd w:val="clear" w:color="auto" w:fill="auto"/>
            <w:noWrap/>
            <w:vAlign w:val="bottom"/>
            <w:hideMark/>
          </w:tcPr>
          <w:p w14:paraId="331DA67F" w14:textId="77777777" w:rsidR="001F5269" w:rsidRPr="001F5269" w:rsidRDefault="001F5269" w:rsidP="001F5269">
            <w:pPr>
              <w:spacing w:after="0" w:line="240" w:lineRule="auto"/>
              <w:jc w:val="right"/>
              <w:rPr>
                <w:rFonts w:ascii="Calibri" w:eastAsia="Times New Roman" w:hAnsi="Calibri" w:cs="Calibri"/>
                <w:color w:val="000000"/>
                <w:sz w:val="16"/>
                <w:szCs w:val="16"/>
                <w:lang w:eastAsia="da-DK"/>
              </w:rPr>
            </w:pPr>
            <w:r w:rsidRPr="001F5269">
              <w:rPr>
                <w:rFonts w:ascii="Calibri" w:eastAsia="Times New Roman" w:hAnsi="Calibri" w:cs="Calibri"/>
                <w:color w:val="000000"/>
                <w:sz w:val="16"/>
                <w:szCs w:val="16"/>
                <w:lang w:eastAsia="da-DK"/>
              </w:rPr>
              <w:t>2007</w:t>
            </w:r>
          </w:p>
        </w:tc>
        <w:tc>
          <w:tcPr>
            <w:tcW w:w="1028" w:type="dxa"/>
            <w:tcBorders>
              <w:top w:val="nil"/>
              <w:left w:val="nil"/>
              <w:bottom w:val="nil"/>
              <w:right w:val="nil"/>
            </w:tcBorders>
            <w:shd w:val="clear" w:color="auto" w:fill="auto"/>
            <w:noWrap/>
            <w:vAlign w:val="bottom"/>
            <w:hideMark/>
          </w:tcPr>
          <w:p w14:paraId="138930E1" w14:textId="77777777" w:rsidR="001F5269" w:rsidRPr="001F5269" w:rsidRDefault="001F5269" w:rsidP="001F5269">
            <w:pPr>
              <w:spacing w:after="0" w:line="240" w:lineRule="auto"/>
              <w:jc w:val="right"/>
              <w:rPr>
                <w:rFonts w:ascii="Calibri" w:eastAsia="Times New Roman" w:hAnsi="Calibri" w:cs="Calibri"/>
                <w:color w:val="000000"/>
                <w:sz w:val="16"/>
                <w:szCs w:val="16"/>
                <w:lang w:eastAsia="da-DK"/>
              </w:rPr>
            </w:pPr>
            <w:r w:rsidRPr="001F5269">
              <w:rPr>
                <w:rFonts w:ascii="Calibri" w:eastAsia="Times New Roman" w:hAnsi="Calibri" w:cs="Calibri"/>
                <w:color w:val="000000"/>
                <w:sz w:val="16"/>
                <w:szCs w:val="16"/>
                <w:lang w:eastAsia="da-DK"/>
              </w:rPr>
              <w:t>32,2</w:t>
            </w:r>
          </w:p>
        </w:tc>
        <w:tc>
          <w:tcPr>
            <w:tcW w:w="1090" w:type="dxa"/>
            <w:tcBorders>
              <w:top w:val="nil"/>
              <w:left w:val="nil"/>
              <w:bottom w:val="nil"/>
              <w:right w:val="nil"/>
            </w:tcBorders>
            <w:shd w:val="clear" w:color="auto" w:fill="auto"/>
            <w:noWrap/>
            <w:vAlign w:val="bottom"/>
            <w:hideMark/>
          </w:tcPr>
          <w:p w14:paraId="1124D9F2" w14:textId="77777777" w:rsidR="001F5269" w:rsidRPr="001F5269" w:rsidRDefault="001F5269" w:rsidP="001F5269">
            <w:pPr>
              <w:spacing w:after="0" w:line="240" w:lineRule="auto"/>
              <w:jc w:val="right"/>
              <w:rPr>
                <w:rFonts w:ascii="Calibri" w:eastAsia="Times New Roman" w:hAnsi="Calibri" w:cs="Calibri"/>
                <w:color w:val="000000"/>
                <w:sz w:val="16"/>
                <w:szCs w:val="16"/>
                <w:lang w:eastAsia="da-DK"/>
              </w:rPr>
            </w:pPr>
          </w:p>
        </w:tc>
        <w:tc>
          <w:tcPr>
            <w:tcW w:w="1028" w:type="dxa"/>
            <w:tcBorders>
              <w:top w:val="nil"/>
              <w:left w:val="nil"/>
              <w:bottom w:val="nil"/>
              <w:right w:val="nil"/>
            </w:tcBorders>
            <w:shd w:val="clear" w:color="auto" w:fill="auto"/>
            <w:noWrap/>
            <w:vAlign w:val="bottom"/>
            <w:hideMark/>
          </w:tcPr>
          <w:p w14:paraId="4DC9C0DA" w14:textId="77777777" w:rsidR="001F5269" w:rsidRPr="001F5269" w:rsidRDefault="001F5269" w:rsidP="001F5269">
            <w:pPr>
              <w:spacing w:after="0" w:line="240" w:lineRule="auto"/>
              <w:rPr>
                <w:rFonts w:ascii="Calibri" w:eastAsia="Times New Roman" w:hAnsi="Calibri" w:cs="Calibri"/>
                <w:color w:val="000000"/>
                <w:sz w:val="16"/>
                <w:szCs w:val="16"/>
                <w:lang w:eastAsia="da-DK"/>
              </w:rPr>
            </w:pPr>
          </w:p>
        </w:tc>
        <w:tc>
          <w:tcPr>
            <w:tcW w:w="996" w:type="dxa"/>
            <w:tcBorders>
              <w:top w:val="nil"/>
              <w:left w:val="nil"/>
              <w:bottom w:val="nil"/>
              <w:right w:val="nil"/>
            </w:tcBorders>
            <w:shd w:val="clear" w:color="auto" w:fill="auto"/>
            <w:noWrap/>
            <w:vAlign w:val="bottom"/>
            <w:hideMark/>
          </w:tcPr>
          <w:p w14:paraId="4FF83DEA" w14:textId="77777777" w:rsidR="001F5269" w:rsidRPr="001F5269" w:rsidRDefault="001F5269" w:rsidP="001F5269">
            <w:pPr>
              <w:spacing w:after="0" w:line="240" w:lineRule="auto"/>
              <w:jc w:val="right"/>
              <w:rPr>
                <w:rFonts w:ascii="Calibri" w:eastAsia="Times New Roman" w:hAnsi="Calibri" w:cs="Calibri"/>
                <w:color w:val="000000"/>
                <w:sz w:val="16"/>
                <w:szCs w:val="16"/>
                <w:lang w:eastAsia="da-DK"/>
              </w:rPr>
            </w:pPr>
            <w:r w:rsidRPr="001F5269">
              <w:rPr>
                <w:rFonts w:ascii="Calibri" w:eastAsia="Times New Roman" w:hAnsi="Calibri" w:cs="Calibri"/>
                <w:color w:val="000000"/>
                <w:sz w:val="16"/>
                <w:szCs w:val="16"/>
                <w:lang w:eastAsia="da-DK"/>
              </w:rPr>
              <w:t>18,5</w:t>
            </w:r>
          </w:p>
        </w:tc>
        <w:tc>
          <w:tcPr>
            <w:tcW w:w="1059" w:type="dxa"/>
            <w:tcBorders>
              <w:top w:val="nil"/>
              <w:left w:val="nil"/>
              <w:bottom w:val="nil"/>
              <w:right w:val="nil"/>
            </w:tcBorders>
            <w:shd w:val="clear" w:color="auto" w:fill="auto"/>
            <w:noWrap/>
            <w:vAlign w:val="bottom"/>
            <w:hideMark/>
          </w:tcPr>
          <w:p w14:paraId="016C283B" w14:textId="77777777" w:rsidR="001F5269" w:rsidRPr="001F5269" w:rsidRDefault="001F5269" w:rsidP="001F5269">
            <w:pPr>
              <w:spacing w:after="0" w:line="240" w:lineRule="auto"/>
              <w:rPr>
                <w:rFonts w:ascii="Calibri" w:eastAsia="Times New Roman" w:hAnsi="Calibri" w:cs="Calibri"/>
                <w:color w:val="000000"/>
                <w:sz w:val="16"/>
                <w:szCs w:val="16"/>
                <w:lang w:eastAsia="da-DK"/>
              </w:rPr>
            </w:pPr>
          </w:p>
        </w:tc>
        <w:tc>
          <w:tcPr>
            <w:tcW w:w="1121" w:type="dxa"/>
            <w:tcBorders>
              <w:top w:val="nil"/>
              <w:left w:val="nil"/>
              <w:bottom w:val="nil"/>
              <w:right w:val="nil"/>
            </w:tcBorders>
            <w:shd w:val="clear" w:color="auto" w:fill="auto"/>
            <w:noWrap/>
            <w:vAlign w:val="bottom"/>
            <w:hideMark/>
          </w:tcPr>
          <w:p w14:paraId="2D501A54" w14:textId="77777777" w:rsidR="001F5269" w:rsidRPr="001F5269" w:rsidRDefault="001F5269" w:rsidP="001F5269">
            <w:pPr>
              <w:spacing w:after="0" w:line="240" w:lineRule="auto"/>
              <w:rPr>
                <w:rFonts w:ascii="Calibri" w:eastAsia="Times New Roman" w:hAnsi="Calibri" w:cs="Calibri"/>
                <w:color w:val="000000"/>
                <w:sz w:val="16"/>
                <w:szCs w:val="16"/>
                <w:lang w:eastAsia="da-DK"/>
              </w:rPr>
            </w:pPr>
          </w:p>
        </w:tc>
      </w:tr>
      <w:tr w:rsidR="001F5269" w:rsidRPr="001F5269" w14:paraId="16A86B29" w14:textId="77777777" w:rsidTr="007834C3">
        <w:trPr>
          <w:trHeight w:val="309"/>
        </w:trPr>
        <w:tc>
          <w:tcPr>
            <w:tcW w:w="3270" w:type="dxa"/>
            <w:tcBorders>
              <w:top w:val="nil"/>
              <w:left w:val="nil"/>
              <w:bottom w:val="nil"/>
              <w:right w:val="nil"/>
            </w:tcBorders>
            <w:shd w:val="clear" w:color="auto" w:fill="auto"/>
            <w:noWrap/>
            <w:vAlign w:val="bottom"/>
            <w:hideMark/>
          </w:tcPr>
          <w:p w14:paraId="55BB697E" w14:textId="77777777" w:rsidR="001F5269" w:rsidRPr="001F5269" w:rsidRDefault="001F5269" w:rsidP="001F5269">
            <w:pPr>
              <w:spacing w:after="0" w:line="240" w:lineRule="auto"/>
              <w:jc w:val="right"/>
              <w:rPr>
                <w:rFonts w:ascii="Calibri" w:eastAsia="Times New Roman" w:hAnsi="Calibri" w:cs="Calibri"/>
                <w:color w:val="000000"/>
                <w:sz w:val="16"/>
                <w:szCs w:val="16"/>
                <w:lang w:eastAsia="da-DK"/>
              </w:rPr>
            </w:pPr>
            <w:r w:rsidRPr="001F5269">
              <w:rPr>
                <w:rFonts w:ascii="Calibri" w:eastAsia="Times New Roman" w:hAnsi="Calibri" w:cs="Calibri"/>
                <w:color w:val="000000"/>
                <w:sz w:val="16"/>
                <w:szCs w:val="16"/>
                <w:lang w:eastAsia="da-DK"/>
              </w:rPr>
              <w:t>2009</w:t>
            </w:r>
          </w:p>
        </w:tc>
        <w:tc>
          <w:tcPr>
            <w:tcW w:w="1028" w:type="dxa"/>
            <w:tcBorders>
              <w:top w:val="nil"/>
              <w:left w:val="nil"/>
              <w:bottom w:val="nil"/>
              <w:right w:val="nil"/>
            </w:tcBorders>
            <w:shd w:val="clear" w:color="auto" w:fill="auto"/>
            <w:noWrap/>
            <w:vAlign w:val="bottom"/>
            <w:hideMark/>
          </w:tcPr>
          <w:p w14:paraId="11CAE26A" w14:textId="77777777" w:rsidR="001F5269" w:rsidRPr="001F5269" w:rsidRDefault="001F5269" w:rsidP="001F5269">
            <w:pPr>
              <w:spacing w:after="0" w:line="240" w:lineRule="auto"/>
              <w:jc w:val="right"/>
              <w:rPr>
                <w:rFonts w:ascii="Calibri" w:eastAsia="Times New Roman" w:hAnsi="Calibri" w:cs="Calibri"/>
                <w:color w:val="000000"/>
                <w:sz w:val="16"/>
                <w:szCs w:val="16"/>
                <w:lang w:eastAsia="da-DK"/>
              </w:rPr>
            </w:pPr>
            <w:r w:rsidRPr="001F5269">
              <w:rPr>
                <w:rFonts w:ascii="Calibri" w:eastAsia="Times New Roman" w:hAnsi="Calibri" w:cs="Calibri"/>
                <w:color w:val="000000"/>
                <w:sz w:val="16"/>
                <w:szCs w:val="16"/>
                <w:lang w:eastAsia="da-DK"/>
              </w:rPr>
              <w:t>32,8</w:t>
            </w:r>
          </w:p>
        </w:tc>
        <w:tc>
          <w:tcPr>
            <w:tcW w:w="1090" w:type="dxa"/>
            <w:tcBorders>
              <w:top w:val="nil"/>
              <w:left w:val="nil"/>
              <w:bottom w:val="nil"/>
              <w:right w:val="nil"/>
            </w:tcBorders>
            <w:shd w:val="clear" w:color="auto" w:fill="auto"/>
            <w:noWrap/>
            <w:vAlign w:val="bottom"/>
            <w:hideMark/>
          </w:tcPr>
          <w:p w14:paraId="2F5CB59B" w14:textId="77777777" w:rsidR="001F5269" w:rsidRPr="001F5269" w:rsidRDefault="001F5269" w:rsidP="001F5269">
            <w:pPr>
              <w:spacing w:after="0" w:line="240" w:lineRule="auto"/>
              <w:jc w:val="right"/>
              <w:rPr>
                <w:rFonts w:ascii="Calibri" w:eastAsia="Times New Roman" w:hAnsi="Calibri" w:cs="Calibri"/>
                <w:color w:val="000000"/>
                <w:sz w:val="16"/>
                <w:szCs w:val="16"/>
                <w:lang w:eastAsia="da-DK"/>
              </w:rPr>
            </w:pPr>
          </w:p>
        </w:tc>
        <w:tc>
          <w:tcPr>
            <w:tcW w:w="1028" w:type="dxa"/>
            <w:tcBorders>
              <w:top w:val="nil"/>
              <w:left w:val="nil"/>
              <w:bottom w:val="nil"/>
              <w:right w:val="nil"/>
            </w:tcBorders>
            <w:shd w:val="clear" w:color="auto" w:fill="auto"/>
            <w:noWrap/>
            <w:vAlign w:val="bottom"/>
            <w:hideMark/>
          </w:tcPr>
          <w:p w14:paraId="12AFBE86" w14:textId="77777777" w:rsidR="001F5269" w:rsidRPr="001F5269" w:rsidRDefault="001F5269" w:rsidP="001F5269">
            <w:pPr>
              <w:spacing w:after="0" w:line="240" w:lineRule="auto"/>
              <w:rPr>
                <w:rFonts w:ascii="Calibri" w:eastAsia="Times New Roman" w:hAnsi="Calibri" w:cs="Calibri"/>
                <w:color w:val="000000"/>
                <w:sz w:val="16"/>
                <w:szCs w:val="16"/>
                <w:lang w:eastAsia="da-DK"/>
              </w:rPr>
            </w:pPr>
          </w:p>
        </w:tc>
        <w:tc>
          <w:tcPr>
            <w:tcW w:w="996" w:type="dxa"/>
            <w:tcBorders>
              <w:top w:val="nil"/>
              <w:left w:val="nil"/>
              <w:bottom w:val="nil"/>
              <w:right w:val="nil"/>
            </w:tcBorders>
            <w:shd w:val="clear" w:color="auto" w:fill="auto"/>
            <w:noWrap/>
            <w:vAlign w:val="bottom"/>
            <w:hideMark/>
          </w:tcPr>
          <w:p w14:paraId="7B2CCB88" w14:textId="77777777" w:rsidR="001F5269" w:rsidRPr="001F5269" w:rsidRDefault="001F5269" w:rsidP="001F5269">
            <w:pPr>
              <w:spacing w:after="0" w:line="240" w:lineRule="auto"/>
              <w:jc w:val="right"/>
              <w:rPr>
                <w:rFonts w:ascii="Calibri" w:eastAsia="Times New Roman" w:hAnsi="Calibri" w:cs="Calibri"/>
                <w:color w:val="000000"/>
                <w:sz w:val="16"/>
                <w:szCs w:val="16"/>
                <w:lang w:eastAsia="da-DK"/>
              </w:rPr>
            </w:pPr>
            <w:r w:rsidRPr="001F5269">
              <w:rPr>
                <w:rFonts w:ascii="Calibri" w:eastAsia="Times New Roman" w:hAnsi="Calibri" w:cs="Calibri"/>
                <w:color w:val="000000"/>
                <w:sz w:val="16"/>
                <w:szCs w:val="16"/>
                <w:lang w:eastAsia="da-DK"/>
              </w:rPr>
              <w:t>19,1</w:t>
            </w:r>
          </w:p>
        </w:tc>
        <w:tc>
          <w:tcPr>
            <w:tcW w:w="1059" w:type="dxa"/>
            <w:tcBorders>
              <w:top w:val="nil"/>
              <w:left w:val="nil"/>
              <w:bottom w:val="nil"/>
              <w:right w:val="nil"/>
            </w:tcBorders>
            <w:shd w:val="clear" w:color="auto" w:fill="auto"/>
            <w:noWrap/>
            <w:vAlign w:val="bottom"/>
            <w:hideMark/>
          </w:tcPr>
          <w:p w14:paraId="00890ABC" w14:textId="77777777" w:rsidR="001F5269" w:rsidRPr="001F5269" w:rsidRDefault="001F5269" w:rsidP="001F5269">
            <w:pPr>
              <w:spacing w:after="0" w:line="240" w:lineRule="auto"/>
              <w:rPr>
                <w:rFonts w:ascii="Calibri" w:eastAsia="Times New Roman" w:hAnsi="Calibri" w:cs="Calibri"/>
                <w:color w:val="000000"/>
                <w:sz w:val="16"/>
                <w:szCs w:val="16"/>
                <w:lang w:eastAsia="da-DK"/>
              </w:rPr>
            </w:pPr>
          </w:p>
        </w:tc>
        <w:tc>
          <w:tcPr>
            <w:tcW w:w="1121" w:type="dxa"/>
            <w:tcBorders>
              <w:top w:val="nil"/>
              <w:left w:val="nil"/>
              <w:bottom w:val="nil"/>
              <w:right w:val="nil"/>
            </w:tcBorders>
            <w:shd w:val="clear" w:color="auto" w:fill="auto"/>
            <w:noWrap/>
            <w:vAlign w:val="bottom"/>
            <w:hideMark/>
          </w:tcPr>
          <w:p w14:paraId="246D782F" w14:textId="77777777" w:rsidR="001F5269" w:rsidRPr="001F5269" w:rsidRDefault="001F5269" w:rsidP="001F5269">
            <w:pPr>
              <w:spacing w:after="0" w:line="240" w:lineRule="auto"/>
              <w:rPr>
                <w:rFonts w:ascii="Calibri" w:eastAsia="Times New Roman" w:hAnsi="Calibri" w:cs="Calibri"/>
                <w:color w:val="000000"/>
                <w:sz w:val="16"/>
                <w:szCs w:val="16"/>
                <w:lang w:eastAsia="da-DK"/>
              </w:rPr>
            </w:pPr>
          </w:p>
        </w:tc>
      </w:tr>
      <w:tr w:rsidR="001F5269" w:rsidRPr="001F5269" w14:paraId="72D956A6" w14:textId="77777777" w:rsidTr="007834C3">
        <w:trPr>
          <w:trHeight w:val="309"/>
        </w:trPr>
        <w:tc>
          <w:tcPr>
            <w:tcW w:w="3270" w:type="dxa"/>
            <w:tcBorders>
              <w:top w:val="nil"/>
              <w:left w:val="nil"/>
              <w:bottom w:val="nil"/>
              <w:right w:val="nil"/>
            </w:tcBorders>
            <w:shd w:val="clear" w:color="auto" w:fill="auto"/>
            <w:noWrap/>
            <w:vAlign w:val="bottom"/>
            <w:hideMark/>
          </w:tcPr>
          <w:p w14:paraId="5623B8D5" w14:textId="77777777" w:rsidR="001F5269" w:rsidRPr="001F5269" w:rsidRDefault="001F5269" w:rsidP="001F5269">
            <w:pPr>
              <w:spacing w:after="0" w:line="240" w:lineRule="auto"/>
              <w:rPr>
                <w:rFonts w:ascii="Calibri" w:eastAsia="Times New Roman" w:hAnsi="Calibri" w:cs="Calibri"/>
                <w:b/>
                <w:bCs/>
                <w:color w:val="000000"/>
                <w:sz w:val="16"/>
                <w:szCs w:val="16"/>
                <w:lang w:eastAsia="da-DK"/>
              </w:rPr>
            </w:pPr>
            <w:r w:rsidRPr="001F5269">
              <w:rPr>
                <w:rFonts w:ascii="Calibri" w:eastAsia="Times New Roman" w:hAnsi="Calibri" w:cs="Calibri"/>
                <w:b/>
                <w:bCs/>
                <w:color w:val="000000"/>
                <w:sz w:val="16"/>
                <w:szCs w:val="16"/>
                <w:lang w:eastAsia="da-DK"/>
              </w:rPr>
              <w:t xml:space="preserve">Sammenligningsgruppen </w:t>
            </w:r>
          </w:p>
        </w:tc>
        <w:tc>
          <w:tcPr>
            <w:tcW w:w="1028" w:type="dxa"/>
            <w:tcBorders>
              <w:top w:val="nil"/>
              <w:left w:val="nil"/>
              <w:bottom w:val="nil"/>
              <w:right w:val="nil"/>
            </w:tcBorders>
            <w:shd w:val="clear" w:color="auto" w:fill="auto"/>
            <w:noWrap/>
            <w:vAlign w:val="bottom"/>
            <w:hideMark/>
          </w:tcPr>
          <w:p w14:paraId="337696AA" w14:textId="77777777" w:rsidR="001F5269" w:rsidRPr="001F5269" w:rsidRDefault="001F5269" w:rsidP="001F5269">
            <w:pPr>
              <w:spacing w:after="0" w:line="240" w:lineRule="auto"/>
              <w:jc w:val="right"/>
              <w:rPr>
                <w:rFonts w:ascii="Calibri" w:eastAsia="Times New Roman" w:hAnsi="Calibri" w:cs="Calibri"/>
                <w:color w:val="000000"/>
                <w:sz w:val="16"/>
                <w:szCs w:val="16"/>
                <w:lang w:eastAsia="da-DK"/>
              </w:rPr>
            </w:pPr>
          </w:p>
        </w:tc>
        <w:tc>
          <w:tcPr>
            <w:tcW w:w="1090" w:type="dxa"/>
            <w:tcBorders>
              <w:top w:val="nil"/>
              <w:left w:val="nil"/>
              <w:bottom w:val="nil"/>
              <w:right w:val="nil"/>
            </w:tcBorders>
            <w:shd w:val="clear" w:color="auto" w:fill="auto"/>
            <w:noWrap/>
            <w:vAlign w:val="bottom"/>
            <w:hideMark/>
          </w:tcPr>
          <w:p w14:paraId="677EBA5E" w14:textId="77777777" w:rsidR="001F5269" w:rsidRPr="001F5269" w:rsidRDefault="001F5269" w:rsidP="001F5269">
            <w:pPr>
              <w:spacing w:after="0" w:line="240" w:lineRule="auto"/>
              <w:jc w:val="right"/>
              <w:rPr>
                <w:rFonts w:ascii="Calibri" w:eastAsia="Times New Roman" w:hAnsi="Calibri" w:cs="Calibri"/>
                <w:color w:val="000000"/>
                <w:sz w:val="16"/>
                <w:szCs w:val="16"/>
                <w:lang w:eastAsia="da-DK"/>
              </w:rPr>
            </w:pPr>
          </w:p>
        </w:tc>
        <w:tc>
          <w:tcPr>
            <w:tcW w:w="1028" w:type="dxa"/>
            <w:tcBorders>
              <w:top w:val="nil"/>
              <w:left w:val="nil"/>
              <w:bottom w:val="nil"/>
              <w:right w:val="nil"/>
            </w:tcBorders>
            <w:shd w:val="clear" w:color="auto" w:fill="auto"/>
            <w:noWrap/>
            <w:vAlign w:val="bottom"/>
            <w:hideMark/>
          </w:tcPr>
          <w:p w14:paraId="03C09459" w14:textId="77777777" w:rsidR="001F5269" w:rsidRPr="001F5269" w:rsidRDefault="001F5269" w:rsidP="001F5269">
            <w:pPr>
              <w:spacing w:after="0" w:line="240" w:lineRule="auto"/>
              <w:rPr>
                <w:rFonts w:ascii="Calibri" w:eastAsia="Times New Roman" w:hAnsi="Calibri" w:cs="Calibri"/>
                <w:color w:val="000000"/>
                <w:sz w:val="16"/>
                <w:szCs w:val="16"/>
                <w:lang w:eastAsia="da-DK"/>
              </w:rPr>
            </w:pPr>
          </w:p>
        </w:tc>
        <w:tc>
          <w:tcPr>
            <w:tcW w:w="996" w:type="dxa"/>
            <w:tcBorders>
              <w:top w:val="nil"/>
              <w:left w:val="nil"/>
              <w:bottom w:val="nil"/>
              <w:right w:val="nil"/>
            </w:tcBorders>
            <w:shd w:val="clear" w:color="auto" w:fill="auto"/>
            <w:noWrap/>
            <w:vAlign w:val="bottom"/>
            <w:hideMark/>
          </w:tcPr>
          <w:p w14:paraId="0E07D8E7" w14:textId="77777777" w:rsidR="001F5269" w:rsidRPr="001F5269" w:rsidRDefault="001F5269" w:rsidP="001F5269">
            <w:pPr>
              <w:spacing w:after="0" w:line="240" w:lineRule="auto"/>
              <w:jc w:val="right"/>
              <w:rPr>
                <w:rFonts w:ascii="Calibri" w:eastAsia="Times New Roman" w:hAnsi="Calibri" w:cs="Calibri"/>
                <w:color w:val="000000"/>
                <w:sz w:val="16"/>
                <w:szCs w:val="16"/>
                <w:lang w:eastAsia="da-DK"/>
              </w:rPr>
            </w:pPr>
          </w:p>
        </w:tc>
        <w:tc>
          <w:tcPr>
            <w:tcW w:w="1059" w:type="dxa"/>
            <w:tcBorders>
              <w:top w:val="nil"/>
              <w:left w:val="nil"/>
              <w:bottom w:val="nil"/>
              <w:right w:val="nil"/>
            </w:tcBorders>
            <w:shd w:val="clear" w:color="auto" w:fill="auto"/>
            <w:noWrap/>
            <w:vAlign w:val="bottom"/>
            <w:hideMark/>
          </w:tcPr>
          <w:p w14:paraId="5E18BCBB" w14:textId="77777777" w:rsidR="001F5269" w:rsidRPr="001F5269" w:rsidRDefault="001F5269" w:rsidP="001F5269">
            <w:pPr>
              <w:spacing w:after="0" w:line="240" w:lineRule="auto"/>
              <w:rPr>
                <w:rFonts w:ascii="Calibri" w:eastAsia="Times New Roman" w:hAnsi="Calibri" w:cs="Calibri"/>
                <w:color w:val="000000"/>
                <w:sz w:val="16"/>
                <w:szCs w:val="16"/>
                <w:lang w:eastAsia="da-DK"/>
              </w:rPr>
            </w:pPr>
          </w:p>
        </w:tc>
        <w:tc>
          <w:tcPr>
            <w:tcW w:w="1121" w:type="dxa"/>
            <w:tcBorders>
              <w:top w:val="nil"/>
              <w:left w:val="nil"/>
              <w:bottom w:val="nil"/>
              <w:right w:val="nil"/>
            </w:tcBorders>
            <w:shd w:val="clear" w:color="auto" w:fill="auto"/>
            <w:noWrap/>
            <w:vAlign w:val="bottom"/>
            <w:hideMark/>
          </w:tcPr>
          <w:p w14:paraId="760D2F37" w14:textId="77777777" w:rsidR="001F5269" w:rsidRPr="001F5269" w:rsidRDefault="001F5269" w:rsidP="001F5269">
            <w:pPr>
              <w:spacing w:after="0" w:line="240" w:lineRule="auto"/>
              <w:rPr>
                <w:rFonts w:ascii="Calibri" w:eastAsia="Times New Roman" w:hAnsi="Calibri" w:cs="Calibri"/>
                <w:color w:val="000000"/>
                <w:sz w:val="16"/>
                <w:szCs w:val="16"/>
                <w:lang w:eastAsia="da-DK"/>
              </w:rPr>
            </w:pPr>
          </w:p>
        </w:tc>
      </w:tr>
      <w:tr w:rsidR="001F5269" w:rsidRPr="001F5269" w14:paraId="5D1FC261" w14:textId="77777777" w:rsidTr="007834C3">
        <w:trPr>
          <w:trHeight w:val="309"/>
        </w:trPr>
        <w:tc>
          <w:tcPr>
            <w:tcW w:w="3270" w:type="dxa"/>
            <w:tcBorders>
              <w:top w:val="nil"/>
              <w:left w:val="nil"/>
              <w:bottom w:val="nil"/>
              <w:right w:val="nil"/>
            </w:tcBorders>
            <w:shd w:val="clear" w:color="auto" w:fill="auto"/>
            <w:noWrap/>
            <w:vAlign w:val="bottom"/>
            <w:hideMark/>
          </w:tcPr>
          <w:p w14:paraId="16DE204F" w14:textId="77777777" w:rsidR="001F5269" w:rsidRPr="001F5269" w:rsidRDefault="001F5269" w:rsidP="001F5269">
            <w:pPr>
              <w:spacing w:after="0" w:line="240" w:lineRule="auto"/>
              <w:jc w:val="right"/>
              <w:rPr>
                <w:rFonts w:ascii="Calibri" w:eastAsia="Times New Roman" w:hAnsi="Calibri" w:cs="Calibri"/>
                <w:color w:val="000000"/>
                <w:sz w:val="16"/>
                <w:szCs w:val="16"/>
                <w:lang w:eastAsia="da-DK"/>
              </w:rPr>
            </w:pPr>
            <w:r w:rsidRPr="001F5269">
              <w:rPr>
                <w:rFonts w:ascii="Calibri" w:eastAsia="Times New Roman" w:hAnsi="Calibri" w:cs="Calibri"/>
                <w:color w:val="000000"/>
                <w:sz w:val="16"/>
                <w:szCs w:val="16"/>
                <w:lang w:eastAsia="da-DK"/>
              </w:rPr>
              <w:t>1995</w:t>
            </w:r>
          </w:p>
        </w:tc>
        <w:tc>
          <w:tcPr>
            <w:tcW w:w="1028" w:type="dxa"/>
            <w:tcBorders>
              <w:top w:val="nil"/>
              <w:left w:val="nil"/>
              <w:bottom w:val="nil"/>
              <w:right w:val="nil"/>
            </w:tcBorders>
            <w:shd w:val="clear" w:color="auto" w:fill="auto"/>
            <w:noWrap/>
            <w:vAlign w:val="bottom"/>
            <w:hideMark/>
          </w:tcPr>
          <w:p w14:paraId="628A2FDE" w14:textId="3C0AC16B" w:rsidR="001F5269" w:rsidRPr="001F5269" w:rsidRDefault="001F5269" w:rsidP="001F5269">
            <w:pPr>
              <w:spacing w:after="0" w:line="240" w:lineRule="auto"/>
              <w:jc w:val="right"/>
              <w:rPr>
                <w:rFonts w:ascii="Calibri" w:eastAsia="Times New Roman" w:hAnsi="Calibri" w:cs="Calibri"/>
                <w:color w:val="000000"/>
                <w:sz w:val="16"/>
                <w:szCs w:val="16"/>
                <w:lang w:eastAsia="da-DK"/>
              </w:rPr>
            </w:pPr>
            <w:r w:rsidRPr="001F5269">
              <w:rPr>
                <w:rFonts w:ascii="Calibri" w:eastAsia="Times New Roman" w:hAnsi="Calibri" w:cs="Calibri"/>
                <w:color w:val="000000"/>
                <w:sz w:val="16"/>
                <w:szCs w:val="16"/>
                <w:lang w:eastAsia="da-DK"/>
              </w:rPr>
              <w:t>18,9</w:t>
            </w:r>
            <w:r w:rsidR="007834C3">
              <w:rPr>
                <w:rFonts w:ascii="Calibri" w:eastAsia="Times New Roman" w:hAnsi="Calibri" w:cs="Calibri"/>
                <w:color w:val="000000"/>
                <w:sz w:val="16"/>
                <w:szCs w:val="16"/>
                <w:lang w:eastAsia="da-DK"/>
              </w:rPr>
              <w:t>*</w:t>
            </w:r>
          </w:p>
        </w:tc>
        <w:tc>
          <w:tcPr>
            <w:tcW w:w="1090" w:type="dxa"/>
            <w:tcBorders>
              <w:top w:val="nil"/>
              <w:left w:val="nil"/>
              <w:bottom w:val="nil"/>
              <w:right w:val="nil"/>
            </w:tcBorders>
            <w:shd w:val="clear" w:color="auto" w:fill="auto"/>
            <w:noWrap/>
            <w:vAlign w:val="bottom"/>
            <w:hideMark/>
          </w:tcPr>
          <w:p w14:paraId="6A5B4830" w14:textId="77777777" w:rsidR="001F5269" w:rsidRPr="001F5269" w:rsidRDefault="001F5269" w:rsidP="001F5269">
            <w:pPr>
              <w:spacing w:after="0" w:line="240" w:lineRule="auto"/>
              <w:jc w:val="right"/>
              <w:rPr>
                <w:rFonts w:ascii="Calibri" w:eastAsia="Times New Roman" w:hAnsi="Calibri" w:cs="Calibri"/>
                <w:color w:val="000000"/>
                <w:sz w:val="16"/>
                <w:szCs w:val="16"/>
                <w:lang w:eastAsia="da-DK"/>
              </w:rPr>
            </w:pPr>
            <w:r w:rsidRPr="001F5269">
              <w:rPr>
                <w:rFonts w:ascii="Calibri" w:eastAsia="Times New Roman" w:hAnsi="Calibri" w:cs="Calibri"/>
                <w:color w:val="000000"/>
                <w:sz w:val="16"/>
                <w:szCs w:val="16"/>
                <w:lang w:eastAsia="da-DK"/>
              </w:rPr>
              <w:t>2433</w:t>
            </w:r>
          </w:p>
        </w:tc>
        <w:tc>
          <w:tcPr>
            <w:tcW w:w="1028" w:type="dxa"/>
            <w:tcBorders>
              <w:top w:val="nil"/>
              <w:left w:val="nil"/>
              <w:bottom w:val="nil"/>
              <w:right w:val="nil"/>
            </w:tcBorders>
            <w:shd w:val="clear" w:color="auto" w:fill="auto"/>
            <w:noWrap/>
            <w:vAlign w:val="bottom"/>
            <w:hideMark/>
          </w:tcPr>
          <w:p w14:paraId="4AED52E5" w14:textId="5D4CCF16" w:rsidR="001F5269" w:rsidRPr="001F5269" w:rsidRDefault="001F5269" w:rsidP="001F5269">
            <w:pPr>
              <w:spacing w:after="0" w:line="240" w:lineRule="auto"/>
              <w:jc w:val="right"/>
              <w:rPr>
                <w:rFonts w:ascii="Calibri" w:eastAsia="Times New Roman" w:hAnsi="Calibri" w:cs="Calibri"/>
                <w:color w:val="000000"/>
                <w:sz w:val="16"/>
                <w:szCs w:val="16"/>
                <w:lang w:eastAsia="da-DK"/>
              </w:rPr>
            </w:pPr>
            <w:r w:rsidRPr="001F5269">
              <w:rPr>
                <w:rFonts w:ascii="Calibri" w:eastAsia="Times New Roman" w:hAnsi="Calibri" w:cs="Calibri"/>
                <w:color w:val="000000"/>
                <w:sz w:val="16"/>
                <w:szCs w:val="16"/>
                <w:lang w:eastAsia="da-DK"/>
              </w:rPr>
              <w:t>59,20</w:t>
            </w:r>
            <w:r w:rsidR="007834C3">
              <w:rPr>
                <w:rFonts w:ascii="Calibri" w:eastAsia="Times New Roman" w:hAnsi="Calibri" w:cs="Calibri"/>
                <w:color w:val="000000"/>
                <w:sz w:val="16"/>
                <w:szCs w:val="16"/>
                <w:lang w:eastAsia="da-DK"/>
              </w:rPr>
              <w:t xml:space="preserve"> </w:t>
            </w:r>
            <w:r w:rsidRPr="001F5269">
              <w:rPr>
                <w:rFonts w:ascii="Calibri" w:eastAsia="Times New Roman" w:hAnsi="Calibri" w:cs="Calibri"/>
                <w:color w:val="000000"/>
                <w:sz w:val="16"/>
                <w:szCs w:val="16"/>
                <w:lang w:eastAsia="da-DK"/>
              </w:rPr>
              <w:t>%</w:t>
            </w:r>
          </w:p>
        </w:tc>
        <w:tc>
          <w:tcPr>
            <w:tcW w:w="996" w:type="dxa"/>
            <w:tcBorders>
              <w:top w:val="nil"/>
              <w:left w:val="nil"/>
              <w:bottom w:val="nil"/>
              <w:right w:val="nil"/>
            </w:tcBorders>
            <w:shd w:val="clear" w:color="auto" w:fill="auto"/>
            <w:noWrap/>
            <w:vAlign w:val="bottom"/>
            <w:hideMark/>
          </w:tcPr>
          <w:p w14:paraId="0D9205E5" w14:textId="3D35560C" w:rsidR="001F5269" w:rsidRPr="001F5269" w:rsidRDefault="001F5269" w:rsidP="001F5269">
            <w:pPr>
              <w:spacing w:after="0" w:line="240" w:lineRule="auto"/>
              <w:jc w:val="right"/>
              <w:rPr>
                <w:rFonts w:ascii="Calibri" w:eastAsia="Times New Roman" w:hAnsi="Calibri" w:cs="Calibri"/>
                <w:color w:val="000000"/>
                <w:sz w:val="16"/>
                <w:szCs w:val="16"/>
                <w:lang w:eastAsia="da-DK"/>
              </w:rPr>
            </w:pPr>
            <w:r w:rsidRPr="001F5269">
              <w:rPr>
                <w:rFonts w:ascii="Calibri" w:eastAsia="Times New Roman" w:hAnsi="Calibri" w:cs="Calibri"/>
                <w:color w:val="000000"/>
                <w:sz w:val="16"/>
                <w:szCs w:val="16"/>
                <w:lang w:eastAsia="da-DK"/>
              </w:rPr>
              <w:t>11,2</w:t>
            </w:r>
            <w:r w:rsidR="007834C3">
              <w:rPr>
                <w:rFonts w:ascii="Calibri" w:eastAsia="Times New Roman" w:hAnsi="Calibri" w:cs="Calibri"/>
                <w:color w:val="000000"/>
                <w:sz w:val="16"/>
                <w:szCs w:val="16"/>
                <w:lang w:eastAsia="da-DK"/>
              </w:rPr>
              <w:t>*</w:t>
            </w:r>
          </w:p>
        </w:tc>
        <w:tc>
          <w:tcPr>
            <w:tcW w:w="1059" w:type="dxa"/>
            <w:tcBorders>
              <w:top w:val="nil"/>
              <w:left w:val="nil"/>
              <w:bottom w:val="nil"/>
              <w:right w:val="nil"/>
            </w:tcBorders>
            <w:shd w:val="clear" w:color="auto" w:fill="auto"/>
            <w:noWrap/>
            <w:vAlign w:val="bottom"/>
            <w:hideMark/>
          </w:tcPr>
          <w:p w14:paraId="35F8C87B" w14:textId="77777777" w:rsidR="001F5269" w:rsidRPr="001F5269" w:rsidRDefault="001F5269" w:rsidP="001F5269">
            <w:pPr>
              <w:spacing w:after="0" w:line="240" w:lineRule="auto"/>
              <w:jc w:val="right"/>
              <w:rPr>
                <w:rFonts w:ascii="Calibri" w:eastAsia="Times New Roman" w:hAnsi="Calibri" w:cs="Calibri"/>
                <w:color w:val="000000"/>
                <w:sz w:val="16"/>
                <w:szCs w:val="16"/>
                <w:lang w:eastAsia="da-DK"/>
              </w:rPr>
            </w:pPr>
            <w:r w:rsidRPr="001F5269">
              <w:rPr>
                <w:rFonts w:ascii="Calibri" w:eastAsia="Times New Roman" w:hAnsi="Calibri" w:cs="Calibri"/>
                <w:color w:val="000000"/>
                <w:sz w:val="16"/>
                <w:szCs w:val="16"/>
                <w:lang w:eastAsia="da-DK"/>
              </w:rPr>
              <w:t>2422</w:t>
            </w:r>
          </w:p>
        </w:tc>
        <w:tc>
          <w:tcPr>
            <w:tcW w:w="1121" w:type="dxa"/>
            <w:tcBorders>
              <w:top w:val="nil"/>
              <w:left w:val="nil"/>
              <w:bottom w:val="nil"/>
              <w:right w:val="nil"/>
            </w:tcBorders>
            <w:shd w:val="clear" w:color="auto" w:fill="auto"/>
            <w:noWrap/>
            <w:vAlign w:val="bottom"/>
            <w:hideMark/>
          </w:tcPr>
          <w:p w14:paraId="242FE98E" w14:textId="17F927DB" w:rsidR="001F5269" w:rsidRPr="001F5269" w:rsidRDefault="001F5269" w:rsidP="001F5269">
            <w:pPr>
              <w:spacing w:after="0" w:line="240" w:lineRule="auto"/>
              <w:jc w:val="right"/>
              <w:rPr>
                <w:rFonts w:ascii="Calibri" w:eastAsia="Times New Roman" w:hAnsi="Calibri" w:cs="Calibri"/>
                <w:color w:val="000000"/>
                <w:sz w:val="16"/>
                <w:szCs w:val="16"/>
                <w:lang w:eastAsia="da-DK"/>
              </w:rPr>
            </w:pPr>
            <w:r w:rsidRPr="001F5269">
              <w:rPr>
                <w:rFonts w:ascii="Calibri" w:eastAsia="Times New Roman" w:hAnsi="Calibri" w:cs="Calibri"/>
                <w:color w:val="000000"/>
                <w:sz w:val="16"/>
                <w:szCs w:val="16"/>
                <w:lang w:eastAsia="da-DK"/>
              </w:rPr>
              <w:t>59</w:t>
            </w:r>
            <w:r w:rsidR="007834C3">
              <w:rPr>
                <w:rFonts w:ascii="Calibri" w:eastAsia="Times New Roman" w:hAnsi="Calibri" w:cs="Calibri"/>
                <w:color w:val="000000"/>
                <w:sz w:val="16"/>
                <w:szCs w:val="16"/>
                <w:lang w:eastAsia="da-DK"/>
              </w:rPr>
              <w:t xml:space="preserve"> </w:t>
            </w:r>
            <w:r w:rsidRPr="001F5269">
              <w:rPr>
                <w:rFonts w:ascii="Calibri" w:eastAsia="Times New Roman" w:hAnsi="Calibri" w:cs="Calibri"/>
                <w:color w:val="000000"/>
                <w:sz w:val="16"/>
                <w:szCs w:val="16"/>
                <w:lang w:eastAsia="da-DK"/>
              </w:rPr>
              <w:t>%</w:t>
            </w:r>
          </w:p>
        </w:tc>
      </w:tr>
      <w:tr w:rsidR="001F5269" w:rsidRPr="001F5269" w14:paraId="5D0B5E18" w14:textId="77777777" w:rsidTr="007834C3">
        <w:trPr>
          <w:trHeight w:val="309"/>
        </w:trPr>
        <w:tc>
          <w:tcPr>
            <w:tcW w:w="3270" w:type="dxa"/>
            <w:tcBorders>
              <w:top w:val="nil"/>
              <w:left w:val="nil"/>
              <w:bottom w:val="nil"/>
              <w:right w:val="nil"/>
            </w:tcBorders>
            <w:shd w:val="clear" w:color="auto" w:fill="auto"/>
            <w:noWrap/>
            <w:vAlign w:val="bottom"/>
            <w:hideMark/>
          </w:tcPr>
          <w:p w14:paraId="2670DC41" w14:textId="77777777" w:rsidR="001F5269" w:rsidRPr="001F5269" w:rsidRDefault="001F5269" w:rsidP="001F5269">
            <w:pPr>
              <w:spacing w:after="0" w:line="240" w:lineRule="auto"/>
              <w:jc w:val="right"/>
              <w:rPr>
                <w:rFonts w:ascii="Calibri" w:eastAsia="Times New Roman" w:hAnsi="Calibri" w:cs="Calibri"/>
                <w:color w:val="000000"/>
                <w:sz w:val="16"/>
                <w:szCs w:val="16"/>
                <w:lang w:eastAsia="da-DK"/>
              </w:rPr>
            </w:pPr>
            <w:r w:rsidRPr="001F5269">
              <w:rPr>
                <w:rFonts w:ascii="Calibri" w:eastAsia="Times New Roman" w:hAnsi="Calibri" w:cs="Calibri"/>
                <w:color w:val="000000"/>
                <w:sz w:val="16"/>
                <w:szCs w:val="16"/>
                <w:lang w:eastAsia="da-DK"/>
              </w:rPr>
              <w:t>1999</w:t>
            </w:r>
          </w:p>
        </w:tc>
        <w:tc>
          <w:tcPr>
            <w:tcW w:w="1028" w:type="dxa"/>
            <w:tcBorders>
              <w:top w:val="nil"/>
              <w:left w:val="nil"/>
              <w:bottom w:val="nil"/>
              <w:right w:val="nil"/>
            </w:tcBorders>
            <w:shd w:val="clear" w:color="auto" w:fill="auto"/>
            <w:noWrap/>
            <w:vAlign w:val="bottom"/>
            <w:hideMark/>
          </w:tcPr>
          <w:p w14:paraId="52BE7B5C" w14:textId="77777777" w:rsidR="001F5269" w:rsidRPr="001F5269" w:rsidRDefault="001F5269" w:rsidP="001F5269">
            <w:pPr>
              <w:spacing w:after="0" w:line="240" w:lineRule="auto"/>
              <w:jc w:val="right"/>
              <w:rPr>
                <w:rFonts w:ascii="Calibri" w:eastAsia="Times New Roman" w:hAnsi="Calibri" w:cs="Calibri"/>
                <w:color w:val="000000"/>
                <w:sz w:val="16"/>
                <w:szCs w:val="16"/>
                <w:lang w:eastAsia="da-DK"/>
              </w:rPr>
            </w:pPr>
            <w:r w:rsidRPr="001F5269">
              <w:rPr>
                <w:rFonts w:ascii="Calibri" w:eastAsia="Times New Roman" w:hAnsi="Calibri" w:cs="Calibri"/>
                <w:color w:val="000000"/>
                <w:sz w:val="16"/>
                <w:szCs w:val="16"/>
                <w:lang w:eastAsia="da-DK"/>
              </w:rPr>
              <w:t>22,5</w:t>
            </w:r>
          </w:p>
        </w:tc>
        <w:tc>
          <w:tcPr>
            <w:tcW w:w="1090" w:type="dxa"/>
            <w:tcBorders>
              <w:top w:val="nil"/>
              <w:left w:val="nil"/>
              <w:bottom w:val="nil"/>
              <w:right w:val="nil"/>
            </w:tcBorders>
            <w:shd w:val="clear" w:color="auto" w:fill="auto"/>
            <w:noWrap/>
            <w:vAlign w:val="bottom"/>
            <w:hideMark/>
          </w:tcPr>
          <w:p w14:paraId="708F58C7" w14:textId="77777777" w:rsidR="001F5269" w:rsidRPr="001F5269" w:rsidRDefault="001F5269" w:rsidP="001F5269">
            <w:pPr>
              <w:spacing w:after="0" w:line="240" w:lineRule="auto"/>
              <w:jc w:val="right"/>
              <w:rPr>
                <w:rFonts w:ascii="Calibri" w:eastAsia="Times New Roman" w:hAnsi="Calibri" w:cs="Calibri"/>
                <w:color w:val="000000"/>
                <w:sz w:val="16"/>
                <w:szCs w:val="16"/>
                <w:lang w:eastAsia="da-DK"/>
              </w:rPr>
            </w:pPr>
          </w:p>
        </w:tc>
        <w:tc>
          <w:tcPr>
            <w:tcW w:w="1028" w:type="dxa"/>
            <w:tcBorders>
              <w:top w:val="nil"/>
              <w:left w:val="nil"/>
              <w:bottom w:val="nil"/>
              <w:right w:val="nil"/>
            </w:tcBorders>
            <w:shd w:val="clear" w:color="auto" w:fill="auto"/>
            <w:noWrap/>
            <w:vAlign w:val="bottom"/>
            <w:hideMark/>
          </w:tcPr>
          <w:p w14:paraId="464DBAC3" w14:textId="77777777" w:rsidR="001F5269" w:rsidRPr="001F5269" w:rsidRDefault="001F5269" w:rsidP="001F5269">
            <w:pPr>
              <w:spacing w:after="0" w:line="240" w:lineRule="auto"/>
              <w:rPr>
                <w:rFonts w:ascii="Calibri" w:eastAsia="Times New Roman" w:hAnsi="Calibri" w:cs="Calibri"/>
                <w:color w:val="000000"/>
                <w:sz w:val="16"/>
                <w:szCs w:val="16"/>
                <w:lang w:eastAsia="da-DK"/>
              </w:rPr>
            </w:pPr>
          </w:p>
        </w:tc>
        <w:tc>
          <w:tcPr>
            <w:tcW w:w="996" w:type="dxa"/>
            <w:tcBorders>
              <w:top w:val="nil"/>
              <w:left w:val="nil"/>
              <w:bottom w:val="nil"/>
              <w:right w:val="nil"/>
            </w:tcBorders>
            <w:shd w:val="clear" w:color="auto" w:fill="auto"/>
            <w:noWrap/>
            <w:vAlign w:val="bottom"/>
            <w:hideMark/>
          </w:tcPr>
          <w:p w14:paraId="2F02970B" w14:textId="77777777" w:rsidR="001F5269" w:rsidRPr="001F5269" w:rsidRDefault="001F5269" w:rsidP="001F5269">
            <w:pPr>
              <w:spacing w:after="0" w:line="240" w:lineRule="auto"/>
              <w:jc w:val="right"/>
              <w:rPr>
                <w:rFonts w:ascii="Calibri" w:eastAsia="Times New Roman" w:hAnsi="Calibri" w:cs="Calibri"/>
                <w:color w:val="000000"/>
                <w:sz w:val="16"/>
                <w:szCs w:val="16"/>
                <w:lang w:eastAsia="da-DK"/>
              </w:rPr>
            </w:pPr>
            <w:r w:rsidRPr="001F5269">
              <w:rPr>
                <w:rFonts w:ascii="Calibri" w:eastAsia="Times New Roman" w:hAnsi="Calibri" w:cs="Calibri"/>
                <w:color w:val="000000"/>
                <w:sz w:val="16"/>
                <w:szCs w:val="16"/>
                <w:lang w:eastAsia="da-DK"/>
              </w:rPr>
              <w:t>13,8</w:t>
            </w:r>
          </w:p>
        </w:tc>
        <w:tc>
          <w:tcPr>
            <w:tcW w:w="1059" w:type="dxa"/>
            <w:tcBorders>
              <w:top w:val="nil"/>
              <w:left w:val="nil"/>
              <w:bottom w:val="nil"/>
              <w:right w:val="nil"/>
            </w:tcBorders>
            <w:shd w:val="clear" w:color="auto" w:fill="auto"/>
            <w:noWrap/>
            <w:vAlign w:val="bottom"/>
            <w:hideMark/>
          </w:tcPr>
          <w:p w14:paraId="1169506C" w14:textId="77777777" w:rsidR="001F5269" w:rsidRPr="001F5269" w:rsidRDefault="001F5269" w:rsidP="001F5269">
            <w:pPr>
              <w:spacing w:after="0" w:line="240" w:lineRule="auto"/>
              <w:rPr>
                <w:rFonts w:ascii="Calibri" w:eastAsia="Times New Roman" w:hAnsi="Calibri" w:cs="Calibri"/>
                <w:color w:val="000000"/>
                <w:sz w:val="16"/>
                <w:szCs w:val="16"/>
                <w:lang w:eastAsia="da-DK"/>
              </w:rPr>
            </w:pPr>
          </w:p>
        </w:tc>
        <w:tc>
          <w:tcPr>
            <w:tcW w:w="1121" w:type="dxa"/>
            <w:tcBorders>
              <w:top w:val="nil"/>
              <w:left w:val="nil"/>
              <w:bottom w:val="nil"/>
              <w:right w:val="nil"/>
            </w:tcBorders>
            <w:shd w:val="clear" w:color="auto" w:fill="auto"/>
            <w:noWrap/>
            <w:vAlign w:val="bottom"/>
            <w:hideMark/>
          </w:tcPr>
          <w:p w14:paraId="103F0765" w14:textId="77777777" w:rsidR="001F5269" w:rsidRPr="001F5269" w:rsidRDefault="001F5269" w:rsidP="001F5269">
            <w:pPr>
              <w:spacing w:after="0" w:line="240" w:lineRule="auto"/>
              <w:rPr>
                <w:rFonts w:ascii="Calibri" w:eastAsia="Times New Roman" w:hAnsi="Calibri" w:cs="Calibri"/>
                <w:color w:val="000000"/>
                <w:sz w:val="16"/>
                <w:szCs w:val="16"/>
                <w:lang w:eastAsia="da-DK"/>
              </w:rPr>
            </w:pPr>
          </w:p>
        </w:tc>
      </w:tr>
      <w:tr w:rsidR="001F5269" w:rsidRPr="001F5269" w14:paraId="28E23221" w14:textId="77777777" w:rsidTr="007834C3">
        <w:trPr>
          <w:trHeight w:val="309"/>
        </w:trPr>
        <w:tc>
          <w:tcPr>
            <w:tcW w:w="3270" w:type="dxa"/>
            <w:tcBorders>
              <w:top w:val="nil"/>
              <w:left w:val="nil"/>
              <w:bottom w:val="nil"/>
              <w:right w:val="nil"/>
            </w:tcBorders>
            <w:shd w:val="clear" w:color="auto" w:fill="auto"/>
            <w:noWrap/>
            <w:vAlign w:val="bottom"/>
            <w:hideMark/>
          </w:tcPr>
          <w:p w14:paraId="1825A599" w14:textId="77777777" w:rsidR="001F5269" w:rsidRPr="001F5269" w:rsidRDefault="001F5269" w:rsidP="001F5269">
            <w:pPr>
              <w:spacing w:after="0" w:line="240" w:lineRule="auto"/>
              <w:jc w:val="right"/>
              <w:rPr>
                <w:rFonts w:ascii="Calibri" w:eastAsia="Times New Roman" w:hAnsi="Calibri" w:cs="Calibri"/>
                <w:color w:val="000000"/>
                <w:sz w:val="16"/>
                <w:szCs w:val="16"/>
                <w:lang w:eastAsia="da-DK"/>
              </w:rPr>
            </w:pPr>
            <w:r w:rsidRPr="001F5269">
              <w:rPr>
                <w:rFonts w:ascii="Calibri" w:eastAsia="Times New Roman" w:hAnsi="Calibri" w:cs="Calibri"/>
                <w:color w:val="000000"/>
                <w:sz w:val="16"/>
                <w:szCs w:val="16"/>
                <w:lang w:eastAsia="da-DK"/>
              </w:rPr>
              <w:t>2003</w:t>
            </w:r>
          </w:p>
        </w:tc>
        <w:tc>
          <w:tcPr>
            <w:tcW w:w="1028" w:type="dxa"/>
            <w:tcBorders>
              <w:top w:val="nil"/>
              <w:left w:val="nil"/>
              <w:bottom w:val="nil"/>
              <w:right w:val="nil"/>
            </w:tcBorders>
            <w:shd w:val="clear" w:color="auto" w:fill="auto"/>
            <w:noWrap/>
            <w:vAlign w:val="bottom"/>
            <w:hideMark/>
          </w:tcPr>
          <w:p w14:paraId="774EA11E" w14:textId="77777777" w:rsidR="001F5269" w:rsidRPr="001F5269" w:rsidRDefault="001F5269" w:rsidP="001F5269">
            <w:pPr>
              <w:spacing w:after="0" w:line="240" w:lineRule="auto"/>
              <w:jc w:val="right"/>
              <w:rPr>
                <w:rFonts w:ascii="Calibri" w:eastAsia="Times New Roman" w:hAnsi="Calibri" w:cs="Calibri"/>
                <w:color w:val="000000"/>
                <w:sz w:val="16"/>
                <w:szCs w:val="16"/>
                <w:lang w:eastAsia="da-DK"/>
              </w:rPr>
            </w:pPr>
            <w:r w:rsidRPr="001F5269">
              <w:rPr>
                <w:rFonts w:ascii="Calibri" w:eastAsia="Times New Roman" w:hAnsi="Calibri" w:cs="Calibri"/>
                <w:color w:val="000000"/>
                <w:sz w:val="16"/>
                <w:szCs w:val="16"/>
                <w:lang w:eastAsia="da-DK"/>
              </w:rPr>
              <w:t>26</w:t>
            </w:r>
          </w:p>
        </w:tc>
        <w:tc>
          <w:tcPr>
            <w:tcW w:w="1090" w:type="dxa"/>
            <w:tcBorders>
              <w:top w:val="nil"/>
              <w:left w:val="nil"/>
              <w:bottom w:val="nil"/>
              <w:right w:val="nil"/>
            </w:tcBorders>
            <w:shd w:val="clear" w:color="auto" w:fill="auto"/>
            <w:noWrap/>
            <w:vAlign w:val="bottom"/>
            <w:hideMark/>
          </w:tcPr>
          <w:p w14:paraId="1E87E121" w14:textId="77777777" w:rsidR="001F5269" w:rsidRPr="001F5269" w:rsidRDefault="001F5269" w:rsidP="001F5269">
            <w:pPr>
              <w:spacing w:after="0" w:line="240" w:lineRule="auto"/>
              <w:jc w:val="right"/>
              <w:rPr>
                <w:rFonts w:ascii="Calibri" w:eastAsia="Times New Roman" w:hAnsi="Calibri" w:cs="Calibri"/>
                <w:color w:val="000000"/>
                <w:sz w:val="16"/>
                <w:szCs w:val="16"/>
                <w:lang w:eastAsia="da-DK"/>
              </w:rPr>
            </w:pPr>
          </w:p>
        </w:tc>
        <w:tc>
          <w:tcPr>
            <w:tcW w:w="1028" w:type="dxa"/>
            <w:tcBorders>
              <w:top w:val="nil"/>
              <w:left w:val="nil"/>
              <w:bottom w:val="nil"/>
              <w:right w:val="nil"/>
            </w:tcBorders>
            <w:shd w:val="clear" w:color="auto" w:fill="auto"/>
            <w:noWrap/>
            <w:vAlign w:val="bottom"/>
            <w:hideMark/>
          </w:tcPr>
          <w:p w14:paraId="5DD471BF" w14:textId="77777777" w:rsidR="001F5269" w:rsidRPr="001F5269" w:rsidRDefault="001F5269" w:rsidP="001F5269">
            <w:pPr>
              <w:spacing w:after="0" w:line="240" w:lineRule="auto"/>
              <w:rPr>
                <w:rFonts w:ascii="Calibri" w:eastAsia="Times New Roman" w:hAnsi="Calibri" w:cs="Calibri"/>
                <w:color w:val="000000"/>
                <w:sz w:val="16"/>
                <w:szCs w:val="16"/>
                <w:lang w:eastAsia="da-DK"/>
              </w:rPr>
            </w:pPr>
          </w:p>
        </w:tc>
        <w:tc>
          <w:tcPr>
            <w:tcW w:w="996" w:type="dxa"/>
            <w:tcBorders>
              <w:top w:val="nil"/>
              <w:left w:val="nil"/>
              <w:bottom w:val="nil"/>
              <w:right w:val="nil"/>
            </w:tcBorders>
            <w:shd w:val="clear" w:color="auto" w:fill="auto"/>
            <w:noWrap/>
            <w:vAlign w:val="bottom"/>
            <w:hideMark/>
          </w:tcPr>
          <w:p w14:paraId="3A1CA685" w14:textId="77777777" w:rsidR="001F5269" w:rsidRPr="001F5269" w:rsidRDefault="001F5269" w:rsidP="001F5269">
            <w:pPr>
              <w:spacing w:after="0" w:line="240" w:lineRule="auto"/>
              <w:jc w:val="right"/>
              <w:rPr>
                <w:rFonts w:ascii="Calibri" w:eastAsia="Times New Roman" w:hAnsi="Calibri" w:cs="Calibri"/>
                <w:color w:val="000000"/>
                <w:sz w:val="16"/>
                <w:szCs w:val="16"/>
                <w:lang w:eastAsia="da-DK"/>
              </w:rPr>
            </w:pPr>
            <w:r w:rsidRPr="001F5269">
              <w:rPr>
                <w:rFonts w:ascii="Calibri" w:eastAsia="Times New Roman" w:hAnsi="Calibri" w:cs="Calibri"/>
                <w:color w:val="000000"/>
                <w:sz w:val="16"/>
                <w:szCs w:val="16"/>
                <w:lang w:eastAsia="da-DK"/>
              </w:rPr>
              <w:t>15,5</w:t>
            </w:r>
          </w:p>
        </w:tc>
        <w:tc>
          <w:tcPr>
            <w:tcW w:w="1059" w:type="dxa"/>
            <w:tcBorders>
              <w:top w:val="nil"/>
              <w:left w:val="nil"/>
              <w:bottom w:val="nil"/>
              <w:right w:val="nil"/>
            </w:tcBorders>
            <w:shd w:val="clear" w:color="auto" w:fill="auto"/>
            <w:noWrap/>
            <w:vAlign w:val="bottom"/>
            <w:hideMark/>
          </w:tcPr>
          <w:p w14:paraId="782D1900" w14:textId="77777777" w:rsidR="001F5269" w:rsidRPr="001F5269" w:rsidRDefault="001F5269" w:rsidP="001F5269">
            <w:pPr>
              <w:spacing w:after="0" w:line="240" w:lineRule="auto"/>
              <w:rPr>
                <w:rFonts w:ascii="Calibri" w:eastAsia="Times New Roman" w:hAnsi="Calibri" w:cs="Calibri"/>
                <w:color w:val="000000"/>
                <w:sz w:val="16"/>
                <w:szCs w:val="16"/>
                <w:lang w:eastAsia="da-DK"/>
              </w:rPr>
            </w:pPr>
          </w:p>
        </w:tc>
        <w:tc>
          <w:tcPr>
            <w:tcW w:w="1121" w:type="dxa"/>
            <w:tcBorders>
              <w:top w:val="nil"/>
              <w:left w:val="nil"/>
              <w:bottom w:val="nil"/>
              <w:right w:val="nil"/>
            </w:tcBorders>
            <w:shd w:val="clear" w:color="auto" w:fill="auto"/>
            <w:noWrap/>
            <w:vAlign w:val="bottom"/>
            <w:hideMark/>
          </w:tcPr>
          <w:p w14:paraId="75250949" w14:textId="77777777" w:rsidR="001F5269" w:rsidRPr="001F5269" w:rsidRDefault="001F5269" w:rsidP="001F5269">
            <w:pPr>
              <w:spacing w:after="0" w:line="240" w:lineRule="auto"/>
              <w:rPr>
                <w:rFonts w:ascii="Calibri" w:eastAsia="Times New Roman" w:hAnsi="Calibri" w:cs="Calibri"/>
                <w:color w:val="000000"/>
                <w:sz w:val="16"/>
                <w:szCs w:val="16"/>
                <w:lang w:eastAsia="da-DK"/>
              </w:rPr>
            </w:pPr>
          </w:p>
        </w:tc>
      </w:tr>
      <w:tr w:rsidR="001F5269" w:rsidRPr="001F5269" w14:paraId="563913C4" w14:textId="77777777" w:rsidTr="007834C3">
        <w:trPr>
          <w:trHeight w:val="309"/>
        </w:trPr>
        <w:tc>
          <w:tcPr>
            <w:tcW w:w="3270" w:type="dxa"/>
            <w:tcBorders>
              <w:top w:val="nil"/>
              <w:left w:val="nil"/>
              <w:bottom w:val="nil"/>
              <w:right w:val="nil"/>
            </w:tcBorders>
            <w:shd w:val="clear" w:color="auto" w:fill="auto"/>
            <w:noWrap/>
            <w:vAlign w:val="bottom"/>
            <w:hideMark/>
          </w:tcPr>
          <w:p w14:paraId="08A9D22A" w14:textId="77777777" w:rsidR="001F5269" w:rsidRPr="001F5269" w:rsidRDefault="001F5269" w:rsidP="001F5269">
            <w:pPr>
              <w:spacing w:after="0" w:line="240" w:lineRule="auto"/>
              <w:jc w:val="right"/>
              <w:rPr>
                <w:rFonts w:ascii="Calibri" w:eastAsia="Times New Roman" w:hAnsi="Calibri" w:cs="Calibri"/>
                <w:color w:val="000000"/>
                <w:sz w:val="16"/>
                <w:szCs w:val="16"/>
                <w:lang w:eastAsia="da-DK"/>
              </w:rPr>
            </w:pPr>
            <w:r w:rsidRPr="001F5269">
              <w:rPr>
                <w:rFonts w:ascii="Calibri" w:eastAsia="Times New Roman" w:hAnsi="Calibri" w:cs="Calibri"/>
                <w:color w:val="000000"/>
                <w:sz w:val="16"/>
                <w:szCs w:val="16"/>
                <w:lang w:eastAsia="da-DK"/>
              </w:rPr>
              <w:t>2007</w:t>
            </w:r>
          </w:p>
        </w:tc>
        <w:tc>
          <w:tcPr>
            <w:tcW w:w="1028" w:type="dxa"/>
            <w:tcBorders>
              <w:top w:val="nil"/>
              <w:left w:val="nil"/>
              <w:bottom w:val="nil"/>
              <w:right w:val="nil"/>
            </w:tcBorders>
            <w:shd w:val="clear" w:color="auto" w:fill="auto"/>
            <w:noWrap/>
            <w:vAlign w:val="bottom"/>
            <w:hideMark/>
          </w:tcPr>
          <w:p w14:paraId="75F0553E" w14:textId="77777777" w:rsidR="001F5269" w:rsidRPr="001F5269" w:rsidRDefault="001F5269" w:rsidP="001F5269">
            <w:pPr>
              <w:spacing w:after="0" w:line="240" w:lineRule="auto"/>
              <w:jc w:val="right"/>
              <w:rPr>
                <w:rFonts w:ascii="Calibri" w:eastAsia="Times New Roman" w:hAnsi="Calibri" w:cs="Calibri"/>
                <w:color w:val="000000"/>
                <w:sz w:val="16"/>
                <w:szCs w:val="16"/>
                <w:lang w:eastAsia="da-DK"/>
              </w:rPr>
            </w:pPr>
            <w:r w:rsidRPr="001F5269">
              <w:rPr>
                <w:rFonts w:ascii="Calibri" w:eastAsia="Times New Roman" w:hAnsi="Calibri" w:cs="Calibri"/>
                <w:color w:val="000000"/>
                <w:sz w:val="16"/>
                <w:szCs w:val="16"/>
                <w:lang w:eastAsia="da-DK"/>
              </w:rPr>
              <w:t>28,6</w:t>
            </w:r>
          </w:p>
        </w:tc>
        <w:tc>
          <w:tcPr>
            <w:tcW w:w="1090" w:type="dxa"/>
            <w:tcBorders>
              <w:top w:val="nil"/>
              <w:left w:val="nil"/>
              <w:bottom w:val="nil"/>
              <w:right w:val="nil"/>
            </w:tcBorders>
            <w:shd w:val="clear" w:color="auto" w:fill="auto"/>
            <w:noWrap/>
            <w:vAlign w:val="bottom"/>
            <w:hideMark/>
          </w:tcPr>
          <w:p w14:paraId="20033060" w14:textId="77777777" w:rsidR="001F5269" w:rsidRPr="001F5269" w:rsidRDefault="001F5269" w:rsidP="001F5269">
            <w:pPr>
              <w:spacing w:after="0" w:line="240" w:lineRule="auto"/>
              <w:jc w:val="right"/>
              <w:rPr>
                <w:rFonts w:ascii="Calibri" w:eastAsia="Times New Roman" w:hAnsi="Calibri" w:cs="Calibri"/>
                <w:color w:val="000000"/>
                <w:sz w:val="16"/>
                <w:szCs w:val="16"/>
                <w:lang w:eastAsia="da-DK"/>
              </w:rPr>
            </w:pPr>
          </w:p>
        </w:tc>
        <w:tc>
          <w:tcPr>
            <w:tcW w:w="1028" w:type="dxa"/>
            <w:tcBorders>
              <w:top w:val="nil"/>
              <w:left w:val="nil"/>
              <w:bottom w:val="nil"/>
              <w:right w:val="nil"/>
            </w:tcBorders>
            <w:shd w:val="clear" w:color="auto" w:fill="auto"/>
            <w:noWrap/>
            <w:vAlign w:val="bottom"/>
            <w:hideMark/>
          </w:tcPr>
          <w:p w14:paraId="3563884D" w14:textId="77777777" w:rsidR="001F5269" w:rsidRPr="001F5269" w:rsidRDefault="001F5269" w:rsidP="001F5269">
            <w:pPr>
              <w:spacing w:after="0" w:line="240" w:lineRule="auto"/>
              <w:rPr>
                <w:rFonts w:ascii="Calibri" w:eastAsia="Times New Roman" w:hAnsi="Calibri" w:cs="Calibri"/>
                <w:color w:val="000000"/>
                <w:sz w:val="16"/>
                <w:szCs w:val="16"/>
                <w:lang w:eastAsia="da-DK"/>
              </w:rPr>
            </w:pPr>
          </w:p>
        </w:tc>
        <w:tc>
          <w:tcPr>
            <w:tcW w:w="996" w:type="dxa"/>
            <w:tcBorders>
              <w:top w:val="nil"/>
              <w:left w:val="nil"/>
              <w:bottom w:val="nil"/>
              <w:right w:val="nil"/>
            </w:tcBorders>
            <w:shd w:val="clear" w:color="auto" w:fill="auto"/>
            <w:noWrap/>
            <w:vAlign w:val="bottom"/>
            <w:hideMark/>
          </w:tcPr>
          <w:p w14:paraId="4670B901" w14:textId="77777777" w:rsidR="001F5269" w:rsidRPr="001F5269" w:rsidRDefault="001F5269" w:rsidP="001F5269">
            <w:pPr>
              <w:spacing w:after="0" w:line="240" w:lineRule="auto"/>
              <w:jc w:val="right"/>
              <w:rPr>
                <w:rFonts w:ascii="Calibri" w:eastAsia="Times New Roman" w:hAnsi="Calibri" w:cs="Calibri"/>
                <w:color w:val="000000"/>
                <w:sz w:val="16"/>
                <w:szCs w:val="16"/>
                <w:lang w:eastAsia="da-DK"/>
              </w:rPr>
            </w:pPr>
            <w:r w:rsidRPr="001F5269">
              <w:rPr>
                <w:rFonts w:ascii="Calibri" w:eastAsia="Times New Roman" w:hAnsi="Calibri" w:cs="Calibri"/>
                <w:color w:val="000000"/>
                <w:sz w:val="16"/>
                <w:szCs w:val="16"/>
                <w:lang w:eastAsia="da-DK"/>
              </w:rPr>
              <w:t>17,1</w:t>
            </w:r>
          </w:p>
        </w:tc>
        <w:tc>
          <w:tcPr>
            <w:tcW w:w="1059" w:type="dxa"/>
            <w:tcBorders>
              <w:top w:val="nil"/>
              <w:left w:val="nil"/>
              <w:bottom w:val="nil"/>
              <w:right w:val="nil"/>
            </w:tcBorders>
            <w:shd w:val="clear" w:color="auto" w:fill="auto"/>
            <w:noWrap/>
            <w:vAlign w:val="bottom"/>
            <w:hideMark/>
          </w:tcPr>
          <w:p w14:paraId="6D763CB1" w14:textId="77777777" w:rsidR="001F5269" w:rsidRPr="001F5269" w:rsidRDefault="001F5269" w:rsidP="001F5269">
            <w:pPr>
              <w:spacing w:after="0" w:line="240" w:lineRule="auto"/>
              <w:rPr>
                <w:rFonts w:ascii="Calibri" w:eastAsia="Times New Roman" w:hAnsi="Calibri" w:cs="Calibri"/>
                <w:color w:val="000000"/>
                <w:sz w:val="16"/>
                <w:szCs w:val="16"/>
                <w:lang w:eastAsia="da-DK"/>
              </w:rPr>
            </w:pPr>
          </w:p>
        </w:tc>
        <w:tc>
          <w:tcPr>
            <w:tcW w:w="1121" w:type="dxa"/>
            <w:tcBorders>
              <w:top w:val="nil"/>
              <w:left w:val="nil"/>
              <w:bottom w:val="nil"/>
              <w:right w:val="nil"/>
            </w:tcBorders>
            <w:shd w:val="clear" w:color="auto" w:fill="auto"/>
            <w:noWrap/>
            <w:vAlign w:val="bottom"/>
            <w:hideMark/>
          </w:tcPr>
          <w:p w14:paraId="6C0350A1" w14:textId="77777777" w:rsidR="001F5269" w:rsidRPr="001F5269" w:rsidRDefault="001F5269" w:rsidP="001F5269">
            <w:pPr>
              <w:spacing w:after="0" w:line="240" w:lineRule="auto"/>
              <w:rPr>
                <w:rFonts w:ascii="Calibri" w:eastAsia="Times New Roman" w:hAnsi="Calibri" w:cs="Calibri"/>
                <w:color w:val="000000"/>
                <w:sz w:val="16"/>
                <w:szCs w:val="16"/>
                <w:lang w:eastAsia="da-DK"/>
              </w:rPr>
            </w:pPr>
          </w:p>
        </w:tc>
      </w:tr>
      <w:tr w:rsidR="001F5269" w:rsidRPr="001F5269" w14:paraId="549DEAB3" w14:textId="77777777" w:rsidTr="007834C3">
        <w:trPr>
          <w:trHeight w:val="309"/>
        </w:trPr>
        <w:tc>
          <w:tcPr>
            <w:tcW w:w="3270" w:type="dxa"/>
            <w:tcBorders>
              <w:top w:val="nil"/>
              <w:left w:val="nil"/>
              <w:bottom w:val="nil"/>
              <w:right w:val="nil"/>
            </w:tcBorders>
            <w:shd w:val="clear" w:color="auto" w:fill="auto"/>
            <w:noWrap/>
            <w:vAlign w:val="bottom"/>
            <w:hideMark/>
          </w:tcPr>
          <w:p w14:paraId="66B839F7" w14:textId="77777777" w:rsidR="001F5269" w:rsidRPr="001F5269" w:rsidRDefault="001F5269" w:rsidP="001F5269">
            <w:pPr>
              <w:spacing w:after="0" w:line="240" w:lineRule="auto"/>
              <w:jc w:val="right"/>
              <w:rPr>
                <w:rFonts w:ascii="Calibri" w:eastAsia="Times New Roman" w:hAnsi="Calibri" w:cs="Calibri"/>
                <w:color w:val="000000"/>
                <w:sz w:val="16"/>
                <w:szCs w:val="16"/>
                <w:lang w:eastAsia="da-DK"/>
              </w:rPr>
            </w:pPr>
            <w:r w:rsidRPr="001F5269">
              <w:rPr>
                <w:rFonts w:ascii="Calibri" w:eastAsia="Times New Roman" w:hAnsi="Calibri" w:cs="Calibri"/>
                <w:color w:val="000000"/>
                <w:sz w:val="16"/>
                <w:szCs w:val="16"/>
                <w:lang w:eastAsia="da-DK"/>
              </w:rPr>
              <w:t>2009</w:t>
            </w:r>
          </w:p>
        </w:tc>
        <w:tc>
          <w:tcPr>
            <w:tcW w:w="1028" w:type="dxa"/>
            <w:tcBorders>
              <w:top w:val="nil"/>
              <w:left w:val="nil"/>
              <w:bottom w:val="nil"/>
              <w:right w:val="nil"/>
            </w:tcBorders>
            <w:shd w:val="clear" w:color="auto" w:fill="auto"/>
            <w:noWrap/>
            <w:vAlign w:val="bottom"/>
            <w:hideMark/>
          </w:tcPr>
          <w:p w14:paraId="4494AAEC" w14:textId="77777777" w:rsidR="001F5269" w:rsidRPr="001F5269" w:rsidRDefault="001F5269" w:rsidP="001F5269">
            <w:pPr>
              <w:spacing w:after="0" w:line="240" w:lineRule="auto"/>
              <w:jc w:val="right"/>
              <w:rPr>
                <w:rFonts w:ascii="Calibri" w:eastAsia="Times New Roman" w:hAnsi="Calibri" w:cs="Calibri"/>
                <w:color w:val="000000"/>
                <w:sz w:val="16"/>
                <w:szCs w:val="16"/>
                <w:lang w:eastAsia="da-DK"/>
              </w:rPr>
            </w:pPr>
            <w:r w:rsidRPr="001F5269">
              <w:rPr>
                <w:rFonts w:ascii="Calibri" w:eastAsia="Times New Roman" w:hAnsi="Calibri" w:cs="Calibri"/>
                <w:color w:val="000000"/>
                <w:sz w:val="16"/>
                <w:szCs w:val="16"/>
                <w:lang w:eastAsia="da-DK"/>
              </w:rPr>
              <w:t>29,7</w:t>
            </w:r>
          </w:p>
        </w:tc>
        <w:tc>
          <w:tcPr>
            <w:tcW w:w="1090" w:type="dxa"/>
            <w:tcBorders>
              <w:top w:val="nil"/>
              <w:left w:val="nil"/>
              <w:bottom w:val="nil"/>
              <w:right w:val="nil"/>
            </w:tcBorders>
            <w:shd w:val="clear" w:color="auto" w:fill="auto"/>
            <w:noWrap/>
            <w:vAlign w:val="bottom"/>
            <w:hideMark/>
          </w:tcPr>
          <w:p w14:paraId="166DF2AF" w14:textId="77777777" w:rsidR="001F5269" w:rsidRPr="001F5269" w:rsidRDefault="001F5269" w:rsidP="001F5269">
            <w:pPr>
              <w:spacing w:after="0" w:line="240" w:lineRule="auto"/>
              <w:jc w:val="right"/>
              <w:rPr>
                <w:rFonts w:ascii="Calibri" w:eastAsia="Times New Roman" w:hAnsi="Calibri" w:cs="Calibri"/>
                <w:color w:val="000000"/>
                <w:sz w:val="16"/>
                <w:szCs w:val="16"/>
                <w:lang w:eastAsia="da-DK"/>
              </w:rPr>
            </w:pPr>
          </w:p>
        </w:tc>
        <w:tc>
          <w:tcPr>
            <w:tcW w:w="1028" w:type="dxa"/>
            <w:tcBorders>
              <w:top w:val="nil"/>
              <w:left w:val="nil"/>
              <w:bottom w:val="nil"/>
              <w:right w:val="nil"/>
            </w:tcBorders>
            <w:shd w:val="clear" w:color="auto" w:fill="auto"/>
            <w:noWrap/>
            <w:vAlign w:val="bottom"/>
            <w:hideMark/>
          </w:tcPr>
          <w:p w14:paraId="1303D9FA" w14:textId="77777777" w:rsidR="001F5269" w:rsidRPr="001F5269" w:rsidRDefault="001F5269" w:rsidP="001F5269">
            <w:pPr>
              <w:spacing w:after="0" w:line="240" w:lineRule="auto"/>
              <w:rPr>
                <w:rFonts w:ascii="Calibri" w:eastAsia="Times New Roman" w:hAnsi="Calibri" w:cs="Calibri"/>
                <w:color w:val="000000"/>
                <w:sz w:val="16"/>
                <w:szCs w:val="16"/>
                <w:lang w:eastAsia="da-DK"/>
              </w:rPr>
            </w:pPr>
          </w:p>
        </w:tc>
        <w:tc>
          <w:tcPr>
            <w:tcW w:w="996" w:type="dxa"/>
            <w:tcBorders>
              <w:top w:val="nil"/>
              <w:left w:val="nil"/>
              <w:bottom w:val="nil"/>
              <w:right w:val="nil"/>
            </w:tcBorders>
            <w:shd w:val="clear" w:color="auto" w:fill="auto"/>
            <w:noWrap/>
            <w:vAlign w:val="bottom"/>
            <w:hideMark/>
          </w:tcPr>
          <w:p w14:paraId="15CDFA5B" w14:textId="77777777" w:rsidR="001F5269" w:rsidRPr="001F5269" w:rsidRDefault="001F5269" w:rsidP="001F5269">
            <w:pPr>
              <w:spacing w:after="0" w:line="240" w:lineRule="auto"/>
              <w:jc w:val="right"/>
              <w:rPr>
                <w:rFonts w:ascii="Calibri" w:eastAsia="Times New Roman" w:hAnsi="Calibri" w:cs="Calibri"/>
                <w:color w:val="000000"/>
                <w:sz w:val="16"/>
                <w:szCs w:val="16"/>
                <w:lang w:eastAsia="da-DK"/>
              </w:rPr>
            </w:pPr>
            <w:r w:rsidRPr="001F5269">
              <w:rPr>
                <w:rFonts w:ascii="Calibri" w:eastAsia="Times New Roman" w:hAnsi="Calibri" w:cs="Calibri"/>
                <w:color w:val="000000"/>
                <w:sz w:val="16"/>
                <w:szCs w:val="16"/>
                <w:lang w:eastAsia="da-DK"/>
              </w:rPr>
              <w:t>17,5</w:t>
            </w:r>
          </w:p>
        </w:tc>
        <w:tc>
          <w:tcPr>
            <w:tcW w:w="1059" w:type="dxa"/>
            <w:tcBorders>
              <w:top w:val="nil"/>
              <w:left w:val="nil"/>
              <w:bottom w:val="nil"/>
              <w:right w:val="nil"/>
            </w:tcBorders>
            <w:shd w:val="clear" w:color="auto" w:fill="auto"/>
            <w:noWrap/>
            <w:vAlign w:val="bottom"/>
            <w:hideMark/>
          </w:tcPr>
          <w:p w14:paraId="1A0A20D2" w14:textId="77777777" w:rsidR="001F5269" w:rsidRPr="001F5269" w:rsidRDefault="001F5269" w:rsidP="001F5269">
            <w:pPr>
              <w:spacing w:after="0" w:line="240" w:lineRule="auto"/>
              <w:rPr>
                <w:rFonts w:ascii="Calibri" w:eastAsia="Times New Roman" w:hAnsi="Calibri" w:cs="Calibri"/>
                <w:color w:val="000000"/>
                <w:sz w:val="16"/>
                <w:szCs w:val="16"/>
                <w:lang w:eastAsia="da-DK"/>
              </w:rPr>
            </w:pPr>
          </w:p>
        </w:tc>
        <w:tc>
          <w:tcPr>
            <w:tcW w:w="1121" w:type="dxa"/>
            <w:tcBorders>
              <w:top w:val="nil"/>
              <w:left w:val="nil"/>
              <w:bottom w:val="nil"/>
              <w:right w:val="nil"/>
            </w:tcBorders>
            <w:shd w:val="clear" w:color="auto" w:fill="auto"/>
            <w:noWrap/>
            <w:vAlign w:val="bottom"/>
            <w:hideMark/>
          </w:tcPr>
          <w:p w14:paraId="1199CEC4" w14:textId="77777777" w:rsidR="001F5269" w:rsidRPr="001F5269" w:rsidRDefault="001F5269" w:rsidP="001F5269">
            <w:pPr>
              <w:spacing w:after="0" w:line="240" w:lineRule="auto"/>
              <w:rPr>
                <w:rFonts w:ascii="Calibri" w:eastAsia="Times New Roman" w:hAnsi="Calibri" w:cs="Calibri"/>
                <w:color w:val="000000"/>
                <w:sz w:val="16"/>
                <w:szCs w:val="16"/>
                <w:lang w:eastAsia="da-DK"/>
              </w:rPr>
            </w:pPr>
          </w:p>
        </w:tc>
      </w:tr>
      <w:tr w:rsidR="001F5269" w:rsidRPr="001F5269" w14:paraId="7097FDC3" w14:textId="77777777" w:rsidTr="007834C3">
        <w:trPr>
          <w:trHeight w:val="309"/>
        </w:trPr>
        <w:tc>
          <w:tcPr>
            <w:tcW w:w="3270" w:type="dxa"/>
            <w:tcBorders>
              <w:top w:val="nil"/>
              <w:left w:val="nil"/>
              <w:bottom w:val="nil"/>
              <w:right w:val="nil"/>
            </w:tcBorders>
            <w:shd w:val="clear" w:color="auto" w:fill="auto"/>
            <w:noWrap/>
            <w:vAlign w:val="bottom"/>
            <w:hideMark/>
          </w:tcPr>
          <w:p w14:paraId="4941C964" w14:textId="77777777" w:rsidR="001F5269" w:rsidRPr="001F5269" w:rsidRDefault="001F5269" w:rsidP="001F5269">
            <w:pPr>
              <w:spacing w:after="0" w:line="240" w:lineRule="auto"/>
              <w:rPr>
                <w:rFonts w:ascii="Calibri" w:eastAsia="Times New Roman" w:hAnsi="Calibri" w:cs="Calibri"/>
                <w:b/>
                <w:bCs/>
                <w:color w:val="000000"/>
                <w:sz w:val="16"/>
                <w:szCs w:val="16"/>
                <w:lang w:eastAsia="da-DK"/>
              </w:rPr>
            </w:pPr>
            <w:r w:rsidRPr="001F5269">
              <w:rPr>
                <w:rFonts w:ascii="Calibri" w:eastAsia="Times New Roman" w:hAnsi="Calibri" w:cs="Calibri"/>
                <w:b/>
                <w:bCs/>
                <w:color w:val="000000"/>
                <w:sz w:val="16"/>
                <w:szCs w:val="16"/>
                <w:lang w:eastAsia="da-DK"/>
              </w:rPr>
              <w:t>Almengruppen</w:t>
            </w:r>
          </w:p>
        </w:tc>
        <w:tc>
          <w:tcPr>
            <w:tcW w:w="1028" w:type="dxa"/>
            <w:tcBorders>
              <w:top w:val="nil"/>
              <w:left w:val="nil"/>
              <w:bottom w:val="nil"/>
              <w:right w:val="nil"/>
            </w:tcBorders>
            <w:shd w:val="clear" w:color="auto" w:fill="auto"/>
            <w:noWrap/>
            <w:vAlign w:val="bottom"/>
            <w:hideMark/>
          </w:tcPr>
          <w:p w14:paraId="7BD7DE89" w14:textId="77777777" w:rsidR="001F5269" w:rsidRPr="001F5269" w:rsidRDefault="001F5269" w:rsidP="001F5269">
            <w:pPr>
              <w:spacing w:after="0" w:line="240" w:lineRule="auto"/>
              <w:jc w:val="right"/>
              <w:rPr>
                <w:rFonts w:ascii="Calibri" w:eastAsia="Times New Roman" w:hAnsi="Calibri" w:cs="Calibri"/>
                <w:color w:val="000000"/>
                <w:sz w:val="16"/>
                <w:szCs w:val="16"/>
                <w:lang w:eastAsia="da-DK"/>
              </w:rPr>
            </w:pPr>
          </w:p>
        </w:tc>
        <w:tc>
          <w:tcPr>
            <w:tcW w:w="1090" w:type="dxa"/>
            <w:tcBorders>
              <w:top w:val="nil"/>
              <w:left w:val="nil"/>
              <w:bottom w:val="nil"/>
              <w:right w:val="nil"/>
            </w:tcBorders>
            <w:shd w:val="clear" w:color="auto" w:fill="auto"/>
            <w:noWrap/>
            <w:vAlign w:val="bottom"/>
            <w:hideMark/>
          </w:tcPr>
          <w:p w14:paraId="23812C7A" w14:textId="77777777" w:rsidR="001F5269" w:rsidRPr="001F5269" w:rsidRDefault="001F5269" w:rsidP="001F5269">
            <w:pPr>
              <w:spacing w:after="0" w:line="240" w:lineRule="auto"/>
              <w:jc w:val="right"/>
              <w:rPr>
                <w:rFonts w:ascii="Calibri" w:eastAsia="Times New Roman" w:hAnsi="Calibri" w:cs="Calibri"/>
                <w:color w:val="000000"/>
                <w:sz w:val="16"/>
                <w:szCs w:val="16"/>
                <w:lang w:eastAsia="da-DK"/>
              </w:rPr>
            </w:pPr>
          </w:p>
        </w:tc>
        <w:tc>
          <w:tcPr>
            <w:tcW w:w="1028" w:type="dxa"/>
            <w:tcBorders>
              <w:top w:val="nil"/>
              <w:left w:val="nil"/>
              <w:bottom w:val="nil"/>
              <w:right w:val="nil"/>
            </w:tcBorders>
            <w:shd w:val="clear" w:color="auto" w:fill="auto"/>
            <w:noWrap/>
            <w:vAlign w:val="bottom"/>
            <w:hideMark/>
          </w:tcPr>
          <w:p w14:paraId="2D93FDCB" w14:textId="77777777" w:rsidR="001F5269" w:rsidRPr="001F5269" w:rsidRDefault="001F5269" w:rsidP="001F5269">
            <w:pPr>
              <w:spacing w:after="0" w:line="240" w:lineRule="auto"/>
              <w:rPr>
                <w:rFonts w:ascii="Calibri" w:eastAsia="Times New Roman" w:hAnsi="Calibri" w:cs="Calibri"/>
                <w:color w:val="000000"/>
                <w:sz w:val="16"/>
                <w:szCs w:val="16"/>
                <w:lang w:eastAsia="da-DK"/>
              </w:rPr>
            </w:pPr>
          </w:p>
        </w:tc>
        <w:tc>
          <w:tcPr>
            <w:tcW w:w="996" w:type="dxa"/>
            <w:tcBorders>
              <w:top w:val="nil"/>
              <w:left w:val="nil"/>
              <w:bottom w:val="nil"/>
              <w:right w:val="nil"/>
            </w:tcBorders>
            <w:shd w:val="clear" w:color="auto" w:fill="auto"/>
            <w:noWrap/>
            <w:vAlign w:val="bottom"/>
            <w:hideMark/>
          </w:tcPr>
          <w:p w14:paraId="217C1470" w14:textId="77777777" w:rsidR="001F5269" w:rsidRPr="001F5269" w:rsidRDefault="001F5269" w:rsidP="001F5269">
            <w:pPr>
              <w:spacing w:after="0" w:line="240" w:lineRule="auto"/>
              <w:jc w:val="right"/>
              <w:rPr>
                <w:rFonts w:ascii="Calibri" w:eastAsia="Times New Roman" w:hAnsi="Calibri" w:cs="Calibri"/>
                <w:color w:val="000000"/>
                <w:sz w:val="16"/>
                <w:szCs w:val="16"/>
                <w:lang w:eastAsia="da-DK"/>
              </w:rPr>
            </w:pPr>
          </w:p>
        </w:tc>
        <w:tc>
          <w:tcPr>
            <w:tcW w:w="1059" w:type="dxa"/>
            <w:tcBorders>
              <w:top w:val="nil"/>
              <w:left w:val="nil"/>
              <w:bottom w:val="nil"/>
              <w:right w:val="nil"/>
            </w:tcBorders>
            <w:shd w:val="clear" w:color="auto" w:fill="auto"/>
            <w:noWrap/>
            <w:vAlign w:val="bottom"/>
            <w:hideMark/>
          </w:tcPr>
          <w:p w14:paraId="3028CF4D" w14:textId="77777777" w:rsidR="001F5269" w:rsidRPr="001F5269" w:rsidRDefault="001F5269" w:rsidP="001F5269">
            <w:pPr>
              <w:spacing w:after="0" w:line="240" w:lineRule="auto"/>
              <w:rPr>
                <w:rFonts w:ascii="Calibri" w:eastAsia="Times New Roman" w:hAnsi="Calibri" w:cs="Calibri"/>
                <w:color w:val="000000"/>
                <w:sz w:val="16"/>
                <w:szCs w:val="16"/>
                <w:lang w:eastAsia="da-DK"/>
              </w:rPr>
            </w:pPr>
          </w:p>
        </w:tc>
        <w:tc>
          <w:tcPr>
            <w:tcW w:w="1121" w:type="dxa"/>
            <w:tcBorders>
              <w:top w:val="nil"/>
              <w:left w:val="nil"/>
              <w:bottom w:val="nil"/>
              <w:right w:val="nil"/>
            </w:tcBorders>
            <w:shd w:val="clear" w:color="auto" w:fill="auto"/>
            <w:noWrap/>
            <w:vAlign w:val="bottom"/>
            <w:hideMark/>
          </w:tcPr>
          <w:p w14:paraId="28A582CF" w14:textId="77777777" w:rsidR="001F5269" w:rsidRPr="001F5269" w:rsidRDefault="001F5269" w:rsidP="001F5269">
            <w:pPr>
              <w:spacing w:after="0" w:line="240" w:lineRule="auto"/>
              <w:rPr>
                <w:rFonts w:ascii="Calibri" w:eastAsia="Times New Roman" w:hAnsi="Calibri" w:cs="Calibri"/>
                <w:color w:val="000000"/>
                <w:sz w:val="16"/>
                <w:szCs w:val="16"/>
                <w:lang w:eastAsia="da-DK"/>
              </w:rPr>
            </w:pPr>
          </w:p>
        </w:tc>
      </w:tr>
      <w:tr w:rsidR="001F5269" w:rsidRPr="001F5269" w14:paraId="5936354D" w14:textId="77777777" w:rsidTr="007834C3">
        <w:trPr>
          <w:trHeight w:val="309"/>
        </w:trPr>
        <w:tc>
          <w:tcPr>
            <w:tcW w:w="3270" w:type="dxa"/>
            <w:tcBorders>
              <w:top w:val="nil"/>
              <w:left w:val="nil"/>
              <w:bottom w:val="nil"/>
              <w:right w:val="nil"/>
            </w:tcBorders>
            <w:shd w:val="clear" w:color="auto" w:fill="auto"/>
            <w:noWrap/>
            <w:vAlign w:val="bottom"/>
            <w:hideMark/>
          </w:tcPr>
          <w:p w14:paraId="11EF1562" w14:textId="77777777" w:rsidR="001F5269" w:rsidRPr="001F5269" w:rsidRDefault="001F5269" w:rsidP="001F5269">
            <w:pPr>
              <w:spacing w:after="0" w:line="240" w:lineRule="auto"/>
              <w:jc w:val="right"/>
              <w:rPr>
                <w:rFonts w:ascii="Calibri" w:eastAsia="Times New Roman" w:hAnsi="Calibri" w:cs="Calibri"/>
                <w:color w:val="000000"/>
                <w:sz w:val="16"/>
                <w:szCs w:val="16"/>
                <w:lang w:eastAsia="da-DK"/>
              </w:rPr>
            </w:pPr>
            <w:r w:rsidRPr="001F5269">
              <w:rPr>
                <w:rFonts w:ascii="Calibri" w:eastAsia="Times New Roman" w:hAnsi="Calibri" w:cs="Calibri"/>
                <w:color w:val="000000"/>
                <w:sz w:val="16"/>
                <w:szCs w:val="16"/>
                <w:lang w:eastAsia="da-DK"/>
              </w:rPr>
              <w:t>1995</w:t>
            </w:r>
          </w:p>
        </w:tc>
        <w:tc>
          <w:tcPr>
            <w:tcW w:w="1028" w:type="dxa"/>
            <w:tcBorders>
              <w:top w:val="nil"/>
              <w:left w:val="nil"/>
              <w:bottom w:val="nil"/>
              <w:right w:val="nil"/>
            </w:tcBorders>
            <w:shd w:val="clear" w:color="auto" w:fill="auto"/>
            <w:noWrap/>
            <w:vAlign w:val="bottom"/>
            <w:hideMark/>
          </w:tcPr>
          <w:p w14:paraId="1C140787" w14:textId="03AAF3E0" w:rsidR="001F5269" w:rsidRPr="001F5269" w:rsidRDefault="001F5269" w:rsidP="001F5269">
            <w:pPr>
              <w:spacing w:after="0" w:line="240" w:lineRule="auto"/>
              <w:jc w:val="right"/>
              <w:rPr>
                <w:rFonts w:ascii="Calibri" w:eastAsia="Times New Roman" w:hAnsi="Calibri" w:cs="Calibri"/>
                <w:color w:val="000000"/>
                <w:sz w:val="16"/>
                <w:szCs w:val="16"/>
                <w:lang w:eastAsia="da-DK"/>
              </w:rPr>
            </w:pPr>
            <w:r w:rsidRPr="001F5269">
              <w:rPr>
                <w:rFonts w:ascii="Calibri" w:eastAsia="Times New Roman" w:hAnsi="Calibri" w:cs="Calibri"/>
                <w:color w:val="000000"/>
                <w:sz w:val="16"/>
                <w:szCs w:val="16"/>
                <w:lang w:eastAsia="da-DK"/>
              </w:rPr>
              <w:t>3,9</w:t>
            </w:r>
            <w:r w:rsidR="007834C3">
              <w:rPr>
                <w:rFonts w:ascii="Calibri" w:eastAsia="Times New Roman" w:hAnsi="Calibri" w:cs="Calibri"/>
                <w:color w:val="000000"/>
                <w:sz w:val="16"/>
                <w:szCs w:val="16"/>
                <w:lang w:eastAsia="da-DK"/>
              </w:rPr>
              <w:t>*</w:t>
            </w:r>
          </w:p>
        </w:tc>
        <w:tc>
          <w:tcPr>
            <w:tcW w:w="1090" w:type="dxa"/>
            <w:tcBorders>
              <w:top w:val="nil"/>
              <w:left w:val="nil"/>
              <w:bottom w:val="nil"/>
              <w:right w:val="nil"/>
            </w:tcBorders>
            <w:shd w:val="clear" w:color="auto" w:fill="auto"/>
            <w:noWrap/>
            <w:vAlign w:val="bottom"/>
            <w:hideMark/>
          </w:tcPr>
          <w:p w14:paraId="47717EFD" w14:textId="77777777" w:rsidR="001F5269" w:rsidRPr="001F5269" w:rsidRDefault="001F5269" w:rsidP="001F5269">
            <w:pPr>
              <w:spacing w:after="0" w:line="240" w:lineRule="auto"/>
              <w:jc w:val="right"/>
              <w:rPr>
                <w:rFonts w:ascii="Calibri" w:eastAsia="Times New Roman" w:hAnsi="Calibri" w:cs="Calibri"/>
                <w:color w:val="000000"/>
                <w:sz w:val="16"/>
                <w:szCs w:val="16"/>
                <w:lang w:eastAsia="da-DK"/>
              </w:rPr>
            </w:pPr>
            <w:proofErr w:type="gramStart"/>
            <w:r w:rsidRPr="001F5269">
              <w:rPr>
                <w:rFonts w:ascii="Calibri" w:eastAsia="Times New Roman" w:hAnsi="Calibri" w:cs="Calibri"/>
                <w:color w:val="000000"/>
                <w:sz w:val="16"/>
                <w:szCs w:val="16"/>
                <w:lang w:eastAsia="da-DK"/>
              </w:rPr>
              <w:t>605752</w:t>
            </w:r>
            <w:proofErr w:type="gramEnd"/>
          </w:p>
        </w:tc>
        <w:tc>
          <w:tcPr>
            <w:tcW w:w="1028" w:type="dxa"/>
            <w:tcBorders>
              <w:top w:val="nil"/>
              <w:left w:val="nil"/>
              <w:bottom w:val="nil"/>
              <w:right w:val="nil"/>
            </w:tcBorders>
            <w:shd w:val="clear" w:color="auto" w:fill="auto"/>
            <w:noWrap/>
            <w:vAlign w:val="bottom"/>
            <w:hideMark/>
          </w:tcPr>
          <w:p w14:paraId="68218B8C" w14:textId="3C399A18" w:rsidR="001F5269" w:rsidRPr="001F5269" w:rsidRDefault="001F5269" w:rsidP="001F5269">
            <w:pPr>
              <w:spacing w:after="0" w:line="240" w:lineRule="auto"/>
              <w:jc w:val="right"/>
              <w:rPr>
                <w:rFonts w:ascii="Calibri" w:eastAsia="Times New Roman" w:hAnsi="Calibri" w:cs="Calibri"/>
                <w:color w:val="000000"/>
                <w:sz w:val="16"/>
                <w:szCs w:val="16"/>
                <w:lang w:eastAsia="da-DK"/>
              </w:rPr>
            </w:pPr>
            <w:r w:rsidRPr="001F5269">
              <w:rPr>
                <w:rFonts w:ascii="Calibri" w:eastAsia="Times New Roman" w:hAnsi="Calibri" w:cs="Calibri"/>
                <w:color w:val="000000"/>
                <w:sz w:val="16"/>
                <w:szCs w:val="16"/>
                <w:lang w:eastAsia="da-DK"/>
              </w:rPr>
              <w:t>58,30</w:t>
            </w:r>
            <w:r w:rsidR="007834C3">
              <w:rPr>
                <w:rFonts w:ascii="Calibri" w:eastAsia="Times New Roman" w:hAnsi="Calibri" w:cs="Calibri"/>
                <w:color w:val="000000"/>
                <w:sz w:val="16"/>
                <w:szCs w:val="16"/>
                <w:lang w:eastAsia="da-DK"/>
              </w:rPr>
              <w:t xml:space="preserve"> </w:t>
            </w:r>
            <w:r w:rsidRPr="001F5269">
              <w:rPr>
                <w:rFonts w:ascii="Calibri" w:eastAsia="Times New Roman" w:hAnsi="Calibri" w:cs="Calibri"/>
                <w:color w:val="000000"/>
                <w:sz w:val="16"/>
                <w:szCs w:val="16"/>
                <w:lang w:eastAsia="da-DK"/>
              </w:rPr>
              <w:t>%</w:t>
            </w:r>
          </w:p>
        </w:tc>
        <w:tc>
          <w:tcPr>
            <w:tcW w:w="996" w:type="dxa"/>
            <w:tcBorders>
              <w:top w:val="nil"/>
              <w:left w:val="nil"/>
              <w:bottom w:val="nil"/>
              <w:right w:val="nil"/>
            </w:tcBorders>
            <w:shd w:val="clear" w:color="auto" w:fill="auto"/>
            <w:noWrap/>
            <w:vAlign w:val="bottom"/>
            <w:hideMark/>
          </w:tcPr>
          <w:p w14:paraId="69F35951" w14:textId="4232EA1E" w:rsidR="001F5269" w:rsidRPr="001F5269" w:rsidRDefault="001F5269" w:rsidP="001F5269">
            <w:pPr>
              <w:spacing w:after="0" w:line="240" w:lineRule="auto"/>
              <w:jc w:val="right"/>
              <w:rPr>
                <w:rFonts w:ascii="Calibri" w:eastAsia="Times New Roman" w:hAnsi="Calibri" w:cs="Calibri"/>
                <w:color w:val="000000"/>
                <w:sz w:val="16"/>
                <w:szCs w:val="16"/>
                <w:lang w:eastAsia="da-DK"/>
              </w:rPr>
            </w:pPr>
            <w:r w:rsidRPr="001F5269">
              <w:rPr>
                <w:rFonts w:ascii="Calibri" w:eastAsia="Times New Roman" w:hAnsi="Calibri" w:cs="Calibri"/>
                <w:color w:val="000000"/>
                <w:sz w:val="16"/>
                <w:szCs w:val="16"/>
                <w:lang w:eastAsia="da-DK"/>
              </w:rPr>
              <w:t>3,6</w:t>
            </w:r>
            <w:r w:rsidR="007834C3">
              <w:rPr>
                <w:rFonts w:ascii="Calibri" w:eastAsia="Times New Roman" w:hAnsi="Calibri" w:cs="Calibri"/>
                <w:color w:val="000000"/>
                <w:sz w:val="16"/>
                <w:szCs w:val="16"/>
                <w:lang w:eastAsia="da-DK"/>
              </w:rPr>
              <w:t>*</w:t>
            </w:r>
          </w:p>
        </w:tc>
        <w:tc>
          <w:tcPr>
            <w:tcW w:w="1059" w:type="dxa"/>
            <w:tcBorders>
              <w:top w:val="nil"/>
              <w:left w:val="nil"/>
              <w:bottom w:val="nil"/>
              <w:right w:val="nil"/>
            </w:tcBorders>
            <w:shd w:val="clear" w:color="auto" w:fill="auto"/>
            <w:noWrap/>
            <w:vAlign w:val="bottom"/>
            <w:hideMark/>
          </w:tcPr>
          <w:p w14:paraId="37B66200" w14:textId="77777777" w:rsidR="001F5269" w:rsidRPr="001F5269" w:rsidRDefault="001F5269" w:rsidP="001F5269">
            <w:pPr>
              <w:spacing w:after="0" w:line="240" w:lineRule="auto"/>
              <w:jc w:val="right"/>
              <w:rPr>
                <w:rFonts w:ascii="Calibri" w:eastAsia="Times New Roman" w:hAnsi="Calibri" w:cs="Calibri"/>
                <w:color w:val="000000"/>
                <w:sz w:val="16"/>
                <w:szCs w:val="16"/>
                <w:lang w:eastAsia="da-DK"/>
              </w:rPr>
            </w:pPr>
            <w:proofErr w:type="gramStart"/>
            <w:r w:rsidRPr="001F5269">
              <w:rPr>
                <w:rFonts w:ascii="Calibri" w:eastAsia="Times New Roman" w:hAnsi="Calibri" w:cs="Calibri"/>
                <w:color w:val="000000"/>
                <w:sz w:val="16"/>
                <w:szCs w:val="16"/>
                <w:lang w:eastAsia="da-DK"/>
              </w:rPr>
              <w:t>602433</w:t>
            </w:r>
            <w:proofErr w:type="gramEnd"/>
          </w:p>
        </w:tc>
        <w:tc>
          <w:tcPr>
            <w:tcW w:w="1121" w:type="dxa"/>
            <w:tcBorders>
              <w:top w:val="nil"/>
              <w:left w:val="nil"/>
              <w:bottom w:val="nil"/>
              <w:right w:val="nil"/>
            </w:tcBorders>
            <w:shd w:val="clear" w:color="auto" w:fill="auto"/>
            <w:noWrap/>
            <w:vAlign w:val="bottom"/>
            <w:hideMark/>
          </w:tcPr>
          <w:p w14:paraId="6ADA7137" w14:textId="08D96B61" w:rsidR="001F5269" w:rsidRPr="001F5269" w:rsidRDefault="001F5269" w:rsidP="001F5269">
            <w:pPr>
              <w:spacing w:after="0" w:line="240" w:lineRule="auto"/>
              <w:jc w:val="right"/>
              <w:rPr>
                <w:rFonts w:ascii="Calibri" w:eastAsia="Times New Roman" w:hAnsi="Calibri" w:cs="Calibri"/>
                <w:color w:val="000000"/>
                <w:sz w:val="16"/>
                <w:szCs w:val="16"/>
                <w:lang w:eastAsia="da-DK"/>
              </w:rPr>
            </w:pPr>
            <w:r w:rsidRPr="001F5269">
              <w:rPr>
                <w:rFonts w:ascii="Calibri" w:eastAsia="Times New Roman" w:hAnsi="Calibri" w:cs="Calibri"/>
                <w:color w:val="000000"/>
                <w:sz w:val="16"/>
                <w:szCs w:val="16"/>
                <w:lang w:eastAsia="da-DK"/>
              </w:rPr>
              <w:t>58</w:t>
            </w:r>
            <w:r w:rsidR="007834C3">
              <w:rPr>
                <w:rFonts w:ascii="Calibri" w:eastAsia="Times New Roman" w:hAnsi="Calibri" w:cs="Calibri"/>
                <w:color w:val="000000"/>
                <w:sz w:val="16"/>
                <w:szCs w:val="16"/>
                <w:lang w:eastAsia="da-DK"/>
              </w:rPr>
              <w:t xml:space="preserve"> </w:t>
            </w:r>
            <w:r w:rsidRPr="001F5269">
              <w:rPr>
                <w:rFonts w:ascii="Calibri" w:eastAsia="Times New Roman" w:hAnsi="Calibri" w:cs="Calibri"/>
                <w:color w:val="000000"/>
                <w:sz w:val="16"/>
                <w:szCs w:val="16"/>
                <w:lang w:eastAsia="da-DK"/>
              </w:rPr>
              <w:t>%</w:t>
            </w:r>
          </w:p>
        </w:tc>
      </w:tr>
      <w:tr w:rsidR="001F5269" w:rsidRPr="001F5269" w14:paraId="2E1044F1" w14:textId="77777777" w:rsidTr="007834C3">
        <w:trPr>
          <w:trHeight w:val="309"/>
        </w:trPr>
        <w:tc>
          <w:tcPr>
            <w:tcW w:w="3270" w:type="dxa"/>
            <w:tcBorders>
              <w:top w:val="nil"/>
              <w:left w:val="nil"/>
              <w:bottom w:val="nil"/>
              <w:right w:val="nil"/>
            </w:tcBorders>
            <w:shd w:val="clear" w:color="auto" w:fill="auto"/>
            <w:noWrap/>
            <w:vAlign w:val="bottom"/>
            <w:hideMark/>
          </w:tcPr>
          <w:p w14:paraId="0FA7C196" w14:textId="77777777" w:rsidR="001F5269" w:rsidRPr="001F5269" w:rsidRDefault="001F5269" w:rsidP="001F5269">
            <w:pPr>
              <w:spacing w:after="0" w:line="240" w:lineRule="auto"/>
              <w:jc w:val="right"/>
              <w:rPr>
                <w:rFonts w:ascii="Calibri" w:eastAsia="Times New Roman" w:hAnsi="Calibri" w:cs="Calibri"/>
                <w:color w:val="000000"/>
                <w:sz w:val="16"/>
                <w:szCs w:val="16"/>
                <w:lang w:eastAsia="da-DK"/>
              </w:rPr>
            </w:pPr>
            <w:r w:rsidRPr="001F5269">
              <w:rPr>
                <w:rFonts w:ascii="Calibri" w:eastAsia="Times New Roman" w:hAnsi="Calibri" w:cs="Calibri"/>
                <w:color w:val="000000"/>
                <w:sz w:val="16"/>
                <w:szCs w:val="16"/>
                <w:lang w:eastAsia="da-DK"/>
              </w:rPr>
              <w:t>1999</w:t>
            </w:r>
          </w:p>
        </w:tc>
        <w:tc>
          <w:tcPr>
            <w:tcW w:w="1028" w:type="dxa"/>
            <w:tcBorders>
              <w:top w:val="nil"/>
              <w:left w:val="nil"/>
              <w:bottom w:val="nil"/>
              <w:right w:val="nil"/>
            </w:tcBorders>
            <w:shd w:val="clear" w:color="auto" w:fill="auto"/>
            <w:noWrap/>
            <w:vAlign w:val="bottom"/>
            <w:hideMark/>
          </w:tcPr>
          <w:p w14:paraId="31BA5F93" w14:textId="77777777" w:rsidR="001F5269" w:rsidRPr="001F5269" w:rsidRDefault="001F5269" w:rsidP="001F5269">
            <w:pPr>
              <w:spacing w:after="0" w:line="240" w:lineRule="auto"/>
              <w:jc w:val="right"/>
              <w:rPr>
                <w:rFonts w:ascii="Calibri" w:eastAsia="Times New Roman" w:hAnsi="Calibri" w:cs="Calibri"/>
                <w:color w:val="000000"/>
                <w:sz w:val="16"/>
                <w:szCs w:val="16"/>
                <w:lang w:eastAsia="da-DK"/>
              </w:rPr>
            </w:pPr>
            <w:r w:rsidRPr="001F5269">
              <w:rPr>
                <w:rFonts w:ascii="Calibri" w:eastAsia="Times New Roman" w:hAnsi="Calibri" w:cs="Calibri"/>
                <w:color w:val="000000"/>
                <w:sz w:val="16"/>
                <w:szCs w:val="16"/>
                <w:lang w:eastAsia="da-DK"/>
              </w:rPr>
              <w:t>5,7</w:t>
            </w:r>
          </w:p>
        </w:tc>
        <w:tc>
          <w:tcPr>
            <w:tcW w:w="1090" w:type="dxa"/>
            <w:tcBorders>
              <w:top w:val="nil"/>
              <w:left w:val="nil"/>
              <w:bottom w:val="nil"/>
              <w:right w:val="nil"/>
            </w:tcBorders>
            <w:shd w:val="clear" w:color="auto" w:fill="auto"/>
            <w:noWrap/>
            <w:vAlign w:val="bottom"/>
            <w:hideMark/>
          </w:tcPr>
          <w:p w14:paraId="55F15A33" w14:textId="77777777" w:rsidR="001F5269" w:rsidRPr="001F5269" w:rsidRDefault="001F5269" w:rsidP="001F5269">
            <w:pPr>
              <w:spacing w:after="0" w:line="240" w:lineRule="auto"/>
              <w:jc w:val="right"/>
              <w:rPr>
                <w:rFonts w:ascii="Calibri" w:eastAsia="Times New Roman" w:hAnsi="Calibri" w:cs="Calibri"/>
                <w:color w:val="000000"/>
                <w:sz w:val="16"/>
                <w:szCs w:val="16"/>
                <w:lang w:eastAsia="da-DK"/>
              </w:rPr>
            </w:pPr>
          </w:p>
        </w:tc>
        <w:tc>
          <w:tcPr>
            <w:tcW w:w="1028" w:type="dxa"/>
            <w:tcBorders>
              <w:top w:val="nil"/>
              <w:left w:val="nil"/>
              <w:bottom w:val="nil"/>
              <w:right w:val="nil"/>
            </w:tcBorders>
            <w:shd w:val="clear" w:color="auto" w:fill="auto"/>
            <w:noWrap/>
            <w:vAlign w:val="bottom"/>
            <w:hideMark/>
          </w:tcPr>
          <w:p w14:paraId="271E4187" w14:textId="77777777" w:rsidR="001F5269" w:rsidRPr="001F5269" w:rsidRDefault="001F5269" w:rsidP="001F5269">
            <w:pPr>
              <w:spacing w:after="0" w:line="240" w:lineRule="auto"/>
              <w:rPr>
                <w:rFonts w:ascii="Calibri" w:eastAsia="Times New Roman" w:hAnsi="Calibri" w:cs="Calibri"/>
                <w:color w:val="000000"/>
                <w:sz w:val="16"/>
                <w:szCs w:val="16"/>
                <w:lang w:eastAsia="da-DK"/>
              </w:rPr>
            </w:pPr>
          </w:p>
        </w:tc>
        <w:tc>
          <w:tcPr>
            <w:tcW w:w="996" w:type="dxa"/>
            <w:tcBorders>
              <w:top w:val="nil"/>
              <w:left w:val="nil"/>
              <w:bottom w:val="nil"/>
              <w:right w:val="nil"/>
            </w:tcBorders>
            <w:shd w:val="clear" w:color="auto" w:fill="auto"/>
            <w:noWrap/>
            <w:vAlign w:val="bottom"/>
            <w:hideMark/>
          </w:tcPr>
          <w:p w14:paraId="4EC49A34" w14:textId="77777777" w:rsidR="001F5269" w:rsidRPr="001F5269" w:rsidRDefault="001F5269" w:rsidP="001F5269">
            <w:pPr>
              <w:spacing w:after="0" w:line="240" w:lineRule="auto"/>
              <w:jc w:val="right"/>
              <w:rPr>
                <w:rFonts w:ascii="Calibri" w:eastAsia="Times New Roman" w:hAnsi="Calibri" w:cs="Calibri"/>
                <w:color w:val="000000"/>
                <w:sz w:val="16"/>
                <w:szCs w:val="16"/>
                <w:lang w:eastAsia="da-DK"/>
              </w:rPr>
            </w:pPr>
            <w:r w:rsidRPr="001F5269">
              <w:rPr>
                <w:rFonts w:ascii="Calibri" w:eastAsia="Times New Roman" w:hAnsi="Calibri" w:cs="Calibri"/>
                <w:color w:val="000000"/>
                <w:sz w:val="16"/>
                <w:szCs w:val="16"/>
                <w:lang w:eastAsia="da-DK"/>
              </w:rPr>
              <w:t>4,9</w:t>
            </w:r>
          </w:p>
        </w:tc>
        <w:tc>
          <w:tcPr>
            <w:tcW w:w="1059" w:type="dxa"/>
            <w:tcBorders>
              <w:top w:val="nil"/>
              <w:left w:val="nil"/>
              <w:bottom w:val="nil"/>
              <w:right w:val="nil"/>
            </w:tcBorders>
            <w:shd w:val="clear" w:color="auto" w:fill="auto"/>
            <w:noWrap/>
            <w:vAlign w:val="bottom"/>
            <w:hideMark/>
          </w:tcPr>
          <w:p w14:paraId="675CA5A3" w14:textId="77777777" w:rsidR="001F5269" w:rsidRPr="001F5269" w:rsidRDefault="001F5269" w:rsidP="001F5269">
            <w:pPr>
              <w:spacing w:after="0" w:line="240" w:lineRule="auto"/>
              <w:rPr>
                <w:rFonts w:ascii="Calibri" w:eastAsia="Times New Roman" w:hAnsi="Calibri" w:cs="Calibri"/>
                <w:color w:val="000000"/>
                <w:sz w:val="16"/>
                <w:szCs w:val="16"/>
                <w:lang w:eastAsia="da-DK"/>
              </w:rPr>
            </w:pPr>
          </w:p>
        </w:tc>
        <w:tc>
          <w:tcPr>
            <w:tcW w:w="1121" w:type="dxa"/>
            <w:tcBorders>
              <w:top w:val="nil"/>
              <w:left w:val="nil"/>
              <w:bottom w:val="nil"/>
              <w:right w:val="nil"/>
            </w:tcBorders>
            <w:shd w:val="clear" w:color="auto" w:fill="auto"/>
            <w:noWrap/>
            <w:vAlign w:val="bottom"/>
            <w:hideMark/>
          </w:tcPr>
          <w:p w14:paraId="684B5BDE" w14:textId="77777777" w:rsidR="001F5269" w:rsidRPr="001F5269" w:rsidRDefault="001F5269" w:rsidP="001F5269">
            <w:pPr>
              <w:spacing w:after="0" w:line="240" w:lineRule="auto"/>
              <w:rPr>
                <w:rFonts w:ascii="Calibri" w:eastAsia="Times New Roman" w:hAnsi="Calibri" w:cs="Calibri"/>
                <w:color w:val="000000"/>
                <w:sz w:val="16"/>
                <w:szCs w:val="16"/>
                <w:lang w:eastAsia="da-DK"/>
              </w:rPr>
            </w:pPr>
          </w:p>
        </w:tc>
      </w:tr>
      <w:tr w:rsidR="001F5269" w:rsidRPr="001F5269" w14:paraId="37E938A6" w14:textId="77777777" w:rsidTr="007834C3">
        <w:trPr>
          <w:trHeight w:val="309"/>
        </w:trPr>
        <w:tc>
          <w:tcPr>
            <w:tcW w:w="3270" w:type="dxa"/>
            <w:tcBorders>
              <w:top w:val="nil"/>
              <w:left w:val="nil"/>
              <w:bottom w:val="nil"/>
              <w:right w:val="nil"/>
            </w:tcBorders>
            <w:shd w:val="clear" w:color="auto" w:fill="auto"/>
            <w:noWrap/>
            <w:vAlign w:val="bottom"/>
            <w:hideMark/>
          </w:tcPr>
          <w:p w14:paraId="41319D9A" w14:textId="77777777" w:rsidR="001F5269" w:rsidRPr="001F5269" w:rsidRDefault="001F5269" w:rsidP="001F5269">
            <w:pPr>
              <w:spacing w:after="0" w:line="240" w:lineRule="auto"/>
              <w:jc w:val="right"/>
              <w:rPr>
                <w:rFonts w:ascii="Calibri" w:eastAsia="Times New Roman" w:hAnsi="Calibri" w:cs="Calibri"/>
                <w:color w:val="000000"/>
                <w:sz w:val="16"/>
                <w:szCs w:val="16"/>
                <w:lang w:eastAsia="da-DK"/>
              </w:rPr>
            </w:pPr>
            <w:r w:rsidRPr="001F5269">
              <w:rPr>
                <w:rFonts w:ascii="Calibri" w:eastAsia="Times New Roman" w:hAnsi="Calibri" w:cs="Calibri"/>
                <w:color w:val="000000"/>
                <w:sz w:val="16"/>
                <w:szCs w:val="16"/>
                <w:lang w:eastAsia="da-DK"/>
              </w:rPr>
              <w:t>2003</w:t>
            </w:r>
          </w:p>
        </w:tc>
        <w:tc>
          <w:tcPr>
            <w:tcW w:w="1028" w:type="dxa"/>
            <w:tcBorders>
              <w:top w:val="nil"/>
              <w:left w:val="nil"/>
              <w:bottom w:val="nil"/>
              <w:right w:val="nil"/>
            </w:tcBorders>
            <w:shd w:val="clear" w:color="auto" w:fill="auto"/>
            <w:noWrap/>
            <w:vAlign w:val="bottom"/>
            <w:hideMark/>
          </w:tcPr>
          <w:p w14:paraId="277804CC" w14:textId="77777777" w:rsidR="001F5269" w:rsidRPr="001F5269" w:rsidRDefault="001F5269" w:rsidP="001F5269">
            <w:pPr>
              <w:spacing w:after="0" w:line="240" w:lineRule="auto"/>
              <w:jc w:val="right"/>
              <w:rPr>
                <w:rFonts w:ascii="Calibri" w:eastAsia="Times New Roman" w:hAnsi="Calibri" w:cs="Calibri"/>
                <w:color w:val="000000"/>
                <w:sz w:val="16"/>
                <w:szCs w:val="16"/>
                <w:lang w:eastAsia="da-DK"/>
              </w:rPr>
            </w:pPr>
            <w:r w:rsidRPr="001F5269">
              <w:rPr>
                <w:rFonts w:ascii="Calibri" w:eastAsia="Times New Roman" w:hAnsi="Calibri" w:cs="Calibri"/>
                <w:color w:val="000000"/>
                <w:sz w:val="16"/>
                <w:szCs w:val="16"/>
                <w:lang w:eastAsia="da-DK"/>
              </w:rPr>
              <w:t>7,3</w:t>
            </w:r>
          </w:p>
        </w:tc>
        <w:tc>
          <w:tcPr>
            <w:tcW w:w="1090" w:type="dxa"/>
            <w:tcBorders>
              <w:top w:val="nil"/>
              <w:left w:val="nil"/>
              <w:bottom w:val="nil"/>
              <w:right w:val="nil"/>
            </w:tcBorders>
            <w:shd w:val="clear" w:color="auto" w:fill="auto"/>
            <w:noWrap/>
            <w:vAlign w:val="bottom"/>
            <w:hideMark/>
          </w:tcPr>
          <w:p w14:paraId="425CD682" w14:textId="77777777" w:rsidR="001F5269" w:rsidRPr="001F5269" w:rsidRDefault="001F5269" w:rsidP="001F5269">
            <w:pPr>
              <w:spacing w:after="0" w:line="240" w:lineRule="auto"/>
              <w:jc w:val="right"/>
              <w:rPr>
                <w:rFonts w:ascii="Calibri" w:eastAsia="Times New Roman" w:hAnsi="Calibri" w:cs="Calibri"/>
                <w:color w:val="000000"/>
                <w:sz w:val="16"/>
                <w:szCs w:val="16"/>
                <w:lang w:eastAsia="da-DK"/>
              </w:rPr>
            </w:pPr>
          </w:p>
        </w:tc>
        <w:tc>
          <w:tcPr>
            <w:tcW w:w="1028" w:type="dxa"/>
            <w:tcBorders>
              <w:top w:val="nil"/>
              <w:left w:val="nil"/>
              <w:bottom w:val="nil"/>
              <w:right w:val="nil"/>
            </w:tcBorders>
            <w:shd w:val="clear" w:color="auto" w:fill="auto"/>
            <w:noWrap/>
            <w:vAlign w:val="bottom"/>
            <w:hideMark/>
          </w:tcPr>
          <w:p w14:paraId="7E9E0F3E" w14:textId="77777777" w:rsidR="001F5269" w:rsidRPr="001F5269" w:rsidRDefault="001F5269" w:rsidP="001F5269">
            <w:pPr>
              <w:spacing w:after="0" w:line="240" w:lineRule="auto"/>
              <w:rPr>
                <w:rFonts w:ascii="Calibri" w:eastAsia="Times New Roman" w:hAnsi="Calibri" w:cs="Calibri"/>
                <w:color w:val="000000"/>
                <w:sz w:val="16"/>
                <w:szCs w:val="16"/>
                <w:lang w:eastAsia="da-DK"/>
              </w:rPr>
            </w:pPr>
          </w:p>
        </w:tc>
        <w:tc>
          <w:tcPr>
            <w:tcW w:w="996" w:type="dxa"/>
            <w:tcBorders>
              <w:top w:val="nil"/>
              <w:left w:val="nil"/>
              <w:bottom w:val="nil"/>
              <w:right w:val="nil"/>
            </w:tcBorders>
            <w:shd w:val="clear" w:color="auto" w:fill="auto"/>
            <w:noWrap/>
            <w:vAlign w:val="bottom"/>
            <w:hideMark/>
          </w:tcPr>
          <w:p w14:paraId="10BBAB72" w14:textId="77777777" w:rsidR="001F5269" w:rsidRPr="001F5269" w:rsidRDefault="001F5269" w:rsidP="001F5269">
            <w:pPr>
              <w:spacing w:after="0" w:line="240" w:lineRule="auto"/>
              <w:jc w:val="right"/>
              <w:rPr>
                <w:rFonts w:ascii="Calibri" w:eastAsia="Times New Roman" w:hAnsi="Calibri" w:cs="Calibri"/>
                <w:color w:val="000000"/>
                <w:sz w:val="16"/>
                <w:szCs w:val="16"/>
                <w:lang w:eastAsia="da-DK"/>
              </w:rPr>
            </w:pPr>
            <w:r w:rsidRPr="001F5269">
              <w:rPr>
                <w:rFonts w:ascii="Calibri" w:eastAsia="Times New Roman" w:hAnsi="Calibri" w:cs="Calibri"/>
                <w:color w:val="000000"/>
                <w:sz w:val="16"/>
                <w:szCs w:val="16"/>
                <w:lang w:eastAsia="da-DK"/>
              </w:rPr>
              <w:t>6,2</w:t>
            </w:r>
          </w:p>
        </w:tc>
        <w:tc>
          <w:tcPr>
            <w:tcW w:w="1059" w:type="dxa"/>
            <w:tcBorders>
              <w:top w:val="nil"/>
              <w:left w:val="nil"/>
              <w:bottom w:val="nil"/>
              <w:right w:val="nil"/>
            </w:tcBorders>
            <w:shd w:val="clear" w:color="auto" w:fill="auto"/>
            <w:noWrap/>
            <w:vAlign w:val="bottom"/>
            <w:hideMark/>
          </w:tcPr>
          <w:p w14:paraId="0AACF9E0" w14:textId="77777777" w:rsidR="001F5269" w:rsidRPr="001F5269" w:rsidRDefault="001F5269" w:rsidP="001F5269">
            <w:pPr>
              <w:spacing w:after="0" w:line="240" w:lineRule="auto"/>
              <w:rPr>
                <w:rFonts w:ascii="Calibri" w:eastAsia="Times New Roman" w:hAnsi="Calibri" w:cs="Calibri"/>
                <w:color w:val="000000"/>
                <w:sz w:val="16"/>
                <w:szCs w:val="16"/>
                <w:lang w:eastAsia="da-DK"/>
              </w:rPr>
            </w:pPr>
          </w:p>
        </w:tc>
        <w:tc>
          <w:tcPr>
            <w:tcW w:w="1121" w:type="dxa"/>
            <w:tcBorders>
              <w:top w:val="nil"/>
              <w:left w:val="nil"/>
              <w:bottom w:val="nil"/>
              <w:right w:val="nil"/>
            </w:tcBorders>
            <w:shd w:val="clear" w:color="auto" w:fill="auto"/>
            <w:noWrap/>
            <w:vAlign w:val="bottom"/>
            <w:hideMark/>
          </w:tcPr>
          <w:p w14:paraId="28FAC877" w14:textId="77777777" w:rsidR="001F5269" w:rsidRPr="001F5269" w:rsidRDefault="001F5269" w:rsidP="001F5269">
            <w:pPr>
              <w:spacing w:after="0" w:line="240" w:lineRule="auto"/>
              <w:rPr>
                <w:rFonts w:ascii="Calibri" w:eastAsia="Times New Roman" w:hAnsi="Calibri" w:cs="Calibri"/>
                <w:color w:val="000000"/>
                <w:sz w:val="16"/>
                <w:szCs w:val="16"/>
                <w:lang w:eastAsia="da-DK"/>
              </w:rPr>
            </w:pPr>
          </w:p>
        </w:tc>
      </w:tr>
      <w:tr w:rsidR="001F5269" w:rsidRPr="001F5269" w14:paraId="492F44D3" w14:textId="77777777" w:rsidTr="007834C3">
        <w:trPr>
          <w:trHeight w:val="309"/>
        </w:trPr>
        <w:tc>
          <w:tcPr>
            <w:tcW w:w="3270" w:type="dxa"/>
            <w:tcBorders>
              <w:top w:val="nil"/>
              <w:left w:val="nil"/>
              <w:bottom w:val="nil"/>
              <w:right w:val="nil"/>
            </w:tcBorders>
            <w:shd w:val="clear" w:color="auto" w:fill="auto"/>
            <w:noWrap/>
            <w:vAlign w:val="bottom"/>
            <w:hideMark/>
          </w:tcPr>
          <w:p w14:paraId="092F13B9" w14:textId="77777777" w:rsidR="001F5269" w:rsidRPr="001F5269" w:rsidRDefault="001F5269" w:rsidP="001F5269">
            <w:pPr>
              <w:spacing w:after="0" w:line="240" w:lineRule="auto"/>
              <w:jc w:val="right"/>
              <w:rPr>
                <w:rFonts w:ascii="Calibri" w:eastAsia="Times New Roman" w:hAnsi="Calibri" w:cs="Calibri"/>
                <w:color w:val="000000"/>
                <w:sz w:val="16"/>
                <w:szCs w:val="16"/>
                <w:lang w:eastAsia="da-DK"/>
              </w:rPr>
            </w:pPr>
            <w:r w:rsidRPr="001F5269">
              <w:rPr>
                <w:rFonts w:ascii="Calibri" w:eastAsia="Times New Roman" w:hAnsi="Calibri" w:cs="Calibri"/>
                <w:color w:val="000000"/>
                <w:sz w:val="16"/>
                <w:szCs w:val="16"/>
                <w:lang w:eastAsia="da-DK"/>
              </w:rPr>
              <w:t>2007</w:t>
            </w:r>
          </w:p>
        </w:tc>
        <w:tc>
          <w:tcPr>
            <w:tcW w:w="1028" w:type="dxa"/>
            <w:tcBorders>
              <w:top w:val="nil"/>
              <w:left w:val="nil"/>
              <w:bottom w:val="nil"/>
              <w:right w:val="nil"/>
            </w:tcBorders>
            <w:shd w:val="clear" w:color="auto" w:fill="auto"/>
            <w:noWrap/>
            <w:vAlign w:val="bottom"/>
            <w:hideMark/>
          </w:tcPr>
          <w:p w14:paraId="6E144465" w14:textId="77777777" w:rsidR="001F5269" w:rsidRPr="001F5269" w:rsidRDefault="001F5269" w:rsidP="001F5269">
            <w:pPr>
              <w:spacing w:after="0" w:line="240" w:lineRule="auto"/>
              <w:jc w:val="right"/>
              <w:rPr>
                <w:rFonts w:ascii="Calibri" w:eastAsia="Times New Roman" w:hAnsi="Calibri" w:cs="Calibri"/>
                <w:color w:val="000000"/>
                <w:sz w:val="16"/>
                <w:szCs w:val="16"/>
                <w:lang w:eastAsia="da-DK"/>
              </w:rPr>
            </w:pPr>
            <w:r w:rsidRPr="001F5269">
              <w:rPr>
                <w:rFonts w:ascii="Calibri" w:eastAsia="Times New Roman" w:hAnsi="Calibri" w:cs="Calibri"/>
                <w:color w:val="000000"/>
                <w:sz w:val="16"/>
                <w:szCs w:val="16"/>
                <w:lang w:eastAsia="da-DK"/>
              </w:rPr>
              <w:t>8,9</w:t>
            </w:r>
          </w:p>
        </w:tc>
        <w:tc>
          <w:tcPr>
            <w:tcW w:w="1090" w:type="dxa"/>
            <w:tcBorders>
              <w:top w:val="nil"/>
              <w:left w:val="nil"/>
              <w:bottom w:val="nil"/>
              <w:right w:val="nil"/>
            </w:tcBorders>
            <w:shd w:val="clear" w:color="auto" w:fill="auto"/>
            <w:noWrap/>
            <w:vAlign w:val="bottom"/>
            <w:hideMark/>
          </w:tcPr>
          <w:p w14:paraId="1A90CCA2" w14:textId="77777777" w:rsidR="001F5269" w:rsidRPr="001F5269" w:rsidRDefault="001F5269" w:rsidP="001F5269">
            <w:pPr>
              <w:spacing w:after="0" w:line="240" w:lineRule="auto"/>
              <w:jc w:val="right"/>
              <w:rPr>
                <w:rFonts w:ascii="Calibri" w:eastAsia="Times New Roman" w:hAnsi="Calibri" w:cs="Calibri"/>
                <w:color w:val="000000"/>
                <w:sz w:val="16"/>
                <w:szCs w:val="16"/>
                <w:lang w:eastAsia="da-DK"/>
              </w:rPr>
            </w:pPr>
          </w:p>
        </w:tc>
        <w:tc>
          <w:tcPr>
            <w:tcW w:w="1028" w:type="dxa"/>
            <w:tcBorders>
              <w:top w:val="nil"/>
              <w:left w:val="nil"/>
              <w:bottom w:val="nil"/>
              <w:right w:val="nil"/>
            </w:tcBorders>
            <w:shd w:val="clear" w:color="auto" w:fill="auto"/>
            <w:noWrap/>
            <w:vAlign w:val="bottom"/>
            <w:hideMark/>
          </w:tcPr>
          <w:p w14:paraId="40071295" w14:textId="77777777" w:rsidR="001F5269" w:rsidRPr="001F5269" w:rsidRDefault="001F5269" w:rsidP="001F5269">
            <w:pPr>
              <w:spacing w:after="0" w:line="240" w:lineRule="auto"/>
              <w:rPr>
                <w:rFonts w:ascii="Calibri" w:eastAsia="Times New Roman" w:hAnsi="Calibri" w:cs="Calibri"/>
                <w:color w:val="000000"/>
                <w:sz w:val="16"/>
                <w:szCs w:val="16"/>
                <w:lang w:eastAsia="da-DK"/>
              </w:rPr>
            </w:pPr>
          </w:p>
        </w:tc>
        <w:tc>
          <w:tcPr>
            <w:tcW w:w="996" w:type="dxa"/>
            <w:tcBorders>
              <w:top w:val="nil"/>
              <w:left w:val="nil"/>
              <w:bottom w:val="nil"/>
              <w:right w:val="nil"/>
            </w:tcBorders>
            <w:shd w:val="clear" w:color="auto" w:fill="auto"/>
            <w:noWrap/>
            <w:vAlign w:val="bottom"/>
            <w:hideMark/>
          </w:tcPr>
          <w:p w14:paraId="6A60ACA7" w14:textId="77777777" w:rsidR="001F5269" w:rsidRPr="001F5269" w:rsidRDefault="001F5269" w:rsidP="001F5269">
            <w:pPr>
              <w:spacing w:after="0" w:line="240" w:lineRule="auto"/>
              <w:jc w:val="right"/>
              <w:rPr>
                <w:rFonts w:ascii="Calibri" w:eastAsia="Times New Roman" w:hAnsi="Calibri" w:cs="Calibri"/>
                <w:color w:val="000000"/>
                <w:sz w:val="16"/>
                <w:szCs w:val="16"/>
                <w:lang w:eastAsia="da-DK"/>
              </w:rPr>
            </w:pPr>
            <w:r w:rsidRPr="001F5269">
              <w:rPr>
                <w:rFonts w:ascii="Calibri" w:eastAsia="Times New Roman" w:hAnsi="Calibri" w:cs="Calibri"/>
                <w:color w:val="000000"/>
                <w:sz w:val="16"/>
                <w:szCs w:val="16"/>
                <w:lang w:eastAsia="da-DK"/>
              </w:rPr>
              <w:t>7,5</w:t>
            </w:r>
          </w:p>
        </w:tc>
        <w:tc>
          <w:tcPr>
            <w:tcW w:w="1059" w:type="dxa"/>
            <w:tcBorders>
              <w:top w:val="nil"/>
              <w:left w:val="nil"/>
              <w:bottom w:val="nil"/>
              <w:right w:val="nil"/>
            </w:tcBorders>
            <w:shd w:val="clear" w:color="auto" w:fill="auto"/>
            <w:noWrap/>
            <w:vAlign w:val="bottom"/>
            <w:hideMark/>
          </w:tcPr>
          <w:p w14:paraId="19CC6A4C" w14:textId="77777777" w:rsidR="001F5269" w:rsidRPr="001F5269" w:rsidRDefault="001F5269" w:rsidP="001F5269">
            <w:pPr>
              <w:spacing w:after="0" w:line="240" w:lineRule="auto"/>
              <w:rPr>
                <w:rFonts w:ascii="Calibri" w:eastAsia="Times New Roman" w:hAnsi="Calibri" w:cs="Calibri"/>
                <w:color w:val="000000"/>
                <w:sz w:val="16"/>
                <w:szCs w:val="16"/>
                <w:lang w:eastAsia="da-DK"/>
              </w:rPr>
            </w:pPr>
          </w:p>
        </w:tc>
        <w:tc>
          <w:tcPr>
            <w:tcW w:w="1121" w:type="dxa"/>
            <w:tcBorders>
              <w:top w:val="nil"/>
              <w:left w:val="nil"/>
              <w:bottom w:val="nil"/>
              <w:right w:val="nil"/>
            </w:tcBorders>
            <w:shd w:val="clear" w:color="auto" w:fill="auto"/>
            <w:noWrap/>
            <w:vAlign w:val="bottom"/>
            <w:hideMark/>
          </w:tcPr>
          <w:p w14:paraId="5216A11A" w14:textId="77777777" w:rsidR="001F5269" w:rsidRPr="001F5269" w:rsidRDefault="001F5269" w:rsidP="001F5269">
            <w:pPr>
              <w:spacing w:after="0" w:line="240" w:lineRule="auto"/>
              <w:rPr>
                <w:rFonts w:ascii="Calibri" w:eastAsia="Times New Roman" w:hAnsi="Calibri" w:cs="Calibri"/>
                <w:color w:val="000000"/>
                <w:sz w:val="16"/>
                <w:szCs w:val="16"/>
                <w:lang w:eastAsia="da-DK"/>
              </w:rPr>
            </w:pPr>
          </w:p>
        </w:tc>
      </w:tr>
      <w:tr w:rsidR="001F5269" w:rsidRPr="001F5269" w14:paraId="755C9B49" w14:textId="77777777" w:rsidTr="007834C3">
        <w:trPr>
          <w:trHeight w:val="309"/>
        </w:trPr>
        <w:tc>
          <w:tcPr>
            <w:tcW w:w="3270" w:type="dxa"/>
            <w:tcBorders>
              <w:top w:val="nil"/>
              <w:left w:val="nil"/>
              <w:bottom w:val="single" w:sz="4" w:space="0" w:color="auto"/>
              <w:right w:val="nil"/>
            </w:tcBorders>
            <w:shd w:val="clear" w:color="auto" w:fill="auto"/>
            <w:noWrap/>
            <w:vAlign w:val="bottom"/>
            <w:hideMark/>
          </w:tcPr>
          <w:p w14:paraId="35703F73" w14:textId="77777777" w:rsidR="001F5269" w:rsidRPr="001F5269" w:rsidRDefault="001F5269" w:rsidP="001F5269">
            <w:pPr>
              <w:spacing w:after="0" w:line="240" w:lineRule="auto"/>
              <w:jc w:val="right"/>
              <w:rPr>
                <w:rFonts w:ascii="Calibri" w:eastAsia="Times New Roman" w:hAnsi="Calibri" w:cs="Calibri"/>
                <w:color w:val="000000"/>
                <w:sz w:val="16"/>
                <w:szCs w:val="16"/>
                <w:lang w:eastAsia="da-DK"/>
              </w:rPr>
            </w:pPr>
            <w:r w:rsidRPr="001F5269">
              <w:rPr>
                <w:rFonts w:ascii="Calibri" w:eastAsia="Times New Roman" w:hAnsi="Calibri" w:cs="Calibri"/>
                <w:color w:val="000000"/>
                <w:sz w:val="16"/>
                <w:szCs w:val="16"/>
                <w:lang w:eastAsia="da-DK"/>
              </w:rPr>
              <w:t>2009</w:t>
            </w:r>
          </w:p>
        </w:tc>
        <w:tc>
          <w:tcPr>
            <w:tcW w:w="1028" w:type="dxa"/>
            <w:tcBorders>
              <w:top w:val="nil"/>
              <w:left w:val="nil"/>
              <w:bottom w:val="single" w:sz="4" w:space="0" w:color="auto"/>
              <w:right w:val="nil"/>
            </w:tcBorders>
            <w:shd w:val="clear" w:color="auto" w:fill="auto"/>
            <w:noWrap/>
            <w:vAlign w:val="bottom"/>
            <w:hideMark/>
          </w:tcPr>
          <w:p w14:paraId="2E3EEEBA" w14:textId="77777777" w:rsidR="001F5269" w:rsidRPr="001F5269" w:rsidRDefault="001F5269" w:rsidP="001F5269">
            <w:pPr>
              <w:spacing w:after="0" w:line="240" w:lineRule="auto"/>
              <w:jc w:val="right"/>
              <w:rPr>
                <w:rFonts w:ascii="Calibri" w:eastAsia="Times New Roman" w:hAnsi="Calibri" w:cs="Calibri"/>
                <w:color w:val="000000"/>
                <w:sz w:val="16"/>
                <w:szCs w:val="16"/>
                <w:lang w:eastAsia="da-DK"/>
              </w:rPr>
            </w:pPr>
            <w:r w:rsidRPr="001F5269">
              <w:rPr>
                <w:rFonts w:ascii="Calibri" w:eastAsia="Times New Roman" w:hAnsi="Calibri" w:cs="Calibri"/>
                <w:color w:val="000000"/>
                <w:sz w:val="16"/>
                <w:szCs w:val="16"/>
                <w:lang w:eastAsia="da-DK"/>
              </w:rPr>
              <w:t>9,5</w:t>
            </w:r>
          </w:p>
        </w:tc>
        <w:tc>
          <w:tcPr>
            <w:tcW w:w="1090" w:type="dxa"/>
            <w:tcBorders>
              <w:top w:val="nil"/>
              <w:left w:val="nil"/>
              <w:bottom w:val="single" w:sz="4" w:space="0" w:color="auto"/>
              <w:right w:val="nil"/>
            </w:tcBorders>
            <w:shd w:val="clear" w:color="auto" w:fill="auto"/>
            <w:noWrap/>
            <w:vAlign w:val="bottom"/>
            <w:hideMark/>
          </w:tcPr>
          <w:p w14:paraId="3F592824" w14:textId="77777777" w:rsidR="001F5269" w:rsidRPr="001F5269" w:rsidRDefault="001F5269" w:rsidP="001F5269">
            <w:pPr>
              <w:spacing w:after="0" w:line="240" w:lineRule="auto"/>
              <w:jc w:val="right"/>
              <w:rPr>
                <w:rFonts w:ascii="Calibri" w:eastAsia="Times New Roman" w:hAnsi="Calibri" w:cs="Calibri"/>
                <w:color w:val="000000"/>
                <w:sz w:val="16"/>
                <w:szCs w:val="16"/>
                <w:lang w:eastAsia="da-DK"/>
              </w:rPr>
            </w:pPr>
            <w:r w:rsidRPr="001F5269">
              <w:rPr>
                <w:rFonts w:ascii="Calibri" w:eastAsia="Times New Roman" w:hAnsi="Calibri" w:cs="Calibri"/>
                <w:color w:val="000000"/>
                <w:sz w:val="16"/>
                <w:szCs w:val="16"/>
                <w:lang w:eastAsia="da-DK"/>
              </w:rPr>
              <w:t> </w:t>
            </w:r>
          </w:p>
        </w:tc>
        <w:tc>
          <w:tcPr>
            <w:tcW w:w="1028" w:type="dxa"/>
            <w:tcBorders>
              <w:top w:val="nil"/>
              <w:left w:val="nil"/>
              <w:bottom w:val="single" w:sz="4" w:space="0" w:color="auto"/>
              <w:right w:val="nil"/>
            </w:tcBorders>
            <w:shd w:val="clear" w:color="auto" w:fill="auto"/>
            <w:noWrap/>
            <w:vAlign w:val="bottom"/>
            <w:hideMark/>
          </w:tcPr>
          <w:p w14:paraId="5A65CD5C" w14:textId="77777777" w:rsidR="001F5269" w:rsidRPr="001F5269" w:rsidRDefault="001F5269" w:rsidP="001F5269">
            <w:pPr>
              <w:spacing w:after="0" w:line="240" w:lineRule="auto"/>
              <w:rPr>
                <w:rFonts w:ascii="Calibri" w:eastAsia="Times New Roman" w:hAnsi="Calibri" w:cs="Calibri"/>
                <w:color w:val="000000"/>
                <w:sz w:val="16"/>
                <w:szCs w:val="16"/>
                <w:lang w:eastAsia="da-DK"/>
              </w:rPr>
            </w:pPr>
            <w:r w:rsidRPr="001F5269">
              <w:rPr>
                <w:rFonts w:ascii="Calibri" w:eastAsia="Times New Roman" w:hAnsi="Calibri" w:cs="Calibri"/>
                <w:color w:val="000000"/>
                <w:sz w:val="16"/>
                <w:szCs w:val="16"/>
                <w:lang w:eastAsia="da-DK"/>
              </w:rPr>
              <w:t> </w:t>
            </w:r>
          </w:p>
        </w:tc>
        <w:tc>
          <w:tcPr>
            <w:tcW w:w="996" w:type="dxa"/>
            <w:tcBorders>
              <w:top w:val="nil"/>
              <w:left w:val="nil"/>
              <w:bottom w:val="single" w:sz="4" w:space="0" w:color="auto"/>
              <w:right w:val="nil"/>
            </w:tcBorders>
            <w:shd w:val="clear" w:color="auto" w:fill="auto"/>
            <w:noWrap/>
            <w:vAlign w:val="bottom"/>
            <w:hideMark/>
          </w:tcPr>
          <w:p w14:paraId="0E842BED" w14:textId="77777777" w:rsidR="001F5269" w:rsidRPr="001F5269" w:rsidRDefault="001F5269" w:rsidP="001F5269">
            <w:pPr>
              <w:spacing w:after="0" w:line="240" w:lineRule="auto"/>
              <w:jc w:val="right"/>
              <w:rPr>
                <w:rFonts w:ascii="Calibri" w:eastAsia="Times New Roman" w:hAnsi="Calibri" w:cs="Calibri"/>
                <w:color w:val="000000"/>
                <w:sz w:val="16"/>
                <w:szCs w:val="16"/>
                <w:lang w:eastAsia="da-DK"/>
              </w:rPr>
            </w:pPr>
            <w:r w:rsidRPr="001F5269">
              <w:rPr>
                <w:rFonts w:ascii="Calibri" w:eastAsia="Times New Roman" w:hAnsi="Calibri" w:cs="Calibri"/>
                <w:color w:val="000000"/>
                <w:sz w:val="16"/>
                <w:szCs w:val="16"/>
                <w:lang w:eastAsia="da-DK"/>
              </w:rPr>
              <w:t>8</w:t>
            </w:r>
          </w:p>
        </w:tc>
        <w:tc>
          <w:tcPr>
            <w:tcW w:w="1059" w:type="dxa"/>
            <w:tcBorders>
              <w:top w:val="nil"/>
              <w:left w:val="nil"/>
              <w:bottom w:val="single" w:sz="4" w:space="0" w:color="auto"/>
              <w:right w:val="nil"/>
            </w:tcBorders>
            <w:shd w:val="clear" w:color="auto" w:fill="auto"/>
            <w:noWrap/>
            <w:vAlign w:val="bottom"/>
            <w:hideMark/>
          </w:tcPr>
          <w:p w14:paraId="7F95CCFB" w14:textId="77777777" w:rsidR="001F5269" w:rsidRPr="001F5269" w:rsidRDefault="001F5269" w:rsidP="001F5269">
            <w:pPr>
              <w:spacing w:after="0" w:line="240" w:lineRule="auto"/>
              <w:rPr>
                <w:rFonts w:ascii="Calibri" w:eastAsia="Times New Roman" w:hAnsi="Calibri" w:cs="Calibri"/>
                <w:color w:val="000000"/>
                <w:sz w:val="16"/>
                <w:szCs w:val="16"/>
                <w:lang w:eastAsia="da-DK"/>
              </w:rPr>
            </w:pPr>
            <w:r w:rsidRPr="001F5269">
              <w:rPr>
                <w:rFonts w:ascii="Calibri" w:eastAsia="Times New Roman" w:hAnsi="Calibri" w:cs="Calibri"/>
                <w:color w:val="000000"/>
                <w:sz w:val="16"/>
                <w:szCs w:val="16"/>
                <w:lang w:eastAsia="da-DK"/>
              </w:rPr>
              <w:t> </w:t>
            </w:r>
          </w:p>
        </w:tc>
        <w:tc>
          <w:tcPr>
            <w:tcW w:w="1121" w:type="dxa"/>
            <w:tcBorders>
              <w:top w:val="nil"/>
              <w:left w:val="nil"/>
              <w:bottom w:val="single" w:sz="4" w:space="0" w:color="auto"/>
              <w:right w:val="nil"/>
            </w:tcBorders>
            <w:shd w:val="clear" w:color="auto" w:fill="auto"/>
            <w:noWrap/>
            <w:vAlign w:val="bottom"/>
            <w:hideMark/>
          </w:tcPr>
          <w:p w14:paraId="30E5A7A1" w14:textId="77777777" w:rsidR="001F5269" w:rsidRPr="001F5269" w:rsidRDefault="001F5269" w:rsidP="001F5269">
            <w:pPr>
              <w:spacing w:after="0" w:line="240" w:lineRule="auto"/>
              <w:rPr>
                <w:rFonts w:ascii="Calibri" w:eastAsia="Times New Roman" w:hAnsi="Calibri" w:cs="Calibri"/>
                <w:color w:val="000000"/>
                <w:sz w:val="16"/>
                <w:szCs w:val="16"/>
                <w:lang w:eastAsia="da-DK"/>
              </w:rPr>
            </w:pPr>
            <w:r w:rsidRPr="001F5269">
              <w:rPr>
                <w:rFonts w:ascii="Calibri" w:eastAsia="Times New Roman" w:hAnsi="Calibri" w:cs="Calibri"/>
                <w:color w:val="000000"/>
                <w:sz w:val="16"/>
                <w:szCs w:val="16"/>
                <w:lang w:eastAsia="da-DK"/>
              </w:rPr>
              <w:t> </w:t>
            </w:r>
          </w:p>
        </w:tc>
      </w:tr>
    </w:tbl>
    <w:p w14:paraId="7C701B24" w14:textId="77777777" w:rsidR="001F5269" w:rsidRPr="001B467E" w:rsidRDefault="001F5269" w:rsidP="001F5269">
      <w:pPr>
        <w:spacing w:line="240" w:lineRule="auto"/>
        <w:jc w:val="both"/>
        <w:rPr>
          <w:sz w:val="18"/>
          <w:szCs w:val="18"/>
        </w:rPr>
      </w:pPr>
      <w:r w:rsidRPr="001B467E">
        <w:rPr>
          <w:sz w:val="18"/>
          <w:szCs w:val="18"/>
        </w:rPr>
        <w:t>Kilde: beregninger ud fra Danmarks statistik.</w:t>
      </w:r>
      <w:r>
        <w:rPr>
          <w:sz w:val="18"/>
          <w:szCs w:val="18"/>
        </w:rPr>
        <w:tab/>
      </w:r>
      <w:r>
        <w:rPr>
          <w:sz w:val="18"/>
          <w:szCs w:val="18"/>
        </w:rPr>
        <w:tab/>
      </w:r>
      <w:r>
        <w:rPr>
          <w:sz w:val="18"/>
          <w:szCs w:val="18"/>
        </w:rPr>
        <w:tab/>
      </w:r>
      <w:r>
        <w:rPr>
          <w:sz w:val="18"/>
          <w:szCs w:val="18"/>
        </w:rPr>
        <w:tab/>
      </w:r>
      <w:r>
        <w:rPr>
          <w:sz w:val="18"/>
          <w:szCs w:val="18"/>
        </w:rPr>
        <w:tab/>
        <w:t xml:space="preserve">         </w:t>
      </w:r>
      <w:r w:rsidRPr="001B467E">
        <w:rPr>
          <w:sz w:val="18"/>
          <w:szCs w:val="18"/>
        </w:rPr>
        <w:t xml:space="preserve">Note: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1B467E">
        <w:rPr>
          <w:sz w:val="18"/>
          <w:szCs w:val="18"/>
        </w:rPr>
        <w:t>1. N er betegnelsen for antal deltagende og efterfølgende i svarprocent (i %)</w:t>
      </w:r>
    </w:p>
    <w:p w14:paraId="73CE38B3" w14:textId="177E0FDE" w:rsidR="001F5269" w:rsidRPr="001B467E" w:rsidRDefault="001F5269" w:rsidP="001F5269">
      <w:pPr>
        <w:pBdr>
          <w:bottom w:val="single" w:sz="4" w:space="1" w:color="auto"/>
        </w:pBdr>
        <w:spacing w:line="240" w:lineRule="auto"/>
        <w:jc w:val="both"/>
        <w:rPr>
          <w:sz w:val="18"/>
          <w:szCs w:val="18"/>
        </w:rPr>
      </w:pPr>
      <w:r w:rsidRPr="001B467E">
        <w:rPr>
          <w:sz w:val="18"/>
          <w:szCs w:val="18"/>
        </w:rPr>
        <w:t xml:space="preserve">2. T-test er anvendt til sammenligning af gennemsnittene. Der er udelukkende foretaget t-test mellem år 1995 og 2007, for at se om der er signifikant forskel på gennemsnit i de to år.  </w:t>
      </w:r>
      <w:r w:rsidR="00674D6B" w:rsidRPr="008D5937">
        <w:rPr>
          <w:sz w:val="20"/>
          <w:szCs w:val="20"/>
        </w:rPr>
        <w:t xml:space="preserve">p </w:t>
      </w:r>
      <w:r w:rsidR="00674D6B">
        <w:rPr>
          <w:sz w:val="18"/>
          <w:szCs w:val="20"/>
        </w:rPr>
        <w:t>&gt; 0,05, når p &lt; 0,05 illustreres det med *.</w:t>
      </w:r>
    </w:p>
    <w:p w14:paraId="1C7AF474" w14:textId="60B3C30E" w:rsidR="002E5CD1" w:rsidRPr="0065389E" w:rsidRDefault="002E5CD1" w:rsidP="00666CB2">
      <w:pPr>
        <w:spacing w:line="240" w:lineRule="auto"/>
        <w:jc w:val="both"/>
      </w:pPr>
    </w:p>
    <w:p w14:paraId="5498A443" w14:textId="77777777" w:rsidR="005D6ED4" w:rsidRDefault="002E5CD1" w:rsidP="002E5CD1">
      <w:pPr>
        <w:spacing w:line="360" w:lineRule="auto"/>
        <w:jc w:val="both"/>
      </w:pPr>
      <w:r>
        <w:t>Tallene viser,</w:t>
      </w:r>
      <w:r w:rsidRPr="0065389E">
        <w:t xml:space="preserve"> at </w:t>
      </w:r>
      <w:r>
        <w:t xml:space="preserve">forældre til </w:t>
      </w:r>
      <w:r w:rsidRPr="0065389E">
        <w:t xml:space="preserve">anbragte børn </w:t>
      </w:r>
      <w:r w:rsidR="00D472B2">
        <w:t xml:space="preserve">oftere </w:t>
      </w:r>
      <w:r>
        <w:t>får stillet diagnoser end de øvrige grupper af forældre</w:t>
      </w:r>
      <w:r w:rsidRPr="0065389E">
        <w:t xml:space="preserve">. </w:t>
      </w:r>
      <w:r>
        <w:t xml:space="preserve">Dette kan </w:t>
      </w:r>
      <w:r w:rsidR="00D472B2">
        <w:t>muligvis forklare, det stigende antal af mødre der overgår til pension, hvilket kan skyldes psykiatrisk sygdom.</w:t>
      </w:r>
      <w:r w:rsidRPr="0065389E">
        <w:t xml:space="preserve"> </w:t>
      </w:r>
      <w:r w:rsidR="00D472B2">
        <w:t xml:space="preserve">I </w:t>
      </w:r>
      <w:r w:rsidRPr="0065389E">
        <w:t xml:space="preserve">1995 havde </w:t>
      </w:r>
      <w:r>
        <w:t>m</w:t>
      </w:r>
      <w:r w:rsidR="00D472B2">
        <w:t>ødre til anbragte børn omtrent 6</w:t>
      </w:r>
      <w:r w:rsidRPr="0065389E">
        <w:t xml:space="preserve"> gange så høj forekomst af still</w:t>
      </w:r>
      <w:r>
        <w:t>et diagnose som mødre i almengruppen</w:t>
      </w:r>
      <w:r w:rsidRPr="0065389E">
        <w:t>, men falder til en fore</w:t>
      </w:r>
      <w:r>
        <w:t xml:space="preserve">komst af 3 gange så høj i 2009. </w:t>
      </w:r>
      <w:r w:rsidRPr="0065389E">
        <w:t xml:space="preserve">Forældre til anbragte børn har altså en større forekomst af </w:t>
      </w:r>
      <w:r w:rsidR="00D472B2">
        <w:t>psykiatriske sygdomme</w:t>
      </w:r>
      <w:r w:rsidRPr="0065389E">
        <w:t xml:space="preserve"> end de øvrige grupper, hvilket muligvis kan forklare</w:t>
      </w:r>
      <w:r w:rsidR="00D472B2">
        <w:t>,</w:t>
      </w:r>
      <w:r w:rsidRPr="0065389E">
        <w:t xml:space="preserve"> at nogle af forældrene ikke magter at passe deres børn og </w:t>
      </w:r>
      <w:r w:rsidR="00D472B2">
        <w:t xml:space="preserve">kan </w:t>
      </w:r>
      <w:r w:rsidRPr="0065389E">
        <w:t xml:space="preserve">tilgodese børnenes behov, fordi de selv er syge. </w:t>
      </w:r>
      <w:r>
        <w:t>D</w:t>
      </w:r>
      <w:r w:rsidRPr="0065389E">
        <w:t xml:space="preserve">ette kan ses som en risikofaktor for børn, der har </w:t>
      </w:r>
      <w:r w:rsidR="00392A6A">
        <w:t xml:space="preserve">forældre med </w:t>
      </w:r>
      <w:r w:rsidR="00D472B2">
        <w:t>psykiatriske lidelser</w:t>
      </w:r>
      <w:r w:rsidRPr="0065389E">
        <w:t xml:space="preserve"> i forhold til sandsynligheden for omsorgsvigt. At være præget af psyki</w:t>
      </w:r>
      <w:r w:rsidR="00392A6A">
        <w:t>atrisk</w:t>
      </w:r>
      <w:r>
        <w:t xml:space="preserve"> sygdom kan påvirke personlige</w:t>
      </w:r>
      <w:r w:rsidRPr="0065389E">
        <w:t xml:space="preserve"> forhold</w:t>
      </w:r>
      <w:r>
        <w:t xml:space="preserve"> i forbindelse med</w:t>
      </w:r>
      <w:r w:rsidRPr="0065389E">
        <w:t xml:space="preserve"> </w:t>
      </w:r>
      <w:r>
        <w:t xml:space="preserve">socialt </w:t>
      </w:r>
      <w:r w:rsidRPr="0065389E">
        <w:t>samvær og evne til at drage omsorg for andre. Derudover kan psyki</w:t>
      </w:r>
      <w:r w:rsidR="00392A6A">
        <w:t>atri</w:t>
      </w:r>
      <w:r w:rsidRPr="0065389E">
        <w:t>sk sygdom også påvirke arbejdsevnen med risiko for at</w:t>
      </w:r>
      <w:r>
        <w:t xml:space="preserve"> miste</w:t>
      </w:r>
      <w:r w:rsidRPr="0065389E">
        <w:t xml:space="preserve"> tilknytningen til arbejdsmarkedet. </w:t>
      </w:r>
      <w:r>
        <w:t>Overordnet kan p</w:t>
      </w:r>
      <w:r w:rsidRPr="0065389E">
        <w:t>syki</w:t>
      </w:r>
      <w:r w:rsidR="00392A6A">
        <w:t>atri</w:t>
      </w:r>
      <w:r w:rsidRPr="0065389E">
        <w:t xml:space="preserve">sk sygdom </w:t>
      </w:r>
      <w:r>
        <w:t>altså</w:t>
      </w:r>
      <w:r w:rsidRPr="0065389E">
        <w:t xml:space="preserve"> påvirke forskellige faktorer i tilværelsen med </w:t>
      </w:r>
      <w:r w:rsidRPr="0065389E">
        <w:lastRenderedPageBreak/>
        <w:t xml:space="preserve">sandsynlighed for at </w:t>
      </w:r>
      <w:r>
        <w:t>forværre levekår</w:t>
      </w:r>
      <w:r w:rsidRPr="0065389E">
        <w:t xml:space="preserve">, såfremt at konsekvenserne for sygdommen betyder, at man ikke kan tage sig af andre, ikke kan arbejde m.m. </w:t>
      </w:r>
    </w:p>
    <w:p w14:paraId="52755160" w14:textId="3784C8CB" w:rsidR="00666CB2" w:rsidRDefault="005D6ED4" w:rsidP="00666CB2">
      <w:pPr>
        <w:spacing w:line="360" w:lineRule="auto"/>
        <w:ind w:firstLine="1304"/>
        <w:jc w:val="both"/>
      </w:pPr>
      <w:r>
        <w:t xml:space="preserve">I Analysedel 2 har jeg via kvantitative data foretaget deskriptiv analyse af levekår for forældre til anbragte børn. Der er et tydeligt mønster i disse levekår, som viser at være betydeligt ringere end forældre i almindelighed fra kohortestudiet uanset hvilke </w:t>
      </w:r>
      <w:proofErr w:type="spellStart"/>
      <w:r w:rsidR="002915DE">
        <w:t>levekårskomponenter</w:t>
      </w:r>
      <w:proofErr w:type="spellEnd"/>
      <w:r>
        <w:t xml:space="preserve"> de sammenlignes med. En objektiv observation af levekår for forældre til anbragte børn viser således</w:t>
      </w:r>
      <w:r w:rsidR="008C25A3">
        <w:t xml:space="preserve"> en lav levestandard sammenlignet med forældre i almengruppen. Forældre til anbragte,</w:t>
      </w:r>
      <w:r>
        <w:t xml:space="preserve"> har ringe materielle ressourcer og dermed ringere mulighed for opnåelse af behovstilfredsstillelse. Ud fra </w:t>
      </w:r>
      <w:proofErr w:type="spellStart"/>
      <w:r>
        <w:t>Allardts</w:t>
      </w:r>
      <w:proofErr w:type="spellEnd"/>
      <w:r>
        <w:t xml:space="preserve"> behovsteori er det samtidig muligt at </w:t>
      </w:r>
      <w:r w:rsidR="008C25A3">
        <w:t xml:space="preserve">måle forældrenes lykke gennem studiet af forældrenes subjektive oplevelser og fornemmelser af deres levekår. Dette er fremført i analysedel 1. </w:t>
      </w:r>
      <w:r w:rsidR="00157B00">
        <w:tab/>
      </w:r>
      <w:r w:rsidR="00157B00">
        <w:tab/>
      </w:r>
      <w:r w:rsidR="00157B00">
        <w:tab/>
      </w:r>
      <w:r w:rsidR="00157B00">
        <w:tab/>
      </w:r>
      <w:r w:rsidR="008C25A3">
        <w:t>Jeg vil i den endelige analysedel således tage udgangspunkt i resultater fra Analysedel 1, som er et studie af forældre til anbragte børns subjektive oplevelser af deres levekår og sammenholde disse med resultater fra forrige An</w:t>
      </w:r>
      <w:r w:rsidR="000A27C7">
        <w:t xml:space="preserve">alysedel 2, der observerer </w:t>
      </w:r>
      <w:r w:rsidR="008C25A3">
        <w:t>et repræsentat</w:t>
      </w:r>
      <w:r w:rsidR="00666CB2">
        <w:t xml:space="preserve">ivt </w:t>
      </w:r>
      <w:r w:rsidR="005B4742">
        <w:t xml:space="preserve">billede af </w:t>
      </w:r>
      <w:r w:rsidR="00666CB2">
        <w:t>genstandsfeltets målgruppe.</w:t>
      </w:r>
    </w:p>
    <w:p w14:paraId="3400CDA0" w14:textId="79BFA810" w:rsidR="002E5CD1" w:rsidRPr="0065389E" w:rsidRDefault="002E5CD1" w:rsidP="0040046B">
      <w:pPr>
        <w:spacing w:line="240" w:lineRule="auto"/>
        <w:ind w:firstLine="1304"/>
        <w:jc w:val="both"/>
      </w:pPr>
      <w:r w:rsidRPr="0065389E">
        <w:t xml:space="preserve"> </w:t>
      </w:r>
    </w:p>
    <w:p w14:paraId="1DDD318B" w14:textId="09CB7B32" w:rsidR="002E5CD1" w:rsidRDefault="00354E8A" w:rsidP="0040046B">
      <w:pPr>
        <w:pStyle w:val="Overskrift2"/>
        <w:spacing w:line="240" w:lineRule="auto"/>
      </w:pPr>
      <w:bookmarkStart w:id="52" w:name="_Toc309226218"/>
      <w:r>
        <w:t>7</w:t>
      </w:r>
      <w:r w:rsidR="006B1239">
        <w:t xml:space="preserve">.3. </w:t>
      </w:r>
      <w:r w:rsidR="0024067F">
        <w:t>Analysedel 3</w:t>
      </w:r>
      <w:bookmarkEnd w:id="52"/>
    </w:p>
    <w:p w14:paraId="59C8A8DD" w14:textId="77777777" w:rsidR="0040046B" w:rsidRPr="0040046B" w:rsidRDefault="0040046B" w:rsidP="0040046B">
      <w:pPr>
        <w:spacing w:line="240" w:lineRule="auto"/>
      </w:pPr>
    </w:p>
    <w:p w14:paraId="7BF416AA" w14:textId="1C89B5DA" w:rsidR="00094D1B" w:rsidRDefault="001971C8" w:rsidP="008C25A3">
      <w:pPr>
        <w:spacing w:line="360" w:lineRule="auto"/>
        <w:jc w:val="both"/>
      </w:pPr>
      <w:r>
        <w:t>De interviewede forældre er</w:t>
      </w:r>
      <w:r w:rsidR="00077F58">
        <w:t>,</w:t>
      </w:r>
      <w:r>
        <w:t xml:space="preserve"> som i de kvantitative resultater, præget af lav uddannelsesniveau</w:t>
      </w:r>
      <w:r w:rsidR="00077F58">
        <w:t xml:space="preserve"> og</w:t>
      </w:r>
      <w:r>
        <w:t xml:space="preserve"> lav indkomstniveau vurderet ud fra at de fl</w:t>
      </w:r>
      <w:r w:rsidR="00077F58">
        <w:t xml:space="preserve">este er på overførselsindkomst. Derudover </w:t>
      </w:r>
      <w:r w:rsidR="00403AF2">
        <w:t>er</w:t>
      </w:r>
      <w:r>
        <w:t xml:space="preserve"> kun</w:t>
      </w:r>
      <w:r w:rsidR="00A86EC0">
        <w:t xml:space="preserve"> to</w:t>
      </w:r>
      <w:r w:rsidR="00077F58">
        <w:t xml:space="preserve"> i fuldtidsbeskæftigelse. Det gør sig gældende for samtlige forældre</w:t>
      </w:r>
      <w:r>
        <w:t xml:space="preserve">, at de i løbet af anbringelsesperioden oplever at få det psykisk dårligere. Samlet set er de interviewede forældres levekår hvad angår velfærdskomponenten ”at have” i overensstemmelse med de kvantitative resultater, som fremstiller et billede af forældre til anbragte, som tilhørende en gruppe med ringe levekår og levestandard. </w:t>
      </w:r>
      <w:r w:rsidR="00077F58">
        <w:t>Imidlertid</w:t>
      </w:r>
      <w:r>
        <w:t xml:space="preserve"> </w:t>
      </w:r>
      <w:r w:rsidR="00E03711">
        <w:t xml:space="preserve">har det i analysedel 1 været muligt, at fremdrage forældrenes egne oplevelser af deres levekår og om de selv føler behovstilfredsstillelse i denne </w:t>
      </w:r>
      <w:r w:rsidR="00077F58">
        <w:t>velfærds</w:t>
      </w:r>
      <w:r w:rsidR="00E03711">
        <w:t xml:space="preserve">komponent. </w:t>
      </w:r>
      <w:r w:rsidR="00077F58">
        <w:tab/>
      </w:r>
      <w:r w:rsidR="00077F58">
        <w:tab/>
      </w:r>
      <w:r w:rsidR="00077F58">
        <w:tab/>
      </w:r>
      <w:r w:rsidR="00077F58">
        <w:tab/>
      </w:r>
      <w:r w:rsidR="007C3040">
        <w:t>Ud ad de fem interviewede forældre er der to, som kun har folkeskolens afgangseksamen og ingen yderligere uddannelser. De resterende har kortere varige uddannelser som social- og sundhedshjælper, gastronomisk assistent og kontorelev. De kvantitative resultater viste, at der</w:t>
      </w:r>
      <w:r w:rsidR="00B56DF7">
        <w:t xml:space="preserve"> var en</w:t>
      </w:r>
      <w:r w:rsidR="007C3040">
        <w:t xml:space="preserve"> </w:t>
      </w:r>
      <w:r w:rsidR="00B56DF7">
        <w:t xml:space="preserve">signifikant stigning af erhvervsuddannelser i gruppen af mødre til anbragte. En forklaring hertil kan være, at de fleste erhvervsfaglige uddannelser kun kræver folkeskolens afgangseksamen ved optagelse, hvilket kan være tiltalende, hvis man har et lavt uddannelsesniveau. Ifølge </w:t>
      </w:r>
      <w:proofErr w:type="spellStart"/>
      <w:r w:rsidR="00B56DF7">
        <w:t>Allardt</w:t>
      </w:r>
      <w:proofErr w:type="spellEnd"/>
      <w:r w:rsidR="00B56DF7">
        <w:t xml:space="preserve"> er uddannelsesniveau vigtig i forhold til mulighed for arbejdsmarkedstilknytning og ikke mindst for status og selvrealisering. </w:t>
      </w:r>
      <w:r w:rsidR="00077EB5">
        <w:lastRenderedPageBreak/>
        <w:t xml:space="preserve">Nogle af forældrene forklarer deres lave uddannelsesniveau med blandt andet skoletræthed, mange skoleskift, sygdom og ordblindhed. Uden selv at indrømme det, tyder det på, at det for de flestes vedkommende, har været tale om en svær skolegang. Nogle fortæller, at de ikke følte de fik nok </w:t>
      </w:r>
      <w:r w:rsidR="00A86EC0">
        <w:t>opmærksomhed fra deres forældre. A</w:t>
      </w:r>
      <w:r w:rsidR="00077EB5">
        <w:t xml:space="preserve">ndre nævner deres barndom som præget af omssorgssvigt og en tredje fortæller, at hun blev mobbet i skolen. De fleste af de interviewede forældre har haft en barndom med problemer både i skolen og i hjemmet. Ikke mindst har to mødre oplevet seksuelle krænkelser, i en meget und alder. Som en af mødrene siger, har hun efterfølgende haft svært ved at socialisere sig med jævnaldrende, hvorfor hun var meget alene. Disse opvækstvilkår kan have betydning for, deres vilje og motivation for at studere videre, især hvis de </w:t>
      </w:r>
      <w:r w:rsidR="00A94069">
        <w:t xml:space="preserve">overvejende har haft negative oplevelser under deres skolegang. Som tidligere nævnt, har trivslen under ens skolegang afgørende betydning for, om man vælger at studere videre. Derudover fortæller to mødre også, at de har fået foretaget tests, som viser, at de har en lav IQ. Dette kan selvfølgelig have betydning for deres faglige evner og lave uddannelsesniveau. </w:t>
      </w:r>
      <w:r w:rsidR="00A94069">
        <w:tab/>
      </w:r>
      <w:r w:rsidR="00A94069">
        <w:tab/>
      </w:r>
      <w:r w:rsidR="00A94069">
        <w:tab/>
      </w:r>
      <w:r w:rsidR="00A94069">
        <w:tab/>
      </w:r>
      <w:r w:rsidR="00A94069">
        <w:tab/>
      </w:r>
      <w:r w:rsidR="00A94069">
        <w:tab/>
      </w:r>
      <w:r w:rsidR="00A94069">
        <w:tab/>
        <w:t xml:space="preserve">De interviewede forældre giver enstemmigt udtryk for, at de ikke er utilfreds med deres uddannelse eller mangel heraf. En forklaring kan være, at forældrene som barn har haft en svær skolegang, som kan have medvirket til, at de efter folkeskolen ikke længere ønskede at læse videre, </w:t>
      </w:r>
      <w:r w:rsidR="00CE3D84">
        <w:t xml:space="preserve">grundet de dårligere erfaringer </w:t>
      </w:r>
      <w:r w:rsidR="00A94069">
        <w:t xml:space="preserve">i skolen. </w:t>
      </w:r>
      <w:r w:rsidR="00250BFB">
        <w:t xml:space="preserve">Derfor har de ikke et behov for at få opfyldt tilfredsstillelse af at have en uddannelse, da de ikke finder uddannelse vigtig i deres hverdagsliv og for at føle lykke. Så selvom en objektiv anskuelse af de kvantitative </w:t>
      </w:r>
      <w:r w:rsidR="00ED78B7">
        <w:t>resultater</w:t>
      </w:r>
      <w:r w:rsidR="00250BFB">
        <w:t>, som viser at forældre til anbragte</w:t>
      </w:r>
      <w:r w:rsidR="00ED78B7">
        <w:t>,</w:t>
      </w:r>
      <w:r w:rsidR="00250BFB">
        <w:t xml:space="preserve"> er </w:t>
      </w:r>
      <w:r w:rsidR="00ED78B7">
        <w:t>ressourcesvage uddannelsesmæssigt, viser de kvalitative resultater, at forældrene ikke oplever et behov for blive tilfredsstillet via uddannelse.</w:t>
      </w:r>
      <w:r w:rsidR="00F75DA2">
        <w:tab/>
      </w:r>
      <w:r w:rsidR="00F75DA2">
        <w:tab/>
      </w:r>
      <w:r w:rsidR="00F75DA2">
        <w:tab/>
      </w:r>
      <w:r w:rsidR="00F75DA2">
        <w:tab/>
      </w:r>
      <w:r w:rsidR="00F75DA2">
        <w:tab/>
      </w:r>
      <w:r w:rsidR="00F75DA2">
        <w:tab/>
        <w:t xml:space="preserve">Idet forældrenes uddannelsesniveau er lav, er det ikke overraskende, at </w:t>
      </w:r>
      <w:r w:rsidR="00DD3070">
        <w:t xml:space="preserve">de </w:t>
      </w:r>
      <w:r w:rsidR="00F75DA2">
        <w:t>samtidig har en lav t</w:t>
      </w:r>
      <w:r w:rsidR="00CE3D84">
        <w:t>ilknytning til arbejdsmarkedet.</w:t>
      </w:r>
      <w:r w:rsidR="00DD3070">
        <w:t xml:space="preserve"> At være i beskæftigelse betyder, at man har mulighed for at opnå materielle ressourcer</w:t>
      </w:r>
      <w:r w:rsidR="00B72B5E">
        <w:t xml:space="preserve"> i form af sin indkomst</w:t>
      </w:r>
      <w:r w:rsidR="00DD3070">
        <w:t xml:space="preserve">, men også mulighed for at opnå venskabsforbindelser med kollegaer og relationer til andre mennesker, som er en vigtig livskvalitet ifølge </w:t>
      </w:r>
      <w:proofErr w:type="spellStart"/>
      <w:r w:rsidR="00DD3070">
        <w:t>Allardt</w:t>
      </w:r>
      <w:proofErr w:type="spellEnd"/>
      <w:r w:rsidR="00DD3070">
        <w:t xml:space="preserve">. </w:t>
      </w:r>
      <w:r w:rsidR="00E03711">
        <w:t xml:space="preserve">I analysedel 1 fremgår det, at forældrene generelt ikke udviser utilfredshed over deres forholdsvise lave materielle ressourcer. </w:t>
      </w:r>
      <w:r w:rsidR="00077F58">
        <w:t>Årsagen hertil kan være, at de har vænnet sig de materielle ressourcer</w:t>
      </w:r>
      <w:r w:rsidR="00CE3D84">
        <w:t>,</w:t>
      </w:r>
      <w:r w:rsidR="00077F58">
        <w:t xml:space="preserve"> de er i besiddelse af</w:t>
      </w:r>
      <w:r w:rsidR="00B72B5E">
        <w:t>, hvorfor de</w:t>
      </w:r>
      <w:r w:rsidR="00077F58">
        <w:t xml:space="preserve"> ikke forventer en væsentlig forbedring af disse. De</w:t>
      </w:r>
      <w:r w:rsidR="00B72B5E">
        <w:t xml:space="preserve"> ved, at de inde for deres række</w:t>
      </w:r>
      <w:r w:rsidR="00077F58">
        <w:t xml:space="preserve">vidde ikke </w:t>
      </w:r>
      <w:r w:rsidR="00B72B5E">
        <w:t>har stor mulighed for, at</w:t>
      </w:r>
      <w:r w:rsidR="00077F58">
        <w:t xml:space="preserve"> for</w:t>
      </w:r>
      <w:r w:rsidR="00AA46F5">
        <w:t>øge</w:t>
      </w:r>
      <w:r w:rsidR="00077F58">
        <w:t xml:space="preserve"> deres materielle ressourcer, grundet deres uddannelsesniveau og tilknytning til arbejdsmarkedet. </w:t>
      </w:r>
      <w:r w:rsidR="00AA46F5">
        <w:tab/>
      </w:r>
      <w:r w:rsidR="009436E3">
        <w:tab/>
      </w:r>
      <w:r w:rsidR="009436E3">
        <w:tab/>
      </w:r>
      <w:r w:rsidR="009436E3">
        <w:tab/>
      </w:r>
      <w:r w:rsidR="009436E3">
        <w:tab/>
      </w:r>
      <w:r w:rsidR="00077F58">
        <w:t>Således fortæller Anne, at hun sammen med s</w:t>
      </w:r>
      <w:r w:rsidR="00AA46F5">
        <w:t>in</w:t>
      </w:r>
      <w:r w:rsidR="00077F58">
        <w:t xml:space="preserve"> forlovede</w:t>
      </w:r>
      <w:r w:rsidR="00AA46F5">
        <w:t>,</w:t>
      </w:r>
      <w:r w:rsidR="00077F58">
        <w:t xml:space="preserve"> har det fint med at leve på kontanthjælp, selvom det sidst på måneden kan være økonomisk trængt. Hun udtrykker ikke utilfredshed eller ønske om en højere indtægt. Alligevel tilkendegiver hun, at hun gerne vil påtage sig et </w:t>
      </w:r>
      <w:r w:rsidR="00077F58">
        <w:lastRenderedPageBreak/>
        <w:t>arbejde, frem</w:t>
      </w:r>
      <w:r w:rsidR="00AA46F5">
        <w:t xml:space="preserve"> </w:t>
      </w:r>
      <w:r w:rsidR="00077F58">
        <w:t xml:space="preserve">for at gå ledig. </w:t>
      </w:r>
      <w:r w:rsidR="001A5FF0">
        <w:t>Flere af de interviewede forældre giver</w:t>
      </w:r>
      <w:r w:rsidR="00AA46F5">
        <w:t xml:space="preserve"> ligeledes</w:t>
      </w:r>
      <w:r w:rsidR="001A5FF0">
        <w:t xml:space="preserve"> udtryk for, at de ikke er utilfredse med deres levekår, men indikerer samtidig, at såfremt det var muligt, ville de som er på kontanthjælp, gerne arbejde. Dette kan </w:t>
      </w:r>
      <w:r w:rsidR="00AA46F5">
        <w:t>snarere</w:t>
      </w:r>
      <w:r w:rsidR="001A5FF0">
        <w:t xml:space="preserve"> </w:t>
      </w:r>
      <w:r w:rsidR="00AA46F5">
        <w:t>antyde</w:t>
      </w:r>
      <w:r w:rsidR="001A5FF0">
        <w:t>, at de foretrække</w:t>
      </w:r>
      <w:r w:rsidR="00732ACA">
        <w:t>r</w:t>
      </w:r>
      <w:r w:rsidR="001A5FF0">
        <w:t xml:space="preserve"> at arbejde </w:t>
      </w:r>
      <w:r w:rsidR="00AA46F5">
        <w:t>i stedet</w:t>
      </w:r>
      <w:r w:rsidR="001A5FF0">
        <w:t xml:space="preserve"> </w:t>
      </w:r>
      <w:r w:rsidR="00AA46F5">
        <w:t xml:space="preserve">for </w:t>
      </w:r>
      <w:r w:rsidR="001A5FF0">
        <w:t xml:space="preserve">at gå hjemme og modtage økonomisk bistand fra samfundet. Men ikke nødvendigvis, at de ønsker at opnå en høj indkomst. Mødrene som er på kontanthjælp fortæller, at de har haft svært ved at søge og finde job. </w:t>
      </w:r>
      <w:r w:rsidR="00AA46F5">
        <w:t>Det er</w:t>
      </w:r>
      <w:r w:rsidR="001A5FF0">
        <w:t xml:space="preserve"> nærmere</w:t>
      </w:r>
      <w:r w:rsidR="00AA46F5">
        <w:t xml:space="preserve"> en følelse </w:t>
      </w:r>
      <w:r w:rsidR="001A5FF0">
        <w:t xml:space="preserve">af, </w:t>
      </w:r>
      <w:r w:rsidR="00AA46F5">
        <w:t xml:space="preserve">at de </w:t>
      </w:r>
      <w:r w:rsidR="001A5FF0">
        <w:t xml:space="preserve">gerne </w:t>
      </w:r>
      <w:r w:rsidR="00AA46F5">
        <w:t xml:space="preserve">vil </w:t>
      </w:r>
      <w:r w:rsidR="001A5FF0">
        <w:t>være selvforsørgende</w:t>
      </w:r>
      <w:r w:rsidR="00AA46F5">
        <w:t>,</w:t>
      </w:r>
      <w:r w:rsidR="001A5FF0">
        <w:t xml:space="preserve"> </w:t>
      </w:r>
      <w:r w:rsidR="00AA46F5">
        <w:t xml:space="preserve">der gør sig gældende end ønsket om et </w:t>
      </w:r>
      <w:r w:rsidR="001A5FF0">
        <w:t xml:space="preserve">stort økonomisk overskud. </w:t>
      </w:r>
      <w:r w:rsidR="00AA46F5">
        <w:t>Samtlige forældre udtrykker</w:t>
      </w:r>
      <w:r w:rsidR="00732ACA">
        <w:t xml:space="preserve"> nærmere</w:t>
      </w:r>
      <w:r w:rsidR="00AA46F5">
        <w:t xml:space="preserve"> behov for</w:t>
      </w:r>
      <w:r w:rsidR="00732ACA">
        <w:t xml:space="preserve"> anerkendelse for at være nogen eller noget frem for at have materielle ressourcer. </w:t>
      </w:r>
      <w:r w:rsidR="00AA46F5">
        <w:t xml:space="preserve">Dette kan muligvis </w:t>
      </w:r>
      <w:r w:rsidR="00BC76A8">
        <w:t xml:space="preserve">være fordi, at </w:t>
      </w:r>
      <w:r w:rsidR="0081421A">
        <w:t>de er</w:t>
      </w:r>
      <w:r w:rsidR="00AA46F5">
        <w:t xml:space="preserve"> </w:t>
      </w:r>
      <w:r w:rsidR="0081421A">
        <w:t xml:space="preserve">opgivende i forhold til at forbedre </w:t>
      </w:r>
      <w:r w:rsidR="00BC76A8">
        <w:t xml:space="preserve">deres materielle ressourcer, grundet deres socioøkonomiske udgangspunkt. </w:t>
      </w:r>
      <w:r w:rsidR="0081421A">
        <w:t xml:space="preserve"> </w:t>
      </w:r>
      <w:r w:rsidR="00BC76A8">
        <w:t>Dette kan være en medvirkende årsag</w:t>
      </w:r>
      <w:r w:rsidR="008050DE">
        <w:t>,</w:t>
      </w:r>
      <w:r w:rsidR="00BC76A8">
        <w:t xml:space="preserve"> til at de </w:t>
      </w:r>
      <w:r w:rsidR="008050DE">
        <w:t>(</w:t>
      </w:r>
      <w:r w:rsidR="0081421A">
        <w:t>u</w:t>
      </w:r>
      <w:r w:rsidR="008050DE">
        <w:t>)</w:t>
      </w:r>
      <w:r w:rsidR="0081421A">
        <w:t xml:space="preserve">bevidst vælger at fokusere på andre </w:t>
      </w:r>
      <w:proofErr w:type="spellStart"/>
      <w:r w:rsidR="002915DE">
        <w:t>levekårskomponenter</w:t>
      </w:r>
      <w:proofErr w:type="spellEnd"/>
      <w:r w:rsidR="00094D1B">
        <w:t xml:space="preserve"> og andre behov</w:t>
      </w:r>
      <w:r w:rsidR="00BC76A8">
        <w:t>,</w:t>
      </w:r>
      <w:r w:rsidR="0081421A">
        <w:t xml:space="preserve"> der kan tilfredsstille dem bedre. </w:t>
      </w:r>
    </w:p>
    <w:p w14:paraId="2E970506" w14:textId="14660BD8" w:rsidR="002E5CD1" w:rsidRDefault="00094D1B" w:rsidP="0040046B">
      <w:pPr>
        <w:spacing w:line="360" w:lineRule="auto"/>
        <w:jc w:val="both"/>
      </w:pPr>
      <w:r>
        <w:tab/>
        <w:t>Det er gennemgående blandt de interviewede forældre, at de oplever at få det psykisk dårligere under anbringelsesforløbet. Det gælder både for de forældre, der selv har henvendt sig til Socialforvaltningen for hjælp til anbringelse og de forældre</w:t>
      </w:r>
      <w:r w:rsidR="009436E3">
        <w:t>,</w:t>
      </w:r>
      <w:r>
        <w:t xml:space="preserve"> der har fået deres børn anbragt mod deres vilje. Forældrene beretter om frustrationer i forhold til ikke at føle sig hørt og inddraget i sagsforløbet, andre oplever, at de har svært ved at tackle anbringelsen og at de føler, de er i en evig kamp om at få børnene hjemgivet.  Ligeledes føler nogle forældre, at selve anbringelsen i sig selv, ikke har hjulpet familien som ønsket. Der fremkommer også en tendens til at mange af forældrene føler </w:t>
      </w:r>
      <w:r w:rsidR="00CE54EA">
        <w:t xml:space="preserve">en generel </w:t>
      </w:r>
      <w:r>
        <w:t xml:space="preserve">mistillid til Socialforvaltningen og deres sagsbehandler. </w:t>
      </w:r>
      <w:r w:rsidR="00500C37">
        <w:tab/>
      </w:r>
      <w:r w:rsidR="00500C37">
        <w:tab/>
      </w:r>
      <w:r w:rsidR="00500C37">
        <w:tab/>
      </w:r>
      <w:r w:rsidR="00500C37">
        <w:tab/>
        <w:t>Forældrene bliver -uanset anbringelsesbaggrund- psykisk påvirket af anbringelsen. De fleste af forældrene har eller modtager psykologsamtaler i forbindelse med anbringelsesforløbet. De kvantitative resultater af forekomst af psykiatrisk sygdom viser, at forældre til anbragte oftere får stillet psykiatrisk diagnose. Med de kvalitative resultater, kan man fristes til at antage, at et anbringelsesforløb i visse tilfælde, kan forværre ens psykiske tilstand. I den kvantitative udlægning af psykiatrisk sygdom, er behandlingsregistrerede patienter kun medtaget. Derfor må man formode at det reelle antal af forældre til anbragte børn, som er berørt af psykisk</w:t>
      </w:r>
      <w:r w:rsidR="003F5EA0">
        <w:t>e</w:t>
      </w:r>
      <w:r w:rsidR="00500C37">
        <w:t xml:space="preserve"> </w:t>
      </w:r>
      <w:r w:rsidR="003F5EA0">
        <w:t xml:space="preserve">gener er højere. </w:t>
      </w:r>
    </w:p>
    <w:p w14:paraId="5A53C682" w14:textId="77777777" w:rsidR="00CE2436" w:rsidRDefault="00CE2436" w:rsidP="000615A1">
      <w:pPr>
        <w:spacing w:line="360" w:lineRule="auto"/>
        <w:jc w:val="both"/>
      </w:pPr>
    </w:p>
    <w:p w14:paraId="5AF34204" w14:textId="77777777" w:rsidR="00CE2436" w:rsidRPr="00CE2436" w:rsidRDefault="00CE2436" w:rsidP="000615A1">
      <w:pPr>
        <w:spacing w:line="360" w:lineRule="auto"/>
        <w:jc w:val="both"/>
      </w:pPr>
    </w:p>
    <w:p w14:paraId="413876A9" w14:textId="77777777" w:rsidR="000D1B8A" w:rsidRDefault="000D1B8A" w:rsidP="000615A1">
      <w:pPr>
        <w:spacing w:line="360" w:lineRule="auto"/>
        <w:ind w:firstLine="1304"/>
        <w:jc w:val="both"/>
      </w:pPr>
    </w:p>
    <w:p w14:paraId="2E2CF7C1" w14:textId="77777777" w:rsidR="000D1B8A" w:rsidRDefault="000D1B8A" w:rsidP="000615A1">
      <w:pPr>
        <w:spacing w:line="360" w:lineRule="auto"/>
        <w:jc w:val="both"/>
      </w:pPr>
      <w:r>
        <w:br w:type="page"/>
      </w:r>
    </w:p>
    <w:p w14:paraId="0E297019" w14:textId="1FAA2CE2" w:rsidR="000D1B8A" w:rsidRPr="00666CB2" w:rsidRDefault="00354E8A" w:rsidP="0040046B">
      <w:pPr>
        <w:pStyle w:val="Overskrift1"/>
        <w:spacing w:line="240" w:lineRule="auto"/>
        <w:rPr>
          <w:u w:val="thick"/>
        </w:rPr>
      </w:pPr>
      <w:bookmarkStart w:id="53" w:name="_Toc309226219"/>
      <w:r>
        <w:rPr>
          <w:u w:val="thick"/>
        </w:rPr>
        <w:lastRenderedPageBreak/>
        <w:t>8</w:t>
      </w:r>
      <w:r w:rsidR="006B1239" w:rsidRPr="00666CB2">
        <w:rPr>
          <w:u w:val="thick"/>
        </w:rPr>
        <w:t xml:space="preserve">. </w:t>
      </w:r>
      <w:r w:rsidR="000D1B8A" w:rsidRPr="00666CB2">
        <w:rPr>
          <w:u w:val="thick"/>
        </w:rPr>
        <w:t xml:space="preserve">Konklusion </w:t>
      </w:r>
      <w:r w:rsidR="00D75D74" w:rsidRPr="00666CB2">
        <w:rPr>
          <w:u w:val="thick"/>
        </w:rPr>
        <w:t>og perspektivering</w:t>
      </w:r>
      <w:bookmarkEnd w:id="53"/>
      <w:r w:rsidR="009436E3">
        <w:rPr>
          <w:u w:val="thick"/>
        </w:rPr>
        <w:tab/>
      </w:r>
    </w:p>
    <w:p w14:paraId="6632B7BE" w14:textId="77777777" w:rsidR="00D32568" w:rsidRPr="00D32568" w:rsidRDefault="00D32568" w:rsidP="0040046B">
      <w:pPr>
        <w:spacing w:line="240" w:lineRule="auto"/>
        <w:jc w:val="both"/>
      </w:pPr>
    </w:p>
    <w:p w14:paraId="755C946B" w14:textId="3585F214" w:rsidR="00704B3F" w:rsidRDefault="00704B3F" w:rsidP="003F1C3B">
      <w:pPr>
        <w:spacing w:line="360" w:lineRule="auto"/>
        <w:jc w:val="both"/>
      </w:pPr>
      <w:r>
        <w:t xml:space="preserve">I forbindelse med </w:t>
      </w:r>
      <w:proofErr w:type="spellStart"/>
      <w:r>
        <w:t>SFI’s</w:t>
      </w:r>
      <w:proofErr w:type="spellEnd"/>
      <w:r>
        <w:t xml:space="preserve"> Forløbsundersøgelse af anbragte børn, eksisterer omfangsrige forskningsresultater om forældre til anbragte børn. Idet der kun tages udgangspunkt i kvantitative resultater ved beskrivelse af anbragte børns forældres levekår, finder jeg det nærliggende også at undersøge levekårene ud fra forældrenes egne oplevelser. </w:t>
      </w:r>
      <w:r w:rsidR="00890056">
        <w:t>Formålet med specialet har været at undersøge, hvordan forældre til anbragte børn oplever deres levekår og kommunens hjælp i forhold til at forbedre deres levekår. Besvarelsen af denne problemformulering bygger først og fremmet på et kvalitativt studie samt en efterfølgende kvantitativ databearbejdelse af et kohortestudie</w:t>
      </w:r>
      <w:r w:rsidR="00890056">
        <w:t xml:space="preserve">. </w:t>
      </w:r>
      <w:r>
        <w:t xml:space="preserve">Det er i lyset heraf, et væsentligt bidrag ved specialets undersøgelse, at forældrenes perspektiv og stemme også høres og får vægtning i analyserne af belysning af levekår for forældre til anbragte børn. </w:t>
      </w:r>
      <w:r w:rsidR="00C06C32">
        <w:tab/>
      </w:r>
      <w:r w:rsidR="00C06C32">
        <w:tab/>
      </w:r>
      <w:r w:rsidR="00785131" w:rsidRPr="00D61081">
        <w:rPr>
          <w:szCs w:val="24"/>
        </w:rPr>
        <w:t>Besvarelsen af specialets probl</w:t>
      </w:r>
      <w:r w:rsidR="00785131">
        <w:rPr>
          <w:szCs w:val="24"/>
        </w:rPr>
        <w:t>emstilling har overvejende</w:t>
      </w:r>
      <w:r w:rsidR="00785131" w:rsidRPr="00D61081">
        <w:rPr>
          <w:szCs w:val="24"/>
        </w:rPr>
        <w:t xml:space="preserve"> taget teoretisk udgangspunkt </w:t>
      </w:r>
      <w:r w:rsidR="00890056">
        <w:rPr>
          <w:szCs w:val="24"/>
        </w:rPr>
        <w:t xml:space="preserve">i </w:t>
      </w:r>
      <w:r w:rsidR="00785131">
        <w:rPr>
          <w:szCs w:val="24"/>
        </w:rPr>
        <w:t xml:space="preserve">Erik </w:t>
      </w:r>
      <w:proofErr w:type="spellStart"/>
      <w:r w:rsidR="00785131">
        <w:rPr>
          <w:szCs w:val="24"/>
        </w:rPr>
        <w:t>Allard</w:t>
      </w:r>
      <w:r w:rsidR="00890056">
        <w:rPr>
          <w:szCs w:val="24"/>
        </w:rPr>
        <w:t>t</w:t>
      </w:r>
      <w:r w:rsidR="00785131">
        <w:rPr>
          <w:szCs w:val="24"/>
        </w:rPr>
        <w:t>s</w:t>
      </w:r>
      <w:proofErr w:type="spellEnd"/>
      <w:r w:rsidR="00785131">
        <w:rPr>
          <w:szCs w:val="24"/>
        </w:rPr>
        <w:t xml:space="preserve"> skandinaviske velfærdsforståelse. Denne forståelse af individets velfærd skabes via observation af levekår for forældre til anbragte og ved subjektive fremstillinger af egne levekår. Denne begrebsramme danner udførelsen af belysning af levekår for forældre til anbragte. Ved at koble empirien</w:t>
      </w:r>
      <w:r w:rsidR="00785131" w:rsidRPr="00D61081">
        <w:rPr>
          <w:szCs w:val="24"/>
        </w:rPr>
        <w:t xml:space="preserve"> til de teoretiske principper for </w:t>
      </w:r>
      <w:r w:rsidR="00785131">
        <w:rPr>
          <w:szCs w:val="24"/>
        </w:rPr>
        <w:t>vurdering af velfærd ud fra observation af levekår</w:t>
      </w:r>
      <w:r w:rsidR="00785131" w:rsidRPr="00D61081">
        <w:rPr>
          <w:szCs w:val="24"/>
        </w:rPr>
        <w:t xml:space="preserve">, udgør specialet </w:t>
      </w:r>
      <w:r w:rsidR="00785131">
        <w:rPr>
          <w:szCs w:val="24"/>
        </w:rPr>
        <w:t xml:space="preserve">tilmed </w:t>
      </w:r>
      <w:r w:rsidR="00785131" w:rsidRPr="00D61081">
        <w:rPr>
          <w:szCs w:val="24"/>
        </w:rPr>
        <w:t xml:space="preserve">et teoretisk bidrag til bedre at forstå betingende </w:t>
      </w:r>
      <w:r w:rsidR="00785131">
        <w:rPr>
          <w:szCs w:val="24"/>
        </w:rPr>
        <w:t xml:space="preserve">grundlæggende behovstilfredsstillelse </w:t>
      </w:r>
      <w:r w:rsidR="00785131" w:rsidRPr="00D61081">
        <w:rPr>
          <w:szCs w:val="24"/>
        </w:rPr>
        <w:t xml:space="preserve">for betydningen af </w:t>
      </w:r>
      <w:r w:rsidR="00785131">
        <w:rPr>
          <w:szCs w:val="24"/>
        </w:rPr>
        <w:t>forældrenes erfaringer</w:t>
      </w:r>
      <w:r w:rsidR="00D75D74">
        <w:rPr>
          <w:szCs w:val="24"/>
        </w:rPr>
        <w:t xml:space="preserve"> og oplevelser af egne levekår</w:t>
      </w:r>
      <w:r w:rsidR="00785131">
        <w:rPr>
          <w:szCs w:val="24"/>
        </w:rPr>
        <w:t>.</w:t>
      </w:r>
      <w:r w:rsidR="00C06C32">
        <w:tab/>
      </w:r>
      <w:r w:rsidR="00C06C32">
        <w:tab/>
      </w:r>
      <w:r w:rsidR="00C06C32">
        <w:tab/>
      </w:r>
      <w:r>
        <w:t xml:space="preserve">Specialets </w:t>
      </w:r>
      <w:r w:rsidR="00013090">
        <w:t>overordnede konklusion er, at</w:t>
      </w:r>
      <w:r>
        <w:t xml:space="preserve"> forældre til anbragte</w:t>
      </w:r>
      <w:r w:rsidR="00C06C32">
        <w:t>,</w:t>
      </w:r>
      <w:r>
        <w:t xml:space="preserve"> der indgår i det kvalitative studie, samlet set vægter velfærdskomponenten ”at elske” højere end ”at have” og ”at være”. Relationer t</w:t>
      </w:r>
      <w:r w:rsidR="007B6976">
        <w:t xml:space="preserve">il familie og nære venner tillægges væsentlig betydning i deres hverdagsliv og har afgørende betydning for behovet for støtte og opbakning i anbringelsesforløbet. </w:t>
      </w:r>
      <w:r w:rsidR="00013090">
        <w:t>Prioriteri</w:t>
      </w:r>
      <w:r w:rsidR="00C06C32">
        <w:t>ngen af denne velfærdskomponent</w:t>
      </w:r>
      <w:r w:rsidR="00013090">
        <w:t xml:space="preserve"> kan skyldes, at forældrenes har svært ved at opnå behovstilfredsstillelse i de øvrige velfærdskomponenter, hvorfor de i stedet fokuserer og vægter behovet for at blive elsket, </w:t>
      </w:r>
      <w:r w:rsidR="00D75D74">
        <w:t>hvori de</w:t>
      </w:r>
      <w:r w:rsidR="00013090">
        <w:t xml:space="preserve"> oplever tilfredsstillelse af dette behov. </w:t>
      </w:r>
      <w:r w:rsidR="007B6976">
        <w:t>D</w:t>
      </w:r>
      <w:r w:rsidR="00013090">
        <w:t>erforuden viser de kvantitative resultater, at understøtte de kvalitative resultater i den forstand, at forældrenes beskrivelse</w:t>
      </w:r>
      <w:r w:rsidR="00D75D74">
        <w:t>r</w:t>
      </w:r>
      <w:r w:rsidR="00013090">
        <w:t xml:space="preserve"> og oplevelse</w:t>
      </w:r>
      <w:r w:rsidR="00D75D74">
        <w:t>r</w:t>
      </w:r>
      <w:r w:rsidR="00013090">
        <w:t xml:space="preserve"> af </w:t>
      </w:r>
      <w:r w:rsidR="00D75D74">
        <w:t>egne</w:t>
      </w:r>
      <w:r w:rsidR="00C06C32">
        <w:t xml:space="preserve"> levekår</w:t>
      </w:r>
      <w:r w:rsidR="00013090">
        <w:t xml:space="preserve"> rent faktisk også forholder sig sådan repræsentativt for andre forældre til anbragte børn. Dette vidner om, at gruppen af forældre til anbragte børn overvejende besidder samme ressourcer i deres levekår. Der er således tale om en majoritet af forældre til anbragte børn som i sammenlig</w:t>
      </w:r>
      <w:r w:rsidR="00A72515">
        <w:t>ning</w:t>
      </w:r>
      <w:r w:rsidR="00013090">
        <w:t xml:space="preserve"> med forældre i almindelighed</w:t>
      </w:r>
      <w:r w:rsidR="00D75D74">
        <w:t>,</w:t>
      </w:r>
      <w:r w:rsidR="00013090">
        <w:t xml:space="preserve"> har et lavt uddannelsesniveau, er mindre i beskæftigelse, har lavere indkomstniveau og oftere er registeret for havende en psykiatrisk sygdom. </w:t>
      </w:r>
    </w:p>
    <w:p w14:paraId="403C3C6D" w14:textId="27749804" w:rsidR="00CA0291" w:rsidRDefault="000E2EAF" w:rsidP="003625D7">
      <w:pPr>
        <w:spacing w:line="360" w:lineRule="auto"/>
        <w:jc w:val="both"/>
      </w:pPr>
      <w:r>
        <w:lastRenderedPageBreak/>
        <w:tab/>
      </w:r>
      <w:r w:rsidR="00BD78A8">
        <w:t>D</w:t>
      </w:r>
      <w:r w:rsidR="000C2081">
        <w:t>et har blandt</w:t>
      </w:r>
      <w:r w:rsidR="00BD78A8">
        <w:t xml:space="preserve"> andet været specialets hensigt</w:t>
      </w:r>
      <w:r w:rsidR="000C2081">
        <w:t xml:space="preserve"> at opnå forståelse for, hvordan forældre til anbragte børn oplever deres samarbejde med Socialforvaltningen i forbindelse med anbringelse. Derudover ønskes belyst</w:t>
      </w:r>
      <w:r w:rsidR="00C06C32">
        <w:t>,</w:t>
      </w:r>
      <w:r w:rsidR="000C2081">
        <w:t xml:space="preserve"> hvorvidt de oplever at modtage hjælp fra Socialforvaltningen til at forbedre deres </w:t>
      </w:r>
      <w:r w:rsidR="008E1957">
        <w:t>levekår</w:t>
      </w:r>
      <w:r w:rsidR="000C2081">
        <w:t xml:space="preserve"> eller de problemer</w:t>
      </w:r>
      <w:r w:rsidR="00C06C32">
        <w:t>,</w:t>
      </w:r>
      <w:r w:rsidR="000C2081">
        <w:t xml:space="preserve"> der </w:t>
      </w:r>
      <w:r w:rsidR="00BD78A8">
        <w:t xml:space="preserve">lagde </w:t>
      </w:r>
      <w:r w:rsidR="000C2081">
        <w:t xml:space="preserve">grund til anbringelsen. </w:t>
      </w:r>
      <w:r w:rsidR="00A72515">
        <w:t>Ved a</w:t>
      </w:r>
      <w:r w:rsidR="000C2081">
        <w:t xml:space="preserve">nalyse heraf er </w:t>
      </w:r>
      <w:r w:rsidR="00A72515">
        <w:t>det</w:t>
      </w:r>
      <w:r w:rsidR="000C2081">
        <w:t xml:space="preserve"> gennemgående hos de interviewede forældre, at de i løbet af anbringelsesforløbet har følt sig magtesløse i forhold til systemet</w:t>
      </w:r>
      <w:r w:rsidR="00890056">
        <w:t xml:space="preserve">, hvilket har medført </w:t>
      </w:r>
      <w:proofErr w:type="spellStart"/>
      <w:r w:rsidR="00890056">
        <w:t>retstab</w:t>
      </w:r>
      <w:proofErr w:type="spellEnd"/>
      <w:r w:rsidR="000C2081">
        <w:t>. Forældrene giver et fælles indtryk af, at sagsbehandleren i anbringelsessagen har den afgørende s</w:t>
      </w:r>
      <w:r w:rsidR="00A72515">
        <w:t xml:space="preserve">temme og er beslutningstageren. </w:t>
      </w:r>
      <w:r w:rsidR="000C2081">
        <w:t>Det er ikke et nyt fænomen</w:t>
      </w:r>
      <w:r w:rsidR="00BD78A8">
        <w:t>,</w:t>
      </w:r>
      <w:r w:rsidR="000C2081">
        <w:t xml:space="preserve"> at klienter føler sig magtesløse i forhold til systemet. Det</w:t>
      </w:r>
      <w:r w:rsidR="00C06C32">
        <w:t>,</w:t>
      </w:r>
      <w:r w:rsidR="000C2081">
        <w:t xml:space="preserve"> der er opsigtsvækkende i denne sammenhæng er, at nogle af de interviewede forældre giver udtryk for</w:t>
      </w:r>
      <w:r w:rsidR="00BD78A8">
        <w:t>,</w:t>
      </w:r>
      <w:r w:rsidR="000C2081">
        <w:t xml:space="preserve"> at det der menes med frivillig anbringelse i realiteten er noget andet. To forældre fortæller, at de officielt gik med til en såkaldt frivillig anbringelse, fordi de reelt ikke havde andre muligheder, hvis de ville undgå en tvangsanbringelse. Denne kendsgerning fra disse forældres oplevelser viser et behov for at stramme retssikkerheden i en grad, så forældre til anbragte børn ikke føler, at de bliver nødt til at gå med til at træffe et valg, de reelt er uenige i. Socialpolitisk bør der drages opmærksomhed på dette </w:t>
      </w:r>
      <w:r w:rsidR="004A3CC1">
        <w:t>dilem</w:t>
      </w:r>
      <w:r w:rsidR="00A72515">
        <w:t xml:space="preserve">ma fra forældrenes side. </w:t>
      </w:r>
      <w:r w:rsidR="00A72515">
        <w:tab/>
      </w:r>
      <w:r w:rsidR="00C06C32">
        <w:tab/>
      </w:r>
      <w:r w:rsidR="000C2081">
        <w:t>En overraskende opdagelse er, at de forældre der indgår i den kvalitative empiri, ikke udvi</w:t>
      </w:r>
      <w:r w:rsidR="00A72515">
        <w:t>ser utilfredshed over deres forholdsvise ringe levekår</w:t>
      </w:r>
      <w:r w:rsidR="000C2081">
        <w:t>. Dette kan for nogle af forældrene</w:t>
      </w:r>
      <w:r w:rsidR="000C2081" w:rsidRPr="00841599">
        <w:t xml:space="preserve"> </w:t>
      </w:r>
      <w:r w:rsidR="000C2081">
        <w:t>skyldes, at barndommen har været præget af dårlig skolegang, omsorgssvigt fra forældre, sygdom og manglende social kontakt til jævnaldrende. Det har så vidt for nogle af forældrene</w:t>
      </w:r>
      <w:r w:rsidR="004A3CC1">
        <w:t>,</w:t>
      </w:r>
      <w:r w:rsidR="000C2081">
        <w:t xml:space="preserve"> været de samme </w:t>
      </w:r>
      <w:r w:rsidR="008E1957">
        <w:t>levekår</w:t>
      </w:r>
      <w:r w:rsidR="008B18CB">
        <w:t xml:space="preserve"> de havde som barn,</w:t>
      </w:r>
      <w:r w:rsidR="000C2081">
        <w:t xml:space="preserve"> som har fulgt dem i deres voksenliv. I givet fald er </w:t>
      </w:r>
      <w:r w:rsidR="008E1957">
        <w:t>levekår</w:t>
      </w:r>
      <w:r w:rsidR="000C2081">
        <w:t>ene ikke blevet nævneværdigt bedre med årene</w:t>
      </w:r>
      <w:r w:rsidR="00A72515">
        <w:t>, hvilket også understøttes i de kvantitative resultater</w:t>
      </w:r>
      <w:r w:rsidR="000C2081">
        <w:t xml:space="preserve">. </w:t>
      </w:r>
      <w:r w:rsidR="00D75D74">
        <w:t xml:space="preserve">Forældrene har således tidligere erfaringer med dårlige oplevelser i skolen, som kan have medført, at forældrene ikke ønsker at studere videre. </w:t>
      </w:r>
      <w:r w:rsidR="000C2081">
        <w:t>Dette kan forklare</w:t>
      </w:r>
      <w:r w:rsidR="008B18CB">
        <w:t>,</w:t>
      </w:r>
      <w:r w:rsidR="000C2081">
        <w:t xml:space="preserve"> hvorfor forældrene ikke </w:t>
      </w:r>
      <w:r w:rsidR="002A5D3A">
        <w:t xml:space="preserve">stræber efter </w:t>
      </w:r>
      <w:r w:rsidR="00C06C32">
        <w:t xml:space="preserve">at </w:t>
      </w:r>
      <w:r w:rsidR="002A5D3A">
        <w:t>forbedre deres materielle ressourcer, fordi de enten har vænnet sig til at leve med få materielle ressourcer, eller fordi de er opgivende i forhold til at forbedre disse.</w:t>
      </w:r>
      <w:r w:rsidR="000C2081">
        <w:t xml:space="preserve"> </w:t>
      </w:r>
      <w:r w:rsidR="002A5D3A">
        <w:t>Samtidig kan forældrenes manglende udtryk for at opnå større behovstilfredsstillelse i velfærdskompon</w:t>
      </w:r>
      <w:r w:rsidR="00C06C32">
        <w:t>enterne ” at have” og ”at være”</w:t>
      </w:r>
      <w:r w:rsidR="002A5D3A">
        <w:t xml:space="preserve"> skyldes</w:t>
      </w:r>
      <w:r w:rsidR="00C06C32">
        <w:t>,</w:t>
      </w:r>
      <w:r w:rsidR="002A5D3A">
        <w:t xml:space="preserve"> at forældrene i højere grad vægter behovet for at blive elsket. F</w:t>
      </w:r>
      <w:r w:rsidR="00CA0291">
        <w:t xml:space="preserve">orældrenes </w:t>
      </w:r>
      <w:r w:rsidR="002A5D3A">
        <w:t>sociale succesoplevelser</w:t>
      </w:r>
      <w:r w:rsidR="00CA0291">
        <w:t xml:space="preserve"> med gode </w:t>
      </w:r>
      <w:proofErr w:type="spellStart"/>
      <w:r w:rsidR="00CA0291">
        <w:t>relationsforhold</w:t>
      </w:r>
      <w:proofErr w:type="spellEnd"/>
      <w:r w:rsidR="002A5D3A">
        <w:t xml:space="preserve"> til familie og nære venner</w:t>
      </w:r>
      <w:r w:rsidR="00C06C32">
        <w:t xml:space="preserve"> </w:t>
      </w:r>
      <w:r w:rsidR="00CA58BE">
        <w:t xml:space="preserve">har </w:t>
      </w:r>
      <w:proofErr w:type="gramStart"/>
      <w:r w:rsidR="00CA58BE">
        <w:t xml:space="preserve">været </w:t>
      </w:r>
      <w:r w:rsidR="00C06C32">
        <w:t xml:space="preserve"> -</w:t>
      </w:r>
      <w:proofErr w:type="gramEnd"/>
      <w:r w:rsidR="00C06C32">
        <w:t xml:space="preserve"> </w:t>
      </w:r>
      <w:r w:rsidR="00CA58BE">
        <w:t>og er</w:t>
      </w:r>
      <w:r w:rsidR="00C06C32">
        <w:t xml:space="preserve"> -</w:t>
      </w:r>
      <w:r w:rsidR="00CA0291">
        <w:t xml:space="preserve"> </w:t>
      </w:r>
      <w:r w:rsidR="00CA58BE">
        <w:t xml:space="preserve">en </w:t>
      </w:r>
      <w:r w:rsidR="00CA0291">
        <w:t xml:space="preserve">robust vej til en </w:t>
      </w:r>
      <w:r w:rsidR="00CA58BE">
        <w:t>normaliseret</w:t>
      </w:r>
      <w:r w:rsidR="00CA0291">
        <w:t xml:space="preserve"> li</w:t>
      </w:r>
      <w:r w:rsidR="00C06C32">
        <w:t>vssituation for disse forældre.</w:t>
      </w:r>
      <w:r w:rsidR="00C06C32">
        <w:tab/>
      </w:r>
      <w:r w:rsidR="00C06C32">
        <w:tab/>
      </w:r>
      <w:r w:rsidR="00C06C32">
        <w:tab/>
      </w:r>
      <w:r w:rsidR="00C06C32">
        <w:tab/>
      </w:r>
      <w:r w:rsidR="00C06C32">
        <w:tab/>
      </w:r>
      <w:r w:rsidR="002A5D3A">
        <w:t>Forældrenes prioritering af sociale relationer som betydningsfulde velfærdskomponenter i tilværelse</w:t>
      </w:r>
      <w:r w:rsidR="00D75D74">
        <w:t>n</w:t>
      </w:r>
      <w:r w:rsidR="002A5D3A">
        <w:t xml:space="preserve">, er en vigtig kendsgerning </w:t>
      </w:r>
      <w:r w:rsidR="00F87D41">
        <w:t>i forhold til det sociale arbejde med forældre til anbragte børn. Det skal således påpeges, at specialets pragmatiske tilgang ikke ønsker at fremdrage en objektiv sandhed</w:t>
      </w:r>
      <w:r w:rsidR="00D75D74">
        <w:t>,</w:t>
      </w:r>
      <w:r w:rsidR="00F87D41">
        <w:t xml:space="preserve"> hvad angår resultater af </w:t>
      </w:r>
      <w:r w:rsidR="008E1957">
        <w:t>levekår</w:t>
      </w:r>
      <w:r w:rsidR="00F87D41">
        <w:t xml:space="preserve"> for forældre til anbragte. Derimod er det hensigten m</w:t>
      </w:r>
      <w:r w:rsidR="00CA58BE">
        <w:t>ed disse fremkomne konklusioner, at de</w:t>
      </w:r>
      <w:r w:rsidR="00F87D41">
        <w:t xml:space="preserve"> skal udgøre brugbar viden om målgruppen til det videre sociale arbejde</w:t>
      </w:r>
      <w:r w:rsidR="00CD528E">
        <w:t xml:space="preserve"> </w:t>
      </w:r>
      <w:r w:rsidR="00CD528E">
        <w:lastRenderedPageBreak/>
        <w:t>og danne grundlag for fremadrettet handlinger i forho</w:t>
      </w:r>
      <w:r w:rsidR="00CA58BE">
        <w:t xml:space="preserve">ld til forbedring af </w:t>
      </w:r>
      <w:r w:rsidR="008E1957">
        <w:t>levekår</w:t>
      </w:r>
      <w:r w:rsidR="00CA58BE">
        <w:t xml:space="preserve"> for </w:t>
      </w:r>
      <w:r w:rsidR="008B18CB">
        <w:t>denne målgruppe</w:t>
      </w:r>
      <w:r w:rsidR="00F87D41">
        <w:t>. Forældrenes særlige vægt</w:t>
      </w:r>
      <w:r w:rsidR="00D75D74">
        <w:t xml:space="preserve"> på</w:t>
      </w:r>
      <w:r w:rsidR="00F87D41">
        <w:t xml:space="preserve"> </w:t>
      </w:r>
      <w:r w:rsidR="002F3017">
        <w:t>nære sociale relationer</w:t>
      </w:r>
      <w:r w:rsidR="00890056">
        <w:t xml:space="preserve"> og anerkendelse i disse</w:t>
      </w:r>
      <w:r w:rsidR="00F87D41">
        <w:t>,</w:t>
      </w:r>
      <w:r w:rsidR="002F3017">
        <w:t xml:space="preserve"> som udtryk for velfærd og lykke,</w:t>
      </w:r>
      <w:r w:rsidR="00F87D41">
        <w:t xml:space="preserve"> kan anvendes konkret til at forstå hvilke aspekter i tilværelsen, forældrene anser for vigtige</w:t>
      </w:r>
      <w:r w:rsidR="002F3017">
        <w:t xml:space="preserve">. </w:t>
      </w:r>
      <w:r w:rsidR="00CD528E">
        <w:t xml:space="preserve">Forældrenes fortsatte </w:t>
      </w:r>
      <w:proofErr w:type="spellStart"/>
      <w:r w:rsidR="00CD528E">
        <w:t>relationsf</w:t>
      </w:r>
      <w:r w:rsidR="003625D7">
        <w:t>orhold</w:t>
      </w:r>
      <w:proofErr w:type="spellEnd"/>
      <w:r w:rsidR="003625D7">
        <w:t xml:space="preserve"> til deres anbragte børn </w:t>
      </w:r>
      <w:r w:rsidR="00CD528E">
        <w:t>vurderes at være afgørende for en normal og</w:t>
      </w:r>
      <w:r w:rsidR="00D75D74">
        <w:t xml:space="preserve"> tilfredsstillende livsførelse og for behovstilfredsstillelse. En sammenkobling af de kvalitative og kvantitative resultater understøtter tidligere forskningsresultater, der karakteriserer forældre til anbragte børn, som en gruppe med ringe levekår og ringe ressourcer i forhold til at forbedre disse. I lyset heraf, kan det samtidig påstås, at</w:t>
      </w:r>
      <w:r w:rsidR="00920384">
        <w:t xml:space="preserve"> </w:t>
      </w:r>
      <w:r w:rsidR="00890056">
        <w:t xml:space="preserve">majoriteten af </w:t>
      </w:r>
      <w:r w:rsidR="003625D7">
        <w:t>forældre til anbragte, har større</w:t>
      </w:r>
      <w:r w:rsidR="00920384">
        <w:t xml:space="preserve"> tendens til </w:t>
      </w:r>
      <w:r w:rsidR="00920384" w:rsidRPr="00920384">
        <w:rPr>
          <w:i/>
        </w:rPr>
        <w:t>psykisk sårbarhed</w:t>
      </w:r>
      <w:r w:rsidR="00920384">
        <w:t xml:space="preserve">, idet basale behov undertrykkes og de dermed ikke opnår fuld behovstilfredsstillelse. </w:t>
      </w:r>
      <w:r w:rsidR="003625D7">
        <w:tab/>
      </w:r>
      <w:r w:rsidR="003625D7">
        <w:tab/>
      </w:r>
      <w:r w:rsidR="007814E8">
        <w:t xml:space="preserve">Jeg vil </w:t>
      </w:r>
      <w:r w:rsidR="00981A1E">
        <w:t xml:space="preserve">følgelig </w:t>
      </w:r>
      <w:r w:rsidR="007814E8">
        <w:t xml:space="preserve">understrege, at </w:t>
      </w:r>
      <w:r w:rsidR="007814E8" w:rsidRPr="00D61081">
        <w:rPr>
          <w:szCs w:val="24"/>
        </w:rPr>
        <w:t xml:space="preserve">specialets </w:t>
      </w:r>
      <w:r w:rsidR="007814E8">
        <w:rPr>
          <w:szCs w:val="24"/>
        </w:rPr>
        <w:t>konklusioner</w:t>
      </w:r>
      <w:r w:rsidR="007814E8" w:rsidRPr="00D61081">
        <w:rPr>
          <w:szCs w:val="24"/>
        </w:rPr>
        <w:t xml:space="preserve"> imidlertid ikke </w:t>
      </w:r>
      <w:r w:rsidR="007814E8">
        <w:rPr>
          <w:szCs w:val="24"/>
        </w:rPr>
        <w:t xml:space="preserve">er </w:t>
      </w:r>
      <w:r w:rsidR="007814E8" w:rsidRPr="00D61081">
        <w:rPr>
          <w:szCs w:val="24"/>
        </w:rPr>
        <w:t xml:space="preserve">de absolutte, men </w:t>
      </w:r>
      <w:r w:rsidR="00890056">
        <w:rPr>
          <w:szCs w:val="24"/>
        </w:rPr>
        <w:t xml:space="preserve">bidrager til </w:t>
      </w:r>
      <w:r w:rsidR="007814E8">
        <w:rPr>
          <w:szCs w:val="24"/>
        </w:rPr>
        <w:t>ny viden om levekår for forældre til anbragte børn, med vægt på forældrenes perspektiv</w:t>
      </w:r>
      <w:r w:rsidR="007814E8" w:rsidRPr="00D61081">
        <w:rPr>
          <w:szCs w:val="24"/>
        </w:rPr>
        <w:t xml:space="preserve">. </w:t>
      </w:r>
      <w:r w:rsidR="007814E8">
        <w:rPr>
          <w:szCs w:val="24"/>
        </w:rPr>
        <w:t>Denne vid</w:t>
      </w:r>
      <w:r w:rsidR="003625D7">
        <w:rPr>
          <w:szCs w:val="24"/>
        </w:rPr>
        <w:t xml:space="preserve">en </w:t>
      </w:r>
      <w:r w:rsidR="00890056">
        <w:rPr>
          <w:szCs w:val="24"/>
        </w:rPr>
        <w:t>bør ud fra en pragmatisk tilgang anvendes til</w:t>
      </w:r>
      <w:r w:rsidR="003625D7">
        <w:rPr>
          <w:szCs w:val="24"/>
        </w:rPr>
        <w:t xml:space="preserve"> at skabe nye og forbedrede</w:t>
      </w:r>
      <w:r w:rsidR="007814E8">
        <w:rPr>
          <w:szCs w:val="24"/>
        </w:rPr>
        <w:t xml:space="preserve"> erfaringer i arbejdet med denne målgruppe. </w:t>
      </w:r>
      <w:r w:rsidR="007814E8" w:rsidRPr="00D61081">
        <w:rPr>
          <w:rFonts w:cs="Calibri"/>
          <w:szCs w:val="24"/>
        </w:rPr>
        <w:t xml:space="preserve">Dette speciale har således været er et forsøg på </w:t>
      </w:r>
      <w:r w:rsidR="007814E8">
        <w:rPr>
          <w:rFonts w:cs="Calibri"/>
          <w:szCs w:val="24"/>
        </w:rPr>
        <w:t xml:space="preserve">at bidrage </w:t>
      </w:r>
      <w:r w:rsidR="007814E8" w:rsidRPr="00D61081">
        <w:rPr>
          <w:rFonts w:cs="AdvPS40668"/>
          <w:szCs w:val="24"/>
        </w:rPr>
        <w:t xml:space="preserve">til </w:t>
      </w:r>
      <w:r w:rsidR="007814E8">
        <w:rPr>
          <w:rFonts w:cs="AdvPS40668"/>
          <w:szCs w:val="24"/>
        </w:rPr>
        <w:t>en teoretisk</w:t>
      </w:r>
      <w:r w:rsidR="007814E8" w:rsidRPr="00D61081">
        <w:rPr>
          <w:rFonts w:cs="AdvPS40668"/>
          <w:szCs w:val="24"/>
        </w:rPr>
        <w:t xml:space="preserve"> diskussion af spørgsmålet</w:t>
      </w:r>
      <w:r w:rsidR="007814E8">
        <w:rPr>
          <w:rFonts w:cs="AdvPS40668"/>
          <w:szCs w:val="24"/>
        </w:rPr>
        <w:t xml:space="preserve"> om</w:t>
      </w:r>
      <w:r w:rsidR="007814E8" w:rsidRPr="00D61081">
        <w:rPr>
          <w:rFonts w:cs="AdvPS40668"/>
          <w:szCs w:val="24"/>
        </w:rPr>
        <w:t>, hv</w:t>
      </w:r>
      <w:r w:rsidR="00890056">
        <w:rPr>
          <w:rFonts w:cs="AdvPS40668"/>
          <w:szCs w:val="24"/>
        </w:rPr>
        <w:t>ilke aspekter</w:t>
      </w:r>
      <w:r w:rsidR="003625D7">
        <w:rPr>
          <w:rFonts w:cs="AdvPS40668"/>
          <w:szCs w:val="24"/>
        </w:rPr>
        <w:t xml:space="preserve"> af </w:t>
      </w:r>
      <w:r w:rsidR="007814E8">
        <w:rPr>
          <w:rFonts w:cs="AdvPS40668"/>
          <w:szCs w:val="24"/>
        </w:rPr>
        <w:t>le</w:t>
      </w:r>
      <w:r w:rsidR="003625D7">
        <w:rPr>
          <w:rFonts w:cs="AdvPS40668"/>
          <w:szCs w:val="24"/>
        </w:rPr>
        <w:t xml:space="preserve">vekårene disse forældre vægter </w:t>
      </w:r>
      <w:r w:rsidR="007814E8">
        <w:rPr>
          <w:rFonts w:cs="AdvPS40668"/>
          <w:szCs w:val="24"/>
        </w:rPr>
        <w:t xml:space="preserve">og betydningen heraf. </w:t>
      </w:r>
      <w:r w:rsidR="007814E8" w:rsidRPr="00D61081">
        <w:rPr>
          <w:rFonts w:cs="AdvPS40668"/>
          <w:szCs w:val="24"/>
        </w:rPr>
        <w:t xml:space="preserve"> </w:t>
      </w:r>
      <w:r w:rsidR="007814E8">
        <w:rPr>
          <w:rFonts w:cs="AdvPS40668"/>
          <w:szCs w:val="24"/>
        </w:rPr>
        <w:t xml:space="preserve">Her synes specialet at give et solidt empirisk bidrag, trods det relative lille kvalitative studie, som opnår større validitet ved sammenkobling til de kvantitative resultater. </w:t>
      </w:r>
    </w:p>
    <w:p w14:paraId="505079AE" w14:textId="7C897755" w:rsidR="006C7DDC" w:rsidRDefault="005229E3" w:rsidP="00981A1E">
      <w:pPr>
        <w:spacing w:line="360" w:lineRule="auto"/>
        <w:ind w:firstLine="1304"/>
        <w:jc w:val="both"/>
      </w:pPr>
      <w:r>
        <w:t xml:space="preserve">Lovgivning og anbringelsesdiskurs, forstået som samfundets syn på det at anbringe et barn uden for hjemmet, har undergået store ændringer gennem tiden (detaljerede </w:t>
      </w:r>
      <w:r w:rsidR="00CF5D9A">
        <w:t xml:space="preserve">beskrivelser af </w:t>
      </w:r>
      <w:r>
        <w:t xml:space="preserve">lovændringer kan findes i </w:t>
      </w:r>
      <w:r>
        <w:fldChar w:fldCharType="begin"/>
      </w:r>
      <w:r w:rsidR="0042311E">
        <w:instrText xml:space="preserve"> ADDIN REFMGR.CITE &lt;Refman&gt;&lt;Cite&gt;&lt;Author&gt;Hald Andersen&lt;/Author&gt;&lt;Year&gt;2010&lt;/Year&gt;&lt;RecNum&gt;89&lt;/RecNum&gt;&lt;IDText&gt;Når man anbringer et barn : baggrund, stabilitet i anbringelsen og det videre liv&lt;/IDText&gt;&lt;MDL Ref_Type="Book, Whole"&gt;&lt;Ref_Type&gt;Book, Whole&lt;/Ref_Type&gt;&lt;Ref_ID&gt;89&lt;/Ref_ID&gt;&lt;Title_Primary&gt;N&amp;#xE5;r man anbringer et barn : baggrund, stabilitet i anbringelsen og det videre liv&lt;/Title_Primary&gt;&lt;Authors_Primary&gt;Hald Andersen,Signe(red)&lt;/Authors_Primary&gt;&lt;Authors_Primary&gt;Ebsen,Frank&lt;/Authors_Primary&gt;&lt;Authors_Primary&gt;Ejrn&amp;#xE6;s,Mette&lt;/Authors_Primary&gt;&lt;Authors_Primary&gt;Ejrn&amp;#xE6;s,Morten&lt;/Authors_Primary&gt;&lt;Authors_Primary&gt;Fallesen,Peter&lt;/Authors_Primary&gt;&lt;Authors_Primary&gt;Frederiksen,Signe&lt;/Authors_Primary&gt;&lt;Date_Primary&gt;2010&lt;/Date_Primary&gt;&lt;Reprint&gt;Not in File&lt;/Reprint&gt;&lt;Pub_Place&gt;[K&amp;#xF8;benhavn]; Odense&lt;/Pub_Place&gt;&lt;Publisher&gt;Rockwool Fondens Forskningsenhed ; Syddansk Universitetsforlag&lt;/Publisher&gt;&lt;ISSN_ISBN&gt;9788776745028 8776745023&lt;/ISSN_ISBN&gt;&lt;ZZ_WorkformID&gt;2&lt;/ZZ_WorkformID&gt;&lt;/MDL&gt;&lt;/Cite&gt;&lt;/Refman&gt;</w:instrText>
      </w:r>
      <w:r>
        <w:fldChar w:fldCharType="separate"/>
      </w:r>
      <w:r w:rsidR="004D49D5">
        <w:rPr>
          <w:noProof/>
        </w:rPr>
        <w:t>Hald Andersen m.fl., 2010)</w:t>
      </w:r>
      <w:r>
        <w:fldChar w:fldCharType="end"/>
      </w:r>
      <w:r>
        <w:t>. Indledningsvist blev Barnets Reform præsent</w:t>
      </w:r>
      <w:r w:rsidR="00CF5D9A">
        <w:t>eret for at illustrere de</w:t>
      </w:r>
      <w:r>
        <w:t xml:space="preserve"> nyeste tiltag på anbringelsesområdet. Et</w:t>
      </w:r>
      <w:r w:rsidR="00CF5D9A">
        <w:t xml:space="preserve"> væsentligt spørgsmål er</w:t>
      </w:r>
      <w:r>
        <w:t>, om nye tiltag gør en ree</w:t>
      </w:r>
      <w:r w:rsidR="00CF5D9A">
        <w:t>l forskel i anbringelsessandsynligheder, forbedringer af</w:t>
      </w:r>
      <w:r>
        <w:t xml:space="preserve"> forældrene</w:t>
      </w:r>
      <w:r w:rsidR="00CF5D9A">
        <w:t>s</w:t>
      </w:r>
      <w:r>
        <w:t xml:space="preserve"> levekår og deres oplevelser undervejs i anbringelsen. Det har i nærværende speciale ikke været muligt, ej hensigten at belyse disse spørgsmål</w:t>
      </w:r>
      <w:r w:rsidR="00CF5D9A">
        <w:t xml:space="preserve">. I relation til specialets undersøgelse af levekår for forældre til anbragte, synes en fremadrettet undersøgelse med ovennævnte forespørgsler relevant at belyse, idet kommunens hensigt med at yde støtte til forældrene, ikke nødvendigvis opfattes som reel støtte af forældrene. </w:t>
      </w:r>
      <w:r w:rsidR="00501249">
        <w:t xml:space="preserve">Det komplekse samarbejde mellem forældre og Socialforvaltning som berøres i specialet viser, at det fremadrettede samarbejde vanskeliggøres, såfremt der forud for anbringelsen har </w:t>
      </w:r>
      <w:r w:rsidR="00981A1E">
        <w:t xml:space="preserve">været </w:t>
      </w:r>
      <w:r w:rsidR="00501249">
        <w:t xml:space="preserve">grundlæggende uenighed om anbringelsesgrundlaget. Dette kan bevirke, at forældrene som udgangspunkt føler et mistillid til kommunens hensigter, hvorfor kommunens efterfølgende tilbud til forældrene, kan anses med skeptisk. Dette komplekse samarbejde vil sandsynligvis påvirke kommunens forsøg på at forbedre forældrenes levekår. For det første fordi nogle forældre vil afvise tilbuddet grundet mistillid og for det andet fordi sagsbehandleren og forældrene ikke har samme oplevelse af, hvilke behov der vægtes i forhold til at forbedre levekårene. </w:t>
      </w:r>
    </w:p>
    <w:p w14:paraId="01CA7D08" w14:textId="6B51EE72" w:rsidR="006C7DDC" w:rsidRDefault="00501249" w:rsidP="00981A1E">
      <w:pPr>
        <w:spacing w:line="360" w:lineRule="auto"/>
        <w:ind w:firstLine="1304"/>
        <w:jc w:val="both"/>
        <w:rPr>
          <w:color w:val="000000"/>
        </w:rPr>
      </w:pPr>
      <w:r>
        <w:lastRenderedPageBreak/>
        <w:t>Den skandinaviske velfærdsforståelse som anvendes som begrebsramme for analyserne, bidrager til en objektiv forståelse af velfærd, som anvendes til at vurdere hvilke grundlæggende behov mennesker har</w:t>
      </w:r>
      <w:r w:rsidR="003625D7">
        <w:t>,</w:t>
      </w:r>
      <w:r>
        <w:t xml:space="preserve"> og samfundets rolle i at sikre</w:t>
      </w:r>
      <w:r w:rsidR="003625D7">
        <w:t>,</w:t>
      </w:r>
      <w:r>
        <w:t xml:space="preserve"> at disse behov er tilgængelige for </w:t>
      </w:r>
      <w:r w:rsidR="00981A1E">
        <w:t>dets medborgere</w:t>
      </w:r>
      <w:r>
        <w:t xml:space="preserve">. </w:t>
      </w:r>
      <w:r w:rsidR="006773CF">
        <w:t>En yderligere perspektivering i relation til dette speciale er, at se nærmere på, hvordan der socialpolitisk anses for velfærd og hvordan betingelserne for velfærd opnås. Under tilblivelsen af dette special</w:t>
      </w:r>
      <w:r w:rsidR="003625D7">
        <w:t>e, har vi herhjemme fået en ny r</w:t>
      </w:r>
      <w:r w:rsidR="006773CF">
        <w:t xml:space="preserve">egering med en socialdemokratisk statsminister. Hvad betyder det for anbringelsesområdet, at der er kommet en ny socialminister? </w:t>
      </w:r>
      <w:r w:rsidR="006C7DDC">
        <w:rPr>
          <w:color w:val="000000"/>
        </w:rPr>
        <w:t>Den socialdemokratiske retsordfører Karen H</w:t>
      </w:r>
      <w:r w:rsidR="003625D7">
        <w:rPr>
          <w:color w:val="000000"/>
        </w:rPr>
        <w:t>ækkerup er</w:t>
      </w:r>
      <w:r w:rsidR="006C7DDC">
        <w:rPr>
          <w:color w:val="000000"/>
        </w:rPr>
        <w:t xml:space="preserve"> udnævnt til social- og integrationsminister. En af Karen Hækkerups mærkesager er at gøre op med den stigende fattigdom og ulighed, samt at være minister for, at alle </w:t>
      </w:r>
      <w:r w:rsidR="007640C0">
        <w:rPr>
          <w:color w:val="000000"/>
        </w:rPr>
        <w:t>oplever at have lige muligheder:</w:t>
      </w:r>
    </w:p>
    <w:p w14:paraId="502B59DF" w14:textId="464F3D4C" w:rsidR="006C7DDC" w:rsidRPr="006773CF" w:rsidRDefault="006C7DDC" w:rsidP="00842588">
      <w:pPr>
        <w:pStyle w:val="NormalWeb"/>
        <w:spacing w:line="360" w:lineRule="auto"/>
        <w:ind w:firstLine="1304"/>
        <w:rPr>
          <w:color w:val="000000"/>
        </w:rPr>
      </w:pPr>
      <w:r w:rsidRPr="006773CF">
        <w:rPr>
          <w:i/>
          <w:color w:val="000000"/>
        </w:rPr>
        <w:t>”Mennesker bliver født med så utrolig forskellige muligheder for at få et godt liv. Min opgave som socialminister er at sørge for at de, der ikke er kommet til verden med de bedste forudsætninger, oplever støtte, omsorg og nærvær, så alle kan real</w:t>
      </w:r>
      <w:r w:rsidR="006773CF">
        <w:rPr>
          <w:i/>
          <w:color w:val="000000"/>
        </w:rPr>
        <w:t>isere deres inderste potentiale</w:t>
      </w:r>
      <w:r w:rsidRPr="006773CF">
        <w:rPr>
          <w:i/>
          <w:color w:val="000000"/>
        </w:rPr>
        <w:t>”</w:t>
      </w:r>
      <w:r w:rsidR="006773CF">
        <w:rPr>
          <w:color w:val="000000"/>
        </w:rPr>
        <w:t>(www.sm.dk).</w:t>
      </w:r>
    </w:p>
    <w:p w14:paraId="4217FE06" w14:textId="6E78097B" w:rsidR="00791E12" w:rsidRDefault="006773CF" w:rsidP="00791E12">
      <w:pPr>
        <w:spacing w:line="360" w:lineRule="auto"/>
        <w:jc w:val="both"/>
        <w:rPr>
          <w:rFonts w:eastAsia="Times New Roman" w:cs="Times New Roman"/>
          <w:b/>
          <w:bCs/>
          <w:sz w:val="32"/>
          <w:szCs w:val="32"/>
        </w:rPr>
      </w:pPr>
      <w:r>
        <w:t xml:space="preserve">Ovenstående udtalelse indikerer et mål om, at skabe nogle universelle muligheder for opnåelse af velfærd og selvrealisering. </w:t>
      </w:r>
      <w:r w:rsidR="00791E12">
        <w:t xml:space="preserve">Hvad betyder det, for forældre til anbragte at de samfundsmæssigt er underlagt en politisk velfærdsdiskurs som afgør, hvilke former for behov der anses for værende mest grundlæggende og som samfundet vælger at fokusere på? </w:t>
      </w:r>
      <w:r w:rsidR="00785B96">
        <w:t xml:space="preserve">Hvorvidt manglende behovstilfredsstillelse anerkendes som et socialt problem vil således afhænge af de fremherskende normer i samfundet og politiske aktørers formulering af uretfærdigheden af at have manglende behov i et bestemt historisk kontekst. </w:t>
      </w:r>
    </w:p>
    <w:p w14:paraId="1CC0E2F0" w14:textId="77777777" w:rsidR="000D1B8A" w:rsidRPr="000D1B8A" w:rsidRDefault="000D1B8A" w:rsidP="000615A1">
      <w:pPr>
        <w:spacing w:line="360" w:lineRule="auto"/>
        <w:jc w:val="both"/>
      </w:pPr>
    </w:p>
    <w:p w14:paraId="2ECEDA65" w14:textId="77777777" w:rsidR="000D1B8A" w:rsidRPr="000D1B8A" w:rsidRDefault="000D1B8A" w:rsidP="000615A1">
      <w:pPr>
        <w:spacing w:line="360" w:lineRule="auto"/>
        <w:jc w:val="both"/>
      </w:pPr>
    </w:p>
    <w:p w14:paraId="509D19ED" w14:textId="77777777" w:rsidR="000D1B8A" w:rsidRPr="000D1B8A" w:rsidRDefault="000D1B8A" w:rsidP="000615A1">
      <w:pPr>
        <w:spacing w:line="360" w:lineRule="auto"/>
        <w:jc w:val="both"/>
      </w:pPr>
    </w:p>
    <w:p w14:paraId="35F86CA5" w14:textId="77777777" w:rsidR="000D1B8A" w:rsidRPr="000D1B8A" w:rsidRDefault="000D1B8A" w:rsidP="000615A1">
      <w:pPr>
        <w:spacing w:line="360" w:lineRule="auto"/>
        <w:jc w:val="both"/>
      </w:pPr>
    </w:p>
    <w:p w14:paraId="5A2DF0B2" w14:textId="1FB5381F" w:rsidR="000D1B8A" w:rsidRDefault="000D1B8A" w:rsidP="000615A1">
      <w:pPr>
        <w:spacing w:line="360" w:lineRule="auto"/>
        <w:jc w:val="both"/>
      </w:pPr>
    </w:p>
    <w:p w14:paraId="0636CAAB" w14:textId="77777777" w:rsidR="007640C0" w:rsidRPr="000D1B8A" w:rsidRDefault="007640C0" w:rsidP="000615A1">
      <w:pPr>
        <w:spacing w:line="360" w:lineRule="auto"/>
        <w:jc w:val="both"/>
      </w:pPr>
    </w:p>
    <w:p w14:paraId="64B73C7E" w14:textId="77777777" w:rsidR="000D1B8A" w:rsidRPr="000D1B8A" w:rsidRDefault="000D1B8A" w:rsidP="000615A1">
      <w:pPr>
        <w:spacing w:line="360" w:lineRule="auto"/>
        <w:jc w:val="both"/>
      </w:pPr>
    </w:p>
    <w:p w14:paraId="4D6A1F98" w14:textId="2537F15B" w:rsidR="006A3A49" w:rsidRPr="00666CB2" w:rsidRDefault="00354E8A" w:rsidP="0040046B">
      <w:pPr>
        <w:pStyle w:val="Overskrift1"/>
        <w:spacing w:line="240" w:lineRule="auto"/>
        <w:rPr>
          <w:u w:val="thick"/>
        </w:rPr>
      </w:pPr>
      <w:bookmarkStart w:id="54" w:name="_Toc309226220"/>
      <w:r>
        <w:rPr>
          <w:u w:val="thick"/>
        </w:rPr>
        <w:lastRenderedPageBreak/>
        <w:t>9</w:t>
      </w:r>
      <w:r w:rsidR="006C3EAD" w:rsidRPr="00666CB2">
        <w:rPr>
          <w:u w:val="thick"/>
        </w:rPr>
        <w:t xml:space="preserve">. </w:t>
      </w:r>
      <w:r w:rsidR="006A3A49" w:rsidRPr="00666CB2">
        <w:rPr>
          <w:u w:val="thick"/>
        </w:rPr>
        <w:t>Litteraturliste</w:t>
      </w:r>
      <w:r w:rsidR="00666CB2">
        <w:rPr>
          <w:u w:val="thick"/>
        </w:rPr>
        <w:t>_________________________</w:t>
      </w:r>
      <w:bookmarkEnd w:id="54"/>
    </w:p>
    <w:p w14:paraId="7B4AE8C6" w14:textId="77777777" w:rsidR="006A3A49" w:rsidRPr="00666CB2" w:rsidRDefault="006A3A49" w:rsidP="0040046B">
      <w:pPr>
        <w:tabs>
          <w:tab w:val="left" w:pos="0"/>
        </w:tabs>
        <w:spacing w:after="0" w:line="240" w:lineRule="auto"/>
        <w:ind w:left="720" w:hanging="720"/>
        <w:jc w:val="both"/>
        <w:rPr>
          <w:u w:val="thick"/>
        </w:rPr>
      </w:pPr>
    </w:p>
    <w:p w14:paraId="7876DDBC" w14:textId="77777777" w:rsidR="0042311E" w:rsidRPr="0042311E" w:rsidRDefault="00F93E08" w:rsidP="00842588">
      <w:pPr>
        <w:tabs>
          <w:tab w:val="left" w:pos="0"/>
        </w:tabs>
        <w:spacing w:after="0" w:line="360" w:lineRule="auto"/>
        <w:ind w:left="720" w:hanging="720"/>
        <w:jc w:val="both"/>
        <w:rPr>
          <w:noProof/>
        </w:rPr>
      </w:pPr>
      <w:r w:rsidRPr="0065389E">
        <w:rPr>
          <w:lang w:val="en-US"/>
        </w:rPr>
        <w:fldChar w:fldCharType="begin"/>
      </w:r>
      <w:r w:rsidRPr="00F93E08">
        <w:instrText xml:space="preserve"> ADDIN REFMGR.REFLIST </w:instrText>
      </w:r>
      <w:r w:rsidRPr="0065389E">
        <w:rPr>
          <w:lang w:val="en-US"/>
        </w:rPr>
        <w:fldChar w:fldCharType="separate"/>
      </w:r>
      <w:r w:rsidR="0042311E" w:rsidRPr="0042311E">
        <w:rPr>
          <w:noProof/>
        </w:rPr>
        <w:t xml:space="preserve">Agresti, A. &amp; B. Finlay (1997): </w:t>
      </w:r>
      <w:r w:rsidR="0042311E" w:rsidRPr="0042311E">
        <w:rPr>
          <w:i/>
          <w:noProof/>
        </w:rPr>
        <w:t>Statistical methods for the social sciences.</w:t>
      </w:r>
      <w:r w:rsidR="0042311E" w:rsidRPr="0042311E">
        <w:rPr>
          <w:noProof/>
        </w:rPr>
        <w:t xml:space="preserve"> Upper Saddle River, N.J.: Prentice Hall.</w:t>
      </w:r>
    </w:p>
    <w:p w14:paraId="4C56610F" w14:textId="77777777" w:rsidR="0042311E" w:rsidRPr="0042311E" w:rsidRDefault="0042311E" w:rsidP="00842588">
      <w:pPr>
        <w:tabs>
          <w:tab w:val="left" w:pos="0"/>
        </w:tabs>
        <w:spacing w:after="0" w:line="360" w:lineRule="auto"/>
        <w:ind w:left="720" w:hanging="720"/>
        <w:jc w:val="both"/>
        <w:rPr>
          <w:noProof/>
        </w:rPr>
      </w:pPr>
      <w:r w:rsidRPr="0042311E">
        <w:rPr>
          <w:noProof/>
        </w:rPr>
        <w:t xml:space="preserve">Allardt, E. (1975): </w:t>
      </w:r>
      <w:r w:rsidRPr="0042311E">
        <w:rPr>
          <w:i/>
          <w:noProof/>
        </w:rPr>
        <w:t>Att Ha, Att Älska, Att Vara : Om välfärd i Norden.</w:t>
      </w:r>
      <w:r w:rsidRPr="0042311E">
        <w:rPr>
          <w:noProof/>
        </w:rPr>
        <w:t xml:space="preserve"> Lund; Solna: Argos ; Seelig].</w:t>
      </w:r>
    </w:p>
    <w:p w14:paraId="5C5F8FEC" w14:textId="77777777" w:rsidR="0042311E" w:rsidRPr="0042311E" w:rsidRDefault="0042311E" w:rsidP="00842588">
      <w:pPr>
        <w:tabs>
          <w:tab w:val="left" w:pos="0"/>
        </w:tabs>
        <w:spacing w:after="0" w:line="360" w:lineRule="auto"/>
        <w:ind w:left="720" w:hanging="720"/>
        <w:jc w:val="both"/>
        <w:rPr>
          <w:noProof/>
        </w:rPr>
      </w:pPr>
      <w:r w:rsidRPr="0042311E">
        <w:rPr>
          <w:noProof/>
        </w:rPr>
        <w:t xml:space="preserve">Allardt, E. (1998): "Det goda samhället: Välfärd, livsstil och medborgardygder". </w:t>
      </w:r>
      <w:r w:rsidRPr="0042311E">
        <w:rPr>
          <w:i/>
          <w:noProof/>
        </w:rPr>
        <w:t>Tidsskrift for Velferdsforskning</w:t>
      </w:r>
      <w:r w:rsidRPr="0042311E">
        <w:rPr>
          <w:noProof/>
        </w:rPr>
        <w:t xml:space="preserve">, </w:t>
      </w:r>
      <w:r w:rsidRPr="0042311E">
        <w:rPr>
          <w:i/>
          <w:noProof/>
        </w:rPr>
        <w:t>1</w:t>
      </w:r>
      <w:r w:rsidRPr="0042311E">
        <w:rPr>
          <w:noProof/>
        </w:rPr>
        <w:t>(nr. 3), s. 123-133.</w:t>
      </w:r>
    </w:p>
    <w:p w14:paraId="6C6D4CE7" w14:textId="77777777" w:rsidR="0042311E" w:rsidRPr="0042311E" w:rsidRDefault="0042311E" w:rsidP="00842588">
      <w:pPr>
        <w:tabs>
          <w:tab w:val="left" w:pos="0"/>
        </w:tabs>
        <w:spacing w:after="0" w:line="360" w:lineRule="auto"/>
        <w:ind w:left="720" w:hanging="720"/>
        <w:jc w:val="both"/>
        <w:rPr>
          <w:noProof/>
        </w:rPr>
      </w:pPr>
      <w:r w:rsidRPr="0042311E">
        <w:rPr>
          <w:noProof/>
        </w:rPr>
        <w:t xml:space="preserve">Brinkmann, S. &amp; L. Tanggaard (red.) (2010): </w:t>
      </w:r>
      <w:r w:rsidRPr="0042311E">
        <w:rPr>
          <w:i/>
          <w:noProof/>
        </w:rPr>
        <w:t>Kvalitative metoder en grundbog.</w:t>
      </w:r>
      <w:r w:rsidRPr="0042311E">
        <w:rPr>
          <w:noProof/>
        </w:rPr>
        <w:t xml:space="preserve"> Hans Reitzels Forlag.</w:t>
      </w:r>
    </w:p>
    <w:p w14:paraId="5EB58C70" w14:textId="77777777" w:rsidR="0042311E" w:rsidRPr="0042311E" w:rsidRDefault="0042311E" w:rsidP="00842588">
      <w:pPr>
        <w:tabs>
          <w:tab w:val="left" w:pos="0"/>
        </w:tabs>
        <w:spacing w:after="0" w:line="360" w:lineRule="auto"/>
        <w:ind w:left="720" w:hanging="720"/>
        <w:jc w:val="both"/>
        <w:rPr>
          <w:noProof/>
        </w:rPr>
      </w:pPr>
      <w:r w:rsidRPr="0042311E">
        <w:rPr>
          <w:noProof/>
        </w:rPr>
        <w:t xml:space="preserve">Brønserud, S. &amp; M.L. Dessau (2001): </w:t>
      </w:r>
      <w:r w:rsidRPr="0042311E">
        <w:rPr>
          <w:i/>
          <w:noProof/>
        </w:rPr>
        <w:t>Anbringelse af børn i familiepleje : at navigere i en kompleks virkelighed.</w:t>
      </w:r>
      <w:r w:rsidRPr="0042311E">
        <w:rPr>
          <w:noProof/>
        </w:rPr>
        <w:t xml:space="preserve"> Frederikshavn: Dafolo.</w:t>
      </w:r>
    </w:p>
    <w:p w14:paraId="38F697BE" w14:textId="77777777" w:rsidR="0042311E" w:rsidRPr="0042311E" w:rsidRDefault="0042311E" w:rsidP="00842588">
      <w:pPr>
        <w:tabs>
          <w:tab w:val="left" w:pos="0"/>
        </w:tabs>
        <w:spacing w:after="0" w:line="360" w:lineRule="auto"/>
        <w:ind w:left="720" w:hanging="720"/>
        <w:jc w:val="both"/>
        <w:rPr>
          <w:noProof/>
        </w:rPr>
      </w:pPr>
      <w:r w:rsidRPr="0042311E">
        <w:rPr>
          <w:noProof/>
        </w:rPr>
        <w:t xml:space="preserve">Creswell, J.W. &amp; V.L. Plano Clark (2007): </w:t>
      </w:r>
      <w:r w:rsidRPr="0042311E">
        <w:rPr>
          <w:i/>
          <w:noProof/>
        </w:rPr>
        <w:t>Designing and conducting mixed methods research.</w:t>
      </w:r>
      <w:r w:rsidRPr="0042311E">
        <w:rPr>
          <w:noProof/>
        </w:rPr>
        <w:t xml:space="preserve"> Thousand Oaks, Calif.: SAGE Publications.</w:t>
      </w:r>
    </w:p>
    <w:p w14:paraId="63AC8C2C" w14:textId="77777777" w:rsidR="0042311E" w:rsidRPr="0042311E" w:rsidRDefault="0042311E" w:rsidP="00842588">
      <w:pPr>
        <w:tabs>
          <w:tab w:val="left" w:pos="0"/>
        </w:tabs>
        <w:spacing w:after="0" w:line="360" w:lineRule="auto"/>
        <w:ind w:left="720" w:hanging="720"/>
        <w:jc w:val="both"/>
        <w:rPr>
          <w:noProof/>
        </w:rPr>
      </w:pPr>
      <w:r w:rsidRPr="0042311E">
        <w:rPr>
          <w:noProof/>
        </w:rPr>
        <w:t xml:space="preserve">Dewey, J. (1948): </w:t>
      </w:r>
      <w:r w:rsidRPr="0042311E">
        <w:rPr>
          <w:i/>
          <w:noProof/>
        </w:rPr>
        <w:t>Reconstruction in philosophy.</w:t>
      </w:r>
      <w:r w:rsidRPr="0042311E">
        <w:rPr>
          <w:noProof/>
        </w:rPr>
        <w:t xml:space="preserve"> Boston: Beacon Pr.</w:t>
      </w:r>
    </w:p>
    <w:p w14:paraId="71F759DC" w14:textId="77777777" w:rsidR="0042311E" w:rsidRPr="0042311E" w:rsidRDefault="0042311E" w:rsidP="00842588">
      <w:pPr>
        <w:tabs>
          <w:tab w:val="left" w:pos="0"/>
        </w:tabs>
        <w:spacing w:after="0" w:line="360" w:lineRule="auto"/>
        <w:ind w:left="720" w:hanging="720"/>
        <w:jc w:val="both"/>
        <w:rPr>
          <w:noProof/>
        </w:rPr>
      </w:pPr>
      <w:r w:rsidRPr="0042311E">
        <w:rPr>
          <w:noProof/>
        </w:rPr>
        <w:t xml:space="preserve">Egelund, Tine &amp; A.D. Hestbæk (2003): </w:t>
      </w:r>
      <w:r w:rsidRPr="0042311E">
        <w:rPr>
          <w:i/>
          <w:noProof/>
        </w:rPr>
        <w:t>Anbringelse af børn og unge uden for hjemmet : en forskningsoversigt.</w:t>
      </w:r>
      <w:r w:rsidRPr="0042311E">
        <w:rPr>
          <w:noProof/>
        </w:rPr>
        <w:t xml:space="preserve"> København: Socialforskningsinstituttet.</w:t>
      </w:r>
    </w:p>
    <w:p w14:paraId="0E4BC725" w14:textId="77777777" w:rsidR="0042311E" w:rsidRPr="0042311E" w:rsidRDefault="0042311E" w:rsidP="00842588">
      <w:pPr>
        <w:tabs>
          <w:tab w:val="left" w:pos="0"/>
        </w:tabs>
        <w:spacing w:after="0" w:line="360" w:lineRule="auto"/>
        <w:ind w:left="720" w:hanging="720"/>
        <w:jc w:val="both"/>
        <w:rPr>
          <w:noProof/>
        </w:rPr>
      </w:pPr>
      <w:r w:rsidRPr="0042311E">
        <w:rPr>
          <w:noProof/>
        </w:rPr>
        <w:t xml:space="preserve">Egelund, T. (1999): </w:t>
      </w:r>
      <w:r w:rsidRPr="0042311E">
        <w:rPr>
          <w:i/>
          <w:noProof/>
        </w:rPr>
        <w:t>Beskyttelse af barndommen : socialforvaltningens risikovurdering og indgreb.</w:t>
      </w:r>
      <w:r w:rsidRPr="0042311E">
        <w:rPr>
          <w:noProof/>
        </w:rPr>
        <w:t xml:space="preserve"> København: Reitzel.</w:t>
      </w:r>
    </w:p>
    <w:p w14:paraId="234CADC5" w14:textId="77777777" w:rsidR="0042311E" w:rsidRPr="0042311E" w:rsidRDefault="0042311E" w:rsidP="00842588">
      <w:pPr>
        <w:tabs>
          <w:tab w:val="left" w:pos="0"/>
        </w:tabs>
        <w:spacing w:after="0" w:line="360" w:lineRule="auto"/>
        <w:ind w:left="720" w:hanging="720"/>
        <w:jc w:val="both"/>
        <w:rPr>
          <w:noProof/>
        </w:rPr>
      </w:pPr>
      <w:r w:rsidRPr="0042311E">
        <w:rPr>
          <w:noProof/>
        </w:rPr>
        <w:t xml:space="preserve">Egelund, T., D. Andersen, A.D. Hestbæk, M. Lausten, L. Knudsen, R. Fuglsang Olsen &amp; F. Gerstoft (2008): </w:t>
      </w:r>
      <w:r w:rsidRPr="0042311E">
        <w:rPr>
          <w:i/>
          <w:noProof/>
        </w:rPr>
        <w:t>Anbragte børns udvikling og vilkår : resultater fra SFI's forløbsundersøgelser af årgang 1995.</w:t>
      </w:r>
      <w:r w:rsidRPr="0042311E">
        <w:rPr>
          <w:noProof/>
        </w:rPr>
        <w:t xml:space="preserve"> Kbh.: SFI - Det Nationale Forskningscenter for Velfærd.</w:t>
      </w:r>
    </w:p>
    <w:p w14:paraId="286B2C42" w14:textId="77777777" w:rsidR="0042311E" w:rsidRPr="0042311E" w:rsidRDefault="0042311E" w:rsidP="00842588">
      <w:pPr>
        <w:tabs>
          <w:tab w:val="left" w:pos="0"/>
        </w:tabs>
        <w:spacing w:after="0" w:line="360" w:lineRule="auto"/>
        <w:ind w:left="720" w:hanging="720"/>
        <w:jc w:val="both"/>
        <w:rPr>
          <w:noProof/>
        </w:rPr>
      </w:pPr>
      <w:r w:rsidRPr="0042311E">
        <w:rPr>
          <w:noProof/>
        </w:rPr>
        <w:t xml:space="preserve">Egelund, T. &amp; S. Andrén Thomsen (2002): </w:t>
      </w:r>
      <w:r w:rsidRPr="0042311E">
        <w:rPr>
          <w:i/>
          <w:noProof/>
        </w:rPr>
        <w:t>Tærskler for anbringelse : en vignetundersøgelse om socialforvaltningernes vurdering i børnesager.</w:t>
      </w:r>
      <w:r w:rsidRPr="0042311E">
        <w:rPr>
          <w:noProof/>
        </w:rPr>
        <w:t xml:space="preserve"> Kbh.: Socialforskningsinstituttet.</w:t>
      </w:r>
    </w:p>
    <w:p w14:paraId="3E23EA13" w14:textId="77777777" w:rsidR="0042311E" w:rsidRPr="0042311E" w:rsidRDefault="0042311E" w:rsidP="00842588">
      <w:pPr>
        <w:tabs>
          <w:tab w:val="left" w:pos="0"/>
        </w:tabs>
        <w:spacing w:after="0" w:line="360" w:lineRule="auto"/>
        <w:ind w:left="720" w:hanging="720"/>
        <w:jc w:val="both"/>
        <w:rPr>
          <w:noProof/>
        </w:rPr>
      </w:pPr>
      <w:r w:rsidRPr="0042311E">
        <w:rPr>
          <w:noProof/>
        </w:rPr>
        <w:t xml:space="preserve">Egelund, T. &amp; t. Böcker Jacobsen (2010): </w:t>
      </w:r>
      <w:r w:rsidRPr="0042311E">
        <w:rPr>
          <w:i/>
          <w:noProof/>
        </w:rPr>
        <w:t>"Det er jo min familie!". Beretninger fra børn og unge i slægtspleje.</w:t>
      </w:r>
      <w:r w:rsidRPr="0042311E">
        <w:rPr>
          <w:noProof/>
        </w:rPr>
        <w:t xml:space="preserve"> København: SFI - Det nationale forskningscenter for velfærd.</w:t>
      </w:r>
    </w:p>
    <w:p w14:paraId="06FC068E" w14:textId="77777777" w:rsidR="0042311E" w:rsidRPr="0042311E" w:rsidRDefault="0042311E" w:rsidP="00842588">
      <w:pPr>
        <w:tabs>
          <w:tab w:val="left" w:pos="0"/>
        </w:tabs>
        <w:spacing w:after="0" w:line="360" w:lineRule="auto"/>
        <w:ind w:left="720" w:hanging="720"/>
        <w:jc w:val="both"/>
        <w:rPr>
          <w:noProof/>
        </w:rPr>
      </w:pPr>
      <w:r w:rsidRPr="0042311E">
        <w:rPr>
          <w:noProof/>
        </w:rPr>
        <w:t xml:space="preserve">Egelund, T. &amp; T. Böcker Jakobsen (2009): </w:t>
      </w:r>
      <w:r w:rsidRPr="0042311E">
        <w:rPr>
          <w:i/>
          <w:noProof/>
        </w:rPr>
        <w:t>Omsorg for anbragte børn og unge : døgninstitutionens hverdag og vilkår.</w:t>
      </w:r>
      <w:r w:rsidRPr="0042311E">
        <w:rPr>
          <w:noProof/>
        </w:rPr>
        <w:t xml:space="preserve"> Kbh.: Akademisk Forlag.</w:t>
      </w:r>
    </w:p>
    <w:p w14:paraId="0A0904B1" w14:textId="77777777" w:rsidR="0042311E" w:rsidRPr="0042311E" w:rsidRDefault="0042311E" w:rsidP="00842588">
      <w:pPr>
        <w:tabs>
          <w:tab w:val="left" w:pos="0"/>
        </w:tabs>
        <w:spacing w:after="0" w:line="360" w:lineRule="auto"/>
        <w:ind w:left="720" w:hanging="720"/>
        <w:jc w:val="both"/>
        <w:rPr>
          <w:noProof/>
        </w:rPr>
      </w:pPr>
      <w:r w:rsidRPr="0042311E">
        <w:rPr>
          <w:noProof/>
        </w:rPr>
        <w:t xml:space="preserve">Egelund, T., P. Skovbo Christensen, t. Böcker Jacobsen, T. Gudrun Jensen &amp; R. Fuglsang Olsen (2009): </w:t>
      </w:r>
      <w:r w:rsidRPr="0042311E">
        <w:rPr>
          <w:i/>
          <w:noProof/>
        </w:rPr>
        <w:t>Anbragte børn og unge : en forskningsoversigt.</w:t>
      </w:r>
      <w:r w:rsidRPr="0042311E">
        <w:rPr>
          <w:noProof/>
        </w:rPr>
        <w:t xml:space="preserve"> SFI - Det Nationale Forskningscenter for Velfærd.</w:t>
      </w:r>
    </w:p>
    <w:p w14:paraId="406A10A8" w14:textId="77777777" w:rsidR="0042311E" w:rsidRPr="0042311E" w:rsidRDefault="0042311E" w:rsidP="00842588">
      <w:pPr>
        <w:tabs>
          <w:tab w:val="left" w:pos="0"/>
        </w:tabs>
        <w:spacing w:after="0" w:line="360" w:lineRule="auto"/>
        <w:ind w:left="720" w:hanging="720"/>
        <w:jc w:val="both"/>
        <w:rPr>
          <w:noProof/>
        </w:rPr>
      </w:pPr>
      <w:r w:rsidRPr="0042311E">
        <w:rPr>
          <w:noProof/>
        </w:rPr>
        <w:t xml:space="preserve">Hald Andersen, S.r., F. Ebsen, M. Ejrnæs, M. Ejrnæs, P. Fallesen &amp; S. Frederiksen (2010): </w:t>
      </w:r>
      <w:r w:rsidRPr="0042311E">
        <w:rPr>
          <w:i/>
          <w:noProof/>
        </w:rPr>
        <w:t>Når man anbringer et barn : baggrund, stabilitet i anbringelsen og det videre liv.</w:t>
      </w:r>
      <w:r w:rsidRPr="0042311E">
        <w:rPr>
          <w:noProof/>
        </w:rPr>
        <w:t xml:space="preserve"> [København]; Odense: Rockwool Fondens Forskningsenhed ; Syddansk Universitetsforlag.</w:t>
      </w:r>
    </w:p>
    <w:p w14:paraId="3B07C592" w14:textId="77777777" w:rsidR="0042311E" w:rsidRPr="0042311E" w:rsidRDefault="0042311E" w:rsidP="00842588">
      <w:pPr>
        <w:tabs>
          <w:tab w:val="left" w:pos="0"/>
        </w:tabs>
        <w:spacing w:after="0" w:line="360" w:lineRule="auto"/>
        <w:ind w:left="720" w:hanging="720"/>
        <w:jc w:val="both"/>
        <w:rPr>
          <w:noProof/>
        </w:rPr>
      </w:pPr>
      <w:r w:rsidRPr="0042311E">
        <w:rPr>
          <w:noProof/>
        </w:rPr>
        <w:lastRenderedPageBreak/>
        <w:t xml:space="preserve">Hansen, F.K. &amp; M.A. Hussain (2009): </w:t>
      </w:r>
      <w:r w:rsidRPr="0042311E">
        <w:rPr>
          <w:i/>
          <w:noProof/>
        </w:rPr>
        <w:t>Konsekvenser af de laveste sociale ydelser : forsørgelsesgrundlag og afsavn.</w:t>
      </w:r>
      <w:r w:rsidRPr="0042311E">
        <w:rPr>
          <w:noProof/>
        </w:rPr>
        <w:t xml:space="preserve"> [Roskilde]; [Kbh.]; [Aalborg]: Sociologisk Institut, Roskilde Universitet ; CASA ; Aalborg Universitet.</w:t>
      </w:r>
    </w:p>
    <w:p w14:paraId="0FCA4B88" w14:textId="77777777" w:rsidR="0042311E" w:rsidRPr="0042311E" w:rsidRDefault="0042311E" w:rsidP="00842588">
      <w:pPr>
        <w:tabs>
          <w:tab w:val="left" w:pos="0"/>
        </w:tabs>
        <w:spacing w:after="0" w:line="360" w:lineRule="auto"/>
        <w:ind w:left="720" w:hanging="720"/>
        <w:jc w:val="both"/>
        <w:rPr>
          <w:noProof/>
        </w:rPr>
      </w:pPr>
      <w:r w:rsidRPr="0042311E">
        <w:rPr>
          <w:noProof/>
        </w:rPr>
        <w:t xml:space="preserve">Hessle, S. (1988): </w:t>
      </w:r>
      <w:r w:rsidRPr="0042311E">
        <w:rPr>
          <w:i/>
          <w:noProof/>
        </w:rPr>
        <w:t>Familjer i sönderfall : en rapport från samhälsvården.</w:t>
      </w:r>
      <w:r w:rsidRPr="0042311E">
        <w:rPr>
          <w:noProof/>
        </w:rPr>
        <w:t xml:space="preserve"> [Stockholm]: Norstedts.</w:t>
      </w:r>
    </w:p>
    <w:p w14:paraId="15F11929" w14:textId="77777777" w:rsidR="0042311E" w:rsidRPr="0042311E" w:rsidRDefault="0042311E" w:rsidP="00842588">
      <w:pPr>
        <w:tabs>
          <w:tab w:val="left" w:pos="0"/>
        </w:tabs>
        <w:spacing w:after="0" w:line="360" w:lineRule="auto"/>
        <w:ind w:left="720" w:hanging="720"/>
        <w:jc w:val="both"/>
        <w:rPr>
          <w:noProof/>
        </w:rPr>
      </w:pPr>
      <w:r w:rsidRPr="0042311E">
        <w:rPr>
          <w:noProof/>
        </w:rPr>
        <w:t xml:space="preserve">Hestbæk, A.D., T. Egelund, D. Andersen, Socialforskningsinstituttet. &amp; p. KABU (2004): </w:t>
      </w:r>
      <w:r w:rsidRPr="0042311E">
        <w:rPr>
          <w:i/>
          <w:noProof/>
        </w:rPr>
        <w:t>Små børn anbragt uden for hjemmet : en forløbsundersøgelse af anbragte børn født i 1995.</w:t>
      </w:r>
      <w:r w:rsidRPr="0042311E">
        <w:rPr>
          <w:noProof/>
        </w:rPr>
        <w:t xml:space="preserve"> Kbh.: Socialforskningsinstituttet : [eksp. DBK].</w:t>
      </w:r>
    </w:p>
    <w:p w14:paraId="68395FB4" w14:textId="77777777" w:rsidR="0042311E" w:rsidRPr="0042311E" w:rsidRDefault="0042311E" w:rsidP="00842588">
      <w:pPr>
        <w:tabs>
          <w:tab w:val="left" w:pos="0"/>
        </w:tabs>
        <w:spacing w:after="0" w:line="360" w:lineRule="auto"/>
        <w:ind w:left="720" w:hanging="720"/>
        <w:jc w:val="both"/>
        <w:rPr>
          <w:noProof/>
        </w:rPr>
      </w:pPr>
      <w:r w:rsidRPr="0042311E">
        <w:rPr>
          <w:noProof/>
        </w:rPr>
        <w:t xml:space="preserve">Høilund, P. &amp; S.r. Juul (2005): </w:t>
      </w:r>
      <w:r w:rsidRPr="0042311E">
        <w:rPr>
          <w:i/>
          <w:noProof/>
        </w:rPr>
        <w:t>Anerkendelse og dømmekraft i socialt arbejde.</w:t>
      </w:r>
      <w:r w:rsidRPr="0042311E">
        <w:rPr>
          <w:noProof/>
        </w:rPr>
        <w:t xml:space="preserve"> Kbh.: Hans Reitzel.</w:t>
      </w:r>
    </w:p>
    <w:p w14:paraId="76BCBCAF" w14:textId="77777777" w:rsidR="0042311E" w:rsidRPr="0042311E" w:rsidRDefault="0042311E" w:rsidP="00842588">
      <w:pPr>
        <w:tabs>
          <w:tab w:val="left" w:pos="0"/>
        </w:tabs>
        <w:spacing w:after="0" w:line="360" w:lineRule="auto"/>
        <w:ind w:left="720" w:hanging="720"/>
        <w:jc w:val="both"/>
        <w:rPr>
          <w:noProof/>
        </w:rPr>
      </w:pPr>
      <w:r w:rsidRPr="0042311E">
        <w:rPr>
          <w:noProof/>
        </w:rPr>
        <w:t xml:space="preserve">Höjer, I. (2002): "Fosterfamiljer i Danmark, Norge och Sverige". I: </w:t>
      </w:r>
      <w:r w:rsidRPr="0042311E">
        <w:rPr>
          <w:i/>
          <w:noProof/>
        </w:rPr>
        <w:t>Nordisk Sosialt Arbeid NR.1</w:t>
      </w:r>
      <w:r w:rsidRPr="0042311E">
        <w:rPr>
          <w:noProof/>
        </w:rPr>
        <w:t>), s. 2-6.</w:t>
      </w:r>
    </w:p>
    <w:p w14:paraId="0DAC42C5" w14:textId="77777777" w:rsidR="0042311E" w:rsidRPr="0042311E" w:rsidRDefault="0042311E" w:rsidP="00842588">
      <w:pPr>
        <w:tabs>
          <w:tab w:val="left" w:pos="0"/>
        </w:tabs>
        <w:spacing w:after="0" w:line="360" w:lineRule="auto"/>
        <w:ind w:left="720" w:hanging="720"/>
        <w:jc w:val="both"/>
        <w:rPr>
          <w:noProof/>
        </w:rPr>
      </w:pPr>
      <w:r w:rsidRPr="0042311E">
        <w:rPr>
          <w:noProof/>
        </w:rPr>
        <w:t xml:space="preserve">Höjer, I. &amp; Y. Sjöblom (2011): "Att stå på egna ben - om övergången från samhällsvård till vuxenliv". </w:t>
      </w:r>
      <w:r w:rsidRPr="0042311E">
        <w:rPr>
          <w:i/>
          <w:noProof/>
        </w:rPr>
        <w:t>Socialvetenskaplig tidskrift</w:t>
      </w:r>
      <w:r w:rsidRPr="0042311E">
        <w:rPr>
          <w:noProof/>
        </w:rPr>
        <w:t>(1), s. 24-41.</w:t>
      </w:r>
    </w:p>
    <w:p w14:paraId="66E5E6DF" w14:textId="77777777" w:rsidR="0042311E" w:rsidRPr="0042311E" w:rsidRDefault="0042311E" w:rsidP="00842588">
      <w:pPr>
        <w:tabs>
          <w:tab w:val="left" w:pos="0"/>
        </w:tabs>
        <w:spacing w:after="0" w:line="360" w:lineRule="auto"/>
        <w:ind w:left="720" w:hanging="720"/>
        <w:jc w:val="both"/>
        <w:rPr>
          <w:noProof/>
        </w:rPr>
      </w:pPr>
      <w:r w:rsidRPr="0042311E">
        <w:rPr>
          <w:noProof/>
        </w:rPr>
        <w:t xml:space="preserve">Honneth, A. (2006): </w:t>
      </w:r>
      <w:r w:rsidRPr="0042311E">
        <w:rPr>
          <w:i/>
          <w:noProof/>
        </w:rPr>
        <w:t>Kamp om anerkendelse.</w:t>
      </w:r>
      <w:r w:rsidRPr="0042311E">
        <w:rPr>
          <w:noProof/>
        </w:rPr>
        <w:t xml:space="preserve"> Gyllinge: Narayana Press.</w:t>
      </w:r>
    </w:p>
    <w:p w14:paraId="422C3393" w14:textId="77777777" w:rsidR="0042311E" w:rsidRPr="0042311E" w:rsidRDefault="0042311E" w:rsidP="00842588">
      <w:pPr>
        <w:tabs>
          <w:tab w:val="left" w:pos="0"/>
        </w:tabs>
        <w:spacing w:after="0" w:line="360" w:lineRule="auto"/>
        <w:ind w:left="720" w:hanging="720"/>
        <w:jc w:val="both"/>
        <w:rPr>
          <w:noProof/>
        </w:rPr>
      </w:pPr>
      <w:r w:rsidRPr="0042311E">
        <w:rPr>
          <w:noProof/>
        </w:rPr>
        <w:t xml:space="preserve">Järvinen, M., J. Elm Larsen &amp; N. Mortensen (2002): </w:t>
      </w:r>
      <w:r w:rsidRPr="0042311E">
        <w:rPr>
          <w:i/>
          <w:noProof/>
        </w:rPr>
        <w:t>Det magtfulde møde mellem system og klient.</w:t>
      </w:r>
      <w:r w:rsidRPr="0042311E">
        <w:rPr>
          <w:noProof/>
        </w:rPr>
        <w:t xml:space="preserve"> Århus: Aarhus Universitetsforlag.</w:t>
      </w:r>
    </w:p>
    <w:p w14:paraId="466EF09C" w14:textId="77777777" w:rsidR="0042311E" w:rsidRPr="0042311E" w:rsidRDefault="0042311E" w:rsidP="00842588">
      <w:pPr>
        <w:tabs>
          <w:tab w:val="left" w:pos="0"/>
        </w:tabs>
        <w:spacing w:after="0" w:line="360" w:lineRule="auto"/>
        <w:ind w:left="720" w:hanging="720"/>
        <w:jc w:val="both"/>
        <w:rPr>
          <w:noProof/>
        </w:rPr>
      </w:pPr>
      <w:r w:rsidRPr="0042311E">
        <w:rPr>
          <w:noProof/>
        </w:rPr>
        <w:t xml:space="preserve">Järvinen, M. &amp; N. Mik-Meyer (red.) (2003): </w:t>
      </w:r>
      <w:r w:rsidRPr="0042311E">
        <w:rPr>
          <w:i/>
          <w:noProof/>
        </w:rPr>
        <w:t>At skabe en klient : institutionelle identiteter i socialt arbejde.</w:t>
      </w:r>
      <w:r w:rsidRPr="0042311E">
        <w:rPr>
          <w:noProof/>
        </w:rPr>
        <w:t xml:space="preserve"> Kbh.: Hans Reitzel.</w:t>
      </w:r>
    </w:p>
    <w:p w14:paraId="4D3C97E4" w14:textId="77777777" w:rsidR="0042311E" w:rsidRPr="0042311E" w:rsidRDefault="0042311E" w:rsidP="00842588">
      <w:pPr>
        <w:tabs>
          <w:tab w:val="left" w:pos="0"/>
        </w:tabs>
        <w:spacing w:after="0" w:line="360" w:lineRule="auto"/>
        <w:ind w:left="720" w:hanging="720"/>
        <w:jc w:val="both"/>
        <w:rPr>
          <w:noProof/>
        </w:rPr>
      </w:pPr>
      <w:r w:rsidRPr="0042311E">
        <w:rPr>
          <w:noProof/>
        </w:rPr>
        <w:t xml:space="preserve">Knudsen, L. &amp; V.L. Nielsen (2010): </w:t>
      </w:r>
      <w:r w:rsidRPr="0042311E">
        <w:rPr>
          <w:i/>
          <w:noProof/>
        </w:rPr>
        <w:t>Effekten af kommunernes forebyggende foranstaltninger for unge : forebyggende foranstaltninger I eget miljø sammenlignet med anbringelse uden for hjemmet.</w:t>
      </w:r>
      <w:r w:rsidRPr="0042311E">
        <w:rPr>
          <w:noProof/>
        </w:rPr>
        <w:t xml:space="preserve"> København: SFI--Det Nationale Forskningscenter For Velfærd.</w:t>
      </w:r>
    </w:p>
    <w:p w14:paraId="0008877A" w14:textId="77777777" w:rsidR="0042311E" w:rsidRPr="0042311E" w:rsidRDefault="0042311E" w:rsidP="00842588">
      <w:pPr>
        <w:tabs>
          <w:tab w:val="left" w:pos="0"/>
        </w:tabs>
        <w:spacing w:after="0" w:line="360" w:lineRule="auto"/>
        <w:ind w:left="720" w:hanging="720"/>
        <w:jc w:val="both"/>
        <w:rPr>
          <w:noProof/>
        </w:rPr>
      </w:pPr>
      <w:r w:rsidRPr="0042311E">
        <w:rPr>
          <w:noProof/>
        </w:rPr>
        <w:t xml:space="preserve">Kvale, S. (1997): </w:t>
      </w:r>
      <w:r w:rsidRPr="0042311E">
        <w:rPr>
          <w:i/>
          <w:noProof/>
        </w:rPr>
        <w:t>Interview : en introduktion til det kvalitative forskningsinterview.</w:t>
      </w:r>
      <w:r w:rsidRPr="0042311E">
        <w:rPr>
          <w:noProof/>
        </w:rPr>
        <w:t xml:space="preserve"> Kbh.: Hans Reitzel.</w:t>
      </w:r>
    </w:p>
    <w:p w14:paraId="7C2A6AF2" w14:textId="77777777" w:rsidR="0042311E" w:rsidRPr="0042311E" w:rsidRDefault="0042311E" w:rsidP="00842588">
      <w:pPr>
        <w:tabs>
          <w:tab w:val="left" w:pos="0"/>
        </w:tabs>
        <w:spacing w:after="0" w:line="360" w:lineRule="auto"/>
        <w:ind w:left="720" w:hanging="720"/>
        <w:jc w:val="both"/>
        <w:rPr>
          <w:noProof/>
        </w:rPr>
      </w:pPr>
      <w:r w:rsidRPr="0042311E">
        <w:rPr>
          <w:noProof/>
        </w:rPr>
        <w:t xml:space="preserve">Marshall, T.H. (1965): </w:t>
      </w:r>
      <w:r w:rsidRPr="0042311E">
        <w:rPr>
          <w:i/>
          <w:noProof/>
        </w:rPr>
        <w:t>Class, citizenship, and social development.</w:t>
      </w:r>
      <w:r w:rsidRPr="0042311E">
        <w:rPr>
          <w:noProof/>
        </w:rPr>
        <w:t xml:space="preserve"> New York: Anchor.</w:t>
      </w:r>
    </w:p>
    <w:p w14:paraId="2C066808" w14:textId="77777777" w:rsidR="0042311E" w:rsidRPr="0042311E" w:rsidRDefault="0042311E" w:rsidP="00842588">
      <w:pPr>
        <w:tabs>
          <w:tab w:val="left" w:pos="0"/>
        </w:tabs>
        <w:spacing w:after="0" w:line="360" w:lineRule="auto"/>
        <w:ind w:left="720" w:hanging="720"/>
        <w:jc w:val="both"/>
        <w:rPr>
          <w:noProof/>
        </w:rPr>
      </w:pPr>
      <w:r w:rsidRPr="0042311E">
        <w:rPr>
          <w:noProof/>
        </w:rPr>
        <w:t xml:space="preserve">Maslow, A.H. (1954): </w:t>
      </w:r>
      <w:r w:rsidRPr="0042311E">
        <w:rPr>
          <w:i/>
          <w:noProof/>
        </w:rPr>
        <w:t>Motivation and personality.</w:t>
      </w:r>
      <w:r w:rsidRPr="0042311E">
        <w:rPr>
          <w:noProof/>
        </w:rPr>
        <w:t xml:space="preserve"> New York: Harper &amp; Row.</w:t>
      </w:r>
    </w:p>
    <w:p w14:paraId="6B82B19C" w14:textId="77777777" w:rsidR="0042311E" w:rsidRPr="0042311E" w:rsidRDefault="0042311E" w:rsidP="00842588">
      <w:pPr>
        <w:tabs>
          <w:tab w:val="left" w:pos="0"/>
        </w:tabs>
        <w:spacing w:after="0" w:line="360" w:lineRule="auto"/>
        <w:ind w:left="720" w:hanging="720"/>
        <w:jc w:val="both"/>
        <w:rPr>
          <w:noProof/>
        </w:rPr>
      </w:pPr>
      <w:r w:rsidRPr="0042311E">
        <w:rPr>
          <w:noProof/>
        </w:rPr>
        <w:t xml:space="preserve">Melberg, K. (2007): "Livskvalitet i familier - nære relasjoners betydning for "det gode liv"". </w:t>
      </w:r>
      <w:r w:rsidRPr="0042311E">
        <w:rPr>
          <w:i/>
          <w:noProof/>
        </w:rPr>
        <w:t>Sociologisk Forskning</w:t>
      </w:r>
      <w:r w:rsidRPr="0042311E">
        <w:rPr>
          <w:noProof/>
        </w:rPr>
        <w:t>(2007), s. 30-50.</w:t>
      </w:r>
    </w:p>
    <w:p w14:paraId="4FBC00E7" w14:textId="77777777" w:rsidR="0042311E" w:rsidRPr="0042311E" w:rsidRDefault="0042311E" w:rsidP="00842588">
      <w:pPr>
        <w:tabs>
          <w:tab w:val="left" w:pos="0"/>
        </w:tabs>
        <w:spacing w:after="0" w:line="360" w:lineRule="auto"/>
        <w:ind w:left="720" w:hanging="720"/>
        <w:jc w:val="both"/>
        <w:rPr>
          <w:noProof/>
        </w:rPr>
      </w:pPr>
      <w:r w:rsidRPr="0042311E">
        <w:rPr>
          <w:noProof/>
        </w:rPr>
        <w:t xml:space="preserve">Møller, I.H. (1996): "Marginalisering på arbetsmarknaden". </w:t>
      </w:r>
      <w:r w:rsidRPr="0042311E">
        <w:rPr>
          <w:i/>
          <w:noProof/>
        </w:rPr>
        <w:t>Socialvetenskaplig tidskrift</w:t>
      </w:r>
      <w:r w:rsidRPr="0042311E">
        <w:rPr>
          <w:noProof/>
        </w:rPr>
        <w:t>(1-2), s. 24-44.</w:t>
      </w:r>
    </w:p>
    <w:p w14:paraId="66EB9E7B" w14:textId="77777777" w:rsidR="0042311E" w:rsidRPr="0042311E" w:rsidRDefault="0042311E" w:rsidP="00842588">
      <w:pPr>
        <w:tabs>
          <w:tab w:val="left" w:pos="0"/>
        </w:tabs>
        <w:spacing w:after="0" w:line="360" w:lineRule="auto"/>
        <w:ind w:left="720" w:hanging="720"/>
        <w:jc w:val="both"/>
        <w:rPr>
          <w:noProof/>
        </w:rPr>
      </w:pPr>
      <w:r w:rsidRPr="0042311E">
        <w:rPr>
          <w:noProof/>
        </w:rPr>
        <w:t xml:space="preserve">Nygaard Christoffersen, M. (1993): </w:t>
      </w:r>
      <w:r w:rsidRPr="0042311E">
        <w:rPr>
          <w:i/>
          <w:noProof/>
        </w:rPr>
        <w:t>Anbragte børns livsforløb : en undersøgelse af tidligere anbragte børn og unge født i 1967.</w:t>
      </w:r>
      <w:r w:rsidRPr="0042311E">
        <w:rPr>
          <w:noProof/>
        </w:rPr>
        <w:t xml:space="preserve"> København: Socialforskningsinstituttet.</w:t>
      </w:r>
    </w:p>
    <w:p w14:paraId="43FD60DD" w14:textId="77777777" w:rsidR="0042311E" w:rsidRPr="0042311E" w:rsidRDefault="0042311E" w:rsidP="00842588">
      <w:pPr>
        <w:tabs>
          <w:tab w:val="left" w:pos="0"/>
        </w:tabs>
        <w:spacing w:after="0" w:line="360" w:lineRule="auto"/>
        <w:ind w:left="720" w:hanging="720"/>
        <w:jc w:val="both"/>
        <w:rPr>
          <w:noProof/>
        </w:rPr>
      </w:pPr>
      <w:r w:rsidRPr="0042311E">
        <w:rPr>
          <w:noProof/>
        </w:rPr>
        <w:t xml:space="preserve">Nygaard Christoffersen, M. (1999): </w:t>
      </w:r>
      <w:r w:rsidRPr="0042311E">
        <w:rPr>
          <w:i/>
          <w:noProof/>
        </w:rPr>
        <w:t>Risikofaktorer i barndommen : en forløbsundersøgelse særligt med henblik på forældres psykiske sygdomme.</w:t>
      </w:r>
      <w:r w:rsidRPr="0042311E">
        <w:rPr>
          <w:noProof/>
        </w:rPr>
        <w:t xml:space="preserve"> Kbh.; [Haslev]: Socialforskningsinstituttet ; [eksp. NBC].</w:t>
      </w:r>
    </w:p>
    <w:p w14:paraId="5BF8B1D5" w14:textId="77777777" w:rsidR="0042311E" w:rsidRPr="0042311E" w:rsidRDefault="0042311E" w:rsidP="00842588">
      <w:pPr>
        <w:tabs>
          <w:tab w:val="left" w:pos="0"/>
        </w:tabs>
        <w:spacing w:after="0" w:line="360" w:lineRule="auto"/>
        <w:ind w:left="720" w:hanging="720"/>
        <w:jc w:val="both"/>
        <w:rPr>
          <w:noProof/>
        </w:rPr>
      </w:pPr>
      <w:r w:rsidRPr="0042311E">
        <w:rPr>
          <w:noProof/>
        </w:rPr>
        <w:t xml:space="preserve">Olsen, H. (2002): </w:t>
      </w:r>
      <w:r w:rsidRPr="0042311E">
        <w:rPr>
          <w:i/>
          <w:noProof/>
        </w:rPr>
        <w:t>Kvalitative kvaler : kvalitative metoder og danske kvalitative interviewundersøgelsers kvalitet.</w:t>
      </w:r>
      <w:r w:rsidRPr="0042311E">
        <w:rPr>
          <w:noProof/>
        </w:rPr>
        <w:t xml:space="preserve"> [Kbh.]: Akademisk.</w:t>
      </w:r>
    </w:p>
    <w:p w14:paraId="498B911A" w14:textId="77777777" w:rsidR="0042311E" w:rsidRPr="0042311E" w:rsidRDefault="0042311E" w:rsidP="00842588">
      <w:pPr>
        <w:tabs>
          <w:tab w:val="left" w:pos="0"/>
        </w:tabs>
        <w:spacing w:after="0" w:line="360" w:lineRule="auto"/>
        <w:ind w:left="720" w:hanging="720"/>
        <w:jc w:val="both"/>
        <w:rPr>
          <w:noProof/>
        </w:rPr>
      </w:pPr>
      <w:r w:rsidRPr="0042311E">
        <w:rPr>
          <w:noProof/>
        </w:rPr>
        <w:t xml:space="preserve">Ottosen, M.H. &amp; P.S. Christensen (2008): </w:t>
      </w:r>
      <w:r w:rsidRPr="0042311E">
        <w:rPr>
          <w:i/>
          <w:noProof/>
        </w:rPr>
        <w:t>Anbragte børns sundhed og skolegang : udviklingen efter anbringelsesreformen.</w:t>
      </w:r>
      <w:r w:rsidRPr="0042311E">
        <w:rPr>
          <w:noProof/>
        </w:rPr>
        <w:t xml:space="preserve"> København: Nationale forskningscenter for velfærd.</w:t>
      </w:r>
    </w:p>
    <w:p w14:paraId="628E07B0" w14:textId="77777777" w:rsidR="0042311E" w:rsidRPr="0042311E" w:rsidRDefault="0042311E" w:rsidP="00842588">
      <w:pPr>
        <w:tabs>
          <w:tab w:val="left" w:pos="0"/>
        </w:tabs>
        <w:spacing w:after="0" w:line="360" w:lineRule="auto"/>
        <w:ind w:left="720" w:hanging="720"/>
        <w:jc w:val="both"/>
        <w:rPr>
          <w:noProof/>
        </w:rPr>
      </w:pPr>
      <w:r w:rsidRPr="0042311E">
        <w:rPr>
          <w:noProof/>
        </w:rPr>
        <w:lastRenderedPageBreak/>
        <w:t xml:space="preserve">Riis, O. (2001): </w:t>
      </w:r>
      <w:r w:rsidRPr="0042311E">
        <w:rPr>
          <w:i/>
          <w:noProof/>
        </w:rPr>
        <w:t>Metoder på tværs : om forudsætningerne for sociologisk metodekombination.</w:t>
      </w:r>
      <w:r w:rsidRPr="0042311E">
        <w:rPr>
          <w:noProof/>
        </w:rPr>
        <w:t xml:space="preserve"> Kbh.: Jurist- og Ïkonomforbundet.</w:t>
      </w:r>
    </w:p>
    <w:p w14:paraId="3EF3F5C7" w14:textId="77777777" w:rsidR="0042311E" w:rsidRPr="0042311E" w:rsidRDefault="0042311E" w:rsidP="00842588">
      <w:pPr>
        <w:tabs>
          <w:tab w:val="left" w:pos="0"/>
        </w:tabs>
        <w:spacing w:after="0" w:line="360" w:lineRule="auto"/>
        <w:ind w:left="720" w:hanging="720"/>
        <w:jc w:val="both"/>
        <w:rPr>
          <w:noProof/>
        </w:rPr>
      </w:pPr>
      <w:r w:rsidRPr="0042311E">
        <w:rPr>
          <w:noProof/>
        </w:rPr>
        <w:t xml:space="preserve">Tashakkori, A. &amp; C. Teddlie (red.) (2010): </w:t>
      </w:r>
      <w:r w:rsidRPr="0042311E">
        <w:rPr>
          <w:i/>
          <w:noProof/>
        </w:rPr>
        <w:t>Sage handbook of mixed methods in social &amp; behavioral research.</w:t>
      </w:r>
      <w:r w:rsidRPr="0042311E">
        <w:rPr>
          <w:noProof/>
        </w:rPr>
        <w:t xml:space="preserve"> Los Angeles: SAGE Publications.</w:t>
      </w:r>
    </w:p>
    <w:p w14:paraId="250AD191" w14:textId="77777777" w:rsidR="0042311E" w:rsidRPr="0042311E" w:rsidRDefault="0042311E" w:rsidP="00842588">
      <w:pPr>
        <w:tabs>
          <w:tab w:val="left" w:pos="0"/>
        </w:tabs>
        <w:spacing w:after="0" w:line="360" w:lineRule="auto"/>
        <w:ind w:left="720" w:hanging="720"/>
        <w:jc w:val="both"/>
        <w:rPr>
          <w:noProof/>
        </w:rPr>
      </w:pPr>
      <w:r w:rsidRPr="0042311E">
        <w:rPr>
          <w:noProof/>
        </w:rPr>
        <w:t xml:space="preserve">Vinnerljung, B. (2006): "Tema: Fosterbarn - Fosterbarn som unga vuxna -- en oversikt av resultat fran nagra nationella registerstudier". </w:t>
      </w:r>
      <w:r w:rsidRPr="0042311E">
        <w:rPr>
          <w:i/>
          <w:noProof/>
        </w:rPr>
        <w:t>Social-medicinsk tidskrift.</w:t>
      </w:r>
      <w:r w:rsidRPr="0042311E">
        <w:rPr>
          <w:noProof/>
        </w:rPr>
        <w:t xml:space="preserve">, </w:t>
      </w:r>
      <w:r w:rsidRPr="0042311E">
        <w:rPr>
          <w:i/>
          <w:noProof/>
        </w:rPr>
        <w:t>83</w:t>
      </w:r>
      <w:r w:rsidRPr="0042311E">
        <w:rPr>
          <w:noProof/>
        </w:rPr>
        <w:t>(1), s. 23.</w:t>
      </w:r>
    </w:p>
    <w:p w14:paraId="3343E845" w14:textId="77777777" w:rsidR="0042311E" w:rsidRPr="0042311E" w:rsidRDefault="0042311E" w:rsidP="00842588">
      <w:pPr>
        <w:tabs>
          <w:tab w:val="left" w:pos="0"/>
        </w:tabs>
        <w:spacing w:after="0" w:line="360" w:lineRule="auto"/>
        <w:ind w:left="720" w:hanging="720"/>
        <w:jc w:val="both"/>
        <w:rPr>
          <w:noProof/>
        </w:rPr>
      </w:pPr>
      <w:r w:rsidRPr="0042311E">
        <w:rPr>
          <w:noProof/>
        </w:rPr>
        <w:t xml:space="preserve">Vinnerljung, B., M. Berlin &amp; A. Hjern (2010): </w:t>
      </w:r>
      <w:r w:rsidRPr="0042311E">
        <w:rPr>
          <w:i/>
          <w:noProof/>
        </w:rPr>
        <w:t>Skolbetyg, utbildning och risker för ogynnsam utveckling hos barn.</w:t>
      </w:r>
      <w:r w:rsidRPr="0042311E">
        <w:rPr>
          <w:noProof/>
        </w:rPr>
        <w:t xml:space="preserve"> Socialstyrelsen, 2010-3-11.</w:t>
      </w:r>
    </w:p>
    <w:p w14:paraId="72F80FD0" w14:textId="77777777" w:rsidR="0042311E" w:rsidRPr="0042311E" w:rsidRDefault="0042311E" w:rsidP="00842588">
      <w:pPr>
        <w:tabs>
          <w:tab w:val="left" w:pos="0"/>
        </w:tabs>
        <w:spacing w:after="0" w:line="360" w:lineRule="auto"/>
        <w:ind w:left="720" w:hanging="720"/>
        <w:jc w:val="both"/>
        <w:rPr>
          <w:noProof/>
        </w:rPr>
      </w:pPr>
      <w:r w:rsidRPr="0042311E">
        <w:rPr>
          <w:noProof/>
        </w:rPr>
        <w:t xml:space="preserve">Vinnerljung, B., M. Sallnäs &amp; P.K. Westermark (2001): </w:t>
      </w:r>
      <w:r w:rsidRPr="0042311E">
        <w:rPr>
          <w:i/>
          <w:noProof/>
        </w:rPr>
        <w:t>Sammanbrott vid tonårsplaceringar : - om ungdomar i fosterhem och på institution.</w:t>
      </w:r>
      <w:r w:rsidRPr="0042311E">
        <w:rPr>
          <w:noProof/>
        </w:rPr>
        <w:t xml:space="preserve"> Stockholm: Socialstyrelsen; Centrum för utvärdering av socialt arbete.</w:t>
      </w:r>
    </w:p>
    <w:p w14:paraId="5752AB6D" w14:textId="5F12E56A" w:rsidR="0042311E" w:rsidRDefault="0042311E" w:rsidP="00842588">
      <w:pPr>
        <w:tabs>
          <w:tab w:val="left" w:pos="0"/>
        </w:tabs>
        <w:spacing w:after="0" w:line="360" w:lineRule="auto"/>
        <w:ind w:left="720" w:hanging="720"/>
        <w:jc w:val="both"/>
        <w:rPr>
          <w:noProof/>
        </w:rPr>
      </w:pPr>
    </w:p>
    <w:p w14:paraId="7075F1D9" w14:textId="0C092EBC" w:rsidR="007C630C" w:rsidRDefault="00F93E08" w:rsidP="0040046B">
      <w:pPr>
        <w:spacing w:line="360" w:lineRule="auto"/>
        <w:jc w:val="both"/>
      </w:pPr>
      <w:r w:rsidRPr="0065389E">
        <w:fldChar w:fldCharType="end"/>
      </w:r>
    </w:p>
    <w:p w14:paraId="47F26230" w14:textId="77777777" w:rsidR="007C630C" w:rsidRDefault="007C630C" w:rsidP="0040046B">
      <w:pPr>
        <w:spacing w:line="360" w:lineRule="auto"/>
      </w:pPr>
      <w:r>
        <w:br w:type="page"/>
      </w:r>
    </w:p>
    <w:p w14:paraId="26DF5C11" w14:textId="330D5C66" w:rsidR="00FA1147" w:rsidRPr="00666CB2" w:rsidRDefault="00AD77BA" w:rsidP="0040046B">
      <w:pPr>
        <w:pStyle w:val="Overskrift1"/>
        <w:spacing w:line="240" w:lineRule="auto"/>
        <w:rPr>
          <w:u w:val="thick"/>
        </w:rPr>
      </w:pPr>
      <w:bookmarkStart w:id="55" w:name="_Toc309226221"/>
      <w:r w:rsidRPr="00666CB2">
        <w:rPr>
          <w:u w:val="thick"/>
        </w:rPr>
        <w:lastRenderedPageBreak/>
        <w:t>1</w:t>
      </w:r>
      <w:r w:rsidR="00354E8A">
        <w:rPr>
          <w:u w:val="thick"/>
        </w:rPr>
        <w:t>0</w:t>
      </w:r>
      <w:r w:rsidRPr="00666CB2">
        <w:rPr>
          <w:u w:val="thick"/>
        </w:rPr>
        <w:t xml:space="preserve">. </w:t>
      </w:r>
      <w:r w:rsidR="00666CB2" w:rsidRPr="00666CB2">
        <w:rPr>
          <w:u w:val="thick"/>
        </w:rPr>
        <w:t>oversigt</w:t>
      </w:r>
      <w:r w:rsidR="00666CB2">
        <w:rPr>
          <w:u w:val="thick"/>
        </w:rPr>
        <w:t>___________________________</w:t>
      </w:r>
      <w:bookmarkEnd w:id="55"/>
    </w:p>
    <w:p w14:paraId="11D1FB1D" w14:textId="77777777" w:rsidR="00AD77BA" w:rsidRPr="00666CB2" w:rsidRDefault="00AD77BA" w:rsidP="0040046B">
      <w:pPr>
        <w:spacing w:line="240" w:lineRule="auto"/>
        <w:rPr>
          <w:u w:val="thick"/>
        </w:rPr>
      </w:pPr>
    </w:p>
    <w:p w14:paraId="3F9B4A5F" w14:textId="27380CFB" w:rsidR="00AD77BA" w:rsidRDefault="00AD77BA" w:rsidP="00AD77BA">
      <w:r>
        <w:t xml:space="preserve"> 1: Brev til informanter</w:t>
      </w:r>
    </w:p>
    <w:p w14:paraId="3A2AD7C2" w14:textId="2C56C457" w:rsidR="00AD77BA" w:rsidRDefault="00AD77BA" w:rsidP="00AD77BA">
      <w:r>
        <w:t xml:space="preserve"> 2: Interviewguide</w:t>
      </w:r>
    </w:p>
    <w:p w14:paraId="18A3FACE" w14:textId="17B6F834" w:rsidR="00AD77BA" w:rsidRDefault="00AD77BA" w:rsidP="00AD77BA">
      <w:r>
        <w:t xml:space="preserve"> 3: Transskriptionsregler</w:t>
      </w:r>
    </w:p>
    <w:p w14:paraId="2806AADE" w14:textId="615C9803" w:rsidR="00D23FD8" w:rsidRDefault="00D23FD8" w:rsidP="00AD77BA">
      <w:r>
        <w:t xml:space="preserve"> 4.1</w:t>
      </w:r>
      <w:r w:rsidR="00AD77BA">
        <w:t xml:space="preserve">: </w:t>
      </w:r>
      <w:r>
        <w:t>Dataresultater 1995</w:t>
      </w:r>
    </w:p>
    <w:p w14:paraId="69850D96" w14:textId="3840A2FA" w:rsidR="00D23FD8" w:rsidRDefault="00D23FD8" w:rsidP="00AD77BA">
      <w:r>
        <w:t xml:space="preserve"> 4.2: Dataresultater 1999</w:t>
      </w:r>
    </w:p>
    <w:p w14:paraId="5C08935E" w14:textId="22B91C46" w:rsidR="00D23FD8" w:rsidRDefault="00D23FD8" w:rsidP="00AD77BA">
      <w:r>
        <w:t xml:space="preserve"> 4.3: Dataresultater 2003</w:t>
      </w:r>
    </w:p>
    <w:p w14:paraId="39A838A1" w14:textId="327E7FE6" w:rsidR="00D23FD8" w:rsidRDefault="00D23FD8" w:rsidP="00AD77BA">
      <w:r>
        <w:t xml:space="preserve"> 4.4:Dataresultater 2007</w:t>
      </w:r>
    </w:p>
    <w:p w14:paraId="27ECF7E5" w14:textId="39FD658F" w:rsidR="00AD77BA" w:rsidRDefault="00D23FD8" w:rsidP="00AD77BA">
      <w:r>
        <w:t xml:space="preserve"> 4.5: Dataresultater 2009 </w:t>
      </w:r>
    </w:p>
    <w:p w14:paraId="48EECE21" w14:textId="492DF1F8" w:rsidR="00AD77BA" w:rsidRDefault="00AD77BA" w:rsidP="00AD77BA">
      <w:r>
        <w:t xml:space="preserve"> 5: T-test</w:t>
      </w:r>
      <w:bookmarkStart w:id="56" w:name="_GoBack"/>
      <w:bookmarkEnd w:id="56"/>
    </w:p>
    <w:p w14:paraId="20B9872E" w14:textId="02A89AD4" w:rsidR="00D23FD8" w:rsidRDefault="00D23FD8" w:rsidP="00AD77BA">
      <w:r>
        <w:t xml:space="preserve"> 6: præsentation af informanterne</w:t>
      </w:r>
    </w:p>
    <w:p w14:paraId="628504BB" w14:textId="77777777" w:rsidR="00AD77BA" w:rsidRDefault="00AD77BA" w:rsidP="00AD77BA"/>
    <w:p w14:paraId="5DB125DF" w14:textId="1948616D" w:rsidR="00AD77BA" w:rsidRDefault="00AD77BA" w:rsidP="00AD77BA">
      <w:r>
        <w:t xml:space="preserve"> A: Interviewudskrift – </w:t>
      </w:r>
      <w:r w:rsidR="00D23FD8">
        <w:t>”</w:t>
      </w:r>
      <w:r>
        <w:t>Anne</w:t>
      </w:r>
      <w:r w:rsidR="00D23FD8">
        <w:t>”</w:t>
      </w:r>
    </w:p>
    <w:p w14:paraId="7006B613" w14:textId="08CE651A" w:rsidR="00AD77BA" w:rsidRDefault="00AD77BA" w:rsidP="00AD77BA">
      <w:r>
        <w:t xml:space="preserve"> B: Interviewudskrift – </w:t>
      </w:r>
      <w:r w:rsidR="00D23FD8">
        <w:t>”</w:t>
      </w:r>
      <w:r>
        <w:t>Jørgen</w:t>
      </w:r>
      <w:r w:rsidR="00D23FD8">
        <w:t>”</w:t>
      </w:r>
    </w:p>
    <w:p w14:paraId="63626BAC" w14:textId="71093A09" w:rsidR="00AD77BA" w:rsidRDefault="00AD77BA" w:rsidP="00AD77BA">
      <w:r>
        <w:t xml:space="preserve"> C: Interview udskift – </w:t>
      </w:r>
      <w:r w:rsidR="00D23FD8">
        <w:t>”</w:t>
      </w:r>
      <w:r>
        <w:t>Ida</w:t>
      </w:r>
      <w:r w:rsidR="00D23FD8">
        <w:t>”</w:t>
      </w:r>
    </w:p>
    <w:p w14:paraId="51DFA278" w14:textId="0A044FD4" w:rsidR="00AD77BA" w:rsidRDefault="00AD77BA" w:rsidP="00AD77BA">
      <w:r>
        <w:t xml:space="preserve"> D: Interviewudskrift – </w:t>
      </w:r>
      <w:r w:rsidR="00D23FD8">
        <w:t>”</w:t>
      </w:r>
      <w:r>
        <w:t>Mia</w:t>
      </w:r>
      <w:r w:rsidR="00D23FD8">
        <w:t>”</w:t>
      </w:r>
    </w:p>
    <w:p w14:paraId="00F1EDC9" w14:textId="62772259" w:rsidR="00AD77BA" w:rsidRDefault="00AD77BA" w:rsidP="00D23FD8">
      <w:pPr>
        <w:spacing w:line="480" w:lineRule="auto"/>
      </w:pPr>
      <w:r>
        <w:t xml:space="preserve"> E: Interviewudskrift – </w:t>
      </w:r>
      <w:r w:rsidR="00D23FD8">
        <w:t>”</w:t>
      </w:r>
      <w:r>
        <w:t>Maria</w:t>
      </w:r>
      <w:r w:rsidR="00D23FD8">
        <w:t>”</w:t>
      </w:r>
    </w:p>
    <w:p w14:paraId="2F7993A8" w14:textId="77777777" w:rsidR="00AD77BA" w:rsidRDefault="00AD77BA" w:rsidP="00AD77BA"/>
    <w:p w14:paraId="569EAAC3" w14:textId="13B9D1F5" w:rsidR="00AD77BA" w:rsidRPr="00AD77BA" w:rsidRDefault="0040046B" w:rsidP="00AD77BA">
      <w:r>
        <w:t xml:space="preserve">Samtlige bilag </w:t>
      </w:r>
      <w:r w:rsidR="00AD77BA">
        <w:t xml:space="preserve">er vedlagt på CD-ROM. </w:t>
      </w:r>
    </w:p>
    <w:sectPr w:rsidR="00AD77BA" w:rsidRPr="00AD77BA">
      <w:headerReference w:type="default" r:id="rId11"/>
      <w:footerReference w:type="defaul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0CA85B" w14:textId="77777777" w:rsidR="00E53404" w:rsidRDefault="00E53404" w:rsidP="00FA1147">
      <w:pPr>
        <w:spacing w:after="0" w:line="240" w:lineRule="auto"/>
      </w:pPr>
      <w:r>
        <w:separator/>
      </w:r>
    </w:p>
  </w:endnote>
  <w:endnote w:type="continuationSeparator" w:id="0">
    <w:p w14:paraId="4D7F1C20" w14:textId="77777777" w:rsidR="00E53404" w:rsidRDefault="00E53404" w:rsidP="00FA1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FlamaLight">
    <w:altName w:val="Times New Roman"/>
    <w:panose1 w:val="00000500000000000000"/>
    <w:charset w:val="00"/>
    <w:family w:val="auto"/>
    <w:notTrueType/>
    <w:pitch w:val="variable"/>
    <w:sig w:usb0="800000AF" w:usb1="5000204A" w:usb2="00000000" w:usb3="00000000" w:csb0="00000119"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FlamaBasic">
    <w:panose1 w:val="00000000000000000000"/>
    <w:charset w:val="00"/>
    <w:family w:val="auto"/>
    <w:notTrueType/>
    <w:pitch w:val="variable"/>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AdvPS40668">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41157"/>
      <w:docPartObj>
        <w:docPartGallery w:val="Page Numbers (Bottom of Page)"/>
        <w:docPartUnique/>
      </w:docPartObj>
    </w:sdtPr>
    <w:sdtContent>
      <w:p w14:paraId="5094E544" w14:textId="6CA721A3" w:rsidR="00E53404" w:rsidRDefault="00E53404">
        <w:pPr>
          <w:pStyle w:val="Sidefod"/>
          <w:jc w:val="right"/>
        </w:pPr>
        <w:r>
          <w:fldChar w:fldCharType="begin"/>
        </w:r>
        <w:r>
          <w:instrText>PAGE   \* MERGEFORMAT</w:instrText>
        </w:r>
        <w:r>
          <w:fldChar w:fldCharType="separate"/>
        </w:r>
        <w:r w:rsidR="003351F0">
          <w:rPr>
            <w:noProof/>
          </w:rPr>
          <w:t>1</w:t>
        </w:r>
        <w:r>
          <w:fldChar w:fldCharType="end"/>
        </w:r>
      </w:p>
    </w:sdtContent>
  </w:sdt>
  <w:p w14:paraId="0BFA5218" w14:textId="77777777" w:rsidR="00E53404" w:rsidRDefault="00E53404">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310B34" w14:textId="77777777" w:rsidR="00E53404" w:rsidRDefault="00E53404" w:rsidP="00FA1147">
      <w:pPr>
        <w:spacing w:after="0" w:line="240" w:lineRule="auto"/>
      </w:pPr>
      <w:r>
        <w:separator/>
      </w:r>
    </w:p>
  </w:footnote>
  <w:footnote w:type="continuationSeparator" w:id="0">
    <w:p w14:paraId="524A2472" w14:textId="77777777" w:rsidR="00E53404" w:rsidRDefault="00E53404" w:rsidP="00FA1147">
      <w:pPr>
        <w:spacing w:after="0" w:line="240" w:lineRule="auto"/>
      </w:pPr>
      <w:r>
        <w:continuationSeparator/>
      </w:r>
    </w:p>
  </w:footnote>
  <w:footnote w:id="1">
    <w:p w14:paraId="561324AF" w14:textId="2A3CCB45" w:rsidR="00E53404" w:rsidRDefault="00E53404" w:rsidP="00E53404">
      <w:pPr>
        <w:pStyle w:val="Fodnotetekst"/>
      </w:pPr>
      <w:r>
        <w:rPr>
          <w:rStyle w:val="Fodnotehenvisning"/>
        </w:rPr>
        <w:footnoteRef/>
      </w:r>
      <w:r w:rsidR="003351F0">
        <w:t xml:space="preserve"> Barnets Reform</w:t>
      </w:r>
    </w:p>
  </w:footnote>
  <w:footnote w:id="2">
    <w:p w14:paraId="4B05DDC5" w14:textId="753A6314" w:rsidR="00E53404" w:rsidRDefault="00E53404">
      <w:pPr>
        <w:pStyle w:val="Fodnotetekst"/>
      </w:pPr>
      <w:r>
        <w:rPr>
          <w:rStyle w:val="Fodnotehenvisning"/>
        </w:rPr>
        <w:footnoteRef/>
      </w:r>
      <w:r>
        <w:t xml:space="preserve"> </w:t>
      </w:r>
      <w:r w:rsidRPr="0005060C">
        <w:t xml:space="preserve">En nærmere udlægning af Erik </w:t>
      </w:r>
      <w:proofErr w:type="spellStart"/>
      <w:r w:rsidRPr="0005060C">
        <w:t>Allardts</w:t>
      </w:r>
      <w:proofErr w:type="spellEnd"/>
      <w:r w:rsidRPr="0005060C">
        <w:t xml:space="preserve"> teori vil blive præsenteret </w:t>
      </w:r>
      <w:r>
        <w:t>i kapital 5 s.38.</w:t>
      </w:r>
    </w:p>
  </w:footnote>
  <w:footnote w:id="3">
    <w:p w14:paraId="64A3413D" w14:textId="1A0AE27E" w:rsidR="00E53404" w:rsidRDefault="00E53404">
      <w:pPr>
        <w:pStyle w:val="Fodnotetekst"/>
      </w:pPr>
      <w:r>
        <w:rPr>
          <w:rStyle w:val="Fodnotehenvisning"/>
        </w:rPr>
        <w:footnoteRef/>
      </w:r>
      <w:r>
        <w:t xml:space="preserve"> Abraham </w:t>
      </w:r>
      <w:proofErr w:type="spellStart"/>
      <w:r>
        <w:t>Maslow</w:t>
      </w:r>
      <w:proofErr w:type="spellEnd"/>
      <w:r>
        <w:t xml:space="preserve"> (1908-1970) opstiller i ”Motivation &amp; Personality” fra </w:t>
      </w:r>
      <w:r>
        <w:fldChar w:fldCharType="begin"/>
      </w:r>
      <w:r>
        <w:instrText xml:space="preserve"> ADDIN REFMGR.CITE &lt;Refman&gt;&lt;Cite ExcludeAuth="1"&gt;&lt;Author&gt;Maslow&lt;/Author&gt;&lt;Year&gt;1954&lt;/Year&gt;&lt;RecNum&gt;103&lt;/RecNum&gt;&lt;IDText&gt;Motivation and personality&lt;/IDText&gt;&lt;MDL Ref_Type="Book, Whole"&gt;&lt;Ref_Type&gt;Book, Whole&lt;/Ref_Type&gt;&lt;Ref_ID&gt;103&lt;/Ref_ID&gt;&lt;Title_Primary&gt;Motivation and personality&lt;/Title_Primary&gt;&lt;Authors_Primary&gt;Maslow,Abraham H.&lt;/Authors_Primary&gt;&lt;Date_Primary&gt;1954&lt;/Date_Primary&gt;&lt;Reprint&gt;Not in File&lt;/Reprint&gt;&lt;Pub_Place&gt;New York&lt;/Pub_Place&gt;&lt;Publisher&gt;Harper &amp;amp; Row&lt;/Publisher&gt;&lt;ZZ_WorkformID&gt;2&lt;/ZZ_WorkformID&gt;&lt;/MDL&gt;&lt;/Cite&gt;&lt;/Refman&gt;</w:instrText>
      </w:r>
      <w:r>
        <w:fldChar w:fldCharType="separate"/>
      </w:r>
      <w:r>
        <w:rPr>
          <w:noProof/>
        </w:rPr>
        <w:t>(1954)</w:t>
      </w:r>
      <w:r>
        <w:fldChar w:fldCharType="end"/>
      </w:r>
      <w:r>
        <w:t xml:space="preserve"> en hierarkisk orden for universelle menneskelige behov, hvor tilfredsstillelsen af behov forudsætter tilfredsstillelse af et lavere niveau. </w:t>
      </w:r>
      <w:proofErr w:type="spellStart"/>
      <w:r>
        <w:t>Maslow</w:t>
      </w:r>
      <w:proofErr w:type="spellEnd"/>
      <w:r>
        <w:t xml:space="preserve"> operer med fem basale behov; fysiologiske behov, behov for sikkerhed og tryghed, behov for kærlighed og nære relationer, behov for anerkendelse og respekt og endelig behov for selvrealisering. Disse behov anes som hos </w:t>
      </w:r>
      <w:proofErr w:type="spellStart"/>
      <w:r>
        <w:t>Allardt</w:t>
      </w:r>
      <w:proofErr w:type="spellEnd"/>
      <w:r>
        <w:t xml:space="preserve"> at være universelle og basale, hvorfor de er et mål i sig selv og at manglende behovstilfredsstillelse vil føre til menneskelig lidelse.</w:t>
      </w:r>
    </w:p>
  </w:footnote>
  <w:footnote w:id="4">
    <w:p w14:paraId="15339643" w14:textId="4E8406C4" w:rsidR="00E53404" w:rsidRDefault="00E53404" w:rsidP="00F14FB4">
      <w:pPr>
        <w:pStyle w:val="Fodnotetekst"/>
      </w:pPr>
      <w:r>
        <w:rPr>
          <w:rStyle w:val="Fodnotehenvisning"/>
        </w:rPr>
        <w:footnoteRef/>
      </w:r>
      <w:r>
        <w:t xml:space="preserve"> Ønskes omfattende gennemgang af tidligere forskning inden for anbringelsesområdet, henvises til to forholdsvise nye forskningsoversigter foretaget af SFI </w:t>
      </w:r>
      <w:r>
        <w:fldChar w:fldCharType="begin"/>
      </w:r>
      <w:r>
        <w:instrText xml:space="preserve"> ADDIN REFMGR.CITE &lt;Refman&gt;&lt;Cite&gt;&lt;Author&gt;Egelund&lt;/Author&gt;&lt;Year&gt;2009&lt;/Year&gt;&lt;RecNum&gt;61&lt;/RecNum&gt;&lt;IDText&gt;Anbragte børn og unge : en forskningsoversigt&lt;/IDText&gt;&lt;Prefix&gt;2008&lt;/Prefix&gt;&lt;MDL Ref_Type="Book, Whole"&gt;&lt;Ref_Type&gt;Book, Whole&lt;/Ref_Type&gt;&lt;Ref_ID&gt;61&lt;/Ref_ID&gt;&lt;Title_Primary&gt;Anbragte b&amp;#xF8;rn og unge : en forskningsoversigt&lt;/Title_Primary&gt;&lt;Authors_Primary&gt;Egelund,Tine&lt;/Authors_Primary&gt;&lt;Authors_Primary&gt;Skovbo Christensen,Pernille&lt;/Authors_Primary&gt;&lt;Authors_Primary&gt;B&amp;#xF6;cker Jacobsen,turf&lt;/Authors_Primary&gt;&lt;Authors_Primary&gt;Gudrun Jensen,Tina&lt;/Authors_Primary&gt;&lt;Authors_Primary&gt;Fuglsang Olsen,Rikke&lt;/Authors_Primary&gt;&lt;Date_Primary&gt;2009&lt;/Date_Primary&gt;&lt;Reprint&gt;Not in File&lt;/Reprint&gt;&lt;Publisher&gt;SFI - Det Nationale Forskningscenter for Velf&amp;#xE6;rd&lt;/Publisher&gt;&lt;ZZ_WorkformID&gt;2&lt;/ZZ_WorkformID&gt;&lt;/MDL&gt;&lt;/Cite&gt;&lt;/Refman&gt;</w:instrText>
      </w:r>
      <w:r>
        <w:fldChar w:fldCharType="separate"/>
      </w:r>
      <w:r>
        <w:rPr>
          <w:noProof/>
        </w:rPr>
        <w:t>(2008Egelund m.fl., 2009)</w:t>
      </w:r>
      <w:r>
        <w:fldChar w:fldCharType="end"/>
      </w:r>
    </w:p>
  </w:footnote>
  <w:footnote w:id="5">
    <w:p w14:paraId="771841CF" w14:textId="77777777" w:rsidR="00E53404" w:rsidRDefault="00E53404" w:rsidP="00F14FB4">
      <w:pPr>
        <w:pStyle w:val="Fodnotetekst"/>
      </w:pPr>
      <w:r>
        <w:rPr>
          <w:rStyle w:val="Fodnotehenvisning"/>
        </w:rPr>
        <w:footnoteRef/>
      </w:r>
      <w:r>
        <w:t xml:space="preserve"> </w:t>
      </w:r>
      <w:r w:rsidRPr="002F0DAC">
        <w:t>I søgningen af relevant forskning har afgrænsningen været danske undersøgelser og studier fra de andre nordiske lande. Forskningsresultater fra lande med andre socialpolitiske og kulturelle kendetegn kan imidlertid være vanskelige at anvende som sammenligningsgrundlag i dansk sammenhæng. Derfor har jeg konsekvent valgt at forskningsoversigten afgrænses til undersøgelser fra lande, der socialpolitisk minder om Danmark og som på centrale områder ligner dansk lovgivning.</w:t>
      </w:r>
    </w:p>
  </w:footnote>
  <w:footnote w:id="6">
    <w:p w14:paraId="4EEBD210" w14:textId="75806856" w:rsidR="00E53404" w:rsidRDefault="00E53404" w:rsidP="00FA1147">
      <w:pPr>
        <w:pStyle w:val="Fodnotetekst"/>
      </w:pPr>
      <w:r>
        <w:rPr>
          <w:rStyle w:val="Fodnotehenvisning"/>
          <w:rFonts w:eastAsiaTheme="majorEastAsia"/>
        </w:rPr>
        <w:footnoteRef/>
      </w:r>
      <w:r>
        <w:t xml:space="preserve"> Anbringelsesårsagerne belyses hovedsageligt ved anbringelsesstedernes besvarelser i </w:t>
      </w:r>
      <w:proofErr w:type="spellStart"/>
      <w:r>
        <w:t>SFI’s</w:t>
      </w:r>
      <w:proofErr w:type="spellEnd"/>
      <w:r>
        <w:t xml:space="preserve"> forløbsundersøgelse. </w:t>
      </w:r>
    </w:p>
  </w:footnote>
  <w:footnote w:id="7">
    <w:p w14:paraId="47E69304" w14:textId="56734A77" w:rsidR="00E53404" w:rsidRDefault="00E53404" w:rsidP="00FA1147">
      <w:pPr>
        <w:pStyle w:val="Fodnotetekst"/>
      </w:pPr>
      <w:r>
        <w:rPr>
          <w:rStyle w:val="Fodnotehenvisning"/>
          <w:rFonts w:eastAsiaTheme="majorEastAsia"/>
        </w:rPr>
        <w:footnoteRef/>
      </w:r>
      <w:r>
        <w:t xml:space="preserve"> </w:t>
      </w:r>
      <w:r w:rsidRPr="00040582">
        <w:t>De unge der indgår i undersøgelsen, er alle kendetegnet ved at være født i 1967. Resultaterne fra undersøgelsen er en beskrivelse og analyse af, hvordan det er gået de tidligere anbragte og kan</w:t>
      </w:r>
      <w:r>
        <w:t xml:space="preserve"> fx ikke sige noget om, hvordan </w:t>
      </w:r>
      <w:r w:rsidRPr="00040582">
        <w:t>det ville have været gået de anbragte, hvis ikke de var blevet anbragt.</w:t>
      </w:r>
    </w:p>
  </w:footnote>
  <w:footnote w:id="8">
    <w:p w14:paraId="28D0D9A2" w14:textId="77777777" w:rsidR="00E53404" w:rsidRDefault="00E53404" w:rsidP="000835A4">
      <w:pPr>
        <w:pStyle w:val="Fodnotetekst"/>
      </w:pPr>
      <w:r>
        <w:rPr>
          <w:rStyle w:val="Fodnotehenvisning"/>
          <w:rFonts w:eastAsiaTheme="majorEastAsia"/>
        </w:rPr>
        <w:footnoteRef/>
      </w:r>
      <w:r>
        <w:t xml:space="preserve"> </w:t>
      </w:r>
      <w:r w:rsidRPr="00040582">
        <w:t>I forhold til at måle om der er sket forandringer under anbringelsesforløbet, foretages analysen med få undtagelser, forældrenes egen bedømmelse, som afgør forandringen af sit liv.</w:t>
      </w:r>
    </w:p>
  </w:footnote>
  <w:footnote w:id="9">
    <w:p w14:paraId="12C30966" w14:textId="5211A429" w:rsidR="00E53404" w:rsidRDefault="00E53404">
      <w:pPr>
        <w:pStyle w:val="Fodnotetekst"/>
      </w:pPr>
      <w:r>
        <w:rPr>
          <w:rStyle w:val="Fodnotehenvisning"/>
        </w:rPr>
        <w:footnoteRef/>
      </w:r>
      <w:r>
        <w:t xml:space="preserve"> Præsentation af informanterne kan læses i Bilag 6.</w:t>
      </w:r>
    </w:p>
  </w:footnote>
  <w:footnote w:id="10">
    <w:p w14:paraId="4C71A054" w14:textId="77777777" w:rsidR="00E53404" w:rsidRDefault="00E53404" w:rsidP="0065389E">
      <w:pPr>
        <w:pStyle w:val="Fodnotetekst"/>
      </w:pPr>
      <w:r>
        <w:rPr>
          <w:rStyle w:val="Fodnotehenvisning"/>
        </w:rPr>
        <w:footnoteRef/>
      </w:r>
      <w:r>
        <w:t xml:space="preserve"> Mere information om foreningen kan læses på hjemmesiden wwww.fbu.dk. </w:t>
      </w:r>
    </w:p>
  </w:footnote>
  <w:footnote w:id="11">
    <w:p w14:paraId="4F34F724" w14:textId="3F86042A" w:rsidR="00E53404" w:rsidRDefault="00E53404" w:rsidP="00803975">
      <w:pPr>
        <w:pStyle w:val="Fodnotetekst"/>
      </w:pPr>
      <w:r>
        <w:rPr>
          <w:rStyle w:val="Fodnotehenvisning"/>
        </w:rPr>
        <w:footnoteRef/>
      </w:r>
      <w:r>
        <w:t xml:space="preserve"> Der gøres opmærksom på at de kvantitative data er ”udlånt” af </w:t>
      </w:r>
      <w:proofErr w:type="spellStart"/>
      <w:r>
        <w:t>SFIs</w:t>
      </w:r>
      <w:proofErr w:type="spellEnd"/>
      <w:r>
        <w:t xml:space="preserve"> seneste dataindsamling i Forløbsundersøgelsen. Disse resultater er i skrivende stund ikke offentligt publiceret endnu. I samarbejde med en studenterkollega fra SFI, har jeg således fået indhentet de seneste data som udgør 2009. Til forskel fra Forløbsundersøgelsen har jeg valgt at indhente data for alle børn i 1995 og altså ikke børn født i 1995. </w:t>
      </w:r>
    </w:p>
  </w:footnote>
  <w:footnote w:id="12">
    <w:p w14:paraId="409EB346" w14:textId="7E6928B1" w:rsidR="00E53404" w:rsidRDefault="00E53404">
      <w:pPr>
        <w:pStyle w:val="Fodnotetekst"/>
      </w:pPr>
      <w:r>
        <w:rPr>
          <w:rStyle w:val="Fodnotehenvisning"/>
        </w:rPr>
        <w:footnoteRef/>
      </w:r>
      <w:r>
        <w:t xml:space="preserve"> Udregning af t-tests af anvendte variable kan ses i Bilag 5.</w:t>
      </w:r>
    </w:p>
  </w:footnote>
  <w:footnote w:id="13">
    <w:p w14:paraId="7FF9D9F4" w14:textId="0C7A27AA" w:rsidR="00E53404" w:rsidRPr="004E5577" w:rsidRDefault="00E53404" w:rsidP="004E5577">
      <w:pPr>
        <w:rPr>
          <w:rFonts w:ascii="Calibri" w:eastAsia="Times New Roman" w:hAnsi="Calibri" w:cs="Calibri"/>
          <w:sz w:val="20"/>
          <w:szCs w:val="20"/>
          <w:lang w:eastAsia="da-DK"/>
        </w:rPr>
      </w:pPr>
      <w:r>
        <w:rPr>
          <w:rStyle w:val="Fodnotehenvisning"/>
        </w:rPr>
        <w:footnoteRef/>
      </w:r>
      <w:r>
        <w:t xml:space="preserve"> </w:t>
      </w:r>
      <w:r w:rsidRPr="003F1C3B">
        <w:rPr>
          <w:rFonts w:asciiTheme="minorHAnsi" w:hAnsiTheme="minorHAnsi" w:cstheme="minorHAnsi"/>
          <w:sz w:val="20"/>
          <w:szCs w:val="20"/>
        </w:rPr>
        <w:t xml:space="preserve">Formlen for t-testen er: </w:t>
      </w:r>
      <w:r w:rsidRPr="0042311E">
        <w:rPr>
          <w:rFonts w:asciiTheme="minorHAnsi" w:eastAsia="Times New Roman" w:hAnsiTheme="minorHAnsi" w:cstheme="minorHAnsi"/>
          <w:sz w:val="20"/>
          <w:szCs w:val="20"/>
          <w:lang w:eastAsia="da-DK"/>
        </w:rPr>
        <w:t>(Mean_2 - Mean_1)/(</w:t>
      </w:r>
      <w:proofErr w:type="spellStart"/>
      <w:r w:rsidRPr="0042311E">
        <w:rPr>
          <w:rFonts w:asciiTheme="minorHAnsi" w:eastAsia="Times New Roman" w:hAnsiTheme="minorHAnsi" w:cstheme="minorHAnsi"/>
          <w:sz w:val="20"/>
          <w:szCs w:val="20"/>
          <w:lang w:eastAsia="da-DK"/>
        </w:rPr>
        <w:t>kvrod</w:t>
      </w:r>
      <w:proofErr w:type="spellEnd"/>
      <w:r w:rsidRPr="0042311E">
        <w:rPr>
          <w:rFonts w:asciiTheme="minorHAnsi" w:eastAsia="Times New Roman" w:hAnsiTheme="minorHAnsi" w:cstheme="minorHAnsi"/>
          <w:sz w:val="20"/>
          <w:szCs w:val="20"/>
          <w:lang w:eastAsia="da-DK"/>
        </w:rPr>
        <w:t>((std_2*std_2)/N_2 + (std_1*std_1)/N_1)</w:t>
      </w:r>
      <w:r>
        <w:rPr>
          <w:rFonts w:asciiTheme="minorHAnsi" w:eastAsia="Times New Roman" w:hAnsiTheme="minorHAnsi" w:cstheme="minorHAnsi"/>
          <w:sz w:val="20"/>
          <w:szCs w:val="20"/>
          <w:lang w:eastAsia="da-DK"/>
        </w:rPr>
        <w:t xml:space="preserve"> </w:t>
      </w:r>
      <w:r>
        <w:rPr>
          <w:rFonts w:asciiTheme="minorHAnsi" w:eastAsia="Times New Roman" w:hAnsiTheme="minorHAnsi" w:cstheme="minorHAnsi"/>
          <w:sz w:val="20"/>
          <w:szCs w:val="20"/>
          <w:lang w:eastAsia="da-DK"/>
        </w:rPr>
        <w:fldChar w:fldCharType="begin"/>
      </w:r>
      <w:r>
        <w:rPr>
          <w:rFonts w:asciiTheme="minorHAnsi" w:eastAsia="Times New Roman" w:hAnsiTheme="minorHAnsi" w:cstheme="minorHAnsi"/>
          <w:sz w:val="20"/>
          <w:szCs w:val="20"/>
          <w:lang w:eastAsia="da-DK"/>
        </w:rPr>
        <w:instrText xml:space="preserve"> ADDIN REFMGR.CITE &lt;Refman&gt;&lt;Cite&gt;&lt;Author&gt;Agresti&lt;/Author&gt;&lt;Year&gt;1997&lt;/Year&gt;&lt;RecNum&gt;104&lt;/RecNum&gt;&lt;IDText&gt;Statistical methods for the social sciences&lt;/IDText&gt;&lt;MDL Ref_Type="Book, Whole"&gt;&lt;Ref_Type&gt;Book, Whole&lt;/Ref_Type&gt;&lt;Ref_ID&gt;104&lt;/Ref_ID&gt;&lt;Title_Primary&gt;Statistical methods for the social sciences&lt;/Title_Primary&gt;&lt;Authors_Primary&gt;Agresti,Alan&lt;/Authors_Primary&gt;&lt;Authors_Primary&gt;Finlay,Barbara&lt;/Authors_Primary&gt;&lt;Date_Primary&gt;1997&lt;/Date_Primary&gt;&lt;Reprint&gt;Not in File&lt;/Reprint&gt;&lt;Pub_Place&gt;Upper Saddle River, N.J.&lt;/Pub_Place&gt;&lt;Publisher&gt;Prentice Hall&lt;/Publisher&gt;&lt;ISSN_ISBN&gt;0135265266 9780135265260&lt;/ISSN_ISBN&gt;&lt;ZZ_WorkformID&gt;2&lt;/ZZ_WorkformID&gt;&lt;/MDL&gt;&lt;/Cite&gt;&lt;/Refman&gt;</w:instrText>
      </w:r>
      <w:r>
        <w:rPr>
          <w:rFonts w:asciiTheme="minorHAnsi" w:eastAsia="Times New Roman" w:hAnsiTheme="minorHAnsi" w:cstheme="minorHAnsi"/>
          <w:sz w:val="20"/>
          <w:szCs w:val="20"/>
          <w:lang w:eastAsia="da-DK"/>
        </w:rPr>
        <w:fldChar w:fldCharType="separate"/>
      </w:r>
      <w:r>
        <w:rPr>
          <w:rFonts w:asciiTheme="minorHAnsi" w:eastAsia="Times New Roman" w:hAnsiTheme="minorHAnsi" w:cstheme="minorHAnsi"/>
          <w:noProof/>
          <w:sz w:val="20"/>
          <w:szCs w:val="20"/>
          <w:lang w:eastAsia="da-DK"/>
        </w:rPr>
        <w:t>(Agresti &amp; Finlay, 1997)</w:t>
      </w:r>
      <w:r>
        <w:rPr>
          <w:rFonts w:asciiTheme="minorHAnsi" w:eastAsia="Times New Roman" w:hAnsiTheme="minorHAnsi" w:cstheme="minorHAnsi"/>
          <w:sz w:val="20"/>
          <w:szCs w:val="20"/>
          <w:lang w:eastAsia="da-DK"/>
        </w:rPr>
        <w:fldChar w:fldCharType="end"/>
      </w:r>
    </w:p>
    <w:p w14:paraId="4F9D2C71" w14:textId="156CCCC3" w:rsidR="00E53404" w:rsidRDefault="00E53404">
      <w:pPr>
        <w:pStyle w:val="Fodnotetekst"/>
      </w:pPr>
    </w:p>
  </w:footnote>
  <w:footnote w:id="14">
    <w:p w14:paraId="388675E3" w14:textId="4F92EF93" w:rsidR="00E53404" w:rsidRDefault="00E53404">
      <w:pPr>
        <w:pStyle w:val="Fodnotetekst"/>
      </w:pPr>
      <w:r>
        <w:rPr>
          <w:rStyle w:val="Fodnotehenvisning"/>
        </w:rPr>
        <w:footnoteRef/>
      </w:r>
      <w:r>
        <w:t xml:space="preserve"> Forældrene i alle tre grupper er i 2007 i gennemsnit ca. 50 år, hvorfor der er tale om førtidspension og ikke almindelig folkepension (egne beregninger fra Danmarks Statistik).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55C48" w14:textId="3F011C58" w:rsidR="00E53404" w:rsidRPr="00042261" w:rsidRDefault="00E53404" w:rsidP="00A94766">
    <w:pPr>
      <w:tabs>
        <w:tab w:val="left" w:pos="284"/>
      </w:tabs>
      <w:rPr>
        <w:rFonts w:ascii="FlamaLight" w:hAnsi="FlamaLight"/>
      </w:rPr>
    </w:pPr>
    <w:r>
      <w:rPr>
        <w:rFonts w:ascii="FlamaLight" w:hAnsi="FlamaLigh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6194"/>
    <w:multiLevelType w:val="hybridMultilevel"/>
    <w:tmpl w:val="63B6B9A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10636113"/>
    <w:multiLevelType w:val="hybridMultilevel"/>
    <w:tmpl w:val="7EEEF088"/>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10681622"/>
    <w:multiLevelType w:val="hybridMultilevel"/>
    <w:tmpl w:val="128A89D8"/>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123E153D"/>
    <w:multiLevelType w:val="hybridMultilevel"/>
    <w:tmpl w:val="8062A0A0"/>
    <w:lvl w:ilvl="0" w:tplc="BB8A0C2A">
      <w:start w:val="1"/>
      <w:numFmt w:val="lowerLetter"/>
      <w:lvlText w:val="%1."/>
      <w:lvlJc w:val="left"/>
      <w:pPr>
        <w:ind w:left="720" w:hanging="360"/>
      </w:pPr>
      <w:rPr>
        <w:rFonts w:asciiTheme="minorHAnsi" w:eastAsiaTheme="minorHAnsi" w:hAnsiTheme="minorHAnsi" w:cstheme="minorBidi"/>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1F7F0E1C"/>
    <w:multiLevelType w:val="hybridMultilevel"/>
    <w:tmpl w:val="CD5E4BE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nsid w:val="202A2403"/>
    <w:multiLevelType w:val="multilevel"/>
    <w:tmpl w:val="85429F74"/>
    <w:lvl w:ilvl="0">
      <w:start w:val="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440" w:hanging="144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880" w:hanging="2880"/>
      </w:pPr>
      <w:rPr>
        <w:rFonts w:cs="Times New Roman" w:hint="default"/>
      </w:rPr>
    </w:lvl>
  </w:abstractNum>
  <w:abstractNum w:abstractNumId="6">
    <w:nsid w:val="365C2984"/>
    <w:multiLevelType w:val="hybridMultilevel"/>
    <w:tmpl w:val="E7CC409A"/>
    <w:lvl w:ilvl="0" w:tplc="DC58E070">
      <w:numFmt w:val="bullet"/>
      <w:lvlText w:val="-"/>
      <w:lvlJc w:val="left"/>
      <w:pPr>
        <w:ind w:left="720" w:hanging="360"/>
      </w:pPr>
      <w:rPr>
        <w:rFonts w:ascii="FlamaLight" w:eastAsiaTheme="minorHAnsi" w:hAnsi="FlamaLight"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4C511106"/>
    <w:multiLevelType w:val="multilevel"/>
    <w:tmpl w:val="71322144"/>
    <w:lvl w:ilvl="0">
      <w:start w:val="6"/>
      <w:numFmt w:val="decimal"/>
      <w:lvlText w:val="%1"/>
      <w:lvlJc w:val="left"/>
      <w:pPr>
        <w:ind w:left="360" w:hanging="360"/>
      </w:pPr>
      <w:rPr>
        <w:rFonts w:cs="Times New Roman" w:hint="default"/>
      </w:rPr>
    </w:lvl>
    <w:lvl w:ilvl="1">
      <w:start w:val="1"/>
      <w:numFmt w:val="decimal"/>
      <w:pStyle w:val="2overskrift"/>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440" w:hanging="144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880" w:hanging="2880"/>
      </w:pPr>
      <w:rPr>
        <w:rFonts w:cs="Times New Roman" w:hint="default"/>
      </w:rPr>
    </w:lvl>
  </w:abstractNum>
  <w:abstractNum w:abstractNumId="8">
    <w:nsid w:val="588236E2"/>
    <w:multiLevelType w:val="hybridMultilevel"/>
    <w:tmpl w:val="F856C348"/>
    <w:lvl w:ilvl="0" w:tplc="0406000F">
      <w:start w:val="6"/>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nsid w:val="5AAC342E"/>
    <w:multiLevelType w:val="hybridMultilevel"/>
    <w:tmpl w:val="2C2E3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2C7859"/>
    <w:multiLevelType w:val="hybridMultilevel"/>
    <w:tmpl w:val="4C302726"/>
    <w:lvl w:ilvl="0" w:tplc="49AE1F3A">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6A9B0BD7"/>
    <w:multiLevelType w:val="hybridMultilevel"/>
    <w:tmpl w:val="253CBC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nsid w:val="7EB6668D"/>
    <w:multiLevelType w:val="hybridMultilevel"/>
    <w:tmpl w:val="8C341DA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10"/>
  </w:num>
  <w:num w:numId="5">
    <w:abstractNumId w:val="2"/>
  </w:num>
  <w:num w:numId="6">
    <w:abstractNumId w:val="1"/>
  </w:num>
  <w:num w:numId="7">
    <w:abstractNumId w:val="9"/>
  </w:num>
  <w:num w:numId="8">
    <w:abstractNumId w:val="12"/>
  </w:num>
  <w:num w:numId="9">
    <w:abstractNumId w:val="8"/>
  </w:num>
  <w:num w:numId="10">
    <w:abstractNumId w:val="4"/>
  </w:num>
  <w:num w:numId="11">
    <w:abstractNumId w:val="11"/>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1&lt;/Enabled&gt;&lt;ScanUnformatted&gt;1&lt;/ScanUnformatted&gt;&lt;ScanChanges&gt;1&lt;/ScanChanges&gt;&lt;/ENInstantFormat&gt;"/>
    <w:docVar w:name="REFMGR.Layout" w:val="&lt;ENLayout&gt;&lt;Style&gt;SFI-rapport 2011&lt;/Style&gt;&lt;LeftDelim&gt;{&lt;/LeftDelim&gt;&lt;RightDelim&gt;}&lt;/RightDelim&gt;&lt;FontName&gt;Garamond&lt;/FontName&gt;&lt;FontSize&gt;12&lt;/FontSize&gt;&lt;ReflistTitle&gt;&lt;/ReflistTitle&gt;&lt;StartingRefnum&gt;1&lt;/StartingRefnum&gt;&lt;FirstLineIndent&gt;0&lt;/FirstLineIndent&gt;&lt;HangingIndent&gt;720&lt;/HangingIndent&gt;&lt;LineSpacing&gt;0&lt;/LineSpacing&gt;&lt;SpaceAfter&gt;0&lt;/SpaceAfter&gt;&lt;ReflistOrder&gt;1&lt;/ReflistOrder&gt;&lt;CitationOrder&gt;3&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NNG_reference&lt;/item&gt;&lt;/Libraries&gt;&lt;/ENLibraries&gt;"/>
  </w:docVars>
  <w:rsids>
    <w:rsidRoot w:val="00FA1147"/>
    <w:rsid w:val="00000040"/>
    <w:rsid w:val="00000B8D"/>
    <w:rsid w:val="000024EA"/>
    <w:rsid w:val="00003965"/>
    <w:rsid w:val="00004CD7"/>
    <w:rsid w:val="000112A2"/>
    <w:rsid w:val="00011B88"/>
    <w:rsid w:val="00012A9B"/>
    <w:rsid w:val="00013090"/>
    <w:rsid w:val="0001526A"/>
    <w:rsid w:val="00023917"/>
    <w:rsid w:val="00023D74"/>
    <w:rsid w:val="00025722"/>
    <w:rsid w:val="00030F06"/>
    <w:rsid w:val="000338BA"/>
    <w:rsid w:val="000342C2"/>
    <w:rsid w:val="0003447F"/>
    <w:rsid w:val="00036708"/>
    <w:rsid w:val="00040350"/>
    <w:rsid w:val="0004046F"/>
    <w:rsid w:val="00042261"/>
    <w:rsid w:val="000438D0"/>
    <w:rsid w:val="000440FB"/>
    <w:rsid w:val="0004768F"/>
    <w:rsid w:val="0005060C"/>
    <w:rsid w:val="0005331A"/>
    <w:rsid w:val="00053562"/>
    <w:rsid w:val="000546CD"/>
    <w:rsid w:val="00054F5F"/>
    <w:rsid w:val="000615A1"/>
    <w:rsid w:val="0006597E"/>
    <w:rsid w:val="00066BF3"/>
    <w:rsid w:val="00070AF3"/>
    <w:rsid w:val="0007101B"/>
    <w:rsid w:val="0007308F"/>
    <w:rsid w:val="0007453B"/>
    <w:rsid w:val="00077EB5"/>
    <w:rsid w:val="00077F58"/>
    <w:rsid w:val="00080290"/>
    <w:rsid w:val="00081933"/>
    <w:rsid w:val="000835A4"/>
    <w:rsid w:val="00085ED8"/>
    <w:rsid w:val="00086133"/>
    <w:rsid w:val="00094D1B"/>
    <w:rsid w:val="00094D4F"/>
    <w:rsid w:val="00096352"/>
    <w:rsid w:val="000A27C7"/>
    <w:rsid w:val="000A2F7A"/>
    <w:rsid w:val="000A6D07"/>
    <w:rsid w:val="000B0147"/>
    <w:rsid w:val="000B05A9"/>
    <w:rsid w:val="000B1091"/>
    <w:rsid w:val="000B5DF1"/>
    <w:rsid w:val="000C1A7C"/>
    <w:rsid w:val="000C2081"/>
    <w:rsid w:val="000C2413"/>
    <w:rsid w:val="000C2E93"/>
    <w:rsid w:val="000C385E"/>
    <w:rsid w:val="000C686D"/>
    <w:rsid w:val="000D1B8A"/>
    <w:rsid w:val="000D58E9"/>
    <w:rsid w:val="000E2EAF"/>
    <w:rsid w:val="000E43AE"/>
    <w:rsid w:val="000F0C59"/>
    <w:rsid w:val="000F16F3"/>
    <w:rsid w:val="000F449A"/>
    <w:rsid w:val="000F70DD"/>
    <w:rsid w:val="0010019F"/>
    <w:rsid w:val="00101377"/>
    <w:rsid w:val="00105190"/>
    <w:rsid w:val="001142BF"/>
    <w:rsid w:val="00115BBF"/>
    <w:rsid w:val="00116373"/>
    <w:rsid w:val="001232EE"/>
    <w:rsid w:val="00123527"/>
    <w:rsid w:val="00124000"/>
    <w:rsid w:val="00137F3E"/>
    <w:rsid w:val="0014046D"/>
    <w:rsid w:val="00150EE3"/>
    <w:rsid w:val="0015112B"/>
    <w:rsid w:val="00152913"/>
    <w:rsid w:val="001562BD"/>
    <w:rsid w:val="00156AC2"/>
    <w:rsid w:val="00157B00"/>
    <w:rsid w:val="00161A53"/>
    <w:rsid w:val="0016300F"/>
    <w:rsid w:val="001678C0"/>
    <w:rsid w:val="001711D4"/>
    <w:rsid w:val="00171B16"/>
    <w:rsid w:val="00171C33"/>
    <w:rsid w:val="00176BF4"/>
    <w:rsid w:val="00177A73"/>
    <w:rsid w:val="00177AE8"/>
    <w:rsid w:val="00182440"/>
    <w:rsid w:val="00185B7E"/>
    <w:rsid w:val="00187528"/>
    <w:rsid w:val="00190D16"/>
    <w:rsid w:val="001910E3"/>
    <w:rsid w:val="00192911"/>
    <w:rsid w:val="00194537"/>
    <w:rsid w:val="0019643E"/>
    <w:rsid w:val="001971C8"/>
    <w:rsid w:val="001A3C0D"/>
    <w:rsid w:val="001A5FF0"/>
    <w:rsid w:val="001B2E64"/>
    <w:rsid w:val="001B467E"/>
    <w:rsid w:val="001B787F"/>
    <w:rsid w:val="001C3084"/>
    <w:rsid w:val="001C6171"/>
    <w:rsid w:val="001D0504"/>
    <w:rsid w:val="001D33C7"/>
    <w:rsid w:val="001D5993"/>
    <w:rsid w:val="001E1B3D"/>
    <w:rsid w:val="001E5C29"/>
    <w:rsid w:val="001E7481"/>
    <w:rsid w:val="001E7728"/>
    <w:rsid w:val="001F19C8"/>
    <w:rsid w:val="001F5269"/>
    <w:rsid w:val="001F620A"/>
    <w:rsid w:val="002025A5"/>
    <w:rsid w:val="002057E8"/>
    <w:rsid w:val="00213D5F"/>
    <w:rsid w:val="00216C6F"/>
    <w:rsid w:val="00217FBC"/>
    <w:rsid w:val="00221D5F"/>
    <w:rsid w:val="002224E6"/>
    <w:rsid w:val="00233A68"/>
    <w:rsid w:val="00235D6B"/>
    <w:rsid w:val="00236D03"/>
    <w:rsid w:val="00237E60"/>
    <w:rsid w:val="0024067F"/>
    <w:rsid w:val="0024154E"/>
    <w:rsid w:val="002418E0"/>
    <w:rsid w:val="0024324C"/>
    <w:rsid w:val="00246E9E"/>
    <w:rsid w:val="00250BFB"/>
    <w:rsid w:val="00251641"/>
    <w:rsid w:val="002546EA"/>
    <w:rsid w:val="00255223"/>
    <w:rsid w:val="002600F8"/>
    <w:rsid w:val="00261D78"/>
    <w:rsid w:val="00264293"/>
    <w:rsid w:val="002676C5"/>
    <w:rsid w:val="002702FA"/>
    <w:rsid w:val="00271181"/>
    <w:rsid w:val="002715E9"/>
    <w:rsid w:val="002729C6"/>
    <w:rsid w:val="0027449E"/>
    <w:rsid w:val="00277FE9"/>
    <w:rsid w:val="00283000"/>
    <w:rsid w:val="00284057"/>
    <w:rsid w:val="002844B5"/>
    <w:rsid w:val="00291148"/>
    <w:rsid w:val="0029122D"/>
    <w:rsid w:val="002915DE"/>
    <w:rsid w:val="002930D5"/>
    <w:rsid w:val="002936A3"/>
    <w:rsid w:val="002939C8"/>
    <w:rsid w:val="0029797C"/>
    <w:rsid w:val="002A0695"/>
    <w:rsid w:val="002A5D3A"/>
    <w:rsid w:val="002A7649"/>
    <w:rsid w:val="002B26EA"/>
    <w:rsid w:val="002B5344"/>
    <w:rsid w:val="002C1A4B"/>
    <w:rsid w:val="002C44AE"/>
    <w:rsid w:val="002C630B"/>
    <w:rsid w:val="002C721C"/>
    <w:rsid w:val="002C7429"/>
    <w:rsid w:val="002D000E"/>
    <w:rsid w:val="002D2596"/>
    <w:rsid w:val="002D4BBD"/>
    <w:rsid w:val="002D566C"/>
    <w:rsid w:val="002E092F"/>
    <w:rsid w:val="002E40F4"/>
    <w:rsid w:val="002E4592"/>
    <w:rsid w:val="002E5947"/>
    <w:rsid w:val="002E5CD1"/>
    <w:rsid w:val="002F3017"/>
    <w:rsid w:val="002F3FF5"/>
    <w:rsid w:val="002F63D6"/>
    <w:rsid w:val="0030013F"/>
    <w:rsid w:val="00303AD7"/>
    <w:rsid w:val="00306384"/>
    <w:rsid w:val="00315DCE"/>
    <w:rsid w:val="00317C2E"/>
    <w:rsid w:val="00320577"/>
    <w:rsid w:val="00320B57"/>
    <w:rsid w:val="0032456D"/>
    <w:rsid w:val="00325FC4"/>
    <w:rsid w:val="00326F09"/>
    <w:rsid w:val="003351F0"/>
    <w:rsid w:val="00335682"/>
    <w:rsid w:val="0034160C"/>
    <w:rsid w:val="0034246E"/>
    <w:rsid w:val="00342F7E"/>
    <w:rsid w:val="003461F9"/>
    <w:rsid w:val="0035059D"/>
    <w:rsid w:val="003540F3"/>
    <w:rsid w:val="00354ADE"/>
    <w:rsid w:val="00354E8A"/>
    <w:rsid w:val="003574AF"/>
    <w:rsid w:val="003611EF"/>
    <w:rsid w:val="003625D7"/>
    <w:rsid w:val="003679E2"/>
    <w:rsid w:val="003733D7"/>
    <w:rsid w:val="003855AB"/>
    <w:rsid w:val="0039051E"/>
    <w:rsid w:val="00392940"/>
    <w:rsid w:val="00392A6A"/>
    <w:rsid w:val="003B2B65"/>
    <w:rsid w:val="003B30E5"/>
    <w:rsid w:val="003B3519"/>
    <w:rsid w:val="003B66B6"/>
    <w:rsid w:val="003B7D74"/>
    <w:rsid w:val="003C2976"/>
    <w:rsid w:val="003D0104"/>
    <w:rsid w:val="003D07E1"/>
    <w:rsid w:val="003D09FE"/>
    <w:rsid w:val="003D221A"/>
    <w:rsid w:val="003D2B20"/>
    <w:rsid w:val="003D36A4"/>
    <w:rsid w:val="003F1C3B"/>
    <w:rsid w:val="003F5EA0"/>
    <w:rsid w:val="0040046B"/>
    <w:rsid w:val="004004BF"/>
    <w:rsid w:val="00402CC0"/>
    <w:rsid w:val="00403AF2"/>
    <w:rsid w:val="004068F3"/>
    <w:rsid w:val="004101E6"/>
    <w:rsid w:val="00411F21"/>
    <w:rsid w:val="004145B1"/>
    <w:rsid w:val="00416BA3"/>
    <w:rsid w:val="00421951"/>
    <w:rsid w:val="0042311E"/>
    <w:rsid w:val="00423360"/>
    <w:rsid w:val="00424066"/>
    <w:rsid w:val="004266A4"/>
    <w:rsid w:val="00427E63"/>
    <w:rsid w:val="004311C3"/>
    <w:rsid w:val="004317DC"/>
    <w:rsid w:val="004333C0"/>
    <w:rsid w:val="0043441E"/>
    <w:rsid w:val="004374B6"/>
    <w:rsid w:val="004378D9"/>
    <w:rsid w:val="004440F3"/>
    <w:rsid w:val="004465DA"/>
    <w:rsid w:val="0044722D"/>
    <w:rsid w:val="00447A87"/>
    <w:rsid w:val="00447ABC"/>
    <w:rsid w:val="0045083F"/>
    <w:rsid w:val="00450CC8"/>
    <w:rsid w:val="00452AEA"/>
    <w:rsid w:val="00453189"/>
    <w:rsid w:val="00453921"/>
    <w:rsid w:val="0045586B"/>
    <w:rsid w:val="00462F96"/>
    <w:rsid w:val="004630CE"/>
    <w:rsid w:val="004700A0"/>
    <w:rsid w:val="00470E32"/>
    <w:rsid w:val="004721AC"/>
    <w:rsid w:val="0047524D"/>
    <w:rsid w:val="00476CDB"/>
    <w:rsid w:val="00477CA4"/>
    <w:rsid w:val="004909AA"/>
    <w:rsid w:val="0049763A"/>
    <w:rsid w:val="00497D23"/>
    <w:rsid w:val="00497F9D"/>
    <w:rsid w:val="004A103E"/>
    <w:rsid w:val="004A1247"/>
    <w:rsid w:val="004A3CC1"/>
    <w:rsid w:val="004A431C"/>
    <w:rsid w:val="004A651E"/>
    <w:rsid w:val="004A72B2"/>
    <w:rsid w:val="004A7BFD"/>
    <w:rsid w:val="004B2479"/>
    <w:rsid w:val="004B322A"/>
    <w:rsid w:val="004B3815"/>
    <w:rsid w:val="004B49AB"/>
    <w:rsid w:val="004B71B9"/>
    <w:rsid w:val="004B7D37"/>
    <w:rsid w:val="004C1A9B"/>
    <w:rsid w:val="004C20B0"/>
    <w:rsid w:val="004C7606"/>
    <w:rsid w:val="004D438D"/>
    <w:rsid w:val="004D49D5"/>
    <w:rsid w:val="004E1C94"/>
    <w:rsid w:val="004E2D54"/>
    <w:rsid w:val="004E317E"/>
    <w:rsid w:val="004E3BCB"/>
    <w:rsid w:val="004E5577"/>
    <w:rsid w:val="004E7FD7"/>
    <w:rsid w:val="004F377A"/>
    <w:rsid w:val="004F539F"/>
    <w:rsid w:val="00500C37"/>
    <w:rsid w:val="00501249"/>
    <w:rsid w:val="00506D76"/>
    <w:rsid w:val="00507468"/>
    <w:rsid w:val="00514D88"/>
    <w:rsid w:val="00515302"/>
    <w:rsid w:val="00517BB6"/>
    <w:rsid w:val="00520BAA"/>
    <w:rsid w:val="00520F90"/>
    <w:rsid w:val="00521E5C"/>
    <w:rsid w:val="00522015"/>
    <w:rsid w:val="00522493"/>
    <w:rsid w:val="005229E3"/>
    <w:rsid w:val="00530240"/>
    <w:rsid w:val="005305F2"/>
    <w:rsid w:val="00533A86"/>
    <w:rsid w:val="00537872"/>
    <w:rsid w:val="00541DE8"/>
    <w:rsid w:val="005428E9"/>
    <w:rsid w:val="0054457B"/>
    <w:rsid w:val="00550BBD"/>
    <w:rsid w:val="00551250"/>
    <w:rsid w:val="0055178B"/>
    <w:rsid w:val="00556075"/>
    <w:rsid w:val="00564D43"/>
    <w:rsid w:val="00566DCB"/>
    <w:rsid w:val="005729C3"/>
    <w:rsid w:val="005737B8"/>
    <w:rsid w:val="00577B10"/>
    <w:rsid w:val="005867D1"/>
    <w:rsid w:val="005974DE"/>
    <w:rsid w:val="005A1993"/>
    <w:rsid w:val="005A4AE6"/>
    <w:rsid w:val="005A6CB9"/>
    <w:rsid w:val="005A7F11"/>
    <w:rsid w:val="005B4742"/>
    <w:rsid w:val="005C1AF4"/>
    <w:rsid w:val="005C3BB9"/>
    <w:rsid w:val="005C5524"/>
    <w:rsid w:val="005C66D1"/>
    <w:rsid w:val="005D155A"/>
    <w:rsid w:val="005D2DA7"/>
    <w:rsid w:val="005D443B"/>
    <w:rsid w:val="005D6ED4"/>
    <w:rsid w:val="005F2B67"/>
    <w:rsid w:val="005F31F9"/>
    <w:rsid w:val="005F5148"/>
    <w:rsid w:val="005F5EA5"/>
    <w:rsid w:val="005F697D"/>
    <w:rsid w:val="005F6E6D"/>
    <w:rsid w:val="00601B6D"/>
    <w:rsid w:val="00602089"/>
    <w:rsid w:val="00604C3F"/>
    <w:rsid w:val="00607666"/>
    <w:rsid w:val="006079BD"/>
    <w:rsid w:val="00610969"/>
    <w:rsid w:val="006122CA"/>
    <w:rsid w:val="00615293"/>
    <w:rsid w:val="00617D4C"/>
    <w:rsid w:val="00620A42"/>
    <w:rsid w:val="00621049"/>
    <w:rsid w:val="0062649F"/>
    <w:rsid w:val="0063184A"/>
    <w:rsid w:val="00633A8E"/>
    <w:rsid w:val="006365C3"/>
    <w:rsid w:val="00643D91"/>
    <w:rsid w:val="006444F4"/>
    <w:rsid w:val="00652A4A"/>
    <w:rsid w:val="00652FA6"/>
    <w:rsid w:val="0065389E"/>
    <w:rsid w:val="006559C7"/>
    <w:rsid w:val="00657A9C"/>
    <w:rsid w:val="00662953"/>
    <w:rsid w:val="00666CB2"/>
    <w:rsid w:val="006670EC"/>
    <w:rsid w:val="00667393"/>
    <w:rsid w:val="006674F8"/>
    <w:rsid w:val="00667B48"/>
    <w:rsid w:val="006739B6"/>
    <w:rsid w:val="006745D0"/>
    <w:rsid w:val="00674D6B"/>
    <w:rsid w:val="00675633"/>
    <w:rsid w:val="006773CF"/>
    <w:rsid w:val="00680328"/>
    <w:rsid w:val="006939BE"/>
    <w:rsid w:val="006A2876"/>
    <w:rsid w:val="006A2DDF"/>
    <w:rsid w:val="006A3A49"/>
    <w:rsid w:val="006B0457"/>
    <w:rsid w:val="006B1239"/>
    <w:rsid w:val="006B1370"/>
    <w:rsid w:val="006B204B"/>
    <w:rsid w:val="006B564B"/>
    <w:rsid w:val="006C0757"/>
    <w:rsid w:val="006C1909"/>
    <w:rsid w:val="006C249F"/>
    <w:rsid w:val="006C3EAD"/>
    <w:rsid w:val="006C4123"/>
    <w:rsid w:val="006C68DA"/>
    <w:rsid w:val="006C7DDC"/>
    <w:rsid w:val="006D0889"/>
    <w:rsid w:val="006D0F1E"/>
    <w:rsid w:val="006D3CB5"/>
    <w:rsid w:val="006D673D"/>
    <w:rsid w:val="006D74D4"/>
    <w:rsid w:val="006E13CB"/>
    <w:rsid w:val="006E5F7A"/>
    <w:rsid w:val="006F0651"/>
    <w:rsid w:val="006F09C4"/>
    <w:rsid w:val="006F40FC"/>
    <w:rsid w:val="00703790"/>
    <w:rsid w:val="00704B3F"/>
    <w:rsid w:val="00706508"/>
    <w:rsid w:val="0070664F"/>
    <w:rsid w:val="007106D3"/>
    <w:rsid w:val="007201C8"/>
    <w:rsid w:val="007230AC"/>
    <w:rsid w:val="00724AF1"/>
    <w:rsid w:val="00732ACA"/>
    <w:rsid w:val="007345CC"/>
    <w:rsid w:val="00740EA5"/>
    <w:rsid w:val="007446CB"/>
    <w:rsid w:val="00760328"/>
    <w:rsid w:val="007634C4"/>
    <w:rsid w:val="00763A57"/>
    <w:rsid w:val="007640C0"/>
    <w:rsid w:val="007668A0"/>
    <w:rsid w:val="00766939"/>
    <w:rsid w:val="0077048E"/>
    <w:rsid w:val="00771970"/>
    <w:rsid w:val="007814E8"/>
    <w:rsid w:val="007834C3"/>
    <w:rsid w:val="00785131"/>
    <w:rsid w:val="00785B96"/>
    <w:rsid w:val="00787074"/>
    <w:rsid w:val="007911A2"/>
    <w:rsid w:val="00791E12"/>
    <w:rsid w:val="00794A96"/>
    <w:rsid w:val="007A11AC"/>
    <w:rsid w:val="007A1BA0"/>
    <w:rsid w:val="007A4586"/>
    <w:rsid w:val="007A67D7"/>
    <w:rsid w:val="007B028B"/>
    <w:rsid w:val="007B06D1"/>
    <w:rsid w:val="007B14CD"/>
    <w:rsid w:val="007B28A5"/>
    <w:rsid w:val="007B4FF7"/>
    <w:rsid w:val="007B6976"/>
    <w:rsid w:val="007C3040"/>
    <w:rsid w:val="007C630C"/>
    <w:rsid w:val="007D0883"/>
    <w:rsid w:val="007E3027"/>
    <w:rsid w:val="007E3183"/>
    <w:rsid w:val="007E34C7"/>
    <w:rsid w:val="007E4D10"/>
    <w:rsid w:val="007E5065"/>
    <w:rsid w:val="007E72A7"/>
    <w:rsid w:val="007F0A9B"/>
    <w:rsid w:val="007F2D28"/>
    <w:rsid w:val="007F611E"/>
    <w:rsid w:val="00800477"/>
    <w:rsid w:val="00800528"/>
    <w:rsid w:val="0080069C"/>
    <w:rsid w:val="008014AC"/>
    <w:rsid w:val="00803975"/>
    <w:rsid w:val="00804A82"/>
    <w:rsid w:val="008050DE"/>
    <w:rsid w:val="008078C7"/>
    <w:rsid w:val="008105D6"/>
    <w:rsid w:val="00810B9B"/>
    <w:rsid w:val="0081421A"/>
    <w:rsid w:val="008173F8"/>
    <w:rsid w:val="00822E9D"/>
    <w:rsid w:val="00826515"/>
    <w:rsid w:val="00827485"/>
    <w:rsid w:val="00841AE5"/>
    <w:rsid w:val="00842588"/>
    <w:rsid w:val="008433C8"/>
    <w:rsid w:val="0084657B"/>
    <w:rsid w:val="00847DA2"/>
    <w:rsid w:val="00853D9B"/>
    <w:rsid w:val="0086756B"/>
    <w:rsid w:val="00867F70"/>
    <w:rsid w:val="00872DCB"/>
    <w:rsid w:val="008759B2"/>
    <w:rsid w:val="00881C98"/>
    <w:rsid w:val="0088209E"/>
    <w:rsid w:val="00883A64"/>
    <w:rsid w:val="008845D5"/>
    <w:rsid w:val="00890056"/>
    <w:rsid w:val="00890D9D"/>
    <w:rsid w:val="00897FA5"/>
    <w:rsid w:val="008A1C38"/>
    <w:rsid w:val="008A2455"/>
    <w:rsid w:val="008A4F0C"/>
    <w:rsid w:val="008A617F"/>
    <w:rsid w:val="008B18CB"/>
    <w:rsid w:val="008B6B6C"/>
    <w:rsid w:val="008C11D4"/>
    <w:rsid w:val="008C1F37"/>
    <w:rsid w:val="008C25A3"/>
    <w:rsid w:val="008C2ECB"/>
    <w:rsid w:val="008C608D"/>
    <w:rsid w:val="008C637A"/>
    <w:rsid w:val="008C7147"/>
    <w:rsid w:val="008D2154"/>
    <w:rsid w:val="008D5937"/>
    <w:rsid w:val="008E1957"/>
    <w:rsid w:val="008E56E7"/>
    <w:rsid w:val="008E7055"/>
    <w:rsid w:val="008F2484"/>
    <w:rsid w:val="008F2C21"/>
    <w:rsid w:val="008F3970"/>
    <w:rsid w:val="008F643E"/>
    <w:rsid w:val="008F6C19"/>
    <w:rsid w:val="00905801"/>
    <w:rsid w:val="00916922"/>
    <w:rsid w:val="00917B22"/>
    <w:rsid w:val="00920334"/>
    <w:rsid w:val="00920384"/>
    <w:rsid w:val="009211BB"/>
    <w:rsid w:val="009269F1"/>
    <w:rsid w:val="00932650"/>
    <w:rsid w:val="00936956"/>
    <w:rsid w:val="00936F51"/>
    <w:rsid w:val="009414D3"/>
    <w:rsid w:val="00941615"/>
    <w:rsid w:val="009436E3"/>
    <w:rsid w:val="00945A6E"/>
    <w:rsid w:val="00946E81"/>
    <w:rsid w:val="00950159"/>
    <w:rsid w:val="009544A6"/>
    <w:rsid w:val="00954702"/>
    <w:rsid w:val="009559DB"/>
    <w:rsid w:val="00956831"/>
    <w:rsid w:val="00956C78"/>
    <w:rsid w:val="009655E8"/>
    <w:rsid w:val="00966735"/>
    <w:rsid w:val="00966C20"/>
    <w:rsid w:val="00967188"/>
    <w:rsid w:val="00973379"/>
    <w:rsid w:val="00980CBE"/>
    <w:rsid w:val="00981A1E"/>
    <w:rsid w:val="0098315D"/>
    <w:rsid w:val="00983396"/>
    <w:rsid w:val="00992D23"/>
    <w:rsid w:val="00994EA4"/>
    <w:rsid w:val="0099555B"/>
    <w:rsid w:val="009960B3"/>
    <w:rsid w:val="009972F9"/>
    <w:rsid w:val="009A1495"/>
    <w:rsid w:val="009A1BB5"/>
    <w:rsid w:val="009A41BA"/>
    <w:rsid w:val="009A69B1"/>
    <w:rsid w:val="009A6F8C"/>
    <w:rsid w:val="009B1461"/>
    <w:rsid w:val="009B19CE"/>
    <w:rsid w:val="009B28FD"/>
    <w:rsid w:val="009B4227"/>
    <w:rsid w:val="009B4FC5"/>
    <w:rsid w:val="009B7B21"/>
    <w:rsid w:val="009C116B"/>
    <w:rsid w:val="009D2A6C"/>
    <w:rsid w:val="009D6637"/>
    <w:rsid w:val="009D7D97"/>
    <w:rsid w:val="009E1C0F"/>
    <w:rsid w:val="009E3F22"/>
    <w:rsid w:val="009E5811"/>
    <w:rsid w:val="009E63DF"/>
    <w:rsid w:val="009E6653"/>
    <w:rsid w:val="009F1A1F"/>
    <w:rsid w:val="009F2087"/>
    <w:rsid w:val="009F3592"/>
    <w:rsid w:val="009F375A"/>
    <w:rsid w:val="009F56D8"/>
    <w:rsid w:val="00A0003E"/>
    <w:rsid w:val="00A00527"/>
    <w:rsid w:val="00A009FA"/>
    <w:rsid w:val="00A04340"/>
    <w:rsid w:val="00A05DD1"/>
    <w:rsid w:val="00A11B55"/>
    <w:rsid w:val="00A12DB9"/>
    <w:rsid w:val="00A261F3"/>
    <w:rsid w:val="00A41788"/>
    <w:rsid w:val="00A43CC9"/>
    <w:rsid w:val="00A62185"/>
    <w:rsid w:val="00A651ED"/>
    <w:rsid w:val="00A66081"/>
    <w:rsid w:val="00A7136E"/>
    <w:rsid w:val="00A72515"/>
    <w:rsid w:val="00A75E47"/>
    <w:rsid w:val="00A77FFD"/>
    <w:rsid w:val="00A800B9"/>
    <w:rsid w:val="00A82144"/>
    <w:rsid w:val="00A86EC0"/>
    <w:rsid w:val="00A9087D"/>
    <w:rsid w:val="00A910D0"/>
    <w:rsid w:val="00A92028"/>
    <w:rsid w:val="00A94069"/>
    <w:rsid w:val="00A94766"/>
    <w:rsid w:val="00A9544E"/>
    <w:rsid w:val="00A95742"/>
    <w:rsid w:val="00A95E41"/>
    <w:rsid w:val="00A96AD7"/>
    <w:rsid w:val="00AA46F5"/>
    <w:rsid w:val="00AA4EA7"/>
    <w:rsid w:val="00AA7BB8"/>
    <w:rsid w:val="00AB263F"/>
    <w:rsid w:val="00AB2DAE"/>
    <w:rsid w:val="00AB3199"/>
    <w:rsid w:val="00AB3D11"/>
    <w:rsid w:val="00AB4507"/>
    <w:rsid w:val="00AB4BF5"/>
    <w:rsid w:val="00AB6F39"/>
    <w:rsid w:val="00AC1B78"/>
    <w:rsid w:val="00AC73F8"/>
    <w:rsid w:val="00AC7F72"/>
    <w:rsid w:val="00AD3BD4"/>
    <w:rsid w:val="00AD77BA"/>
    <w:rsid w:val="00AE2A37"/>
    <w:rsid w:val="00AE5443"/>
    <w:rsid w:val="00AF1F58"/>
    <w:rsid w:val="00AF41EE"/>
    <w:rsid w:val="00AF43D9"/>
    <w:rsid w:val="00AF49C1"/>
    <w:rsid w:val="00AF56C4"/>
    <w:rsid w:val="00AF6984"/>
    <w:rsid w:val="00AF76D4"/>
    <w:rsid w:val="00B0373E"/>
    <w:rsid w:val="00B04C61"/>
    <w:rsid w:val="00B04D6F"/>
    <w:rsid w:val="00B04E27"/>
    <w:rsid w:val="00B05F47"/>
    <w:rsid w:val="00B07579"/>
    <w:rsid w:val="00B07E2A"/>
    <w:rsid w:val="00B101B3"/>
    <w:rsid w:val="00B12A1B"/>
    <w:rsid w:val="00B12D51"/>
    <w:rsid w:val="00B12F40"/>
    <w:rsid w:val="00B158E6"/>
    <w:rsid w:val="00B1777C"/>
    <w:rsid w:val="00B2330D"/>
    <w:rsid w:val="00B32D5A"/>
    <w:rsid w:val="00B35DA1"/>
    <w:rsid w:val="00B40AE5"/>
    <w:rsid w:val="00B44808"/>
    <w:rsid w:val="00B52415"/>
    <w:rsid w:val="00B5382B"/>
    <w:rsid w:val="00B53B3D"/>
    <w:rsid w:val="00B54B8F"/>
    <w:rsid w:val="00B54F4B"/>
    <w:rsid w:val="00B56DF7"/>
    <w:rsid w:val="00B5758F"/>
    <w:rsid w:val="00B614E9"/>
    <w:rsid w:val="00B654EA"/>
    <w:rsid w:val="00B65D1C"/>
    <w:rsid w:val="00B7094B"/>
    <w:rsid w:val="00B72B5E"/>
    <w:rsid w:val="00B83D47"/>
    <w:rsid w:val="00B840D8"/>
    <w:rsid w:val="00B8481B"/>
    <w:rsid w:val="00B86FA5"/>
    <w:rsid w:val="00B93FAC"/>
    <w:rsid w:val="00B9410D"/>
    <w:rsid w:val="00B96458"/>
    <w:rsid w:val="00BB0B5F"/>
    <w:rsid w:val="00BB13CC"/>
    <w:rsid w:val="00BB1BF3"/>
    <w:rsid w:val="00BB1EEF"/>
    <w:rsid w:val="00BB366B"/>
    <w:rsid w:val="00BB7CD0"/>
    <w:rsid w:val="00BC2BF4"/>
    <w:rsid w:val="00BC43C0"/>
    <w:rsid w:val="00BC701C"/>
    <w:rsid w:val="00BC76A8"/>
    <w:rsid w:val="00BD2A5F"/>
    <w:rsid w:val="00BD5FA9"/>
    <w:rsid w:val="00BD78A8"/>
    <w:rsid w:val="00BE2C74"/>
    <w:rsid w:val="00C06C32"/>
    <w:rsid w:val="00C07B63"/>
    <w:rsid w:val="00C11B29"/>
    <w:rsid w:val="00C12FC3"/>
    <w:rsid w:val="00C14F66"/>
    <w:rsid w:val="00C1502C"/>
    <w:rsid w:val="00C152B7"/>
    <w:rsid w:val="00C2000F"/>
    <w:rsid w:val="00C22E31"/>
    <w:rsid w:val="00C31720"/>
    <w:rsid w:val="00C340FB"/>
    <w:rsid w:val="00C37D9E"/>
    <w:rsid w:val="00C43381"/>
    <w:rsid w:val="00C51864"/>
    <w:rsid w:val="00C51990"/>
    <w:rsid w:val="00C51C03"/>
    <w:rsid w:val="00C536E0"/>
    <w:rsid w:val="00C54333"/>
    <w:rsid w:val="00C55B03"/>
    <w:rsid w:val="00C60EF5"/>
    <w:rsid w:val="00C61320"/>
    <w:rsid w:val="00C63655"/>
    <w:rsid w:val="00C6457D"/>
    <w:rsid w:val="00C66A0B"/>
    <w:rsid w:val="00C70D22"/>
    <w:rsid w:val="00C7278A"/>
    <w:rsid w:val="00C7304D"/>
    <w:rsid w:val="00C73420"/>
    <w:rsid w:val="00C74593"/>
    <w:rsid w:val="00C7643B"/>
    <w:rsid w:val="00C8248F"/>
    <w:rsid w:val="00C92ADC"/>
    <w:rsid w:val="00CA0128"/>
    <w:rsid w:val="00CA0291"/>
    <w:rsid w:val="00CA58BE"/>
    <w:rsid w:val="00CB00DD"/>
    <w:rsid w:val="00CB128B"/>
    <w:rsid w:val="00CB13A1"/>
    <w:rsid w:val="00CB1405"/>
    <w:rsid w:val="00CB4999"/>
    <w:rsid w:val="00CB5B6B"/>
    <w:rsid w:val="00CC104B"/>
    <w:rsid w:val="00CC5868"/>
    <w:rsid w:val="00CC76A4"/>
    <w:rsid w:val="00CC799D"/>
    <w:rsid w:val="00CD0BC3"/>
    <w:rsid w:val="00CD0D4F"/>
    <w:rsid w:val="00CD1C53"/>
    <w:rsid w:val="00CD1CFD"/>
    <w:rsid w:val="00CD3622"/>
    <w:rsid w:val="00CD528E"/>
    <w:rsid w:val="00CD5370"/>
    <w:rsid w:val="00CE2436"/>
    <w:rsid w:val="00CE3792"/>
    <w:rsid w:val="00CE3D84"/>
    <w:rsid w:val="00CE54EA"/>
    <w:rsid w:val="00CF1B7A"/>
    <w:rsid w:val="00CF5D9A"/>
    <w:rsid w:val="00D00839"/>
    <w:rsid w:val="00D02DF9"/>
    <w:rsid w:val="00D07AC3"/>
    <w:rsid w:val="00D10FC2"/>
    <w:rsid w:val="00D1262A"/>
    <w:rsid w:val="00D13A27"/>
    <w:rsid w:val="00D1648F"/>
    <w:rsid w:val="00D16FE3"/>
    <w:rsid w:val="00D20246"/>
    <w:rsid w:val="00D2340E"/>
    <w:rsid w:val="00D23FD8"/>
    <w:rsid w:val="00D26533"/>
    <w:rsid w:val="00D30D86"/>
    <w:rsid w:val="00D32568"/>
    <w:rsid w:val="00D353D5"/>
    <w:rsid w:val="00D472B2"/>
    <w:rsid w:val="00D476B7"/>
    <w:rsid w:val="00D47E1A"/>
    <w:rsid w:val="00D52D1A"/>
    <w:rsid w:val="00D5460A"/>
    <w:rsid w:val="00D56F90"/>
    <w:rsid w:val="00D60440"/>
    <w:rsid w:val="00D62FB2"/>
    <w:rsid w:val="00D65838"/>
    <w:rsid w:val="00D73177"/>
    <w:rsid w:val="00D75D74"/>
    <w:rsid w:val="00D77DEA"/>
    <w:rsid w:val="00D81178"/>
    <w:rsid w:val="00D85D0A"/>
    <w:rsid w:val="00D9039B"/>
    <w:rsid w:val="00D9056B"/>
    <w:rsid w:val="00D92014"/>
    <w:rsid w:val="00D931CA"/>
    <w:rsid w:val="00DA0DFE"/>
    <w:rsid w:val="00DA22F9"/>
    <w:rsid w:val="00DA2528"/>
    <w:rsid w:val="00DC07DE"/>
    <w:rsid w:val="00DC71FD"/>
    <w:rsid w:val="00DD26A8"/>
    <w:rsid w:val="00DD3070"/>
    <w:rsid w:val="00DD7E30"/>
    <w:rsid w:val="00DF3264"/>
    <w:rsid w:val="00DF7A23"/>
    <w:rsid w:val="00E01C1C"/>
    <w:rsid w:val="00E01DD3"/>
    <w:rsid w:val="00E03711"/>
    <w:rsid w:val="00E06754"/>
    <w:rsid w:val="00E13595"/>
    <w:rsid w:val="00E17769"/>
    <w:rsid w:val="00E21079"/>
    <w:rsid w:val="00E3329C"/>
    <w:rsid w:val="00E35182"/>
    <w:rsid w:val="00E40C1C"/>
    <w:rsid w:val="00E4337E"/>
    <w:rsid w:val="00E44C27"/>
    <w:rsid w:val="00E454DB"/>
    <w:rsid w:val="00E45C9B"/>
    <w:rsid w:val="00E47DD9"/>
    <w:rsid w:val="00E50EEF"/>
    <w:rsid w:val="00E53404"/>
    <w:rsid w:val="00E53D45"/>
    <w:rsid w:val="00E54321"/>
    <w:rsid w:val="00E54644"/>
    <w:rsid w:val="00E54B19"/>
    <w:rsid w:val="00E54C21"/>
    <w:rsid w:val="00E603A1"/>
    <w:rsid w:val="00E629E2"/>
    <w:rsid w:val="00E6301A"/>
    <w:rsid w:val="00E66210"/>
    <w:rsid w:val="00E6725E"/>
    <w:rsid w:val="00E725FE"/>
    <w:rsid w:val="00E76550"/>
    <w:rsid w:val="00E81E00"/>
    <w:rsid w:val="00E82B38"/>
    <w:rsid w:val="00E8342F"/>
    <w:rsid w:val="00E83FB9"/>
    <w:rsid w:val="00E865BC"/>
    <w:rsid w:val="00E974EF"/>
    <w:rsid w:val="00EA0199"/>
    <w:rsid w:val="00EA1745"/>
    <w:rsid w:val="00EA1A15"/>
    <w:rsid w:val="00EA320A"/>
    <w:rsid w:val="00EA37C5"/>
    <w:rsid w:val="00EA4055"/>
    <w:rsid w:val="00EB0434"/>
    <w:rsid w:val="00EB6B09"/>
    <w:rsid w:val="00EB7183"/>
    <w:rsid w:val="00EC13BE"/>
    <w:rsid w:val="00EC363F"/>
    <w:rsid w:val="00EC6186"/>
    <w:rsid w:val="00ED25F3"/>
    <w:rsid w:val="00ED5B71"/>
    <w:rsid w:val="00ED6CCC"/>
    <w:rsid w:val="00ED78B7"/>
    <w:rsid w:val="00EE0AB6"/>
    <w:rsid w:val="00EE0F8E"/>
    <w:rsid w:val="00EE648B"/>
    <w:rsid w:val="00EF0E9C"/>
    <w:rsid w:val="00EF24D6"/>
    <w:rsid w:val="00EF291A"/>
    <w:rsid w:val="00EF47C3"/>
    <w:rsid w:val="00EF7085"/>
    <w:rsid w:val="00EF75F7"/>
    <w:rsid w:val="00F0267B"/>
    <w:rsid w:val="00F027D3"/>
    <w:rsid w:val="00F03B62"/>
    <w:rsid w:val="00F06A38"/>
    <w:rsid w:val="00F1230A"/>
    <w:rsid w:val="00F14FB4"/>
    <w:rsid w:val="00F15A3C"/>
    <w:rsid w:val="00F220D1"/>
    <w:rsid w:val="00F242B1"/>
    <w:rsid w:val="00F275FC"/>
    <w:rsid w:val="00F333A4"/>
    <w:rsid w:val="00F33C03"/>
    <w:rsid w:val="00F34B45"/>
    <w:rsid w:val="00F35353"/>
    <w:rsid w:val="00F406A0"/>
    <w:rsid w:val="00F412AB"/>
    <w:rsid w:val="00F41476"/>
    <w:rsid w:val="00F4201E"/>
    <w:rsid w:val="00F42C67"/>
    <w:rsid w:val="00F468DD"/>
    <w:rsid w:val="00F47E77"/>
    <w:rsid w:val="00F51841"/>
    <w:rsid w:val="00F51C01"/>
    <w:rsid w:val="00F52DAE"/>
    <w:rsid w:val="00F53190"/>
    <w:rsid w:val="00F53C75"/>
    <w:rsid w:val="00F614E1"/>
    <w:rsid w:val="00F71164"/>
    <w:rsid w:val="00F72F68"/>
    <w:rsid w:val="00F74B0D"/>
    <w:rsid w:val="00F75DA2"/>
    <w:rsid w:val="00F76A9A"/>
    <w:rsid w:val="00F82EC4"/>
    <w:rsid w:val="00F85455"/>
    <w:rsid w:val="00F87D41"/>
    <w:rsid w:val="00F87F83"/>
    <w:rsid w:val="00F90CF1"/>
    <w:rsid w:val="00F93E08"/>
    <w:rsid w:val="00F95BED"/>
    <w:rsid w:val="00FA0B43"/>
    <w:rsid w:val="00FA1147"/>
    <w:rsid w:val="00FA3501"/>
    <w:rsid w:val="00FA37D3"/>
    <w:rsid w:val="00FA7ABC"/>
    <w:rsid w:val="00FB12B9"/>
    <w:rsid w:val="00FB60B5"/>
    <w:rsid w:val="00FC5508"/>
    <w:rsid w:val="00FC635E"/>
    <w:rsid w:val="00FC764F"/>
    <w:rsid w:val="00FC79BB"/>
    <w:rsid w:val="00FC7DEC"/>
    <w:rsid w:val="00FD4561"/>
    <w:rsid w:val="00FD56EA"/>
    <w:rsid w:val="00FE1BAC"/>
    <w:rsid w:val="00FE2C46"/>
    <w:rsid w:val="00FE337C"/>
    <w:rsid w:val="00FE4398"/>
    <w:rsid w:val="00FE7899"/>
    <w:rsid w:val="00FF0CA2"/>
    <w:rsid w:val="00FF19D6"/>
    <w:rsid w:val="00FF357D"/>
    <w:rsid w:val="00FF49C6"/>
    <w:rsid w:val="00FF550A"/>
    <w:rsid w:val="00FF67A9"/>
    <w:rsid w:val="00FF724D"/>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D2E2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147"/>
    <w:rPr>
      <w:rFonts w:ascii="Garamond" w:hAnsi="Garamond"/>
      <w:sz w:val="24"/>
    </w:rPr>
  </w:style>
  <w:style w:type="paragraph" w:styleId="Overskrift1">
    <w:name w:val="heading 1"/>
    <w:basedOn w:val="Normal"/>
    <w:next w:val="Normal"/>
    <w:link w:val="Overskrift1Tegn"/>
    <w:uiPriority w:val="9"/>
    <w:qFormat/>
    <w:rsid w:val="00AC73F8"/>
    <w:pPr>
      <w:keepNext/>
      <w:keepLines/>
      <w:spacing w:before="480" w:after="0"/>
      <w:outlineLvl w:val="0"/>
    </w:pPr>
    <w:rPr>
      <w:rFonts w:ascii="FlamaLight" w:eastAsiaTheme="majorEastAsia" w:hAnsi="FlamaLight" w:cstheme="majorBidi"/>
      <w:b/>
      <w:bCs/>
      <w:caps/>
      <w:color w:val="000000" w:themeColor="text1"/>
      <w:sz w:val="40"/>
      <w:szCs w:val="28"/>
    </w:rPr>
  </w:style>
  <w:style w:type="paragraph" w:styleId="Overskrift2">
    <w:name w:val="heading 2"/>
    <w:basedOn w:val="Normal"/>
    <w:next w:val="Normal"/>
    <w:link w:val="Overskrift2Tegn"/>
    <w:uiPriority w:val="9"/>
    <w:unhideWhenUsed/>
    <w:qFormat/>
    <w:rsid w:val="00FA1147"/>
    <w:pPr>
      <w:keepNext/>
      <w:keepLines/>
      <w:spacing w:before="200" w:after="0"/>
      <w:outlineLvl w:val="1"/>
    </w:pPr>
    <w:rPr>
      <w:rFonts w:ascii="FlamaLight" w:eastAsiaTheme="majorEastAsia" w:hAnsi="FlamaLight" w:cstheme="majorBidi"/>
      <w:b/>
      <w:bCs/>
      <w:caps/>
      <w:sz w:val="28"/>
      <w:szCs w:val="26"/>
    </w:rPr>
  </w:style>
  <w:style w:type="paragraph" w:styleId="Overskrift3">
    <w:name w:val="heading 3"/>
    <w:basedOn w:val="Normal"/>
    <w:next w:val="Normal"/>
    <w:link w:val="Overskrift3Tegn"/>
    <w:uiPriority w:val="9"/>
    <w:unhideWhenUsed/>
    <w:qFormat/>
    <w:rsid w:val="0065389E"/>
    <w:pPr>
      <w:keepNext/>
      <w:keepLines/>
      <w:spacing w:before="200" w:after="0"/>
      <w:outlineLvl w:val="2"/>
    </w:pPr>
    <w:rPr>
      <w:rFonts w:ascii="FlamaLight" w:eastAsiaTheme="majorEastAsia" w:hAnsi="FlamaLight" w:cstheme="majorBidi"/>
      <w:bCs/>
      <w:caps/>
    </w:rPr>
  </w:style>
  <w:style w:type="paragraph" w:styleId="Overskrift4">
    <w:name w:val="heading 4"/>
    <w:basedOn w:val="Normal"/>
    <w:next w:val="Normal"/>
    <w:link w:val="Overskrift4Tegn"/>
    <w:uiPriority w:val="9"/>
    <w:unhideWhenUsed/>
    <w:qFormat/>
    <w:rsid w:val="006B1239"/>
    <w:pPr>
      <w:keepNext/>
      <w:keepLines/>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unhideWhenUsed/>
    <w:qFormat/>
    <w:rsid w:val="006B123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FA1147"/>
    <w:pPr>
      <w:ind w:left="720"/>
      <w:contextualSpacing/>
    </w:pPr>
  </w:style>
  <w:style w:type="paragraph" w:styleId="Indholdsfortegnelse1">
    <w:name w:val="toc 1"/>
    <w:basedOn w:val="Normal"/>
    <w:next w:val="Normal"/>
    <w:autoRedefine/>
    <w:uiPriority w:val="39"/>
    <w:unhideWhenUsed/>
    <w:qFormat/>
    <w:rsid w:val="00F74B0D"/>
    <w:pPr>
      <w:tabs>
        <w:tab w:val="right" w:pos="9628"/>
      </w:tabs>
      <w:spacing w:before="360" w:after="0" w:line="360" w:lineRule="auto"/>
    </w:pPr>
    <w:rPr>
      <w:rFonts w:asciiTheme="majorHAnsi" w:hAnsiTheme="majorHAnsi"/>
      <w:b/>
      <w:bCs/>
      <w:caps/>
      <w:noProof/>
      <w:szCs w:val="24"/>
      <w:u w:val="thick"/>
    </w:rPr>
  </w:style>
  <w:style w:type="paragraph" w:styleId="Indholdsfortegnelse2">
    <w:name w:val="toc 2"/>
    <w:basedOn w:val="Normal"/>
    <w:next w:val="Normal"/>
    <w:autoRedefine/>
    <w:uiPriority w:val="39"/>
    <w:unhideWhenUsed/>
    <w:qFormat/>
    <w:rsid w:val="00D32568"/>
    <w:pPr>
      <w:tabs>
        <w:tab w:val="right" w:pos="9628"/>
      </w:tabs>
      <w:spacing w:before="240" w:after="0" w:line="240" w:lineRule="auto"/>
    </w:pPr>
    <w:rPr>
      <w:rFonts w:asciiTheme="minorHAnsi" w:hAnsiTheme="minorHAnsi" w:cstheme="minorHAnsi"/>
      <w:b/>
      <w:bCs/>
      <w:sz w:val="20"/>
      <w:szCs w:val="20"/>
    </w:rPr>
  </w:style>
  <w:style w:type="paragraph" w:styleId="Indholdsfortegnelse3">
    <w:name w:val="toc 3"/>
    <w:basedOn w:val="Normal"/>
    <w:next w:val="Normal"/>
    <w:autoRedefine/>
    <w:uiPriority w:val="39"/>
    <w:unhideWhenUsed/>
    <w:qFormat/>
    <w:rsid w:val="00FA1147"/>
    <w:pPr>
      <w:spacing w:after="0"/>
      <w:ind w:left="240"/>
    </w:pPr>
    <w:rPr>
      <w:rFonts w:asciiTheme="minorHAnsi" w:hAnsiTheme="minorHAnsi" w:cstheme="minorHAnsi"/>
      <w:sz w:val="20"/>
      <w:szCs w:val="20"/>
    </w:rPr>
  </w:style>
  <w:style w:type="paragraph" w:styleId="Indholdsfortegnelse4">
    <w:name w:val="toc 4"/>
    <w:basedOn w:val="Normal"/>
    <w:next w:val="Normal"/>
    <w:autoRedefine/>
    <w:uiPriority w:val="39"/>
    <w:unhideWhenUsed/>
    <w:rsid w:val="00FA1147"/>
    <w:pPr>
      <w:spacing w:after="0"/>
      <w:ind w:left="480"/>
    </w:pPr>
    <w:rPr>
      <w:rFonts w:asciiTheme="minorHAnsi" w:hAnsiTheme="minorHAnsi" w:cstheme="minorHAnsi"/>
      <w:sz w:val="20"/>
      <w:szCs w:val="20"/>
    </w:rPr>
  </w:style>
  <w:style w:type="paragraph" w:styleId="Indholdsfortegnelse5">
    <w:name w:val="toc 5"/>
    <w:basedOn w:val="Normal"/>
    <w:next w:val="Normal"/>
    <w:autoRedefine/>
    <w:uiPriority w:val="39"/>
    <w:unhideWhenUsed/>
    <w:rsid w:val="00FA1147"/>
    <w:pPr>
      <w:spacing w:after="0"/>
      <w:ind w:left="720"/>
    </w:pPr>
    <w:rPr>
      <w:rFonts w:asciiTheme="minorHAnsi" w:hAnsiTheme="minorHAnsi" w:cstheme="minorHAnsi"/>
      <w:sz w:val="20"/>
      <w:szCs w:val="20"/>
    </w:rPr>
  </w:style>
  <w:style w:type="paragraph" w:styleId="Indholdsfortegnelse6">
    <w:name w:val="toc 6"/>
    <w:basedOn w:val="Normal"/>
    <w:next w:val="Normal"/>
    <w:autoRedefine/>
    <w:uiPriority w:val="39"/>
    <w:unhideWhenUsed/>
    <w:rsid w:val="00FA1147"/>
    <w:pPr>
      <w:spacing w:after="0"/>
      <w:ind w:left="960"/>
    </w:pPr>
    <w:rPr>
      <w:rFonts w:asciiTheme="minorHAnsi" w:hAnsiTheme="minorHAnsi" w:cstheme="minorHAnsi"/>
      <w:sz w:val="20"/>
      <w:szCs w:val="20"/>
    </w:rPr>
  </w:style>
  <w:style w:type="paragraph" w:styleId="Indholdsfortegnelse7">
    <w:name w:val="toc 7"/>
    <w:basedOn w:val="Normal"/>
    <w:next w:val="Normal"/>
    <w:autoRedefine/>
    <w:uiPriority w:val="39"/>
    <w:unhideWhenUsed/>
    <w:rsid w:val="00FA1147"/>
    <w:pPr>
      <w:spacing w:after="0"/>
      <w:ind w:left="1200"/>
    </w:pPr>
    <w:rPr>
      <w:rFonts w:asciiTheme="minorHAnsi" w:hAnsiTheme="minorHAnsi" w:cstheme="minorHAnsi"/>
      <w:sz w:val="20"/>
      <w:szCs w:val="20"/>
    </w:rPr>
  </w:style>
  <w:style w:type="paragraph" w:styleId="Indholdsfortegnelse8">
    <w:name w:val="toc 8"/>
    <w:basedOn w:val="Normal"/>
    <w:next w:val="Normal"/>
    <w:autoRedefine/>
    <w:uiPriority w:val="39"/>
    <w:unhideWhenUsed/>
    <w:rsid w:val="00FA1147"/>
    <w:pPr>
      <w:spacing w:after="0"/>
      <w:ind w:left="1440"/>
    </w:pPr>
    <w:rPr>
      <w:rFonts w:asciiTheme="minorHAnsi" w:hAnsiTheme="minorHAnsi" w:cstheme="minorHAnsi"/>
      <w:sz w:val="20"/>
      <w:szCs w:val="20"/>
    </w:rPr>
  </w:style>
  <w:style w:type="paragraph" w:styleId="Indholdsfortegnelse9">
    <w:name w:val="toc 9"/>
    <w:basedOn w:val="Normal"/>
    <w:next w:val="Normal"/>
    <w:autoRedefine/>
    <w:uiPriority w:val="39"/>
    <w:unhideWhenUsed/>
    <w:rsid w:val="00FA1147"/>
    <w:pPr>
      <w:spacing w:after="0"/>
      <w:ind w:left="1680"/>
    </w:pPr>
    <w:rPr>
      <w:rFonts w:asciiTheme="minorHAnsi" w:hAnsiTheme="minorHAnsi" w:cstheme="minorHAnsi"/>
      <w:sz w:val="20"/>
      <w:szCs w:val="20"/>
    </w:rPr>
  </w:style>
  <w:style w:type="paragraph" w:styleId="Sidehoved">
    <w:name w:val="header"/>
    <w:basedOn w:val="Normal"/>
    <w:link w:val="SidehovedTegn"/>
    <w:uiPriority w:val="99"/>
    <w:unhideWhenUsed/>
    <w:rsid w:val="00FA114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A1147"/>
  </w:style>
  <w:style w:type="paragraph" w:styleId="Sidefod">
    <w:name w:val="footer"/>
    <w:basedOn w:val="Normal"/>
    <w:link w:val="SidefodTegn"/>
    <w:uiPriority w:val="99"/>
    <w:unhideWhenUsed/>
    <w:rsid w:val="00FA114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A1147"/>
  </w:style>
  <w:style w:type="character" w:customStyle="1" w:styleId="Overskrift1Tegn">
    <w:name w:val="Overskrift 1 Tegn"/>
    <w:basedOn w:val="Standardskrifttypeiafsnit"/>
    <w:link w:val="Overskrift1"/>
    <w:uiPriority w:val="9"/>
    <w:rsid w:val="00AC73F8"/>
    <w:rPr>
      <w:rFonts w:ascii="FlamaLight" w:eastAsiaTheme="majorEastAsia" w:hAnsi="FlamaLight" w:cstheme="majorBidi"/>
      <w:b/>
      <w:bCs/>
      <w:caps/>
      <w:color w:val="000000" w:themeColor="text1"/>
      <w:sz w:val="40"/>
      <w:szCs w:val="28"/>
    </w:rPr>
  </w:style>
  <w:style w:type="paragraph" w:styleId="Overskrift">
    <w:name w:val="TOC Heading"/>
    <w:basedOn w:val="Overskrift1"/>
    <w:next w:val="Normal"/>
    <w:uiPriority w:val="39"/>
    <w:unhideWhenUsed/>
    <w:qFormat/>
    <w:rsid w:val="00FA1147"/>
    <w:pPr>
      <w:outlineLvl w:val="9"/>
    </w:pPr>
    <w:rPr>
      <w:lang w:eastAsia="da-DK"/>
    </w:rPr>
  </w:style>
  <w:style w:type="paragraph" w:styleId="Markeringsbobletekst">
    <w:name w:val="Balloon Text"/>
    <w:basedOn w:val="Normal"/>
    <w:link w:val="MarkeringsbobletekstTegn"/>
    <w:uiPriority w:val="99"/>
    <w:semiHidden/>
    <w:unhideWhenUsed/>
    <w:rsid w:val="00FA114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A1147"/>
    <w:rPr>
      <w:rFonts w:ascii="Tahoma" w:hAnsi="Tahoma" w:cs="Tahoma"/>
      <w:sz w:val="16"/>
      <w:szCs w:val="16"/>
    </w:rPr>
  </w:style>
  <w:style w:type="character" w:styleId="Kommentarhenvisning">
    <w:name w:val="annotation reference"/>
    <w:basedOn w:val="Standardskrifttypeiafsnit"/>
    <w:uiPriority w:val="99"/>
    <w:semiHidden/>
    <w:unhideWhenUsed/>
    <w:rsid w:val="00FA1147"/>
    <w:rPr>
      <w:sz w:val="16"/>
      <w:szCs w:val="16"/>
    </w:rPr>
  </w:style>
  <w:style w:type="paragraph" w:styleId="Kommentartekst">
    <w:name w:val="annotation text"/>
    <w:basedOn w:val="Normal"/>
    <w:link w:val="KommentartekstTegn"/>
    <w:uiPriority w:val="99"/>
    <w:semiHidden/>
    <w:unhideWhenUsed/>
    <w:rsid w:val="00FA1147"/>
    <w:pPr>
      <w:spacing w:line="240" w:lineRule="auto"/>
    </w:pPr>
    <w:rPr>
      <w:rFonts w:asciiTheme="minorHAnsi" w:hAnsiTheme="minorHAnsi"/>
      <w:sz w:val="20"/>
      <w:szCs w:val="20"/>
    </w:rPr>
  </w:style>
  <w:style w:type="character" w:customStyle="1" w:styleId="KommentartekstTegn">
    <w:name w:val="Kommentartekst Tegn"/>
    <w:basedOn w:val="Standardskrifttypeiafsnit"/>
    <w:link w:val="Kommentartekst"/>
    <w:uiPriority w:val="99"/>
    <w:semiHidden/>
    <w:rsid w:val="00FA1147"/>
    <w:rPr>
      <w:sz w:val="20"/>
      <w:szCs w:val="20"/>
    </w:rPr>
  </w:style>
  <w:style w:type="paragraph" w:styleId="Fodnotetekst">
    <w:name w:val="footnote text"/>
    <w:basedOn w:val="Normal"/>
    <w:link w:val="FodnotetekstTegn"/>
    <w:uiPriority w:val="99"/>
    <w:unhideWhenUsed/>
    <w:rsid w:val="00FA1147"/>
    <w:pPr>
      <w:spacing w:after="0" w:line="240" w:lineRule="auto"/>
    </w:pPr>
    <w:rPr>
      <w:rFonts w:asciiTheme="minorHAnsi" w:hAnsiTheme="minorHAnsi"/>
      <w:sz w:val="20"/>
      <w:szCs w:val="20"/>
    </w:rPr>
  </w:style>
  <w:style w:type="character" w:customStyle="1" w:styleId="FodnotetekstTegn">
    <w:name w:val="Fodnotetekst Tegn"/>
    <w:basedOn w:val="Standardskrifttypeiafsnit"/>
    <w:link w:val="Fodnotetekst"/>
    <w:uiPriority w:val="99"/>
    <w:rsid w:val="00FA1147"/>
    <w:rPr>
      <w:sz w:val="20"/>
      <w:szCs w:val="20"/>
    </w:rPr>
  </w:style>
  <w:style w:type="character" w:styleId="Fodnotehenvisning">
    <w:name w:val="footnote reference"/>
    <w:basedOn w:val="Standardskrifttypeiafsnit"/>
    <w:uiPriority w:val="99"/>
    <w:unhideWhenUsed/>
    <w:rsid w:val="00FA1147"/>
    <w:rPr>
      <w:vertAlign w:val="superscript"/>
    </w:rPr>
  </w:style>
  <w:style w:type="character" w:customStyle="1" w:styleId="Overskrift2Tegn">
    <w:name w:val="Overskrift 2 Tegn"/>
    <w:basedOn w:val="Standardskrifttypeiafsnit"/>
    <w:link w:val="Overskrift2"/>
    <w:uiPriority w:val="9"/>
    <w:rsid w:val="00FA1147"/>
    <w:rPr>
      <w:rFonts w:ascii="FlamaLight" w:eastAsiaTheme="majorEastAsia" w:hAnsi="FlamaLight" w:cstheme="majorBidi"/>
      <w:b/>
      <w:bCs/>
      <w:caps/>
      <w:sz w:val="28"/>
      <w:szCs w:val="26"/>
    </w:rPr>
  </w:style>
  <w:style w:type="character" w:customStyle="1" w:styleId="Overskrift3Tegn">
    <w:name w:val="Overskrift 3 Tegn"/>
    <w:basedOn w:val="Standardskrifttypeiafsnit"/>
    <w:link w:val="Overskrift3"/>
    <w:uiPriority w:val="9"/>
    <w:rsid w:val="0065389E"/>
    <w:rPr>
      <w:rFonts w:ascii="FlamaLight" w:eastAsiaTheme="majorEastAsia" w:hAnsi="FlamaLight" w:cstheme="majorBidi"/>
      <w:bCs/>
      <w:caps/>
      <w:sz w:val="24"/>
    </w:rPr>
  </w:style>
  <w:style w:type="character" w:styleId="Hyperlink">
    <w:name w:val="Hyperlink"/>
    <w:basedOn w:val="Standardskrifttypeiafsnit"/>
    <w:uiPriority w:val="99"/>
    <w:unhideWhenUsed/>
    <w:rsid w:val="0065389E"/>
    <w:rPr>
      <w:color w:val="0000FF" w:themeColor="hyperlink"/>
      <w:u w:val="single"/>
    </w:rPr>
  </w:style>
  <w:style w:type="paragraph" w:styleId="Kommentaremne">
    <w:name w:val="annotation subject"/>
    <w:basedOn w:val="Kommentartekst"/>
    <w:next w:val="Kommentartekst"/>
    <w:link w:val="KommentaremneTegn"/>
    <w:uiPriority w:val="99"/>
    <w:semiHidden/>
    <w:unhideWhenUsed/>
    <w:rsid w:val="008F3970"/>
    <w:rPr>
      <w:rFonts w:ascii="Garamond" w:hAnsi="Garamond"/>
      <w:b/>
      <w:bCs/>
    </w:rPr>
  </w:style>
  <w:style w:type="character" w:customStyle="1" w:styleId="KommentaremneTegn">
    <w:name w:val="Kommentaremne Tegn"/>
    <w:basedOn w:val="KommentartekstTegn"/>
    <w:link w:val="Kommentaremne"/>
    <w:uiPriority w:val="99"/>
    <w:semiHidden/>
    <w:rsid w:val="008F3970"/>
    <w:rPr>
      <w:rFonts w:ascii="Garamond" w:hAnsi="Garamond"/>
      <w:b/>
      <w:bCs/>
      <w:sz w:val="20"/>
      <w:szCs w:val="20"/>
    </w:rPr>
  </w:style>
  <w:style w:type="paragraph" w:customStyle="1" w:styleId="Default">
    <w:name w:val="Default"/>
    <w:rsid w:val="00F71164"/>
    <w:pPr>
      <w:autoSpaceDE w:val="0"/>
      <w:autoSpaceDN w:val="0"/>
      <w:adjustRightInd w:val="0"/>
      <w:spacing w:after="0" w:line="240" w:lineRule="auto"/>
    </w:pPr>
    <w:rPr>
      <w:rFonts w:ascii="Cambria" w:hAnsi="Cambria" w:cs="Cambria"/>
      <w:color w:val="000000"/>
      <w:sz w:val="24"/>
      <w:szCs w:val="24"/>
    </w:rPr>
  </w:style>
  <w:style w:type="paragraph" w:styleId="NormalWeb">
    <w:name w:val="Normal (Web)"/>
    <w:basedOn w:val="Normal"/>
    <w:uiPriority w:val="99"/>
    <w:unhideWhenUsed/>
    <w:rsid w:val="005F5148"/>
    <w:pPr>
      <w:spacing w:before="100" w:beforeAutospacing="1" w:after="100" w:afterAutospacing="1" w:line="240" w:lineRule="auto"/>
    </w:pPr>
    <w:rPr>
      <w:rFonts w:ascii="Times New Roman" w:eastAsia="Times New Roman" w:hAnsi="Times New Roman" w:cs="Times New Roman"/>
      <w:szCs w:val="24"/>
      <w:lang w:eastAsia="da-DK"/>
    </w:rPr>
  </w:style>
  <w:style w:type="character" w:styleId="Strk">
    <w:name w:val="Strong"/>
    <w:uiPriority w:val="22"/>
    <w:qFormat/>
    <w:rsid w:val="001D0504"/>
  </w:style>
  <w:style w:type="character" w:customStyle="1" w:styleId="hps">
    <w:name w:val="hps"/>
    <w:basedOn w:val="Standardskrifttypeiafsnit"/>
    <w:rsid w:val="00966C20"/>
  </w:style>
  <w:style w:type="character" w:customStyle="1" w:styleId="Overskrift4Tegn">
    <w:name w:val="Overskrift 4 Tegn"/>
    <w:basedOn w:val="Standardskrifttypeiafsnit"/>
    <w:link w:val="Overskrift4"/>
    <w:uiPriority w:val="9"/>
    <w:rsid w:val="006B1239"/>
    <w:rPr>
      <w:rFonts w:asciiTheme="majorHAnsi" w:eastAsiaTheme="majorEastAsia" w:hAnsiTheme="majorHAnsi" w:cstheme="majorBidi"/>
      <w:b/>
      <w:bCs/>
      <w:i/>
      <w:iCs/>
      <w:color w:val="4F81BD" w:themeColor="accent1"/>
      <w:sz w:val="24"/>
    </w:rPr>
  </w:style>
  <w:style w:type="character" w:customStyle="1" w:styleId="Overskrift5Tegn">
    <w:name w:val="Overskrift 5 Tegn"/>
    <w:basedOn w:val="Standardskrifttypeiafsnit"/>
    <w:link w:val="Overskrift5"/>
    <w:uiPriority w:val="9"/>
    <w:rsid w:val="006B1239"/>
    <w:rPr>
      <w:rFonts w:asciiTheme="majorHAnsi" w:eastAsiaTheme="majorEastAsia" w:hAnsiTheme="majorHAnsi" w:cstheme="majorBidi"/>
      <w:color w:val="243F60" w:themeColor="accent1" w:themeShade="7F"/>
      <w:sz w:val="24"/>
    </w:rPr>
  </w:style>
  <w:style w:type="table" w:styleId="Lysskygge">
    <w:name w:val="Light Shading"/>
    <w:basedOn w:val="Tabel-Normal"/>
    <w:uiPriority w:val="60"/>
    <w:rsid w:val="00601B6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Fremhv">
    <w:name w:val="Emphasis"/>
    <w:basedOn w:val="Standardskrifttypeiafsnit"/>
    <w:uiPriority w:val="20"/>
    <w:qFormat/>
    <w:rsid w:val="004E317E"/>
    <w:rPr>
      <w:i/>
      <w:iCs/>
    </w:rPr>
  </w:style>
  <w:style w:type="table" w:styleId="Tabel-Gitter">
    <w:name w:val="Table Grid"/>
    <w:basedOn w:val="Tabel-Normal"/>
    <w:uiPriority w:val="59"/>
    <w:rsid w:val="006674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dtekst-indrykket">
    <w:name w:val="Brødtekst - indrykket"/>
    <w:basedOn w:val="Brdtekst"/>
    <w:uiPriority w:val="1"/>
    <w:qFormat/>
    <w:rsid w:val="006C7DDC"/>
    <w:pPr>
      <w:spacing w:after="0" w:line="280" w:lineRule="atLeast"/>
      <w:ind w:firstLine="709"/>
      <w:jc w:val="both"/>
    </w:pPr>
    <w:rPr>
      <w:rFonts w:eastAsiaTheme="minorEastAsia"/>
      <w:sz w:val="22"/>
      <w:lang w:eastAsia="da-DK"/>
    </w:rPr>
  </w:style>
  <w:style w:type="paragraph" w:styleId="Brdtekst">
    <w:name w:val="Body Text"/>
    <w:basedOn w:val="Normal"/>
    <w:link w:val="BrdtekstTegn"/>
    <w:uiPriority w:val="99"/>
    <w:semiHidden/>
    <w:unhideWhenUsed/>
    <w:rsid w:val="006C7DDC"/>
    <w:pPr>
      <w:spacing w:after="120"/>
    </w:pPr>
  </w:style>
  <w:style w:type="character" w:customStyle="1" w:styleId="BrdtekstTegn">
    <w:name w:val="Brødtekst Tegn"/>
    <w:basedOn w:val="Standardskrifttypeiafsnit"/>
    <w:link w:val="Brdtekst"/>
    <w:uiPriority w:val="99"/>
    <w:semiHidden/>
    <w:rsid w:val="006C7DDC"/>
    <w:rPr>
      <w:rFonts w:ascii="Garamond" w:hAnsi="Garamond"/>
      <w:sz w:val="24"/>
    </w:rPr>
  </w:style>
  <w:style w:type="character" w:customStyle="1" w:styleId="apple-style-span">
    <w:name w:val="apple-style-span"/>
    <w:basedOn w:val="Standardskrifttypeiafsnit"/>
    <w:uiPriority w:val="99"/>
    <w:rsid w:val="00CF5D9A"/>
    <w:rPr>
      <w:rFonts w:cs="Times New Roman"/>
    </w:rPr>
  </w:style>
  <w:style w:type="paragraph" w:customStyle="1" w:styleId="2overskrift">
    <w:name w:val="2. overskrift"/>
    <w:basedOn w:val="Overskrift2"/>
    <w:link w:val="2overskriftTegn"/>
    <w:uiPriority w:val="99"/>
    <w:rsid w:val="00CF5D9A"/>
    <w:pPr>
      <w:numPr>
        <w:ilvl w:val="1"/>
        <w:numId w:val="12"/>
      </w:numPr>
      <w:spacing w:after="200"/>
    </w:pPr>
    <w:rPr>
      <w:rFonts w:ascii="Garamond" w:eastAsia="Times New Roman" w:hAnsi="Garamond" w:cs="Times New Roman"/>
      <w:caps w:val="0"/>
      <w:sz w:val="32"/>
      <w:szCs w:val="32"/>
    </w:rPr>
  </w:style>
  <w:style w:type="character" w:customStyle="1" w:styleId="2overskriftTegn">
    <w:name w:val="2. overskrift Tegn"/>
    <w:basedOn w:val="Overskrift2Tegn"/>
    <w:link w:val="2overskrift"/>
    <w:uiPriority w:val="99"/>
    <w:locked/>
    <w:rsid w:val="00CF5D9A"/>
    <w:rPr>
      <w:rFonts w:ascii="Garamond" w:eastAsia="Times New Roman" w:hAnsi="Garamond" w:cs="Times New Roman"/>
      <w:b/>
      <w:bCs/>
      <w:caps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147"/>
    <w:rPr>
      <w:rFonts w:ascii="Garamond" w:hAnsi="Garamond"/>
      <w:sz w:val="24"/>
    </w:rPr>
  </w:style>
  <w:style w:type="paragraph" w:styleId="Overskrift1">
    <w:name w:val="heading 1"/>
    <w:basedOn w:val="Normal"/>
    <w:next w:val="Normal"/>
    <w:link w:val="Overskrift1Tegn"/>
    <w:uiPriority w:val="9"/>
    <w:qFormat/>
    <w:rsid w:val="00AC73F8"/>
    <w:pPr>
      <w:keepNext/>
      <w:keepLines/>
      <w:spacing w:before="480" w:after="0"/>
      <w:outlineLvl w:val="0"/>
    </w:pPr>
    <w:rPr>
      <w:rFonts w:ascii="FlamaLight" w:eastAsiaTheme="majorEastAsia" w:hAnsi="FlamaLight" w:cstheme="majorBidi"/>
      <w:b/>
      <w:bCs/>
      <w:caps/>
      <w:color w:val="000000" w:themeColor="text1"/>
      <w:sz w:val="40"/>
      <w:szCs w:val="28"/>
    </w:rPr>
  </w:style>
  <w:style w:type="paragraph" w:styleId="Overskrift2">
    <w:name w:val="heading 2"/>
    <w:basedOn w:val="Normal"/>
    <w:next w:val="Normal"/>
    <w:link w:val="Overskrift2Tegn"/>
    <w:uiPriority w:val="9"/>
    <w:unhideWhenUsed/>
    <w:qFormat/>
    <w:rsid w:val="00FA1147"/>
    <w:pPr>
      <w:keepNext/>
      <w:keepLines/>
      <w:spacing w:before="200" w:after="0"/>
      <w:outlineLvl w:val="1"/>
    </w:pPr>
    <w:rPr>
      <w:rFonts w:ascii="FlamaLight" w:eastAsiaTheme="majorEastAsia" w:hAnsi="FlamaLight" w:cstheme="majorBidi"/>
      <w:b/>
      <w:bCs/>
      <w:caps/>
      <w:sz w:val="28"/>
      <w:szCs w:val="26"/>
    </w:rPr>
  </w:style>
  <w:style w:type="paragraph" w:styleId="Overskrift3">
    <w:name w:val="heading 3"/>
    <w:basedOn w:val="Normal"/>
    <w:next w:val="Normal"/>
    <w:link w:val="Overskrift3Tegn"/>
    <w:uiPriority w:val="9"/>
    <w:unhideWhenUsed/>
    <w:qFormat/>
    <w:rsid w:val="0065389E"/>
    <w:pPr>
      <w:keepNext/>
      <w:keepLines/>
      <w:spacing w:before="200" w:after="0"/>
      <w:outlineLvl w:val="2"/>
    </w:pPr>
    <w:rPr>
      <w:rFonts w:ascii="FlamaLight" w:eastAsiaTheme="majorEastAsia" w:hAnsi="FlamaLight" w:cstheme="majorBidi"/>
      <w:bCs/>
      <w:caps/>
    </w:rPr>
  </w:style>
  <w:style w:type="paragraph" w:styleId="Overskrift4">
    <w:name w:val="heading 4"/>
    <w:basedOn w:val="Normal"/>
    <w:next w:val="Normal"/>
    <w:link w:val="Overskrift4Tegn"/>
    <w:uiPriority w:val="9"/>
    <w:unhideWhenUsed/>
    <w:qFormat/>
    <w:rsid w:val="006B1239"/>
    <w:pPr>
      <w:keepNext/>
      <w:keepLines/>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unhideWhenUsed/>
    <w:qFormat/>
    <w:rsid w:val="006B123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FA1147"/>
    <w:pPr>
      <w:ind w:left="720"/>
      <w:contextualSpacing/>
    </w:pPr>
  </w:style>
  <w:style w:type="paragraph" w:styleId="Indholdsfortegnelse1">
    <w:name w:val="toc 1"/>
    <w:basedOn w:val="Normal"/>
    <w:next w:val="Normal"/>
    <w:autoRedefine/>
    <w:uiPriority w:val="39"/>
    <w:unhideWhenUsed/>
    <w:qFormat/>
    <w:rsid w:val="00F74B0D"/>
    <w:pPr>
      <w:tabs>
        <w:tab w:val="right" w:pos="9628"/>
      </w:tabs>
      <w:spacing w:before="360" w:after="0" w:line="360" w:lineRule="auto"/>
    </w:pPr>
    <w:rPr>
      <w:rFonts w:asciiTheme="majorHAnsi" w:hAnsiTheme="majorHAnsi"/>
      <w:b/>
      <w:bCs/>
      <w:caps/>
      <w:noProof/>
      <w:szCs w:val="24"/>
      <w:u w:val="thick"/>
    </w:rPr>
  </w:style>
  <w:style w:type="paragraph" w:styleId="Indholdsfortegnelse2">
    <w:name w:val="toc 2"/>
    <w:basedOn w:val="Normal"/>
    <w:next w:val="Normal"/>
    <w:autoRedefine/>
    <w:uiPriority w:val="39"/>
    <w:unhideWhenUsed/>
    <w:qFormat/>
    <w:rsid w:val="00D32568"/>
    <w:pPr>
      <w:tabs>
        <w:tab w:val="right" w:pos="9628"/>
      </w:tabs>
      <w:spacing w:before="240" w:after="0" w:line="240" w:lineRule="auto"/>
    </w:pPr>
    <w:rPr>
      <w:rFonts w:asciiTheme="minorHAnsi" w:hAnsiTheme="minorHAnsi" w:cstheme="minorHAnsi"/>
      <w:b/>
      <w:bCs/>
      <w:sz w:val="20"/>
      <w:szCs w:val="20"/>
    </w:rPr>
  </w:style>
  <w:style w:type="paragraph" w:styleId="Indholdsfortegnelse3">
    <w:name w:val="toc 3"/>
    <w:basedOn w:val="Normal"/>
    <w:next w:val="Normal"/>
    <w:autoRedefine/>
    <w:uiPriority w:val="39"/>
    <w:unhideWhenUsed/>
    <w:qFormat/>
    <w:rsid w:val="00FA1147"/>
    <w:pPr>
      <w:spacing w:after="0"/>
      <w:ind w:left="240"/>
    </w:pPr>
    <w:rPr>
      <w:rFonts w:asciiTheme="minorHAnsi" w:hAnsiTheme="minorHAnsi" w:cstheme="minorHAnsi"/>
      <w:sz w:val="20"/>
      <w:szCs w:val="20"/>
    </w:rPr>
  </w:style>
  <w:style w:type="paragraph" w:styleId="Indholdsfortegnelse4">
    <w:name w:val="toc 4"/>
    <w:basedOn w:val="Normal"/>
    <w:next w:val="Normal"/>
    <w:autoRedefine/>
    <w:uiPriority w:val="39"/>
    <w:unhideWhenUsed/>
    <w:rsid w:val="00FA1147"/>
    <w:pPr>
      <w:spacing w:after="0"/>
      <w:ind w:left="480"/>
    </w:pPr>
    <w:rPr>
      <w:rFonts w:asciiTheme="minorHAnsi" w:hAnsiTheme="minorHAnsi" w:cstheme="minorHAnsi"/>
      <w:sz w:val="20"/>
      <w:szCs w:val="20"/>
    </w:rPr>
  </w:style>
  <w:style w:type="paragraph" w:styleId="Indholdsfortegnelse5">
    <w:name w:val="toc 5"/>
    <w:basedOn w:val="Normal"/>
    <w:next w:val="Normal"/>
    <w:autoRedefine/>
    <w:uiPriority w:val="39"/>
    <w:unhideWhenUsed/>
    <w:rsid w:val="00FA1147"/>
    <w:pPr>
      <w:spacing w:after="0"/>
      <w:ind w:left="720"/>
    </w:pPr>
    <w:rPr>
      <w:rFonts w:asciiTheme="minorHAnsi" w:hAnsiTheme="minorHAnsi" w:cstheme="minorHAnsi"/>
      <w:sz w:val="20"/>
      <w:szCs w:val="20"/>
    </w:rPr>
  </w:style>
  <w:style w:type="paragraph" w:styleId="Indholdsfortegnelse6">
    <w:name w:val="toc 6"/>
    <w:basedOn w:val="Normal"/>
    <w:next w:val="Normal"/>
    <w:autoRedefine/>
    <w:uiPriority w:val="39"/>
    <w:unhideWhenUsed/>
    <w:rsid w:val="00FA1147"/>
    <w:pPr>
      <w:spacing w:after="0"/>
      <w:ind w:left="960"/>
    </w:pPr>
    <w:rPr>
      <w:rFonts w:asciiTheme="minorHAnsi" w:hAnsiTheme="minorHAnsi" w:cstheme="minorHAnsi"/>
      <w:sz w:val="20"/>
      <w:szCs w:val="20"/>
    </w:rPr>
  </w:style>
  <w:style w:type="paragraph" w:styleId="Indholdsfortegnelse7">
    <w:name w:val="toc 7"/>
    <w:basedOn w:val="Normal"/>
    <w:next w:val="Normal"/>
    <w:autoRedefine/>
    <w:uiPriority w:val="39"/>
    <w:unhideWhenUsed/>
    <w:rsid w:val="00FA1147"/>
    <w:pPr>
      <w:spacing w:after="0"/>
      <w:ind w:left="1200"/>
    </w:pPr>
    <w:rPr>
      <w:rFonts w:asciiTheme="minorHAnsi" w:hAnsiTheme="minorHAnsi" w:cstheme="minorHAnsi"/>
      <w:sz w:val="20"/>
      <w:szCs w:val="20"/>
    </w:rPr>
  </w:style>
  <w:style w:type="paragraph" w:styleId="Indholdsfortegnelse8">
    <w:name w:val="toc 8"/>
    <w:basedOn w:val="Normal"/>
    <w:next w:val="Normal"/>
    <w:autoRedefine/>
    <w:uiPriority w:val="39"/>
    <w:unhideWhenUsed/>
    <w:rsid w:val="00FA1147"/>
    <w:pPr>
      <w:spacing w:after="0"/>
      <w:ind w:left="1440"/>
    </w:pPr>
    <w:rPr>
      <w:rFonts w:asciiTheme="minorHAnsi" w:hAnsiTheme="minorHAnsi" w:cstheme="minorHAnsi"/>
      <w:sz w:val="20"/>
      <w:szCs w:val="20"/>
    </w:rPr>
  </w:style>
  <w:style w:type="paragraph" w:styleId="Indholdsfortegnelse9">
    <w:name w:val="toc 9"/>
    <w:basedOn w:val="Normal"/>
    <w:next w:val="Normal"/>
    <w:autoRedefine/>
    <w:uiPriority w:val="39"/>
    <w:unhideWhenUsed/>
    <w:rsid w:val="00FA1147"/>
    <w:pPr>
      <w:spacing w:after="0"/>
      <w:ind w:left="1680"/>
    </w:pPr>
    <w:rPr>
      <w:rFonts w:asciiTheme="minorHAnsi" w:hAnsiTheme="minorHAnsi" w:cstheme="minorHAnsi"/>
      <w:sz w:val="20"/>
      <w:szCs w:val="20"/>
    </w:rPr>
  </w:style>
  <w:style w:type="paragraph" w:styleId="Sidehoved">
    <w:name w:val="header"/>
    <w:basedOn w:val="Normal"/>
    <w:link w:val="SidehovedTegn"/>
    <w:uiPriority w:val="99"/>
    <w:unhideWhenUsed/>
    <w:rsid w:val="00FA114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A1147"/>
  </w:style>
  <w:style w:type="paragraph" w:styleId="Sidefod">
    <w:name w:val="footer"/>
    <w:basedOn w:val="Normal"/>
    <w:link w:val="SidefodTegn"/>
    <w:uiPriority w:val="99"/>
    <w:unhideWhenUsed/>
    <w:rsid w:val="00FA114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A1147"/>
  </w:style>
  <w:style w:type="character" w:customStyle="1" w:styleId="Overskrift1Tegn">
    <w:name w:val="Overskrift 1 Tegn"/>
    <w:basedOn w:val="Standardskrifttypeiafsnit"/>
    <w:link w:val="Overskrift1"/>
    <w:uiPriority w:val="9"/>
    <w:rsid w:val="00AC73F8"/>
    <w:rPr>
      <w:rFonts w:ascii="FlamaLight" w:eastAsiaTheme="majorEastAsia" w:hAnsi="FlamaLight" w:cstheme="majorBidi"/>
      <w:b/>
      <w:bCs/>
      <w:caps/>
      <w:color w:val="000000" w:themeColor="text1"/>
      <w:sz w:val="40"/>
      <w:szCs w:val="28"/>
    </w:rPr>
  </w:style>
  <w:style w:type="paragraph" w:styleId="Overskrift">
    <w:name w:val="TOC Heading"/>
    <w:basedOn w:val="Overskrift1"/>
    <w:next w:val="Normal"/>
    <w:uiPriority w:val="39"/>
    <w:unhideWhenUsed/>
    <w:qFormat/>
    <w:rsid w:val="00FA1147"/>
    <w:pPr>
      <w:outlineLvl w:val="9"/>
    </w:pPr>
    <w:rPr>
      <w:lang w:eastAsia="da-DK"/>
    </w:rPr>
  </w:style>
  <w:style w:type="paragraph" w:styleId="Markeringsbobletekst">
    <w:name w:val="Balloon Text"/>
    <w:basedOn w:val="Normal"/>
    <w:link w:val="MarkeringsbobletekstTegn"/>
    <w:uiPriority w:val="99"/>
    <w:semiHidden/>
    <w:unhideWhenUsed/>
    <w:rsid w:val="00FA114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A1147"/>
    <w:rPr>
      <w:rFonts w:ascii="Tahoma" w:hAnsi="Tahoma" w:cs="Tahoma"/>
      <w:sz w:val="16"/>
      <w:szCs w:val="16"/>
    </w:rPr>
  </w:style>
  <w:style w:type="character" w:styleId="Kommentarhenvisning">
    <w:name w:val="annotation reference"/>
    <w:basedOn w:val="Standardskrifttypeiafsnit"/>
    <w:uiPriority w:val="99"/>
    <w:semiHidden/>
    <w:unhideWhenUsed/>
    <w:rsid w:val="00FA1147"/>
    <w:rPr>
      <w:sz w:val="16"/>
      <w:szCs w:val="16"/>
    </w:rPr>
  </w:style>
  <w:style w:type="paragraph" w:styleId="Kommentartekst">
    <w:name w:val="annotation text"/>
    <w:basedOn w:val="Normal"/>
    <w:link w:val="KommentartekstTegn"/>
    <w:uiPriority w:val="99"/>
    <w:semiHidden/>
    <w:unhideWhenUsed/>
    <w:rsid w:val="00FA1147"/>
    <w:pPr>
      <w:spacing w:line="240" w:lineRule="auto"/>
    </w:pPr>
    <w:rPr>
      <w:rFonts w:asciiTheme="minorHAnsi" w:hAnsiTheme="minorHAnsi"/>
      <w:sz w:val="20"/>
      <w:szCs w:val="20"/>
    </w:rPr>
  </w:style>
  <w:style w:type="character" w:customStyle="1" w:styleId="KommentartekstTegn">
    <w:name w:val="Kommentartekst Tegn"/>
    <w:basedOn w:val="Standardskrifttypeiafsnit"/>
    <w:link w:val="Kommentartekst"/>
    <w:uiPriority w:val="99"/>
    <w:semiHidden/>
    <w:rsid w:val="00FA1147"/>
    <w:rPr>
      <w:sz w:val="20"/>
      <w:szCs w:val="20"/>
    </w:rPr>
  </w:style>
  <w:style w:type="paragraph" w:styleId="Fodnotetekst">
    <w:name w:val="footnote text"/>
    <w:basedOn w:val="Normal"/>
    <w:link w:val="FodnotetekstTegn"/>
    <w:uiPriority w:val="99"/>
    <w:unhideWhenUsed/>
    <w:rsid w:val="00FA1147"/>
    <w:pPr>
      <w:spacing w:after="0" w:line="240" w:lineRule="auto"/>
    </w:pPr>
    <w:rPr>
      <w:rFonts w:asciiTheme="minorHAnsi" w:hAnsiTheme="minorHAnsi"/>
      <w:sz w:val="20"/>
      <w:szCs w:val="20"/>
    </w:rPr>
  </w:style>
  <w:style w:type="character" w:customStyle="1" w:styleId="FodnotetekstTegn">
    <w:name w:val="Fodnotetekst Tegn"/>
    <w:basedOn w:val="Standardskrifttypeiafsnit"/>
    <w:link w:val="Fodnotetekst"/>
    <w:uiPriority w:val="99"/>
    <w:rsid w:val="00FA1147"/>
    <w:rPr>
      <w:sz w:val="20"/>
      <w:szCs w:val="20"/>
    </w:rPr>
  </w:style>
  <w:style w:type="character" w:styleId="Fodnotehenvisning">
    <w:name w:val="footnote reference"/>
    <w:basedOn w:val="Standardskrifttypeiafsnit"/>
    <w:uiPriority w:val="99"/>
    <w:unhideWhenUsed/>
    <w:rsid w:val="00FA1147"/>
    <w:rPr>
      <w:vertAlign w:val="superscript"/>
    </w:rPr>
  </w:style>
  <w:style w:type="character" w:customStyle="1" w:styleId="Overskrift2Tegn">
    <w:name w:val="Overskrift 2 Tegn"/>
    <w:basedOn w:val="Standardskrifttypeiafsnit"/>
    <w:link w:val="Overskrift2"/>
    <w:uiPriority w:val="9"/>
    <w:rsid w:val="00FA1147"/>
    <w:rPr>
      <w:rFonts w:ascii="FlamaLight" w:eastAsiaTheme="majorEastAsia" w:hAnsi="FlamaLight" w:cstheme="majorBidi"/>
      <w:b/>
      <w:bCs/>
      <w:caps/>
      <w:sz w:val="28"/>
      <w:szCs w:val="26"/>
    </w:rPr>
  </w:style>
  <w:style w:type="character" w:customStyle="1" w:styleId="Overskrift3Tegn">
    <w:name w:val="Overskrift 3 Tegn"/>
    <w:basedOn w:val="Standardskrifttypeiafsnit"/>
    <w:link w:val="Overskrift3"/>
    <w:uiPriority w:val="9"/>
    <w:rsid w:val="0065389E"/>
    <w:rPr>
      <w:rFonts w:ascii="FlamaLight" w:eastAsiaTheme="majorEastAsia" w:hAnsi="FlamaLight" w:cstheme="majorBidi"/>
      <w:bCs/>
      <w:caps/>
      <w:sz w:val="24"/>
    </w:rPr>
  </w:style>
  <w:style w:type="character" w:styleId="Hyperlink">
    <w:name w:val="Hyperlink"/>
    <w:basedOn w:val="Standardskrifttypeiafsnit"/>
    <w:uiPriority w:val="99"/>
    <w:unhideWhenUsed/>
    <w:rsid w:val="0065389E"/>
    <w:rPr>
      <w:color w:val="0000FF" w:themeColor="hyperlink"/>
      <w:u w:val="single"/>
    </w:rPr>
  </w:style>
  <w:style w:type="paragraph" w:styleId="Kommentaremne">
    <w:name w:val="annotation subject"/>
    <w:basedOn w:val="Kommentartekst"/>
    <w:next w:val="Kommentartekst"/>
    <w:link w:val="KommentaremneTegn"/>
    <w:uiPriority w:val="99"/>
    <w:semiHidden/>
    <w:unhideWhenUsed/>
    <w:rsid w:val="008F3970"/>
    <w:rPr>
      <w:rFonts w:ascii="Garamond" w:hAnsi="Garamond"/>
      <w:b/>
      <w:bCs/>
    </w:rPr>
  </w:style>
  <w:style w:type="character" w:customStyle="1" w:styleId="KommentaremneTegn">
    <w:name w:val="Kommentaremne Tegn"/>
    <w:basedOn w:val="KommentartekstTegn"/>
    <w:link w:val="Kommentaremne"/>
    <w:uiPriority w:val="99"/>
    <w:semiHidden/>
    <w:rsid w:val="008F3970"/>
    <w:rPr>
      <w:rFonts w:ascii="Garamond" w:hAnsi="Garamond"/>
      <w:b/>
      <w:bCs/>
      <w:sz w:val="20"/>
      <w:szCs w:val="20"/>
    </w:rPr>
  </w:style>
  <w:style w:type="paragraph" w:customStyle="1" w:styleId="Default">
    <w:name w:val="Default"/>
    <w:rsid w:val="00F71164"/>
    <w:pPr>
      <w:autoSpaceDE w:val="0"/>
      <w:autoSpaceDN w:val="0"/>
      <w:adjustRightInd w:val="0"/>
      <w:spacing w:after="0" w:line="240" w:lineRule="auto"/>
    </w:pPr>
    <w:rPr>
      <w:rFonts w:ascii="Cambria" w:hAnsi="Cambria" w:cs="Cambria"/>
      <w:color w:val="000000"/>
      <w:sz w:val="24"/>
      <w:szCs w:val="24"/>
    </w:rPr>
  </w:style>
  <w:style w:type="paragraph" w:styleId="NormalWeb">
    <w:name w:val="Normal (Web)"/>
    <w:basedOn w:val="Normal"/>
    <w:uiPriority w:val="99"/>
    <w:unhideWhenUsed/>
    <w:rsid w:val="005F5148"/>
    <w:pPr>
      <w:spacing w:before="100" w:beforeAutospacing="1" w:after="100" w:afterAutospacing="1" w:line="240" w:lineRule="auto"/>
    </w:pPr>
    <w:rPr>
      <w:rFonts w:ascii="Times New Roman" w:eastAsia="Times New Roman" w:hAnsi="Times New Roman" w:cs="Times New Roman"/>
      <w:szCs w:val="24"/>
      <w:lang w:eastAsia="da-DK"/>
    </w:rPr>
  </w:style>
  <w:style w:type="character" w:styleId="Strk">
    <w:name w:val="Strong"/>
    <w:uiPriority w:val="22"/>
    <w:qFormat/>
    <w:rsid w:val="001D0504"/>
  </w:style>
  <w:style w:type="character" w:customStyle="1" w:styleId="hps">
    <w:name w:val="hps"/>
    <w:basedOn w:val="Standardskrifttypeiafsnit"/>
    <w:rsid w:val="00966C20"/>
  </w:style>
  <w:style w:type="character" w:customStyle="1" w:styleId="Overskrift4Tegn">
    <w:name w:val="Overskrift 4 Tegn"/>
    <w:basedOn w:val="Standardskrifttypeiafsnit"/>
    <w:link w:val="Overskrift4"/>
    <w:uiPriority w:val="9"/>
    <w:rsid w:val="006B1239"/>
    <w:rPr>
      <w:rFonts w:asciiTheme="majorHAnsi" w:eastAsiaTheme="majorEastAsia" w:hAnsiTheme="majorHAnsi" w:cstheme="majorBidi"/>
      <w:b/>
      <w:bCs/>
      <w:i/>
      <w:iCs/>
      <w:color w:val="4F81BD" w:themeColor="accent1"/>
      <w:sz w:val="24"/>
    </w:rPr>
  </w:style>
  <w:style w:type="character" w:customStyle="1" w:styleId="Overskrift5Tegn">
    <w:name w:val="Overskrift 5 Tegn"/>
    <w:basedOn w:val="Standardskrifttypeiafsnit"/>
    <w:link w:val="Overskrift5"/>
    <w:uiPriority w:val="9"/>
    <w:rsid w:val="006B1239"/>
    <w:rPr>
      <w:rFonts w:asciiTheme="majorHAnsi" w:eastAsiaTheme="majorEastAsia" w:hAnsiTheme="majorHAnsi" w:cstheme="majorBidi"/>
      <w:color w:val="243F60" w:themeColor="accent1" w:themeShade="7F"/>
      <w:sz w:val="24"/>
    </w:rPr>
  </w:style>
  <w:style w:type="table" w:styleId="Lysskygge">
    <w:name w:val="Light Shading"/>
    <w:basedOn w:val="Tabel-Normal"/>
    <w:uiPriority w:val="60"/>
    <w:rsid w:val="00601B6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Fremhv">
    <w:name w:val="Emphasis"/>
    <w:basedOn w:val="Standardskrifttypeiafsnit"/>
    <w:uiPriority w:val="20"/>
    <w:qFormat/>
    <w:rsid w:val="004E317E"/>
    <w:rPr>
      <w:i/>
      <w:iCs/>
    </w:rPr>
  </w:style>
  <w:style w:type="table" w:styleId="Tabel-Gitter">
    <w:name w:val="Table Grid"/>
    <w:basedOn w:val="Tabel-Normal"/>
    <w:uiPriority w:val="59"/>
    <w:rsid w:val="006674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dtekst-indrykket">
    <w:name w:val="Brødtekst - indrykket"/>
    <w:basedOn w:val="Brdtekst"/>
    <w:uiPriority w:val="1"/>
    <w:qFormat/>
    <w:rsid w:val="006C7DDC"/>
    <w:pPr>
      <w:spacing w:after="0" w:line="280" w:lineRule="atLeast"/>
      <w:ind w:firstLine="709"/>
      <w:jc w:val="both"/>
    </w:pPr>
    <w:rPr>
      <w:rFonts w:eastAsiaTheme="minorEastAsia"/>
      <w:sz w:val="22"/>
      <w:lang w:eastAsia="da-DK"/>
    </w:rPr>
  </w:style>
  <w:style w:type="paragraph" w:styleId="Brdtekst">
    <w:name w:val="Body Text"/>
    <w:basedOn w:val="Normal"/>
    <w:link w:val="BrdtekstTegn"/>
    <w:uiPriority w:val="99"/>
    <w:semiHidden/>
    <w:unhideWhenUsed/>
    <w:rsid w:val="006C7DDC"/>
    <w:pPr>
      <w:spacing w:after="120"/>
    </w:pPr>
  </w:style>
  <w:style w:type="character" w:customStyle="1" w:styleId="BrdtekstTegn">
    <w:name w:val="Brødtekst Tegn"/>
    <w:basedOn w:val="Standardskrifttypeiafsnit"/>
    <w:link w:val="Brdtekst"/>
    <w:uiPriority w:val="99"/>
    <w:semiHidden/>
    <w:rsid w:val="006C7DDC"/>
    <w:rPr>
      <w:rFonts w:ascii="Garamond" w:hAnsi="Garamond"/>
      <w:sz w:val="24"/>
    </w:rPr>
  </w:style>
  <w:style w:type="character" w:customStyle="1" w:styleId="apple-style-span">
    <w:name w:val="apple-style-span"/>
    <w:basedOn w:val="Standardskrifttypeiafsnit"/>
    <w:uiPriority w:val="99"/>
    <w:rsid w:val="00CF5D9A"/>
    <w:rPr>
      <w:rFonts w:cs="Times New Roman"/>
    </w:rPr>
  </w:style>
  <w:style w:type="paragraph" w:customStyle="1" w:styleId="2overskrift">
    <w:name w:val="2. overskrift"/>
    <w:basedOn w:val="Overskrift2"/>
    <w:link w:val="2overskriftTegn"/>
    <w:uiPriority w:val="99"/>
    <w:rsid w:val="00CF5D9A"/>
    <w:pPr>
      <w:numPr>
        <w:ilvl w:val="1"/>
        <w:numId w:val="12"/>
      </w:numPr>
      <w:spacing w:after="200"/>
    </w:pPr>
    <w:rPr>
      <w:rFonts w:ascii="Garamond" w:eastAsia="Times New Roman" w:hAnsi="Garamond" w:cs="Times New Roman"/>
      <w:caps w:val="0"/>
      <w:sz w:val="32"/>
      <w:szCs w:val="32"/>
    </w:rPr>
  </w:style>
  <w:style w:type="character" w:customStyle="1" w:styleId="2overskriftTegn">
    <w:name w:val="2. overskrift Tegn"/>
    <w:basedOn w:val="Overskrift2Tegn"/>
    <w:link w:val="2overskrift"/>
    <w:uiPriority w:val="99"/>
    <w:locked/>
    <w:rsid w:val="00CF5D9A"/>
    <w:rPr>
      <w:rFonts w:ascii="Garamond" w:eastAsia="Times New Roman" w:hAnsi="Garamond" w:cs="Times New Roman"/>
      <w:b/>
      <w:bCs/>
      <w:caps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9355">
      <w:bodyDiv w:val="1"/>
      <w:marLeft w:val="0"/>
      <w:marRight w:val="0"/>
      <w:marTop w:val="0"/>
      <w:marBottom w:val="0"/>
      <w:divBdr>
        <w:top w:val="none" w:sz="0" w:space="0" w:color="auto"/>
        <w:left w:val="none" w:sz="0" w:space="0" w:color="auto"/>
        <w:bottom w:val="none" w:sz="0" w:space="0" w:color="auto"/>
        <w:right w:val="none" w:sz="0" w:space="0" w:color="auto"/>
      </w:divBdr>
    </w:div>
    <w:div w:id="11928865">
      <w:bodyDiv w:val="1"/>
      <w:marLeft w:val="0"/>
      <w:marRight w:val="0"/>
      <w:marTop w:val="0"/>
      <w:marBottom w:val="0"/>
      <w:divBdr>
        <w:top w:val="none" w:sz="0" w:space="0" w:color="auto"/>
        <w:left w:val="none" w:sz="0" w:space="0" w:color="auto"/>
        <w:bottom w:val="none" w:sz="0" w:space="0" w:color="auto"/>
        <w:right w:val="none" w:sz="0" w:space="0" w:color="auto"/>
      </w:divBdr>
    </w:div>
    <w:div w:id="31347447">
      <w:bodyDiv w:val="1"/>
      <w:marLeft w:val="0"/>
      <w:marRight w:val="0"/>
      <w:marTop w:val="0"/>
      <w:marBottom w:val="0"/>
      <w:divBdr>
        <w:top w:val="none" w:sz="0" w:space="0" w:color="auto"/>
        <w:left w:val="none" w:sz="0" w:space="0" w:color="auto"/>
        <w:bottom w:val="none" w:sz="0" w:space="0" w:color="auto"/>
        <w:right w:val="none" w:sz="0" w:space="0" w:color="auto"/>
      </w:divBdr>
    </w:div>
    <w:div w:id="106632280">
      <w:bodyDiv w:val="1"/>
      <w:marLeft w:val="0"/>
      <w:marRight w:val="0"/>
      <w:marTop w:val="0"/>
      <w:marBottom w:val="0"/>
      <w:divBdr>
        <w:top w:val="none" w:sz="0" w:space="0" w:color="auto"/>
        <w:left w:val="none" w:sz="0" w:space="0" w:color="auto"/>
        <w:bottom w:val="none" w:sz="0" w:space="0" w:color="auto"/>
        <w:right w:val="none" w:sz="0" w:space="0" w:color="auto"/>
      </w:divBdr>
    </w:div>
    <w:div w:id="183175862">
      <w:bodyDiv w:val="1"/>
      <w:marLeft w:val="0"/>
      <w:marRight w:val="0"/>
      <w:marTop w:val="0"/>
      <w:marBottom w:val="0"/>
      <w:divBdr>
        <w:top w:val="none" w:sz="0" w:space="0" w:color="auto"/>
        <w:left w:val="none" w:sz="0" w:space="0" w:color="auto"/>
        <w:bottom w:val="none" w:sz="0" w:space="0" w:color="auto"/>
        <w:right w:val="none" w:sz="0" w:space="0" w:color="auto"/>
      </w:divBdr>
    </w:div>
    <w:div w:id="205875010">
      <w:bodyDiv w:val="1"/>
      <w:marLeft w:val="0"/>
      <w:marRight w:val="0"/>
      <w:marTop w:val="0"/>
      <w:marBottom w:val="0"/>
      <w:divBdr>
        <w:top w:val="none" w:sz="0" w:space="0" w:color="auto"/>
        <w:left w:val="none" w:sz="0" w:space="0" w:color="auto"/>
        <w:bottom w:val="none" w:sz="0" w:space="0" w:color="auto"/>
        <w:right w:val="none" w:sz="0" w:space="0" w:color="auto"/>
      </w:divBdr>
    </w:div>
    <w:div w:id="214776010">
      <w:bodyDiv w:val="1"/>
      <w:marLeft w:val="0"/>
      <w:marRight w:val="0"/>
      <w:marTop w:val="0"/>
      <w:marBottom w:val="0"/>
      <w:divBdr>
        <w:top w:val="none" w:sz="0" w:space="0" w:color="auto"/>
        <w:left w:val="none" w:sz="0" w:space="0" w:color="auto"/>
        <w:bottom w:val="none" w:sz="0" w:space="0" w:color="auto"/>
        <w:right w:val="none" w:sz="0" w:space="0" w:color="auto"/>
      </w:divBdr>
    </w:div>
    <w:div w:id="238906794">
      <w:bodyDiv w:val="1"/>
      <w:marLeft w:val="0"/>
      <w:marRight w:val="0"/>
      <w:marTop w:val="0"/>
      <w:marBottom w:val="0"/>
      <w:divBdr>
        <w:top w:val="none" w:sz="0" w:space="0" w:color="auto"/>
        <w:left w:val="none" w:sz="0" w:space="0" w:color="auto"/>
        <w:bottom w:val="none" w:sz="0" w:space="0" w:color="auto"/>
        <w:right w:val="none" w:sz="0" w:space="0" w:color="auto"/>
      </w:divBdr>
      <w:divsChild>
        <w:div w:id="360013217">
          <w:marLeft w:val="0"/>
          <w:marRight w:val="0"/>
          <w:marTop w:val="0"/>
          <w:marBottom w:val="0"/>
          <w:divBdr>
            <w:top w:val="none" w:sz="0" w:space="0" w:color="auto"/>
            <w:left w:val="none" w:sz="0" w:space="0" w:color="auto"/>
            <w:bottom w:val="none" w:sz="0" w:space="0" w:color="auto"/>
            <w:right w:val="none" w:sz="0" w:space="0" w:color="auto"/>
          </w:divBdr>
          <w:divsChild>
            <w:div w:id="1101219115">
              <w:marLeft w:val="0"/>
              <w:marRight w:val="0"/>
              <w:marTop w:val="0"/>
              <w:marBottom w:val="0"/>
              <w:divBdr>
                <w:top w:val="none" w:sz="0" w:space="0" w:color="auto"/>
                <w:left w:val="none" w:sz="0" w:space="0" w:color="auto"/>
                <w:bottom w:val="none" w:sz="0" w:space="0" w:color="auto"/>
                <w:right w:val="none" w:sz="0" w:space="0" w:color="auto"/>
              </w:divBdr>
              <w:divsChild>
                <w:div w:id="178930621">
                  <w:marLeft w:val="0"/>
                  <w:marRight w:val="0"/>
                  <w:marTop w:val="0"/>
                  <w:marBottom w:val="0"/>
                  <w:divBdr>
                    <w:top w:val="none" w:sz="0" w:space="0" w:color="auto"/>
                    <w:left w:val="none" w:sz="0" w:space="0" w:color="auto"/>
                    <w:bottom w:val="none" w:sz="0" w:space="0" w:color="auto"/>
                    <w:right w:val="none" w:sz="0" w:space="0" w:color="auto"/>
                  </w:divBdr>
                  <w:divsChild>
                    <w:div w:id="955331361">
                      <w:marLeft w:val="0"/>
                      <w:marRight w:val="0"/>
                      <w:marTop w:val="0"/>
                      <w:marBottom w:val="0"/>
                      <w:divBdr>
                        <w:top w:val="none" w:sz="0" w:space="0" w:color="auto"/>
                        <w:left w:val="none" w:sz="0" w:space="0" w:color="auto"/>
                        <w:bottom w:val="none" w:sz="0" w:space="0" w:color="auto"/>
                        <w:right w:val="none" w:sz="0" w:space="0" w:color="auto"/>
                      </w:divBdr>
                      <w:divsChild>
                        <w:div w:id="2067337932">
                          <w:marLeft w:val="0"/>
                          <w:marRight w:val="0"/>
                          <w:marTop w:val="0"/>
                          <w:marBottom w:val="0"/>
                          <w:divBdr>
                            <w:top w:val="none" w:sz="0" w:space="0" w:color="auto"/>
                            <w:left w:val="none" w:sz="0" w:space="0" w:color="auto"/>
                            <w:bottom w:val="none" w:sz="0" w:space="0" w:color="auto"/>
                            <w:right w:val="none" w:sz="0" w:space="0" w:color="auto"/>
                          </w:divBdr>
                          <w:divsChild>
                            <w:div w:id="554699136">
                              <w:marLeft w:val="0"/>
                              <w:marRight w:val="0"/>
                              <w:marTop w:val="0"/>
                              <w:marBottom w:val="0"/>
                              <w:divBdr>
                                <w:top w:val="none" w:sz="0" w:space="0" w:color="auto"/>
                                <w:left w:val="none" w:sz="0" w:space="0" w:color="auto"/>
                                <w:bottom w:val="none" w:sz="0" w:space="0" w:color="auto"/>
                                <w:right w:val="none" w:sz="0" w:space="0" w:color="auto"/>
                              </w:divBdr>
                              <w:divsChild>
                                <w:div w:id="823206965">
                                  <w:marLeft w:val="0"/>
                                  <w:marRight w:val="0"/>
                                  <w:marTop w:val="0"/>
                                  <w:marBottom w:val="0"/>
                                  <w:divBdr>
                                    <w:top w:val="none" w:sz="0" w:space="0" w:color="auto"/>
                                    <w:left w:val="none" w:sz="0" w:space="0" w:color="auto"/>
                                    <w:bottom w:val="none" w:sz="0" w:space="0" w:color="auto"/>
                                    <w:right w:val="none" w:sz="0" w:space="0" w:color="auto"/>
                                  </w:divBdr>
                                  <w:divsChild>
                                    <w:div w:id="1736200215">
                                      <w:marLeft w:val="0"/>
                                      <w:marRight w:val="0"/>
                                      <w:marTop w:val="0"/>
                                      <w:marBottom w:val="0"/>
                                      <w:divBdr>
                                        <w:top w:val="none" w:sz="0" w:space="0" w:color="auto"/>
                                        <w:left w:val="none" w:sz="0" w:space="0" w:color="auto"/>
                                        <w:bottom w:val="none" w:sz="0" w:space="0" w:color="auto"/>
                                        <w:right w:val="none" w:sz="0" w:space="0" w:color="auto"/>
                                      </w:divBdr>
                                      <w:divsChild>
                                        <w:div w:id="1706901831">
                                          <w:marLeft w:val="0"/>
                                          <w:marRight w:val="0"/>
                                          <w:marTop w:val="0"/>
                                          <w:marBottom w:val="0"/>
                                          <w:divBdr>
                                            <w:top w:val="none" w:sz="0" w:space="0" w:color="auto"/>
                                            <w:left w:val="none" w:sz="0" w:space="0" w:color="auto"/>
                                            <w:bottom w:val="none" w:sz="0" w:space="0" w:color="auto"/>
                                            <w:right w:val="none" w:sz="0" w:space="0" w:color="auto"/>
                                          </w:divBdr>
                                          <w:divsChild>
                                            <w:div w:id="100806715">
                                              <w:marLeft w:val="150"/>
                                              <w:marRight w:val="150"/>
                                              <w:marTop w:val="150"/>
                                              <w:marBottom w:val="300"/>
                                              <w:divBdr>
                                                <w:top w:val="none" w:sz="0" w:space="0" w:color="auto"/>
                                                <w:left w:val="none" w:sz="0" w:space="0" w:color="auto"/>
                                                <w:bottom w:val="none" w:sz="0" w:space="0" w:color="auto"/>
                                                <w:right w:val="none" w:sz="0" w:space="0" w:color="auto"/>
                                              </w:divBdr>
                                              <w:divsChild>
                                                <w:div w:id="1919367429">
                                                  <w:marLeft w:val="0"/>
                                                  <w:marRight w:val="0"/>
                                                  <w:marTop w:val="0"/>
                                                  <w:marBottom w:val="0"/>
                                                  <w:divBdr>
                                                    <w:top w:val="none" w:sz="0" w:space="0" w:color="auto"/>
                                                    <w:left w:val="none" w:sz="0" w:space="0" w:color="auto"/>
                                                    <w:bottom w:val="none" w:sz="0" w:space="0" w:color="auto"/>
                                                    <w:right w:val="none" w:sz="0" w:space="0" w:color="auto"/>
                                                  </w:divBdr>
                                                  <w:divsChild>
                                                    <w:div w:id="1654603980">
                                                      <w:marLeft w:val="0"/>
                                                      <w:marRight w:val="0"/>
                                                      <w:marTop w:val="0"/>
                                                      <w:marBottom w:val="0"/>
                                                      <w:divBdr>
                                                        <w:top w:val="none" w:sz="0" w:space="0" w:color="auto"/>
                                                        <w:left w:val="none" w:sz="0" w:space="0" w:color="auto"/>
                                                        <w:bottom w:val="none" w:sz="0" w:space="0" w:color="auto"/>
                                                        <w:right w:val="none" w:sz="0" w:space="0" w:color="auto"/>
                                                      </w:divBdr>
                                                      <w:divsChild>
                                                        <w:div w:id="854533976">
                                                          <w:marLeft w:val="0"/>
                                                          <w:marRight w:val="0"/>
                                                          <w:marTop w:val="0"/>
                                                          <w:marBottom w:val="0"/>
                                                          <w:divBdr>
                                                            <w:top w:val="none" w:sz="0" w:space="0" w:color="auto"/>
                                                            <w:left w:val="none" w:sz="0" w:space="0" w:color="auto"/>
                                                            <w:bottom w:val="none" w:sz="0" w:space="0" w:color="auto"/>
                                                            <w:right w:val="none" w:sz="0" w:space="0" w:color="auto"/>
                                                          </w:divBdr>
                                                          <w:divsChild>
                                                            <w:div w:id="179162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91404712">
      <w:bodyDiv w:val="1"/>
      <w:marLeft w:val="0"/>
      <w:marRight w:val="0"/>
      <w:marTop w:val="0"/>
      <w:marBottom w:val="0"/>
      <w:divBdr>
        <w:top w:val="none" w:sz="0" w:space="0" w:color="auto"/>
        <w:left w:val="none" w:sz="0" w:space="0" w:color="auto"/>
        <w:bottom w:val="none" w:sz="0" w:space="0" w:color="auto"/>
        <w:right w:val="none" w:sz="0" w:space="0" w:color="auto"/>
      </w:divBdr>
    </w:div>
    <w:div w:id="345523653">
      <w:bodyDiv w:val="1"/>
      <w:marLeft w:val="0"/>
      <w:marRight w:val="0"/>
      <w:marTop w:val="0"/>
      <w:marBottom w:val="0"/>
      <w:divBdr>
        <w:top w:val="none" w:sz="0" w:space="0" w:color="auto"/>
        <w:left w:val="none" w:sz="0" w:space="0" w:color="auto"/>
        <w:bottom w:val="none" w:sz="0" w:space="0" w:color="auto"/>
        <w:right w:val="none" w:sz="0" w:space="0" w:color="auto"/>
      </w:divBdr>
    </w:div>
    <w:div w:id="483087129">
      <w:bodyDiv w:val="1"/>
      <w:marLeft w:val="0"/>
      <w:marRight w:val="0"/>
      <w:marTop w:val="0"/>
      <w:marBottom w:val="0"/>
      <w:divBdr>
        <w:top w:val="none" w:sz="0" w:space="0" w:color="auto"/>
        <w:left w:val="none" w:sz="0" w:space="0" w:color="auto"/>
        <w:bottom w:val="none" w:sz="0" w:space="0" w:color="auto"/>
        <w:right w:val="none" w:sz="0" w:space="0" w:color="auto"/>
      </w:divBdr>
    </w:div>
    <w:div w:id="572006604">
      <w:bodyDiv w:val="1"/>
      <w:marLeft w:val="0"/>
      <w:marRight w:val="0"/>
      <w:marTop w:val="0"/>
      <w:marBottom w:val="0"/>
      <w:divBdr>
        <w:top w:val="none" w:sz="0" w:space="0" w:color="auto"/>
        <w:left w:val="none" w:sz="0" w:space="0" w:color="auto"/>
        <w:bottom w:val="none" w:sz="0" w:space="0" w:color="auto"/>
        <w:right w:val="none" w:sz="0" w:space="0" w:color="auto"/>
      </w:divBdr>
    </w:div>
    <w:div w:id="610668216">
      <w:bodyDiv w:val="1"/>
      <w:marLeft w:val="0"/>
      <w:marRight w:val="0"/>
      <w:marTop w:val="0"/>
      <w:marBottom w:val="0"/>
      <w:divBdr>
        <w:top w:val="none" w:sz="0" w:space="0" w:color="auto"/>
        <w:left w:val="none" w:sz="0" w:space="0" w:color="auto"/>
        <w:bottom w:val="none" w:sz="0" w:space="0" w:color="auto"/>
        <w:right w:val="none" w:sz="0" w:space="0" w:color="auto"/>
      </w:divBdr>
    </w:div>
    <w:div w:id="621155210">
      <w:bodyDiv w:val="1"/>
      <w:marLeft w:val="0"/>
      <w:marRight w:val="0"/>
      <w:marTop w:val="0"/>
      <w:marBottom w:val="0"/>
      <w:divBdr>
        <w:top w:val="none" w:sz="0" w:space="0" w:color="auto"/>
        <w:left w:val="none" w:sz="0" w:space="0" w:color="auto"/>
        <w:bottom w:val="none" w:sz="0" w:space="0" w:color="auto"/>
        <w:right w:val="none" w:sz="0" w:space="0" w:color="auto"/>
      </w:divBdr>
    </w:div>
    <w:div w:id="628630912">
      <w:bodyDiv w:val="1"/>
      <w:marLeft w:val="0"/>
      <w:marRight w:val="0"/>
      <w:marTop w:val="0"/>
      <w:marBottom w:val="0"/>
      <w:divBdr>
        <w:top w:val="none" w:sz="0" w:space="0" w:color="auto"/>
        <w:left w:val="none" w:sz="0" w:space="0" w:color="auto"/>
        <w:bottom w:val="none" w:sz="0" w:space="0" w:color="auto"/>
        <w:right w:val="none" w:sz="0" w:space="0" w:color="auto"/>
      </w:divBdr>
    </w:div>
    <w:div w:id="759181105">
      <w:bodyDiv w:val="1"/>
      <w:marLeft w:val="0"/>
      <w:marRight w:val="0"/>
      <w:marTop w:val="0"/>
      <w:marBottom w:val="0"/>
      <w:divBdr>
        <w:top w:val="none" w:sz="0" w:space="0" w:color="auto"/>
        <w:left w:val="none" w:sz="0" w:space="0" w:color="auto"/>
        <w:bottom w:val="none" w:sz="0" w:space="0" w:color="auto"/>
        <w:right w:val="none" w:sz="0" w:space="0" w:color="auto"/>
      </w:divBdr>
      <w:divsChild>
        <w:div w:id="1450128128">
          <w:marLeft w:val="0"/>
          <w:marRight w:val="0"/>
          <w:marTop w:val="0"/>
          <w:marBottom w:val="300"/>
          <w:divBdr>
            <w:top w:val="none" w:sz="0" w:space="0" w:color="auto"/>
            <w:left w:val="none" w:sz="0" w:space="0" w:color="auto"/>
            <w:bottom w:val="none" w:sz="0" w:space="0" w:color="auto"/>
            <w:right w:val="none" w:sz="0" w:space="0" w:color="auto"/>
          </w:divBdr>
          <w:divsChild>
            <w:div w:id="196627513">
              <w:marLeft w:val="0"/>
              <w:marRight w:val="0"/>
              <w:marTop w:val="0"/>
              <w:marBottom w:val="0"/>
              <w:divBdr>
                <w:top w:val="none" w:sz="0" w:space="0" w:color="auto"/>
                <w:left w:val="single" w:sz="6" w:space="1" w:color="FFFFFF"/>
                <w:bottom w:val="none" w:sz="0" w:space="0" w:color="auto"/>
                <w:right w:val="single" w:sz="6" w:space="1" w:color="FFFFFF"/>
              </w:divBdr>
              <w:divsChild>
                <w:div w:id="493956119">
                  <w:marLeft w:val="0"/>
                  <w:marRight w:val="0"/>
                  <w:marTop w:val="0"/>
                  <w:marBottom w:val="0"/>
                  <w:divBdr>
                    <w:top w:val="none" w:sz="0" w:space="0" w:color="auto"/>
                    <w:left w:val="none" w:sz="0" w:space="0" w:color="auto"/>
                    <w:bottom w:val="none" w:sz="0" w:space="0" w:color="auto"/>
                    <w:right w:val="none" w:sz="0" w:space="0" w:color="auto"/>
                  </w:divBdr>
                  <w:divsChild>
                    <w:div w:id="42292931">
                      <w:marLeft w:val="0"/>
                      <w:marRight w:val="0"/>
                      <w:marTop w:val="0"/>
                      <w:marBottom w:val="0"/>
                      <w:divBdr>
                        <w:top w:val="none" w:sz="0" w:space="0" w:color="auto"/>
                        <w:left w:val="none" w:sz="0" w:space="0" w:color="auto"/>
                        <w:bottom w:val="none" w:sz="0" w:space="0" w:color="auto"/>
                        <w:right w:val="none" w:sz="0" w:space="0" w:color="auto"/>
                      </w:divBdr>
                      <w:divsChild>
                        <w:div w:id="776412986">
                          <w:marLeft w:val="0"/>
                          <w:marRight w:val="0"/>
                          <w:marTop w:val="0"/>
                          <w:marBottom w:val="0"/>
                          <w:divBdr>
                            <w:top w:val="none" w:sz="0" w:space="0" w:color="auto"/>
                            <w:left w:val="none" w:sz="0" w:space="0" w:color="auto"/>
                            <w:bottom w:val="none" w:sz="0" w:space="0" w:color="auto"/>
                            <w:right w:val="none" w:sz="0" w:space="0" w:color="auto"/>
                          </w:divBdr>
                          <w:divsChild>
                            <w:div w:id="1555507034">
                              <w:marLeft w:val="0"/>
                              <w:marRight w:val="0"/>
                              <w:marTop w:val="0"/>
                              <w:marBottom w:val="0"/>
                              <w:divBdr>
                                <w:top w:val="none" w:sz="0" w:space="0" w:color="auto"/>
                                <w:left w:val="none" w:sz="0" w:space="0" w:color="auto"/>
                                <w:bottom w:val="none" w:sz="0" w:space="0" w:color="auto"/>
                                <w:right w:val="none" w:sz="0" w:space="0" w:color="auto"/>
                              </w:divBdr>
                              <w:divsChild>
                                <w:div w:id="1431700753">
                                  <w:marLeft w:val="0"/>
                                  <w:marRight w:val="0"/>
                                  <w:marTop w:val="0"/>
                                  <w:marBottom w:val="0"/>
                                  <w:divBdr>
                                    <w:top w:val="none" w:sz="0" w:space="0" w:color="auto"/>
                                    <w:left w:val="none" w:sz="0" w:space="0" w:color="auto"/>
                                    <w:bottom w:val="none" w:sz="0" w:space="0" w:color="auto"/>
                                    <w:right w:val="none" w:sz="0" w:space="0" w:color="auto"/>
                                  </w:divBdr>
                                  <w:divsChild>
                                    <w:div w:id="184905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8207970">
      <w:bodyDiv w:val="1"/>
      <w:marLeft w:val="0"/>
      <w:marRight w:val="0"/>
      <w:marTop w:val="0"/>
      <w:marBottom w:val="0"/>
      <w:divBdr>
        <w:top w:val="none" w:sz="0" w:space="0" w:color="auto"/>
        <w:left w:val="none" w:sz="0" w:space="0" w:color="auto"/>
        <w:bottom w:val="none" w:sz="0" w:space="0" w:color="auto"/>
        <w:right w:val="none" w:sz="0" w:space="0" w:color="auto"/>
      </w:divBdr>
    </w:div>
    <w:div w:id="801459674">
      <w:bodyDiv w:val="1"/>
      <w:marLeft w:val="0"/>
      <w:marRight w:val="0"/>
      <w:marTop w:val="0"/>
      <w:marBottom w:val="0"/>
      <w:divBdr>
        <w:top w:val="none" w:sz="0" w:space="0" w:color="auto"/>
        <w:left w:val="none" w:sz="0" w:space="0" w:color="auto"/>
        <w:bottom w:val="none" w:sz="0" w:space="0" w:color="auto"/>
        <w:right w:val="none" w:sz="0" w:space="0" w:color="auto"/>
      </w:divBdr>
    </w:div>
    <w:div w:id="813446269">
      <w:bodyDiv w:val="1"/>
      <w:marLeft w:val="0"/>
      <w:marRight w:val="0"/>
      <w:marTop w:val="0"/>
      <w:marBottom w:val="0"/>
      <w:divBdr>
        <w:top w:val="none" w:sz="0" w:space="0" w:color="auto"/>
        <w:left w:val="none" w:sz="0" w:space="0" w:color="auto"/>
        <w:bottom w:val="none" w:sz="0" w:space="0" w:color="auto"/>
        <w:right w:val="none" w:sz="0" w:space="0" w:color="auto"/>
      </w:divBdr>
    </w:div>
    <w:div w:id="895900236">
      <w:bodyDiv w:val="1"/>
      <w:marLeft w:val="0"/>
      <w:marRight w:val="0"/>
      <w:marTop w:val="0"/>
      <w:marBottom w:val="0"/>
      <w:divBdr>
        <w:top w:val="none" w:sz="0" w:space="0" w:color="auto"/>
        <w:left w:val="none" w:sz="0" w:space="0" w:color="auto"/>
        <w:bottom w:val="none" w:sz="0" w:space="0" w:color="auto"/>
        <w:right w:val="none" w:sz="0" w:space="0" w:color="auto"/>
      </w:divBdr>
    </w:div>
    <w:div w:id="997417851">
      <w:bodyDiv w:val="1"/>
      <w:marLeft w:val="0"/>
      <w:marRight w:val="0"/>
      <w:marTop w:val="0"/>
      <w:marBottom w:val="0"/>
      <w:divBdr>
        <w:top w:val="none" w:sz="0" w:space="0" w:color="auto"/>
        <w:left w:val="none" w:sz="0" w:space="0" w:color="auto"/>
        <w:bottom w:val="none" w:sz="0" w:space="0" w:color="auto"/>
        <w:right w:val="none" w:sz="0" w:space="0" w:color="auto"/>
      </w:divBdr>
    </w:div>
    <w:div w:id="1039865976">
      <w:bodyDiv w:val="1"/>
      <w:marLeft w:val="0"/>
      <w:marRight w:val="0"/>
      <w:marTop w:val="0"/>
      <w:marBottom w:val="0"/>
      <w:divBdr>
        <w:top w:val="none" w:sz="0" w:space="0" w:color="auto"/>
        <w:left w:val="none" w:sz="0" w:space="0" w:color="auto"/>
        <w:bottom w:val="none" w:sz="0" w:space="0" w:color="auto"/>
        <w:right w:val="none" w:sz="0" w:space="0" w:color="auto"/>
      </w:divBdr>
    </w:div>
    <w:div w:id="1042247591">
      <w:bodyDiv w:val="1"/>
      <w:marLeft w:val="0"/>
      <w:marRight w:val="0"/>
      <w:marTop w:val="0"/>
      <w:marBottom w:val="0"/>
      <w:divBdr>
        <w:top w:val="none" w:sz="0" w:space="0" w:color="auto"/>
        <w:left w:val="none" w:sz="0" w:space="0" w:color="auto"/>
        <w:bottom w:val="none" w:sz="0" w:space="0" w:color="auto"/>
        <w:right w:val="none" w:sz="0" w:space="0" w:color="auto"/>
      </w:divBdr>
    </w:div>
    <w:div w:id="1047339855">
      <w:bodyDiv w:val="1"/>
      <w:marLeft w:val="0"/>
      <w:marRight w:val="0"/>
      <w:marTop w:val="0"/>
      <w:marBottom w:val="0"/>
      <w:divBdr>
        <w:top w:val="none" w:sz="0" w:space="0" w:color="auto"/>
        <w:left w:val="none" w:sz="0" w:space="0" w:color="auto"/>
        <w:bottom w:val="none" w:sz="0" w:space="0" w:color="auto"/>
        <w:right w:val="none" w:sz="0" w:space="0" w:color="auto"/>
      </w:divBdr>
    </w:div>
    <w:div w:id="1181117538">
      <w:bodyDiv w:val="1"/>
      <w:marLeft w:val="0"/>
      <w:marRight w:val="0"/>
      <w:marTop w:val="0"/>
      <w:marBottom w:val="0"/>
      <w:divBdr>
        <w:top w:val="none" w:sz="0" w:space="0" w:color="auto"/>
        <w:left w:val="none" w:sz="0" w:space="0" w:color="auto"/>
        <w:bottom w:val="none" w:sz="0" w:space="0" w:color="auto"/>
        <w:right w:val="none" w:sz="0" w:space="0" w:color="auto"/>
      </w:divBdr>
    </w:div>
    <w:div w:id="1520044504">
      <w:bodyDiv w:val="1"/>
      <w:marLeft w:val="0"/>
      <w:marRight w:val="0"/>
      <w:marTop w:val="0"/>
      <w:marBottom w:val="0"/>
      <w:divBdr>
        <w:top w:val="none" w:sz="0" w:space="0" w:color="auto"/>
        <w:left w:val="none" w:sz="0" w:space="0" w:color="auto"/>
        <w:bottom w:val="none" w:sz="0" w:space="0" w:color="auto"/>
        <w:right w:val="none" w:sz="0" w:space="0" w:color="auto"/>
      </w:divBdr>
    </w:div>
    <w:div w:id="1522932377">
      <w:bodyDiv w:val="1"/>
      <w:marLeft w:val="0"/>
      <w:marRight w:val="0"/>
      <w:marTop w:val="0"/>
      <w:marBottom w:val="0"/>
      <w:divBdr>
        <w:top w:val="none" w:sz="0" w:space="0" w:color="auto"/>
        <w:left w:val="none" w:sz="0" w:space="0" w:color="auto"/>
        <w:bottom w:val="none" w:sz="0" w:space="0" w:color="auto"/>
        <w:right w:val="none" w:sz="0" w:space="0" w:color="auto"/>
      </w:divBdr>
    </w:div>
    <w:div w:id="1664967839">
      <w:bodyDiv w:val="1"/>
      <w:marLeft w:val="0"/>
      <w:marRight w:val="0"/>
      <w:marTop w:val="0"/>
      <w:marBottom w:val="0"/>
      <w:divBdr>
        <w:top w:val="none" w:sz="0" w:space="0" w:color="auto"/>
        <w:left w:val="none" w:sz="0" w:space="0" w:color="auto"/>
        <w:bottom w:val="none" w:sz="0" w:space="0" w:color="auto"/>
        <w:right w:val="none" w:sz="0" w:space="0" w:color="auto"/>
      </w:divBdr>
    </w:div>
    <w:div w:id="1762871767">
      <w:bodyDiv w:val="1"/>
      <w:marLeft w:val="0"/>
      <w:marRight w:val="0"/>
      <w:marTop w:val="0"/>
      <w:marBottom w:val="0"/>
      <w:divBdr>
        <w:top w:val="none" w:sz="0" w:space="0" w:color="auto"/>
        <w:left w:val="none" w:sz="0" w:space="0" w:color="auto"/>
        <w:bottom w:val="none" w:sz="0" w:space="0" w:color="auto"/>
        <w:right w:val="none" w:sz="0" w:space="0" w:color="auto"/>
      </w:divBdr>
    </w:div>
    <w:div w:id="1884558095">
      <w:bodyDiv w:val="1"/>
      <w:marLeft w:val="0"/>
      <w:marRight w:val="0"/>
      <w:marTop w:val="0"/>
      <w:marBottom w:val="0"/>
      <w:divBdr>
        <w:top w:val="none" w:sz="0" w:space="0" w:color="auto"/>
        <w:left w:val="none" w:sz="0" w:space="0" w:color="auto"/>
        <w:bottom w:val="none" w:sz="0" w:space="0" w:color="auto"/>
        <w:right w:val="none" w:sz="0" w:space="0" w:color="auto"/>
      </w:divBdr>
    </w:div>
    <w:div w:id="1914585348">
      <w:bodyDiv w:val="1"/>
      <w:marLeft w:val="0"/>
      <w:marRight w:val="0"/>
      <w:marTop w:val="0"/>
      <w:marBottom w:val="0"/>
      <w:divBdr>
        <w:top w:val="none" w:sz="0" w:space="0" w:color="auto"/>
        <w:left w:val="none" w:sz="0" w:space="0" w:color="auto"/>
        <w:bottom w:val="none" w:sz="0" w:space="0" w:color="auto"/>
        <w:right w:val="none" w:sz="0" w:space="0" w:color="auto"/>
      </w:divBdr>
    </w:div>
    <w:div w:id="1933664322">
      <w:bodyDiv w:val="1"/>
      <w:marLeft w:val="0"/>
      <w:marRight w:val="0"/>
      <w:marTop w:val="0"/>
      <w:marBottom w:val="0"/>
      <w:divBdr>
        <w:top w:val="none" w:sz="0" w:space="0" w:color="auto"/>
        <w:left w:val="none" w:sz="0" w:space="0" w:color="auto"/>
        <w:bottom w:val="none" w:sz="0" w:space="0" w:color="auto"/>
        <w:right w:val="none" w:sz="0" w:space="0" w:color="auto"/>
      </w:divBdr>
    </w:div>
    <w:div w:id="1957247620">
      <w:bodyDiv w:val="1"/>
      <w:marLeft w:val="0"/>
      <w:marRight w:val="0"/>
      <w:marTop w:val="0"/>
      <w:marBottom w:val="0"/>
      <w:divBdr>
        <w:top w:val="none" w:sz="0" w:space="0" w:color="auto"/>
        <w:left w:val="none" w:sz="0" w:space="0" w:color="auto"/>
        <w:bottom w:val="none" w:sz="0" w:space="0" w:color="auto"/>
        <w:right w:val="none" w:sz="0" w:space="0" w:color="auto"/>
      </w:divBdr>
    </w:div>
    <w:div w:id="2001693249">
      <w:bodyDiv w:val="1"/>
      <w:marLeft w:val="0"/>
      <w:marRight w:val="0"/>
      <w:marTop w:val="0"/>
      <w:marBottom w:val="0"/>
      <w:divBdr>
        <w:top w:val="none" w:sz="0" w:space="0" w:color="auto"/>
        <w:left w:val="none" w:sz="0" w:space="0" w:color="auto"/>
        <w:bottom w:val="none" w:sz="0" w:space="0" w:color="auto"/>
        <w:right w:val="none" w:sz="0" w:space="0" w:color="auto"/>
      </w:divBdr>
    </w:div>
    <w:div w:id="2007975494">
      <w:bodyDiv w:val="1"/>
      <w:marLeft w:val="0"/>
      <w:marRight w:val="0"/>
      <w:marTop w:val="0"/>
      <w:marBottom w:val="0"/>
      <w:divBdr>
        <w:top w:val="none" w:sz="0" w:space="0" w:color="auto"/>
        <w:left w:val="none" w:sz="0" w:space="0" w:color="auto"/>
        <w:bottom w:val="none" w:sz="0" w:space="0" w:color="auto"/>
        <w:right w:val="none" w:sz="0" w:space="0" w:color="auto"/>
      </w:divBdr>
    </w:div>
    <w:div w:id="208634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retsinformation.dk" TargetMode="Externa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85080-7740-4433-B693-25C1941C5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93</Pages>
  <Words>44632</Words>
  <Characters>253066</Characters>
  <Application>Microsoft Office Word</Application>
  <DocSecurity>0</DocSecurity>
  <Lines>5061</Lines>
  <Paragraphs>1701</Paragraphs>
  <ScaleCrop>false</ScaleCrop>
  <HeadingPairs>
    <vt:vector size="2" baseType="variant">
      <vt:variant>
        <vt:lpstr>Titel</vt:lpstr>
      </vt:variant>
      <vt:variant>
        <vt:i4>1</vt:i4>
      </vt:variant>
    </vt:vector>
  </HeadingPairs>
  <TitlesOfParts>
    <vt:vector size="1" baseType="lpstr">
      <vt:lpstr/>
    </vt:vector>
  </TitlesOfParts>
  <Company>SFI - Det Nationale Forskningscenter for Velfærd</Company>
  <LinksUpToDate>false</LinksUpToDate>
  <CharactersWithSpaces>295997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Nguyen</dc:creator>
  <cp:lastModifiedBy>Nina Nguyen</cp:lastModifiedBy>
  <cp:revision>38</cp:revision>
  <cp:lastPrinted>2011-11-16T09:41:00Z</cp:lastPrinted>
  <dcterms:created xsi:type="dcterms:W3CDTF">2011-11-15T18:35:00Z</dcterms:created>
  <dcterms:modified xsi:type="dcterms:W3CDTF">2011-11-16T21:13:00Z</dcterms:modified>
</cp:coreProperties>
</file>