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AC" w:rsidRPr="006D10BB" w:rsidRDefault="00563199" w:rsidP="006864FC">
      <w:pPr>
        <w:spacing w:line="360" w:lineRule="auto"/>
        <w:jc w:val="center"/>
        <w:rPr>
          <w:rFonts w:ascii="Arial" w:hAnsi="Arial" w:cs="Arial"/>
          <w:b/>
          <w:sz w:val="28"/>
          <w:szCs w:val="28"/>
        </w:rPr>
      </w:pPr>
      <w:r w:rsidRPr="006D10BB">
        <w:rPr>
          <w:rFonts w:ascii="Arial" w:hAnsi="Arial" w:cs="Arial"/>
          <w:b/>
          <w:sz w:val="28"/>
          <w:szCs w:val="28"/>
        </w:rPr>
        <w:t>HD. 2. del – Finansiel Rådgivning</w:t>
      </w:r>
    </w:p>
    <w:p w:rsidR="005F52FD" w:rsidRPr="006864FC" w:rsidRDefault="00563199" w:rsidP="006864FC">
      <w:pPr>
        <w:spacing w:line="360" w:lineRule="auto"/>
        <w:jc w:val="center"/>
        <w:rPr>
          <w:rFonts w:ascii="Arial" w:hAnsi="Arial" w:cs="Arial"/>
          <w:b/>
          <w:sz w:val="28"/>
          <w:szCs w:val="28"/>
        </w:rPr>
      </w:pPr>
      <w:r w:rsidRPr="006D10BB">
        <w:rPr>
          <w:rFonts w:ascii="Arial" w:hAnsi="Arial" w:cs="Arial"/>
          <w:b/>
          <w:sz w:val="28"/>
          <w:szCs w:val="28"/>
        </w:rPr>
        <w:t>Afhandling</w:t>
      </w:r>
    </w:p>
    <w:p w:rsidR="006864FC" w:rsidRDefault="006864FC" w:rsidP="005F52FD">
      <w:pPr>
        <w:spacing w:line="240" w:lineRule="auto"/>
        <w:jc w:val="center"/>
        <w:rPr>
          <w:rFonts w:ascii="Arial" w:hAnsi="Arial" w:cs="Arial"/>
          <w:b/>
          <w:sz w:val="36"/>
          <w:szCs w:val="36"/>
        </w:rPr>
      </w:pPr>
    </w:p>
    <w:p w:rsidR="00563199" w:rsidRPr="006D10BB" w:rsidRDefault="00563199" w:rsidP="005F52FD">
      <w:pPr>
        <w:spacing w:line="240" w:lineRule="auto"/>
        <w:jc w:val="center"/>
        <w:rPr>
          <w:rFonts w:ascii="Arial" w:hAnsi="Arial" w:cs="Arial"/>
          <w:b/>
          <w:sz w:val="36"/>
          <w:szCs w:val="36"/>
        </w:rPr>
      </w:pPr>
      <w:r w:rsidRPr="006D10BB">
        <w:rPr>
          <w:rFonts w:ascii="Arial" w:hAnsi="Arial" w:cs="Arial"/>
          <w:b/>
          <w:sz w:val="36"/>
          <w:szCs w:val="36"/>
        </w:rPr>
        <w:t xml:space="preserve">Sparekassen </w:t>
      </w:r>
      <w:proofErr w:type="spellStart"/>
      <w:r w:rsidRPr="006D10BB">
        <w:rPr>
          <w:rFonts w:ascii="Arial" w:hAnsi="Arial" w:cs="Arial"/>
          <w:b/>
          <w:sz w:val="36"/>
          <w:szCs w:val="36"/>
        </w:rPr>
        <w:t>Kronjylland</w:t>
      </w:r>
      <w:proofErr w:type="spellEnd"/>
    </w:p>
    <w:p w:rsidR="00563199" w:rsidRPr="006D10BB" w:rsidRDefault="005F52FD" w:rsidP="005F52FD">
      <w:pPr>
        <w:spacing w:line="240" w:lineRule="auto"/>
        <w:jc w:val="center"/>
        <w:rPr>
          <w:rFonts w:ascii="Arial" w:hAnsi="Arial" w:cs="Arial"/>
          <w:b/>
          <w:sz w:val="36"/>
          <w:szCs w:val="36"/>
        </w:rPr>
      </w:pPr>
      <w:r w:rsidRPr="006D10BB">
        <w:rPr>
          <w:rFonts w:ascii="Arial" w:hAnsi="Arial" w:cs="Arial"/>
          <w:b/>
          <w:sz w:val="36"/>
          <w:szCs w:val="36"/>
        </w:rPr>
        <w:t xml:space="preserve"> en opkøbs</w:t>
      </w:r>
      <w:r w:rsidR="0069557E" w:rsidRPr="006D10BB">
        <w:rPr>
          <w:rFonts w:ascii="Arial" w:hAnsi="Arial" w:cs="Arial"/>
          <w:b/>
          <w:sz w:val="36"/>
          <w:szCs w:val="36"/>
        </w:rPr>
        <w:t>vurdering</w:t>
      </w:r>
      <w:r w:rsidRPr="006D10BB">
        <w:rPr>
          <w:rFonts w:ascii="Arial" w:hAnsi="Arial" w:cs="Arial"/>
          <w:b/>
          <w:sz w:val="36"/>
          <w:szCs w:val="36"/>
        </w:rPr>
        <w:t xml:space="preserve"> af</w:t>
      </w:r>
    </w:p>
    <w:p w:rsidR="00563199" w:rsidRPr="006D10BB" w:rsidRDefault="00563199" w:rsidP="005F52FD">
      <w:pPr>
        <w:spacing w:line="240" w:lineRule="auto"/>
        <w:jc w:val="center"/>
        <w:rPr>
          <w:rFonts w:ascii="Arial" w:hAnsi="Arial" w:cs="Arial"/>
          <w:b/>
          <w:sz w:val="36"/>
          <w:szCs w:val="36"/>
        </w:rPr>
      </w:pPr>
      <w:r w:rsidRPr="006D10BB">
        <w:rPr>
          <w:rFonts w:ascii="Arial" w:hAnsi="Arial" w:cs="Arial"/>
          <w:b/>
          <w:sz w:val="36"/>
          <w:szCs w:val="36"/>
        </w:rPr>
        <w:t>Sparekassen Østjylland</w:t>
      </w:r>
    </w:p>
    <w:p w:rsidR="00563199" w:rsidRPr="006D10BB" w:rsidRDefault="005F52FD" w:rsidP="005F52FD">
      <w:pPr>
        <w:spacing w:line="360" w:lineRule="auto"/>
        <w:jc w:val="center"/>
        <w:rPr>
          <w:rFonts w:ascii="Arial" w:hAnsi="Arial" w:cs="Arial"/>
          <w:b/>
          <w:sz w:val="36"/>
          <w:szCs w:val="36"/>
        </w:rPr>
      </w:pPr>
      <w:r w:rsidRPr="006D10BB">
        <w:rPr>
          <w:rFonts w:ascii="Arial" w:hAnsi="Arial" w:cs="Arial"/>
          <w:noProof/>
          <w:lang w:eastAsia="da-DK"/>
        </w:rPr>
        <w:drawing>
          <wp:inline distT="0" distB="0" distL="0" distR="0">
            <wp:extent cx="4485113" cy="2988207"/>
            <wp:effectExtent l="19050" t="0" r="0" b="0"/>
            <wp:docPr id="27" name="Billede 27" descr="http://a.bimg.dk/node-images/861/3/800x600-u/3861027-sparekassen-kronjylland-tilbagekber-obligationer-for-mia-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bimg.dk/node-images/861/3/800x600-u/3861027-sparekassen-kronjylland-tilbagekber-obligationer-for-mia-kr--.jpg"/>
                    <pic:cNvPicPr>
                      <a:picLocks noChangeAspect="1" noChangeArrowheads="1"/>
                    </pic:cNvPicPr>
                  </pic:nvPicPr>
                  <pic:blipFill>
                    <a:blip r:embed="rId8" cstate="print"/>
                    <a:srcRect/>
                    <a:stretch>
                      <a:fillRect/>
                    </a:stretch>
                  </pic:blipFill>
                  <pic:spPr bwMode="auto">
                    <a:xfrm>
                      <a:off x="0" y="0"/>
                      <a:ext cx="4483546" cy="2987163"/>
                    </a:xfrm>
                    <a:prstGeom prst="rect">
                      <a:avLst/>
                    </a:prstGeom>
                    <a:noFill/>
                    <a:ln w="9525">
                      <a:noFill/>
                      <a:miter lim="800000"/>
                      <a:headEnd/>
                      <a:tailEnd/>
                    </a:ln>
                  </pic:spPr>
                </pic:pic>
              </a:graphicData>
            </a:graphic>
          </wp:inline>
        </w:drawing>
      </w:r>
    </w:p>
    <w:p w:rsidR="00563199" w:rsidRPr="006D10BB" w:rsidRDefault="005517DF" w:rsidP="00563199">
      <w:pPr>
        <w:spacing w:line="240" w:lineRule="auto"/>
        <w:jc w:val="center"/>
        <w:rPr>
          <w:rFonts w:ascii="Arial" w:hAnsi="Arial" w:cs="Arial"/>
          <w:b/>
          <w:sz w:val="24"/>
          <w:szCs w:val="24"/>
        </w:rPr>
      </w:pPr>
      <w:r>
        <w:rPr>
          <w:rFonts w:ascii="Arial" w:hAnsi="Arial" w:cs="Arial"/>
          <w:b/>
          <w:sz w:val="24"/>
          <w:szCs w:val="24"/>
        </w:rPr>
        <w:t>Forfatter</w:t>
      </w:r>
      <w:r w:rsidR="00563199" w:rsidRPr="006D10BB">
        <w:rPr>
          <w:rFonts w:ascii="Arial" w:hAnsi="Arial" w:cs="Arial"/>
          <w:b/>
          <w:sz w:val="24"/>
          <w:szCs w:val="24"/>
        </w:rPr>
        <w:t>:</w:t>
      </w:r>
    </w:p>
    <w:p w:rsidR="00563199" w:rsidRPr="006D10BB" w:rsidRDefault="00563199" w:rsidP="00563199">
      <w:pPr>
        <w:spacing w:line="240" w:lineRule="auto"/>
        <w:jc w:val="center"/>
        <w:rPr>
          <w:rFonts w:ascii="Arial" w:hAnsi="Arial" w:cs="Arial"/>
          <w:b/>
          <w:sz w:val="24"/>
          <w:szCs w:val="24"/>
        </w:rPr>
      </w:pPr>
      <w:r w:rsidRPr="006D10BB">
        <w:rPr>
          <w:rFonts w:ascii="Arial" w:hAnsi="Arial" w:cs="Arial"/>
          <w:b/>
          <w:sz w:val="24"/>
          <w:szCs w:val="24"/>
        </w:rPr>
        <w:t>Kim Thomasen</w:t>
      </w:r>
    </w:p>
    <w:p w:rsidR="00563199" w:rsidRPr="006D10BB" w:rsidRDefault="00563199" w:rsidP="00563199">
      <w:pPr>
        <w:spacing w:line="240" w:lineRule="auto"/>
        <w:jc w:val="center"/>
        <w:rPr>
          <w:rFonts w:ascii="Arial" w:hAnsi="Arial" w:cs="Arial"/>
          <w:b/>
          <w:sz w:val="24"/>
          <w:szCs w:val="24"/>
        </w:rPr>
      </w:pPr>
    </w:p>
    <w:p w:rsidR="00563199" w:rsidRPr="006D10BB" w:rsidRDefault="00563199" w:rsidP="00563199">
      <w:pPr>
        <w:spacing w:line="240" w:lineRule="auto"/>
        <w:jc w:val="center"/>
        <w:rPr>
          <w:rFonts w:ascii="Arial" w:hAnsi="Arial" w:cs="Arial"/>
          <w:b/>
          <w:sz w:val="24"/>
          <w:szCs w:val="24"/>
        </w:rPr>
      </w:pPr>
      <w:r w:rsidRPr="006D10BB">
        <w:rPr>
          <w:rFonts w:ascii="Arial" w:hAnsi="Arial" w:cs="Arial"/>
          <w:b/>
          <w:sz w:val="24"/>
          <w:szCs w:val="24"/>
        </w:rPr>
        <w:t>Vejleder:</w:t>
      </w:r>
    </w:p>
    <w:p w:rsidR="00563199" w:rsidRPr="006D10BB" w:rsidRDefault="00563199" w:rsidP="00563199">
      <w:pPr>
        <w:spacing w:line="240" w:lineRule="auto"/>
        <w:jc w:val="center"/>
        <w:rPr>
          <w:rFonts w:ascii="Arial" w:hAnsi="Arial" w:cs="Arial"/>
          <w:b/>
          <w:sz w:val="24"/>
          <w:szCs w:val="24"/>
        </w:rPr>
      </w:pPr>
      <w:r w:rsidRPr="006D10BB">
        <w:rPr>
          <w:rFonts w:ascii="Arial" w:hAnsi="Arial" w:cs="Arial"/>
          <w:b/>
          <w:sz w:val="24"/>
          <w:szCs w:val="24"/>
        </w:rPr>
        <w:t xml:space="preserve">Jesper </w:t>
      </w:r>
      <w:proofErr w:type="spellStart"/>
      <w:r w:rsidRPr="006D10BB">
        <w:rPr>
          <w:rFonts w:ascii="Arial" w:hAnsi="Arial" w:cs="Arial"/>
          <w:b/>
          <w:sz w:val="24"/>
          <w:szCs w:val="24"/>
        </w:rPr>
        <w:t>Raalskov</w:t>
      </w:r>
      <w:proofErr w:type="spellEnd"/>
    </w:p>
    <w:p w:rsidR="00563199" w:rsidRPr="006D10BB" w:rsidRDefault="00563199" w:rsidP="00563199">
      <w:pPr>
        <w:spacing w:line="240" w:lineRule="auto"/>
        <w:jc w:val="center"/>
        <w:rPr>
          <w:rFonts w:ascii="Arial" w:hAnsi="Arial" w:cs="Arial"/>
          <w:b/>
          <w:sz w:val="24"/>
          <w:szCs w:val="24"/>
        </w:rPr>
      </w:pPr>
    </w:p>
    <w:p w:rsidR="00563199" w:rsidRPr="006D10BB" w:rsidRDefault="00563199" w:rsidP="00563199">
      <w:pPr>
        <w:spacing w:line="240" w:lineRule="auto"/>
        <w:jc w:val="center"/>
        <w:rPr>
          <w:rFonts w:ascii="Arial" w:hAnsi="Arial" w:cs="Arial"/>
          <w:b/>
          <w:sz w:val="24"/>
          <w:szCs w:val="24"/>
        </w:rPr>
      </w:pPr>
      <w:r w:rsidRPr="006D10BB">
        <w:rPr>
          <w:rFonts w:ascii="Arial" w:hAnsi="Arial" w:cs="Arial"/>
          <w:b/>
          <w:sz w:val="24"/>
          <w:szCs w:val="24"/>
        </w:rPr>
        <w:t>Afleveringsdato:</w:t>
      </w:r>
    </w:p>
    <w:p w:rsidR="006864FC" w:rsidRDefault="00563199" w:rsidP="006864FC">
      <w:pPr>
        <w:spacing w:line="240" w:lineRule="auto"/>
        <w:jc w:val="center"/>
        <w:rPr>
          <w:rFonts w:ascii="Arial" w:hAnsi="Arial" w:cs="Arial"/>
          <w:b/>
          <w:sz w:val="24"/>
          <w:szCs w:val="24"/>
        </w:rPr>
      </w:pPr>
      <w:r w:rsidRPr="006D10BB">
        <w:rPr>
          <w:rFonts w:ascii="Arial" w:hAnsi="Arial" w:cs="Arial"/>
          <w:b/>
          <w:sz w:val="24"/>
          <w:szCs w:val="24"/>
        </w:rPr>
        <w:t>29-04-2011</w:t>
      </w:r>
    </w:p>
    <w:p w:rsidR="006864FC" w:rsidRDefault="006864FC" w:rsidP="006864FC">
      <w:pPr>
        <w:spacing w:line="240" w:lineRule="auto"/>
        <w:ind w:left="1304"/>
        <w:jc w:val="center"/>
        <w:rPr>
          <w:rFonts w:ascii="Arial" w:hAnsi="Arial" w:cs="Arial"/>
          <w:b/>
          <w:sz w:val="24"/>
          <w:szCs w:val="24"/>
        </w:rPr>
      </w:pPr>
    </w:p>
    <w:p w:rsidR="006864FC" w:rsidRPr="006864FC" w:rsidRDefault="006864FC" w:rsidP="006864FC">
      <w:pPr>
        <w:spacing w:line="240" w:lineRule="auto"/>
        <w:ind w:left="1304"/>
        <w:jc w:val="center"/>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Studienr</w:t>
      </w:r>
      <w:proofErr w:type="spellEnd"/>
      <w:r>
        <w:rPr>
          <w:rFonts w:ascii="Arial" w:hAnsi="Arial" w:cs="Arial"/>
          <w:b/>
          <w:sz w:val="24"/>
          <w:szCs w:val="24"/>
        </w:rPr>
        <w:t xml:space="preserve">. </w:t>
      </w:r>
      <w:proofErr w:type="gramStart"/>
      <w:r>
        <w:rPr>
          <w:rFonts w:ascii="Arial" w:hAnsi="Arial" w:cs="Arial"/>
          <w:b/>
          <w:sz w:val="24"/>
          <w:szCs w:val="24"/>
        </w:rPr>
        <w:t>20091913</w:t>
      </w:r>
      <w:proofErr w:type="gramEnd"/>
      <w:r>
        <w:rPr>
          <w:rFonts w:ascii="Arial" w:hAnsi="Arial" w:cs="Arial"/>
          <w:b/>
          <w:color w:val="C6D9F1" w:themeColor="text2" w:themeTint="33"/>
          <w:sz w:val="28"/>
          <w:szCs w:val="28"/>
        </w:rPr>
        <w:tab/>
      </w:r>
      <w:r>
        <w:rPr>
          <w:rFonts w:ascii="Arial" w:hAnsi="Arial" w:cs="Arial"/>
          <w:b/>
          <w:color w:val="C6D9F1" w:themeColor="text2" w:themeTint="33"/>
          <w:sz w:val="28"/>
          <w:szCs w:val="28"/>
        </w:rPr>
        <w:tab/>
      </w:r>
    </w:p>
    <w:sdt>
      <w:sdtPr>
        <w:rPr>
          <w:rFonts w:asciiTheme="minorHAnsi" w:eastAsiaTheme="minorHAnsi" w:hAnsiTheme="minorHAnsi" w:cstheme="minorBidi"/>
          <w:b w:val="0"/>
          <w:bCs w:val="0"/>
          <w:color w:val="auto"/>
          <w:sz w:val="22"/>
          <w:szCs w:val="22"/>
        </w:rPr>
        <w:id w:val="42335459"/>
        <w:docPartObj>
          <w:docPartGallery w:val="Table of Contents"/>
          <w:docPartUnique/>
        </w:docPartObj>
      </w:sdtPr>
      <w:sdtContent>
        <w:p w:rsidR="000D2334" w:rsidRDefault="000D2334">
          <w:pPr>
            <w:pStyle w:val="Overskrift"/>
          </w:pPr>
          <w:r>
            <w:t>Indholdsfortegnelse</w:t>
          </w:r>
        </w:p>
        <w:p w:rsidR="00254EB4" w:rsidRDefault="004314A4">
          <w:pPr>
            <w:pStyle w:val="Indholdsfortegnelse1"/>
            <w:tabs>
              <w:tab w:val="right" w:leader="dot" w:pos="9060"/>
            </w:tabs>
            <w:rPr>
              <w:rFonts w:eastAsiaTheme="minorEastAsia"/>
              <w:noProof/>
              <w:lang w:eastAsia="da-DK"/>
            </w:rPr>
          </w:pPr>
          <w:r>
            <w:fldChar w:fldCharType="begin"/>
          </w:r>
          <w:r w:rsidR="000D2334">
            <w:instrText xml:space="preserve"> TOC \o "1-3" \h \z \u </w:instrText>
          </w:r>
          <w:r>
            <w:fldChar w:fldCharType="separate"/>
          </w:r>
          <w:hyperlink w:anchor="_Toc291531779" w:history="1">
            <w:r w:rsidR="00254EB4" w:rsidRPr="005407F9">
              <w:rPr>
                <w:rStyle w:val="Hyperlink"/>
                <w:rFonts w:ascii="Times New Roman" w:hAnsi="Times New Roman" w:cs="Times New Roman"/>
                <w:noProof/>
              </w:rPr>
              <w:t>Figuroversigt</w:t>
            </w:r>
            <w:r w:rsidR="00254EB4">
              <w:rPr>
                <w:noProof/>
                <w:webHidden/>
              </w:rPr>
              <w:tab/>
            </w:r>
            <w:r>
              <w:rPr>
                <w:noProof/>
                <w:webHidden/>
              </w:rPr>
              <w:fldChar w:fldCharType="begin"/>
            </w:r>
            <w:r w:rsidR="00254EB4">
              <w:rPr>
                <w:noProof/>
                <w:webHidden/>
              </w:rPr>
              <w:instrText xml:space="preserve"> PAGEREF _Toc291531779 \h </w:instrText>
            </w:r>
            <w:r>
              <w:rPr>
                <w:noProof/>
                <w:webHidden/>
              </w:rPr>
            </w:r>
            <w:r>
              <w:rPr>
                <w:noProof/>
                <w:webHidden/>
              </w:rPr>
              <w:fldChar w:fldCharType="separate"/>
            </w:r>
            <w:r w:rsidR="006864FC">
              <w:rPr>
                <w:noProof/>
                <w:webHidden/>
              </w:rPr>
              <w:t>5</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780" w:history="1">
            <w:r w:rsidR="00254EB4" w:rsidRPr="005407F9">
              <w:rPr>
                <w:rStyle w:val="Hyperlink"/>
                <w:rFonts w:ascii="Times New Roman" w:hAnsi="Times New Roman" w:cs="Times New Roman"/>
                <w:noProof/>
                <w:lang w:val="en-US"/>
              </w:rPr>
              <w:t>1. Executive summary</w:t>
            </w:r>
            <w:r w:rsidR="00254EB4">
              <w:rPr>
                <w:noProof/>
                <w:webHidden/>
              </w:rPr>
              <w:tab/>
            </w:r>
            <w:r>
              <w:rPr>
                <w:noProof/>
                <w:webHidden/>
              </w:rPr>
              <w:fldChar w:fldCharType="begin"/>
            </w:r>
            <w:r w:rsidR="00254EB4">
              <w:rPr>
                <w:noProof/>
                <w:webHidden/>
              </w:rPr>
              <w:instrText xml:space="preserve"> PAGEREF _Toc291531780 \h </w:instrText>
            </w:r>
            <w:r>
              <w:rPr>
                <w:noProof/>
                <w:webHidden/>
              </w:rPr>
            </w:r>
            <w:r>
              <w:rPr>
                <w:noProof/>
                <w:webHidden/>
              </w:rPr>
              <w:fldChar w:fldCharType="separate"/>
            </w:r>
            <w:r w:rsidR="006864FC">
              <w:rPr>
                <w:noProof/>
                <w:webHidden/>
              </w:rPr>
              <w:t>6</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781" w:history="1">
            <w:r w:rsidR="00254EB4" w:rsidRPr="005407F9">
              <w:rPr>
                <w:rStyle w:val="Hyperlink"/>
                <w:rFonts w:ascii="Times New Roman" w:hAnsi="Times New Roman" w:cs="Times New Roman"/>
                <w:noProof/>
              </w:rPr>
              <w:t>2. Indledning</w:t>
            </w:r>
            <w:r w:rsidR="00254EB4">
              <w:rPr>
                <w:noProof/>
                <w:webHidden/>
              </w:rPr>
              <w:tab/>
            </w:r>
            <w:r>
              <w:rPr>
                <w:noProof/>
                <w:webHidden/>
              </w:rPr>
              <w:fldChar w:fldCharType="begin"/>
            </w:r>
            <w:r w:rsidR="00254EB4">
              <w:rPr>
                <w:noProof/>
                <w:webHidden/>
              </w:rPr>
              <w:instrText xml:space="preserve"> PAGEREF _Toc291531781 \h </w:instrText>
            </w:r>
            <w:r>
              <w:rPr>
                <w:noProof/>
                <w:webHidden/>
              </w:rPr>
            </w:r>
            <w:r>
              <w:rPr>
                <w:noProof/>
                <w:webHidden/>
              </w:rPr>
              <w:fldChar w:fldCharType="separate"/>
            </w:r>
            <w:r w:rsidR="006864FC">
              <w:rPr>
                <w:noProof/>
                <w:webHidden/>
              </w:rPr>
              <w:t>8</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82" w:history="1">
            <w:r w:rsidR="00254EB4" w:rsidRPr="005407F9">
              <w:rPr>
                <w:rStyle w:val="Hyperlink"/>
                <w:rFonts w:ascii="Times New Roman" w:hAnsi="Times New Roman" w:cs="Times New Roman"/>
                <w:noProof/>
              </w:rPr>
              <w:t>2.1 Problemformulering</w:t>
            </w:r>
            <w:r w:rsidR="00254EB4">
              <w:rPr>
                <w:noProof/>
                <w:webHidden/>
              </w:rPr>
              <w:tab/>
            </w:r>
            <w:r>
              <w:rPr>
                <w:noProof/>
                <w:webHidden/>
              </w:rPr>
              <w:fldChar w:fldCharType="begin"/>
            </w:r>
            <w:r w:rsidR="00254EB4">
              <w:rPr>
                <w:noProof/>
                <w:webHidden/>
              </w:rPr>
              <w:instrText xml:space="preserve"> PAGEREF _Toc291531782 \h </w:instrText>
            </w:r>
            <w:r>
              <w:rPr>
                <w:noProof/>
                <w:webHidden/>
              </w:rPr>
            </w:r>
            <w:r>
              <w:rPr>
                <w:noProof/>
                <w:webHidden/>
              </w:rPr>
              <w:fldChar w:fldCharType="separate"/>
            </w:r>
            <w:r w:rsidR="006864FC">
              <w:rPr>
                <w:noProof/>
                <w:webHidden/>
              </w:rPr>
              <w:t>8</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83" w:history="1">
            <w:r w:rsidR="00254EB4" w:rsidRPr="005407F9">
              <w:rPr>
                <w:rStyle w:val="Hyperlink"/>
                <w:rFonts w:ascii="Times New Roman" w:hAnsi="Times New Roman" w:cs="Times New Roman"/>
                <w:noProof/>
              </w:rPr>
              <w:t>2.2 Metodevalg og disposition</w:t>
            </w:r>
            <w:r w:rsidR="00254EB4">
              <w:rPr>
                <w:noProof/>
                <w:webHidden/>
              </w:rPr>
              <w:tab/>
            </w:r>
            <w:r>
              <w:rPr>
                <w:noProof/>
                <w:webHidden/>
              </w:rPr>
              <w:fldChar w:fldCharType="begin"/>
            </w:r>
            <w:r w:rsidR="00254EB4">
              <w:rPr>
                <w:noProof/>
                <w:webHidden/>
              </w:rPr>
              <w:instrText xml:space="preserve"> PAGEREF _Toc291531783 \h </w:instrText>
            </w:r>
            <w:r>
              <w:rPr>
                <w:noProof/>
                <w:webHidden/>
              </w:rPr>
            </w:r>
            <w:r>
              <w:rPr>
                <w:noProof/>
                <w:webHidden/>
              </w:rPr>
              <w:fldChar w:fldCharType="separate"/>
            </w:r>
            <w:r w:rsidR="006864FC">
              <w:rPr>
                <w:noProof/>
                <w:webHidden/>
              </w:rPr>
              <w:t>9</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84" w:history="1">
            <w:r w:rsidR="00254EB4" w:rsidRPr="005407F9">
              <w:rPr>
                <w:rStyle w:val="Hyperlink"/>
                <w:rFonts w:ascii="Times New Roman" w:hAnsi="Times New Roman" w:cs="Times New Roman"/>
                <w:noProof/>
              </w:rPr>
              <w:t>2.3 Afgrænsning</w:t>
            </w:r>
            <w:r w:rsidR="00254EB4">
              <w:rPr>
                <w:noProof/>
                <w:webHidden/>
              </w:rPr>
              <w:tab/>
            </w:r>
            <w:r>
              <w:rPr>
                <w:noProof/>
                <w:webHidden/>
              </w:rPr>
              <w:fldChar w:fldCharType="begin"/>
            </w:r>
            <w:r w:rsidR="00254EB4">
              <w:rPr>
                <w:noProof/>
                <w:webHidden/>
              </w:rPr>
              <w:instrText xml:space="preserve"> PAGEREF _Toc291531784 \h </w:instrText>
            </w:r>
            <w:r>
              <w:rPr>
                <w:noProof/>
                <w:webHidden/>
              </w:rPr>
            </w:r>
            <w:r>
              <w:rPr>
                <w:noProof/>
                <w:webHidden/>
              </w:rPr>
              <w:fldChar w:fldCharType="separate"/>
            </w:r>
            <w:r w:rsidR="006864FC">
              <w:rPr>
                <w:noProof/>
                <w:webHidden/>
              </w:rPr>
              <w:t>11</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785" w:history="1">
            <w:r w:rsidR="00254EB4" w:rsidRPr="005407F9">
              <w:rPr>
                <w:rStyle w:val="Hyperlink"/>
                <w:rFonts w:ascii="Times New Roman" w:hAnsi="Times New Roman" w:cs="Times New Roman"/>
                <w:noProof/>
              </w:rPr>
              <w:t>3. Præsentation af sparekasserne</w:t>
            </w:r>
            <w:r w:rsidR="00254EB4">
              <w:rPr>
                <w:noProof/>
                <w:webHidden/>
              </w:rPr>
              <w:tab/>
            </w:r>
            <w:r>
              <w:rPr>
                <w:noProof/>
                <w:webHidden/>
              </w:rPr>
              <w:fldChar w:fldCharType="begin"/>
            </w:r>
            <w:r w:rsidR="00254EB4">
              <w:rPr>
                <w:noProof/>
                <w:webHidden/>
              </w:rPr>
              <w:instrText xml:space="preserve"> PAGEREF _Toc291531785 \h </w:instrText>
            </w:r>
            <w:r>
              <w:rPr>
                <w:noProof/>
                <w:webHidden/>
              </w:rPr>
            </w:r>
            <w:r>
              <w:rPr>
                <w:noProof/>
                <w:webHidden/>
              </w:rPr>
              <w:fldChar w:fldCharType="separate"/>
            </w:r>
            <w:r w:rsidR="006864FC">
              <w:rPr>
                <w:noProof/>
                <w:webHidden/>
              </w:rPr>
              <w:t>13</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86" w:history="1">
            <w:r w:rsidR="00254EB4" w:rsidRPr="005407F9">
              <w:rPr>
                <w:rStyle w:val="Hyperlink"/>
                <w:rFonts w:ascii="Times New Roman" w:hAnsi="Times New Roman" w:cs="Times New Roman"/>
                <w:noProof/>
              </w:rPr>
              <w:t>3.1 Sparekassen Kronjylland</w:t>
            </w:r>
            <w:r w:rsidR="00254EB4">
              <w:rPr>
                <w:noProof/>
                <w:webHidden/>
              </w:rPr>
              <w:tab/>
            </w:r>
            <w:r>
              <w:rPr>
                <w:noProof/>
                <w:webHidden/>
              </w:rPr>
              <w:fldChar w:fldCharType="begin"/>
            </w:r>
            <w:r w:rsidR="00254EB4">
              <w:rPr>
                <w:noProof/>
                <w:webHidden/>
              </w:rPr>
              <w:instrText xml:space="preserve"> PAGEREF _Toc291531786 \h </w:instrText>
            </w:r>
            <w:r>
              <w:rPr>
                <w:noProof/>
                <w:webHidden/>
              </w:rPr>
            </w:r>
            <w:r>
              <w:rPr>
                <w:noProof/>
                <w:webHidden/>
              </w:rPr>
              <w:fldChar w:fldCharType="separate"/>
            </w:r>
            <w:r w:rsidR="006864FC">
              <w:rPr>
                <w:noProof/>
                <w:webHidden/>
              </w:rPr>
              <w:t>13</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87" w:history="1">
            <w:r w:rsidR="00254EB4" w:rsidRPr="005407F9">
              <w:rPr>
                <w:rStyle w:val="Hyperlink"/>
                <w:rFonts w:ascii="Times New Roman" w:hAnsi="Times New Roman" w:cs="Times New Roman"/>
                <w:noProof/>
              </w:rPr>
              <w:t>3.1.1 Historien og værdier</w:t>
            </w:r>
            <w:r w:rsidR="00254EB4">
              <w:rPr>
                <w:noProof/>
                <w:webHidden/>
              </w:rPr>
              <w:tab/>
            </w:r>
            <w:r>
              <w:rPr>
                <w:noProof/>
                <w:webHidden/>
              </w:rPr>
              <w:fldChar w:fldCharType="begin"/>
            </w:r>
            <w:r w:rsidR="00254EB4">
              <w:rPr>
                <w:noProof/>
                <w:webHidden/>
              </w:rPr>
              <w:instrText xml:space="preserve"> PAGEREF _Toc291531787 \h </w:instrText>
            </w:r>
            <w:r>
              <w:rPr>
                <w:noProof/>
                <w:webHidden/>
              </w:rPr>
            </w:r>
            <w:r>
              <w:rPr>
                <w:noProof/>
                <w:webHidden/>
              </w:rPr>
              <w:fldChar w:fldCharType="separate"/>
            </w:r>
            <w:r w:rsidR="006864FC">
              <w:rPr>
                <w:noProof/>
                <w:webHidden/>
              </w:rPr>
              <w:t>13</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88" w:history="1">
            <w:r w:rsidR="00254EB4" w:rsidRPr="005407F9">
              <w:rPr>
                <w:rStyle w:val="Hyperlink"/>
                <w:rFonts w:ascii="Times New Roman" w:hAnsi="Times New Roman" w:cs="Times New Roman"/>
                <w:noProof/>
              </w:rPr>
              <w:t>3.1.2 Geografi</w:t>
            </w:r>
            <w:r w:rsidR="00254EB4">
              <w:rPr>
                <w:noProof/>
                <w:webHidden/>
              </w:rPr>
              <w:tab/>
            </w:r>
            <w:r>
              <w:rPr>
                <w:noProof/>
                <w:webHidden/>
              </w:rPr>
              <w:fldChar w:fldCharType="begin"/>
            </w:r>
            <w:r w:rsidR="00254EB4">
              <w:rPr>
                <w:noProof/>
                <w:webHidden/>
              </w:rPr>
              <w:instrText xml:space="preserve"> PAGEREF _Toc291531788 \h </w:instrText>
            </w:r>
            <w:r>
              <w:rPr>
                <w:noProof/>
                <w:webHidden/>
              </w:rPr>
            </w:r>
            <w:r>
              <w:rPr>
                <w:noProof/>
                <w:webHidden/>
              </w:rPr>
              <w:fldChar w:fldCharType="separate"/>
            </w:r>
            <w:r w:rsidR="006864FC">
              <w:rPr>
                <w:noProof/>
                <w:webHidden/>
              </w:rPr>
              <w:t>13</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89" w:history="1">
            <w:r w:rsidR="00254EB4" w:rsidRPr="005407F9">
              <w:rPr>
                <w:rStyle w:val="Hyperlink"/>
                <w:rFonts w:ascii="Times New Roman" w:hAnsi="Times New Roman" w:cs="Times New Roman"/>
                <w:noProof/>
              </w:rPr>
              <w:t>3.1.3 Organisationen</w:t>
            </w:r>
            <w:r w:rsidR="00254EB4">
              <w:rPr>
                <w:noProof/>
                <w:webHidden/>
              </w:rPr>
              <w:tab/>
            </w:r>
            <w:r>
              <w:rPr>
                <w:noProof/>
                <w:webHidden/>
              </w:rPr>
              <w:fldChar w:fldCharType="begin"/>
            </w:r>
            <w:r w:rsidR="00254EB4">
              <w:rPr>
                <w:noProof/>
                <w:webHidden/>
              </w:rPr>
              <w:instrText xml:space="preserve"> PAGEREF _Toc291531789 \h </w:instrText>
            </w:r>
            <w:r>
              <w:rPr>
                <w:noProof/>
                <w:webHidden/>
              </w:rPr>
            </w:r>
            <w:r>
              <w:rPr>
                <w:noProof/>
                <w:webHidden/>
              </w:rPr>
              <w:fldChar w:fldCharType="separate"/>
            </w:r>
            <w:r w:rsidR="006864FC">
              <w:rPr>
                <w:noProof/>
                <w:webHidden/>
              </w:rPr>
              <w:t>14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0" w:history="1">
            <w:r w:rsidR="00254EB4" w:rsidRPr="005407F9">
              <w:rPr>
                <w:rStyle w:val="Hyperlink"/>
                <w:rFonts w:ascii="Times New Roman" w:hAnsi="Times New Roman" w:cs="Times New Roman"/>
                <w:noProof/>
              </w:rPr>
              <w:t>3.1.4 Ejerforhold</w:t>
            </w:r>
            <w:r w:rsidR="00254EB4">
              <w:rPr>
                <w:noProof/>
                <w:webHidden/>
              </w:rPr>
              <w:tab/>
            </w:r>
            <w:r>
              <w:rPr>
                <w:noProof/>
                <w:webHidden/>
              </w:rPr>
              <w:fldChar w:fldCharType="begin"/>
            </w:r>
            <w:r w:rsidR="00254EB4">
              <w:rPr>
                <w:noProof/>
                <w:webHidden/>
              </w:rPr>
              <w:instrText xml:space="preserve"> PAGEREF _Toc291531790 \h </w:instrText>
            </w:r>
            <w:r>
              <w:rPr>
                <w:noProof/>
                <w:webHidden/>
              </w:rPr>
            </w:r>
            <w:r>
              <w:rPr>
                <w:noProof/>
                <w:webHidden/>
              </w:rPr>
              <w:fldChar w:fldCharType="separate"/>
            </w:r>
            <w:r w:rsidR="006864FC">
              <w:rPr>
                <w:noProof/>
                <w:webHidden/>
              </w:rPr>
              <w:t>15</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91" w:history="1">
            <w:r w:rsidR="00254EB4" w:rsidRPr="005407F9">
              <w:rPr>
                <w:rStyle w:val="Hyperlink"/>
                <w:rFonts w:ascii="Times New Roman" w:hAnsi="Times New Roman" w:cs="Times New Roman"/>
                <w:noProof/>
              </w:rPr>
              <w:t>3.2 Sparekassen Østjylland</w:t>
            </w:r>
            <w:r w:rsidR="00254EB4">
              <w:rPr>
                <w:noProof/>
                <w:webHidden/>
              </w:rPr>
              <w:tab/>
            </w:r>
            <w:r>
              <w:rPr>
                <w:noProof/>
                <w:webHidden/>
              </w:rPr>
              <w:fldChar w:fldCharType="begin"/>
            </w:r>
            <w:r w:rsidR="00254EB4">
              <w:rPr>
                <w:noProof/>
                <w:webHidden/>
              </w:rPr>
              <w:instrText xml:space="preserve"> PAGEREF _Toc291531791 \h </w:instrText>
            </w:r>
            <w:r>
              <w:rPr>
                <w:noProof/>
                <w:webHidden/>
              </w:rPr>
            </w:r>
            <w:r>
              <w:rPr>
                <w:noProof/>
                <w:webHidden/>
              </w:rPr>
              <w:fldChar w:fldCharType="separate"/>
            </w:r>
            <w:r w:rsidR="006864FC">
              <w:rPr>
                <w:noProof/>
                <w:webHidden/>
              </w:rPr>
              <w:t>16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2" w:history="1">
            <w:r w:rsidR="00254EB4" w:rsidRPr="005407F9">
              <w:rPr>
                <w:rStyle w:val="Hyperlink"/>
                <w:rFonts w:ascii="Times New Roman" w:hAnsi="Times New Roman" w:cs="Times New Roman"/>
                <w:noProof/>
              </w:rPr>
              <w:t>3.2.1 Historien og værdier</w:t>
            </w:r>
            <w:r w:rsidR="00254EB4">
              <w:rPr>
                <w:noProof/>
                <w:webHidden/>
              </w:rPr>
              <w:tab/>
            </w:r>
            <w:r>
              <w:rPr>
                <w:noProof/>
                <w:webHidden/>
              </w:rPr>
              <w:fldChar w:fldCharType="begin"/>
            </w:r>
            <w:r w:rsidR="00254EB4">
              <w:rPr>
                <w:noProof/>
                <w:webHidden/>
              </w:rPr>
              <w:instrText xml:space="preserve"> PAGEREF _Toc291531792 \h </w:instrText>
            </w:r>
            <w:r>
              <w:rPr>
                <w:noProof/>
                <w:webHidden/>
              </w:rPr>
            </w:r>
            <w:r>
              <w:rPr>
                <w:noProof/>
                <w:webHidden/>
              </w:rPr>
              <w:fldChar w:fldCharType="separate"/>
            </w:r>
            <w:r w:rsidR="006864FC">
              <w:rPr>
                <w:noProof/>
                <w:webHidden/>
              </w:rPr>
              <w:t>16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3" w:history="1">
            <w:r w:rsidR="00254EB4" w:rsidRPr="005407F9">
              <w:rPr>
                <w:rStyle w:val="Hyperlink"/>
                <w:rFonts w:ascii="Times New Roman" w:hAnsi="Times New Roman" w:cs="Times New Roman"/>
                <w:noProof/>
              </w:rPr>
              <w:t>3.2.2 Geografi</w:t>
            </w:r>
            <w:r w:rsidR="00254EB4">
              <w:rPr>
                <w:noProof/>
                <w:webHidden/>
              </w:rPr>
              <w:tab/>
            </w:r>
            <w:r>
              <w:rPr>
                <w:noProof/>
                <w:webHidden/>
              </w:rPr>
              <w:fldChar w:fldCharType="begin"/>
            </w:r>
            <w:r w:rsidR="00254EB4">
              <w:rPr>
                <w:noProof/>
                <w:webHidden/>
              </w:rPr>
              <w:instrText xml:space="preserve"> PAGEREF _Toc291531793 \h </w:instrText>
            </w:r>
            <w:r>
              <w:rPr>
                <w:noProof/>
                <w:webHidden/>
              </w:rPr>
            </w:r>
            <w:r>
              <w:rPr>
                <w:noProof/>
                <w:webHidden/>
              </w:rPr>
              <w:fldChar w:fldCharType="separate"/>
            </w:r>
            <w:r w:rsidR="006864FC">
              <w:rPr>
                <w:noProof/>
                <w:webHidden/>
              </w:rPr>
              <w:t>17</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4" w:history="1">
            <w:r w:rsidR="00254EB4" w:rsidRPr="005407F9">
              <w:rPr>
                <w:rStyle w:val="Hyperlink"/>
                <w:rFonts w:ascii="Times New Roman" w:hAnsi="Times New Roman" w:cs="Times New Roman"/>
                <w:noProof/>
              </w:rPr>
              <w:t>3.2.3 Organisationen</w:t>
            </w:r>
            <w:r w:rsidR="00254EB4">
              <w:rPr>
                <w:noProof/>
                <w:webHidden/>
              </w:rPr>
              <w:tab/>
            </w:r>
            <w:r>
              <w:rPr>
                <w:noProof/>
                <w:webHidden/>
              </w:rPr>
              <w:fldChar w:fldCharType="begin"/>
            </w:r>
            <w:r w:rsidR="00254EB4">
              <w:rPr>
                <w:noProof/>
                <w:webHidden/>
              </w:rPr>
              <w:instrText xml:space="preserve"> PAGEREF _Toc291531794 \h </w:instrText>
            </w:r>
            <w:r>
              <w:rPr>
                <w:noProof/>
                <w:webHidden/>
              </w:rPr>
            </w:r>
            <w:r>
              <w:rPr>
                <w:noProof/>
                <w:webHidden/>
              </w:rPr>
              <w:fldChar w:fldCharType="separate"/>
            </w:r>
            <w:r w:rsidR="006864FC">
              <w:rPr>
                <w:noProof/>
                <w:webHidden/>
              </w:rPr>
              <w:t>18</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5" w:history="1">
            <w:r w:rsidR="00254EB4" w:rsidRPr="005407F9">
              <w:rPr>
                <w:rStyle w:val="Hyperlink"/>
                <w:rFonts w:ascii="Times New Roman" w:hAnsi="Times New Roman" w:cs="Times New Roman"/>
                <w:noProof/>
              </w:rPr>
              <w:t>3.2.4 Ejerforhold</w:t>
            </w:r>
            <w:r w:rsidR="00254EB4">
              <w:rPr>
                <w:noProof/>
                <w:webHidden/>
              </w:rPr>
              <w:tab/>
            </w:r>
            <w:r>
              <w:rPr>
                <w:noProof/>
                <w:webHidden/>
              </w:rPr>
              <w:fldChar w:fldCharType="begin"/>
            </w:r>
            <w:r w:rsidR="00254EB4">
              <w:rPr>
                <w:noProof/>
                <w:webHidden/>
              </w:rPr>
              <w:instrText xml:space="preserve"> PAGEREF _Toc291531795 \h </w:instrText>
            </w:r>
            <w:r>
              <w:rPr>
                <w:noProof/>
                <w:webHidden/>
              </w:rPr>
            </w:r>
            <w:r>
              <w:rPr>
                <w:noProof/>
                <w:webHidden/>
              </w:rPr>
              <w:fldChar w:fldCharType="separate"/>
            </w:r>
            <w:r w:rsidR="006864FC">
              <w:rPr>
                <w:noProof/>
                <w:webHidden/>
              </w:rPr>
              <w:t>18</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96" w:history="1">
            <w:r w:rsidR="00254EB4" w:rsidRPr="005407F9">
              <w:rPr>
                <w:rStyle w:val="Hyperlink"/>
                <w:rFonts w:ascii="Times New Roman" w:hAnsi="Times New Roman" w:cs="Times New Roman"/>
                <w:noProof/>
              </w:rPr>
              <w:t>3.3 Foreneligheden sparekasserne i mellem</w:t>
            </w:r>
            <w:r w:rsidR="00254EB4">
              <w:rPr>
                <w:noProof/>
                <w:webHidden/>
              </w:rPr>
              <w:tab/>
            </w:r>
            <w:r>
              <w:rPr>
                <w:noProof/>
                <w:webHidden/>
              </w:rPr>
              <w:fldChar w:fldCharType="begin"/>
            </w:r>
            <w:r w:rsidR="00254EB4">
              <w:rPr>
                <w:noProof/>
                <w:webHidden/>
              </w:rPr>
              <w:instrText xml:space="preserve"> PAGEREF _Toc291531796 \h </w:instrText>
            </w:r>
            <w:r>
              <w:rPr>
                <w:noProof/>
                <w:webHidden/>
              </w:rPr>
            </w:r>
            <w:r>
              <w:rPr>
                <w:noProof/>
                <w:webHidden/>
              </w:rPr>
              <w:fldChar w:fldCharType="separate"/>
            </w:r>
            <w:r w:rsidR="006864FC">
              <w:rPr>
                <w:noProof/>
                <w:webHidden/>
              </w:rPr>
              <w:t>19</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797" w:history="1">
            <w:r w:rsidR="00254EB4" w:rsidRPr="005407F9">
              <w:rPr>
                <w:rStyle w:val="Hyperlink"/>
                <w:rFonts w:ascii="Times New Roman" w:hAnsi="Times New Roman" w:cs="Times New Roman"/>
                <w:noProof/>
              </w:rPr>
              <w:t>4. Regnskabsanalyse</w:t>
            </w:r>
            <w:r w:rsidR="00254EB4">
              <w:rPr>
                <w:noProof/>
                <w:webHidden/>
              </w:rPr>
              <w:tab/>
            </w:r>
            <w:r>
              <w:rPr>
                <w:noProof/>
                <w:webHidden/>
              </w:rPr>
              <w:fldChar w:fldCharType="begin"/>
            </w:r>
            <w:r w:rsidR="00254EB4">
              <w:rPr>
                <w:noProof/>
                <w:webHidden/>
              </w:rPr>
              <w:instrText xml:space="preserve"> PAGEREF _Toc291531797 \h </w:instrText>
            </w:r>
            <w:r>
              <w:rPr>
                <w:noProof/>
                <w:webHidden/>
              </w:rPr>
            </w:r>
            <w:r>
              <w:rPr>
                <w:noProof/>
                <w:webHidden/>
              </w:rPr>
              <w:fldChar w:fldCharType="separate"/>
            </w:r>
            <w:r w:rsidR="006864FC">
              <w:rPr>
                <w:noProof/>
                <w:webHidden/>
              </w:rPr>
              <w:t>20</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798" w:history="1">
            <w:r w:rsidR="00254EB4" w:rsidRPr="005407F9">
              <w:rPr>
                <w:rStyle w:val="Hyperlink"/>
                <w:rFonts w:ascii="Times New Roman" w:hAnsi="Times New Roman" w:cs="Times New Roman"/>
                <w:noProof/>
              </w:rPr>
              <w:t>4.1 Sparekassen Kronjylland</w:t>
            </w:r>
            <w:r w:rsidR="00254EB4">
              <w:rPr>
                <w:noProof/>
                <w:webHidden/>
              </w:rPr>
              <w:tab/>
            </w:r>
            <w:r>
              <w:rPr>
                <w:noProof/>
                <w:webHidden/>
              </w:rPr>
              <w:fldChar w:fldCharType="begin"/>
            </w:r>
            <w:r w:rsidR="00254EB4">
              <w:rPr>
                <w:noProof/>
                <w:webHidden/>
              </w:rPr>
              <w:instrText xml:space="preserve"> PAGEREF _Toc291531798 \h </w:instrText>
            </w:r>
            <w:r>
              <w:rPr>
                <w:noProof/>
                <w:webHidden/>
              </w:rPr>
            </w:r>
            <w:r>
              <w:rPr>
                <w:noProof/>
                <w:webHidden/>
              </w:rPr>
              <w:fldChar w:fldCharType="separate"/>
            </w:r>
            <w:r w:rsidR="006864FC">
              <w:rPr>
                <w:noProof/>
                <w:webHidden/>
              </w:rPr>
              <w:t>21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799" w:history="1">
            <w:r w:rsidR="00254EB4" w:rsidRPr="005407F9">
              <w:rPr>
                <w:rStyle w:val="Hyperlink"/>
                <w:rFonts w:ascii="Times New Roman" w:hAnsi="Times New Roman" w:cs="Times New Roman"/>
                <w:noProof/>
              </w:rPr>
              <w:t>4.1.1 Resultat og driften</w:t>
            </w:r>
            <w:r w:rsidR="00254EB4">
              <w:rPr>
                <w:noProof/>
                <w:webHidden/>
              </w:rPr>
              <w:tab/>
            </w:r>
            <w:r>
              <w:rPr>
                <w:noProof/>
                <w:webHidden/>
              </w:rPr>
              <w:fldChar w:fldCharType="begin"/>
            </w:r>
            <w:r w:rsidR="00254EB4">
              <w:rPr>
                <w:noProof/>
                <w:webHidden/>
              </w:rPr>
              <w:instrText xml:space="preserve"> PAGEREF _Toc291531799 \h </w:instrText>
            </w:r>
            <w:r>
              <w:rPr>
                <w:noProof/>
                <w:webHidden/>
              </w:rPr>
            </w:r>
            <w:r>
              <w:rPr>
                <w:noProof/>
                <w:webHidden/>
              </w:rPr>
              <w:fldChar w:fldCharType="separate"/>
            </w:r>
            <w:r w:rsidR="006864FC">
              <w:rPr>
                <w:noProof/>
                <w:webHidden/>
              </w:rPr>
              <w:t>21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0" w:history="1">
            <w:r w:rsidR="00254EB4" w:rsidRPr="005407F9">
              <w:rPr>
                <w:rStyle w:val="Hyperlink"/>
                <w:rFonts w:ascii="Times New Roman" w:hAnsi="Times New Roman" w:cs="Times New Roman"/>
                <w:noProof/>
              </w:rPr>
              <w:t>4.1.2 Balancen samt egenkapital</w:t>
            </w:r>
            <w:r w:rsidR="00254EB4">
              <w:rPr>
                <w:noProof/>
                <w:webHidden/>
              </w:rPr>
              <w:tab/>
            </w:r>
            <w:r>
              <w:rPr>
                <w:noProof/>
                <w:webHidden/>
              </w:rPr>
              <w:fldChar w:fldCharType="begin"/>
            </w:r>
            <w:r w:rsidR="00254EB4">
              <w:rPr>
                <w:noProof/>
                <w:webHidden/>
              </w:rPr>
              <w:instrText xml:space="preserve"> PAGEREF _Toc291531800 \h </w:instrText>
            </w:r>
            <w:r>
              <w:rPr>
                <w:noProof/>
                <w:webHidden/>
              </w:rPr>
            </w:r>
            <w:r>
              <w:rPr>
                <w:noProof/>
                <w:webHidden/>
              </w:rPr>
              <w:fldChar w:fldCharType="separate"/>
            </w:r>
            <w:r w:rsidR="006864FC">
              <w:rPr>
                <w:noProof/>
                <w:webHidden/>
              </w:rPr>
              <w:t>22</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01" w:history="1">
            <w:r w:rsidR="00254EB4" w:rsidRPr="005407F9">
              <w:rPr>
                <w:rStyle w:val="Hyperlink"/>
                <w:rFonts w:ascii="Times New Roman" w:hAnsi="Times New Roman" w:cs="Times New Roman"/>
                <w:noProof/>
              </w:rPr>
              <w:t>4.2 Sparekassen Østjylland</w:t>
            </w:r>
            <w:r w:rsidR="00254EB4">
              <w:rPr>
                <w:noProof/>
                <w:webHidden/>
              </w:rPr>
              <w:tab/>
            </w:r>
            <w:r>
              <w:rPr>
                <w:noProof/>
                <w:webHidden/>
              </w:rPr>
              <w:fldChar w:fldCharType="begin"/>
            </w:r>
            <w:r w:rsidR="00254EB4">
              <w:rPr>
                <w:noProof/>
                <w:webHidden/>
              </w:rPr>
              <w:instrText xml:space="preserve"> PAGEREF _Toc291531801 \h </w:instrText>
            </w:r>
            <w:r>
              <w:rPr>
                <w:noProof/>
                <w:webHidden/>
              </w:rPr>
            </w:r>
            <w:r>
              <w:rPr>
                <w:noProof/>
                <w:webHidden/>
              </w:rPr>
              <w:fldChar w:fldCharType="separate"/>
            </w:r>
            <w:r w:rsidR="006864FC">
              <w:rPr>
                <w:noProof/>
                <w:webHidden/>
              </w:rPr>
              <w:t>23</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2" w:history="1">
            <w:r w:rsidR="00254EB4" w:rsidRPr="005407F9">
              <w:rPr>
                <w:rStyle w:val="Hyperlink"/>
                <w:rFonts w:ascii="Times New Roman" w:hAnsi="Times New Roman" w:cs="Times New Roman"/>
                <w:noProof/>
              </w:rPr>
              <w:t>4.2.1 Resultat og driften</w:t>
            </w:r>
            <w:r w:rsidR="00254EB4">
              <w:rPr>
                <w:noProof/>
                <w:webHidden/>
              </w:rPr>
              <w:tab/>
            </w:r>
            <w:r>
              <w:rPr>
                <w:noProof/>
                <w:webHidden/>
              </w:rPr>
              <w:fldChar w:fldCharType="begin"/>
            </w:r>
            <w:r w:rsidR="00254EB4">
              <w:rPr>
                <w:noProof/>
                <w:webHidden/>
              </w:rPr>
              <w:instrText xml:space="preserve"> PAGEREF _Toc291531802 \h </w:instrText>
            </w:r>
            <w:r>
              <w:rPr>
                <w:noProof/>
                <w:webHidden/>
              </w:rPr>
            </w:r>
            <w:r>
              <w:rPr>
                <w:noProof/>
                <w:webHidden/>
              </w:rPr>
              <w:fldChar w:fldCharType="separate"/>
            </w:r>
            <w:r w:rsidR="006864FC">
              <w:rPr>
                <w:noProof/>
                <w:webHidden/>
              </w:rPr>
              <w:t>23</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3" w:history="1">
            <w:r w:rsidR="00254EB4" w:rsidRPr="005407F9">
              <w:rPr>
                <w:rStyle w:val="Hyperlink"/>
                <w:rFonts w:ascii="Times New Roman" w:hAnsi="Times New Roman" w:cs="Times New Roman"/>
                <w:noProof/>
              </w:rPr>
              <w:t>4.2.2 Balance samt egenkapital</w:t>
            </w:r>
            <w:r w:rsidR="00254EB4">
              <w:rPr>
                <w:noProof/>
                <w:webHidden/>
              </w:rPr>
              <w:tab/>
            </w:r>
            <w:r>
              <w:rPr>
                <w:noProof/>
                <w:webHidden/>
              </w:rPr>
              <w:fldChar w:fldCharType="begin"/>
            </w:r>
            <w:r w:rsidR="00254EB4">
              <w:rPr>
                <w:noProof/>
                <w:webHidden/>
              </w:rPr>
              <w:instrText xml:space="preserve"> PAGEREF _Toc291531803 \h </w:instrText>
            </w:r>
            <w:r>
              <w:rPr>
                <w:noProof/>
                <w:webHidden/>
              </w:rPr>
            </w:r>
            <w:r>
              <w:rPr>
                <w:noProof/>
                <w:webHidden/>
              </w:rPr>
              <w:fldChar w:fldCharType="separate"/>
            </w:r>
            <w:r w:rsidR="006864FC">
              <w:rPr>
                <w:noProof/>
                <w:webHidden/>
              </w:rPr>
              <w:t>24</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04" w:history="1">
            <w:r w:rsidR="00254EB4" w:rsidRPr="005407F9">
              <w:rPr>
                <w:rStyle w:val="Hyperlink"/>
                <w:rFonts w:ascii="Times New Roman" w:hAnsi="Times New Roman" w:cs="Times New Roman"/>
                <w:noProof/>
              </w:rPr>
              <w:t>4.3 Samlet resultat og balance</w:t>
            </w:r>
            <w:r w:rsidR="00254EB4">
              <w:rPr>
                <w:noProof/>
                <w:webHidden/>
              </w:rPr>
              <w:tab/>
            </w:r>
            <w:r>
              <w:rPr>
                <w:noProof/>
                <w:webHidden/>
              </w:rPr>
              <w:fldChar w:fldCharType="begin"/>
            </w:r>
            <w:r w:rsidR="00254EB4">
              <w:rPr>
                <w:noProof/>
                <w:webHidden/>
              </w:rPr>
              <w:instrText xml:space="preserve"> PAGEREF _Toc291531804 \h </w:instrText>
            </w:r>
            <w:r>
              <w:rPr>
                <w:noProof/>
                <w:webHidden/>
              </w:rPr>
            </w:r>
            <w:r>
              <w:rPr>
                <w:noProof/>
                <w:webHidden/>
              </w:rPr>
              <w:fldChar w:fldCharType="separate"/>
            </w:r>
            <w:r w:rsidR="006864FC">
              <w:rPr>
                <w:noProof/>
                <w:webHidden/>
              </w:rPr>
              <w:t>25</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05" w:history="1">
            <w:r w:rsidR="00254EB4" w:rsidRPr="005407F9">
              <w:rPr>
                <w:rStyle w:val="Hyperlink"/>
                <w:rFonts w:ascii="Times New Roman" w:hAnsi="Times New Roman" w:cs="Times New Roman"/>
                <w:noProof/>
              </w:rPr>
              <w:t>4.4 Dollargab</w:t>
            </w:r>
            <w:r w:rsidR="00254EB4">
              <w:rPr>
                <w:noProof/>
                <w:webHidden/>
              </w:rPr>
              <w:tab/>
            </w:r>
            <w:r>
              <w:rPr>
                <w:noProof/>
                <w:webHidden/>
              </w:rPr>
              <w:fldChar w:fldCharType="begin"/>
            </w:r>
            <w:r w:rsidR="00254EB4">
              <w:rPr>
                <w:noProof/>
                <w:webHidden/>
              </w:rPr>
              <w:instrText xml:space="preserve"> PAGEREF _Toc291531805 \h </w:instrText>
            </w:r>
            <w:r>
              <w:rPr>
                <w:noProof/>
                <w:webHidden/>
              </w:rPr>
            </w:r>
            <w:r>
              <w:rPr>
                <w:noProof/>
                <w:webHidden/>
              </w:rPr>
              <w:fldChar w:fldCharType="separate"/>
            </w:r>
            <w:r w:rsidR="006864FC">
              <w:rPr>
                <w:noProof/>
                <w:webHidden/>
              </w:rPr>
              <w:t>28</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06" w:history="1">
            <w:r w:rsidR="00254EB4" w:rsidRPr="005407F9">
              <w:rPr>
                <w:rStyle w:val="Hyperlink"/>
                <w:rFonts w:ascii="Times New Roman" w:hAnsi="Times New Roman" w:cs="Times New Roman"/>
                <w:noProof/>
              </w:rPr>
              <w:t>4.5 Solvens</w:t>
            </w:r>
            <w:r w:rsidR="00254EB4">
              <w:rPr>
                <w:noProof/>
                <w:webHidden/>
              </w:rPr>
              <w:tab/>
            </w:r>
            <w:r>
              <w:rPr>
                <w:noProof/>
                <w:webHidden/>
              </w:rPr>
              <w:fldChar w:fldCharType="begin"/>
            </w:r>
            <w:r w:rsidR="00254EB4">
              <w:rPr>
                <w:noProof/>
                <w:webHidden/>
              </w:rPr>
              <w:instrText xml:space="preserve"> PAGEREF _Toc291531806 \h </w:instrText>
            </w:r>
            <w:r>
              <w:rPr>
                <w:noProof/>
                <w:webHidden/>
              </w:rPr>
            </w:r>
            <w:r>
              <w:rPr>
                <w:noProof/>
                <w:webHidden/>
              </w:rPr>
              <w:fldChar w:fldCharType="separate"/>
            </w:r>
            <w:r w:rsidR="006864FC">
              <w:rPr>
                <w:noProof/>
                <w:webHidden/>
              </w:rPr>
              <w:t>31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7" w:history="1">
            <w:r w:rsidR="00254EB4" w:rsidRPr="005407F9">
              <w:rPr>
                <w:rStyle w:val="Hyperlink"/>
                <w:rFonts w:ascii="Times New Roman" w:hAnsi="Times New Roman" w:cs="Times New Roman"/>
                <w:noProof/>
              </w:rPr>
              <w:t>4.5.2 Solvens overordnet</w:t>
            </w:r>
            <w:r w:rsidR="00254EB4">
              <w:rPr>
                <w:noProof/>
                <w:webHidden/>
              </w:rPr>
              <w:tab/>
            </w:r>
            <w:r>
              <w:rPr>
                <w:noProof/>
                <w:webHidden/>
              </w:rPr>
              <w:fldChar w:fldCharType="begin"/>
            </w:r>
            <w:r w:rsidR="00254EB4">
              <w:rPr>
                <w:noProof/>
                <w:webHidden/>
              </w:rPr>
              <w:instrText xml:space="preserve"> PAGEREF _Toc291531807 \h </w:instrText>
            </w:r>
            <w:r>
              <w:rPr>
                <w:noProof/>
                <w:webHidden/>
              </w:rPr>
            </w:r>
            <w:r>
              <w:rPr>
                <w:noProof/>
                <w:webHidden/>
              </w:rPr>
              <w:fldChar w:fldCharType="separate"/>
            </w:r>
            <w:r w:rsidR="006864FC">
              <w:rPr>
                <w:noProof/>
                <w:webHidden/>
              </w:rPr>
              <w:t>31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8" w:history="1">
            <w:r w:rsidR="00254EB4" w:rsidRPr="005407F9">
              <w:rPr>
                <w:rStyle w:val="Hyperlink"/>
                <w:rFonts w:ascii="Times New Roman" w:hAnsi="Times New Roman" w:cs="Times New Roman"/>
                <w:noProof/>
              </w:rPr>
              <w:t>4.5.3 Solvens Sparekassen Kronjylland</w:t>
            </w:r>
            <w:r w:rsidR="00254EB4">
              <w:rPr>
                <w:noProof/>
                <w:webHidden/>
              </w:rPr>
              <w:tab/>
            </w:r>
            <w:r>
              <w:rPr>
                <w:noProof/>
                <w:webHidden/>
              </w:rPr>
              <w:fldChar w:fldCharType="begin"/>
            </w:r>
            <w:r w:rsidR="00254EB4">
              <w:rPr>
                <w:noProof/>
                <w:webHidden/>
              </w:rPr>
              <w:instrText xml:space="preserve"> PAGEREF _Toc291531808 \h </w:instrText>
            </w:r>
            <w:r>
              <w:rPr>
                <w:noProof/>
                <w:webHidden/>
              </w:rPr>
            </w:r>
            <w:r>
              <w:rPr>
                <w:noProof/>
                <w:webHidden/>
              </w:rPr>
              <w:fldChar w:fldCharType="separate"/>
            </w:r>
            <w:r w:rsidR="006864FC">
              <w:rPr>
                <w:noProof/>
                <w:webHidden/>
              </w:rPr>
              <w:t>31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09" w:history="1">
            <w:r w:rsidR="00254EB4" w:rsidRPr="005407F9">
              <w:rPr>
                <w:rStyle w:val="Hyperlink"/>
                <w:rFonts w:ascii="Times New Roman" w:hAnsi="Times New Roman" w:cs="Times New Roman"/>
                <w:noProof/>
              </w:rPr>
              <w:t>4.5.4 Solvens Sparekassen Østjylland</w:t>
            </w:r>
            <w:r w:rsidR="00254EB4">
              <w:rPr>
                <w:noProof/>
                <w:webHidden/>
              </w:rPr>
              <w:tab/>
            </w:r>
            <w:r>
              <w:rPr>
                <w:noProof/>
                <w:webHidden/>
              </w:rPr>
              <w:fldChar w:fldCharType="begin"/>
            </w:r>
            <w:r w:rsidR="00254EB4">
              <w:rPr>
                <w:noProof/>
                <w:webHidden/>
              </w:rPr>
              <w:instrText xml:space="preserve"> PAGEREF _Toc291531809 \h </w:instrText>
            </w:r>
            <w:r>
              <w:rPr>
                <w:noProof/>
                <w:webHidden/>
              </w:rPr>
            </w:r>
            <w:r>
              <w:rPr>
                <w:noProof/>
                <w:webHidden/>
              </w:rPr>
              <w:fldChar w:fldCharType="separate"/>
            </w:r>
            <w:r w:rsidR="006864FC">
              <w:rPr>
                <w:noProof/>
                <w:webHidden/>
              </w:rPr>
              <w:t>32</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10" w:history="1">
            <w:r w:rsidR="00254EB4" w:rsidRPr="005407F9">
              <w:rPr>
                <w:rStyle w:val="Hyperlink"/>
                <w:rFonts w:ascii="Times New Roman" w:hAnsi="Times New Roman" w:cs="Times New Roman"/>
                <w:noProof/>
              </w:rPr>
              <w:t>4.5.5 Sammenfatning solvens</w:t>
            </w:r>
            <w:r w:rsidR="00254EB4">
              <w:rPr>
                <w:noProof/>
                <w:webHidden/>
              </w:rPr>
              <w:tab/>
            </w:r>
            <w:r>
              <w:rPr>
                <w:noProof/>
                <w:webHidden/>
              </w:rPr>
              <w:fldChar w:fldCharType="begin"/>
            </w:r>
            <w:r w:rsidR="00254EB4">
              <w:rPr>
                <w:noProof/>
                <w:webHidden/>
              </w:rPr>
              <w:instrText xml:space="preserve"> PAGEREF _Toc291531810 \h </w:instrText>
            </w:r>
            <w:r>
              <w:rPr>
                <w:noProof/>
                <w:webHidden/>
              </w:rPr>
            </w:r>
            <w:r>
              <w:rPr>
                <w:noProof/>
                <w:webHidden/>
              </w:rPr>
              <w:fldChar w:fldCharType="separate"/>
            </w:r>
            <w:r w:rsidR="006864FC">
              <w:rPr>
                <w:noProof/>
                <w:webHidden/>
              </w:rPr>
              <w:t>33</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11" w:history="1">
            <w:r w:rsidR="00254EB4" w:rsidRPr="005407F9">
              <w:rPr>
                <w:rStyle w:val="Hyperlink"/>
                <w:rFonts w:ascii="Times New Roman" w:hAnsi="Times New Roman" w:cs="Times New Roman"/>
                <w:noProof/>
              </w:rPr>
              <w:t>5. WACC og ICGR</w:t>
            </w:r>
            <w:r w:rsidR="00254EB4">
              <w:rPr>
                <w:noProof/>
                <w:webHidden/>
              </w:rPr>
              <w:tab/>
            </w:r>
            <w:r>
              <w:rPr>
                <w:noProof/>
                <w:webHidden/>
              </w:rPr>
              <w:fldChar w:fldCharType="begin"/>
            </w:r>
            <w:r w:rsidR="00254EB4">
              <w:rPr>
                <w:noProof/>
                <w:webHidden/>
              </w:rPr>
              <w:instrText xml:space="preserve"> PAGEREF _Toc291531811 \h </w:instrText>
            </w:r>
            <w:r>
              <w:rPr>
                <w:noProof/>
                <w:webHidden/>
              </w:rPr>
            </w:r>
            <w:r>
              <w:rPr>
                <w:noProof/>
                <w:webHidden/>
              </w:rPr>
              <w:fldChar w:fldCharType="separate"/>
            </w:r>
            <w:r w:rsidR="006864FC">
              <w:rPr>
                <w:noProof/>
                <w:webHidden/>
              </w:rPr>
              <w:t>34</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12" w:history="1">
            <w:r w:rsidR="00254EB4" w:rsidRPr="005407F9">
              <w:rPr>
                <w:rStyle w:val="Hyperlink"/>
                <w:rFonts w:ascii="Times New Roman" w:hAnsi="Times New Roman" w:cs="Times New Roman"/>
                <w:noProof/>
              </w:rPr>
              <w:t>5.1 WACC</w:t>
            </w:r>
            <w:r w:rsidR="00254EB4">
              <w:rPr>
                <w:noProof/>
                <w:webHidden/>
              </w:rPr>
              <w:tab/>
            </w:r>
            <w:r>
              <w:rPr>
                <w:noProof/>
                <w:webHidden/>
              </w:rPr>
              <w:fldChar w:fldCharType="begin"/>
            </w:r>
            <w:r w:rsidR="00254EB4">
              <w:rPr>
                <w:noProof/>
                <w:webHidden/>
              </w:rPr>
              <w:instrText xml:space="preserve"> PAGEREF _Toc291531812 \h </w:instrText>
            </w:r>
            <w:r>
              <w:rPr>
                <w:noProof/>
                <w:webHidden/>
              </w:rPr>
            </w:r>
            <w:r>
              <w:rPr>
                <w:noProof/>
                <w:webHidden/>
              </w:rPr>
              <w:fldChar w:fldCharType="separate"/>
            </w:r>
            <w:r w:rsidR="006864FC">
              <w:rPr>
                <w:noProof/>
                <w:webHidden/>
              </w:rPr>
              <w:t>34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13" w:history="1">
            <w:r w:rsidR="00254EB4" w:rsidRPr="005407F9">
              <w:rPr>
                <w:rStyle w:val="Hyperlink"/>
                <w:rFonts w:ascii="Times New Roman" w:hAnsi="Times New Roman" w:cs="Times New Roman"/>
                <w:noProof/>
              </w:rPr>
              <w:t>5.1.1 Udregning af WACC</w:t>
            </w:r>
            <w:r w:rsidR="00254EB4">
              <w:rPr>
                <w:noProof/>
                <w:webHidden/>
              </w:rPr>
              <w:tab/>
            </w:r>
            <w:r>
              <w:rPr>
                <w:noProof/>
                <w:webHidden/>
              </w:rPr>
              <w:fldChar w:fldCharType="begin"/>
            </w:r>
            <w:r w:rsidR="00254EB4">
              <w:rPr>
                <w:noProof/>
                <w:webHidden/>
              </w:rPr>
              <w:instrText xml:space="preserve"> PAGEREF _Toc291531813 \h </w:instrText>
            </w:r>
            <w:r>
              <w:rPr>
                <w:noProof/>
                <w:webHidden/>
              </w:rPr>
            </w:r>
            <w:r>
              <w:rPr>
                <w:noProof/>
                <w:webHidden/>
              </w:rPr>
              <w:fldChar w:fldCharType="separate"/>
            </w:r>
            <w:r w:rsidR="006864FC">
              <w:rPr>
                <w:noProof/>
                <w:webHidden/>
              </w:rPr>
              <w:t>35</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14" w:history="1">
            <w:r w:rsidR="00254EB4" w:rsidRPr="005407F9">
              <w:rPr>
                <w:rStyle w:val="Hyperlink"/>
                <w:rFonts w:ascii="Times New Roman" w:hAnsi="Times New Roman" w:cs="Times New Roman"/>
                <w:noProof/>
              </w:rPr>
              <w:t>5.1.2 Påvirkninger WACC</w:t>
            </w:r>
            <w:r w:rsidR="00254EB4">
              <w:rPr>
                <w:noProof/>
                <w:webHidden/>
              </w:rPr>
              <w:tab/>
            </w:r>
            <w:r>
              <w:rPr>
                <w:noProof/>
                <w:webHidden/>
              </w:rPr>
              <w:fldChar w:fldCharType="begin"/>
            </w:r>
            <w:r w:rsidR="00254EB4">
              <w:rPr>
                <w:noProof/>
                <w:webHidden/>
              </w:rPr>
              <w:instrText xml:space="preserve"> PAGEREF _Toc291531814 \h </w:instrText>
            </w:r>
            <w:r>
              <w:rPr>
                <w:noProof/>
                <w:webHidden/>
              </w:rPr>
            </w:r>
            <w:r>
              <w:rPr>
                <w:noProof/>
                <w:webHidden/>
              </w:rPr>
              <w:fldChar w:fldCharType="separate"/>
            </w:r>
            <w:r w:rsidR="006864FC">
              <w:rPr>
                <w:noProof/>
                <w:webHidden/>
              </w:rPr>
              <w:t>37</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15" w:history="1">
            <w:r w:rsidR="00254EB4" w:rsidRPr="005407F9">
              <w:rPr>
                <w:rStyle w:val="Hyperlink"/>
                <w:rFonts w:ascii="Times New Roman" w:hAnsi="Times New Roman" w:cs="Times New Roman"/>
                <w:noProof/>
              </w:rPr>
              <w:t>5.2 ICGR</w:t>
            </w:r>
            <w:r w:rsidR="00254EB4">
              <w:rPr>
                <w:noProof/>
                <w:webHidden/>
              </w:rPr>
              <w:tab/>
            </w:r>
            <w:r>
              <w:rPr>
                <w:noProof/>
                <w:webHidden/>
              </w:rPr>
              <w:fldChar w:fldCharType="begin"/>
            </w:r>
            <w:r w:rsidR="00254EB4">
              <w:rPr>
                <w:noProof/>
                <w:webHidden/>
              </w:rPr>
              <w:instrText xml:space="preserve"> PAGEREF _Toc291531815 \h </w:instrText>
            </w:r>
            <w:r>
              <w:rPr>
                <w:noProof/>
                <w:webHidden/>
              </w:rPr>
            </w:r>
            <w:r>
              <w:rPr>
                <w:noProof/>
                <w:webHidden/>
              </w:rPr>
              <w:fldChar w:fldCharType="separate"/>
            </w:r>
            <w:r w:rsidR="006864FC">
              <w:rPr>
                <w:noProof/>
                <w:webHidden/>
              </w:rPr>
              <w:t>39</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16" w:history="1">
            <w:r w:rsidR="00254EB4" w:rsidRPr="005407F9">
              <w:rPr>
                <w:rStyle w:val="Hyperlink"/>
                <w:rFonts w:ascii="Times New Roman" w:hAnsi="Times New Roman" w:cs="Times New Roman"/>
                <w:noProof/>
              </w:rPr>
              <w:t>5.2.1 Udregning ICGR</w:t>
            </w:r>
            <w:r w:rsidR="00254EB4">
              <w:rPr>
                <w:noProof/>
                <w:webHidden/>
              </w:rPr>
              <w:tab/>
            </w:r>
            <w:r>
              <w:rPr>
                <w:noProof/>
                <w:webHidden/>
              </w:rPr>
              <w:fldChar w:fldCharType="begin"/>
            </w:r>
            <w:r w:rsidR="00254EB4">
              <w:rPr>
                <w:noProof/>
                <w:webHidden/>
              </w:rPr>
              <w:instrText xml:space="preserve"> PAGEREF _Toc291531816 \h </w:instrText>
            </w:r>
            <w:r>
              <w:rPr>
                <w:noProof/>
                <w:webHidden/>
              </w:rPr>
            </w:r>
            <w:r>
              <w:rPr>
                <w:noProof/>
                <w:webHidden/>
              </w:rPr>
              <w:fldChar w:fldCharType="separate"/>
            </w:r>
            <w:r w:rsidR="006864FC">
              <w:rPr>
                <w:noProof/>
                <w:webHidden/>
              </w:rPr>
              <w:t>39</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17" w:history="1">
            <w:r w:rsidR="00254EB4" w:rsidRPr="005407F9">
              <w:rPr>
                <w:rStyle w:val="Hyperlink"/>
                <w:rFonts w:ascii="Times New Roman" w:hAnsi="Times New Roman" w:cs="Times New Roman"/>
                <w:noProof/>
              </w:rPr>
              <w:t>5.2.2 Påvirkninger ICGR</w:t>
            </w:r>
            <w:r w:rsidR="00254EB4">
              <w:rPr>
                <w:noProof/>
                <w:webHidden/>
              </w:rPr>
              <w:tab/>
            </w:r>
            <w:r>
              <w:rPr>
                <w:noProof/>
                <w:webHidden/>
              </w:rPr>
              <w:fldChar w:fldCharType="begin"/>
            </w:r>
            <w:r w:rsidR="00254EB4">
              <w:rPr>
                <w:noProof/>
                <w:webHidden/>
              </w:rPr>
              <w:instrText xml:space="preserve"> PAGEREF _Toc291531817 \h </w:instrText>
            </w:r>
            <w:r>
              <w:rPr>
                <w:noProof/>
                <w:webHidden/>
              </w:rPr>
            </w:r>
            <w:r>
              <w:rPr>
                <w:noProof/>
                <w:webHidden/>
              </w:rPr>
              <w:fldChar w:fldCharType="separate"/>
            </w:r>
            <w:r w:rsidR="006864FC">
              <w:rPr>
                <w:noProof/>
                <w:webHidden/>
              </w:rPr>
              <w:t>40</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18" w:history="1">
            <w:r w:rsidR="00254EB4" w:rsidRPr="005407F9">
              <w:rPr>
                <w:rStyle w:val="Hyperlink"/>
                <w:rFonts w:ascii="Times New Roman" w:hAnsi="Times New Roman" w:cs="Times New Roman"/>
                <w:noProof/>
              </w:rPr>
              <w:t>5.3 Delkonklusion</w:t>
            </w:r>
            <w:r w:rsidR="00254EB4">
              <w:rPr>
                <w:noProof/>
                <w:webHidden/>
              </w:rPr>
              <w:tab/>
            </w:r>
            <w:r>
              <w:rPr>
                <w:noProof/>
                <w:webHidden/>
              </w:rPr>
              <w:fldChar w:fldCharType="begin"/>
            </w:r>
            <w:r w:rsidR="00254EB4">
              <w:rPr>
                <w:noProof/>
                <w:webHidden/>
              </w:rPr>
              <w:instrText xml:space="preserve"> PAGEREF _Toc291531818 \h </w:instrText>
            </w:r>
            <w:r>
              <w:rPr>
                <w:noProof/>
                <w:webHidden/>
              </w:rPr>
            </w:r>
            <w:r>
              <w:rPr>
                <w:noProof/>
                <w:webHidden/>
              </w:rPr>
              <w:fldChar w:fldCharType="separate"/>
            </w:r>
            <w:r w:rsidR="006864FC">
              <w:rPr>
                <w:noProof/>
                <w:webHidden/>
              </w:rPr>
              <w:t>41</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19" w:history="1">
            <w:r w:rsidR="00254EB4" w:rsidRPr="005407F9">
              <w:rPr>
                <w:rStyle w:val="Hyperlink"/>
                <w:rFonts w:ascii="Times New Roman" w:hAnsi="Times New Roman" w:cs="Times New Roman"/>
                <w:noProof/>
              </w:rPr>
              <w:t>6.  Sparekassernes markedsmæssige position</w:t>
            </w:r>
            <w:r w:rsidR="00254EB4">
              <w:rPr>
                <w:noProof/>
                <w:webHidden/>
              </w:rPr>
              <w:tab/>
            </w:r>
            <w:r>
              <w:rPr>
                <w:noProof/>
                <w:webHidden/>
              </w:rPr>
              <w:fldChar w:fldCharType="begin"/>
            </w:r>
            <w:r w:rsidR="00254EB4">
              <w:rPr>
                <w:noProof/>
                <w:webHidden/>
              </w:rPr>
              <w:instrText xml:space="preserve"> PAGEREF _Toc291531819 \h </w:instrText>
            </w:r>
            <w:r>
              <w:rPr>
                <w:noProof/>
                <w:webHidden/>
              </w:rPr>
            </w:r>
            <w:r>
              <w:rPr>
                <w:noProof/>
                <w:webHidden/>
              </w:rPr>
              <w:fldChar w:fldCharType="separate"/>
            </w:r>
            <w:r w:rsidR="006864FC">
              <w:rPr>
                <w:noProof/>
                <w:webHidden/>
              </w:rPr>
              <w:t>41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20" w:history="1">
            <w:r w:rsidR="00254EB4" w:rsidRPr="005407F9">
              <w:rPr>
                <w:rStyle w:val="Hyperlink"/>
                <w:rFonts w:ascii="Times New Roman" w:hAnsi="Times New Roman" w:cs="Times New Roman"/>
                <w:noProof/>
              </w:rPr>
              <w:t>6.1 Porters five forces</w:t>
            </w:r>
            <w:r w:rsidR="00254EB4">
              <w:rPr>
                <w:noProof/>
                <w:webHidden/>
              </w:rPr>
              <w:tab/>
            </w:r>
            <w:r>
              <w:rPr>
                <w:noProof/>
                <w:webHidden/>
              </w:rPr>
              <w:fldChar w:fldCharType="begin"/>
            </w:r>
            <w:r w:rsidR="00254EB4">
              <w:rPr>
                <w:noProof/>
                <w:webHidden/>
              </w:rPr>
              <w:instrText xml:space="preserve"> PAGEREF _Toc291531820 \h </w:instrText>
            </w:r>
            <w:r>
              <w:rPr>
                <w:noProof/>
                <w:webHidden/>
              </w:rPr>
            </w:r>
            <w:r>
              <w:rPr>
                <w:noProof/>
                <w:webHidden/>
              </w:rPr>
              <w:fldChar w:fldCharType="separate"/>
            </w:r>
            <w:r w:rsidR="006864FC">
              <w:rPr>
                <w:noProof/>
                <w:webHidden/>
              </w:rPr>
              <w:t>41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1" w:history="1">
            <w:r w:rsidR="00254EB4" w:rsidRPr="005407F9">
              <w:rPr>
                <w:rStyle w:val="Hyperlink"/>
                <w:rFonts w:ascii="Times New Roman" w:hAnsi="Times New Roman" w:cs="Times New Roman"/>
                <w:noProof/>
              </w:rPr>
              <w:t>6.1.1 Konkurrencen i branchen</w:t>
            </w:r>
            <w:r w:rsidR="00254EB4">
              <w:rPr>
                <w:noProof/>
                <w:webHidden/>
              </w:rPr>
              <w:tab/>
            </w:r>
            <w:r>
              <w:rPr>
                <w:noProof/>
                <w:webHidden/>
              </w:rPr>
              <w:fldChar w:fldCharType="begin"/>
            </w:r>
            <w:r w:rsidR="00254EB4">
              <w:rPr>
                <w:noProof/>
                <w:webHidden/>
              </w:rPr>
              <w:instrText xml:space="preserve"> PAGEREF _Toc291531821 \h </w:instrText>
            </w:r>
            <w:r>
              <w:rPr>
                <w:noProof/>
                <w:webHidden/>
              </w:rPr>
            </w:r>
            <w:r>
              <w:rPr>
                <w:noProof/>
                <w:webHidden/>
              </w:rPr>
              <w:fldChar w:fldCharType="separate"/>
            </w:r>
            <w:r w:rsidR="006864FC">
              <w:rPr>
                <w:noProof/>
                <w:webHidden/>
              </w:rPr>
              <w:t>42</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2" w:history="1">
            <w:r w:rsidR="00254EB4" w:rsidRPr="005407F9">
              <w:rPr>
                <w:rStyle w:val="Hyperlink"/>
                <w:rFonts w:ascii="Times New Roman" w:hAnsi="Times New Roman" w:cs="Times New Roman"/>
                <w:noProof/>
              </w:rPr>
              <w:t>6.1.2 Truslen fra nye konkurrenter</w:t>
            </w:r>
            <w:r w:rsidR="00254EB4">
              <w:rPr>
                <w:noProof/>
                <w:webHidden/>
              </w:rPr>
              <w:tab/>
            </w:r>
            <w:r>
              <w:rPr>
                <w:noProof/>
                <w:webHidden/>
              </w:rPr>
              <w:fldChar w:fldCharType="begin"/>
            </w:r>
            <w:r w:rsidR="00254EB4">
              <w:rPr>
                <w:noProof/>
                <w:webHidden/>
              </w:rPr>
              <w:instrText xml:space="preserve"> PAGEREF _Toc291531822 \h </w:instrText>
            </w:r>
            <w:r>
              <w:rPr>
                <w:noProof/>
                <w:webHidden/>
              </w:rPr>
            </w:r>
            <w:r>
              <w:rPr>
                <w:noProof/>
                <w:webHidden/>
              </w:rPr>
              <w:fldChar w:fldCharType="separate"/>
            </w:r>
            <w:r w:rsidR="006864FC">
              <w:rPr>
                <w:noProof/>
                <w:webHidden/>
              </w:rPr>
              <w:t>44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3" w:history="1">
            <w:r w:rsidR="00254EB4" w:rsidRPr="005407F9">
              <w:rPr>
                <w:rStyle w:val="Hyperlink"/>
                <w:rFonts w:ascii="Times New Roman" w:hAnsi="Times New Roman" w:cs="Times New Roman"/>
                <w:noProof/>
              </w:rPr>
              <w:t>6.1.3 Truslen fra substituerende produkter</w:t>
            </w:r>
            <w:r w:rsidR="00254EB4">
              <w:rPr>
                <w:noProof/>
                <w:webHidden/>
              </w:rPr>
              <w:tab/>
            </w:r>
            <w:r>
              <w:rPr>
                <w:noProof/>
                <w:webHidden/>
              </w:rPr>
              <w:fldChar w:fldCharType="begin"/>
            </w:r>
            <w:r w:rsidR="00254EB4">
              <w:rPr>
                <w:noProof/>
                <w:webHidden/>
              </w:rPr>
              <w:instrText xml:space="preserve"> PAGEREF _Toc291531823 \h </w:instrText>
            </w:r>
            <w:r>
              <w:rPr>
                <w:noProof/>
                <w:webHidden/>
              </w:rPr>
            </w:r>
            <w:r>
              <w:rPr>
                <w:noProof/>
                <w:webHidden/>
              </w:rPr>
              <w:fldChar w:fldCharType="separate"/>
            </w:r>
            <w:r w:rsidR="006864FC">
              <w:rPr>
                <w:noProof/>
                <w:webHidden/>
              </w:rPr>
              <w:t>44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4" w:history="1">
            <w:r w:rsidR="00254EB4" w:rsidRPr="005407F9">
              <w:rPr>
                <w:rStyle w:val="Hyperlink"/>
                <w:rFonts w:ascii="Times New Roman" w:hAnsi="Times New Roman" w:cs="Times New Roman"/>
                <w:noProof/>
              </w:rPr>
              <w:t>6.1.4 Kundernes forhandlingskraft</w:t>
            </w:r>
            <w:r w:rsidR="00254EB4">
              <w:rPr>
                <w:noProof/>
                <w:webHidden/>
              </w:rPr>
              <w:tab/>
            </w:r>
            <w:r>
              <w:rPr>
                <w:noProof/>
                <w:webHidden/>
              </w:rPr>
              <w:fldChar w:fldCharType="begin"/>
            </w:r>
            <w:r w:rsidR="00254EB4">
              <w:rPr>
                <w:noProof/>
                <w:webHidden/>
              </w:rPr>
              <w:instrText xml:space="preserve"> PAGEREF _Toc291531824 \h </w:instrText>
            </w:r>
            <w:r>
              <w:rPr>
                <w:noProof/>
                <w:webHidden/>
              </w:rPr>
            </w:r>
            <w:r>
              <w:rPr>
                <w:noProof/>
                <w:webHidden/>
              </w:rPr>
              <w:fldChar w:fldCharType="separate"/>
            </w:r>
            <w:r w:rsidR="006864FC">
              <w:rPr>
                <w:noProof/>
                <w:webHidden/>
              </w:rPr>
              <w:t>46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5" w:history="1">
            <w:r w:rsidR="00254EB4" w:rsidRPr="005407F9">
              <w:rPr>
                <w:rStyle w:val="Hyperlink"/>
                <w:rFonts w:ascii="Times New Roman" w:hAnsi="Times New Roman" w:cs="Times New Roman"/>
                <w:noProof/>
              </w:rPr>
              <w:t>6.1.5 Leverandørernes forhandlingskraft</w:t>
            </w:r>
            <w:r w:rsidR="00254EB4">
              <w:rPr>
                <w:noProof/>
                <w:webHidden/>
              </w:rPr>
              <w:tab/>
            </w:r>
            <w:r>
              <w:rPr>
                <w:noProof/>
                <w:webHidden/>
              </w:rPr>
              <w:fldChar w:fldCharType="begin"/>
            </w:r>
            <w:r w:rsidR="00254EB4">
              <w:rPr>
                <w:noProof/>
                <w:webHidden/>
              </w:rPr>
              <w:instrText xml:space="preserve"> PAGEREF _Toc291531825 \h </w:instrText>
            </w:r>
            <w:r>
              <w:rPr>
                <w:noProof/>
                <w:webHidden/>
              </w:rPr>
            </w:r>
            <w:r>
              <w:rPr>
                <w:noProof/>
                <w:webHidden/>
              </w:rPr>
              <w:fldChar w:fldCharType="separate"/>
            </w:r>
            <w:r w:rsidR="006864FC">
              <w:rPr>
                <w:noProof/>
                <w:webHidden/>
              </w:rPr>
              <w:t>47</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26" w:history="1">
            <w:r w:rsidR="00254EB4" w:rsidRPr="005407F9">
              <w:rPr>
                <w:rStyle w:val="Hyperlink"/>
                <w:rFonts w:ascii="Times New Roman" w:hAnsi="Times New Roman" w:cs="Times New Roman"/>
                <w:noProof/>
              </w:rPr>
              <w:t>6.2 Interessentanalyse</w:t>
            </w:r>
            <w:r w:rsidR="00254EB4">
              <w:rPr>
                <w:noProof/>
                <w:webHidden/>
              </w:rPr>
              <w:tab/>
            </w:r>
            <w:r>
              <w:rPr>
                <w:noProof/>
                <w:webHidden/>
              </w:rPr>
              <w:fldChar w:fldCharType="begin"/>
            </w:r>
            <w:r w:rsidR="00254EB4">
              <w:rPr>
                <w:noProof/>
                <w:webHidden/>
              </w:rPr>
              <w:instrText xml:space="preserve"> PAGEREF _Toc291531826 \h </w:instrText>
            </w:r>
            <w:r>
              <w:rPr>
                <w:noProof/>
                <w:webHidden/>
              </w:rPr>
            </w:r>
            <w:r>
              <w:rPr>
                <w:noProof/>
                <w:webHidden/>
              </w:rPr>
              <w:fldChar w:fldCharType="separate"/>
            </w:r>
            <w:r w:rsidR="006864FC">
              <w:rPr>
                <w:noProof/>
                <w:webHidden/>
              </w:rPr>
              <w:t>49</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7" w:history="1">
            <w:r w:rsidR="00254EB4" w:rsidRPr="005407F9">
              <w:rPr>
                <w:rStyle w:val="Hyperlink"/>
                <w:rFonts w:ascii="Times New Roman" w:hAnsi="Times New Roman" w:cs="Times New Roman"/>
                <w:noProof/>
              </w:rPr>
              <w:t>6.2.1 Ansatte</w:t>
            </w:r>
            <w:r w:rsidR="00254EB4">
              <w:rPr>
                <w:noProof/>
                <w:webHidden/>
              </w:rPr>
              <w:tab/>
            </w:r>
            <w:r>
              <w:rPr>
                <w:noProof/>
                <w:webHidden/>
              </w:rPr>
              <w:fldChar w:fldCharType="begin"/>
            </w:r>
            <w:r w:rsidR="00254EB4">
              <w:rPr>
                <w:noProof/>
                <w:webHidden/>
              </w:rPr>
              <w:instrText xml:space="preserve"> PAGEREF _Toc291531827 \h </w:instrText>
            </w:r>
            <w:r>
              <w:rPr>
                <w:noProof/>
                <w:webHidden/>
              </w:rPr>
            </w:r>
            <w:r>
              <w:rPr>
                <w:noProof/>
                <w:webHidden/>
              </w:rPr>
              <w:fldChar w:fldCharType="separate"/>
            </w:r>
            <w:r w:rsidR="006864FC">
              <w:rPr>
                <w:noProof/>
                <w:webHidden/>
              </w:rPr>
              <w:t>50</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8" w:history="1">
            <w:r w:rsidR="00254EB4" w:rsidRPr="005407F9">
              <w:rPr>
                <w:rStyle w:val="Hyperlink"/>
                <w:rFonts w:ascii="Times New Roman" w:hAnsi="Times New Roman" w:cs="Times New Roman"/>
                <w:noProof/>
              </w:rPr>
              <w:t>6.2.2 Investorer</w:t>
            </w:r>
            <w:r w:rsidR="00254EB4">
              <w:rPr>
                <w:noProof/>
                <w:webHidden/>
              </w:rPr>
              <w:tab/>
            </w:r>
            <w:r>
              <w:rPr>
                <w:noProof/>
                <w:webHidden/>
              </w:rPr>
              <w:fldChar w:fldCharType="begin"/>
            </w:r>
            <w:r w:rsidR="00254EB4">
              <w:rPr>
                <w:noProof/>
                <w:webHidden/>
              </w:rPr>
              <w:instrText xml:space="preserve"> PAGEREF _Toc291531828 \h </w:instrText>
            </w:r>
            <w:r>
              <w:rPr>
                <w:noProof/>
                <w:webHidden/>
              </w:rPr>
            </w:r>
            <w:r>
              <w:rPr>
                <w:noProof/>
                <w:webHidden/>
              </w:rPr>
              <w:fldChar w:fldCharType="separate"/>
            </w:r>
            <w:r w:rsidR="006864FC">
              <w:rPr>
                <w:noProof/>
                <w:webHidden/>
              </w:rPr>
              <w:t>51</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29" w:history="1">
            <w:r w:rsidR="00254EB4" w:rsidRPr="005407F9">
              <w:rPr>
                <w:rStyle w:val="Hyperlink"/>
                <w:rFonts w:ascii="Times New Roman" w:hAnsi="Times New Roman" w:cs="Times New Roman"/>
                <w:noProof/>
              </w:rPr>
              <w:t>6.2.3 Lokal- og civilsamfund</w:t>
            </w:r>
            <w:r w:rsidR="00254EB4">
              <w:rPr>
                <w:noProof/>
                <w:webHidden/>
              </w:rPr>
              <w:tab/>
            </w:r>
            <w:r>
              <w:rPr>
                <w:noProof/>
                <w:webHidden/>
              </w:rPr>
              <w:fldChar w:fldCharType="begin"/>
            </w:r>
            <w:r w:rsidR="00254EB4">
              <w:rPr>
                <w:noProof/>
                <w:webHidden/>
              </w:rPr>
              <w:instrText xml:space="preserve"> PAGEREF _Toc291531829 \h </w:instrText>
            </w:r>
            <w:r>
              <w:rPr>
                <w:noProof/>
                <w:webHidden/>
              </w:rPr>
            </w:r>
            <w:r>
              <w:rPr>
                <w:noProof/>
                <w:webHidden/>
              </w:rPr>
              <w:fldChar w:fldCharType="separate"/>
            </w:r>
            <w:r w:rsidR="006864FC">
              <w:rPr>
                <w:noProof/>
                <w:webHidden/>
              </w:rPr>
              <w:t>52</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30" w:history="1">
            <w:r w:rsidR="00254EB4" w:rsidRPr="005407F9">
              <w:rPr>
                <w:rStyle w:val="Hyperlink"/>
                <w:rFonts w:ascii="Times New Roman" w:hAnsi="Times New Roman" w:cs="Times New Roman"/>
                <w:noProof/>
              </w:rPr>
              <w:t>6.2.4 Lovgivere og politikere</w:t>
            </w:r>
            <w:r w:rsidR="00254EB4">
              <w:rPr>
                <w:noProof/>
                <w:webHidden/>
              </w:rPr>
              <w:tab/>
            </w:r>
            <w:r>
              <w:rPr>
                <w:noProof/>
                <w:webHidden/>
              </w:rPr>
              <w:fldChar w:fldCharType="begin"/>
            </w:r>
            <w:r w:rsidR="00254EB4">
              <w:rPr>
                <w:noProof/>
                <w:webHidden/>
              </w:rPr>
              <w:instrText xml:space="preserve"> PAGEREF _Toc291531830 \h </w:instrText>
            </w:r>
            <w:r>
              <w:rPr>
                <w:noProof/>
                <w:webHidden/>
              </w:rPr>
            </w:r>
            <w:r>
              <w:rPr>
                <w:noProof/>
                <w:webHidden/>
              </w:rPr>
              <w:fldChar w:fldCharType="separate"/>
            </w:r>
            <w:r w:rsidR="006864FC">
              <w:rPr>
                <w:noProof/>
                <w:webHidden/>
              </w:rPr>
              <w:t>52</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31" w:history="1">
            <w:r w:rsidR="00254EB4" w:rsidRPr="005407F9">
              <w:rPr>
                <w:rStyle w:val="Hyperlink"/>
                <w:rFonts w:ascii="Times New Roman" w:hAnsi="Times New Roman" w:cs="Times New Roman"/>
                <w:noProof/>
              </w:rPr>
              <w:t>6.3Delkonklusion</w:t>
            </w:r>
            <w:r w:rsidR="00254EB4">
              <w:rPr>
                <w:noProof/>
                <w:webHidden/>
              </w:rPr>
              <w:tab/>
            </w:r>
            <w:r>
              <w:rPr>
                <w:noProof/>
                <w:webHidden/>
              </w:rPr>
              <w:fldChar w:fldCharType="begin"/>
            </w:r>
            <w:r w:rsidR="00254EB4">
              <w:rPr>
                <w:noProof/>
                <w:webHidden/>
              </w:rPr>
              <w:instrText xml:space="preserve"> PAGEREF _Toc291531831 \h </w:instrText>
            </w:r>
            <w:r>
              <w:rPr>
                <w:noProof/>
                <w:webHidden/>
              </w:rPr>
            </w:r>
            <w:r>
              <w:rPr>
                <w:noProof/>
                <w:webHidden/>
              </w:rPr>
              <w:fldChar w:fldCharType="separate"/>
            </w:r>
            <w:r w:rsidR="006864FC">
              <w:rPr>
                <w:noProof/>
                <w:webHidden/>
              </w:rPr>
              <w:t>53</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32" w:history="1">
            <w:r w:rsidR="00254EB4" w:rsidRPr="005407F9">
              <w:rPr>
                <w:rStyle w:val="Hyperlink"/>
                <w:rFonts w:ascii="Times New Roman" w:hAnsi="Times New Roman" w:cs="Times New Roman"/>
                <w:noProof/>
              </w:rPr>
              <w:t>7. Omverdensanalyse</w:t>
            </w:r>
            <w:r w:rsidR="00254EB4">
              <w:rPr>
                <w:noProof/>
                <w:webHidden/>
              </w:rPr>
              <w:tab/>
            </w:r>
            <w:r>
              <w:rPr>
                <w:noProof/>
                <w:webHidden/>
              </w:rPr>
              <w:fldChar w:fldCharType="begin"/>
            </w:r>
            <w:r w:rsidR="00254EB4">
              <w:rPr>
                <w:noProof/>
                <w:webHidden/>
              </w:rPr>
              <w:instrText xml:space="preserve"> PAGEREF _Toc291531832 \h </w:instrText>
            </w:r>
            <w:r>
              <w:rPr>
                <w:noProof/>
                <w:webHidden/>
              </w:rPr>
            </w:r>
            <w:r>
              <w:rPr>
                <w:noProof/>
                <w:webHidden/>
              </w:rPr>
              <w:fldChar w:fldCharType="separate"/>
            </w:r>
            <w:r w:rsidR="006864FC">
              <w:rPr>
                <w:noProof/>
                <w:webHidden/>
              </w:rPr>
              <w:t>54</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33" w:history="1">
            <w:r w:rsidR="00254EB4" w:rsidRPr="005407F9">
              <w:rPr>
                <w:rStyle w:val="Hyperlink"/>
                <w:rFonts w:ascii="Times New Roman" w:hAnsi="Times New Roman" w:cs="Times New Roman"/>
                <w:noProof/>
              </w:rPr>
              <w:t>7.1 Pest-analyse</w:t>
            </w:r>
            <w:r w:rsidR="00254EB4">
              <w:rPr>
                <w:noProof/>
                <w:webHidden/>
              </w:rPr>
              <w:tab/>
            </w:r>
            <w:r>
              <w:rPr>
                <w:noProof/>
                <w:webHidden/>
              </w:rPr>
              <w:fldChar w:fldCharType="begin"/>
            </w:r>
            <w:r w:rsidR="00254EB4">
              <w:rPr>
                <w:noProof/>
                <w:webHidden/>
              </w:rPr>
              <w:instrText xml:space="preserve"> PAGEREF _Toc291531833 \h </w:instrText>
            </w:r>
            <w:r>
              <w:rPr>
                <w:noProof/>
                <w:webHidden/>
              </w:rPr>
            </w:r>
            <w:r>
              <w:rPr>
                <w:noProof/>
                <w:webHidden/>
              </w:rPr>
              <w:fldChar w:fldCharType="separate"/>
            </w:r>
            <w:r w:rsidR="006864FC">
              <w:rPr>
                <w:noProof/>
                <w:webHidden/>
              </w:rPr>
              <w:t>54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34" w:history="1">
            <w:r w:rsidR="00254EB4" w:rsidRPr="005407F9">
              <w:rPr>
                <w:rStyle w:val="Hyperlink"/>
                <w:rFonts w:ascii="Times New Roman" w:hAnsi="Times New Roman" w:cs="Times New Roman"/>
                <w:noProof/>
              </w:rPr>
              <w:t>7.1.1 Politiske forhold</w:t>
            </w:r>
            <w:r w:rsidR="00254EB4">
              <w:rPr>
                <w:noProof/>
                <w:webHidden/>
              </w:rPr>
              <w:tab/>
            </w:r>
            <w:r>
              <w:rPr>
                <w:noProof/>
                <w:webHidden/>
              </w:rPr>
              <w:fldChar w:fldCharType="begin"/>
            </w:r>
            <w:r w:rsidR="00254EB4">
              <w:rPr>
                <w:noProof/>
                <w:webHidden/>
              </w:rPr>
              <w:instrText xml:space="preserve"> PAGEREF _Toc291531834 \h </w:instrText>
            </w:r>
            <w:r>
              <w:rPr>
                <w:noProof/>
                <w:webHidden/>
              </w:rPr>
            </w:r>
            <w:r>
              <w:rPr>
                <w:noProof/>
                <w:webHidden/>
              </w:rPr>
              <w:fldChar w:fldCharType="separate"/>
            </w:r>
            <w:r w:rsidR="006864FC">
              <w:rPr>
                <w:noProof/>
                <w:webHidden/>
              </w:rPr>
              <w:t>56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35" w:history="1">
            <w:r w:rsidR="00254EB4" w:rsidRPr="005407F9">
              <w:rPr>
                <w:rStyle w:val="Hyperlink"/>
                <w:rFonts w:ascii="Times New Roman" w:hAnsi="Times New Roman" w:cs="Times New Roman"/>
                <w:noProof/>
              </w:rPr>
              <w:t>7.1.2 Økonomiske forhold</w:t>
            </w:r>
            <w:r w:rsidR="00254EB4">
              <w:rPr>
                <w:noProof/>
                <w:webHidden/>
              </w:rPr>
              <w:tab/>
            </w:r>
            <w:r>
              <w:rPr>
                <w:noProof/>
                <w:webHidden/>
              </w:rPr>
              <w:fldChar w:fldCharType="begin"/>
            </w:r>
            <w:r w:rsidR="00254EB4">
              <w:rPr>
                <w:noProof/>
                <w:webHidden/>
              </w:rPr>
              <w:instrText xml:space="preserve"> PAGEREF _Toc291531835 \h </w:instrText>
            </w:r>
            <w:r>
              <w:rPr>
                <w:noProof/>
                <w:webHidden/>
              </w:rPr>
            </w:r>
            <w:r>
              <w:rPr>
                <w:noProof/>
                <w:webHidden/>
              </w:rPr>
              <w:fldChar w:fldCharType="separate"/>
            </w:r>
            <w:r w:rsidR="006864FC">
              <w:rPr>
                <w:noProof/>
                <w:webHidden/>
              </w:rPr>
              <w:t>56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36" w:history="1">
            <w:r w:rsidR="00254EB4" w:rsidRPr="005407F9">
              <w:rPr>
                <w:rStyle w:val="Hyperlink"/>
                <w:rFonts w:ascii="Times New Roman" w:hAnsi="Times New Roman" w:cs="Times New Roman"/>
                <w:noProof/>
              </w:rPr>
              <w:t>7.1.3 Sociale forhold</w:t>
            </w:r>
            <w:r w:rsidR="00254EB4">
              <w:rPr>
                <w:noProof/>
                <w:webHidden/>
              </w:rPr>
              <w:tab/>
            </w:r>
            <w:r>
              <w:rPr>
                <w:noProof/>
                <w:webHidden/>
              </w:rPr>
              <w:fldChar w:fldCharType="begin"/>
            </w:r>
            <w:r w:rsidR="00254EB4">
              <w:rPr>
                <w:noProof/>
                <w:webHidden/>
              </w:rPr>
              <w:instrText xml:space="preserve"> PAGEREF _Toc291531836 \h </w:instrText>
            </w:r>
            <w:r>
              <w:rPr>
                <w:noProof/>
                <w:webHidden/>
              </w:rPr>
            </w:r>
            <w:r>
              <w:rPr>
                <w:noProof/>
                <w:webHidden/>
              </w:rPr>
              <w:fldChar w:fldCharType="separate"/>
            </w:r>
            <w:r w:rsidR="006864FC">
              <w:rPr>
                <w:noProof/>
                <w:webHidden/>
              </w:rPr>
              <w:t>58</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37" w:history="1">
            <w:r w:rsidR="00254EB4" w:rsidRPr="005407F9">
              <w:rPr>
                <w:rStyle w:val="Hyperlink"/>
                <w:rFonts w:ascii="Times New Roman" w:hAnsi="Times New Roman" w:cs="Times New Roman"/>
                <w:noProof/>
              </w:rPr>
              <w:t>7.1.4 Teknologiske forhold</w:t>
            </w:r>
            <w:r w:rsidR="00254EB4">
              <w:rPr>
                <w:noProof/>
                <w:webHidden/>
              </w:rPr>
              <w:tab/>
            </w:r>
            <w:r>
              <w:rPr>
                <w:noProof/>
                <w:webHidden/>
              </w:rPr>
              <w:fldChar w:fldCharType="begin"/>
            </w:r>
            <w:r w:rsidR="00254EB4">
              <w:rPr>
                <w:noProof/>
                <w:webHidden/>
              </w:rPr>
              <w:instrText xml:space="preserve"> PAGEREF _Toc291531837 \h </w:instrText>
            </w:r>
            <w:r>
              <w:rPr>
                <w:noProof/>
                <w:webHidden/>
              </w:rPr>
            </w:r>
            <w:r>
              <w:rPr>
                <w:noProof/>
                <w:webHidden/>
              </w:rPr>
              <w:fldChar w:fldCharType="separate"/>
            </w:r>
            <w:r w:rsidR="006864FC">
              <w:rPr>
                <w:noProof/>
                <w:webHidden/>
              </w:rPr>
              <w:t>59</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38" w:history="1">
            <w:r w:rsidR="00254EB4" w:rsidRPr="005407F9">
              <w:rPr>
                <w:rStyle w:val="Hyperlink"/>
                <w:rFonts w:ascii="Times New Roman" w:hAnsi="Times New Roman" w:cs="Times New Roman"/>
                <w:noProof/>
              </w:rPr>
              <w:t>7.2 Delkonklusion</w:t>
            </w:r>
            <w:r w:rsidR="00254EB4">
              <w:rPr>
                <w:noProof/>
                <w:webHidden/>
              </w:rPr>
              <w:tab/>
            </w:r>
            <w:r>
              <w:rPr>
                <w:noProof/>
                <w:webHidden/>
              </w:rPr>
              <w:fldChar w:fldCharType="begin"/>
            </w:r>
            <w:r w:rsidR="00254EB4">
              <w:rPr>
                <w:noProof/>
                <w:webHidden/>
              </w:rPr>
              <w:instrText xml:space="preserve"> PAGEREF _Toc291531838 \h </w:instrText>
            </w:r>
            <w:r>
              <w:rPr>
                <w:noProof/>
                <w:webHidden/>
              </w:rPr>
            </w:r>
            <w:r>
              <w:rPr>
                <w:noProof/>
                <w:webHidden/>
              </w:rPr>
              <w:fldChar w:fldCharType="separate"/>
            </w:r>
            <w:r w:rsidR="006864FC">
              <w:rPr>
                <w:noProof/>
                <w:webHidden/>
              </w:rPr>
              <w:t>60</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39" w:history="1">
            <w:r w:rsidR="00254EB4" w:rsidRPr="005407F9">
              <w:rPr>
                <w:rStyle w:val="Hyperlink"/>
                <w:rFonts w:ascii="Times New Roman" w:hAnsi="Times New Roman" w:cs="Times New Roman"/>
                <w:noProof/>
              </w:rPr>
              <w:t>8. Finansielle risici</w:t>
            </w:r>
            <w:r w:rsidR="00254EB4">
              <w:rPr>
                <w:noProof/>
                <w:webHidden/>
              </w:rPr>
              <w:tab/>
            </w:r>
            <w:r>
              <w:rPr>
                <w:noProof/>
                <w:webHidden/>
              </w:rPr>
              <w:fldChar w:fldCharType="begin"/>
            </w:r>
            <w:r w:rsidR="00254EB4">
              <w:rPr>
                <w:noProof/>
                <w:webHidden/>
              </w:rPr>
              <w:instrText xml:space="preserve"> PAGEREF _Toc291531839 \h </w:instrText>
            </w:r>
            <w:r>
              <w:rPr>
                <w:noProof/>
                <w:webHidden/>
              </w:rPr>
            </w:r>
            <w:r>
              <w:rPr>
                <w:noProof/>
                <w:webHidden/>
              </w:rPr>
              <w:fldChar w:fldCharType="separate"/>
            </w:r>
            <w:r w:rsidR="006864FC">
              <w:rPr>
                <w:noProof/>
                <w:webHidden/>
              </w:rPr>
              <w:t>61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40" w:history="1">
            <w:r w:rsidR="00254EB4" w:rsidRPr="005407F9">
              <w:rPr>
                <w:rStyle w:val="Hyperlink"/>
                <w:rFonts w:ascii="Times New Roman" w:hAnsi="Times New Roman" w:cs="Times New Roman"/>
                <w:noProof/>
              </w:rPr>
              <w:t>8.1 Kreditrisici</w:t>
            </w:r>
            <w:r w:rsidR="00254EB4">
              <w:rPr>
                <w:noProof/>
                <w:webHidden/>
              </w:rPr>
              <w:tab/>
            </w:r>
            <w:r>
              <w:rPr>
                <w:noProof/>
                <w:webHidden/>
              </w:rPr>
              <w:fldChar w:fldCharType="begin"/>
            </w:r>
            <w:r w:rsidR="00254EB4">
              <w:rPr>
                <w:noProof/>
                <w:webHidden/>
              </w:rPr>
              <w:instrText xml:space="preserve"> PAGEREF _Toc291531840 \h </w:instrText>
            </w:r>
            <w:r>
              <w:rPr>
                <w:noProof/>
                <w:webHidden/>
              </w:rPr>
            </w:r>
            <w:r>
              <w:rPr>
                <w:noProof/>
                <w:webHidden/>
              </w:rPr>
              <w:fldChar w:fldCharType="separate"/>
            </w:r>
            <w:r w:rsidR="006864FC">
              <w:rPr>
                <w:noProof/>
                <w:webHidden/>
              </w:rPr>
              <w:t>62</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1" w:history="1">
            <w:r w:rsidR="00254EB4" w:rsidRPr="005407F9">
              <w:rPr>
                <w:rStyle w:val="Hyperlink"/>
                <w:rFonts w:ascii="Times New Roman" w:hAnsi="Times New Roman" w:cs="Times New Roman"/>
                <w:noProof/>
              </w:rPr>
              <w:t>8.1.1 Kreditrisiko Sparekassen Kronjylland</w:t>
            </w:r>
            <w:r w:rsidR="00254EB4">
              <w:rPr>
                <w:noProof/>
                <w:webHidden/>
              </w:rPr>
              <w:tab/>
            </w:r>
            <w:r>
              <w:rPr>
                <w:noProof/>
                <w:webHidden/>
              </w:rPr>
              <w:fldChar w:fldCharType="begin"/>
            </w:r>
            <w:r w:rsidR="00254EB4">
              <w:rPr>
                <w:noProof/>
                <w:webHidden/>
              </w:rPr>
              <w:instrText xml:space="preserve"> PAGEREF _Toc291531841 \h </w:instrText>
            </w:r>
            <w:r>
              <w:rPr>
                <w:noProof/>
                <w:webHidden/>
              </w:rPr>
            </w:r>
            <w:r>
              <w:rPr>
                <w:noProof/>
                <w:webHidden/>
              </w:rPr>
              <w:fldChar w:fldCharType="separate"/>
            </w:r>
            <w:r w:rsidR="006864FC">
              <w:rPr>
                <w:noProof/>
                <w:webHidden/>
              </w:rPr>
              <w:t>62</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42" w:history="1">
            <w:r w:rsidR="00254EB4" w:rsidRPr="005407F9">
              <w:rPr>
                <w:rStyle w:val="Hyperlink"/>
                <w:rFonts w:ascii="Times New Roman" w:hAnsi="Times New Roman" w:cs="Times New Roman"/>
                <w:noProof/>
              </w:rPr>
              <w:t>8.2 Markedsrisici</w:t>
            </w:r>
            <w:r w:rsidR="00254EB4">
              <w:rPr>
                <w:noProof/>
                <w:webHidden/>
              </w:rPr>
              <w:tab/>
            </w:r>
            <w:r>
              <w:rPr>
                <w:noProof/>
                <w:webHidden/>
              </w:rPr>
              <w:fldChar w:fldCharType="begin"/>
            </w:r>
            <w:r w:rsidR="00254EB4">
              <w:rPr>
                <w:noProof/>
                <w:webHidden/>
              </w:rPr>
              <w:instrText xml:space="preserve"> PAGEREF _Toc291531842 \h </w:instrText>
            </w:r>
            <w:r>
              <w:rPr>
                <w:noProof/>
                <w:webHidden/>
              </w:rPr>
            </w:r>
            <w:r>
              <w:rPr>
                <w:noProof/>
                <w:webHidden/>
              </w:rPr>
              <w:fldChar w:fldCharType="separate"/>
            </w:r>
            <w:r w:rsidR="006864FC">
              <w:rPr>
                <w:noProof/>
                <w:webHidden/>
              </w:rPr>
              <w:t>64</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3" w:history="1">
            <w:r w:rsidR="00254EB4" w:rsidRPr="005407F9">
              <w:rPr>
                <w:rStyle w:val="Hyperlink"/>
                <w:rFonts w:ascii="Times New Roman" w:hAnsi="Times New Roman" w:cs="Times New Roman"/>
                <w:noProof/>
              </w:rPr>
              <w:t>8.2.1 Markedsrisici Sparekassen Kronjylland</w:t>
            </w:r>
            <w:r w:rsidR="00254EB4">
              <w:rPr>
                <w:noProof/>
                <w:webHidden/>
              </w:rPr>
              <w:tab/>
            </w:r>
            <w:r>
              <w:rPr>
                <w:noProof/>
                <w:webHidden/>
              </w:rPr>
              <w:fldChar w:fldCharType="begin"/>
            </w:r>
            <w:r w:rsidR="00254EB4">
              <w:rPr>
                <w:noProof/>
                <w:webHidden/>
              </w:rPr>
              <w:instrText xml:space="preserve"> PAGEREF _Toc291531843 \h </w:instrText>
            </w:r>
            <w:r>
              <w:rPr>
                <w:noProof/>
                <w:webHidden/>
              </w:rPr>
            </w:r>
            <w:r>
              <w:rPr>
                <w:noProof/>
                <w:webHidden/>
              </w:rPr>
              <w:fldChar w:fldCharType="separate"/>
            </w:r>
            <w:r w:rsidR="006864FC">
              <w:rPr>
                <w:noProof/>
                <w:webHidden/>
              </w:rPr>
              <w:t>65</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4" w:history="1">
            <w:r w:rsidR="00254EB4" w:rsidRPr="005407F9">
              <w:rPr>
                <w:rStyle w:val="Hyperlink"/>
                <w:rFonts w:ascii="Times New Roman" w:hAnsi="Times New Roman" w:cs="Times New Roman"/>
                <w:noProof/>
              </w:rPr>
              <w:t>8.2.2 Markedsrisici Sparekassen Østjylland</w:t>
            </w:r>
            <w:r w:rsidR="00254EB4">
              <w:rPr>
                <w:noProof/>
                <w:webHidden/>
              </w:rPr>
              <w:tab/>
            </w:r>
            <w:r>
              <w:rPr>
                <w:noProof/>
                <w:webHidden/>
              </w:rPr>
              <w:fldChar w:fldCharType="begin"/>
            </w:r>
            <w:r w:rsidR="00254EB4">
              <w:rPr>
                <w:noProof/>
                <w:webHidden/>
              </w:rPr>
              <w:instrText xml:space="preserve"> PAGEREF _Toc291531844 \h </w:instrText>
            </w:r>
            <w:r>
              <w:rPr>
                <w:noProof/>
                <w:webHidden/>
              </w:rPr>
            </w:r>
            <w:r>
              <w:rPr>
                <w:noProof/>
                <w:webHidden/>
              </w:rPr>
              <w:fldChar w:fldCharType="separate"/>
            </w:r>
            <w:r w:rsidR="006864FC">
              <w:rPr>
                <w:noProof/>
                <w:webHidden/>
              </w:rPr>
              <w:t>65</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45" w:history="1">
            <w:r w:rsidR="00254EB4" w:rsidRPr="005407F9">
              <w:rPr>
                <w:rStyle w:val="Hyperlink"/>
                <w:rFonts w:ascii="Times New Roman" w:hAnsi="Times New Roman" w:cs="Times New Roman"/>
                <w:noProof/>
              </w:rPr>
              <w:t>8.3 Likviditetsrisici</w:t>
            </w:r>
            <w:r w:rsidR="00254EB4">
              <w:rPr>
                <w:noProof/>
                <w:webHidden/>
              </w:rPr>
              <w:tab/>
            </w:r>
            <w:r>
              <w:rPr>
                <w:noProof/>
                <w:webHidden/>
              </w:rPr>
              <w:fldChar w:fldCharType="begin"/>
            </w:r>
            <w:r w:rsidR="00254EB4">
              <w:rPr>
                <w:noProof/>
                <w:webHidden/>
              </w:rPr>
              <w:instrText xml:space="preserve"> PAGEREF _Toc291531845 \h </w:instrText>
            </w:r>
            <w:r>
              <w:rPr>
                <w:noProof/>
                <w:webHidden/>
              </w:rPr>
            </w:r>
            <w:r>
              <w:rPr>
                <w:noProof/>
                <w:webHidden/>
              </w:rPr>
              <w:fldChar w:fldCharType="separate"/>
            </w:r>
            <w:r w:rsidR="006864FC">
              <w:rPr>
                <w:noProof/>
                <w:webHidden/>
              </w:rPr>
              <w:t>66</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6" w:history="1">
            <w:r w:rsidR="00254EB4" w:rsidRPr="005407F9">
              <w:rPr>
                <w:rStyle w:val="Hyperlink"/>
                <w:rFonts w:ascii="Times New Roman" w:hAnsi="Times New Roman" w:cs="Times New Roman"/>
                <w:noProof/>
              </w:rPr>
              <w:t>8.3.1 Likviditetsrisici Sparekassen Kronjylland</w:t>
            </w:r>
            <w:r w:rsidR="00254EB4">
              <w:rPr>
                <w:noProof/>
                <w:webHidden/>
              </w:rPr>
              <w:tab/>
            </w:r>
            <w:r>
              <w:rPr>
                <w:noProof/>
                <w:webHidden/>
              </w:rPr>
              <w:fldChar w:fldCharType="begin"/>
            </w:r>
            <w:r w:rsidR="00254EB4">
              <w:rPr>
                <w:noProof/>
                <w:webHidden/>
              </w:rPr>
              <w:instrText xml:space="preserve"> PAGEREF _Toc291531846 \h </w:instrText>
            </w:r>
            <w:r>
              <w:rPr>
                <w:noProof/>
                <w:webHidden/>
              </w:rPr>
            </w:r>
            <w:r>
              <w:rPr>
                <w:noProof/>
                <w:webHidden/>
              </w:rPr>
              <w:fldChar w:fldCharType="separate"/>
            </w:r>
            <w:r w:rsidR="006864FC">
              <w:rPr>
                <w:noProof/>
                <w:webHidden/>
              </w:rPr>
              <w:t>67</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7" w:history="1">
            <w:r w:rsidR="00254EB4" w:rsidRPr="005407F9">
              <w:rPr>
                <w:rStyle w:val="Hyperlink"/>
                <w:rFonts w:ascii="Times New Roman" w:hAnsi="Times New Roman" w:cs="Times New Roman"/>
                <w:noProof/>
              </w:rPr>
              <w:t>8.3.2 Likviditetsrisici Sparekassen Østjylland</w:t>
            </w:r>
            <w:r w:rsidR="00254EB4">
              <w:rPr>
                <w:noProof/>
                <w:webHidden/>
              </w:rPr>
              <w:tab/>
            </w:r>
            <w:r>
              <w:rPr>
                <w:noProof/>
                <w:webHidden/>
              </w:rPr>
              <w:fldChar w:fldCharType="begin"/>
            </w:r>
            <w:r w:rsidR="00254EB4">
              <w:rPr>
                <w:noProof/>
                <w:webHidden/>
              </w:rPr>
              <w:instrText xml:space="preserve"> PAGEREF _Toc291531847 \h </w:instrText>
            </w:r>
            <w:r>
              <w:rPr>
                <w:noProof/>
                <w:webHidden/>
              </w:rPr>
            </w:r>
            <w:r>
              <w:rPr>
                <w:noProof/>
                <w:webHidden/>
              </w:rPr>
              <w:fldChar w:fldCharType="separate"/>
            </w:r>
            <w:r w:rsidR="006864FC">
              <w:rPr>
                <w:noProof/>
                <w:webHidden/>
              </w:rPr>
              <w:t>67</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48" w:history="1">
            <w:r w:rsidR="00254EB4" w:rsidRPr="005407F9">
              <w:rPr>
                <w:rStyle w:val="Hyperlink"/>
                <w:rFonts w:ascii="Times New Roman" w:hAnsi="Times New Roman" w:cs="Times New Roman"/>
                <w:noProof/>
              </w:rPr>
              <w:t>8.4 Operationelle risici</w:t>
            </w:r>
            <w:r w:rsidR="00254EB4">
              <w:rPr>
                <w:noProof/>
                <w:webHidden/>
              </w:rPr>
              <w:tab/>
            </w:r>
            <w:r>
              <w:rPr>
                <w:noProof/>
                <w:webHidden/>
              </w:rPr>
              <w:fldChar w:fldCharType="begin"/>
            </w:r>
            <w:r w:rsidR="00254EB4">
              <w:rPr>
                <w:noProof/>
                <w:webHidden/>
              </w:rPr>
              <w:instrText xml:space="preserve"> PAGEREF _Toc291531848 \h </w:instrText>
            </w:r>
            <w:r>
              <w:rPr>
                <w:noProof/>
                <w:webHidden/>
              </w:rPr>
            </w:r>
            <w:r>
              <w:rPr>
                <w:noProof/>
                <w:webHidden/>
              </w:rPr>
              <w:fldChar w:fldCharType="separate"/>
            </w:r>
            <w:r w:rsidR="006864FC">
              <w:rPr>
                <w:noProof/>
                <w:webHidden/>
              </w:rPr>
              <w:t>68</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49" w:history="1">
            <w:r w:rsidR="00254EB4" w:rsidRPr="005407F9">
              <w:rPr>
                <w:rStyle w:val="Hyperlink"/>
                <w:rFonts w:ascii="Times New Roman" w:hAnsi="Times New Roman" w:cs="Times New Roman"/>
                <w:noProof/>
              </w:rPr>
              <w:t>8.4.1 Operationelle risici Sparekassen Kronjylland</w:t>
            </w:r>
            <w:r w:rsidR="00254EB4">
              <w:rPr>
                <w:noProof/>
                <w:webHidden/>
              </w:rPr>
              <w:tab/>
            </w:r>
            <w:r>
              <w:rPr>
                <w:noProof/>
                <w:webHidden/>
              </w:rPr>
              <w:fldChar w:fldCharType="begin"/>
            </w:r>
            <w:r w:rsidR="00254EB4">
              <w:rPr>
                <w:noProof/>
                <w:webHidden/>
              </w:rPr>
              <w:instrText xml:space="preserve"> PAGEREF _Toc291531849 \h </w:instrText>
            </w:r>
            <w:r>
              <w:rPr>
                <w:noProof/>
                <w:webHidden/>
              </w:rPr>
            </w:r>
            <w:r>
              <w:rPr>
                <w:noProof/>
                <w:webHidden/>
              </w:rPr>
              <w:fldChar w:fldCharType="separate"/>
            </w:r>
            <w:r w:rsidR="006864FC">
              <w:rPr>
                <w:noProof/>
                <w:webHidden/>
              </w:rPr>
              <w:t>68</w:t>
            </w:r>
            <w:r>
              <w:rPr>
                <w:noProof/>
                <w:webHidden/>
              </w:rPr>
              <w:fldChar w:fldCharType="end"/>
            </w:r>
          </w:hyperlink>
        </w:p>
        <w:p w:rsidR="00254EB4" w:rsidRDefault="004314A4">
          <w:pPr>
            <w:pStyle w:val="Indholdsfortegnelse3"/>
            <w:tabs>
              <w:tab w:val="right" w:leader="dot" w:pos="9060"/>
            </w:tabs>
            <w:rPr>
              <w:rFonts w:eastAsiaTheme="minorEastAsia"/>
              <w:noProof/>
              <w:lang w:eastAsia="da-DK"/>
            </w:rPr>
          </w:pPr>
          <w:hyperlink w:anchor="_Toc291531850" w:history="1">
            <w:r w:rsidR="00254EB4" w:rsidRPr="005407F9">
              <w:rPr>
                <w:rStyle w:val="Hyperlink"/>
                <w:rFonts w:ascii="Times New Roman" w:hAnsi="Times New Roman" w:cs="Times New Roman"/>
                <w:noProof/>
              </w:rPr>
              <w:t>8.4.2 Operationelle risici Sparkassen Østjylland</w:t>
            </w:r>
            <w:r w:rsidR="00254EB4">
              <w:rPr>
                <w:noProof/>
                <w:webHidden/>
              </w:rPr>
              <w:tab/>
            </w:r>
            <w:r>
              <w:rPr>
                <w:noProof/>
                <w:webHidden/>
              </w:rPr>
              <w:fldChar w:fldCharType="begin"/>
            </w:r>
            <w:r w:rsidR="00254EB4">
              <w:rPr>
                <w:noProof/>
                <w:webHidden/>
              </w:rPr>
              <w:instrText xml:space="preserve"> PAGEREF _Toc291531850 \h </w:instrText>
            </w:r>
            <w:r>
              <w:rPr>
                <w:noProof/>
                <w:webHidden/>
              </w:rPr>
            </w:r>
            <w:r>
              <w:rPr>
                <w:noProof/>
                <w:webHidden/>
              </w:rPr>
              <w:fldChar w:fldCharType="separate"/>
            </w:r>
            <w:r w:rsidR="006864FC">
              <w:rPr>
                <w:noProof/>
                <w:webHidden/>
              </w:rPr>
              <w:t>68</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1" w:history="1">
            <w:r w:rsidR="00254EB4" w:rsidRPr="005407F9">
              <w:rPr>
                <w:rStyle w:val="Hyperlink"/>
                <w:rFonts w:ascii="Times New Roman" w:hAnsi="Times New Roman" w:cs="Times New Roman"/>
                <w:noProof/>
              </w:rPr>
              <w:t>8.5 Samlet vurdering af finansielle risici</w:t>
            </w:r>
            <w:r w:rsidR="00254EB4">
              <w:rPr>
                <w:noProof/>
                <w:webHidden/>
              </w:rPr>
              <w:tab/>
            </w:r>
            <w:r>
              <w:rPr>
                <w:noProof/>
                <w:webHidden/>
              </w:rPr>
              <w:fldChar w:fldCharType="begin"/>
            </w:r>
            <w:r w:rsidR="00254EB4">
              <w:rPr>
                <w:noProof/>
                <w:webHidden/>
              </w:rPr>
              <w:instrText xml:space="preserve"> PAGEREF _Toc291531851 \h </w:instrText>
            </w:r>
            <w:r>
              <w:rPr>
                <w:noProof/>
                <w:webHidden/>
              </w:rPr>
            </w:r>
            <w:r>
              <w:rPr>
                <w:noProof/>
                <w:webHidden/>
              </w:rPr>
              <w:fldChar w:fldCharType="separate"/>
            </w:r>
            <w:r w:rsidR="006864FC">
              <w:rPr>
                <w:noProof/>
                <w:webHidden/>
              </w:rPr>
              <w:t>68</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52" w:history="1">
            <w:r w:rsidR="00254EB4" w:rsidRPr="005407F9">
              <w:rPr>
                <w:rStyle w:val="Hyperlink"/>
                <w:rFonts w:ascii="Times New Roman" w:hAnsi="Times New Roman" w:cs="Times New Roman"/>
                <w:noProof/>
              </w:rPr>
              <w:t>9. Opkøbsvurdering</w:t>
            </w:r>
            <w:r w:rsidR="00254EB4">
              <w:rPr>
                <w:noProof/>
                <w:webHidden/>
              </w:rPr>
              <w:tab/>
            </w:r>
            <w:r>
              <w:rPr>
                <w:noProof/>
                <w:webHidden/>
              </w:rPr>
              <w:fldChar w:fldCharType="begin"/>
            </w:r>
            <w:r w:rsidR="00254EB4">
              <w:rPr>
                <w:noProof/>
                <w:webHidden/>
              </w:rPr>
              <w:instrText xml:space="preserve"> PAGEREF _Toc291531852 \h </w:instrText>
            </w:r>
            <w:r>
              <w:rPr>
                <w:noProof/>
                <w:webHidden/>
              </w:rPr>
            </w:r>
            <w:r>
              <w:rPr>
                <w:noProof/>
                <w:webHidden/>
              </w:rPr>
              <w:fldChar w:fldCharType="separate"/>
            </w:r>
            <w:r w:rsidR="006864FC">
              <w:rPr>
                <w:noProof/>
                <w:webHidden/>
              </w:rPr>
              <w:t>71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3" w:history="1">
            <w:r w:rsidR="00254EB4" w:rsidRPr="005407F9">
              <w:rPr>
                <w:rStyle w:val="Hyperlink"/>
                <w:rFonts w:ascii="Times New Roman" w:hAnsi="Times New Roman" w:cs="Times New Roman"/>
                <w:noProof/>
              </w:rPr>
              <w:t>9.1 Generel vurdering</w:t>
            </w:r>
            <w:r w:rsidR="00254EB4">
              <w:rPr>
                <w:noProof/>
                <w:webHidden/>
              </w:rPr>
              <w:tab/>
            </w:r>
            <w:r>
              <w:rPr>
                <w:noProof/>
                <w:webHidden/>
              </w:rPr>
              <w:fldChar w:fldCharType="begin"/>
            </w:r>
            <w:r w:rsidR="00254EB4">
              <w:rPr>
                <w:noProof/>
                <w:webHidden/>
              </w:rPr>
              <w:instrText xml:space="preserve"> PAGEREF _Toc291531853 \h </w:instrText>
            </w:r>
            <w:r>
              <w:rPr>
                <w:noProof/>
                <w:webHidden/>
              </w:rPr>
            </w:r>
            <w:r>
              <w:rPr>
                <w:noProof/>
                <w:webHidden/>
              </w:rPr>
              <w:fldChar w:fldCharType="separate"/>
            </w:r>
            <w:r w:rsidR="006864FC">
              <w:rPr>
                <w:noProof/>
                <w:webHidden/>
              </w:rPr>
              <w:t>73</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4" w:history="1">
            <w:r w:rsidR="00254EB4" w:rsidRPr="005407F9">
              <w:rPr>
                <w:rStyle w:val="Hyperlink"/>
                <w:rFonts w:ascii="Times New Roman" w:hAnsi="Times New Roman" w:cs="Times New Roman"/>
                <w:noProof/>
              </w:rPr>
              <w:t>9.2 Pris og betalingsform</w:t>
            </w:r>
            <w:r w:rsidR="00254EB4">
              <w:rPr>
                <w:noProof/>
                <w:webHidden/>
              </w:rPr>
              <w:tab/>
            </w:r>
            <w:r>
              <w:rPr>
                <w:noProof/>
                <w:webHidden/>
              </w:rPr>
              <w:fldChar w:fldCharType="begin"/>
            </w:r>
            <w:r w:rsidR="00254EB4">
              <w:rPr>
                <w:noProof/>
                <w:webHidden/>
              </w:rPr>
              <w:instrText xml:space="preserve"> PAGEREF _Toc291531854 \h </w:instrText>
            </w:r>
            <w:r>
              <w:rPr>
                <w:noProof/>
                <w:webHidden/>
              </w:rPr>
            </w:r>
            <w:r>
              <w:rPr>
                <w:noProof/>
                <w:webHidden/>
              </w:rPr>
              <w:fldChar w:fldCharType="separate"/>
            </w:r>
            <w:r w:rsidR="006864FC">
              <w:rPr>
                <w:noProof/>
                <w:webHidden/>
              </w:rPr>
              <w:t>75</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5" w:history="1">
            <w:r w:rsidR="00254EB4" w:rsidRPr="005407F9">
              <w:rPr>
                <w:rStyle w:val="Hyperlink"/>
                <w:rFonts w:ascii="Times New Roman" w:hAnsi="Times New Roman" w:cs="Times New Roman"/>
                <w:noProof/>
              </w:rPr>
              <w:t>9.3 Egen vurdering</w:t>
            </w:r>
            <w:r w:rsidR="00254EB4">
              <w:rPr>
                <w:noProof/>
                <w:webHidden/>
              </w:rPr>
              <w:tab/>
            </w:r>
            <w:r>
              <w:rPr>
                <w:noProof/>
                <w:webHidden/>
              </w:rPr>
              <w:fldChar w:fldCharType="begin"/>
            </w:r>
            <w:r w:rsidR="00254EB4">
              <w:rPr>
                <w:noProof/>
                <w:webHidden/>
              </w:rPr>
              <w:instrText xml:space="preserve"> PAGEREF _Toc291531855 \h </w:instrText>
            </w:r>
            <w:r>
              <w:rPr>
                <w:noProof/>
                <w:webHidden/>
              </w:rPr>
            </w:r>
            <w:r>
              <w:rPr>
                <w:noProof/>
                <w:webHidden/>
              </w:rPr>
              <w:fldChar w:fldCharType="separate"/>
            </w:r>
            <w:r w:rsidR="006864FC">
              <w:rPr>
                <w:noProof/>
                <w:webHidden/>
              </w:rPr>
              <w:t>76</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56" w:history="1">
            <w:r w:rsidR="00254EB4" w:rsidRPr="005407F9">
              <w:rPr>
                <w:rStyle w:val="Hyperlink"/>
                <w:rFonts w:ascii="Times New Roman" w:hAnsi="Times New Roman" w:cs="Times New Roman"/>
                <w:noProof/>
              </w:rPr>
              <w:t>10. Konklusion</w:t>
            </w:r>
            <w:r w:rsidR="00254EB4">
              <w:rPr>
                <w:noProof/>
                <w:webHidden/>
              </w:rPr>
              <w:tab/>
            </w:r>
            <w:r>
              <w:rPr>
                <w:noProof/>
                <w:webHidden/>
              </w:rPr>
              <w:fldChar w:fldCharType="begin"/>
            </w:r>
            <w:r w:rsidR="00254EB4">
              <w:rPr>
                <w:noProof/>
                <w:webHidden/>
              </w:rPr>
              <w:instrText xml:space="preserve"> PAGEREF _Toc291531856 \h </w:instrText>
            </w:r>
            <w:r>
              <w:rPr>
                <w:noProof/>
                <w:webHidden/>
              </w:rPr>
            </w:r>
            <w:r>
              <w:rPr>
                <w:noProof/>
                <w:webHidden/>
              </w:rPr>
              <w:fldChar w:fldCharType="separate"/>
            </w:r>
            <w:r w:rsidR="006864FC">
              <w:rPr>
                <w:noProof/>
                <w:webHidden/>
              </w:rPr>
              <w:t>78</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57" w:history="1">
            <w:r w:rsidR="00254EB4" w:rsidRPr="005407F9">
              <w:rPr>
                <w:rStyle w:val="Hyperlink"/>
                <w:rFonts w:ascii="Times New Roman" w:hAnsi="Times New Roman" w:cs="Times New Roman"/>
                <w:noProof/>
              </w:rPr>
              <w:t>11. Kildefortegnelse</w:t>
            </w:r>
            <w:r w:rsidR="00254EB4">
              <w:rPr>
                <w:noProof/>
                <w:webHidden/>
              </w:rPr>
              <w:tab/>
            </w:r>
            <w:r>
              <w:rPr>
                <w:noProof/>
                <w:webHidden/>
              </w:rPr>
              <w:fldChar w:fldCharType="begin"/>
            </w:r>
            <w:r w:rsidR="00254EB4">
              <w:rPr>
                <w:noProof/>
                <w:webHidden/>
              </w:rPr>
              <w:instrText xml:space="preserve"> PAGEREF _Toc291531857 \h </w:instrText>
            </w:r>
            <w:r>
              <w:rPr>
                <w:noProof/>
                <w:webHidden/>
              </w:rPr>
            </w:r>
            <w:r>
              <w:rPr>
                <w:noProof/>
                <w:webHidden/>
              </w:rPr>
              <w:fldChar w:fldCharType="separate"/>
            </w:r>
            <w:r w:rsidR="006864FC">
              <w:rPr>
                <w:noProof/>
                <w:webHidden/>
              </w:rPr>
              <w:t>81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8" w:history="1">
            <w:r w:rsidR="00254EB4" w:rsidRPr="005407F9">
              <w:rPr>
                <w:rStyle w:val="Hyperlink"/>
                <w:rFonts w:ascii="Times New Roman" w:hAnsi="Times New Roman" w:cs="Times New Roman"/>
                <w:noProof/>
              </w:rPr>
              <w:t>11.1 Bøger</w:t>
            </w:r>
            <w:r w:rsidR="00254EB4">
              <w:rPr>
                <w:noProof/>
                <w:webHidden/>
              </w:rPr>
              <w:tab/>
            </w:r>
            <w:r>
              <w:rPr>
                <w:noProof/>
                <w:webHidden/>
              </w:rPr>
              <w:fldChar w:fldCharType="begin"/>
            </w:r>
            <w:r w:rsidR="00254EB4">
              <w:rPr>
                <w:noProof/>
                <w:webHidden/>
              </w:rPr>
              <w:instrText xml:space="preserve"> PAGEREF _Toc291531858 \h </w:instrText>
            </w:r>
            <w:r>
              <w:rPr>
                <w:noProof/>
                <w:webHidden/>
              </w:rPr>
            </w:r>
            <w:r>
              <w:rPr>
                <w:noProof/>
                <w:webHidden/>
              </w:rPr>
              <w:fldChar w:fldCharType="separate"/>
            </w:r>
            <w:r w:rsidR="006864FC">
              <w:rPr>
                <w:noProof/>
                <w:webHidden/>
              </w:rPr>
              <w:t>81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59" w:history="1">
            <w:r w:rsidR="00254EB4" w:rsidRPr="005407F9">
              <w:rPr>
                <w:rStyle w:val="Hyperlink"/>
                <w:rFonts w:ascii="Times New Roman" w:hAnsi="Times New Roman" w:cs="Times New Roman"/>
                <w:noProof/>
              </w:rPr>
              <w:t>11.2 Internettet</w:t>
            </w:r>
            <w:r w:rsidR="00254EB4">
              <w:rPr>
                <w:noProof/>
                <w:webHidden/>
              </w:rPr>
              <w:tab/>
            </w:r>
            <w:r>
              <w:rPr>
                <w:noProof/>
                <w:webHidden/>
              </w:rPr>
              <w:fldChar w:fldCharType="begin"/>
            </w:r>
            <w:r w:rsidR="00254EB4">
              <w:rPr>
                <w:noProof/>
                <w:webHidden/>
              </w:rPr>
              <w:instrText xml:space="preserve"> PAGEREF _Toc291531859 \h </w:instrText>
            </w:r>
            <w:r>
              <w:rPr>
                <w:noProof/>
                <w:webHidden/>
              </w:rPr>
            </w:r>
            <w:r>
              <w:rPr>
                <w:noProof/>
                <w:webHidden/>
              </w:rPr>
              <w:fldChar w:fldCharType="separate"/>
            </w:r>
            <w:r w:rsidR="006864FC">
              <w:rPr>
                <w:noProof/>
                <w:webHidden/>
              </w:rPr>
              <w:t>81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0" w:history="1">
            <w:r w:rsidR="00254EB4" w:rsidRPr="005407F9">
              <w:rPr>
                <w:rStyle w:val="Hyperlink"/>
                <w:rFonts w:ascii="Times New Roman" w:hAnsi="Times New Roman" w:cs="Times New Roman"/>
                <w:noProof/>
              </w:rPr>
              <w:t>11.3 HD-FR materiale</w:t>
            </w:r>
            <w:r w:rsidR="00254EB4">
              <w:rPr>
                <w:noProof/>
                <w:webHidden/>
              </w:rPr>
              <w:tab/>
            </w:r>
            <w:r>
              <w:rPr>
                <w:noProof/>
                <w:webHidden/>
              </w:rPr>
              <w:fldChar w:fldCharType="begin"/>
            </w:r>
            <w:r w:rsidR="00254EB4">
              <w:rPr>
                <w:noProof/>
                <w:webHidden/>
              </w:rPr>
              <w:instrText xml:space="preserve"> PAGEREF _Toc291531860 \h </w:instrText>
            </w:r>
            <w:r>
              <w:rPr>
                <w:noProof/>
                <w:webHidden/>
              </w:rPr>
            </w:r>
            <w:r>
              <w:rPr>
                <w:noProof/>
                <w:webHidden/>
              </w:rPr>
              <w:fldChar w:fldCharType="separate"/>
            </w:r>
            <w:r w:rsidR="006864FC">
              <w:rPr>
                <w:noProof/>
                <w:webHidden/>
              </w:rPr>
              <w:t>81</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1" w:history="1">
            <w:r w:rsidR="00254EB4" w:rsidRPr="005407F9">
              <w:rPr>
                <w:rStyle w:val="Hyperlink"/>
                <w:rFonts w:ascii="Times New Roman" w:hAnsi="Times New Roman" w:cs="Times New Roman"/>
                <w:noProof/>
              </w:rPr>
              <w:t>11.4 Øvrigt materiale</w:t>
            </w:r>
            <w:r w:rsidR="00254EB4">
              <w:rPr>
                <w:noProof/>
                <w:webHidden/>
              </w:rPr>
              <w:tab/>
            </w:r>
            <w:r>
              <w:rPr>
                <w:noProof/>
                <w:webHidden/>
              </w:rPr>
              <w:fldChar w:fldCharType="begin"/>
            </w:r>
            <w:r w:rsidR="00254EB4">
              <w:rPr>
                <w:noProof/>
                <w:webHidden/>
              </w:rPr>
              <w:instrText xml:space="preserve"> PAGEREF _Toc291531861 \h </w:instrText>
            </w:r>
            <w:r>
              <w:rPr>
                <w:noProof/>
                <w:webHidden/>
              </w:rPr>
            </w:r>
            <w:r>
              <w:rPr>
                <w:noProof/>
                <w:webHidden/>
              </w:rPr>
              <w:fldChar w:fldCharType="separate"/>
            </w:r>
            <w:r w:rsidR="006864FC">
              <w:rPr>
                <w:noProof/>
                <w:webHidden/>
              </w:rPr>
              <w:t>82</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2" w:history="1">
            <w:r w:rsidR="00254EB4" w:rsidRPr="005407F9">
              <w:rPr>
                <w:rStyle w:val="Hyperlink"/>
                <w:rFonts w:ascii="Times New Roman" w:hAnsi="Times New Roman" w:cs="Times New Roman"/>
                <w:noProof/>
              </w:rPr>
              <w:t>11.5 Kildekritik</w:t>
            </w:r>
            <w:r w:rsidR="00254EB4">
              <w:rPr>
                <w:noProof/>
                <w:webHidden/>
              </w:rPr>
              <w:tab/>
            </w:r>
            <w:r>
              <w:rPr>
                <w:noProof/>
                <w:webHidden/>
              </w:rPr>
              <w:fldChar w:fldCharType="begin"/>
            </w:r>
            <w:r w:rsidR="00254EB4">
              <w:rPr>
                <w:noProof/>
                <w:webHidden/>
              </w:rPr>
              <w:instrText xml:space="preserve"> PAGEREF _Toc291531862 \h </w:instrText>
            </w:r>
            <w:r>
              <w:rPr>
                <w:noProof/>
                <w:webHidden/>
              </w:rPr>
            </w:r>
            <w:r>
              <w:rPr>
                <w:noProof/>
                <w:webHidden/>
              </w:rPr>
              <w:fldChar w:fldCharType="separate"/>
            </w:r>
            <w:r w:rsidR="006864FC">
              <w:rPr>
                <w:noProof/>
                <w:webHidden/>
              </w:rPr>
              <w:t>82</w:t>
            </w:r>
            <w:r>
              <w:rPr>
                <w:noProof/>
                <w:webHidden/>
              </w:rPr>
              <w:fldChar w:fldCharType="end"/>
            </w:r>
          </w:hyperlink>
        </w:p>
        <w:p w:rsidR="00254EB4" w:rsidRDefault="004314A4">
          <w:pPr>
            <w:pStyle w:val="Indholdsfortegnelse1"/>
            <w:tabs>
              <w:tab w:val="right" w:leader="dot" w:pos="9060"/>
            </w:tabs>
            <w:rPr>
              <w:rFonts w:eastAsiaTheme="minorEastAsia"/>
              <w:noProof/>
              <w:lang w:eastAsia="da-DK"/>
            </w:rPr>
          </w:pPr>
          <w:hyperlink w:anchor="_Toc291531863" w:history="1">
            <w:r w:rsidR="00254EB4" w:rsidRPr="005407F9">
              <w:rPr>
                <w:rStyle w:val="Hyperlink"/>
                <w:rFonts w:ascii="Times New Roman" w:hAnsi="Times New Roman" w:cs="Times New Roman"/>
                <w:noProof/>
              </w:rPr>
              <w:t>12. Bilag</w:t>
            </w:r>
            <w:r w:rsidR="00254EB4">
              <w:rPr>
                <w:noProof/>
                <w:webHidden/>
              </w:rPr>
              <w:tab/>
            </w:r>
            <w:r>
              <w:rPr>
                <w:noProof/>
                <w:webHidden/>
              </w:rPr>
              <w:fldChar w:fldCharType="begin"/>
            </w:r>
            <w:r w:rsidR="00254EB4">
              <w:rPr>
                <w:noProof/>
                <w:webHidden/>
              </w:rPr>
              <w:instrText xml:space="preserve"> PAGEREF _Toc291531863 \h </w:instrText>
            </w:r>
            <w:r>
              <w:rPr>
                <w:noProof/>
                <w:webHidden/>
              </w:rPr>
            </w:r>
            <w:r>
              <w:rPr>
                <w:noProof/>
                <w:webHidden/>
              </w:rPr>
              <w:fldChar w:fldCharType="separate"/>
            </w:r>
            <w:r w:rsidR="006864FC">
              <w:rPr>
                <w:noProof/>
                <w:webHidden/>
              </w:rPr>
              <w:t>83</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4" w:history="1">
            <w:r w:rsidR="00254EB4" w:rsidRPr="005407F9">
              <w:rPr>
                <w:rStyle w:val="Hyperlink"/>
                <w:rFonts w:ascii="Times New Roman" w:hAnsi="Times New Roman" w:cs="Times New Roman"/>
                <w:noProof/>
              </w:rPr>
              <w:t>Bilag 1: Opgavens struktur og opbygning</w:t>
            </w:r>
            <w:r w:rsidR="00254EB4">
              <w:rPr>
                <w:noProof/>
                <w:webHidden/>
              </w:rPr>
              <w:tab/>
            </w:r>
            <w:r>
              <w:rPr>
                <w:noProof/>
                <w:webHidden/>
              </w:rPr>
              <w:fldChar w:fldCharType="begin"/>
            </w:r>
            <w:r w:rsidR="00254EB4">
              <w:rPr>
                <w:noProof/>
                <w:webHidden/>
              </w:rPr>
              <w:instrText xml:space="preserve"> PAGEREF _Toc291531864 \h </w:instrText>
            </w:r>
            <w:r>
              <w:rPr>
                <w:noProof/>
                <w:webHidden/>
              </w:rPr>
            </w:r>
            <w:r>
              <w:rPr>
                <w:noProof/>
                <w:webHidden/>
              </w:rPr>
              <w:fldChar w:fldCharType="separate"/>
            </w:r>
            <w:r w:rsidR="006864FC">
              <w:rPr>
                <w:noProof/>
                <w:webHidden/>
              </w:rPr>
              <w:t>83</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5" w:history="1">
            <w:r w:rsidR="00254EB4" w:rsidRPr="005407F9">
              <w:rPr>
                <w:rStyle w:val="Hyperlink"/>
                <w:rFonts w:ascii="Times New Roman" w:hAnsi="Times New Roman" w:cs="Times New Roman"/>
                <w:noProof/>
              </w:rPr>
              <w:t>Bilag 2: Organisationen i Sparekassen Kronjylland</w:t>
            </w:r>
            <w:r w:rsidR="00254EB4">
              <w:rPr>
                <w:noProof/>
                <w:webHidden/>
              </w:rPr>
              <w:tab/>
            </w:r>
            <w:r>
              <w:rPr>
                <w:noProof/>
                <w:webHidden/>
              </w:rPr>
              <w:fldChar w:fldCharType="begin"/>
            </w:r>
            <w:r w:rsidR="00254EB4">
              <w:rPr>
                <w:noProof/>
                <w:webHidden/>
              </w:rPr>
              <w:instrText xml:space="preserve"> PAGEREF _Toc291531865 \h </w:instrText>
            </w:r>
            <w:r>
              <w:rPr>
                <w:noProof/>
                <w:webHidden/>
              </w:rPr>
            </w:r>
            <w:r>
              <w:rPr>
                <w:noProof/>
                <w:webHidden/>
              </w:rPr>
              <w:fldChar w:fldCharType="separate"/>
            </w:r>
            <w:r w:rsidR="006864FC">
              <w:rPr>
                <w:noProof/>
                <w:webHidden/>
              </w:rPr>
              <w:t>84</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6" w:history="1">
            <w:r w:rsidR="00254EB4" w:rsidRPr="005407F9">
              <w:rPr>
                <w:rStyle w:val="Hyperlink"/>
                <w:rFonts w:ascii="Times New Roman" w:hAnsi="Times New Roman" w:cs="Times New Roman"/>
                <w:noProof/>
              </w:rPr>
              <w:t>Bilag 3: Dollargab beregninger</w:t>
            </w:r>
            <w:r w:rsidR="00254EB4">
              <w:rPr>
                <w:noProof/>
                <w:webHidden/>
              </w:rPr>
              <w:tab/>
            </w:r>
            <w:r>
              <w:rPr>
                <w:noProof/>
                <w:webHidden/>
              </w:rPr>
              <w:fldChar w:fldCharType="begin"/>
            </w:r>
            <w:r w:rsidR="00254EB4">
              <w:rPr>
                <w:noProof/>
                <w:webHidden/>
              </w:rPr>
              <w:instrText xml:space="preserve"> PAGEREF _Toc291531866 \h </w:instrText>
            </w:r>
            <w:r>
              <w:rPr>
                <w:noProof/>
                <w:webHidden/>
              </w:rPr>
            </w:r>
            <w:r>
              <w:rPr>
                <w:noProof/>
                <w:webHidden/>
              </w:rPr>
              <w:fldChar w:fldCharType="separate"/>
            </w:r>
            <w:r w:rsidR="006864FC">
              <w:rPr>
                <w:noProof/>
                <w:webHidden/>
              </w:rPr>
              <w:t>85</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7" w:history="1">
            <w:r w:rsidR="00254EB4" w:rsidRPr="005407F9">
              <w:rPr>
                <w:rStyle w:val="Hyperlink"/>
                <w:rFonts w:ascii="Times New Roman" w:hAnsi="Times New Roman" w:cs="Times New Roman"/>
                <w:noProof/>
              </w:rPr>
              <w:t>Bilag 4: Indhold solvens</w:t>
            </w:r>
            <w:r w:rsidR="00254EB4">
              <w:rPr>
                <w:noProof/>
                <w:webHidden/>
              </w:rPr>
              <w:tab/>
            </w:r>
            <w:r>
              <w:rPr>
                <w:noProof/>
                <w:webHidden/>
              </w:rPr>
              <w:fldChar w:fldCharType="begin"/>
            </w:r>
            <w:r w:rsidR="00254EB4">
              <w:rPr>
                <w:noProof/>
                <w:webHidden/>
              </w:rPr>
              <w:instrText xml:space="preserve"> PAGEREF _Toc291531867 \h </w:instrText>
            </w:r>
            <w:r>
              <w:rPr>
                <w:noProof/>
                <w:webHidden/>
              </w:rPr>
            </w:r>
            <w:r>
              <w:rPr>
                <w:noProof/>
                <w:webHidden/>
              </w:rPr>
              <w:fldChar w:fldCharType="separate"/>
            </w:r>
            <w:r w:rsidR="006864FC">
              <w:rPr>
                <w:noProof/>
                <w:webHidden/>
              </w:rPr>
              <w:t>86</w:t>
            </w:r>
            <w:r>
              <w:rPr>
                <w:noProof/>
                <w:webHidden/>
              </w:rPr>
              <w:fldChar w:fldCharType="end"/>
            </w:r>
          </w:hyperlink>
        </w:p>
        <w:p w:rsidR="00254EB4" w:rsidRDefault="004314A4">
          <w:pPr>
            <w:pStyle w:val="Indholdsfortegnelse2"/>
            <w:tabs>
              <w:tab w:val="right" w:leader="dot" w:pos="9060"/>
            </w:tabs>
            <w:rPr>
              <w:rFonts w:eastAsiaTheme="minorEastAsia"/>
              <w:noProof/>
              <w:lang w:eastAsia="da-DK"/>
            </w:rPr>
          </w:pPr>
          <w:hyperlink w:anchor="_Toc291531868" w:history="1">
            <w:r w:rsidR="00254EB4" w:rsidRPr="005407F9">
              <w:rPr>
                <w:rStyle w:val="Hyperlink"/>
                <w:rFonts w:ascii="Times New Roman" w:hAnsi="Times New Roman" w:cs="Times New Roman"/>
                <w:noProof/>
              </w:rPr>
              <w:t>Bilag 5: Sparekassernes leverandører</w:t>
            </w:r>
            <w:r w:rsidR="00254EB4">
              <w:rPr>
                <w:noProof/>
                <w:webHidden/>
              </w:rPr>
              <w:tab/>
            </w:r>
            <w:r>
              <w:rPr>
                <w:noProof/>
                <w:webHidden/>
              </w:rPr>
              <w:fldChar w:fldCharType="begin"/>
            </w:r>
            <w:r w:rsidR="00254EB4">
              <w:rPr>
                <w:noProof/>
                <w:webHidden/>
              </w:rPr>
              <w:instrText xml:space="preserve"> PAGEREF _Toc291531868 \h </w:instrText>
            </w:r>
            <w:r>
              <w:rPr>
                <w:noProof/>
                <w:webHidden/>
              </w:rPr>
            </w:r>
            <w:r>
              <w:rPr>
                <w:noProof/>
                <w:webHidden/>
              </w:rPr>
              <w:fldChar w:fldCharType="separate"/>
            </w:r>
            <w:r w:rsidR="006864FC">
              <w:rPr>
                <w:noProof/>
                <w:webHidden/>
              </w:rPr>
              <w:t>87</w:t>
            </w:r>
            <w:r>
              <w:rPr>
                <w:noProof/>
                <w:webHidden/>
              </w:rPr>
              <w:fldChar w:fldCharType="end"/>
            </w:r>
          </w:hyperlink>
        </w:p>
        <w:p w:rsidR="000D2334" w:rsidRDefault="004314A4">
          <w:r>
            <w:fldChar w:fldCharType="end"/>
          </w:r>
        </w:p>
      </w:sdtContent>
    </w:sdt>
    <w:p w:rsidR="007B06BD" w:rsidRDefault="007B06BD" w:rsidP="00DB2525">
      <w:pPr>
        <w:spacing w:line="360" w:lineRule="auto"/>
        <w:jc w:val="both"/>
        <w:rPr>
          <w:b/>
        </w:rPr>
      </w:pPr>
    </w:p>
    <w:p w:rsidR="00932595" w:rsidRDefault="00932595" w:rsidP="00FC1B89">
      <w:pPr>
        <w:pStyle w:val="Overskrift1"/>
        <w:rPr>
          <w:rFonts w:ascii="Times New Roman" w:hAnsi="Times New Roman" w:cs="Times New Roman"/>
        </w:rPr>
      </w:pPr>
    </w:p>
    <w:p w:rsidR="00706F9A" w:rsidRDefault="00706F9A" w:rsidP="002F7736">
      <w:pPr>
        <w:pStyle w:val="Overskrift1"/>
        <w:rPr>
          <w:rFonts w:ascii="Times New Roman" w:hAnsi="Times New Roman" w:cs="Times New Roman"/>
        </w:rPr>
      </w:pPr>
    </w:p>
    <w:p w:rsidR="005F52FD" w:rsidRDefault="005F52FD" w:rsidP="00706F9A">
      <w:pPr>
        <w:pStyle w:val="Overskrift1"/>
        <w:spacing w:line="360" w:lineRule="auto"/>
        <w:rPr>
          <w:rFonts w:asciiTheme="minorHAnsi" w:eastAsiaTheme="minorHAnsi" w:hAnsiTheme="minorHAnsi" w:cstheme="minorBidi"/>
          <w:b w:val="0"/>
          <w:bCs w:val="0"/>
          <w:color w:val="auto"/>
          <w:sz w:val="22"/>
          <w:szCs w:val="22"/>
        </w:rPr>
      </w:pPr>
    </w:p>
    <w:p w:rsidR="005F52FD" w:rsidRDefault="005F52FD" w:rsidP="005F52FD"/>
    <w:p w:rsidR="005F52FD" w:rsidRPr="005F52FD" w:rsidRDefault="005F52FD" w:rsidP="005F52FD"/>
    <w:p w:rsidR="00706F9A" w:rsidRPr="00706F9A" w:rsidRDefault="002F7736" w:rsidP="00706F9A">
      <w:pPr>
        <w:pStyle w:val="Overskrift1"/>
        <w:spacing w:line="360" w:lineRule="auto"/>
        <w:rPr>
          <w:rFonts w:ascii="Times New Roman" w:hAnsi="Times New Roman" w:cs="Times New Roman"/>
        </w:rPr>
      </w:pPr>
      <w:bookmarkStart w:id="0" w:name="_Toc291531779"/>
      <w:r w:rsidRPr="00706F9A">
        <w:rPr>
          <w:rFonts w:ascii="Times New Roman" w:hAnsi="Times New Roman" w:cs="Times New Roman"/>
        </w:rPr>
        <w:lastRenderedPageBreak/>
        <w:t>Figuroversigt</w:t>
      </w:r>
      <w:bookmarkEnd w:id="0"/>
    </w:p>
    <w:p w:rsidR="007F4C43" w:rsidRDefault="007F4C43" w:rsidP="00706F9A">
      <w:pPr>
        <w:rPr>
          <w:rFonts w:ascii="Times New Roman" w:hAnsi="Times New Roman" w:cs="Times New Roman"/>
          <w:sz w:val="24"/>
          <w:szCs w:val="24"/>
        </w:rPr>
      </w:pPr>
    </w:p>
    <w:p w:rsidR="00706F9A" w:rsidRDefault="009B341D" w:rsidP="00706F9A">
      <w:pPr>
        <w:rPr>
          <w:rFonts w:ascii="Times New Roman" w:hAnsi="Times New Roman" w:cs="Times New Roman"/>
          <w:sz w:val="24"/>
          <w:szCs w:val="24"/>
        </w:rPr>
      </w:pPr>
      <w:r>
        <w:rPr>
          <w:rFonts w:ascii="Times New Roman" w:hAnsi="Times New Roman" w:cs="Times New Roman"/>
          <w:sz w:val="24"/>
          <w:szCs w:val="24"/>
        </w:rPr>
        <w:t>Figur 1</w:t>
      </w:r>
      <w:r w:rsidR="00706F9A" w:rsidRPr="00706F9A">
        <w:rPr>
          <w:rFonts w:ascii="Times New Roman" w:hAnsi="Times New Roman" w:cs="Times New Roman"/>
          <w:sz w:val="24"/>
          <w:szCs w:val="24"/>
        </w:rPr>
        <w:t xml:space="preserve">: </w:t>
      </w:r>
      <w:r w:rsidR="007632B5">
        <w:rPr>
          <w:rFonts w:ascii="Times New Roman" w:hAnsi="Times New Roman" w:cs="Times New Roman"/>
          <w:sz w:val="24"/>
          <w:szCs w:val="24"/>
        </w:rPr>
        <w:tab/>
      </w:r>
      <w:r w:rsidR="00706F9A" w:rsidRPr="00706F9A">
        <w:rPr>
          <w:rFonts w:ascii="Times New Roman" w:hAnsi="Times New Roman" w:cs="Times New Roman"/>
          <w:sz w:val="24"/>
          <w:szCs w:val="24"/>
        </w:rPr>
        <w:t xml:space="preserve">Sparekassen </w:t>
      </w:r>
      <w:proofErr w:type="spellStart"/>
      <w:r w:rsidR="00706F9A" w:rsidRPr="00706F9A">
        <w:rPr>
          <w:rFonts w:ascii="Times New Roman" w:hAnsi="Times New Roman" w:cs="Times New Roman"/>
          <w:sz w:val="24"/>
          <w:szCs w:val="24"/>
        </w:rPr>
        <w:t>Kronjyllands</w:t>
      </w:r>
      <w:proofErr w:type="spellEnd"/>
      <w:r w:rsidR="00706F9A" w:rsidRPr="00706F9A">
        <w:rPr>
          <w:rFonts w:ascii="Times New Roman" w:hAnsi="Times New Roman" w:cs="Times New Roman"/>
          <w:sz w:val="24"/>
          <w:szCs w:val="24"/>
        </w:rPr>
        <w:t xml:space="preserve"> afdelinger</w:t>
      </w:r>
    </w:p>
    <w:p w:rsidR="007632B5" w:rsidRDefault="007B62D5" w:rsidP="00706F9A">
      <w:pPr>
        <w:rPr>
          <w:rFonts w:ascii="Times New Roman" w:hAnsi="Times New Roman" w:cs="Times New Roman"/>
          <w:sz w:val="24"/>
          <w:szCs w:val="24"/>
        </w:rPr>
      </w:pPr>
      <w:r>
        <w:rPr>
          <w:rFonts w:ascii="Times New Roman" w:hAnsi="Times New Roman" w:cs="Times New Roman"/>
          <w:sz w:val="24"/>
          <w:szCs w:val="24"/>
        </w:rPr>
        <w:t>F</w:t>
      </w:r>
      <w:r w:rsidR="009B341D">
        <w:rPr>
          <w:rFonts w:ascii="Times New Roman" w:hAnsi="Times New Roman" w:cs="Times New Roman"/>
          <w:sz w:val="24"/>
          <w:szCs w:val="24"/>
        </w:rPr>
        <w:t>igur 2</w:t>
      </w:r>
      <w:r w:rsidR="007632B5">
        <w:rPr>
          <w:rFonts w:ascii="Times New Roman" w:hAnsi="Times New Roman" w:cs="Times New Roman"/>
          <w:sz w:val="24"/>
          <w:szCs w:val="24"/>
        </w:rPr>
        <w:t xml:space="preserve">: </w:t>
      </w:r>
      <w:r w:rsidR="007632B5">
        <w:rPr>
          <w:rFonts w:ascii="Times New Roman" w:hAnsi="Times New Roman" w:cs="Times New Roman"/>
          <w:sz w:val="24"/>
          <w:szCs w:val="24"/>
        </w:rPr>
        <w:tab/>
        <w:t>Sparekassen i balance</w:t>
      </w:r>
    </w:p>
    <w:p w:rsidR="002034FB" w:rsidRDefault="002034FB" w:rsidP="00706F9A">
      <w:pPr>
        <w:rPr>
          <w:rFonts w:ascii="Times New Roman" w:hAnsi="Times New Roman" w:cs="Times New Roman"/>
          <w:sz w:val="24"/>
          <w:szCs w:val="24"/>
        </w:rPr>
      </w:pPr>
      <w:r>
        <w:rPr>
          <w:rFonts w:ascii="Times New Roman" w:hAnsi="Times New Roman" w:cs="Times New Roman"/>
          <w:sz w:val="24"/>
          <w:szCs w:val="24"/>
        </w:rPr>
        <w:t xml:space="preserve">Figur 3: </w:t>
      </w:r>
      <w:r>
        <w:rPr>
          <w:rFonts w:ascii="Times New Roman" w:hAnsi="Times New Roman" w:cs="Times New Roman"/>
          <w:sz w:val="24"/>
          <w:szCs w:val="24"/>
        </w:rPr>
        <w:tab/>
        <w:t>Sparekassen Østjyllands afdelinger</w:t>
      </w:r>
    </w:p>
    <w:p w:rsidR="007632B5" w:rsidRDefault="002034FB" w:rsidP="00706F9A">
      <w:pPr>
        <w:rPr>
          <w:rFonts w:ascii="Times New Roman" w:hAnsi="Times New Roman" w:cs="Times New Roman"/>
          <w:sz w:val="24"/>
          <w:szCs w:val="24"/>
        </w:rPr>
      </w:pPr>
      <w:r>
        <w:rPr>
          <w:rFonts w:ascii="Times New Roman" w:hAnsi="Times New Roman" w:cs="Times New Roman"/>
          <w:sz w:val="24"/>
          <w:szCs w:val="24"/>
        </w:rPr>
        <w:t>Figur 4</w:t>
      </w:r>
      <w:r w:rsidR="007632B5">
        <w:rPr>
          <w:rFonts w:ascii="Times New Roman" w:hAnsi="Times New Roman" w:cs="Times New Roman"/>
          <w:sz w:val="24"/>
          <w:szCs w:val="24"/>
        </w:rPr>
        <w:t xml:space="preserve">: </w:t>
      </w:r>
      <w:r w:rsidR="007632B5">
        <w:rPr>
          <w:rFonts w:ascii="Times New Roman" w:hAnsi="Times New Roman" w:cs="Times New Roman"/>
          <w:sz w:val="24"/>
          <w:szCs w:val="24"/>
        </w:rPr>
        <w:tab/>
        <w:t>Udvikling i kunde- og garantantal</w:t>
      </w:r>
      <w:r w:rsidR="007F4C43">
        <w:rPr>
          <w:rFonts w:ascii="Times New Roman" w:hAnsi="Times New Roman" w:cs="Times New Roman"/>
          <w:sz w:val="24"/>
          <w:szCs w:val="24"/>
        </w:rPr>
        <w:t xml:space="preserve"> i Sparekassen Østjylland</w:t>
      </w:r>
    </w:p>
    <w:p w:rsidR="007632B5" w:rsidRDefault="002034FB" w:rsidP="00706F9A">
      <w:pPr>
        <w:rPr>
          <w:rFonts w:ascii="Times New Roman" w:hAnsi="Times New Roman" w:cs="Times New Roman"/>
          <w:sz w:val="24"/>
          <w:szCs w:val="24"/>
        </w:rPr>
      </w:pPr>
      <w:r>
        <w:rPr>
          <w:rFonts w:ascii="Times New Roman" w:hAnsi="Times New Roman" w:cs="Times New Roman"/>
          <w:sz w:val="24"/>
          <w:szCs w:val="24"/>
        </w:rPr>
        <w:t>Figur 5</w:t>
      </w:r>
      <w:r w:rsidR="007632B5">
        <w:rPr>
          <w:rFonts w:ascii="Times New Roman" w:hAnsi="Times New Roman" w:cs="Times New Roman"/>
          <w:sz w:val="24"/>
          <w:szCs w:val="24"/>
        </w:rPr>
        <w:t xml:space="preserve">: </w:t>
      </w:r>
      <w:r w:rsidR="007632B5">
        <w:rPr>
          <w:rFonts w:ascii="Times New Roman" w:hAnsi="Times New Roman" w:cs="Times New Roman"/>
          <w:sz w:val="24"/>
          <w:szCs w:val="24"/>
        </w:rPr>
        <w:tab/>
        <w:t>Nøgletalsanalyse</w:t>
      </w:r>
      <w:r w:rsidR="007F4C43">
        <w:rPr>
          <w:rFonts w:ascii="Times New Roman" w:hAnsi="Times New Roman" w:cs="Times New Roman"/>
          <w:sz w:val="24"/>
          <w:szCs w:val="24"/>
        </w:rPr>
        <w:t xml:space="preserve"> for sparekasserne for 2010</w:t>
      </w:r>
    </w:p>
    <w:p w:rsidR="002034FB" w:rsidRDefault="002034FB" w:rsidP="00706F9A">
      <w:pPr>
        <w:rPr>
          <w:rFonts w:ascii="Times New Roman" w:hAnsi="Times New Roman" w:cs="Times New Roman"/>
          <w:sz w:val="24"/>
          <w:szCs w:val="24"/>
        </w:rPr>
      </w:pPr>
      <w:r>
        <w:rPr>
          <w:rFonts w:ascii="Times New Roman" w:hAnsi="Times New Roman" w:cs="Times New Roman"/>
          <w:sz w:val="24"/>
          <w:szCs w:val="24"/>
        </w:rPr>
        <w:t>Figur 6:</w:t>
      </w:r>
      <w:r>
        <w:rPr>
          <w:rFonts w:ascii="Times New Roman" w:hAnsi="Times New Roman" w:cs="Times New Roman"/>
          <w:sz w:val="24"/>
          <w:szCs w:val="24"/>
        </w:rPr>
        <w:tab/>
        <w:t xml:space="preserve">Balance samt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og udlånsudvikling i Sparekassen </w:t>
      </w:r>
      <w:proofErr w:type="spellStart"/>
      <w:r>
        <w:rPr>
          <w:rFonts w:ascii="Times New Roman" w:hAnsi="Times New Roman" w:cs="Times New Roman"/>
          <w:sz w:val="24"/>
          <w:szCs w:val="24"/>
        </w:rPr>
        <w:t>Kronjylland</w:t>
      </w:r>
      <w:proofErr w:type="spellEnd"/>
    </w:p>
    <w:p w:rsidR="007632B5" w:rsidRDefault="002034FB" w:rsidP="00706F9A">
      <w:pPr>
        <w:rPr>
          <w:rFonts w:ascii="Times New Roman" w:hAnsi="Times New Roman" w:cs="Times New Roman"/>
          <w:sz w:val="24"/>
          <w:szCs w:val="24"/>
        </w:rPr>
      </w:pPr>
      <w:r>
        <w:rPr>
          <w:rFonts w:ascii="Times New Roman" w:hAnsi="Times New Roman" w:cs="Times New Roman"/>
          <w:sz w:val="24"/>
          <w:szCs w:val="24"/>
        </w:rPr>
        <w:t>Figur 7</w:t>
      </w:r>
      <w:r w:rsidR="007632B5">
        <w:rPr>
          <w:rFonts w:ascii="Times New Roman" w:hAnsi="Times New Roman" w:cs="Times New Roman"/>
          <w:sz w:val="24"/>
          <w:szCs w:val="24"/>
        </w:rPr>
        <w:t>:</w:t>
      </w:r>
      <w:r w:rsidR="007F4C43">
        <w:rPr>
          <w:rFonts w:ascii="Times New Roman" w:hAnsi="Times New Roman" w:cs="Times New Roman"/>
          <w:sz w:val="24"/>
          <w:szCs w:val="24"/>
        </w:rPr>
        <w:tab/>
        <w:t xml:space="preserve">Balance samt </w:t>
      </w:r>
      <w:proofErr w:type="spellStart"/>
      <w:r w:rsidR="007F4C43">
        <w:rPr>
          <w:rFonts w:ascii="Times New Roman" w:hAnsi="Times New Roman" w:cs="Times New Roman"/>
          <w:sz w:val="24"/>
          <w:szCs w:val="24"/>
        </w:rPr>
        <w:t>ind-</w:t>
      </w:r>
      <w:proofErr w:type="spellEnd"/>
      <w:r w:rsidR="007F4C43">
        <w:rPr>
          <w:rFonts w:ascii="Times New Roman" w:hAnsi="Times New Roman" w:cs="Times New Roman"/>
          <w:sz w:val="24"/>
          <w:szCs w:val="24"/>
        </w:rPr>
        <w:t xml:space="preserve"> og udlånsudvikling i Sparekassen Østjylland</w:t>
      </w:r>
    </w:p>
    <w:p w:rsidR="007632B5" w:rsidRDefault="002034FB" w:rsidP="00706F9A">
      <w:pPr>
        <w:rPr>
          <w:rFonts w:ascii="Times New Roman" w:hAnsi="Times New Roman" w:cs="Times New Roman"/>
          <w:sz w:val="24"/>
          <w:szCs w:val="24"/>
        </w:rPr>
      </w:pPr>
      <w:r>
        <w:rPr>
          <w:rFonts w:ascii="Times New Roman" w:hAnsi="Times New Roman" w:cs="Times New Roman"/>
          <w:sz w:val="24"/>
          <w:szCs w:val="24"/>
        </w:rPr>
        <w:t>Figur 8</w:t>
      </w:r>
      <w:r w:rsidR="007632B5">
        <w:rPr>
          <w:rFonts w:ascii="Times New Roman" w:hAnsi="Times New Roman" w:cs="Times New Roman"/>
          <w:sz w:val="24"/>
          <w:szCs w:val="24"/>
        </w:rPr>
        <w:t xml:space="preserve">: </w:t>
      </w:r>
      <w:r w:rsidR="007632B5">
        <w:rPr>
          <w:rFonts w:ascii="Times New Roman" w:hAnsi="Times New Roman" w:cs="Times New Roman"/>
          <w:sz w:val="24"/>
          <w:szCs w:val="24"/>
        </w:rPr>
        <w:tab/>
        <w:t>Samlet resultat</w:t>
      </w:r>
      <w:r>
        <w:rPr>
          <w:rFonts w:ascii="Times New Roman" w:hAnsi="Times New Roman" w:cs="Times New Roman"/>
          <w:sz w:val="24"/>
          <w:szCs w:val="24"/>
        </w:rPr>
        <w:t>budget</w:t>
      </w:r>
      <w:r w:rsidR="007632B5">
        <w:rPr>
          <w:rFonts w:ascii="Times New Roman" w:hAnsi="Times New Roman" w:cs="Times New Roman"/>
          <w:sz w:val="24"/>
          <w:szCs w:val="24"/>
        </w:rPr>
        <w:t xml:space="preserve"> efter opkøb</w:t>
      </w:r>
    </w:p>
    <w:p w:rsidR="007632B5" w:rsidRPr="007F4C43" w:rsidRDefault="002034FB" w:rsidP="00706F9A">
      <w:pPr>
        <w:rPr>
          <w:rFonts w:ascii="Times New Roman" w:hAnsi="Times New Roman" w:cs="Times New Roman"/>
          <w:sz w:val="24"/>
          <w:szCs w:val="24"/>
        </w:rPr>
      </w:pPr>
      <w:r>
        <w:rPr>
          <w:rFonts w:ascii="Times New Roman" w:hAnsi="Times New Roman" w:cs="Times New Roman"/>
          <w:sz w:val="24"/>
          <w:szCs w:val="24"/>
        </w:rPr>
        <w:t>Figur 9</w:t>
      </w:r>
      <w:r w:rsidR="007632B5" w:rsidRPr="007F4C43">
        <w:rPr>
          <w:rFonts w:ascii="Times New Roman" w:hAnsi="Times New Roman" w:cs="Times New Roman"/>
          <w:sz w:val="24"/>
          <w:szCs w:val="24"/>
        </w:rPr>
        <w:t xml:space="preserve">: </w:t>
      </w:r>
      <w:r w:rsidR="007632B5" w:rsidRPr="007F4C43">
        <w:rPr>
          <w:rFonts w:ascii="Times New Roman" w:hAnsi="Times New Roman" w:cs="Times New Roman"/>
          <w:sz w:val="24"/>
          <w:szCs w:val="24"/>
        </w:rPr>
        <w:tab/>
        <w:t>Samlet balance efter opkøb</w:t>
      </w:r>
    </w:p>
    <w:p w:rsidR="007632B5" w:rsidRPr="007F4C43" w:rsidRDefault="002034FB" w:rsidP="00706F9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Figur</w:t>
      </w:r>
      <w:proofErr w:type="spellEnd"/>
      <w:r>
        <w:rPr>
          <w:rFonts w:ascii="Times New Roman" w:hAnsi="Times New Roman" w:cs="Times New Roman"/>
          <w:sz w:val="24"/>
          <w:szCs w:val="24"/>
          <w:lang w:val="en-US"/>
        </w:rPr>
        <w:t xml:space="preserve"> 10</w:t>
      </w:r>
      <w:r w:rsidR="007632B5" w:rsidRPr="007F4C43">
        <w:rPr>
          <w:rFonts w:ascii="Times New Roman" w:hAnsi="Times New Roman" w:cs="Times New Roman"/>
          <w:sz w:val="24"/>
          <w:szCs w:val="24"/>
          <w:lang w:val="en-US"/>
        </w:rPr>
        <w:t xml:space="preserve">: </w:t>
      </w:r>
      <w:r w:rsidR="007632B5" w:rsidRPr="007F4C43">
        <w:rPr>
          <w:rFonts w:ascii="Times New Roman" w:hAnsi="Times New Roman" w:cs="Times New Roman"/>
          <w:sz w:val="24"/>
          <w:szCs w:val="24"/>
          <w:lang w:val="en-US"/>
        </w:rPr>
        <w:tab/>
      </w:r>
      <w:proofErr w:type="spellStart"/>
      <w:r w:rsidR="007632B5" w:rsidRPr="007F4C43">
        <w:rPr>
          <w:rFonts w:ascii="Times New Roman" w:hAnsi="Times New Roman" w:cs="Times New Roman"/>
          <w:sz w:val="24"/>
          <w:szCs w:val="24"/>
          <w:lang w:val="en-US"/>
        </w:rPr>
        <w:t>Samlet</w:t>
      </w:r>
      <w:proofErr w:type="spellEnd"/>
      <w:r w:rsidR="007632B5" w:rsidRPr="007F4C43">
        <w:rPr>
          <w:rFonts w:ascii="Times New Roman" w:hAnsi="Times New Roman" w:cs="Times New Roman"/>
          <w:sz w:val="24"/>
          <w:szCs w:val="24"/>
          <w:lang w:val="en-US"/>
        </w:rPr>
        <w:t xml:space="preserve"> </w:t>
      </w:r>
      <w:proofErr w:type="spellStart"/>
      <w:r w:rsidR="007632B5" w:rsidRPr="007F4C43">
        <w:rPr>
          <w:rFonts w:ascii="Times New Roman" w:hAnsi="Times New Roman" w:cs="Times New Roman"/>
          <w:sz w:val="24"/>
          <w:szCs w:val="24"/>
          <w:lang w:val="en-US"/>
        </w:rPr>
        <w:t>dollargab</w:t>
      </w:r>
      <w:proofErr w:type="spellEnd"/>
    </w:p>
    <w:p w:rsidR="007632B5" w:rsidRPr="007F4C43" w:rsidRDefault="002034FB" w:rsidP="00706F9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Figur</w:t>
      </w:r>
      <w:proofErr w:type="spellEnd"/>
      <w:r>
        <w:rPr>
          <w:rFonts w:ascii="Times New Roman" w:hAnsi="Times New Roman" w:cs="Times New Roman"/>
          <w:sz w:val="24"/>
          <w:szCs w:val="24"/>
          <w:lang w:val="en-US"/>
        </w:rPr>
        <w:t xml:space="preserve"> 11</w:t>
      </w:r>
      <w:r w:rsidR="007632B5" w:rsidRPr="007F4C43">
        <w:rPr>
          <w:rFonts w:ascii="Times New Roman" w:hAnsi="Times New Roman" w:cs="Times New Roman"/>
          <w:sz w:val="24"/>
          <w:szCs w:val="24"/>
          <w:lang w:val="en-US"/>
        </w:rPr>
        <w:t xml:space="preserve">: </w:t>
      </w:r>
      <w:r w:rsidR="007632B5" w:rsidRPr="007F4C43">
        <w:rPr>
          <w:rFonts w:ascii="Times New Roman" w:hAnsi="Times New Roman" w:cs="Times New Roman"/>
          <w:sz w:val="24"/>
          <w:szCs w:val="24"/>
          <w:lang w:val="en-US"/>
        </w:rPr>
        <w:tab/>
      </w:r>
      <w:proofErr w:type="spellStart"/>
      <w:r w:rsidR="007632B5" w:rsidRPr="007F4C43">
        <w:rPr>
          <w:rFonts w:ascii="Times New Roman" w:hAnsi="Times New Roman" w:cs="Times New Roman"/>
          <w:sz w:val="24"/>
          <w:szCs w:val="24"/>
          <w:lang w:val="en-US"/>
        </w:rPr>
        <w:t>Påvirkninger</w:t>
      </w:r>
      <w:proofErr w:type="spellEnd"/>
      <w:r w:rsidR="007632B5" w:rsidRPr="007F4C43">
        <w:rPr>
          <w:rFonts w:ascii="Times New Roman" w:hAnsi="Times New Roman" w:cs="Times New Roman"/>
          <w:sz w:val="24"/>
          <w:szCs w:val="24"/>
          <w:lang w:val="en-US"/>
        </w:rPr>
        <w:t xml:space="preserve"> WACC</w:t>
      </w:r>
    </w:p>
    <w:p w:rsidR="007632B5" w:rsidRPr="007F4C43" w:rsidRDefault="002034FB" w:rsidP="00706F9A">
      <w:pPr>
        <w:rPr>
          <w:rFonts w:ascii="Times New Roman" w:hAnsi="Times New Roman" w:cs="Times New Roman"/>
          <w:sz w:val="24"/>
          <w:szCs w:val="24"/>
        </w:rPr>
      </w:pPr>
      <w:r>
        <w:rPr>
          <w:rFonts w:ascii="Times New Roman" w:hAnsi="Times New Roman" w:cs="Times New Roman"/>
          <w:sz w:val="24"/>
          <w:szCs w:val="24"/>
        </w:rPr>
        <w:t>Figur 12</w:t>
      </w:r>
      <w:r w:rsidR="007B62D5">
        <w:rPr>
          <w:rFonts w:ascii="Times New Roman" w:hAnsi="Times New Roman" w:cs="Times New Roman"/>
          <w:sz w:val="24"/>
          <w:szCs w:val="24"/>
        </w:rPr>
        <w:t>:</w:t>
      </w:r>
      <w:r w:rsidR="007632B5" w:rsidRPr="007F4C43">
        <w:rPr>
          <w:rFonts w:ascii="Times New Roman" w:hAnsi="Times New Roman" w:cs="Times New Roman"/>
          <w:sz w:val="24"/>
          <w:szCs w:val="24"/>
        </w:rPr>
        <w:t xml:space="preserve"> </w:t>
      </w:r>
      <w:r w:rsidR="007632B5" w:rsidRPr="007F4C43">
        <w:rPr>
          <w:rFonts w:ascii="Times New Roman" w:hAnsi="Times New Roman" w:cs="Times New Roman"/>
          <w:sz w:val="24"/>
          <w:szCs w:val="24"/>
        </w:rPr>
        <w:tab/>
        <w:t xml:space="preserve">Porters </w:t>
      </w:r>
      <w:proofErr w:type="spellStart"/>
      <w:r w:rsidR="007632B5" w:rsidRPr="007F4C43">
        <w:rPr>
          <w:rFonts w:ascii="Times New Roman" w:hAnsi="Times New Roman" w:cs="Times New Roman"/>
          <w:sz w:val="24"/>
          <w:szCs w:val="24"/>
        </w:rPr>
        <w:t>five</w:t>
      </w:r>
      <w:proofErr w:type="spellEnd"/>
      <w:r w:rsidR="007632B5" w:rsidRPr="007F4C43">
        <w:rPr>
          <w:rFonts w:ascii="Times New Roman" w:hAnsi="Times New Roman" w:cs="Times New Roman"/>
          <w:sz w:val="24"/>
          <w:szCs w:val="24"/>
        </w:rPr>
        <w:t xml:space="preserve"> forces</w:t>
      </w:r>
    </w:p>
    <w:p w:rsidR="007632B5" w:rsidRPr="007632B5" w:rsidRDefault="002034FB" w:rsidP="00706F9A">
      <w:pPr>
        <w:rPr>
          <w:rFonts w:ascii="Times New Roman" w:hAnsi="Times New Roman" w:cs="Times New Roman"/>
          <w:sz w:val="24"/>
          <w:szCs w:val="24"/>
        </w:rPr>
      </w:pPr>
      <w:r>
        <w:rPr>
          <w:rFonts w:ascii="Times New Roman" w:hAnsi="Times New Roman" w:cs="Times New Roman"/>
          <w:sz w:val="24"/>
          <w:szCs w:val="24"/>
        </w:rPr>
        <w:t>Figur 13</w:t>
      </w:r>
      <w:r w:rsidR="007632B5">
        <w:rPr>
          <w:rFonts w:ascii="Times New Roman" w:hAnsi="Times New Roman" w:cs="Times New Roman"/>
          <w:sz w:val="24"/>
          <w:szCs w:val="24"/>
        </w:rPr>
        <w:t>:</w:t>
      </w:r>
      <w:r w:rsidR="007632B5" w:rsidRPr="007632B5">
        <w:rPr>
          <w:rFonts w:ascii="Times New Roman" w:hAnsi="Times New Roman" w:cs="Times New Roman"/>
          <w:sz w:val="24"/>
          <w:szCs w:val="24"/>
        </w:rPr>
        <w:t xml:space="preserve"> </w:t>
      </w:r>
      <w:r w:rsidR="007632B5">
        <w:rPr>
          <w:rFonts w:ascii="Times New Roman" w:hAnsi="Times New Roman" w:cs="Times New Roman"/>
          <w:sz w:val="24"/>
          <w:szCs w:val="24"/>
        </w:rPr>
        <w:tab/>
      </w:r>
      <w:r w:rsidR="007632B5" w:rsidRPr="007632B5">
        <w:rPr>
          <w:rFonts w:ascii="Times New Roman" w:hAnsi="Times New Roman" w:cs="Times New Roman"/>
          <w:sz w:val="24"/>
          <w:szCs w:val="24"/>
        </w:rPr>
        <w:t>Udvikling i udlån til forbrug</w:t>
      </w:r>
      <w:r w:rsidR="00770B31">
        <w:rPr>
          <w:rFonts w:ascii="Times New Roman" w:hAnsi="Times New Roman" w:cs="Times New Roman"/>
          <w:sz w:val="24"/>
          <w:szCs w:val="24"/>
        </w:rPr>
        <w:t xml:space="preserve"> via finansieringsselskaberne </w:t>
      </w:r>
    </w:p>
    <w:p w:rsidR="007632B5" w:rsidRDefault="007B62D5" w:rsidP="00706F9A">
      <w:pPr>
        <w:rPr>
          <w:rFonts w:ascii="Times New Roman" w:hAnsi="Times New Roman" w:cs="Times New Roman"/>
          <w:sz w:val="24"/>
          <w:szCs w:val="24"/>
        </w:rPr>
      </w:pPr>
      <w:r>
        <w:rPr>
          <w:rFonts w:ascii="Times New Roman" w:hAnsi="Times New Roman" w:cs="Times New Roman"/>
          <w:sz w:val="24"/>
          <w:szCs w:val="24"/>
        </w:rPr>
        <w:t>Figur 1</w:t>
      </w:r>
      <w:r w:rsidR="002034FB">
        <w:rPr>
          <w:rFonts w:ascii="Times New Roman" w:hAnsi="Times New Roman" w:cs="Times New Roman"/>
          <w:sz w:val="24"/>
          <w:szCs w:val="24"/>
        </w:rPr>
        <w:t>4</w:t>
      </w:r>
      <w:r w:rsidR="007632B5">
        <w:rPr>
          <w:rFonts w:ascii="Times New Roman" w:hAnsi="Times New Roman" w:cs="Times New Roman"/>
          <w:sz w:val="24"/>
          <w:szCs w:val="24"/>
        </w:rPr>
        <w:t>:</w:t>
      </w:r>
      <w:r w:rsidR="007632B5">
        <w:rPr>
          <w:rFonts w:ascii="Times New Roman" w:hAnsi="Times New Roman" w:cs="Times New Roman"/>
          <w:sz w:val="24"/>
          <w:szCs w:val="24"/>
        </w:rPr>
        <w:tab/>
        <w:t>Interessentmodellen</w:t>
      </w:r>
    </w:p>
    <w:p w:rsidR="007632B5" w:rsidRDefault="002034FB" w:rsidP="00706F9A">
      <w:pPr>
        <w:rPr>
          <w:rFonts w:ascii="Times New Roman" w:hAnsi="Times New Roman" w:cs="Times New Roman"/>
          <w:sz w:val="24"/>
          <w:szCs w:val="24"/>
        </w:rPr>
      </w:pPr>
      <w:r>
        <w:rPr>
          <w:rFonts w:ascii="Times New Roman" w:hAnsi="Times New Roman" w:cs="Times New Roman"/>
          <w:sz w:val="24"/>
          <w:szCs w:val="24"/>
        </w:rPr>
        <w:t>Figur 15</w:t>
      </w:r>
      <w:r w:rsidR="007632B5">
        <w:rPr>
          <w:rFonts w:ascii="Times New Roman" w:hAnsi="Times New Roman" w:cs="Times New Roman"/>
          <w:sz w:val="24"/>
          <w:szCs w:val="24"/>
        </w:rPr>
        <w:t>:</w:t>
      </w:r>
      <w:r w:rsidR="007632B5">
        <w:rPr>
          <w:rFonts w:ascii="Times New Roman" w:hAnsi="Times New Roman" w:cs="Times New Roman"/>
          <w:sz w:val="24"/>
          <w:szCs w:val="24"/>
        </w:rPr>
        <w:tab/>
        <w:t>Effektivitet og selvværd i udviklingsfaserne</w:t>
      </w:r>
    </w:p>
    <w:p w:rsidR="007632B5" w:rsidRPr="00C85CBF" w:rsidRDefault="002034FB" w:rsidP="00706F9A">
      <w:pPr>
        <w:rPr>
          <w:rFonts w:ascii="Times New Roman" w:hAnsi="Times New Roman" w:cs="Times New Roman"/>
          <w:sz w:val="24"/>
          <w:szCs w:val="24"/>
        </w:rPr>
      </w:pPr>
      <w:r w:rsidRPr="00C85CBF">
        <w:rPr>
          <w:rFonts w:ascii="Times New Roman" w:hAnsi="Times New Roman" w:cs="Times New Roman"/>
          <w:sz w:val="24"/>
          <w:szCs w:val="24"/>
        </w:rPr>
        <w:t>Figur 16</w:t>
      </w:r>
      <w:r w:rsidR="007632B5" w:rsidRPr="00C85CBF">
        <w:rPr>
          <w:rFonts w:ascii="Times New Roman" w:hAnsi="Times New Roman" w:cs="Times New Roman"/>
          <w:sz w:val="24"/>
          <w:szCs w:val="24"/>
        </w:rPr>
        <w:t>:</w:t>
      </w:r>
      <w:r w:rsidR="007632B5" w:rsidRPr="00C85CBF">
        <w:rPr>
          <w:rFonts w:ascii="Times New Roman" w:hAnsi="Times New Roman" w:cs="Times New Roman"/>
          <w:sz w:val="24"/>
          <w:szCs w:val="24"/>
        </w:rPr>
        <w:tab/>
      </w:r>
      <w:proofErr w:type="spellStart"/>
      <w:r w:rsidR="007632B5" w:rsidRPr="00C85CBF">
        <w:rPr>
          <w:rFonts w:ascii="Times New Roman" w:hAnsi="Times New Roman" w:cs="Times New Roman"/>
          <w:sz w:val="24"/>
          <w:szCs w:val="24"/>
        </w:rPr>
        <w:t>PEST-analyse</w:t>
      </w:r>
      <w:proofErr w:type="spellEnd"/>
    </w:p>
    <w:p w:rsidR="007F4C43" w:rsidRDefault="002034FB" w:rsidP="00706F9A">
      <w:pPr>
        <w:rPr>
          <w:rFonts w:ascii="Times New Roman" w:hAnsi="Times New Roman" w:cs="Times New Roman"/>
          <w:sz w:val="24"/>
          <w:szCs w:val="24"/>
        </w:rPr>
      </w:pPr>
      <w:r w:rsidRPr="00C85CBF">
        <w:rPr>
          <w:rFonts w:ascii="Times New Roman" w:hAnsi="Times New Roman" w:cs="Times New Roman"/>
          <w:sz w:val="24"/>
          <w:szCs w:val="24"/>
        </w:rPr>
        <w:t>Figur 17</w:t>
      </w:r>
      <w:r w:rsidR="007F4C43" w:rsidRPr="00C85CBF">
        <w:rPr>
          <w:rFonts w:ascii="Times New Roman" w:hAnsi="Times New Roman" w:cs="Times New Roman"/>
          <w:sz w:val="24"/>
          <w:szCs w:val="24"/>
        </w:rPr>
        <w:t xml:space="preserve">: </w:t>
      </w:r>
      <w:r w:rsidR="007F4C43" w:rsidRPr="00C85CBF">
        <w:rPr>
          <w:rFonts w:ascii="Times New Roman" w:hAnsi="Times New Roman" w:cs="Times New Roman"/>
          <w:sz w:val="24"/>
          <w:szCs w:val="24"/>
        </w:rPr>
        <w:tab/>
        <w:t>Prognose dansk økonomi</w:t>
      </w:r>
    </w:p>
    <w:p w:rsidR="00F3106B" w:rsidRDefault="00F3106B" w:rsidP="00706F9A">
      <w:pPr>
        <w:rPr>
          <w:rFonts w:ascii="Times New Roman" w:hAnsi="Times New Roman" w:cs="Times New Roman"/>
          <w:sz w:val="24"/>
          <w:szCs w:val="24"/>
        </w:rPr>
      </w:pPr>
      <w:r>
        <w:rPr>
          <w:rFonts w:ascii="Times New Roman" w:hAnsi="Times New Roman" w:cs="Times New Roman"/>
          <w:sz w:val="24"/>
          <w:szCs w:val="24"/>
        </w:rPr>
        <w:t xml:space="preserve">Figur 18: </w:t>
      </w:r>
      <w:r>
        <w:rPr>
          <w:rFonts w:ascii="Times New Roman" w:hAnsi="Times New Roman" w:cs="Times New Roman"/>
          <w:sz w:val="24"/>
          <w:szCs w:val="24"/>
        </w:rPr>
        <w:tab/>
      </w:r>
      <w:r w:rsidRPr="00F3106B">
        <w:rPr>
          <w:rFonts w:ascii="Times New Roman" w:hAnsi="Times New Roman" w:cs="Times New Roman"/>
          <w:sz w:val="24"/>
          <w:szCs w:val="24"/>
        </w:rPr>
        <w:t>Branchefordelt udlån efter et opkøb</w:t>
      </w:r>
    </w:p>
    <w:p w:rsidR="00D742F5" w:rsidRPr="005517DF" w:rsidRDefault="00F3106B" w:rsidP="00706F9A">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Figur</w:t>
      </w:r>
      <w:proofErr w:type="spellEnd"/>
      <w:r>
        <w:rPr>
          <w:rFonts w:ascii="Times New Roman" w:hAnsi="Times New Roman" w:cs="Times New Roman"/>
          <w:sz w:val="24"/>
          <w:szCs w:val="24"/>
          <w:lang w:val="en-US"/>
        </w:rPr>
        <w:t xml:space="preserve"> 19</w:t>
      </w:r>
      <w:r w:rsidR="00D742F5" w:rsidRPr="005517DF">
        <w:rPr>
          <w:rFonts w:ascii="Times New Roman" w:hAnsi="Times New Roman" w:cs="Times New Roman"/>
          <w:sz w:val="24"/>
          <w:szCs w:val="24"/>
          <w:lang w:val="en-US"/>
        </w:rPr>
        <w:t xml:space="preserve">: </w:t>
      </w:r>
      <w:r w:rsidR="00D742F5" w:rsidRPr="005517DF">
        <w:rPr>
          <w:rFonts w:ascii="Times New Roman" w:hAnsi="Times New Roman" w:cs="Times New Roman"/>
          <w:sz w:val="24"/>
          <w:szCs w:val="24"/>
          <w:lang w:val="en-US"/>
        </w:rPr>
        <w:tab/>
        <w:t xml:space="preserve">SWOT </w:t>
      </w:r>
      <w:proofErr w:type="spellStart"/>
      <w:r w:rsidR="00D742F5" w:rsidRPr="005517DF">
        <w:rPr>
          <w:rFonts w:ascii="Times New Roman" w:hAnsi="Times New Roman" w:cs="Times New Roman"/>
          <w:sz w:val="24"/>
          <w:szCs w:val="24"/>
          <w:lang w:val="en-US"/>
        </w:rPr>
        <w:t>analyse</w:t>
      </w:r>
      <w:proofErr w:type="spellEnd"/>
    </w:p>
    <w:p w:rsidR="00706F9A" w:rsidRPr="005517DF" w:rsidRDefault="00706F9A" w:rsidP="00FC1B89">
      <w:pPr>
        <w:pStyle w:val="Overskrift1"/>
        <w:rPr>
          <w:rFonts w:ascii="Times New Roman" w:hAnsi="Times New Roman" w:cs="Times New Roman"/>
          <w:lang w:val="en-US"/>
        </w:rPr>
      </w:pPr>
    </w:p>
    <w:p w:rsidR="00706F9A" w:rsidRPr="005517DF" w:rsidRDefault="00706F9A" w:rsidP="00FC1B89">
      <w:pPr>
        <w:pStyle w:val="Overskrift1"/>
        <w:rPr>
          <w:rFonts w:ascii="Times New Roman" w:hAnsi="Times New Roman" w:cs="Times New Roman"/>
          <w:lang w:val="en-US"/>
        </w:rPr>
      </w:pPr>
    </w:p>
    <w:p w:rsidR="005D0783" w:rsidRPr="005517DF" w:rsidRDefault="005D0783">
      <w:pPr>
        <w:rPr>
          <w:rFonts w:ascii="Times New Roman" w:eastAsiaTheme="majorEastAsia" w:hAnsi="Times New Roman" w:cs="Times New Roman"/>
          <w:b/>
          <w:bCs/>
          <w:color w:val="365F91" w:themeColor="accent1" w:themeShade="BF"/>
          <w:sz w:val="28"/>
          <w:szCs w:val="28"/>
          <w:lang w:val="en-US"/>
        </w:rPr>
      </w:pPr>
      <w:r w:rsidRPr="005517DF">
        <w:rPr>
          <w:rFonts w:ascii="Times New Roman" w:hAnsi="Times New Roman" w:cs="Times New Roman"/>
          <w:lang w:val="en-US"/>
        </w:rPr>
        <w:br w:type="page"/>
      </w:r>
    </w:p>
    <w:p w:rsidR="00DB35DD" w:rsidRPr="00203658" w:rsidRDefault="00FC1B89" w:rsidP="00FC1B89">
      <w:pPr>
        <w:pStyle w:val="Overskrift1"/>
        <w:rPr>
          <w:rFonts w:ascii="Times New Roman" w:hAnsi="Times New Roman" w:cs="Times New Roman"/>
          <w:lang w:val="en-US"/>
        </w:rPr>
      </w:pPr>
      <w:bookmarkStart w:id="1" w:name="_Toc291531780"/>
      <w:r w:rsidRPr="00203658">
        <w:rPr>
          <w:rFonts w:ascii="Times New Roman" w:hAnsi="Times New Roman" w:cs="Times New Roman"/>
          <w:lang w:val="en-US"/>
        </w:rPr>
        <w:lastRenderedPageBreak/>
        <w:t xml:space="preserve">1. </w:t>
      </w:r>
      <w:r w:rsidR="00C54CAC" w:rsidRPr="00203658">
        <w:rPr>
          <w:rFonts w:ascii="Times New Roman" w:hAnsi="Times New Roman" w:cs="Times New Roman"/>
          <w:lang w:val="en-US"/>
        </w:rPr>
        <w:t>Executive summary</w:t>
      </w:r>
      <w:bookmarkEnd w:id="1"/>
    </w:p>
    <w:p w:rsidR="00B26086" w:rsidRDefault="00987B84" w:rsidP="00DB2525">
      <w:pPr>
        <w:spacing w:line="360" w:lineRule="auto"/>
        <w:jc w:val="both"/>
        <w:rPr>
          <w:rFonts w:ascii="Times New Roman" w:hAnsi="Times New Roman" w:cs="Times New Roman"/>
          <w:sz w:val="24"/>
          <w:szCs w:val="24"/>
          <w:lang w:val="en-US"/>
        </w:rPr>
      </w:pPr>
      <w:r w:rsidRPr="00987B84">
        <w:rPr>
          <w:rFonts w:ascii="Times New Roman" w:hAnsi="Times New Roman" w:cs="Times New Roman"/>
          <w:sz w:val="24"/>
          <w:szCs w:val="24"/>
          <w:lang w:val="en-US"/>
        </w:rPr>
        <w:t>The financial sector in Denmark has like in many other countries experienced a lot of turbule</w:t>
      </w:r>
      <w:r w:rsidR="005D0783">
        <w:rPr>
          <w:rFonts w:ascii="Times New Roman" w:hAnsi="Times New Roman" w:cs="Times New Roman"/>
          <w:sz w:val="24"/>
          <w:szCs w:val="24"/>
          <w:lang w:val="en-US"/>
        </w:rPr>
        <w:t>nce the last couple of years</w:t>
      </w:r>
      <w:r w:rsidR="002A6A7D">
        <w:rPr>
          <w:rFonts w:ascii="Times New Roman" w:hAnsi="Times New Roman" w:cs="Times New Roman"/>
          <w:sz w:val="24"/>
          <w:szCs w:val="24"/>
          <w:lang w:val="en-US"/>
        </w:rPr>
        <w:t>,</w:t>
      </w:r>
      <w:r w:rsidR="005D0783">
        <w:rPr>
          <w:rFonts w:ascii="Times New Roman" w:hAnsi="Times New Roman" w:cs="Times New Roman"/>
          <w:sz w:val="24"/>
          <w:szCs w:val="24"/>
          <w:lang w:val="en-US"/>
        </w:rPr>
        <w:t xml:space="preserve"> because of</w:t>
      </w:r>
      <w:r w:rsidRPr="00987B84">
        <w:rPr>
          <w:rFonts w:ascii="Times New Roman" w:hAnsi="Times New Roman" w:cs="Times New Roman"/>
          <w:sz w:val="24"/>
          <w:szCs w:val="24"/>
          <w:lang w:val="en-US"/>
        </w:rPr>
        <w:t xml:space="preserve"> the financial crisis.</w:t>
      </w:r>
      <w:r w:rsidR="00B26086">
        <w:rPr>
          <w:rFonts w:ascii="Times New Roman" w:hAnsi="Times New Roman" w:cs="Times New Roman"/>
          <w:sz w:val="24"/>
          <w:szCs w:val="24"/>
          <w:lang w:val="en-US"/>
        </w:rPr>
        <w:t xml:space="preserve"> The financial crisis has also caused banks to d</w:t>
      </w:r>
      <w:r w:rsidR="005D0783">
        <w:rPr>
          <w:rFonts w:ascii="Times New Roman" w:hAnsi="Times New Roman" w:cs="Times New Roman"/>
          <w:sz w:val="24"/>
          <w:szCs w:val="24"/>
          <w:lang w:val="en-US"/>
        </w:rPr>
        <w:t>efault and go bankruptcy</w:t>
      </w:r>
      <w:r w:rsidR="002A6A7D">
        <w:rPr>
          <w:rFonts w:ascii="Times New Roman" w:hAnsi="Times New Roman" w:cs="Times New Roman"/>
          <w:sz w:val="24"/>
          <w:szCs w:val="24"/>
          <w:lang w:val="en-US"/>
        </w:rPr>
        <w:t>,</w:t>
      </w:r>
      <w:r w:rsidR="005D0783">
        <w:rPr>
          <w:rFonts w:ascii="Times New Roman" w:hAnsi="Times New Roman" w:cs="Times New Roman"/>
          <w:sz w:val="24"/>
          <w:szCs w:val="24"/>
          <w:lang w:val="en-US"/>
        </w:rPr>
        <w:t xml:space="preserve"> which</w:t>
      </w:r>
      <w:r w:rsidR="00801736">
        <w:rPr>
          <w:rFonts w:ascii="Times New Roman" w:hAnsi="Times New Roman" w:cs="Times New Roman"/>
          <w:sz w:val="24"/>
          <w:szCs w:val="24"/>
          <w:lang w:val="en-US"/>
        </w:rPr>
        <w:t xml:space="preserve"> in general</w:t>
      </w:r>
      <w:r w:rsidR="005D0783">
        <w:rPr>
          <w:rFonts w:ascii="Times New Roman" w:hAnsi="Times New Roman" w:cs="Times New Roman"/>
          <w:sz w:val="24"/>
          <w:szCs w:val="24"/>
          <w:lang w:val="en-US"/>
        </w:rPr>
        <w:t xml:space="preserve"> has</w:t>
      </w:r>
      <w:r w:rsidR="00B26086">
        <w:rPr>
          <w:rFonts w:ascii="Times New Roman" w:hAnsi="Times New Roman" w:cs="Times New Roman"/>
          <w:sz w:val="24"/>
          <w:szCs w:val="24"/>
          <w:lang w:val="en-US"/>
        </w:rPr>
        <w:t xml:space="preserve"> brought </w:t>
      </w:r>
      <w:r w:rsidR="005D0783">
        <w:rPr>
          <w:rFonts w:ascii="Times New Roman" w:hAnsi="Times New Roman" w:cs="Times New Roman"/>
          <w:sz w:val="24"/>
          <w:szCs w:val="24"/>
          <w:lang w:val="en-US"/>
        </w:rPr>
        <w:t>instability</w:t>
      </w:r>
      <w:r w:rsidR="00B26086">
        <w:rPr>
          <w:rFonts w:ascii="Times New Roman" w:hAnsi="Times New Roman" w:cs="Times New Roman"/>
          <w:sz w:val="24"/>
          <w:szCs w:val="24"/>
          <w:lang w:val="en-US"/>
        </w:rPr>
        <w:t xml:space="preserve"> to the sector.</w:t>
      </w:r>
    </w:p>
    <w:p w:rsidR="005D0783" w:rsidRDefault="00801736" w:rsidP="00DB252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Due </w:t>
      </w:r>
      <w:r w:rsidR="005D0783">
        <w:rPr>
          <w:rFonts w:ascii="Times New Roman" w:hAnsi="Times New Roman" w:cs="Times New Roman"/>
          <w:sz w:val="24"/>
          <w:szCs w:val="24"/>
          <w:lang w:val="en-US"/>
        </w:rPr>
        <w:t>the financial crisis</w:t>
      </w:r>
      <w:r>
        <w:rPr>
          <w:rFonts w:ascii="Times New Roman" w:hAnsi="Times New Roman" w:cs="Times New Roman"/>
          <w:sz w:val="24"/>
          <w:szCs w:val="24"/>
          <w:lang w:val="en-US"/>
        </w:rPr>
        <w:t>,</w:t>
      </w:r>
      <w:r w:rsidR="005D0783">
        <w:rPr>
          <w:rFonts w:ascii="Times New Roman" w:hAnsi="Times New Roman" w:cs="Times New Roman"/>
          <w:sz w:val="24"/>
          <w:szCs w:val="24"/>
          <w:lang w:val="en-US"/>
        </w:rPr>
        <w:t xml:space="preserve"> the financial sector in Denmark </w:t>
      </w:r>
      <w:r>
        <w:rPr>
          <w:rFonts w:ascii="Times New Roman" w:hAnsi="Times New Roman" w:cs="Times New Roman"/>
          <w:sz w:val="24"/>
          <w:szCs w:val="24"/>
          <w:lang w:val="en-US"/>
        </w:rPr>
        <w:t xml:space="preserve">has been brought </w:t>
      </w:r>
      <w:r w:rsidR="005D0783">
        <w:rPr>
          <w:rFonts w:ascii="Times New Roman" w:hAnsi="Times New Roman" w:cs="Times New Roman"/>
          <w:sz w:val="24"/>
          <w:szCs w:val="24"/>
          <w:lang w:val="en-US"/>
        </w:rPr>
        <w:t>into a phase</w:t>
      </w:r>
      <w:r w:rsidR="002A6A7D">
        <w:rPr>
          <w:rFonts w:ascii="Times New Roman" w:hAnsi="Times New Roman" w:cs="Times New Roman"/>
          <w:sz w:val="24"/>
          <w:szCs w:val="24"/>
          <w:lang w:val="en-US"/>
        </w:rPr>
        <w:t>,</w:t>
      </w:r>
      <w:r w:rsidR="005D0783">
        <w:rPr>
          <w:rFonts w:ascii="Times New Roman" w:hAnsi="Times New Roman" w:cs="Times New Roman"/>
          <w:sz w:val="24"/>
          <w:szCs w:val="24"/>
          <w:lang w:val="en-US"/>
        </w:rPr>
        <w:t xml:space="preserve"> where banks are merged and bought. This current phase is far from over</w:t>
      </w:r>
      <w:r w:rsidR="002A6A7D">
        <w:rPr>
          <w:rFonts w:ascii="Times New Roman" w:hAnsi="Times New Roman" w:cs="Times New Roman"/>
          <w:sz w:val="24"/>
          <w:szCs w:val="24"/>
          <w:lang w:val="en-US"/>
        </w:rPr>
        <w:t>,</w:t>
      </w:r>
      <w:r w:rsidR="005D0783">
        <w:rPr>
          <w:rFonts w:ascii="Times New Roman" w:hAnsi="Times New Roman" w:cs="Times New Roman"/>
          <w:sz w:val="24"/>
          <w:szCs w:val="24"/>
          <w:lang w:val="en-US"/>
        </w:rPr>
        <w:t xml:space="preserve"> and will according to many experts continue in the years to come</w:t>
      </w:r>
      <w:r w:rsidR="0076096C">
        <w:rPr>
          <w:rFonts w:ascii="Times New Roman" w:hAnsi="Times New Roman" w:cs="Times New Roman"/>
          <w:sz w:val="24"/>
          <w:szCs w:val="24"/>
          <w:lang w:val="en-US"/>
        </w:rPr>
        <w:t xml:space="preserve">. The background for this is the increased competition among banks in the sector. </w:t>
      </w:r>
      <w:r w:rsidR="00F03E34">
        <w:rPr>
          <w:rFonts w:ascii="Times New Roman" w:hAnsi="Times New Roman" w:cs="Times New Roman"/>
          <w:sz w:val="24"/>
          <w:szCs w:val="24"/>
          <w:lang w:val="en-US"/>
        </w:rPr>
        <w:t xml:space="preserve">As well as </w:t>
      </w:r>
      <w:r w:rsidR="0076096C" w:rsidRPr="00F03E34">
        <w:rPr>
          <w:rFonts w:ascii="Times New Roman" w:hAnsi="Times New Roman" w:cs="Times New Roman"/>
          <w:sz w:val="24"/>
          <w:szCs w:val="24"/>
          <w:lang w:val="en-US"/>
        </w:rPr>
        <w:t>the increased requirements and rules the banks</w:t>
      </w:r>
      <w:r w:rsidRPr="00F03E34">
        <w:rPr>
          <w:rFonts w:ascii="Times New Roman" w:hAnsi="Times New Roman" w:cs="Times New Roman"/>
          <w:sz w:val="24"/>
          <w:szCs w:val="24"/>
          <w:lang w:val="en-US"/>
        </w:rPr>
        <w:t xml:space="preserve"> are</w:t>
      </w:r>
      <w:r w:rsidR="0076096C" w:rsidRPr="00F03E34">
        <w:rPr>
          <w:rFonts w:ascii="Times New Roman" w:hAnsi="Times New Roman" w:cs="Times New Roman"/>
          <w:sz w:val="24"/>
          <w:szCs w:val="24"/>
          <w:lang w:val="en-US"/>
        </w:rPr>
        <w:t xml:space="preserve"> operating under</w:t>
      </w:r>
      <w:r w:rsidRPr="00F03E34">
        <w:rPr>
          <w:rFonts w:ascii="Times New Roman" w:hAnsi="Times New Roman" w:cs="Times New Roman"/>
          <w:sz w:val="24"/>
          <w:szCs w:val="24"/>
          <w:lang w:val="en-US"/>
        </w:rPr>
        <w:t>.</w:t>
      </w:r>
    </w:p>
    <w:p w:rsidR="0076096C" w:rsidRDefault="00BB428F" w:rsidP="00DB252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w:t>
      </w:r>
      <w:proofErr w:type="spellStart"/>
      <w:r w:rsidR="00B26086">
        <w:rPr>
          <w:rFonts w:ascii="Times New Roman" w:hAnsi="Times New Roman" w:cs="Times New Roman"/>
          <w:sz w:val="24"/>
          <w:szCs w:val="24"/>
          <w:lang w:val="en-US"/>
        </w:rPr>
        <w:t>Sparekassen</w:t>
      </w:r>
      <w:proofErr w:type="spellEnd"/>
      <w:r w:rsidR="00B26086">
        <w:rPr>
          <w:rFonts w:ascii="Times New Roman" w:hAnsi="Times New Roman" w:cs="Times New Roman"/>
          <w:sz w:val="24"/>
          <w:szCs w:val="24"/>
          <w:lang w:val="en-US"/>
        </w:rPr>
        <w:t xml:space="preserve"> </w:t>
      </w:r>
      <w:proofErr w:type="spellStart"/>
      <w:r w:rsidR="00B26086">
        <w:rPr>
          <w:rFonts w:ascii="Times New Roman" w:hAnsi="Times New Roman" w:cs="Times New Roman"/>
          <w:sz w:val="24"/>
          <w:szCs w:val="24"/>
          <w:lang w:val="en-US"/>
        </w:rPr>
        <w:t>Kronjylland</w:t>
      </w:r>
      <w:proofErr w:type="spellEnd"/>
      <w:r w:rsidR="00B26086">
        <w:rPr>
          <w:rFonts w:ascii="Times New Roman" w:hAnsi="Times New Roman" w:cs="Times New Roman"/>
          <w:sz w:val="24"/>
          <w:szCs w:val="24"/>
          <w:lang w:val="en-US"/>
        </w:rPr>
        <w:t xml:space="preserve"> and </w:t>
      </w:r>
      <w:proofErr w:type="spellStart"/>
      <w:r w:rsidR="00B26086">
        <w:rPr>
          <w:rFonts w:ascii="Times New Roman" w:hAnsi="Times New Roman" w:cs="Times New Roman"/>
          <w:sz w:val="24"/>
          <w:szCs w:val="24"/>
          <w:lang w:val="en-US"/>
        </w:rPr>
        <w:t>Sparekassen</w:t>
      </w:r>
      <w:proofErr w:type="spellEnd"/>
      <w:r w:rsidR="00B26086">
        <w:rPr>
          <w:rFonts w:ascii="Times New Roman" w:hAnsi="Times New Roman" w:cs="Times New Roman"/>
          <w:sz w:val="24"/>
          <w:szCs w:val="24"/>
          <w:lang w:val="en-US"/>
        </w:rPr>
        <w:t xml:space="preserve"> </w:t>
      </w:r>
      <w:proofErr w:type="spellStart"/>
      <w:r w:rsidR="00B26086">
        <w:rPr>
          <w:rFonts w:ascii="Times New Roman" w:hAnsi="Times New Roman" w:cs="Times New Roman"/>
          <w:sz w:val="24"/>
          <w:szCs w:val="24"/>
          <w:lang w:val="en-US"/>
        </w:rPr>
        <w:t>Østjylland</w:t>
      </w:r>
      <w:proofErr w:type="spellEnd"/>
      <w:r>
        <w:rPr>
          <w:rFonts w:ascii="Times New Roman" w:hAnsi="Times New Roman" w:cs="Times New Roman"/>
          <w:sz w:val="24"/>
          <w:szCs w:val="24"/>
          <w:lang w:val="en-US"/>
        </w:rPr>
        <w:t xml:space="preserve"> have</w:t>
      </w:r>
      <w:r w:rsidR="00B26086">
        <w:rPr>
          <w:rFonts w:ascii="Times New Roman" w:hAnsi="Times New Roman" w:cs="Times New Roman"/>
          <w:sz w:val="24"/>
          <w:szCs w:val="24"/>
          <w:lang w:val="en-US"/>
        </w:rPr>
        <w:t xml:space="preserve"> experienced this crisis </w:t>
      </w:r>
      <w:r w:rsidR="00225AAE">
        <w:rPr>
          <w:rFonts w:ascii="Times New Roman" w:hAnsi="Times New Roman" w:cs="Times New Roman"/>
          <w:sz w:val="24"/>
          <w:szCs w:val="24"/>
          <w:lang w:val="en-US"/>
        </w:rPr>
        <w:t>on</w:t>
      </w:r>
      <w:r w:rsidR="00B26086">
        <w:rPr>
          <w:rFonts w:ascii="Times New Roman" w:hAnsi="Times New Roman" w:cs="Times New Roman"/>
          <w:sz w:val="24"/>
          <w:szCs w:val="24"/>
          <w:lang w:val="en-US"/>
        </w:rPr>
        <w:t xml:space="preserve"> their results and equity</w:t>
      </w:r>
      <w:r w:rsidR="0076096C">
        <w:rPr>
          <w:rFonts w:ascii="Times New Roman" w:hAnsi="Times New Roman" w:cs="Times New Roman"/>
          <w:sz w:val="24"/>
          <w:szCs w:val="24"/>
          <w:lang w:val="en-US"/>
        </w:rPr>
        <w:t xml:space="preserve"> in the form of losses on their loans</w:t>
      </w:r>
      <w:r w:rsidR="00B26086">
        <w:rPr>
          <w:rFonts w:ascii="Times New Roman" w:hAnsi="Times New Roman" w:cs="Times New Roman"/>
          <w:sz w:val="24"/>
          <w:szCs w:val="24"/>
          <w:lang w:val="en-US"/>
        </w:rPr>
        <w:t>.</w:t>
      </w:r>
      <w:r w:rsidR="00225AAE">
        <w:rPr>
          <w:rFonts w:ascii="Times New Roman" w:hAnsi="Times New Roman" w:cs="Times New Roman"/>
          <w:sz w:val="24"/>
          <w:szCs w:val="24"/>
          <w:lang w:val="en-US"/>
        </w:rPr>
        <w:t xml:space="preserve"> They</w:t>
      </w:r>
      <w:r w:rsidR="005D0783">
        <w:rPr>
          <w:rFonts w:ascii="Times New Roman" w:hAnsi="Times New Roman" w:cs="Times New Roman"/>
          <w:sz w:val="24"/>
          <w:szCs w:val="24"/>
          <w:lang w:val="en-US"/>
        </w:rPr>
        <w:t xml:space="preserve"> are both relative</w:t>
      </w:r>
      <w:r w:rsidR="00225AAE">
        <w:rPr>
          <w:rFonts w:ascii="Times New Roman" w:hAnsi="Times New Roman" w:cs="Times New Roman"/>
          <w:sz w:val="24"/>
          <w:szCs w:val="24"/>
          <w:lang w:val="en-US"/>
        </w:rPr>
        <w:t>ly</w:t>
      </w:r>
      <w:r w:rsidR="005D0783">
        <w:rPr>
          <w:rFonts w:ascii="Times New Roman" w:hAnsi="Times New Roman" w:cs="Times New Roman"/>
          <w:sz w:val="24"/>
          <w:szCs w:val="24"/>
          <w:lang w:val="en-US"/>
        </w:rPr>
        <w:t xml:space="preserve"> small regional savings banks compared to the sector in generally</w:t>
      </w:r>
      <w:r w:rsidR="00225AAE">
        <w:rPr>
          <w:rFonts w:ascii="Times New Roman" w:hAnsi="Times New Roman" w:cs="Times New Roman"/>
          <w:sz w:val="24"/>
          <w:szCs w:val="24"/>
          <w:lang w:val="en-US"/>
        </w:rPr>
        <w:t xml:space="preserve">. Furthermore they </w:t>
      </w:r>
      <w:r w:rsidR="005D0783">
        <w:rPr>
          <w:rFonts w:ascii="Times New Roman" w:hAnsi="Times New Roman" w:cs="Times New Roman"/>
          <w:sz w:val="24"/>
          <w:szCs w:val="24"/>
          <w:lang w:val="en-US"/>
        </w:rPr>
        <w:t>are primarily located in the western part of Denmark and have some of the same market areas</w:t>
      </w:r>
      <w:r w:rsidR="0076096C">
        <w:rPr>
          <w:rFonts w:ascii="Times New Roman" w:hAnsi="Times New Roman" w:cs="Times New Roman"/>
          <w:sz w:val="24"/>
          <w:szCs w:val="24"/>
          <w:lang w:val="en-US"/>
        </w:rPr>
        <w:t xml:space="preserve"> and competition between the same customers. </w:t>
      </w:r>
    </w:p>
    <w:p w:rsidR="0076096C" w:rsidRDefault="0076096C" w:rsidP="00DB252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assignment is based on these savings banks because</w:t>
      </w:r>
      <w:r w:rsidR="002A6A7D">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the above mentioned relationships and factors and will treat the below mentioned main question</w:t>
      </w:r>
      <w:r w:rsidR="00225AAE">
        <w:rPr>
          <w:rFonts w:ascii="Times New Roman" w:hAnsi="Times New Roman" w:cs="Times New Roman"/>
          <w:sz w:val="24"/>
          <w:szCs w:val="24"/>
          <w:lang w:val="en-US"/>
        </w:rPr>
        <w:t>.</w:t>
      </w:r>
    </w:p>
    <w:p w:rsidR="00C54CAC" w:rsidRPr="0076096C" w:rsidRDefault="00225AAE" w:rsidP="0076096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Will it be a good idea to </w:t>
      </w:r>
      <w:r w:rsidR="0076096C" w:rsidRPr="0076096C">
        <w:rPr>
          <w:rFonts w:ascii="Times New Roman" w:hAnsi="Times New Roman" w:cs="Times New Roman"/>
          <w:sz w:val="24"/>
          <w:szCs w:val="24"/>
          <w:lang w:val="en-US"/>
        </w:rPr>
        <w:t xml:space="preserve">buy </w:t>
      </w:r>
      <w:proofErr w:type="spellStart"/>
      <w:r w:rsidR="0076096C" w:rsidRPr="0076096C">
        <w:rPr>
          <w:rFonts w:ascii="Times New Roman" w:hAnsi="Times New Roman" w:cs="Times New Roman"/>
          <w:sz w:val="24"/>
          <w:szCs w:val="24"/>
          <w:lang w:val="en-US"/>
        </w:rPr>
        <w:t>Sparekassen</w:t>
      </w:r>
      <w:proofErr w:type="spellEnd"/>
      <w:r w:rsidR="0076096C" w:rsidRPr="0076096C">
        <w:rPr>
          <w:rFonts w:ascii="Times New Roman" w:hAnsi="Times New Roman" w:cs="Times New Roman"/>
          <w:sz w:val="24"/>
          <w:szCs w:val="24"/>
          <w:lang w:val="en-US"/>
        </w:rPr>
        <w:t xml:space="preserve"> </w:t>
      </w:r>
      <w:proofErr w:type="spellStart"/>
      <w:r w:rsidR="0076096C" w:rsidRPr="0076096C">
        <w:rPr>
          <w:rFonts w:ascii="Times New Roman" w:hAnsi="Times New Roman" w:cs="Times New Roman"/>
          <w:sz w:val="24"/>
          <w:szCs w:val="24"/>
          <w:lang w:val="en-US"/>
        </w:rPr>
        <w:t>Østjylland</w:t>
      </w:r>
      <w:proofErr w:type="spellEnd"/>
      <w:r w:rsidR="002A6A7D">
        <w:rPr>
          <w:rFonts w:ascii="Times New Roman" w:hAnsi="Times New Roman" w:cs="Times New Roman"/>
          <w:sz w:val="24"/>
          <w:szCs w:val="24"/>
          <w:lang w:val="en-US"/>
        </w:rPr>
        <w:t>,</w:t>
      </w:r>
      <w:r w:rsidR="0076096C" w:rsidRPr="0076096C">
        <w:rPr>
          <w:rFonts w:ascii="Times New Roman" w:hAnsi="Times New Roman" w:cs="Times New Roman"/>
          <w:sz w:val="24"/>
          <w:szCs w:val="24"/>
          <w:lang w:val="en-US"/>
        </w:rPr>
        <w:t xml:space="preserve"> seen from the view of the guarantors in </w:t>
      </w:r>
      <w:proofErr w:type="spellStart"/>
      <w:r w:rsidR="0076096C" w:rsidRPr="0076096C">
        <w:rPr>
          <w:rFonts w:ascii="Times New Roman" w:hAnsi="Times New Roman" w:cs="Times New Roman"/>
          <w:sz w:val="24"/>
          <w:szCs w:val="24"/>
          <w:lang w:val="en-US"/>
        </w:rPr>
        <w:t>Sparekassen</w:t>
      </w:r>
      <w:proofErr w:type="spellEnd"/>
      <w:r w:rsidR="0076096C" w:rsidRPr="0076096C">
        <w:rPr>
          <w:rFonts w:ascii="Times New Roman" w:hAnsi="Times New Roman" w:cs="Times New Roman"/>
          <w:sz w:val="24"/>
          <w:szCs w:val="24"/>
          <w:lang w:val="en-US"/>
        </w:rPr>
        <w:t xml:space="preserve"> </w:t>
      </w:r>
      <w:proofErr w:type="spellStart"/>
      <w:r w:rsidR="0076096C" w:rsidRPr="0076096C">
        <w:rPr>
          <w:rFonts w:ascii="Times New Roman" w:hAnsi="Times New Roman" w:cs="Times New Roman"/>
          <w:sz w:val="24"/>
          <w:szCs w:val="24"/>
          <w:lang w:val="en-US"/>
        </w:rPr>
        <w:t>Kronjylland</w:t>
      </w:r>
      <w:proofErr w:type="spellEnd"/>
      <w:r w:rsidR="0076096C" w:rsidRPr="0076096C">
        <w:rPr>
          <w:rFonts w:ascii="Times New Roman" w:hAnsi="Times New Roman" w:cs="Times New Roman"/>
          <w:sz w:val="24"/>
          <w:szCs w:val="24"/>
          <w:lang w:val="en-US"/>
        </w:rPr>
        <w:t>?</w:t>
      </w:r>
    </w:p>
    <w:p w:rsidR="0076096C" w:rsidRPr="0076096C" w:rsidRDefault="0076096C"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answer this main question the assignment</w:t>
      </w:r>
      <w:r w:rsidR="00332B5E">
        <w:rPr>
          <w:rFonts w:ascii="Times New Roman" w:hAnsi="Times New Roman" w:cs="Times New Roman"/>
          <w:sz w:val="24"/>
          <w:szCs w:val="24"/>
          <w:lang w:val="en-US"/>
        </w:rPr>
        <w:t xml:space="preserve"> will treat and answer the</w:t>
      </w:r>
      <w:r>
        <w:rPr>
          <w:rFonts w:ascii="Times New Roman" w:hAnsi="Times New Roman" w:cs="Times New Roman"/>
          <w:sz w:val="24"/>
          <w:szCs w:val="24"/>
          <w:lang w:val="en-US"/>
        </w:rPr>
        <w:t xml:space="preserve"> mentioned questions</w:t>
      </w:r>
      <w:r w:rsidR="00332B5E">
        <w:rPr>
          <w:rFonts w:ascii="Times New Roman" w:hAnsi="Times New Roman" w:cs="Times New Roman"/>
          <w:sz w:val="24"/>
          <w:szCs w:val="24"/>
          <w:lang w:val="en-US"/>
        </w:rPr>
        <w:t xml:space="preserve"> below</w:t>
      </w:r>
      <w:r>
        <w:rPr>
          <w:rFonts w:ascii="Times New Roman" w:hAnsi="Times New Roman" w:cs="Times New Roman"/>
          <w:sz w:val="24"/>
          <w:szCs w:val="24"/>
          <w:lang w:val="en-US"/>
        </w:rPr>
        <w:t>:</w:t>
      </w:r>
    </w:p>
    <w:p w:rsidR="0076096C" w:rsidRDefault="00332B5E" w:rsidP="0076096C">
      <w:pPr>
        <w:pStyle w:val="Listeafsnit"/>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Which economic </w:t>
      </w:r>
      <w:proofErr w:type="gramStart"/>
      <w:r>
        <w:rPr>
          <w:rFonts w:ascii="Times New Roman" w:hAnsi="Times New Roman" w:cs="Times New Roman"/>
          <w:sz w:val="24"/>
          <w:szCs w:val="24"/>
          <w:lang w:val="en-US"/>
        </w:rPr>
        <w:t>consequences has</w:t>
      </w:r>
      <w:proofErr w:type="gramEnd"/>
      <w:r w:rsidR="0076096C">
        <w:rPr>
          <w:rFonts w:ascii="Times New Roman" w:hAnsi="Times New Roman" w:cs="Times New Roman"/>
          <w:sz w:val="24"/>
          <w:szCs w:val="24"/>
          <w:lang w:val="en-US"/>
        </w:rPr>
        <w:t xml:space="preserve"> a buy up of </w:t>
      </w:r>
      <w:proofErr w:type="spellStart"/>
      <w:r w:rsidR="0076096C">
        <w:rPr>
          <w:rFonts w:ascii="Times New Roman" w:hAnsi="Times New Roman" w:cs="Times New Roman"/>
          <w:sz w:val="24"/>
          <w:szCs w:val="24"/>
          <w:lang w:val="en-US"/>
        </w:rPr>
        <w:t>Sparekassen</w:t>
      </w:r>
      <w:proofErr w:type="spellEnd"/>
      <w:r w:rsidR="0076096C">
        <w:rPr>
          <w:rFonts w:ascii="Times New Roman" w:hAnsi="Times New Roman" w:cs="Times New Roman"/>
          <w:sz w:val="24"/>
          <w:szCs w:val="24"/>
          <w:lang w:val="en-US"/>
        </w:rPr>
        <w:t xml:space="preserve"> </w:t>
      </w:r>
      <w:proofErr w:type="spellStart"/>
      <w:r w:rsidR="0076096C">
        <w:rPr>
          <w:rFonts w:ascii="Times New Roman" w:hAnsi="Times New Roman" w:cs="Times New Roman"/>
          <w:sz w:val="24"/>
          <w:szCs w:val="24"/>
          <w:lang w:val="en-US"/>
        </w:rPr>
        <w:t>Østjylland</w:t>
      </w:r>
      <w:proofErr w:type="spellEnd"/>
      <w:r w:rsidR="0076096C">
        <w:rPr>
          <w:rFonts w:ascii="Times New Roman" w:hAnsi="Times New Roman" w:cs="Times New Roman"/>
          <w:sz w:val="24"/>
          <w:szCs w:val="24"/>
          <w:lang w:val="en-US"/>
        </w:rPr>
        <w:t xml:space="preserve"> for </w:t>
      </w:r>
      <w:proofErr w:type="spellStart"/>
      <w:r w:rsidR="0076096C">
        <w:rPr>
          <w:rFonts w:ascii="Times New Roman" w:hAnsi="Times New Roman" w:cs="Times New Roman"/>
          <w:sz w:val="24"/>
          <w:szCs w:val="24"/>
          <w:lang w:val="en-US"/>
        </w:rPr>
        <w:t>Sparekassen</w:t>
      </w:r>
      <w:proofErr w:type="spellEnd"/>
      <w:r w:rsidR="0076096C">
        <w:rPr>
          <w:rFonts w:ascii="Times New Roman" w:hAnsi="Times New Roman" w:cs="Times New Roman"/>
          <w:sz w:val="24"/>
          <w:szCs w:val="24"/>
          <w:lang w:val="en-US"/>
        </w:rPr>
        <w:t xml:space="preserve"> </w:t>
      </w:r>
      <w:proofErr w:type="spellStart"/>
      <w:r w:rsidR="0076096C">
        <w:rPr>
          <w:rFonts w:ascii="Times New Roman" w:hAnsi="Times New Roman" w:cs="Times New Roman"/>
          <w:sz w:val="24"/>
          <w:szCs w:val="24"/>
          <w:lang w:val="en-US"/>
        </w:rPr>
        <w:t>Kronjylland</w:t>
      </w:r>
      <w:proofErr w:type="spellEnd"/>
      <w:r w:rsidR="0076096C">
        <w:rPr>
          <w:rFonts w:ascii="Times New Roman" w:hAnsi="Times New Roman" w:cs="Times New Roman"/>
          <w:sz w:val="24"/>
          <w:szCs w:val="24"/>
          <w:lang w:val="en-US"/>
        </w:rPr>
        <w:t>?</w:t>
      </w:r>
    </w:p>
    <w:p w:rsidR="0076096C" w:rsidRDefault="0076096C" w:rsidP="0076096C">
      <w:pPr>
        <w:pStyle w:val="Listeafsnit"/>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332B5E">
        <w:rPr>
          <w:rFonts w:ascii="Times New Roman" w:hAnsi="Times New Roman" w:cs="Times New Roman"/>
          <w:sz w:val="24"/>
          <w:szCs w:val="24"/>
          <w:lang w:val="en-US"/>
        </w:rPr>
        <w:t xml:space="preserve">hich strategic </w:t>
      </w:r>
      <w:proofErr w:type="gramStart"/>
      <w:r w:rsidR="00332B5E">
        <w:rPr>
          <w:rFonts w:ascii="Times New Roman" w:hAnsi="Times New Roman" w:cs="Times New Roman"/>
          <w:sz w:val="24"/>
          <w:szCs w:val="24"/>
          <w:lang w:val="en-US"/>
        </w:rPr>
        <w:t>consequences has</w:t>
      </w:r>
      <w:proofErr w:type="gramEnd"/>
      <w:r>
        <w:rPr>
          <w:rFonts w:ascii="Times New Roman" w:hAnsi="Times New Roman" w:cs="Times New Roman"/>
          <w:sz w:val="24"/>
          <w:szCs w:val="24"/>
          <w:lang w:val="en-US"/>
        </w:rPr>
        <w:t xml:space="preserve"> a buy up of </w:t>
      </w:r>
      <w:proofErr w:type="spellStart"/>
      <w:r>
        <w:rPr>
          <w:rFonts w:ascii="Times New Roman" w:hAnsi="Times New Roman" w:cs="Times New Roman"/>
          <w:sz w:val="24"/>
          <w:szCs w:val="24"/>
          <w:lang w:val="en-US"/>
        </w:rPr>
        <w:t>Sparekassen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Østjylland</w:t>
      </w:r>
      <w:proofErr w:type="spellEnd"/>
      <w:r>
        <w:rPr>
          <w:rFonts w:ascii="Times New Roman" w:hAnsi="Times New Roman" w:cs="Times New Roman"/>
          <w:sz w:val="24"/>
          <w:szCs w:val="24"/>
          <w:lang w:val="en-US"/>
        </w:rPr>
        <w:t xml:space="preserve"> for </w:t>
      </w:r>
      <w:proofErr w:type="spellStart"/>
      <w:r>
        <w:rPr>
          <w:rFonts w:ascii="Times New Roman" w:hAnsi="Times New Roman" w:cs="Times New Roman"/>
          <w:sz w:val="24"/>
          <w:szCs w:val="24"/>
          <w:lang w:val="en-US"/>
        </w:rPr>
        <w:t>Sparekassen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Kronjylland</w:t>
      </w:r>
      <w:proofErr w:type="spellEnd"/>
      <w:r>
        <w:rPr>
          <w:rFonts w:ascii="Times New Roman" w:hAnsi="Times New Roman" w:cs="Times New Roman"/>
          <w:sz w:val="24"/>
          <w:szCs w:val="24"/>
          <w:lang w:val="en-US"/>
        </w:rPr>
        <w:t>?</w:t>
      </w:r>
    </w:p>
    <w:p w:rsidR="0076096C" w:rsidRDefault="0076096C" w:rsidP="0076096C">
      <w:pPr>
        <w:pStyle w:val="Listeafsnit"/>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Which organizational accounts are there for </w:t>
      </w:r>
      <w:proofErr w:type="spellStart"/>
      <w:r>
        <w:rPr>
          <w:rFonts w:ascii="Times New Roman" w:hAnsi="Times New Roman" w:cs="Times New Roman"/>
          <w:sz w:val="24"/>
          <w:szCs w:val="24"/>
          <w:lang w:val="en-US"/>
        </w:rPr>
        <w:t>Sparekassen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Kronjylland</w:t>
      </w:r>
      <w:proofErr w:type="spellEnd"/>
      <w:r>
        <w:rPr>
          <w:rFonts w:ascii="Times New Roman" w:hAnsi="Times New Roman" w:cs="Times New Roman"/>
          <w:sz w:val="24"/>
          <w:szCs w:val="24"/>
          <w:lang w:val="en-US"/>
        </w:rPr>
        <w:t xml:space="preserve"> in a buying situation? </w:t>
      </w:r>
    </w:p>
    <w:p w:rsidR="0076096C" w:rsidRDefault="00CF1535"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process of answering these questions</w:t>
      </w:r>
      <w:r w:rsidR="00332B5E">
        <w:rPr>
          <w:rFonts w:ascii="Times New Roman" w:hAnsi="Times New Roman" w:cs="Times New Roman"/>
          <w:sz w:val="24"/>
          <w:szCs w:val="24"/>
          <w:lang w:val="en-US"/>
        </w:rPr>
        <w:t>,</w:t>
      </w:r>
      <w:r>
        <w:rPr>
          <w:rFonts w:ascii="Times New Roman" w:hAnsi="Times New Roman" w:cs="Times New Roman"/>
          <w:sz w:val="24"/>
          <w:szCs w:val="24"/>
          <w:lang w:val="en-US"/>
        </w:rPr>
        <w:t xml:space="preserve"> the assignment will contain different kinds of analysis tools</w:t>
      </w:r>
      <w:r w:rsidR="002A6A7D">
        <w:rPr>
          <w:rFonts w:ascii="Times New Roman" w:hAnsi="Times New Roman" w:cs="Times New Roman"/>
          <w:sz w:val="24"/>
          <w:szCs w:val="24"/>
          <w:lang w:val="en-US"/>
        </w:rPr>
        <w:t>,</w:t>
      </w:r>
      <w:r>
        <w:rPr>
          <w:rFonts w:ascii="Times New Roman" w:hAnsi="Times New Roman" w:cs="Times New Roman"/>
          <w:sz w:val="24"/>
          <w:szCs w:val="24"/>
          <w:lang w:val="en-US"/>
        </w:rPr>
        <w:t xml:space="preserve"> which are mentioned below.</w:t>
      </w:r>
    </w:p>
    <w:p w:rsidR="00CF1535" w:rsidRDefault="00CF1535"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treat the economic consequences the assignment will contain a common size analysis and comments on a combi</w:t>
      </w:r>
      <w:r w:rsidR="00332B5E">
        <w:rPr>
          <w:rFonts w:ascii="Times New Roman" w:hAnsi="Times New Roman" w:cs="Times New Roman"/>
          <w:sz w:val="24"/>
          <w:szCs w:val="24"/>
          <w:lang w:val="en-US"/>
        </w:rPr>
        <w:t xml:space="preserve">ned savings bank. Likewise </w:t>
      </w:r>
      <w:r>
        <w:rPr>
          <w:rFonts w:ascii="Times New Roman" w:hAnsi="Times New Roman" w:cs="Times New Roman"/>
          <w:sz w:val="24"/>
          <w:szCs w:val="24"/>
          <w:lang w:val="en-US"/>
        </w:rPr>
        <w:t>this analysis</w:t>
      </w:r>
      <w:r w:rsidR="00332B5E">
        <w:rPr>
          <w:rFonts w:ascii="Times New Roman" w:hAnsi="Times New Roman" w:cs="Times New Roman"/>
          <w:sz w:val="24"/>
          <w:szCs w:val="24"/>
          <w:lang w:val="en-US"/>
        </w:rPr>
        <w:t xml:space="preserve"> will</w:t>
      </w:r>
      <w:r>
        <w:rPr>
          <w:rFonts w:ascii="Times New Roman" w:hAnsi="Times New Roman" w:cs="Times New Roman"/>
          <w:sz w:val="24"/>
          <w:szCs w:val="24"/>
          <w:lang w:val="en-US"/>
        </w:rPr>
        <w:t xml:space="preserve"> be supplemented by calculations on combined interest-sensitive assets and liabilities as well as combined solvency, WACC and ICGR. </w:t>
      </w:r>
    </w:p>
    <w:p w:rsidR="00BE74CD" w:rsidRDefault="00CF1535"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strategic consequences will be treated dividedly trough an analysis of the internal and the external conditions.  The internal will be processed through the analysis tool </w:t>
      </w:r>
      <w:r w:rsidR="00332B5E">
        <w:rPr>
          <w:rFonts w:ascii="Times New Roman" w:hAnsi="Times New Roman" w:cs="Times New Roman"/>
          <w:sz w:val="24"/>
          <w:szCs w:val="24"/>
          <w:lang w:val="en-US"/>
        </w:rPr>
        <w:t>P</w:t>
      </w:r>
      <w:r>
        <w:rPr>
          <w:rFonts w:ascii="Times New Roman" w:hAnsi="Times New Roman" w:cs="Times New Roman"/>
          <w:sz w:val="24"/>
          <w:szCs w:val="24"/>
          <w:lang w:val="en-US"/>
        </w:rPr>
        <w:t>orter’s five forces</w:t>
      </w:r>
      <w:r w:rsidR="00332B5E">
        <w:rPr>
          <w:rFonts w:ascii="Times New Roman" w:hAnsi="Times New Roman" w:cs="Times New Roman"/>
          <w:sz w:val="24"/>
          <w:szCs w:val="24"/>
          <w:lang w:val="en-US"/>
        </w:rPr>
        <w:t>,</w:t>
      </w:r>
      <w:r>
        <w:rPr>
          <w:rFonts w:ascii="Times New Roman" w:hAnsi="Times New Roman" w:cs="Times New Roman"/>
          <w:sz w:val="24"/>
          <w:szCs w:val="24"/>
          <w:lang w:val="en-US"/>
        </w:rPr>
        <w:t xml:space="preserve"> which treat the competition in the market.</w:t>
      </w:r>
      <w:r w:rsidR="00BE74CD">
        <w:rPr>
          <w:rFonts w:ascii="Times New Roman" w:hAnsi="Times New Roman" w:cs="Times New Roman"/>
          <w:sz w:val="24"/>
          <w:szCs w:val="24"/>
          <w:lang w:val="en-US"/>
        </w:rPr>
        <w:t xml:space="preserve"> This analysis will be supplemented by an interest analysis.</w:t>
      </w:r>
    </w:p>
    <w:p w:rsidR="00CF1535" w:rsidRDefault="00BE74CD"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external conditions </w:t>
      </w:r>
      <w:r w:rsidR="00C2418F">
        <w:rPr>
          <w:rFonts w:ascii="Times New Roman" w:hAnsi="Times New Roman" w:cs="Times New Roman"/>
          <w:sz w:val="24"/>
          <w:szCs w:val="24"/>
          <w:lang w:val="en-US"/>
        </w:rPr>
        <w:t>will be treated by a PEST-analysis</w:t>
      </w:r>
      <w:r w:rsidR="00332B5E">
        <w:rPr>
          <w:rFonts w:ascii="Times New Roman" w:hAnsi="Times New Roman" w:cs="Times New Roman"/>
          <w:sz w:val="24"/>
          <w:szCs w:val="24"/>
          <w:lang w:val="en-US"/>
        </w:rPr>
        <w:t>,</w:t>
      </w:r>
      <w:r w:rsidR="00C2418F">
        <w:rPr>
          <w:rFonts w:ascii="Times New Roman" w:hAnsi="Times New Roman" w:cs="Times New Roman"/>
          <w:sz w:val="24"/>
          <w:szCs w:val="24"/>
          <w:lang w:val="en-US"/>
        </w:rPr>
        <w:t xml:space="preserve"> which will analyze the environment the savings banks operate in. To supplement this analysis the assignment will involve an anal</w:t>
      </w:r>
      <w:r w:rsidR="00332B5E">
        <w:rPr>
          <w:rFonts w:ascii="Times New Roman" w:hAnsi="Times New Roman" w:cs="Times New Roman"/>
          <w:sz w:val="24"/>
          <w:szCs w:val="24"/>
          <w:lang w:val="en-US"/>
        </w:rPr>
        <w:t>ysis of the financial risks, which</w:t>
      </w:r>
      <w:r w:rsidR="00C2418F">
        <w:rPr>
          <w:rFonts w:ascii="Times New Roman" w:hAnsi="Times New Roman" w:cs="Times New Roman"/>
          <w:sz w:val="24"/>
          <w:szCs w:val="24"/>
          <w:lang w:val="en-US"/>
        </w:rPr>
        <w:t xml:space="preserve"> th</w:t>
      </w:r>
      <w:r w:rsidR="00332B5E">
        <w:rPr>
          <w:rFonts w:ascii="Times New Roman" w:hAnsi="Times New Roman" w:cs="Times New Roman"/>
          <w:sz w:val="24"/>
          <w:szCs w:val="24"/>
          <w:lang w:val="en-US"/>
        </w:rPr>
        <w:t>e savings banks operate</w:t>
      </w:r>
      <w:r w:rsidR="00834B70">
        <w:rPr>
          <w:rFonts w:ascii="Times New Roman" w:hAnsi="Times New Roman" w:cs="Times New Roman"/>
          <w:sz w:val="24"/>
          <w:szCs w:val="24"/>
          <w:lang w:val="en-US"/>
        </w:rPr>
        <w:t xml:space="preserve"> under and especially the credit risks.</w:t>
      </w:r>
      <w:r w:rsidR="00CF1535">
        <w:rPr>
          <w:rFonts w:ascii="Times New Roman" w:hAnsi="Times New Roman" w:cs="Times New Roman"/>
          <w:sz w:val="24"/>
          <w:szCs w:val="24"/>
          <w:lang w:val="en-US"/>
        </w:rPr>
        <w:t xml:space="preserve"> </w:t>
      </w:r>
    </w:p>
    <w:p w:rsidR="00CF1535" w:rsidRDefault="00CF1535"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organizational accounts will be treated trough out the strategic consequences among other</w:t>
      </w:r>
      <w:r w:rsidR="00332B5E">
        <w:rPr>
          <w:rFonts w:ascii="Times New Roman" w:hAnsi="Times New Roman" w:cs="Times New Roman"/>
          <w:sz w:val="24"/>
          <w:szCs w:val="24"/>
          <w:lang w:val="en-US"/>
        </w:rPr>
        <w:t>s</w:t>
      </w:r>
      <w:r>
        <w:rPr>
          <w:rFonts w:ascii="Times New Roman" w:hAnsi="Times New Roman" w:cs="Times New Roman"/>
          <w:sz w:val="24"/>
          <w:szCs w:val="24"/>
          <w:lang w:val="en-US"/>
        </w:rPr>
        <w:t xml:space="preserve"> the interest analysis.</w:t>
      </w:r>
    </w:p>
    <w:p w:rsidR="00EA0B08" w:rsidRDefault="00C2418F"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above mentioned </w:t>
      </w:r>
      <w:r w:rsidR="00EA0B08">
        <w:rPr>
          <w:rFonts w:ascii="Times New Roman" w:hAnsi="Times New Roman" w:cs="Times New Roman"/>
          <w:sz w:val="24"/>
          <w:szCs w:val="24"/>
          <w:lang w:val="en-US"/>
        </w:rPr>
        <w:t>analyses</w:t>
      </w:r>
      <w:r>
        <w:rPr>
          <w:rFonts w:ascii="Times New Roman" w:hAnsi="Times New Roman" w:cs="Times New Roman"/>
          <w:sz w:val="24"/>
          <w:szCs w:val="24"/>
          <w:lang w:val="en-US"/>
        </w:rPr>
        <w:t xml:space="preserve"> will conclude whether</w:t>
      </w:r>
      <w:r w:rsidR="00EA0B08">
        <w:rPr>
          <w:rFonts w:ascii="Times New Roman" w:hAnsi="Times New Roman" w:cs="Times New Roman"/>
          <w:sz w:val="24"/>
          <w:szCs w:val="24"/>
          <w:lang w:val="en-US"/>
        </w:rPr>
        <w:t xml:space="preserve"> or not</w:t>
      </w:r>
      <w:r>
        <w:rPr>
          <w:rFonts w:ascii="Times New Roman" w:hAnsi="Times New Roman" w:cs="Times New Roman"/>
          <w:sz w:val="24"/>
          <w:szCs w:val="24"/>
          <w:lang w:val="en-US"/>
        </w:rPr>
        <w:t xml:space="preserve"> it’s a good idea </w:t>
      </w:r>
      <w:r w:rsidR="00EA0B08">
        <w:rPr>
          <w:rFonts w:ascii="Times New Roman" w:hAnsi="Times New Roman" w:cs="Times New Roman"/>
          <w:sz w:val="24"/>
          <w:szCs w:val="24"/>
          <w:lang w:val="en-US"/>
        </w:rPr>
        <w:t xml:space="preserve">to buy up </w:t>
      </w:r>
      <w:proofErr w:type="spellStart"/>
      <w:r w:rsidR="00EA0B08">
        <w:rPr>
          <w:rFonts w:ascii="Times New Roman" w:hAnsi="Times New Roman" w:cs="Times New Roman"/>
          <w:sz w:val="24"/>
          <w:szCs w:val="24"/>
          <w:lang w:val="en-US"/>
        </w:rPr>
        <w:t>Sparekassen</w:t>
      </w:r>
      <w:proofErr w:type="spellEnd"/>
      <w:r w:rsidR="00EA0B08">
        <w:rPr>
          <w:rFonts w:ascii="Times New Roman" w:hAnsi="Times New Roman" w:cs="Times New Roman"/>
          <w:sz w:val="24"/>
          <w:szCs w:val="24"/>
          <w:lang w:val="en-US"/>
        </w:rPr>
        <w:t xml:space="preserve"> </w:t>
      </w:r>
      <w:proofErr w:type="spellStart"/>
      <w:r w:rsidR="00EA0B08">
        <w:rPr>
          <w:rFonts w:ascii="Times New Roman" w:hAnsi="Times New Roman" w:cs="Times New Roman"/>
          <w:sz w:val="24"/>
          <w:szCs w:val="24"/>
          <w:lang w:val="en-US"/>
        </w:rPr>
        <w:t>Østjylland</w:t>
      </w:r>
      <w:proofErr w:type="spellEnd"/>
      <w:r w:rsidR="00EA0B08">
        <w:rPr>
          <w:rFonts w:ascii="Times New Roman" w:hAnsi="Times New Roman" w:cs="Times New Roman"/>
          <w:sz w:val="24"/>
          <w:szCs w:val="24"/>
          <w:lang w:val="en-US"/>
        </w:rPr>
        <w:t xml:space="preserve"> seen from the perspective of the guarantors in </w:t>
      </w:r>
      <w:proofErr w:type="spellStart"/>
      <w:r w:rsidR="00EA0B08">
        <w:rPr>
          <w:rFonts w:ascii="Times New Roman" w:hAnsi="Times New Roman" w:cs="Times New Roman"/>
          <w:sz w:val="24"/>
          <w:szCs w:val="24"/>
          <w:lang w:val="en-US"/>
        </w:rPr>
        <w:t>Sparekassen</w:t>
      </w:r>
      <w:proofErr w:type="spellEnd"/>
      <w:r w:rsidR="00EA0B08">
        <w:rPr>
          <w:rFonts w:ascii="Times New Roman" w:hAnsi="Times New Roman" w:cs="Times New Roman"/>
          <w:sz w:val="24"/>
          <w:szCs w:val="24"/>
          <w:lang w:val="en-US"/>
        </w:rPr>
        <w:t xml:space="preserve"> </w:t>
      </w:r>
      <w:proofErr w:type="spellStart"/>
      <w:r w:rsidR="00EA0B08">
        <w:rPr>
          <w:rFonts w:ascii="Times New Roman" w:hAnsi="Times New Roman" w:cs="Times New Roman"/>
          <w:sz w:val="24"/>
          <w:szCs w:val="24"/>
          <w:lang w:val="en-US"/>
        </w:rPr>
        <w:t>Kronjylland</w:t>
      </w:r>
      <w:proofErr w:type="spellEnd"/>
      <w:r w:rsidR="00EA0B08">
        <w:rPr>
          <w:rFonts w:ascii="Times New Roman" w:hAnsi="Times New Roman" w:cs="Times New Roman"/>
          <w:sz w:val="24"/>
          <w:szCs w:val="24"/>
          <w:lang w:val="en-US"/>
        </w:rPr>
        <w:t>.</w:t>
      </w:r>
    </w:p>
    <w:p w:rsidR="00C2418F" w:rsidRPr="0076096C" w:rsidRDefault="00C2418F" w:rsidP="007609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Likewise it will analyze and conclude the price and value for </w:t>
      </w:r>
      <w:proofErr w:type="spellStart"/>
      <w:r>
        <w:rPr>
          <w:rFonts w:ascii="Times New Roman" w:hAnsi="Times New Roman" w:cs="Times New Roman"/>
          <w:sz w:val="24"/>
          <w:szCs w:val="24"/>
          <w:lang w:val="en-US"/>
        </w:rPr>
        <w:t>Sparekassen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Østjylland</w:t>
      </w:r>
      <w:proofErr w:type="spellEnd"/>
      <w:r>
        <w:rPr>
          <w:rFonts w:ascii="Times New Roman" w:hAnsi="Times New Roman" w:cs="Times New Roman"/>
          <w:sz w:val="24"/>
          <w:szCs w:val="24"/>
          <w:lang w:val="en-US"/>
        </w:rPr>
        <w:t xml:space="preserve"> in a possible buying up situation.</w:t>
      </w:r>
    </w:p>
    <w:p w:rsidR="007F4C43" w:rsidRPr="00987B84" w:rsidRDefault="007F4C43" w:rsidP="00DB2525">
      <w:pPr>
        <w:spacing w:line="360" w:lineRule="auto"/>
        <w:jc w:val="both"/>
        <w:rPr>
          <w:rFonts w:ascii="Times New Roman" w:hAnsi="Times New Roman" w:cs="Times New Roman"/>
          <w:b/>
          <w:sz w:val="24"/>
          <w:szCs w:val="24"/>
          <w:lang w:val="en-US"/>
        </w:rPr>
      </w:pPr>
    </w:p>
    <w:p w:rsidR="00BE74CD" w:rsidRPr="00C2418F" w:rsidRDefault="00BE74CD">
      <w:pPr>
        <w:rPr>
          <w:rFonts w:ascii="Times New Roman" w:eastAsiaTheme="majorEastAsia" w:hAnsi="Times New Roman" w:cs="Times New Roman"/>
          <w:b/>
          <w:bCs/>
          <w:color w:val="365F91" w:themeColor="accent1" w:themeShade="BF"/>
          <w:sz w:val="28"/>
          <w:szCs w:val="24"/>
          <w:lang w:val="en-US"/>
        </w:rPr>
      </w:pPr>
      <w:r w:rsidRPr="00C2418F">
        <w:rPr>
          <w:rFonts w:ascii="Times New Roman" w:hAnsi="Times New Roman" w:cs="Times New Roman"/>
          <w:szCs w:val="24"/>
          <w:lang w:val="en-US"/>
        </w:rPr>
        <w:br w:type="page"/>
      </w:r>
    </w:p>
    <w:p w:rsidR="007B06BD" w:rsidRPr="002A6A7D" w:rsidRDefault="00FC1B89" w:rsidP="00FC1B89">
      <w:pPr>
        <w:pStyle w:val="Overskrift1"/>
        <w:rPr>
          <w:rFonts w:ascii="Times New Roman" w:hAnsi="Times New Roman" w:cs="Times New Roman"/>
          <w:szCs w:val="24"/>
        </w:rPr>
      </w:pPr>
      <w:bookmarkStart w:id="2" w:name="_Toc291531781"/>
      <w:r w:rsidRPr="002A6A7D">
        <w:rPr>
          <w:rFonts w:ascii="Times New Roman" w:hAnsi="Times New Roman" w:cs="Times New Roman"/>
          <w:szCs w:val="24"/>
        </w:rPr>
        <w:lastRenderedPageBreak/>
        <w:t xml:space="preserve">2. </w:t>
      </w:r>
      <w:r w:rsidR="007B06BD" w:rsidRPr="002A6A7D">
        <w:rPr>
          <w:rFonts w:ascii="Times New Roman" w:hAnsi="Times New Roman" w:cs="Times New Roman"/>
          <w:szCs w:val="24"/>
        </w:rPr>
        <w:t>Indledning</w:t>
      </w:r>
      <w:bookmarkEnd w:id="2"/>
    </w:p>
    <w:p w:rsidR="00675CDC" w:rsidRPr="0000179A" w:rsidRDefault="00640D62" w:rsidP="00675CDC">
      <w:pPr>
        <w:spacing w:line="360" w:lineRule="auto"/>
        <w:jc w:val="both"/>
        <w:rPr>
          <w:rFonts w:ascii="Times New Roman" w:hAnsi="Times New Roman" w:cs="Times New Roman"/>
          <w:sz w:val="24"/>
          <w:szCs w:val="24"/>
        </w:rPr>
      </w:pPr>
      <w:r>
        <w:rPr>
          <w:rFonts w:ascii="Times New Roman" w:hAnsi="Times New Roman" w:cs="Times New Roman"/>
          <w:sz w:val="24"/>
          <w:szCs w:val="24"/>
        </w:rPr>
        <w:t>De seneste</w:t>
      </w:r>
      <w:r w:rsidR="00675CDC" w:rsidRPr="0000179A">
        <w:rPr>
          <w:rFonts w:ascii="Times New Roman" w:hAnsi="Times New Roman" w:cs="Times New Roman"/>
          <w:sz w:val="24"/>
          <w:szCs w:val="24"/>
        </w:rPr>
        <w:t xml:space="preserve"> år har været turbulente for </w:t>
      </w:r>
      <w:r w:rsidR="00676BA8">
        <w:rPr>
          <w:rFonts w:ascii="Times New Roman" w:hAnsi="Times New Roman" w:cs="Times New Roman"/>
          <w:sz w:val="24"/>
          <w:szCs w:val="24"/>
        </w:rPr>
        <w:t>den finansielle sektor såvel</w:t>
      </w:r>
      <w:r w:rsidR="00675CDC" w:rsidRPr="0000179A">
        <w:rPr>
          <w:rFonts w:ascii="Times New Roman" w:hAnsi="Times New Roman" w:cs="Times New Roman"/>
          <w:sz w:val="24"/>
          <w:szCs w:val="24"/>
        </w:rPr>
        <w:t xml:space="preserve"> i Danmark som i udlandet. Den finansielle sektor i Danmark har budt på bankkrak, fusioner samt opkøb</w:t>
      </w:r>
      <w:r w:rsidR="00B206D9" w:rsidRPr="0000179A">
        <w:rPr>
          <w:rFonts w:ascii="Times New Roman" w:hAnsi="Times New Roman" w:cs="Times New Roman"/>
          <w:sz w:val="24"/>
          <w:szCs w:val="24"/>
        </w:rPr>
        <w:t xml:space="preserve"> pengeinstitutterne imellem</w:t>
      </w:r>
      <w:r w:rsidR="008A3CB4">
        <w:rPr>
          <w:rFonts w:ascii="Times New Roman" w:hAnsi="Times New Roman" w:cs="Times New Roman"/>
          <w:sz w:val="24"/>
          <w:szCs w:val="24"/>
        </w:rPr>
        <w:t>. Dette er en tendens</w:t>
      </w:r>
      <w:r w:rsidR="00676BA8">
        <w:rPr>
          <w:rFonts w:ascii="Times New Roman" w:hAnsi="Times New Roman" w:cs="Times New Roman"/>
          <w:sz w:val="24"/>
          <w:szCs w:val="24"/>
        </w:rPr>
        <w:t>,</w:t>
      </w:r>
      <w:r w:rsidR="008A3CB4">
        <w:rPr>
          <w:rFonts w:ascii="Times New Roman" w:hAnsi="Times New Roman" w:cs="Times New Roman"/>
          <w:sz w:val="24"/>
          <w:szCs w:val="24"/>
        </w:rPr>
        <w:t xml:space="preserve"> som fortsat er</w:t>
      </w:r>
      <w:r w:rsidR="00675CDC" w:rsidRPr="0000179A">
        <w:rPr>
          <w:rFonts w:ascii="Times New Roman" w:hAnsi="Times New Roman" w:cs="Times New Roman"/>
          <w:sz w:val="24"/>
          <w:szCs w:val="24"/>
        </w:rPr>
        <w:t xml:space="preserve"> gældende</w:t>
      </w:r>
      <w:r w:rsidR="00B206D9" w:rsidRPr="0000179A">
        <w:rPr>
          <w:rFonts w:ascii="Times New Roman" w:hAnsi="Times New Roman" w:cs="Times New Roman"/>
          <w:sz w:val="24"/>
          <w:szCs w:val="24"/>
        </w:rPr>
        <w:t xml:space="preserve"> </w:t>
      </w:r>
      <w:r w:rsidR="008A3CB4">
        <w:rPr>
          <w:rFonts w:ascii="Times New Roman" w:hAnsi="Times New Roman" w:cs="Times New Roman"/>
          <w:sz w:val="24"/>
          <w:szCs w:val="24"/>
        </w:rPr>
        <w:t>i øjeblikket</w:t>
      </w:r>
      <w:r w:rsidR="00675CDC" w:rsidRPr="0000179A">
        <w:rPr>
          <w:rFonts w:ascii="Times New Roman" w:hAnsi="Times New Roman" w:cs="Times New Roman"/>
          <w:sz w:val="24"/>
          <w:szCs w:val="24"/>
        </w:rPr>
        <w:t>, hvilket der er flere eksempler på</w:t>
      </w:r>
      <w:r w:rsidR="004907A9">
        <w:rPr>
          <w:rFonts w:ascii="Times New Roman" w:hAnsi="Times New Roman" w:cs="Times New Roman"/>
          <w:sz w:val="24"/>
          <w:szCs w:val="24"/>
        </w:rPr>
        <w:t>,</w:t>
      </w:r>
      <w:r w:rsidR="008A3CB4">
        <w:rPr>
          <w:rFonts w:ascii="Times New Roman" w:hAnsi="Times New Roman" w:cs="Times New Roman"/>
          <w:sz w:val="24"/>
          <w:szCs w:val="24"/>
        </w:rPr>
        <w:t xml:space="preserve"> heraf kan</w:t>
      </w:r>
      <w:r w:rsidR="00B206D9" w:rsidRPr="0000179A">
        <w:rPr>
          <w:rFonts w:ascii="Times New Roman" w:hAnsi="Times New Roman" w:cs="Times New Roman"/>
          <w:sz w:val="24"/>
          <w:szCs w:val="24"/>
        </w:rPr>
        <w:t xml:space="preserve"> </w:t>
      </w:r>
      <w:proofErr w:type="spellStart"/>
      <w:r w:rsidR="00B206D9" w:rsidRPr="0000179A">
        <w:rPr>
          <w:rFonts w:ascii="Times New Roman" w:hAnsi="Times New Roman" w:cs="Times New Roman"/>
          <w:sz w:val="24"/>
          <w:szCs w:val="24"/>
        </w:rPr>
        <w:t>Amagerbanken</w:t>
      </w:r>
      <w:r w:rsidR="004907A9">
        <w:rPr>
          <w:rFonts w:ascii="Times New Roman" w:hAnsi="Times New Roman" w:cs="Times New Roman"/>
          <w:sz w:val="24"/>
          <w:szCs w:val="24"/>
        </w:rPr>
        <w:t>s</w:t>
      </w:r>
      <w:proofErr w:type="spellEnd"/>
      <w:r w:rsidR="004907A9">
        <w:rPr>
          <w:rFonts w:ascii="Times New Roman" w:hAnsi="Times New Roman" w:cs="Times New Roman"/>
          <w:sz w:val="24"/>
          <w:szCs w:val="24"/>
        </w:rPr>
        <w:t xml:space="preserve"> </w:t>
      </w:r>
      <w:r w:rsidR="007731B6">
        <w:rPr>
          <w:rFonts w:ascii="Times New Roman" w:hAnsi="Times New Roman" w:cs="Times New Roman"/>
          <w:sz w:val="24"/>
          <w:szCs w:val="24"/>
        </w:rPr>
        <w:t>konkurs</w:t>
      </w:r>
      <w:r w:rsidR="008A3CB4">
        <w:rPr>
          <w:rFonts w:ascii="Times New Roman" w:hAnsi="Times New Roman" w:cs="Times New Roman"/>
          <w:sz w:val="24"/>
          <w:szCs w:val="24"/>
        </w:rPr>
        <w:t xml:space="preserve"> nævnes som det mest markante</w:t>
      </w:r>
      <w:r w:rsidR="00B310D4">
        <w:rPr>
          <w:rFonts w:ascii="Times New Roman" w:hAnsi="Times New Roman" w:cs="Times New Roman"/>
          <w:sz w:val="24"/>
          <w:szCs w:val="24"/>
        </w:rPr>
        <w:t xml:space="preserve"> nyere</w:t>
      </w:r>
      <w:r w:rsidR="008A3CB4">
        <w:rPr>
          <w:rFonts w:ascii="Times New Roman" w:hAnsi="Times New Roman" w:cs="Times New Roman"/>
          <w:sz w:val="24"/>
          <w:szCs w:val="24"/>
        </w:rPr>
        <w:t xml:space="preserve"> eksempel</w:t>
      </w:r>
      <w:r w:rsidR="00F13B79">
        <w:rPr>
          <w:rFonts w:ascii="Times New Roman" w:hAnsi="Times New Roman" w:cs="Times New Roman"/>
          <w:sz w:val="24"/>
          <w:szCs w:val="24"/>
        </w:rPr>
        <w:t>. Det</w:t>
      </w:r>
      <w:r w:rsidR="004907A9">
        <w:rPr>
          <w:rFonts w:ascii="Times New Roman" w:hAnsi="Times New Roman" w:cs="Times New Roman"/>
          <w:sz w:val="24"/>
          <w:szCs w:val="24"/>
        </w:rPr>
        <w:t xml:space="preserve"> er ligeså en trend,</w:t>
      </w:r>
      <w:r w:rsidR="00675CDC" w:rsidRPr="0000179A">
        <w:rPr>
          <w:rFonts w:ascii="Times New Roman" w:hAnsi="Times New Roman" w:cs="Times New Roman"/>
          <w:sz w:val="24"/>
          <w:szCs w:val="24"/>
        </w:rPr>
        <w:t xml:space="preserve"> som ifølge mange eksperter fortsat vil udvikle sig i </w:t>
      </w:r>
      <w:r w:rsidR="004907A9">
        <w:rPr>
          <w:rFonts w:ascii="Times New Roman" w:hAnsi="Times New Roman" w:cs="Times New Roman"/>
          <w:sz w:val="24"/>
          <w:szCs w:val="24"/>
        </w:rPr>
        <w:t>form af en øget konsolidering af sektoren, som vil betyde færre</w:t>
      </w:r>
      <w:r w:rsidR="00834B70">
        <w:rPr>
          <w:rFonts w:ascii="Times New Roman" w:hAnsi="Times New Roman" w:cs="Times New Roman"/>
          <w:sz w:val="24"/>
          <w:szCs w:val="24"/>
        </w:rPr>
        <w:t xml:space="preserve"> individuelle</w:t>
      </w:r>
      <w:r w:rsidR="004907A9">
        <w:rPr>
          <w:rFonts w:ascii="Times New Roman" w:hAnsi="Times New Roman" w:cs="Times New Roman"/>
          <w:sz w:val="24"/>
          <w:szCs w:val="24"/>
        </w:rPr>
        <w:t xml:space="preserve"> pengeinstitutter på landsplan.</w:t>
      </w:r>
    </w:p>
    <w:p w:rsidR="00F13B79" w:rsidRDefault="00675CDC" w:rsidP="00675CDC">
      <w:pPr>
        <w:spacing w:line="360" w:lineRule="auto"/>
        <w:jc w:val="both"/>
        <w:rPr>
          <w:rFonts w:ascii="Times New Roman" w:hAnsi="Times New Roman" w:cs="Times New Roman"/>
          <w:sz w:val="24"/>
          <w:szCs w:val="24"/>
        </w:rPr>
      </w:pPr>
      <w:r w:rsidRPr="0000179A">
        <w:rPr>
          <w:rFonts w:ascii="Times New Roman" w:hAnsi="Times New Roman" w:cs="Times New Roman"/>
          <w:sz w:val="24"/>
          <w:szCs w:val="24"/>
        </w:rPr>
        <w:t>Den konsolideringsfase</w:t>
      </w:r>
      <w:r w:rsidR="00676BA8">
        <w:rPr>
          <w:rFonts w:ascii="Times New Roman" w:hAnsi="Times New Roman" w:cs="Times New Roman"/>
          <w:sz w:val="24"/>
          <w:szCs w:val="24"/>
        </w:rPr>
        <w:t>,</w:t>
      </w:r>
      <w:r w:rsidRPr="0000179A">
        <w:rPr>
          <w:rFonts w:ascii="Times New Roman" w:hAnsi="Times New Roman" w:cs="Times New Roman"/>
          <w:sz w:val="24"/>
          <w:szCs w:val="24"/>
        </w:rPr>
        <w:t xml:space="preserve"> som den finansielle sektor befinder sig i</w:t>
      </w:r>
      <w:r w:rsidR="00B206D9" w:rsidRPr="0000179A">
        <w:rPr>
          <w:rFonts w:ascii="Times New Roman" w:hAnsi="Times New Roman" w:cs="Times New Roman"/>
          <w:sz w:val="24"/>
          <w:szCs w:val="24"/>
        </w:rPr>
        <w:t>,</w:t>
      </w:r>
      <w:r w:rsidR="008A3CB4">
        <w:rPr>
          <w:rFonts w:ascii="Times New Roman" w:hAnsi="Times New Roman" w:cs="Times New Roman"/>
          <w:sz w:val="24"/>
          <w:szCs w:val="24"/>
        </w:rPr>
        <w:t xml:space="preserve"> finder jeg</w:t>
      </w:r>
      <w:r w:rsidR="00F13B79">
        <w:rPr>
          <w:rFonts w:ascii="Times New Roman" w:hAnsi="Times New Roman" w:cs="Times New Roman"/>
          <w:sz w:val="24"/>
          <w:szCs w:val="24"/>
        </w:rPr>
        <w:t xml:space="preserve"> særdeles interessa</w:t>
      </w:r>
      <w:r w:rsidRPr="0000179A">
        <w:rPr>
          <w:rFonts w:ascii="Times New Roman" w:hAnsi="Times New Roman" w:cs="Times New Roman"/>
          <w:sz w:val="24"/>
          <w:szCs w:val="24"/>
        </w:rPr>
        <w:t>nt. Det er derudover en fase</w:t>
      </w:r>
      <w:r w:rsidR="00676BA8">
        <w:rPr>
          <w:rFonts w:ascii="Times New Roman" w:hAnsi="Times New Roman" w:cs="Times New Roman"/>
          <w:sz w:val="24"/>
          <w:szCs w:val="24"/>
        </w:rPr>
        <w:t>,</w:t>
      </w:r>
      <w:r w:rsidRPr="0000179A">
        <w:rPr>
          <w:rFonts w:ascii="Times New Roman" w:hAnsi="Times New Roman" w:cs="Times New Roman"/>
          <w:sz w:val="24"/>
          <w:szCs w:val="24"/>
        </w:rPr>
        <w:t xml:space="preserve"> som jeg</w:t>
      </w:r>
      <w:r w:rsidR="008A3CB4">
        <w:rPr>
          <w:rFonts w:ascii="Times New Roman" w:hAnsi="Times New Roman" w:cs="Times New Roman"/>
          <w:sz w:val="24"/>
          <w:szCs w:val="24"/>
        </w:rPr>
        <w:t xml:space="preserve"> selv</w:t>
      </w:r>
      <w:r w:rsidR="00B206D9" w:rsidRPr="0000179A">
        <w:rPr>
          <w:rFonts w:ascii="Times New Roman" w:hAnsi="Times New Roman" w:cs="Times New Roman"/>
          <w:sz w:val="24"/>
          <w:szCs w:val="24"/>
        </w:rPr>
        <w:t xml:space="preserve"> ligesom mange eksperter</w:t>
      </w:r>
      <w:r w:rsidR="00676BA8">
        <w:rPr>
          <w:rFonts w:ascii="Times New Roman" w:hAnsi="Times New Roman" w:cs="Times New Roman"/>
          <w:sz w:val="24"/>
          <w:szCs w:val="24"/>
        </w:rPr>
        <w:t xml:space="preserve"> bestemt ikke mener,</w:t>
      </w:r>
      <w:r w:rsidRPr="0000179A">
        <w:rPr>
          <w:rFonts w:ascii="Times New Roman" w:hAnsi="Times New Roman" w:cs="Times New Roman"/>
          <w:sz w:val="24"/>
          <w:szCs w:val="24"/>
        </w:rPr>
        <w:t xml:space="preserve"> er overstået. </w:t>
      </w:r>
    </w:p>
    <w:p w:rsidR="00890473" w:rsidRPr="0000179A" w:rsidRDefault="00890473" w:rsidP="00675CDC">
      <w:pPr>
        <w:spacing w:line="360" w:lineRule="auto"/>
        <w:jc w:val="both"/>
        <w:rPr>
          <w:rFonts w:ascii="Times New Roman" w:hAnsi="Times New Roman" w:cs="Times New Roman"/>
          <w:sz w:val="24"/>
          <w:szCs w:val="24"/>
        </w:rPr>
      </w:pPr>
      <w:r w:rsidRPr="0000179A">
        <w:rPr>
          <w:rFonts w:ascii="Times New Roman" w:hAnsi="Times New Roman" w:cs="Times New Roman"/>
          <w:sz w:val="24"/>
          <w:szCs w:val="24"/>
        </w:rPr>
        <w:t>Derudover bliver kravene og reglerne for</w:t>
      </w:r>
      <w:r w:rsidR="008A3CB4">
        <w:rPr>
          <w:rFonts w:ascii="Times New Roman" w:hAnsi="Times New Roman" w:cs="Times New Roman"/>
          <w:sz w:val="24"/>
          <w:szCs w:val="24"/>
        </w:rPr>
        <w:t xml:space="preserve"> pengeinstitutterne mere</w:t>
      </w:r>
      <w:r w:rsidRPr="0000179A">
        <w:rPr>
          <w:rFonts w:ascii="Times New Roman" w:hAnsi="Times New Roman" w:cs="Times New Roman"/>
          <w:sz w:val="24"/>
          <w:szCs w:val="24"/>
        </w:rPr>
        <w:t xml:space="preserve"> </w:t>
      </w:r>
      <w:r w:rsidR="00A01751" w:rsidRPr="0000179A">
        <w:rPr>
          <w:rFonts w:ascii="Times New Roman" w:hAnsi="Times New Roman" w:cs="Times New Roman"/>
          <w:sz w:val="24"/>
          <w:szCs w:val="24"/>
        </w:rPr>
        <w:t>restriktive</w:t>
      </w:r>
      <w:r w:rsidR="008A3CB4">
        <w:rPr>
          <w:rFonts w:ascii="Times New Roman" w:hAnsi="Times New Roman" w:cs="Times New Roman"/>
          <w:sz w:val="24"/>
          <w:szCs w:val="24"/>
        </w:rPr>
        <w:t xml:space="preserve"> og omfattende</w:t>
      </w:r>
      <w:r w:rsidR="00A01751" w:rsidRPr="0000179A">
        <w:rPr>
          <w:rFonts w:ascii="Times New Roman" w:hAnsi="Times New Roman" w:cs="Times New Roman"/>
          <w:sz w:val="24"/>
          <w:szCs w:val="24"/>
        </w:rPr>
        <w:t>, hvilket gør incit</w:t>
      </w:r>
      <w:r w:rsidRPr="0000179A">
        <w:rPr>
          <w:rFonts w:ascii="Times New Roman" w:hAnsi="Times New Roman" w:cs="Times New Roman"/>
          <w:sz w:val="24"/>
          <w:szCs w:val="24"/>
        </w:rPr>
        <w:t xml:space="preserve">amentet for at konsolidere sig med andre pengeinstitutter større. Dette </w:t>
      </w:r>
      <w:r w:rsidR="002F3486" w:rsidRPr="0000179A">
        <w:rPr>
          <w:rFonts w:ascii="Times New Roman" w:hAnsi="Times New Roman" w:cs="Times New Roman"/>
          <w:sz w:val="24"/>
          <w:szCs w:val="24"/>
        </w:rPr>
        <w:t>vurderer jeg med baggrund i,</w:t>
      </w:r>
      <w:r w:rsidR="007D0933">
        <w:rPr>
          <w:rFonts w:ascii="Times New Roman" w:hAnsi="Times New Roman" w:cs="Times New Roman"/>
          <w:sz w:val="24"/>
          <w:szCs w:val="24"/>
        </w:rPr>
        <w:t xml:space="preserve"> at</w:t>
      </w:r>
      <w:r w:rsidR="002F3486" w:rsidRPr="0000179A">
        <w:rPr>
          <w:rFonts w:ascii="Times New Roman" w:hAnsi="Times New Roman" w:cs="Times New Roman"/>
          <w:sz w:val="24"/>
          <w:szCs w:val="24"/>
        </w:rPr>
        <w:t xml:space="preserve"> det bliver sværere at opfylde kravene til at drive pengeinstitut</w:t>
      </w:r>
      <w:r w:rsidR="007D0933">
        <w:rPr>
          <w:rFonts w:ascii="Times New Roman" w:hAnsi="Times New Roman" w:cs="Times New Roman"/>
          <w:sz w:val="24"/>
          <w:szCs w:val="24"/>
        </w:rPr>
        <w:t xml:space="preserve"> i fremtiden grundet skærpede krav og regler</w:t>
      </w:r>
      <w:r w:rsidR="00676BA8">
        <w:rPr>
          <w:rFonts w:ascii="Times New Roman" w:hAnsi="Times New Roman" w:cs="Times New Roman"/>
          <w:sz w:val="24"/>
          <w:szCs w:val="24"/>
        </w:rPr>
        <w:t>. D</w:t>
      </w:r>
      <w:r w:rsidR="007D0933">
        <w:rPr>
          <w:rFonts w:ascii="Times New Roman" w:hAnsi="Times New Roman" w:cs="Times New Roman"/>
          <w:sz w:val="24"/>
          <w:szCs w:val="24"/>
        </w:rPr>
        <w:t>ette kan imødegås</w:t>
      </w:r>
      <w:r w:rsidR="002F3486" w:rsidRPr="0000179A">
        <w:rPr>
          <w:rFonts w:ascii="Times New Roman" w:hAnsi="Times New Roman" w:cs="Times New Roman"/>
          <w:sz w:val="24"/>
          <w:szCs w:val="24"/>
        </w:rPr>
        <w:t xml:space="preserve"> ved, at gå sammen med andre</w:t>
      </w:r>
      <w:r w:rsidR="00676BA8">
        <w:rPr>
          <w:rFonts w:ascii="Times New Roman" w:hAnsi="Times New Roman" w:cs="Times New Roman"/>
          <w:sz w:val="24"/>
          <w:szCs w:val="24"/>
        </w:rPr>
        <w:t>,</w:t>
      </w:r>
      <w:r w:rsidR="002F3486" w:rsidRPr="0000179A">
        <w:rPr>
          <w:rFonts w:ascii="Times New Roman" w:hAnsi="Times New Roman" w:cs="Times New Roman"/>
          <w:sz w:val="24"/>
          <w:szCs w:val="24"/>
        </w:rPr>
        <w:t xml:space="preserve"> li</w:t>
      </w:r>
      <w:r w:rsidR="00F13B79">
        <w:rPr>
          <w:rFonts w:ascii="Times New Roman" w:hAnsi="Times New Roman" w:cs="Times New Roman"/>
          <w:sz w:val="24"/>
          <w:szCs w:val="24"/>
        </w:rPr>
        <w:t>gesom der kan opnås nogle</w:t>
      </w:r>
      <w:r w:rsidR="002F3486" w:rsidRPr="0000179A">
        <w:rPr>
          <w:rFonts w:ascii="Times New Roman" w:hAnsi="Times New Roman" w:cs="Times New Roman"/>
          <w:sz w:val="24"/>
          <w:szCs w:val="24"/>
        </w:rPr>
        <w:t xml:space="preserve"> fordele</w:t>
      </w:r>
      <w:r w:rsidR="00F13B79">
        <w:rPr>
          <w:rFonts w:ascii="Times New Roman" w:hAnsi="Times New Roman" w:cs="Times New Roman"/>
          <w:sz w:val="24"/>
          <w:szCs w:val="24"/>
        </w:rPr>
        <w:t xml:space="preserve"> på omkostningssiden</w:t>
      </w:r>
      <w:r w:rsidR="002F3486" w:rsidRPr="0000179A">
        <w:rPr>
          <w:rFonts w:ascii="Times New Roman" w:hAnsi="Times New Roman" w:cs="Times New Roman"/>
          <w:sz w:val="24"/>
          <w:szCs w:val="24"/>
        </w:rPr>
        <w:t xml:space="preserve"> og derved driftsmæssigt.</w:t>
      </w:r>
    </w:p>
    <w:p w:rsidR="00A01751" w:rsidRPr="0000179A" w:rsidRDefault="00675CDC" w:rsidP="00DB2525">
      <w:pPr>
        <w:spacing w:line="360" w:lineRule="auto"/>
        <w:jc w:val="both"/>
        <w:rPr>
          <w:rFonts w:ascii="Times New Roman" w:hAnsi="Times New Roman" w:cs="Times New Roman"/>
          <w:sz w:val="24"/>
          <w:szCs w:val="24"/>
        </w:rPr>
      </w:pPr>
      <w:r w:rsidRPr="0000179A">
        <w:rPr>
          <w:rFonts w:ascii="Times New Roman" w:hAnsi="Times New Roman" w:cs="Times New Roman"/>
          <w:sz w:val="24"/>
          <w:szCs w:val="24"/>
        </w:rPr>
        <w:t>Det er med udspring og baggrund i ovennævnte</w:t>
      </w:r>
      <w:r w:rsidR="003E0E8F" w:rsidRPr="0000179A">
        <w:rPr>
          <w:rFonts w:ascii="Times New Roman" w:hAnsi="Times New Roman" w:cs="Times New Roman"/>
          <w:sz w:val="24"/>
          <w:szCs w:val="24"/>
        </w:rPr>
        <w:t xml:space="preserve"> konsolideringsfase, at denne opgave tager </w:t>
      </w:r>
      <w:r w:rsidR="008A3CB4">
        <w:rPr>
          <w:rFonts w:ascii="Times New Roman" w:hAnsi="Times New Roman" w:cs="Times New Roman"/>
          <w:sz w:val="24"/>
          <w:szCs w:val="24"/>
        </w:rPr>
        <w:t>sin form og har sit grundlag.</w:t>
      </w:r>
    </w:p>
    <w:p w:rsidR="002D1DD8" w:rsidRPr="00FC1B89" w:rsidRDefault="00FC1B89" w:rsidP="00FC1B89">
      <w:pPr>
        <w:pStyle w:val="Overskrift2"/>
        <w:rPr>
          <w:rFonts w:ascii="Times New Roman" w:hAnsi="Times New Roman" w:cs="Times New Roman"/>
        </w:rPr>
      </w:pPr>
      <w:bookmarkStart w:id="3" w:name="_Toc291531782"/>
      <w:r w:rsidRPr="00FC1B89">
        <w:rPr>
          <w:rFonts w:ascii="Times New Roman" w:hAnsi="Times New Roman" w:cs="Times New Roman"/>
        </w:rPr>
        <w:t xml:space="preserve">2.1 </w:t>
      </w:r>
      <w:r w:rsidR="002D1DD8" w:rsidRPr="00FC1B89">
        <w:rPr>
          <w:rFonts w:ascii="Times New Roman" w:hAnsi="Times New Roman" w:cs="Times New Roman"/>
        </w:rPr>
        <w:t>Problemformulering</w:t>
      </w:r>
      <w:bookmarkEnd w:id="3"/>
    </w:p>
    <w:p w:rsidR="00A01751" w:rsidRDefault="001511C5" w:rsidP="00DB2525">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A01751" w:rsidRPr="0000179A">
        <w:rPr>
          <w:rFonts w:ascii="Times New Roman" w:hAnsi="Times New Roman" w:cs="Times New Roman"/>
          <w:sz w:val="24"/>
          <w:szCs w:val="24"/>
        </w:rPr>
        <w:t>enne opgave</w:t>
      </w:r>
      <w:r>
        <w:rPr>
          <w:rFonts w:ascii="Times New Roman" w:hAnsi="Times New Roman" w:cs="Times New Roman"/>
          <w:sz w:val="24"/>
          <w:szCs w:val="24"/>
        </w:rPr>
        <w:t xml:space="preserve"> vil</w:t>
      </w:r>
      <w:r w:rsidR="00A01751" w:rsidRPr="0000179A">
        <w:rPr>
          <w:rFonts w:ascii="Times New Roman" w:hAnsi="Times New Roman" w:cs="Times New Roman"/>
          <w:sz w:val="24"/>
          <w:szCs w:val="24"/>
        </w:rPr>
        <w:t xml:space="preserve"> undersøge og analysere</w:t>
      </w:r>
      <w:r w:rsidR="008A3CB4">
        <w:rPr>
          <w:rFonts w:ascii="Times New Roman" w:hAnsi="Times New Roman" w:cs="Times New Roman"/>
          <w:sz w:val="24"/>
          <w:szCs w:val="24"/>
        </w:rPr>
        <w:t>,</w:t>
      </w:r>
      <w:r w:rsidR="00A01751" w:rsidRPr="0000179A">
        <w:rPr>
          <w:rFonts w:ascii="Times New Roman" w:hAnsi="Times New Roman" w:cs="Times New Roman"/>
          <w:sz w:val="24"/>
          <w:szCs w:val="24"/>
        </w:rPr>
        <w:t xml:space="preserve"> hvordan et opkøb</w:t>
      </w:r>
      <w:r w:rsidR="00775948">
        <w:rPr>
          <w:rFonts w:ascii="Times New Roman" w:hAnsi="Times New Roman" w:cs="Times New Roman"/>
          <w:sz w:val="24"/>
          <w:szCs w:val="24"/>
        </w:rPr>
        <w:t xml:space="preserve"> af et pengeinstitut af et tilsvarende</w:t>
      </w:r>
      <w:r w:rsidR="00A01751" w:rsidRPr="0000179A">
        <w:rPr>
          <w:rFonts w:ascii="Times New Roman" w:hAnsi="Times New Roman" w:cs="Times New Roman"/>
          <w:sz w:val="24"/>
          <w:szCs w:val="24"/>
        </w:rPr>
        <w:t xml:space="preserve"> pengeinstitut vil påvirke pengeinstitutterne </w:t>
      </w:r>
      <w:r w:rsidR="00775948">
        <w:rPr>
          <w:rFonts w:ascii="Times New Roman" w:hAnsi="Times New Roman" w:cs="Times New Roman"/>
          <w:sz w:val="24"/>
          <w:szCs w:val="24"/>
        </w:rPr>
        <w:t>og deres</w:t>
      </w:r>
      <w:r w:rsidR="00A01751" w:rsidRPr="0000179A">
        <w:rPr>
          <w:rFonts w:ascii="Times New Roman" w:hAnsi="Times New Roman" w:cs="Times New Roman"/>
          <w:sz w:val="24"/>
          <w:szCs w:val="24"/>
        </w:rPr>
        <w:t xml:space="preserve"> omverden, samt hvilke konsekvenser et opkøb måtte have.</w:t>
      </w:r>
      <w:r w:rsidR="00225605">
        <w:rPr>
          <w:rFonts w:ascii="Times New Roman" w:hAnsi="Times New Roman" w:cs="Times New Roman"/>
          <w:sz w:val="24"/>
          <w:szCs w:val="24"/>
        </w:rPr>
        <w:t xml:space="preserve"> Opgaven vil indeholde fordele og ulemper ved dette scenari</w:t>
      </w:r>
      <w:r w:rsidR="004A305A">
        <w:rPr>
          <w:rFonts w:ascii="Times New Roman" w:hAnsi="Times New Roman" w:cs="Times New Roman"/>
          <w:sz w:val="24"/>
          <w:szCs w:val="24"/>
        </w:rPr>
        <w:t>e, samt en analyse af de</w:t>
      </w:r>
      <w:r w:rsidR="00225605">
        <w:rPr>
          <w:rFonts w:ascii="Times New Roman" w:hAnsi="Times New Roman" w:cs="Times New Roman"/>
          <w:sz w:val="24"/>
          <w:szCs w:val="24"/>
        </w:rPr>
        <w:t xml:space="preserve"> fo</w:t>
      </w:r>
      <w:r w:rsidR="00775948">
        <w:rPr>
          <w:rFonts w:ascii="Times New Roman" w:hAnsi="Times New Roman" w:cs="Times New Roman"/>
          <w:sz w:val="24"/>
          <w:szCs w:val="24"/>
        </w:rPr>
        <w:t>rhold</w:t>
      </w:r>
      <w:r w:rsidR="00676BA8">
        <w:rPr>
          <w:rFonts w:ascii="Times New Roman" w:hAnsi="Times New Roman" w:cs="Times New Roman"/>
          <w:sz w:val="24"/>
          <w:szCs w:val="24"/>
        </w:rPr>
        <w:t>, der skal tages hensyn til</w:t>
      </w:r>
      <w:r w:rsidR="00775948">
        <w:rPr>
          <w:rFonts w:ascii="Times New Roman" w:hAnsi="Times New Roman" w:cs="Times New Roman"/>
          <w:sz w:val="24"/>
          <w:szCs w:val="24"/>
        </w:rPr>
        <w:t xml:space="preserve"> herunder hvilke organisatoriske hensyn der skal tages.</w:t>
      </w:r>
    </w:p>
    <w:p w:rsidR="00225605" w:rsidRDefault="00225605" w:rsidP="00DB2525">
      <w:pPr>
        <w:spacing w:line="360" w:lineRule="auto"/>
        <w:jc w:val="both"/>
        <w:rPr>
          <w:rFonts w:ascii="Times New Roman" w:hAnsi="Times New Roman" w:cs="Times New Roman"/>
          <w:sz w:val="24"/>
          <w:szCs w:val="24"/>
        </w:rPr>
      </w:pPr>
      <w:r>
        <w:rPr>
          <w:rFonts w:ascii="Times New Roman" w:hAnsi="Times New Roman" w:cs="Times New Roman"/>
          <w:sz w:val="24"/>
          <w:szCs w:val="24"/>
        </w:rPr>
        <w:t>Analysen vil ende ud i en anbefaling om</w:t>
      </w:r>
      <w:r w:rsidR="00676BA8">
        <w:rPr>
          <w:rFonts w:ascii="Times New Roman" w:hAnsi="Times New Roman" w:cs="Times New Roman"/>
          <w:sz w:val="24"/>
          <w:szCs w:val="24"/>
        </w:rPr>
        <w:t>,</w:t>
      </w:r>
      <w:r>
        <w:rPr>
          <w:rFonts w:ascii="Times New Roman" w:hAnsi="Times New Roman" w:cs="Times New Roman"/>
          <w:sz w:val="24"/>
          <w:szCs w:val="24"/>
        </w:rPr>
        <w:t xml:space="preserve"> hvorv</w:t>
      </w:r>
      <w:r w:rsidR="00676BA8">
        <w:rPr>
          <w:rFonts w:ascii="Times New Roman" w:hAnsi="Times New Roman" w:cs="Times New Roman"/>
          <w:sz w:val="24"/>
          <w:szCs w:val="24"/>
        </w:rPr>
        <w:t>idt det er tilrådeligt eller ej</w:t>
      </w:r>
      <w:r>
        <w:rPr>
          <w:rFonts w:ascii="Times New Roman" w:hAnsi="Times New Roman" w:cs="Times New Roman"/>
          <w:sz w:val="24"/>
          <w:szCs w:val="24"/>
        </w:rPr>
        <w:t xml:space="preserve"> a</w:t>
      </w:r>
      <w:r w:rsidR="001511C5">
        <w:rPr>
          <w:rFonts w:ascii="Times New Roman" w:hAnsi="Times New Roman" w:cs="Times New Roman"/>
          <w:sz w:val="24"/>
          <w:szCs w:val="24"/>
        </w:rPr>
        <w:t>t foretage dette opkøb ud fra to</w:t>
      </w:r>
      <w:r>
        <w:rPr>
          <w:rFonts w:ascii="Times New Roman" w:hAnsi="Times New Roman" w:cs="Times New Roman"/>
          <w:sz w:val="24"/>
          <w:szCs w:val="24"/>
        </w:rPr>
        <w:t xml:space="preserve"> valgte inddragede pengeinstitutter.</w:t>
      </w:r>
    </w:p>
    <w:p w:rsidR="003A26AD" w:rsidRPr="0000179A" w:rsidRDefault="00775948" w:rsidP="00DB2525">
      <w:pPr>
        <w:spacing w:line="360" w:lineRule="auto"/>
        <w:jc w:val="both"/>
        <w:rPr>
          <w:rFonts w:ascii="Times New Roman" w:hAnsi="Times New Roman" w:cs="Times New Roman"/>
          <w:sz w:val="24"/>
          <w:szCs w:val="24"/>
        </w:rPr>
      </w:pPr>
      <w:r>
        <w:rPr>
          <w:rFonts w:ascii="Times New Roman" w:hAnsi="Times New Roman" w:cs="Times New Roman"/>
          <w:sz w:val="24"/>
          <w:szCs w:val="24"/>
        </w:rPr>
        <w:t>Omkring</w:t>
      </w:r>
      <w:r w:rsidR="00DB2525" w:rsidRPr="0000179A">
        <w:rPr>
          <w:rFonts w:ascii="Times New Roman" w:hAnsi="Times New Roman" w:cs="Times New Roman"/>
          <w:sz w:val="24"/>
          <w:szCs w:val="24"/>
        </w:rPr>
        <w:t xml:space="preserve"> valg</w:t>
      </w:r>
      <w:r>
        <w:rPr>
          <w:rFonts w:ascii="Times New Roman" w:hAnsi="Times New Roman" w:cs="Times New Roman"/>
          <w:sz w:val="24"/>
          <w:szCs w:val="24"/>
        </w:rPr>
        <w:t>et</w:t>
      </w:r>
      <w:r w:rsidR="00DB2525" w:rsidRPr="0000179A">
        <w:rPr>
          <w:rFonts w:ascii="Times New Roman" w:hAnsi="Times New Roman" w:cs="Times New Roman"/>
          <w:sz w:val="24"/>
          <w:szCs w:val="24"/>
        </w:rPr>
        <w:t xml:space="preserve"> af pengeinstitutter har je</w:t>
      </w:r>
      <w:r w:rsidR="00676BA8">
        <w:rPr>
          <w:rFonts w:ascii="Times New Roman" w:hAnsi="Times New Roman" w:cs="Times New Roman"/>
          <w:sz w:val="24"/>
          <w:szCs w:val="24"/>
        </w:rPr>
        <w:t>g efter nøje overvejelser valgt</w:t>
      </w:r>
      <w:r w:rsidR="00DB2525" w:rsidRPr="0000179A">
        <w:rPr>
          <w:rFonts w:ascii="Times New Roman" w:hAnsi="Times New Roman" w:cs="Times New Roman"/>
          <w:sz w:val="24"/>
          <w:szCs w:val="24"/>
        </w:rPr>
        <w:t xml:space="preserve"> at inddrage Sparekassen </w:t>
      </w:r>
      <w:proofErr w:type="spellStart"/>
      <w:r w:rsidR="00DB2525" w:rsidRPr="0000179A">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i</w:t>
      </w:r>
      <w:r w:rsidR="00DB2525" w:rsidRPr="0000179A">
        <w:rPr>
          <w:rFonts w:ascii="Times New Roman" w:hAnsi="Times New Roman" w:cs="Times New Roman"/>
          <w:sz w:val="24"/>
          <w:szCs w:val="24"/>
        </w:rPr>
        <w:t xml:space="preserve"> opgave</w:t>
      </w:r>
      <w:r>
        <w:rPr>
          <w:rFonts w:ascii="Times New Roman" w:hAnsi="Times New Roman" w:cs="Times New Roman"/>
          <w:sz w:val="24"/>
          <w:szCs w:val="24"/>
        </w:rPr>
        <w:t>n</w:t>
      </w:r>
      <w:r w:rsidR="00676BA8">
        <w:rPr>
          <w:rFonts w:ascii="Times New Roman" w:hAnsi="Times New Roman" w:cs="Times New Roman"/>
          <w:sz w:val="24"/>
          <w:szCs w:val="24"/>
        </w:rPr>
        <w:t>. Jeg har valgt</w:t>
      </w:r>
      <w:r w:rsidR="00601E53" w:rsidRPr="0000179A">
        <w:rPr>
          <w:rFonts w:ascii="Times New Roman" w:hAnsi="Times New Roman" w:cs="Times New Roman"/>
          <w:sz w:val="24"/>
          <w:szCs w:val="24"/>
        </w:rPr>
        <w:t xml:space="preserve"> at tage udgangspunkt i</w:t>
      </w:r>
      <w:r w:rsidR="00676BA8">
        <w:rPr>
          <w:rFonts w:ascii="Times New Roman" w:hAnsi="Times New Roman" w:cs="Times New Roman"/>
          <w:sz w:val="24"/>
          <w:szCs w:val="24"/>
        </w:rPr>
        <w:t>,</w:t>
      </w:r>
      <w:r w:rsidR="00601E53" w:rsidRPr="0000179A">
        <w:rPr>
          <w:rFonts w:ascii="Times New Roman" w:hAnsi="Times New Roman" w:cs="Times New Roman"/>
          <w:sz w:val="24"/>
          <w:szCs w:val="24"/>
        </w:rPr>
        <w:t xml:space="preserve"> at </w:t>
      </w:r>
      <w:r w:rsidR="003A26AD" w:rsidRPr="0000179A">
        <w:rPr>
          <w:rFonts w:ascii="Times New Roman" w:hAnsi="Times New Roman" w:cs="Times New Roman"/>
          <w:sz w:val="24"/>
          <w:szCs w:val="24"/>
        </w:rPr>
        <w:t>Sparekassen</w:t>
      </w:r>
      <w:r w:rsidR="007D0933">
        <w:rPr>
          <w:rFonts w:ascii="Times New Roman" w:hAnsi="Times New Roman" w:cs="Times New Roman"/>
          <w:sz w:val="24"/>
          <w:szCs w:val="24"/>
        </w:rPr>
        <w:t xml:space="preserve"> </w:t>
      </w:r>
      <w:proofErr w:type="spellStart"/>
      <w:r w:rsidR="007D0933">
        <w:rPr>
          <w:rFonts w:ascii="Times New Roman" w:hAnsi="Times New Roman" w:cs="Times New Roman"/>
          <w:sz w:val="24"/>
          <w:szCs w:val="24"/>
        </w:rPr>
        <w:t>Kronjylland</w:t>
      </w:r>
      <w:proofErr w:type="spellEnd"/>
      <w:r w:rsidR="007D0933">
        <w:rPr>
          <w:rFonts w:ascii="Times New Roman" w:hAnsi="Times New Roman" w:cs="Times New Roman"/>
          <w:sz w:val="24"/>
          <w:szCs w:val="24"/>
        </w:rPr>
        <w:t xml:space="preserve"> o</w:t>
      </w:r>
      <w:r w:rsidR="00676BA8">
        <w:rPr>
          <w:rFonts w:ascii="Times New Roman" w:hAnsi="Times New Roman" w:cs="Times New Roman"/>
          <w:sz w:val="24"/>
          <w:szCs w:val="24"/>
        </w:rPr>
        <w:t xml:space="preserve">vertager Sparekassen Østjylland. </w:t>
      </w:r>
      <w:r w:rsidR="003A26AD" w:rsidRPr="0000179A">
        <w:rPr>
          <w:rFonts w:ascii="Times New Roman" w:hAnsi="Times New Roman" w:cs="Times New Roman"/>
          <w:sz w:val="24"/>
          <w:szCs w:val="24"/>
        </w:rPr>
        <w:t>Med udgangspunkt i ovennævnte er jeg kommet frem til følgende problemformulering.</w:t>
      </w:r>
    </w:p>
    <w:p w:rsidR="0000179A" w:rsidRDefault="0000179A" w:rsidP="00FC14D6">
      <w:pPr>
        <w:pStyle w:val="ecxmsonormal"/>
        <w:shd w:val="clear" w:color="auto" w:fill="FFFFFF"/>
        <w:spacing w:line="360" w:lineRule="auto"/>
        <w:jc w:val="both"/>
        <w:rPr>
          <w:i/>
          <w:iCs/>
          <w:color w:val="2A2A2A"/>
        </w:rPr>
      </w:pPr>
      <w:r w:rsidRPr="0000179A">
        <w:rPr>
          <w:i/>
          <w:iCs/>
          <w:color w:val="2A2A2A"/>
        </w:rPr>
        <w:lastRenderedPageBreak/>
        <w:t>”</w:t>
      </w:r>
      <w:r w:rsidRPr="00D6148A">
        <w:rPr>
          <w:i/>
          <w:iCs/>
        </w:rPr>
        <w:t>Hvilke</w:t>
      </w:r>
      <w:r w:rsidR="00460593" w:rsidRPr="00D6148A">
        <w:rPr>
          <w:i/>
          <w:iCs/>
        </w:rPr>
        <w:t xml:space="preserve"> strategiske og økonomiske</w:t>
      </w:r>
      <w:r w:rsidRPr="0000179A">
        <w:rPr>
          <w:i/>
          <w:iCs/>
          <w:color w:val="2A2A2A"/>
        </w:rPr>
        <w:t xml:space="preserve"> konsekvenser har et opkøb af Sparekassen Østjylland, for S</w:t>
      </w:r>
      <w:r w:rsidR="00EC7D1F">
        <w:rPr>
          <w:i/>
          <w:iCs/>
          <w:color w:val="2A2A2A"/>
        </w:rPr>
        <w:t xml:space="preserve">parekassen </w:t>
      </w:r>
      <w:proofErr w:type="spellStart"/>
      <w:r w:rsidR="00EC7D1F">
        <w:rPr>
          <w:i/>
          <w:iCs/>
          <w:color w:val="2A2A2A"/>
        </w:rPr>
        <w:t>Kronjyllands</w:t>
      </w:r>
      <w:proofErr w:type="spellEnd"/>
      <w:r w:rsidR="00EC7D1F">
        <w:rPr>
          <w:i/>
          <w:iCs/>
          <w:color w:val="2A2A2A"/>
        </w:rPr>
        <w:t xml:space="preserve"> garanter</w:t>
      </w:r>
      <w:r w:rsidR="00A00A10">
        <w:rPr>
          <w:i/>
          <w:iCs/>
          <w:color w:val="2A2A2A"/>
        </w:rPr>
        <w:t>, samt hvilke organisatoriske</w:t>
      </w:r>
      <w:r w:rsidR="00775948">
        <w:rPr>
          <w:i/>
          <w:iCs/>
          <w:color w:val="2A2A2A"/>
        </w:rPr>
        <w:t xml:space="preserve"> hensyn</w:t>
      </w:r>
      <w:r w:rsidR="00A00A10">
        <w:rPr>
          <w:i/>
          <w:iCs/>
          <w:color w:val="2A2A2A"/>
        </w:rPr>
        <w:t xml:space="preserve"> skal der tages i forbindelse med et opkøb</w:t>
      </w:r>
      <w:r w:rsidR="002D2CDB">
        <w:rPr>
          <w:i/>
          <w:iCs/>
          <w:color w:val="2A2A2A"/>
        </w:rPr>
        <w:t xml:space="preserve">”. </w:t>
      </w:r>
    </w:p>
    <w:p w:rsidR="00834B70" w:rsidRPr="00834B70" w:rsidRDefault="00834B70" w:rsidP="00FC14D6">
      <w:pPr>
        <w:pStyle w:val="ecxmsonormal"/>
        <w:shd w:val="clear" w:color="auto" w:fill="FFFFFF"/>
        <w:spacing w:line="360" w:lineRule="auto"/>
        <w:jc w:val="both"/>
        <w:rPr>
          <w:iCs/>
          <w:color w:val="2A2A2A"/>
        </w:rPr>
      </w:pPr>
      <w:r>
        <w:rPr>
          <w:iCs/>
          <w:color w:val="2A2A2A"/>
        </w:rPr>
        <w:t xml:space="preserve">Baggrunden for valget af disse pengeinstitutter skyldes flere faktorer. </w:t>
      </w:r>
      <w:r w:rsidR="00F43E03">
        <w:rPr>
          <w:iCs/>
          <w:color w:val="2A2A2A"/>
        </w:rPr>
        <w:t>En af faktorerne er at jeg til hverdag selv arbejder i en bank og godt kunne tænke mig at undersøge nærmere hvordan en sparekasse fungerer. Derudover ved jeg på forhånd, at begge disse sparekasser opererer i Østjylland, hvor jeg arbejder i den finansielle sektor til hverdag, hvorfor en analyse af disse er interessent for mig selv. Jeg har derudover nogle forudindtagede holdninger til</w:t>
      </w:r>
      <w:r w:rsidR="001511C5">
        <w:rPr>
          <w:iCs/>
          <w:color w:val="2A2A2A"/>
        </w:rPr>
        <w:t xml:space="preserve"> de to sparekasser, som jeg anser for interessant at</w:t>
      </w:r>
      <w:r w:rsidR="00F43E03">
        <w:rPr>
          <w:iCs/>
          <w:color w:val="2A2A2A"/>
        </w:rPr>
        <w:t xml:space="preserve"> undersøge dybere.</w:t>
      </w:r>
    </w:p>
    <w:p w:rsidR="00834B70" w:rsidRPr="00834B70" w:rsidRDefault="00834B70" w:rsidP="00834B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Målgruppen for opgaven er primært ledelserne og interessenterne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Østjylland herunder garanterne. Baggrunden for dette er, at opgavens oplæg om, hvorvidt et opkøb er anbefalelsesværdigt. Den sekundære målgruppe for opgaven, er ledelser i mindre og mellemstore pengeinstitutter der har opkøbsplaner, idet opgaven belyser mange af de forhold der skal tages hensyn til i forbindelse med </w:t>
      </w:r>
      <w:r w:rsidR="00254EB4">
        <w:rPr>
          <w:rFonts w:ascii="Times New Roman" w:hAnsi="Times New Roman" w:cs="Times New Roman"/>
          <w:sz w:val="24"/>
          <w:szCs w:val="24"/>
        </w:rPr>
        <w:t>sådanne planer.</w:t>
      </w:r>
    </w:p>
    <w:p w:rsidR="002D1DD8" w:rsidRPr="00FC1B89" w:rsidRDefault="00FC1B89" w:rsidP="00FC1B89">
      <w:pPr>
        <w:pStyle w:val="Overskrift2"/>
        <w:rPr>
          <w:rFonts w:ascii="Times New Roman" w:hAnsi="Times New Roman" w:cs="Times New Roman"/>
        </w:rPr>
      </w:pPr>
      <w:bookmarkStart w:id="4" w:name="_Toc291531783"/>
      <w:r w:rsidRPr="00FC1B89">
        <w:rPr>
          <w:rFonts w:ascii="Times New Roman" w:hAnsi="Times New Roman" w:cs="Times New Roman"/>
        </w:rPr>
        <w:t xml:space="preserve">2.2 </w:t>
      </w:r>
      <w:r w:rsidR="002D1DD8" w:rsidRPr="00FC1B89">
        <w:rPr>
          <w:rFonts w:ascii="Times New Roman" w:hAnsi="Times New Roman" w:cs="Times New Roman"/>
        </w:rPr>
        <w:t>Metode</w:t>
      </w:r>
      <w:r w:rsidR="00B85BD6" w:rsidRPr="00FC1B89">
        <w:rPr>
          <w:rFonts w:ascii="Times New Roman" w:hAnsi="Times New Roman" w:cs="Times New Roman"/>
        </w:rPr>
        <w:t>valg og disposition</w:t>
      </w:r>
      <w:bookmarkEnd w:id="4"/>
    </w:p>
    <w:p w:rsidR="00D741B5" w:rsidRDefault="002B5C80"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Opgaven indledes</w:t>
      </w:r>
      <w:r w:rsidR="00676BA8">
        <w:rPr>
          <w:rFonts w:ascii="Times New Roman" w:hAnsi="Times New Roman" w:cs="Times New Roman"/>
          <w:sz w:val="24"/>
          <w:szCs w:val="24"/>
        </w:rPr>
        <w:t>,</w:t>
      </w:r>
      <w:r>
        <w:rPr>
          <w:rFonts w:ascii="Times New Roman" w:hAnsi="Times New Roman" w:cs="Times New Roman"/>
          <w:sz w:val="24"/>
          <w:szCs w:val="24"/>
        </w:rPr>
        <w:t xml:space="preserve"> med en præsentation</w:t>
      </w:r>
      <w:r w:rsidR="00775948">
        <w:rPr>
          <w:rFonts w:ascii="Times New Roman" w:hAnsi="Times New Roman" w:cs="Times New Roman"/>
          <w:sz w:val="24"/>
          <w:szCs w:val="24"/>
        </w:rPr>
        <w:t xml:space="preserve"> og</w:t>
      </w:r>
      <w:r>
        <w:rPr>
          <w:rFonts w:ascii="Times New Roman" w:hAnsi="Times New Roman" w:cs="Times New Roman"/>
          <w:sz w:val="24"/>
          <w:szCs w:val="24"/>
        </w:rPr>
        <w:t xml:space="preserve"> en belysning af</w:t>
      </w:r>
      <w:r w:rsidR="00626B52">
        <w:rPr>
          <w:rFonts w:ascii="Times New Roman" w:hAnsi="Times New Roman" w:cs="Times New Roman"/>
          <w:sz w:val="24"/>
          <w:szCs w:val="24"/>
        </w:rPr>
        <w:t xml:space="preserve"> de to sparekasser omkring</w:t>
      </w:r>
      <w:r w:rsidR="00B00B25">
        <w:rPr>
          <w:rFonts w:ascii="Times New Roman" w:hAnsi="Times New Roman" w:cs="Times New Roman"/>
          <w:sz w:val="24"/>
          <w:szCs w:val="24"/>
        </w:rPr>
        <w:t xml:space="preserve"> forhold som</w:t>
      </w:r>
      <w:r w:rsidR="00626B52">
        <w:rPr>
          <w:rFonts w:ascii="Times New Roman" w:hAnsi="Times New Roman" w:cs="Times New Roman"/>
          <w:sz w:val="24"/>
          <w:szCs w:val="24"/>
        </w:rPr>
        <w:t xml:space="preserve"> deres historie, værdier, geografiske forhold, organisation, samt ejerforhold. Denn</w:t>
      </w:r>
      <w:r w:rsidR="00775948">
        <w:rPr>
          <w:rFonts w:ascii="Times New Roman" w:hAnsi="Times New Roman" w:cs="Times New Roman"/>
          <w:sz w:val="24"/>
          <w:szCs w:val="24"/>
        </w:rPr>
        <w:t>e præsentation skal bidrage til</w:t>
      </w:r>
      <w:r w:rsidR="00626B52">
        <w:rPr>
          <w:rFonts w:ascii="Times New Roman" w:hAnsi="Times New Roman" w:cs="Times New Roman"/>
          <w:sz w:val="24"/>
          <w:szCs w:val="24"/>
        </w:rPr>
        <w:t xml:space="preserve"> at give et indblik i sparekasse</w:t>
      </w:r>
      <w:r w:rsidR="00775948">
        <w:rPr>
          <w:rFonts w:ascii="Times New Roman" w:hAnsi="Times New Roman" w:cs="Times New Roman"/>
          <w:sz w:val="24"/>
          <w:szCs w:val="24"/>
        </w:rPr>
        <w:t>rne og den måde</w:t>
      </w:r>
      <w:r w:rsidR="00676BA8">
        <w:rPr>
          <w:rFonts w:ascii="Times New Roman" w:hAnsi="Times New Roman" w:cs="Times New Roman"/>
          <w:sz w:val="24"/>
          <w:szCs w:val="24"/>
        </w:rPr>
        <w:t>,</w:t>
      </w:r>
      <w:r w:rsidR="00775948">
        <w:rPr>
          <w:rFonts w:ascii="Times New Roman" w:hAnsi="Times New Roman" w:cs="Times New Roman"/>
          <w:sz w:val="24"/>
          <w:szCs w:val="24"/>
        </w:rPr>
        <w:t xml:space="preserve"> som de</w:t>
      </w:r>
      <w:r w:rsidR="00676BA8">
        <w:rPr>
          <w:rFonts w:ascii="Times New Roman" w:hAnsi="Times New Roman" w:cs="Times New Roman"/>
          <w:sz w:val="24"/>
          <w:szCs w:val="24"/>
        </w:rPr>
        <w:t xml:space="preserve"> er</w:t>
      </w:r>
      <w:r w:rsidR="00626B52">
        <w:rPr>
          <w:rFonts w:ascii="Times New Roman" w:hAnsi="Times New Roman" w:cs="Times New Roman"/>
          <w:sz w:val="24"/>
          <w:szCs w:val="24"/>
        </w:rPr>
        <w:t xml:space="preserve"> opbygget</w:t>
      </w:r>
      <w:r w:rsidR="00775948">
        <w:rPr>
          <w:rFonts w:ascii="Times New Roman" w:hAnsi="Times New Roman" w:cs="Times New Roman"/>
          <w:sz w:val="24"/>
          <w:szCs w:val="24"/>
        </w:rPr>
        <w:t xml:space="preserve"> på</w:t>
      </w:r>
      <w:r w:rsidR="00626B52">
        <w:rPr>
          <w:rFonts w:ascii="Times New Roman" w:hAnsi="Times New Roman" w:cs="Times New Roman"/>
          <w:sz w:val="24"/>
          <w:szCs w:val="24"/>
        </w:rPr>
        <w:t xml:space="preserve"> og drevet efter.</w:t>
      </w:r>
      <w:r w:rsidR="00775948">
        <w:rPr>
          <w:rFonts w:ascii="Times New Roman" w:hAnsi="Times New Roman" w:cs="Times New Roman"/>
          <w:sz w:val="24"/>
          <w:szCs w:val="24"/>
        </w:rPr>
        <w:t xml:space="preserve"> Jeg vil efter denne belysning</w:t>
      </w:r>
      <w:r w:rsidR="00626B52">
        <w:rPr>
          <w:rFonts w:ascii="Times New Roman" w:hAnsi="Times New Roman" w:cs="Times New Roman"/>
          <w:sz w:val="24"/>
          <w:szCs w:val="24"/>
        </w:rPr>
        <w:t xml:space="preserve"> analysere</w:t>
      </w:r>
      <w:r w:rsidR="00775948">
        <w:rPr>
          <w:rFonts w:ascii="Times New Roman" w:hAnsi="Times New Roman" w:cs="Times New Roman"/>
          <w:sz w:val="24"/>
          <w:szCs w:val="24"/>
        </w:rPr>
        <w:t xml:space="preserve"> og vurdere</w:t>
      </w:r>
      <w:r w:rsidR="00626B52">
        <w:rPr>
          <w:rFonts w:ascii="Times New Roman" w:hAnsi="Times New Roman" w:cs="Times New Roman"/>
          <w:sz w:val="24"/>
          <w:szCs w:val="24"/>
        </w:rPr>
        <w:t xml:space="preserve"> om</w:t>
      </w:r>
      <w:r w:rsidR="00676BA8">
        <w:rPr>
          <w:rFonts w:ascii="Times New Roman" w:hAnsi="Times New Roman" w:cs="Times New Roman"/>
          <w:sz w:val="24"/>
          <w:szCs w:val="24"/>
        </w:rPr>
        <w:t>,</w:t>
      </w:r>
      <w:r w:rsidR="00626B52">
        <w:rPr>
          <w:rFonts w:ascii="Times New Roman" w:hAnsi="Times New Roman" w:cs="Times New Roman"/>
          <w:sz w:val="24"/>
          <w:szCs w:val="24"/>
        </w:rPr>
        <w:t xml:space="preserve"> hvorvidt</w:t>
      </w:r>
      <w:r w:rsidR="00775948">
        <w:rPr>
          <w:rFonts w:ascii="Times New Roman" w:hAnsi="Times New Roman" w:cs="Times New Roman"/>
          <w:sz w:val="24"/>
          <w:szCs w:val="24"/>
        </w:rPr>
        <w:t xml:space="preserve"> de belyste </w:t>
      </w:r>
      <w:r w:rsidR="00B00B25">
        <w:rPr>
          <w:rFonts w:ascii="Times New Roman" w:hAnsi="Times New Roman" w:cs="Times New Roman"/>
          <w:sz w:val="24"/>
          <w:szCs w:val="24"/>
        </w:rPr>
        <w:t>forhold</w:t>
      </w:r>
      <w:r w:rsidR="00626B52">
        <w:rPr>
          <w:rFonts w:ascii="Times New Roman" w:hAnsi="Times New Roman" w:cs="Times New Roman"/>
          <w:sz w:val="24"/>
          <w:szCs w:val="24"/>
        </w:rPr>
        <w:t xml:space="preserve"> er forenelige</w:t>
      </w:r>
      <w:r w:rsidR="00676BA8">
        <w:rPr>
          <w:rFonts w:ascii="Times New Roman" w:hAnsi="Times New Roman" w:cs="Times New Roman"/>
          <w:sz w:val="24"/>
          <w:szCs w:val="24"/>
        </w:rPr>
        <w:t>,</w:t>
      </w:r>
      <w:r w:rsidR="00626B52">
        <w:rPr>
          <w:rFonts w:ascii="Times New Roman" w:hAnsi="Times New Roman" w:cs="Times New Roman"/>
          <w:sz w:val="24"/>
          <w:szCs w:val="24"/>
        </w:rPr>
        <w:t xml:space="preserve"> </w:t>
      </w:r>
      <w:r w:rsidR="00B00B25">
        <w:rPr>
          <w:rFonts w:ascii="Times New Roman" w:hAnsi="Times New Roman" w:cs="Times New Roman"/>
          <w:sz w:val="24"/>
          <w:szCs w:val="24"/>
        </w:rPr>
        <w:t>i forhold til en</w:t>
      </w:r>
      <w:r w:rsidR="00775948">
        <w:rPr>
          <w:rFonts w:ascii="Times New Roman" w:hAnsi="Times New Roman" w:cs="Times New Roman"/>
          <w:sz w:val="24"/>
          <w:szCs w:val="24"/>
        </w:rPr>
        <w:t xml:space="preserve"> sammenlægning af sparekasserne</w:t>
      </w:r>
      <w:r w:rsidR="008335C3">
        <w:rPr>
          <w:rFonts w:ascii="Times New Roman" w:hAnsi="Times New Roman" w:cs="Times New Roman"/>
          <w:sz w:val="24"/>
          <w:szCs w:val="24"/>
        </w:rPr>
        <w:t xml:space="preserve"> med henblik på en samlet drift.</w:t>
      </w:r>
    </w:p>
    <w:p w:rsidR="00626B52" w:rsidRPr="00B202D1" w:rsidRDefault="00921FA4"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Dernæst vil </w:t>
      </w:r>
      <w:r w:rsidR="00B5345E">
        <w:rPr>
          <w:rFonts w:ascii="Times New Roman" w:hAnsi="Times New Roman" w:cs="Times New Roman"/>
          <w:sz w:val="24"/>
          <w:szCs w:val="24"/>
        </w:rPr>
        <w:t>opgave</w:t>
      </w:r>
      <w:r>
        <w:rPr>
          <w:rFonts w:ascii="Times New Roman" w:hAnsi="Times New Roman" w:cs="Times New Roman"/>
          <w:sz w:val="24"/>
          <w:szCs w:val="24"/>
        </w:rPr>
        <w:t>n</w:t>
      </w:r>
      <w:r w:rsidR="00B5345E">
        <w:rPr>
          <w:rFonts w:ascii="Times New Roman" w:hAnsi="Times New Roman" w:cs="Times New Roman"/>
          <w:sz w:val="24"/>
          <w:szCs w:val="24"/>
        </w:rPr>
        <w:t xml:space="preserve"> indeholde en regnskabsanalyse af sparekassernes nyeste tilgængelige regnskabstal. Denne analyse vil indeholde en analyse af sparekassernes drift og balance</w:t>
      </w:r>
      <w:r w:rsidR="00676BA8">
        <w:rPr>
          <w:rFonts w:ascii="Times New Roman" w:hAnsi="Times New Roman" w:cs="Times New Roman"/>
          <w:sz w:val="24"/>
          <w:szCs w:val="24"/>
        </w:rPr>
        <w:t>,</w:t>
      </w:r>
      <w:r w:rsidR="00B5345E">
        <w:rPr>
          <w:rFonts w:ascii="Times New Roman" w:hAnsi="Times New Roman" w:cs="Times New Roman"/>
          <w:sz w:val="24"/>
          <w:szCs w:val="24"/>
        </w:rPr>
        <w:t xml:space="preserve"> suppleret af en analyse af</w:t>
      </w:r>
      <w:r w:rsidR="008335C3">
        <w:rPr>
          <w:rFonts w:ascii="Times New Roman" w:hAnsi="Times New Roman" w:cs="Times New Roman"/>
          <w:sz w:val="24"/>
          <w:szCs w:val="24"/>
        </w:rPr>
        <w:t xml:space="preserve"> diverse relevante nøgletal. I vurderingen af balancerne vil indholdet af disse suppleres af en </w:t>
      </w:r>
      <w:proofErr w:type="spellStart"/>
      <w:r w:rsidR="008335C3">
        <w:rPr>
          <w:rFonts w:ascii="Times New Roman" w:hAnsi="Times New Roman" w:cs="Times New Roman"/>
          <w:sz w:val="24"/>
          <w:szCs w:val="24"/>
        </w:rPr>
        <w:t>dollargab</w:t>
      </w:r>
      <w:proofErr w:type="spellEnd"/>
      <w:r w:rsidR="008335C3">
        <w:rPr>
          <w:rFonts w:ascii="Times New Roman" w:hAnsi="Times New Roman" w:cs="Times New Roman"/>
          <w:sz w:val="24"/>
          <w:szCs w:val="24"/>
        </w:rPr>
        <w:t xml:space="preserve"> analyse med henblik på at belyse </w:t>
      </w:r>
      <w:r w:rsidR="00F41031">
        <w:rPr>
          <w:rFonts w:ascii="Times New Roman" w:hAnsi="Times New Roman" w:cs="Times New Roman"/>
          <w:sz w:val="24"/>
          <w:szCs w:val="24"/>
        </w:rPr>
        <w:t>aktiverne og passiverne</w:t>
      </w:r>
      <w:r w:rsidR="008335C3">
        <w:rPr>
          <w:rFonts w:ascii="Times New Roman" w:hAnsi="Times New Roman" w:cs="Times New Roman"/>
          <w:sz w:val="24"/>
          <w:szCs w:val="24"/>
        </w:rPr>
        <w:t>.</w:t>
      </w:r>
      <w:r w:rsidR="00B5345E">
        <w:rPr>
          <w:rFonts w:ascii="Times New Roman" w:hAnsi="Times New Roman" w:cs="Times New Roman"/>
          <w:sz w:val="24"/>
          <w:szCs w:val="24"/>
        </w:rPr>
        <w:t xml:space="preserve"> Deru</w:t>
      </w:r>
      <w:r w:rsidR="003E7499">
        <w:rPr>
          <w:rFonts w:ascii="Times New Roman" w:hAnsi="Times New Roman" w:cs="Times New Roman"/>
          <w:sz w:val="24"/>
          <w:szCs w:val="24"/>
        </w:rPr>
        <w:t xml:space="preserve">dover vil analysen indeholde en </w:t>
      </w:r>
      <w:r w:rsidR="00B5345E">
        <w:rPr>
          <w:rFonts w:ascii="Times New Roman" w:hAnsi="Times New Roman" w:cs="Times New Roman"/>
          <w:sz w:val="24"/>
          <w:szCs w:val="24"/>
        </w:rPr>
        <w:t>vurdering af sparekassernes solvensforhold. I forlængelse af regnskabsanalysen vil jeg ligeså inddrage forhold og udregninger omkring WACC og ICGR. Baggrunden for inddragelsen af</w:t>
      </w:r>
      <w:r w:rsidR="00F41031">
        <w:rPr>
          <w:rFonts w:ascii="Times New Roman" w:hAnsi="Times New Roman" w:cs="Times New Roman"/>
          <w:sz w:val="24"/>
          <w:szCs w:val="24"/>
        </w:rPr>
        <w:t xml:space="preserve"> disse</w:t>
      </w:r>
      <w:r w:rsidR="00676BA8">
        <w:rPr>
          <w:rFonts w:ascii="Times New Roman" w:hAnsi="Times New Roman" w:cs="Times New Roman"/>
          <w:sz w:val="24"/>
          <w:szCs w:val="24"/>
        </w:rPr>
        <w:t xml:space="preserve"> analyse</w:t>
      </w:r>
      <w:r w:rsidR="00F41031">
        <w:rPr>
          <w:rFonts w:ascii="Times New Roman" w:hAnsi="Times New Roman" w:cs="Times New Roman"/>
          <w:sz w:val="24"/>
          <w:szCs w:val="24"/>
        </w:rPr>
        <w:t>r</w:t>
      </w:r>
      <w:r w:rsidR="00676BA8">
        <w:rPr>
          <w:rFonts w:ascii="Times New Roman" w:hAnsi="Times New Roman" w:cs="Times New Roman"/>
          <w:sz w:val="24"/>
          <w:szCs w:val="24"/>
        </w:rPr>
        <w:t xml:space="preserve"> og metode</w:t>
      </w:r>
      <w:r w:rsidR="00F41031">
        <w:rPr>
          <w:rFonts w:ascii="Times New Roman" w:hAnsi="Times New Roman" w:cs="Times New Roman"/>
          <w:sz w:val="24"/>
          <w:szCs w:val="24"/>
        </w:rPr>
        <w:t>r</w:t>
      </w:r>
      <w:r w:rsidR="00676BA8">
        <w:rPr>
          <w:rFonts w:ascii="Times New Roman" w:hAnsi="Times New Roman" w:cs="Times New Roman"/>
          <w:sz w:val="24"/>
          <w:szCs w:val="24"/>
        </w:rPr>
        <w:t xml:space="preserve"> er for</w:t>
      </w:r>
      <w:r w:rsidR="00F41031">
        <w:rPr>
          <w:rFonts w:ascii="Times New Roman" w:hAnsi="Times New Roman" w:cs="Times New Roman"/>
          <w:sz w:val="24"/>
          <w:szCs w:val="24"/>
        </w:rPr>
        <w:t xml:space="preserve"> at belyse</w:t>
      </w:r>
      <w:r w:rsidR="00B5345E">
        <w:rPr>
          <w:rFonts w:ascii="Times New Roman" w:hAnsi="Times New Roman" w:cs="Times New Roman"/>
          <w:sz w:val="24"/>
          <w:szCs w:val="24"/>
        </w:rPr>
        <w:t xml:space="preserve"> sparekassernes styrkeforhold økonomisk</w:t>
      </w:r>
      <w:r w:rsidR="00676BA8">
        <w:rPr>
          <w:rFonts w:ascii="Times New Roman" w:hAnsi="Times New Roman" w:cs="Times New Roman"/>
          <w:sz w:val="24"/>
          <w:szCs w:val="24"/>
        </w:rPr>
        <w:t>,</w:t>
      </w:r>
      <w:r w:rsidR="00B5345E">
        <w:rPr>
          <w:rFonts w:ascii="Times New Roman" w:hAnsi="Times New Roman" w:cs="Times New Roman"/>
          <w:sz w:val="24"/>
          <w:szCs w:val="24"/>
        </w:rPr>
        <w:t xml:space="preserve"> både overfor omverd</w:t>
      </w:r>
      <w:r w:rsidR="00676BA8">
        <w:rPr>
          <w:rFonts w:ascii="Times New Roman" w:hAnsi="Times New Roman" w:cs="Times New Roman"/>
          <w:sz w:val="24"/>
          <w:szCs w:val="24"/>
        </w:rPr>
        <w:t>enen såvel som</w:t>
      </w:r>
      <w:r w:rsidR="00F41031">
        <w:rPr>
          <w:rFonts w:ascii="Times New Roman" w:hAnsi="Times New Roman" w:cs="Times New Roman"/>
          <w:sz w:val="24"/>
          <w:szCs w:val="24"/>
        </w:rPr>
        <w:t xml:space="preserve"> overfor</w:t>
      </w:r>
      <w:r w:rsidR="008335C3">
        <w:rPr>
          <w:rFonts w:ascii="Times New Roman" w:hAnsi="Times New Roman" w:cs="Times New Roman"/>
          <w:sz w:val="24"/>
          <w:szCs w:val="24"/>
        </w:rPr>
        <w:t xml:space="preserve"> hinanden, samt med henblik på et opkøb.</w:t>
      </w:r>
      <w:r w:rsidR="00B5345E">
        <w:rPr>
          <w:rFonts w:ascii="Times New Roman" w:hAnsi="Times New Roman" w:cs="Times New Roman"/>
          <w:sz w:val="24"/>
          <w:szCs w:val="24"/>
        </w:rPr>
        <w:t xml:space="preserve"> </w:t>
      </w:r>
      <w:r w:rsidR="00B5345E" w:rsidRPr="00B202D1">
        <w:rPr>
          <w:rFonts w:ascii="Times New Roman" w:hAnsi="Times New Roman" w:cs="Times New Roman"/>
          <w:sz w:val="24"/>
          <w:szCs w:val="24"/>
        </w:rPr>
        <w:t>Jeg vil herefter analysere</w:t>
      </w:r>
      <w:r w:rsidR="00676BA8">
        <w:rPr>
          <w:rFonts w:ascii="Times New Roman" w:hAnsi="Times New Roman" w:cs="Times New Roman"/>
          <w:sz w:val="24"/>
          <w:szCs w:val="24"/>
        </w:rPr>
        <w:t>,</w:t>
      </w:r>
      <w:r w:rsidR="00B5345E" w:rsidRPr="00B202D1">
        <w:rPr>
          <w:rFonts w:ascii="Times New Roman" w:hAnsi="Times New Roman" w:cs="Times New Roman"/>
          <w:sz w:val="24"/>
          <w:szCs w:val="24"/>
        </w:rPr>
        <w:t xml:space="preserve"> om det set ud fra et regnskabsmæssigt perspektiv </w:t>
      </w:r>
      <w:r w:rsidR="00FE1FFC" w:rsidRPr="00B202D1">
        <w:rPr>
          <w:rFonts w:ascii="Times New Roman" w:hAnsi="Times New Roman" w:cs="Times New Roman"/>
          <w:sz w:val="24"/>
          <w:szCs w:val="24"/>
        </w:rPr>
        <w:t>er realistisk</w:t>
      </w:r>
      <w:r w:rsidR="00F41031">
        <w:rPr>
          <w:rFonts w:ascii="Times New Roman" w:hAnsi="Times New Roman" w:cs="Times New Roman"/>
          <w:sz w:val="24"/>
          <w:szCs w:val="24"/>
        </w:rPr>
        <w:t xml:space="preserve"> og fornuftigt</w:t>
      </w:r>
      <w:r w:rsidR="00FE1FFC" w:rsidRPr="00B202D1">
        <w:rPr>
          <w:rFonts w:ascii="Times New Roman" w:hAnsi="Times New Roman" w:cs="Times New Roman"/>
          <w:sz w:val="24"/>
          <w:szCs w:val="24"/>
        </w:rPr>
        <w:t xml:space="preserve">, at sparekasserne fremover drives som </w:t>
      </w:r>
      <w:r w:rsidR="00FE1FFC" w:rsidRPr="00B202D1">
        <w:rPr>
          <w:rFonts w:ascii="Times New Roman" w:hAnsi="Times New Roman" w:cs="Times New Roman"/>
          <w:sz w:val="24"/>
          <w:szCs w:val="24"/>
        </w:rPr>
        <w:lastRenderedPageBreak/>
        <w:t>et pengeinstitut. Regnskabsanalysen vil derudover kunne belyse</w:t>
      </w:r>
      <w:r w:rsidR="00676BA8">
        <w:rPr>
          <w:rFonts w:ascii="Times New Roman" w:hAnsi="Times New Roman" w:cs="Times New Roman"/>
          <w:sz w:val="24"/>
          <w:szCs w:val="24"/>
        </w:rPr>
        <w:t>,</w:t>
      </w:r>
      <w:r w:rsidR="00FE1FFC" w:rsidRPr="00B202D1">
        <w:rPr>
          <w:rFonts w:ascii="Times New Roman" w:hAnsi="Times New Roman" w:cs="Times New Roman"/>
          <w:sz w:val="24"/>
          <w:szCs w:val="24"/>
        </w:rPr>
        <w:t xml:space="preserve"> om Sparekassen </w:t>
      </w:r>
      <w:proofErr w:type="spellStart"/>
      <w:r w:rsidR="00FE1FFC" w:rsidRPr="00B202D1">
        <w:rPr>
          <w:rFonts w:ascii="Times New Roman" w:hAnsi="Times New Roman" w:cs="Times New Roman"/>
          <w:sz w:val="24"/>
          <w:szCs w:val="24"/>
        </w:rPr>
        <w:t>Kronjylland</w:t>
      </w:r>
      <w:proofErr w:type="spellEnd"/>
      <w:r w:rsidR="00FE1FFC" w:rsidRPr="00B202D1">
        <w:rPr>
          <w:rFonts w:ascii="Times New Roman" w:hAnsi="Times New Roman" w:cs="Times New Roman"/>
          <w:sz w:val="24"/>
          <w:szCs w:val="24"/>
        </w:rPr>
        <w:t xml:space="preserve"> har det økonomiske format </w:t>
      </w:r>
      <w:r w:rsidR="00676BA8">
        <w:rPr>
          <w:rFonts w:ascii="Times New Roman" w:hAnsi="Times New Roman" w:cs="Times New Roman"/>
          <w:sz w:val="24"/>
          <w:szCs w:val="24"/>
        </w:rPr>
        <w:t>til at kunne foretage et opkøb af</w:t>
      </w:r>
      <w:r w:rsidR="00FE1FFC" w:rsidRPr="00B202D1">
        <w:rPr>
          <w:rFonts w:ascii="Times New Roman" w:hAnsi="Times New Roman" w:cs="Times New Roman"/>
          <w:sz w:val="24"/>
          <w:szCs w:val="24"/>
        </w:rPr>
        <w:t xml:space="preserve"> Spareka</w:t>
      </w:r>
      <w:r w:rsidR="00676BA8">
        <w:rPr>
          <w:rFonts w:ascii="Times New Roman" w:hAnsi="Times New Roman" w:cs="Times New Roman"/>
          <w:sz w:val="24"/>
          <w:szCs w:val="24"/>
        </w:rPr>
        <w:t>ssen Østjyllands</w:t>
      </w:r>
      <w:r w:rsidR="00FE1FFC" w:rsidRPr="00B202D1">
        <w:rPr>
          <w:rFonts w:ascii="Times New Roman" w:hAnsi="Times New Roman" w:cs="Times New Roman"/>
          <w:sz w:val="24"/>
          <w:szCs w:val="24"/>
        </w:rPr>
        <w:t>.</w:t>
      </w:r>
      <w:r w:rsidR="00A30632">
        <w:rPr>
          <w:rFonts w:ascii="Times New Roman" w:hAnsi="Times New Roman" w:cs="Times New Roman"/>
          <w:sz w:val="24"/>
          <w:szCs w:val="24"/>
        </w:rPr>
        <w:t xml:space="preserve"> Den samlede analyse vil tage udgangspunkt i en </w:t>
      </w:r>
      <w:proofErr w:type="spellStart"/>
      <w:r w:rsidR="00A30632">
        <w:rPr>
          <w:rFonts w:ascii="Times New Roman" w:hAnsi="Times New Roman" w:cs="Times New Roman"/>
          <w:sz w:val="24"/>
          <w:szCs w:val="24"/>
        </w:rPr>
        <w:t>common-size</w:t>
      </w:r>
      <w:proofErr w:type="spellEnd"/>
      <w:r w:rsidR="00A30632">
        <w:rPr>
          <w:rFonts w:ascii="Times New Roman" w:hAnsi="Times New Roman" w:cs="Times New Roman"/>
          <w:sz w:val="24"/>
          <w:szCs w:val="24"/>
        </w:rPr>
        <w:t xml:space="preserve"> betragtning.</w:t>
      </w:r>
    </w:p>
    <w:p w:rsidR="00CF6FBE" w:rsidRDefault="00CB0140"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Efter de</w:t>
      </w:r>
      <w:r w:rsidR="002D2CDB">
        <w:rPr>
          <w:rFonts w:ascii="Times New Roman" w:hAnsi="Times New Roman" w:cs="Times New Roman"/>
          <w:sz w:val="24"/>
          <w:szCs w:val="24"/>
        </w:rPr>
        <w:t xml:space="preserve"> økonomiske forhold er analyseret</w:t>
      </w:r>
      <w:r w:rsidR="00676BA8">
        <w:rPr>
          <w:rFonts w:ascii="Times New Roman" w:hAnsi="Times New Roman" w:cs="Times New Roman"/>
          <w:sz w:val="24"/>
          <w:szCs w:val="24"/>
        </w:rPr>
        <w:t>,</w:t>
      </w:r>
      <w:r w:rsidR="002D2CDB">
        <w:rPr>
          <w:rFonts w:ascii="Times New Roman" w:hAnsi="Times New Roman" w:cs="Times New Roman"/>
          <w:sz w:val="24"/>
          <w:szCs w:val="24"/>
        </w:rPr>
        <w:t xml:space="preserve"> vil de strategiske forhold belyses</w:t>
      </w:r>
      <w:r w:rsidR="00F41031">
        <w:rPr>
          <w:rFonts w:ascii="Times New Roman" w:hAnsi="Times New Roman" w:cs="Times New Roman"/>
          <w:sz w:val="24"/>
          <w:szCs w:val="24"/>
        </w:rPr>
        <w:t xml:space="preserve"> og analyseres</w:t>
      </w:r>
      <w:r w:rsidR="008335C3">
        <w:rPr>
          <w:rFonts w:ascii="Times New Roman" w:hAnsi="Times New Roman" w:cs="Times New Roman"/>
          <w:sz w:val="24"/>
          <w:szCs w:val="24"/>
        </w:rPr>
        <w:t>.</w:t>
      </w:r>
      <w:r w:rsidR="00CF6FBE">
        <w:rPr>
          <w:rFonts w:ascii="Times New Roman" w:hAnsi="Times New Roman" w:cs="Times New Roman"/>
          <w:sz w:val="24"/>
          <w:szCs w:val="24"/>
        </w:rPr>
        <w:t xml:space="preserve"> </w:t>
      </w:r>
      <w:r w:rsidR="008335C3">
        <w:rPr>
          <w:rFonts w:ascii="Times New Roman" w:hAnsi="Times New Roman" w:cs="Times New Roman"/>
          <w:sz w:val="24"/>
          <w:szCs w:val="24"/>
        </w:rPr>
        <w:t xml:space="preserve">Dette vil indledes med en analyse af </w:t>
      </w:r>
      <w:r w:rsidR="00CF6FBE">
        <w:rPr>
          <w:rFonts w:ascii="Times New Roman" w:hAnsi="Times New Roman" w:cs="Times New Roman"/>
          <w:sz w:val="24"/>
          <w:szCs w:val="24"/>
        </w:rPr>
        <w:t>sparekassernes interne forhold</w:t>
      </w:r>
      <w:r w:rsidR="00F72E09">
        <w:rPr>
          <w:rFonts w:ascii="Times New Roman" w:hAnsi="Times New Roman" w:cs="Times New Roman"/>
          <w:sz w:val="24"/>
          <w:szCs w:val="24"/>
        </w:rPr>
        <w:t>, samt markedsmæssige position</w:t>
      </w:r>
      <w:r w:rsidR="00CF6FBE">
        <w:rPr>
          <w:rFonts w:ascii="Times New Roman" w:hAnsi="Times New Roman" w:cs="Times New Roman"/>
          <w:sz w:val="24"/>
          <w:szCs w:val="24"/>
        </w:rPr>
        <w:t xml:space="preserve"> og vurdere disse i forhold</w:t>
      </w:r>
      <w:r w:rsidR="00676BA8">
        <w:rPr>
          <w:rFonts w:ascii="Times New Roman" w:hAnsi="Times New Roman" w:cs="Times New Roman"/>
          <w:sz w:val="24"/>
          <w:szCs w:val="24"/>
        </w:rPr>
        <w:t xml:space="preserve"> til</w:t>
      </w:r>
      <w:r w:rsidR="00CF6FBE">
        <w:rPr>
          <w:rFonts w:ascii="Times New Roman" w:hAnsi="Times New Roman" w:cs="Times New Roman"/>
          <w:sz w:val="24"/>
          <w:szCs w:val="24"/>
        </w:rPr>
        <w:t xml:space="preserve"> det øvrige marked</w:t>
      </w:r>
      <w:r w:rsidR="00676BA8">
        <w:rPr>
          <w:rFonts w:ascii="Times New Roman" w:hAnsi="Times New Roman" w:cs="Times New Roman"/>
          <w:sz w:val="24"/>
          <w:szCs w:val="24"/>
        </w:rPr>
        <w:t>,</w:t>
      </w:r>
      <w:r w:rsidR="00FE1FFC">
        <w:rPr>
          <w:rFonts w:ascii="Times New Roman" w:hAnsi="Times New Roman" w:cs="Times New Roman"/>
          <w:sz w:val="24"/>
          <w:szCs w:val="24"/>
        </w:rPr>
        <w:t xml:space="preserve"> s</w:t>
      </w:r>
      <w:r w:rsidR="008335C3">
        <w:rPr>
          <w:rFonts w:ascii="Times New Roman" w:hAnsi="Times New Roman" w:cs="Times New Roman"/>
          <w:sz w:val="24"/>
          <w:szCs w:val="24"/>
        </w:rPr>
        <w:t>om sparekasserne</w:t>
      </w:r>
      <w:r w:rsidR="00FE1FFC">
        <w:rPr>
          <w:rFonts w:ascii="Times New Roman" w:hAnsi="Times New Roman" w:cs="Times New Roman"/>
          <w:sz w:val="24"/>
          <w:szCs w:val="24"/>
        </w:rPr>
        <w:t xml:space="preserve"> befinder sig i</w:t>
      </w:r>
      <w:r w:rsidR="008335C3">
        <w:rPr>
          <w:rFonts w:ascii="Times New Roman" w:hAnsi="Times New Roman" w:cs="Times New Roman"/>
          <w:sz w:val="24"/>
          <w:szCs w:val="24"/>
        </w:rPr>
        <w:t>. Til at hjælpe</w:t>
      </w:r>
      <w:r w:rsidR="00676BA8">
        <w:rPr>
          <w:rFonts w:ascii="Times New Roman" w:hAnsi="Times New Roman" w:cs="Times New Roman"/>
          <w:sz w:val="24"/>
          <w:szCs w:val="24"/>
        </w:rPr>
        <w:t xml:space="preserve"> med dette har jeg valgt</w:t>
      </w:r>
      <w:r w:rsidR="00CF6FBE">
        <w:rPr>
          <w:rFonts w:ascii="Times New Roman" w:hAnsi="Times New Roman" w:cs="Times New Roman"/>
          <w:sz w:val="24"/>
          <w:szCs w:val="24"/>
        </w:rPr>
        <w:t xml:space="preserve"> at inddrage</w:t>
      </w:r>
      <w:r w:rsidR="00FE1FFC">
        <w:rPr>
          <w:rFonts w:ascii="Times New Roman" w:hAnsi="Times New Roman" w:cs="Times New Roman"/>
          <w:sz w:val="24"/>
          <w:szCs w:val="24"/>
        </w:rPr>
        <w:t xml:space="preserve"> analyseværktøjet</w:t>
      </w:r>
      <w:r w:rsidR="00CF6FBE">
        <w:rPr>
          <w:rFonts w:ascii="Times New Roman" w:hAnsi="Times New Roman" w:cs="Times New Roman"/>
          <w:sz w:val="24"/>
          <w:szCs w:val="24"/>
        </w:rPr>
        <w:t xml:space="preserve"> Porters </w:t>
      </w:r>
      <w:proofErr w:type="spellStart"/>
      <w:r w:rsidR="00CF6FBE">
        <w:rPr>
          <w:rFonts w:ascii="Times New Roman" w:hAnsi="Times New Roman" w:cs="Times New Roman"/>
          <w:sz w:val="24"/>
          <w:szCs w:val="24"/>
        </w:rPr>
        <w:t>five</w:t>
      </w:r>
      <w:proofErr w:type="spellEnd"/>
      <w:r w:rsidR="00CF6FBE">
        <w:rPr>
          <w:rFonts w:ascii="Times New Roman" w:hAnsi="Times New Roman" w:cs="Times New Roman"/>
          <w:sz w:val="24"/>
          <w:szCs w:val="24"/>
        </w:rPr>
        <w:t xml:space="preserve"> forces som er en model som indbefatter forskellige kræfter</w:t>
      </w:r>
      <w:r>
        <w:rPr>
          <w:rFonts w:ascii="Times New Roman" w:hAnsi="Times New Roman" w:cs="Times New Roman"/>
          <w:sz w:val="24"/>
          <w:szCs w:val="24"/>
        </w:rPr>
        <w:t xml:space="preserve"> og</w:t>
      </w:r>
      <w:r w:rsidR="00C73E1C">
        <w:rPr>
          <w:rFonts w:ascii="Times New Roman" w:hAnsi="Times New Roman" w:cs="Times New Roman"/>
          <w:sz w:val="24"/>
          <w:szCs w:val="24"/>
        </w:rPr>
        <w:t xml:space="preserve"> faktorer</w:t>
      </w:r>
      <w:r w:rsidR="00CF6FBE">
        <w:rPr>
          <w:rFonts w:ascii="Times New Roman" w:hAnsi="Times New Roman" w:cs="Times New Roman"/>
          <w:sz w:val="24"/>
          <w:szCs w:val="24"/>
        </w:rPr>
        <w:t xml:space="preserve"> og vurderer disse konkurrencemæssigt</w:t>
      </w:r>
      <w:r w:rsidR="00B7197B">
        <w:rPr>
          <w:rFonts w:ascii="Times New Roman" w:hAnsi="Times New Roman" w:cs="Times New Roman"/>
          <w:sz w:val="24"/>
          <w:szCs w:val="24"/>
        </w:rPr>
        <w:t xml:space="preserve"> i det marked</w:t>
      </w:r>
      <w:r w:rsidR="00676BA8">
        <w:rPr>
          <w:rFonts w:ascii="Times New Roman" w:hAnsi="Times New Roman" w:cs="Times New Roman"/>
          <w:sz w:val="24"/>
          <w:szCs w:val="24"/>
        </w:rPr>
        <w:t>,</w:t>
      </w:r>
      <w:r w:rsidR="00B7197B">
        <w:rPr>
          <w:rFonts w:ascii="Times New Roman" w:hAnsi="Times New Roman" w:cs="Times New Roman"/>
          <w:sz w:val="24"/>
          <w:szCs w:val="24"/>
        </w:rPr>
        <w:t xml:space="preserve"> som de befinder sig i</w:t>
      </w:r>
      <w:r w:rsidR="00CF6FBE">
        <w:rPr>
          <w:rFonts w:ascii="Times New Roman" w:hAnsi="Times New Roman" w:cs="Times New Roman"/>
          <w:sz w:val="24"/>
          <w:szCs w:val="24"/>
        </w:rPr>
        <w:t xml:space="preserve">. Porters </w:t>
      </w:r>
      <w:proofErr w:type="spellStart"/>
      <w:r w:rsidR="00CF6FBE">
        <w:rPr>
          <w:rFonts w:ascii="Times New Roman" w:hAnsi="Times New Roman" w:cs="Times New Roman"/>
          <w:sz w:val="24"/>
          <w:szCs w:val="24"/>
        </w:rPr>
        <w:t>five</w:t>
      </w:r>
      <w:proofErr w:type="spellEnd"/>
      <w:r w:rsidR="00CF6FBE">
        <w:rPr>
          <w:rFonts w:ascii="Times New Roman" w:hAnsi="Times New Roman" w:cs="Times New Roman"/>
          <w:sz w:val="24"/>
          <w:szCs w:val="24"/>
        </w:rPr>
        <w:t xml:space="preserve"> forces er et godt værktøj til at vurdere</w:t>
      </w:r>
      <w:r w:rsidR="00FE1FFC">
        <w:rPr>
          <w:rFonts w:ascii="Times New Roman" w:hAnsi="Times New Roman" w:cs="Times New Roman"/>
          <w:sz w:val="24"/>
          <w:szCs w:val="24"/>
        </w:rPr>
        <w:t>,</w:t>
      </w:r>
      <w:r w:rsidR="00CF6FBE">
        <w:rPr>
          <w:rFonts w:ascii="Times New Roman" w:hAnsi="Times New Roman" w:cs="Times New Roman"/>
          <w:sz w:val="24"/>
          <w:szCs w:val="24"/>
        </w:rPr>
        <w:t xml:space="preserve"> hvordan en branche fungerer og hvilke faktorer</w:t>
      </w:r>
      <w:r w:rsidR="00676BA8">
        <w:rPr>
          <w:rFonts w:ascii="Times New Roman" w:hAnsi="Times New Roman" w:cs="Times New Roman"/>
          <w:sz w:val="24"/>
          <w:szCs w:val="24"/>
        </w:rPr>
        <w:t>,</w:t>
      </w:r>
      <w:r w:rsidR="00CF6FBE">
        <w:rPr>
          <w:rFonts w:ascii="Times New Roman" w:hAnsi="Times New Roman" w:cs="Times New Roman"/>
          <w:sz w:val="24"/>
          <w:szCs w:val="24"/>
        </w:rPr>
        <w:t xml:space="preserve"> der rent konkurrencemæssigt er vigtige</w:t>
      </w:r>
      <w:r w:rsidR="00676BA8">
        <w:rPr>
          <w:rFonts w:ascii="Times New Roman" w:hAnsi="Times New Roman" w:cs="Times New Roman"/>
          <w:sz w:val="24"/>
          <w:szCs w:val="24"/>
        </w:rPr>
        <w:t xml:space="preserve"> at</w:t>
      </w:r>
      <w:r w:rsidR="00FE1FFC">
        <w:rPr>
          <w:rFonts w:ascii="Times New Roman" w:hAnsi="Times New Roman" w:cs="Times New Roman"/>
          <w:sz w:val="24"/>
          <w:szCs w:val="24"/>
        </w:rPr>
        <w:t xml:space="preserve"> tage hensyn til</w:t>
      </w:r>
      <w:r w:rsidR="00CF6FBE">
        <w:rPr>
          <w:rFonts w:ascii="Times New Roman" w:hAnsi="Times New Roman" w:cs="Times New Roman"/>
          <w:sz w:val="24"/>
          <w:szCs w:val="24"/>
        </w:rPr>
        <w:t>. Det er netop</w:t>
      </w:r>
      <w:r w:rsidR="00B7197B">
        <w:rPr>
          <w:rFonts w:ascii="Times New Roman" w:hAnsi="Times New Roman" w:cs="Times New Roman"/>
          <w:sz w:val="24"/>
          <w:szCs w:val="24"/>
        </w:rPr>
        <w:t xml:space="preserve"> derfor</w:t>
      </w:r>
      <w:r w:rsidR="00676BA8">
        <w:rPr>
          <w:rFonts w:ascii="Times New Roman" w:hAnsi="Times New Roman" w:cs="Times New Roman"/>
          <w:sz w:val="24"/>
          <w:szCs w:val="24"/>
        </w:rPr>
        <w:t>, jeg har valgt</w:t>
      </w:r>
      <w:r w:rsidR="00CF6FBE">
        <w:rPr>
          <w:rFonts w:ascii="Times New Roman" w:hAnsi="Times New Roman" w:cs="Times New Roman"/>
          <w:sz w:val="24"/>
          <w:szCs w:val="24"/>
        </w:rPr>
        <w:t xml:space="preserve"> at inddrage denne model</w:t>
      </w:r>
      <w:r w:rsidR="00676BA8">
        <w:rPr>
          <w:rFonts w:ascii="Times New Roman" w:hAnsi="Times New Roman" w:cs="Times New Roman"/>
          <w:sz w:val="24"/>
          <w:szCs w:val="24"/>
        </w:rPr>
        <w:t>, idet det</w:t>
      </w:r>
      <w:r w:rsidR="00CF6FBE">
        <w:rPr>
          <w:rFonts w:ascii="Times New Roman" w:hAnsi="Times New Roman" w:cs="Times New Roman"/>
          <w:sz w:val="24"/>
          <w:szCs w:val="24"/>
        </w:rPr>
        <w:t xml:space="preserve"> er et godt værktøj til vurdere</w:t>
      </w:r>
      <w:r w:rsidR="00676BA8">
        <w:rPr>
          <w:rFonts w:ascii="Times New Roman" w:hAnsi="Times New Roman" w:cs="Times New Roman"/>
          <w:sz w:val="24"/>
          <w:szCs w:val="24"/>
        </w:rPr>
        <w:t>,</w:t>
      </w:r>
      <w:r w:rsidR="00CF6FBE">
        <w:rPr>
          <w:rFonts w:ascii="Times New Roman" w:hAnsi="Times New Roman" w:cs="Times New Roman"/>
          <w:sz w:val="24"/>
          <w:szCs w:val="24"/>
        </w:rPr>
        <w:t xml:space="preserve"> hvordan et samlet pengeinstitut</w:t>
      </w:r>
      <w:r w:rsidR="00676BA8">
        <w:rPr>
          <w:rFonts w:ascii="Times New Roman" w:hAnsi="Times New Roman" w:cs="Times New Roman"/>
          <w:sz w:val="24"/>
          <w:szCs w:val="24"/>
        </w:rPr>
        <w:t>,</w:t>
      </w:r>
      <w:r w:rsidR="00CF6FBE">
        <w:rPr>
          <w:rFonts w:ascii="Times New Roman" w:hAnsi="Times New Roman" w:cs="Times New Roman"/>
          <w:sz w:val="24"/>
          <w:szCs w:val="24"/>
        </w:rPr>
        <w:t xml:space="preserve"> h</w:t>
      </w:r>
      <w:r w:rsidR="000364A3">
        <w:rPr>
          <w:rFonts w:ascii="Times New Roman" w:hAnsi="Times New Roman" w:cs="Times New Roman"/>
          <w:sz w:val="24"/>
          <w:szCs w:val="24"/>
        </w:rPr>
        <w:t>erefter</w:t>
      </w:r>
      <w:r w:rsidR="00B7197B">
        <w:rPr>
          <w:rFonts w:ascii="Times New Roman" w:hAnsi="Times New Roman" w:cs="Times New Roman"/>
          <w:sz w:val="24"/>
          <w:szCs w:val="24"/>
        </w:rPr>
        <w:t xml:space="preserve"> vil stå i forhold til branchen fremadrettet.</w:t>
      </w:r>
    </w:p>
    <w:p w:rsidR="00766ECC" w:rsidRDefault="000364A3"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I vurderingen af de interne forhold vil jeg de</w:t>
      </w:r>
      <w:r w:rsidR="00C73E1C">
        <w:rPr>
          <w:rFonts w:ascii="Times New Roman" w:hAnsi="Times New Roman" w:cs="Times New Roman"/>
          <w:sz w:val="24"/>
          <w:szCs w:val="24"/>
        </w:rPr>
        <w:t>rudover inddrage en interessentanalyse, da denne belyser</w:t>
      </w:r>
      <w:r w:rsidR="00676BA8">
        <w:rPr>
          <w:rFonts w:ascii="Times New Roman" w:hAnsi="Times New Roman" w:cs="Times New Roman"/>
          <w:sz w:val="24"/>
          <w:szCs w:val="24"/>
        </w:rPr>
        <w:t>,</w:t>
      </w:r>
      <w:r>
        <w:rPr>
          <w:rFonts w:ascii="Times New Roman" w:hAnsi="Times New Roman" w:cs="Times New Roman"/>
          <w:sz w:val="24"/>
          <w:szCs w:val="24"/>
        </w:rPr>
        <w:t xml:space="preserve"> hvilke interessenter</w:t>
      </w:r>
      <w:r w:rsidR="00676BA8">
        <w:rPr>
          <w:rFonts w:ascii="Times New Roman" w:hAnsi="Times New Roman" w:cs="Times New Roman"/>
          <w:sz w:val="24"/>
          <w:szCs w:val="24"/>
        </w:rPr>
        <w:t>,</w:t>
      </w:r>
      <w:r>
        <w:rPr>
          <w:rFonts w:ascii="Times New Roman" w:hAnsi="Times New Roman" w:cs="Times New Roman"/>
          <w:sz w:val="24"/>
          <w:szCs w:val="24"/>
        </w:rPr>
        <w:t xml:space="preserve"> der skal tages hensyn til og hvilke forbehold</w:t>
      </w:r>
      <w:r w:rsidR="00676BA8">
        <w:rPr>
          <w:rFonts w:ascii="Times New Roman" w:hAnsi="Times New Roman" w:cs="Times New Roman"/>
          <w:sz w:val="24"/>
          <w:szCs w:val="24"/>
        </w:rPr>
        <w:t>,</w:t>
      </w:r>
      <w:r>
        <w:rPr>
          <w:rFonts w:ascii="Times New Roman" w:hAnsi="Times New Roman" w:cs="Times New Roman"/>
          <w:sz w:val="24"/>
          <w:szCs w:val="24"/>
        </w:rPr>
        <w:t xml:space="preserve"> der eventuelt måtte tages</w:t>
      </w:r>
      <w:r w:rsidR="00B7197B">
        <w:rPr>
          <w:rFonts w:ascii="Times New Roman" w:hAnsi="Times New Roman" w:cs="Times New Roman"/>
          <w:sz w:val="24"/>
          <w:szCs w:val="24"/>
        </w:rPr>
        <w:t xml:space="preserve"> i forbindelse med et opkøb</w:t>
      </w:r>
      <w:r>
        <w:rPr>
          <w:rFonts w:ascii="Times New Roman" w:hAnsi="Times New Roman" w:cs="Times New Roman"/>
          <w:sz w:val="24"/>
          <w:szCs w:val="24"/>
        </w:rPr>
        <w:t>. Baggr</w:t>
      </w:r>
      <w:r w:rsidR="00676BA8">
        <w:rPr>
          <w:rFonts w:ascii="Times New Roman" w:hAnsi="Times New Roman" w:cs="Times New Roman"/>
          <w:sz w:val="24"/>
          <w:szCs w:val="24"/>
        </w:rPr>
        <w:t>unden for medtagelsen</w:t>
      </w:r>
      <w:r w:rsidR="00B7197B">
        <w:rPr>
          <w:rFonts w:ascii="Times New Roman" w:hAnsi="Times New Roman" w:cs="Times New Roman"/>
          <w:sz w:val="24"/>
          <w:szCs w:val="24"/>
        </w:rPr>
        <w:t xml:space="preserve"> af</w:t>
      </w:r>
      <w:r>
        <w:rPr>
          <w:rFonts w:ascii="Times New Roman" w:hAnsi="Times New Roman" w:cs="Times New Roman"/>
          <w:sz w:val="24"/>
          <w:szCs w:val="24"/>
        </w:rPr>
        <w:t xml:space="preserve"> denne</w:t>
      </w:r>
      <w:r w:rsidR="00B7197B">
        <w:rPr>
          <w:rFonts w:ascii="Times New Roman" w:hAnsi="Times New Roman" w:cs="Times New Roman"/>
          <w:sz w:val="24"/>
          <w:szCs w:val="24"/>
        </w:rPr>
        <w:t xml:space="preserve"> analyse</w:t>
      </w:r>
      <w:r>
        <w:rPr>
          <w:rFonts w:ascii="Times New Roman" w:hAnsi="Times New Roman" w:cs="Times New Roman"/>
          <w:sz w:val="24"/>
          <w:szCs w:val="24"/>
        </w:rPr>
        <w:t xml:space="preserve"> er</w:t>
      </w:r>
      <w:r w:rsidR="00B7197B">
        <w:rPr>
          <w:rFonts w:ascii="Times New Roman" w:hAnsi="Times New Roman" w:cs="Times New Roman"/>
          <w:sz w:val="24"/>
          <w:szCs w:val="24"/>
        </w:rPr>
        <w:t xml:space="preserve"> for</w:t>
      </w:r>
      <w:r>
        <w:rPr>
          <w:rFonts w:ascii="Times New Roman" w:hAnsi="Times New Roman" w:cs="Times New Roman"/>
          <w:sz w:val="24"/>
          <w:szCs w:val="24"/>
        </w:rPr>
        <w:t xml:space="preserve"> at vurdere de faldgruber og k</w:t>
      </w:r>
      <w:r w:rsidR="00B7197B">
        <w:rPr>
          <w:rFonts w:ascii="Times New Roman" w:hAnsi="Times New Roman" w:cs="Times New Roman"/>
          <w:sz w:val="24"/>
          <w:szCs w:val="24"/>
        </w:rPr>
        <w:t>onsekvenser</w:t>
      </w:r>
      <w:r w:rsidR="00676BA8">
        <w:rPr>
          <w:rFonts w:ascii="Times New Roman" w:hAnsi="Times New Roman" w:cs="Times New Roman"/>
          <w:sz w:val="24"/>
          <w:szCs w:val="24"/>
        </w:rPr>
        <w:t>,</w:t>
      </w:r>
      <w:r w:rsidR="00B7197B">
        <w:rPr>
          <w:rFonts w:ascii="Times New Roman" w:hAnsi="Times New Roman" w:cs="Times New Roman"/>
          <w:sz w:val="24"/>
          <w:szCs w:val="24"/>
        </w:rPr>
        <w:t xml:space="preserve"> som et opkøb</w:t>
      </w:r>
      <w:r>
        <w:rPr>
          <w:rFonts w:ascii="Times New Roman" w:hAnsi="Times New Roman" w:cs="Times New Roman"/>
          <w:sz w:val="24"/>
          <w:szCs w:val="24"/>
        </w:rPr>
        <w:t xml:space="preserve"> kan betyde. I</w:t>
      </w:r>
      <w:r w:rsidR="00677B05">
        <w:rPr>
          <w:rFonts w:ascii="Times New Roman" w:hAnsi="Times New Roman" w:cs="Times New Roman"/>
          <w:sz w:val="24"/>
          <w:szCs w:val="24"/>
        </w:rPr>
        <w:t xml:space="preserve"> vurderingen af</w:t>
      </w:r>
      <w:r>
        <w:rPr>
          <w:rFonts w:ascii="Times New Roman" w:hAnsi="Times New Roman" w:cs="Times New Roman"/>
          <w:sz w:val="24"/>
          <w:szCs w:val="24"/>
        </w:rPr>
        <w:t xml:space="preserve"> disse konsekvenser</w:t>
      </w:r>
      <w:r w:rsidR="00676BA8">
        <w:rPr>
          <w:rFonts w:ascii="Times New Roman" w:hAnsi="Times New Roman" w:cs="Times New Roman"/>
          <w:sz w:val="24"/>
          <w:szCs w:val="24"/>
        </w:rPr>
        <w:t>,</w:t>
      </w:r>
      <w:r w:rsidR="00CB0140">
        <w:rPr>
          <w:rFonts w:ascii="Times New Roman" w:hAnsi="Times New Roman" w:cs="Times New Roman"/>
          <w:sz w:val="24"/>
          <w:szCs w:val="24"/>
        </w:rPr>
        <w:t xml:space="preserve"> vil</w:t>
      </w:r>
      <w:r>
        <w:rPr>
          <w:rFonts w:ascii="Times New Roman" w:hAnsi="Times New Roman" w:cs="Times New Roman"/>
          <w:sz w:val="24"/>
          <w:szCs w:val="24"/>
        </w:rPr>
        <w:t xml:space="preserve"> også inddrage</w:t>
      </w:r>
      <w:r w:rsidR="00CB0140">
        <w:rPr>
          <w:rFonts w:ascii="Times New Roman" w:hAnsi="Times New Roman" w:cs="Times New Roman"/>
          <w:sz w:val="24"/>
          <w:szCs w:val="24"/>
        </w:rPr>
        <w:t>s de organisationsmæssige hensyn</w:t>
      </w:r>
      <w:r>
        <w:rPr>
          <w:rFonts w:ascii="Times New Roman" w:hAnsi="Times New Roman" w:cs="Times New Roman"/>
          <w:sz w:val="24"/>
          <w:szCs w:val="24"/>
        </w:rPr>
        <w:t>.</w:t>
      </w:r>
      <w:r w:rsidR="00766ECC">
        <w:rPr>
          <w:rFonts w:ascii="Times New Roman" w:hAnsi="Times New Roman" w:cs="Times New Roman"/>
          <w:sz w:val="24"/>
          <w:szCs w:val="24"/>
        </w:rPr>
        <w:t xml:space="preserve"> Derudover vil jeg</w:t>
      </w:r>
      <w:r w:rsidR="00676BA8">
        <w:rPr>
          <w:rFonts w:ascii="Times New Roman" w:hAnsi="Times New Roman" w:cs="Times New Roman"/>
          <w:sz w:val="24"/>
          <w:szCs w:val="24"/>
        </w:rPr>
        <w:t xml:space="preserve"> ligeså i denne analyse medtage</w:t>
      </w:r>
      <w:r w:rsidR="00766ECC">
        <w:rPr>
          <w:rFonts w:ascii="Times New Roman" w:hAnsi="Times New Roman" w:cs="Times New Roman"/>
          <w:sz w:val="24"/>
          <w:szCs w:val="24"/>
        </w:rPr>
        <w:t xml:space="preserve"> de lovgivningsmæssige aspekter</w:t>
      </w:r>
      <w:r w:rsidR="00676BA8">
        <w:rPr>
          <w:rFonts w:ascii="Times New Roman" w:hAnsi="Times New Roman" w:cs="Times New Roman"/>
          <w:sz w:val="24"/>
          <w:szCs w:val="24"/>
        </w:rPr>
        <w:t xml:space="preserve">, der måtte </w:t>
      </w:r>
      <w:r w:rsidR="0002085F">
        <w:rPr>
          <w:rFonts w:ascii="Times New Roman" w:hAnsi="Times New Roman" w:cs="Times New Roman"/>
          <w:sz w:val="24"/>
          <w:szCs w:val="24"/>
        </w:rPr>
        <w:t>være</w:t>
      </w:r>
      <w:r w:rsidR="00676BA8">
        <w:rPr>
          <w:rFonts w:ascii="Times New Roman" w:hAnsi="Times New Roman" w:cs="Times New Roman"/>
          <w:sz w:val="24"/>
          <w:szCs w:val="24"/>
        </w:rPr>
        <w:t xml:space="preserve"> i</w:t>
      </w:r>
      <w:r w:rsidR="0002085F">
        <w:rPr>
          <w:rFonts w:ascii="Times New Roman" w:hAnsi="Times New Roman" w:cs="Times New Roman"/>
          <w:sz w:val="24"/>
          <w:szCs w:val="24"/>
        </w:rPr>
        <w:t xml:space="preserve"> forbindelse med et opkøb</w:t>
      </w:r>
      <w:r w:rsidR="00676BA8">
        <w:rPr>
          <w:rFonts w:ascii="Times New Roman" w:hAnsi="Times New Roman" w:cs="Times New Roman"/>
          <w:sz w:val="24"/>
          <w:szCs w:val="24"/>
        </w:rPr>
        <w:t>,</w:t>
      </w:r>
      <w:r w:rsidR="00677B05">
        <w:rPr>
          <w:rFonts w:ascii="Times New Roman" w:hAnsi="Times New Roman" w:cs="Times New Roman"/>
          <w:sz w:val="24"/>
          <w:szCs w:val="24"/>
        </w:rPr>
        <w:t xml:space="preserve"> ligesom de forbehold</w:t>
      </w:r>
      <w:r w:rsidR="00676BA8">
        <w:rPr>
          <w:rFonts w:ascii="Times New Roman" w:hAnsi="Times New Roman" w:cs="Times New Roman"/>
          <w:sz w:val="24"/>
          <w:szCs w:val="24"/>
        </w:rPr>
        <w:t>,</w:t>
      </w:r>
      <w:r w:rsidR="00677B05">
        <w:rPr>
          <w:rFonts w:ascii="Times New Roman" w:hAnsi="Times New Roman" w:cs="Times New Roman"/>
          <w:sz w:val="24"/>
          <w:szCs w:val="24"/>
        </w:rPr>
        <w:t xml:space="preserve"> der kan opstå</w:t>
      </w:r>
      <w:r w:rsidR="00766ECC">
        <w:rPr>
          <w:rFonts w:ascii="Times New Roman" w:hAnsi="Times New Roman" w:cs="Times New Roman"/>
          <w:sz w:val="24"/>
          <w:szCs w:val="24"/>
        </w:rPr>
        <w:t xml:space="preserve"> og</w:t>
      </w:r>
      <w:r w:rsidR="00677B05">
        <w:rPr>
          <w:rFonts w:ascii="Times New Roman" w:hAnsi="Times New Roman" w:cs="Times New Roman"/>
          <w:sz w:val="24"/>
          <w:szCs w:val="24"/>
        </w:rPr>
        <w:t xml:space="preserve"> de</w:t>
      </w:r>
      <w:r w:rsidR="00766ECC">
        <w:rPr>
          <w:rFonts w:ascii="Times New Roman" w:hAnsi="Times New Roman" w:cs="Times New Roman"/>
          <w:sz w:val="24"/>
          <w:szCs w:val="24"/>
        </w:rPr>
        <w:t xml:space="preserve"> godkendelser</w:t>
      </w:r>
      <w:r w:rsidR="00676BA8">
        <w:rPr>
          <w:rFonts w:ascii="Times New Roman" w:hAnsi="Times New Roman" w:cs="Times New Roman"/>
          <w:sz w:val="24"/>
          <w:szCs w:val="24"/>
        </w:rPr>
        <w:t>,</w:t>
      </w:r>
      <w:r w:rsidR="00766ECC">
        <w:rPr>
          <w:rFonts w:ascii="Times New Roman" w:hAnsi="Times New Roman" w:cs="Times New Roman"/>
          <w:sz w:val="24"/>
          <w:szCs w:val="24"/>
        </w:rPr>
        <w:t xml:space="preserve"> der</w:t>
      </w:r>
      <w:r w:rsidR="00676BA8">
        <w:rPr>
          <w:rFonts w:ascii="Times New Roman" w:hAnsi="Times New Roman" w:cs="Times New Roman"/>
          <w:sz w:val="24"/>
          <w:szCs w:val="24"/>
        </w:rPr>
        <w:t xml:space="preserve"> er</w:t>
      </w:r>
      <w:r w:rsidR="00766ECC">
        <w:rPr>
          <w:rFonts w:ascii="Times New Roman" w:hAnsi="Times New Roman" w:cs="Times New Roman"/>
          <w:sz w:val="24"/>
          <w:szCs w:val="24"/>
        </w:rPr>
        <w:t xml:space="preserve"> </w:t>
      </w:r>
      <w:r w:rsidR="00677B05">
        <w:rPr>
          <w:rFonts w:ascii="Times New Roman" w:hAnsi="Times New Roman" w:cs="Times New Roman"/>
          <w:sz w:val="24"/>
          <w:szCs w:val="24"/>
        </w:rPr>
        <w:t>behov for fra Finan</w:t>
      </w:r>
      <w:r w:rsidR="00C73E1C">
        <w:rPr>
          <w:rFonts w:ascii="Times New Roman" w:hAnsi="Times New Roman" w:cs="Times New Roman"/>
          <w:sz w:val="24"/>
          <w:szCs w:val="24"/>
        </w:rPr>
        <w:t>stilsynet og øvrige myndigheder generelt.</w:t>
      </w:r>
    </w:p>
    <w:p w:rsidR="00C73E1C" w:rsidRDefault="00766ECC"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forlængelse af </w:t>
      </w:r>
      <w:r w:rsidR="00676BA8">
        <w:rPr>
          <w:rFonts w:ascii="Times New Roman" w:hAnsi="Times New Roman" w:cs="Times New Roman"/>
          <w:sz w:val="24"/>
          <w:szCs w:val="24"/>
        </w:rPr>
        <w:t>ovennævnte,</w:t>
      </w:r>
      <w:r w:rsidR="00C73E1C">
        <w:rPr>
          <w:rFonts w:ascii="Times New Roman" w:hAnsi="Times New Roman" w:cs="Times New Roman"/>
          <w:sz w:val="24"/>
          <w:szCs w:val="24"/>
        </w:rPr>
        <w:t xml:space="preserve"> vil de</w:t>
      </w:r>
      <w:r>
        <w:rPr>
          <w:rFonts w:ascii="Times New Roman" w:hAnsi="Times New Roman" w:cs="Times New Roman"/>
          <w:sz w:val="24"/>
          <w:szCs w:val="24"/>
        </w:rPr>
        <w:t xml:space="preserve"> eksterne forhold</w:t>
      </w:r>
      <w:r w:rsidR="000768AB">
        <w:rPr>
          <w:rFonts w:ascii="Times New Roman" w:hAnsi="Times New Roman" w:cs="Times New Roman"/>
          <w:sz w:val="24"/>
          <w:szCs w:val="24"/>
        </w:rPr>
        <w:t>, som måtte være gældende og som er vigtige i forhold til</w:t>
      </w:r>
      <w:r w:rsidR="00676BA8">
        <w:rPr>
          <w:rFonts w:ascii="Times New Roman" w:hAnsi="Times New Roman" w:cs="Times New Roman"/>
          <w:sz w:val="24"/>
          <w:szCs w:val="24"/>
        </w:rPr>
        <w:t>,</w:t>
      </w:r>
      <w:r w:rsidR="00677B05">
        <w:rPr>
          <w:rFonts w:ascii="Times New Roman" w:hAnsi="Times New Roman" w:cs="Times New Roman"/>
          <w:sz w:val="24"/>
          <w:szCs w:val="24"/>
        </w:rPr>
        <w:t xml:space="preserve"> at</w:t>
      </w:r>
      <w:r w:rsidR="000768AB">
        <w:rPr>
          <w:rFonts w:ascii="Times New Roman" w:hAnsi="Times New Roman" w:cs="Times New Roman"/>
          <w:sz w:val="24"/>
          <w:szCs w:val="24"/>
        </w:rPr>
        <w:t xml:space="preserve"> sparekasserne fremover drives som et pengeinstitut</w:t>
      </w:r>
      <w:r w:rsidR="002A5482">
        <w:rPr>
          <w:rFonts w:ascii="Times New Roman" w:hAnsi="Times New Roman" w:cs="Times New Roman"/>
          <w:sz w:val="24"/>
          <w:szCs w:val="24"/>
        </w:rPr>
        <w:t xml:space="preserve"> og under et</w:t>
      </w:r>
      <w:r w:rsidR="00677B05">
        <w:rPr>
          <w:rFonts w:ascii="Times New Roman" w:hAnsi="Times New Roman" w:cs="Times New Roman"/>
          <w:sz w:val="24"/>
          <w:szCs w:val="24"/>
        </w:rPr>
        <w:t xml:space="preserve"> navn</w:t>
      </w:r>
      <w:r w:rsidR="00676BA8">
        <w:rPr>
          <w:rFonts w:ascii="Times New Roman" w:hAnsi="Times New Roman" w:cs="Times New Roman"/>
          <w:sz w:val="24"/>
          <w:szCs w:val="24"/>
        </w:rPr>
        <w:t>,</w:t>
      </w:r>
      <w:r w:rsidR="00C73E1C">
        <w:rPr>
          <w:rFonts w:ascii="Times New Roman" w:hAnsi="Times New Roman" w:cs="Times New Roman"/>
          <w:sz w:val="24"/>
          <w:szCs w:val="24"/>
        </w:rPr>
        <w:t xml:space="preserve"> analyses</w:t>
      </w:r>
      <w:r w:rsidR="000768AB">
        <w:rPr>
          <w:rFonts w:ascii="Times New Roman" w:hAnsi="Times New Roman" w:cs="Times New Roman"/>
          <w:sz w:val="24"/>
          <w:szCs w:val="24"/>
        </w:rPr>
        <w:t>. I d</w:t>
      </w:r>
      <w:r w:rsidR="00C73E1C">
        <w:rPr>
          <w:rFonts w:ascii="Times New Roman" w:hAnsi="Times New Roman" w:cs="Times New Roman"/>
          <w:sz w:val="24"/>
          <w:szCs w:val="24"/>
        </w:rPr>
        <w:t>enne analyse vil jeg inddrage en</w:t>
      </w:r>
      <w:r w:rsidR="000768AB">
        <w:rPr>
          <w:rFonts w:ascii="Times New Roman" w:hAnsi="Times New Roman" w:cs="Times New Roman"/>
          <w:sz w:val="24"/>
          <w:szCs w:val="24"/>
        </w:rPr>
        <w:t xml:space="preserve"> </w:t>
      </w:r>
      <w:proofErr w:type="spellStart"/>
      <w:r w:rsidR="000768AB">
        <w:rPr>
          <w:rFonts w:ascii="Times New Roman" w:hAnsi="Times New Roman" w:cs="Times New Roman"/>
          <w:sz w:val="24"/>
          <w:szCs w:val="24"/>
        </w:rPr>
        <w:t>PEST</w:t>
      </w:r>
      <w:r w:rsidR="00C73E1C">
        <w:rPr>
          <w:rFonts w:ascii="Times New Roman" w:hAnsi="Times New Roman" w:cs="Times New Roman"/>
          <w:sz w:val="24"/>
          <w:szCs w:val="24"/>
        </w:rPr>
        <w:t>-</w:t>
      </w:r>
      <w:r w:rsidR="000768AB">
        <w:rPr>
          <w:rFonts w:ascii="Times New Roman" w:hAnsi="Times New Roman" w:cs="Times New Roman"/>
          <w:sz w:val="24"/>
          <w:szCs w:val="24"/>
        </w:rPr>
        <w:t>analyse</w:t>
      </w:r>
      <w:proofErr w:type="spellEnd"/>
      <w:r w:rsidR="00676BA8">
        <w:rPr>
          <w:rFonts w:ascii="Times New Roman" w:hAnsi="Times New Roman" w:cs="Times New Roman"/>
          <w:sz w:val="24"/>
          <w:szCs w:val="24"/>
        </w:rPr>
        <w:t>,</w:t>
      </w:r>
      <w:r w:rsidR="00764394">
        <w:rPr>
          <w:rFonts w:ascii="Times New Roman" w:hAnsi="Times New Roman" w:cs="Times New Roman"/>
          <w:sz w:val="24"/>
          <w:szCs w:val="24"/>
        </w:rPr>
        <w:t xml:space="preserve"> som er et godt værktø</w:t>
      </w:r>
      <w:r w:rsidR="00676BA8">
        <w:rPr>
          <w:rFonts w:ascii="Times New Roman" w:hAnsi="Times New Roman" w:cs="Times New Roman"/>
          <w:sz w:val="24"/>
          <w:szCs w:val="24"/>
        </w:rPr>
        <w:t>j til</w:t>
      </w:r>
      <w:r w:rsidR="00677B05">
        <w:rPr>
          <w:rFonts w:ascii="Times New Roman" w:hAnsi="Times New Roman" w:cs="Times New Roman"/>
          <w:sz w:val="24"/>
          <w:szCs w:val="24"/>
        </w:rPr>
        <w:t xml:space="preserve"> at vurdere den omverden</w:t>
      </w:r>
      <w:r w:rsidR="00676BA8">
        <w:rPr>
          <w:rFonts w:ascii="Times New Roman" w:hAnsi="Times New Roman" w:cs="Times New Roman"/>
          <w:sz w:val="24"/>
          <w:szCs w:val="24"/>
        </w:rPr>
        <w:t>,</w:t>
      </w:r>
      <w:r w:rsidR="00764394">
        <w:rPr>
          <w:rFonts w:ascii="Times New Roman" w:hAnsi="Times New Roman" w:cs="Times New Roman"/>
          <w:sz w:val="24"/>
          <w:szCs w:val="24"/>
        </w:rPr>
        <w:t xml:space="preserve"> som en virksomhed befinder sig i. </w:t>
      </w:r>
      <w:proofErr w:type="spellStart"/>
      <w:r w:rsidR="00764394">
        <w:rPr>
          <w:rFonts w:ascii="Times New Roman" w:hAnsi="Times New Roman" w:cs="Times New Roman"/>
          <w:sz w:val="24"/>
          <w:szCs w:val="24"/>
        </w:rPr>
        <w:t>PEST</w:t>
      </w:r>
      <w:r w:rsidR="00C73E1C">
        <w:rPr>
          <w:rFonts w:ascii="Times New Roman" w:hAnsi="Times New Roman" w:cs="Times New Roman"/>
          <w:sz w:val="24"/>
          <w:szCs w:val="24"/>
        </w:rPr>
        <w:t>-</w:t>
      </w:r>
      <w:r w:rsidR="00764394">
        <w:rPr>
          <w:rFonts w:ascii="Times New Roman" w:hAnsi="Times New Roman" w:cs="Times New Roman"/>
          <w:sz w:val="24"/>
          <w:szCs w:val="24"/>
        </w:rPr>
        <w:t>analysen</w:t>
      </w:r>
      <w:proofErr w:type="spellEnd"/>
      <w:r w:rsidR="00764394">
        <w:rPr>
          <w:rFonts w:ascii="Times New Roman" w:hAnsi="Times New Roman" w:cs="Times New Roman"/>
          <w:sz w:val="24"/>
          <w:szCs w:val="24"/>
        </w:rPr>
        <w:t xml:space="preserve"> beskriver de politiske, økonomiske, sociale og teknologiske forhold</w:t>
      </w:r>
      <w:r w:rsidR="00676BA8">
        <w:rPr>
          <w:rFonts w:ascii="Times New Roman" w:hAnsi="Times New Roman" w:cs="Times New Roman"/>
          <w:sz w:val="24"/>
          <w:szCs w:val="24"/>
        </w:rPr>
        <w:t>,</w:t>
      </w:r>
      <w:r w:rsidR="00764394">
        <w:rPr>
          <w:rFonts w:ascii="Times New Roman" w:hAnsi="Times New Roman" w:cs="Times New Roman"/>
          <w:sz w:val="24"/>
          <w:szCs w:val="24"/>
        </w:rPr>
        <w:t xml:space="preserve"> som virksomheden ikke har indvirkning på, men i stedet kan agere</w:t>
      </w:r>
      <w:r w:rsidR="000B4BFA">
        <w:rPr>
          <w:rFonts w:ascii="Times New Roman" w:hAnsi="Times New Roman" w:cs="Times New Roman"/>
          <w:sz w:val="24"/>
          <w:szCs w:val="24"/>
        </w:rPr>
        <w:t xml:space="preserve"> og planlægge sin strategi</w:t>
      </w:r>
      <w:r w:rsidR="00677B05">
        <w:rPr>
          <w:rFonts w:ascii="Times New Roman" w:hAnsi="Times New Roman" w:cs="Times New Roman"/>
          <w:sz w:val="24"/>
          <w:szCs w:val="24"/>
        </w:rPr>
        <w:t xml:space="preserve"> efter i sin drift.</w:t>
      </w:r>
      <w:r w:rsidR="00153A33">
        <w:rPr>
          <w:rFonts w:ascii="Times New Roman" w:hAnsi="Times New Roman" w:cs="Times New Roman"/>
          <w:sz w:val="24"/>
          <w:szCs w:val="24"/>
        </w:rPr>
        <w:t xml:space="preserve"> </w:t>
      </w:r>
      <w:proofErr w:type="spellStart"/>
      <w:r w:rsidR="00153A33">
        <w:rPr>
          <w:rFonts w:ascii="Times New Roman" w:hAnsi="Times New Roman" w:cs="Times New Roman"/>
          <w:sz w:val="24"/>
          <w:szCs w:val="24"/>
        </w:rPr>
        <w:t>PEST</w:t>
      </w:r>
      <w:r w:rsidR="00C73E1C">
        <w:rPr>
          <w:rFonts w:ascii="Times New Roman" w:hAnsi="Times New Roman" w:cs="Times New Roman"/>
          <w:sz w:val="24"/>
          <w:szCs w:val="24"/>
        </w:rPr>
        <w:t>-analysen</w:t>
      </w:r>
      <w:proofErr w:type="spellEnd"/>
      <w:r w:rsidR="00C73E1C">
        <w:rPr>
          <w:rFonts w:ascii="Times New Roman" w:hAnsi="Times New Roman" w:cs="Times New Roman"/>
          <w:sz w:val="24"/>
          <w:szCs w:val="24"/>
        </w:rPr>
        <w:t xml:space="preserve"> vil suppleres</w:t>
      </w:r>
      <w:r w:rsidR="00153A33">
        <w:rPr>
          <w:rFonts w:ascii="Times New Roman" w:hAnsi="Times New Roman" w:cs="Times New Roman"/>
          <w:sz w:val="24"/>
          <w:szCs w:val="24"/>
        </w:rPr>
        <w:t xml:space="preserve"> af en analyse af de finansielle risici</w:t>
      </w:r>
      <w:r w:rsidR="00676BA8">
        <w:rPr>
          <w:rFonts w:ascii="Times New Roman" w:hAnsi="Times New Roman" w:cs="Times New Roman"/>
          <w:sz w:val="24"/>
          <w:szCs w:val="24"/>
        </w:rPr>
        <w:t>,</w:t>
      </w:r>
      <w:r w:rsidR="00153A33">
        <w:rPr>
          <w:rFonts w:ascii="Times New Roman" w:hAnsi="Times New Roman" w:cs="Times New Roman"/>
          <w:sz w:val="24"/>
          <w:szCs w:val="24"/>
        </w:rPr>
        <w:t xml:space="preserve"> som sparekasserne opererer under</w:t>
      </w:r>
      <w:r w:rsidR="00676BA8">
        <w:rPr>
          <w:rFonts w:ascii="Times New Roman" w:hAnsi="Times New Roman" w:cs="Times New Roman"/>
          <w:sz w:val="24"/>
          <w:szCs w:val="24"/>
        </w:rPr>
        <w:t>,</w:t>
      </w:r>
      <w:r w:rsidR="00153A33">
        <w:rPr>
          <w:rFonts w:ascii="Times New Roman" w:hAnsi="Times New Roman" w:cs="Times New Roman"/>
          <w:sz w:val="24"/>
          <w:szCs w:val="24"/>
        </w:rPr>
        <w:t xml:space="preserve"> og hvordan der ageres i forhold til disse. Denne analyse har til hensigt at vurdere disse risici, samt hvordan de måtte være forenelige i de to sparekasser ved et eventuelt opkøb.</w:t>
      </w:r>
      <w:r w:rsidR="005E7323">
        <w:rPr>
          <w:rFonts w:ascii="Times New Roman" w:hAnsi="Times New Roman" w:cs="Times New Roman"/>
          <w:sz w:val="24"/>
          <w:szCs w:val="24"/>
        </w:rPr>
        <w:t xml:space="preserve"> </w:t>
      </w:r>
      <w:r w:rsidR="00C73E1C">
        <w:rPr>
          <w:rFonts w:ascii="Times New Roman" w:hAnsi="Times New Roman" w:cs="Times New Roman"/>
          <w:sz w:val="24"/>
          <w:szCs w:val="24"/>
        </w:rPr>
        <w:t>De finansielle risici kan både anskues som</w:t>
      </w:r>
      <w:r w:rsidR="00676BA8">
        <w:rPr>
          <w:rFonts w:ascii="Times New Roman" w:hAnsi="Times New Roman" w:cs="Times New Roman"/>
          <w:sz w:val="24"/>
          <w:szCs w:val="24"/>
        </w:rPr>
        <w:t xml:space="preserve"> en intern eller ekstern faktor. J</w:t>
      </w:r>
      <w:r w:rsidR="00C73E1C">
        <w:rPr>
          <w:rFonts w:ascii="Times New Roman" w:hAnsi="Times New Roman" w:cs="Times New Roman"/>
          <w:sz w:val="24"/>
          <w:szCs w:val="24"/>
        </w:rPr>
        <w:t>eg har valgt de</w:t>
      </w:r>
      <w:r w:rsidR="00676BA8">
        <w:rPr>
          <w:rFonts w:ascii="Times New Roman" w:hAnsi="Times New Roman" w:cs="Times New Roman"/>
          <w:sz w:val="24"/>
          <w:szCs w:val="24"/>
        </w:rPr>
        <w:t>t</w:t>
      </w:r>
      <w:r w:rsidR="00C73E1C">
        <w:rPr>
          <w:rFonts w:ascii="Times New Roman" w:hAnsi="Times New Roman" w:cs="Times New Roman"/>
          <w:sz w:val="24"/>
          <w:szCs w:val="24"/>
        </w:rPr>
        <w:t xml:space="preserve"> som en ekstern </w:t>
      </w:r>
      <w:r w:rsidR="00676BA8">
        <w:rPr>
          <w:rFonts w:ascii="Times New Roman" w:hAnsi="Times New Roman" w:cs="Times New Roman"/>
          <w:sz w:val="24"/>
          <w:szCs w:val="24"/>
        </w:rPr>
        <w:t>faktor, idet</w:t>
      </w:r>
      <w:r w:rsidR="00C73E1C">
        <w:rPr>
          <w:rFonts w:ascii="Times New Roman" w:hAnsi="Times New Roman" w:cs="Times New Roman"/>
          <w:sz w:val="24"/>
          <w:szCs w:val="24"/>
        </w:rPr>
        <w:t xml:space="preserve"> jeg </w:t>
      </w:r>
      <w:r w:rsidR="00B86892">
        <w:rPr>
          <w:rFonts w:ascii="Times New Roman" w:hAnsi="Times New Roman" w:cs="Times New Roman"/>
          <w:sz w:val="24"/>
          <w:szCs w:val="24"/>
        </w:rPr>
        <w:t>i høj grad</w:t>
      </w:r>
      <w:r w:rsidR="00C73E1C">
        <w:rPr>
          <w:rFonts w:ascii="Times New Roman" w:hAnsi="Times New Roman" w:cs="Times New Roman"/>
          <w:sz w:val="24"/>
          <w:szCs w:val="24"/>
        </w:rPr>
        <w:t xml:space="preserve"> anser de finansielle risici</w:t>
      </w:r>
      <w:r w:rsidR="00676BA8">
        <w:rPr>
          <w:rFonts w:ascii="Times New Roman" w:hAnsi="Times New Roman" w:cs="Times New Roman"/>
          <w:sz w:val="24"/>
          <w:szCs w:val="24"/>
        </w:rPr>
        <w:t>,</w:t>
      </w:r>
      <w:r w:rsidR="00C73E1C">
        <w:rPr>
          <w:rFonts w:ascii="Times New Roman" w:hAnsi="Times New Roman" w:cs="Times New Roman"/>
          <w:sz w:val="24"/>
          <w:szCs w:val="24"/>
        </w:rPr>
        <w:t xml:space="preserve"> som forhold virks</w:t>
      </w:r>
      <w:r w:rsidR="00676BA8">
        <w:rPr>
          <w:rFonts w:ascii="Times New Roman" w:hAnsi="Times New Roman" w:cs="Times New Roman"/>
          <w:sz w:val="24"/>
          <w:szCs w:val="24"/>
        </w:rPr>
        <w:t>omheden ikke har indvirkning på men kun kan agere efter.</w:t>
      </w:r>
    </w:p>
    <w:p w:rsidR="00626B52" w:rsidRPr="00D742F5" w:rsidRDefault="00676BA8" w:rsidP="00D741B5">
      <w:pPr>
        <w:spacing w:line="360" w:lineRule="auto"/>
        <w:jc w:val="both"/>
        <w:rPr>
          <w:rFonts w:ascii="Times New Roman" w:hAnsi="Times New Roman" w:cs="Times New Roman"/>
          <w:color w:val="FF0000"/>
          <w:sz w:val="24"/>
          <w:szCs w:val="24"/>
        </w:rPr>
      </w:pPr>
      <w:r w:rsidRPr="00D742F5">
        <w:rPr>
          <w:rFonts w:ascii="Times New Roman" w:hAnsi="Times New Roman" w:cs="Times New Roman"/>
          <w:sz w:val="24"/>
          <w:szCs w:val="24"/>
        </w:rPr>
        <w:lastRenderedPageBreak/>
        <w:t>H</w:t>
      </w:r>
      <w:r w:rsidR="00153A33" w:rsidRPr="00D742F5">
        <w:rPr>
          <w:rFonts w:ascii="Times New Roman" w:hAnsi="Times New Roman" w:cs="Times New Roman"/>
          <w:sz w:val="24"/>
          <w:szCs w:val="24"/>
        </w:rPr>
        <w:t>erefter</w:t>
      </w:r>
      <w:r w:rsidRPr="00D742F5">
        <w:rPr>
          <w:rFonts w:ascii="Times New Roman" w:hAnsi="Times New Roman" w:cs="Times New Roman"/>
          <w:sz w:val="24"/>
          <w:szCs w:val="24"/>
        </w:rPr>
        <w:t xml:space="preserve"> vil jeg</w:t>
      </w:r>
      <w:r w:rsidR="00153A33" w:rsidRPr="00D742F5">
        <w:rPr>
          <w:rFonts w:ascii="Times New Roman" w:hAnsi="Times New Roman" w:cs="Times New Roman"/>
          <w:sz w:val="24"/>
          <w:szCs w:val="24"/>
        </w:rPr>
        <w:t xml:space="preserve"> tage udgangspunkt i</w:t>
      </w:r>
      <w:r w:rsidR="000B4BFA" w:rsidRPr="00D742F5">
        <w:rPr>
          <w:rFonts w:ascii="Times New Roman" w:hAnsi="Times New Roman" w:cs="Times New Roman"/>
          <w:sz w:val="24"/>
          <w:szCs w:val="24"/>
        </w:rPr>
        <w:t xml:space="preserve"> ovenstående områder</w:t>
      </w:r>
      <w:r w:rsidR="00153A33" w:rsidRPr="00D742F5">
        <w:rPr>
          <w:rFonts w:ascii="Times New Roman" w:hAnsi="Times New Roman" w:cs="Times New Roman"/>
          <w:sz w:val="24"/>
          <w:szCs w:val="24"/>
        </w:rPr>
        <w:t xml:space="preserve"> og analyser</w:t>
      </w:r>
      <w:r w:rsidRPr="00D742F5">
        <w:rPr>
          <w:rFonts w:ascii="Times New Roman" w:hAnsi="Times New Roman" w:cs="Times New Roman"/>
          <w:sz w:val="24"/>
          <w:szCs w:val="24"/>
        </w:rPr>
        <w:t>,</w:t>
      </w:r>
      <w:r w:rsidR="00153A33" w:rsidRPr="00D742F5">
        <w:rPr>
          <w:rFonts w:ascii="Times New Roman" w:hAnsi="Times New Roman" w:cs="Times New Roman"/>
          <w:sz w:val="24"/>
          <w:szCs w:val="24"/>
        </w:rPr>
        <w:t xml:space="preserve"> med</w:t>
      </w:r>
      <w:r w:rsidR="00B1470E" w:rsidRPr="00D742F5">
        <w:rPr>
          <w:rFonts w:ascii="Times New Roman" w:hAnsi="Times New Roman" w:cs="Times New Roman"/>
          <w:sz w:val="24"/>
          <w:szCs w:val="24"/>
        </w:rPr>
        <w:t xml:space="preserve"> henblik på at</w:t>
      </w:r>
      <w:r w:rsidR="000B4BFA" w:rsidRPr="00D742F5">
        <w:rPr>
          <w:rFonts w:ascii="Times New Roman" w:hAnsi="Times New Roman" w:cs="Times New Roman"/>
          <w:sz w:val="24"/>
          <w:szCs w:val="24"/>
        </w:rPr>
        <w:t xml:space="preserve"> vurdere fordelene og ulemperne</w:t>
      </w:r>
      <w:r w:rsidRPr="00D742F5">
        <w:rPr>
          <w:rFonts w:ascii="Times New Roman" w:hAnsi="Times New Roman" w:cs="Times New Roman"/>
          <w:sz w:val="24"/>
          <w:szCs w:val="24"/>
        </w:rPr>
        <w:t>,</w:t>
      </w:r>
      <w:r w:rsidR="000B4BFA" w:rsidRPr="00D742F5">
        <w:rPr>
          <w:rFonts w:ascii="Times New Roman" w:hAnsi="Times New Roman" w:cs="Times New Roman"/>
          <w:sz w:val="24"/>
          <w:szCs w:val="24"/>
        </w:rPr>
        <w:t xml:space="preserve"> der måtte være for garanterne i Sp</w:t>
      </w:r>
      <w:r w:rsidRPr="00D742F5">
        <w:rPr>
          <w:rFonts w:ascii="Times New Roman" w:hAnsi="Times New Roman" w:cs="Times New Roman"/>
          <w:sz w:val="24"/>
          <w:szCs w:val="24"/>
        </w:rPr>
        <w:t xml:space="preserve">arekasserne </w:t>
      </w:r>
      <w:proofErr w:type="spellStart"/>
      <w:r w:rsidRPr="00D742F5">
        <w:rPr>
          <w:rFonts w:ascii="Times New Roman" w:hAnsi="Times New Roman" w:cs="Times New Roman"/>
          <w:sz w:val="24"/>
          <w:szCs w:val="24"/>
        </w:rPr>
        <w:t>Kronjylland</w:t>
      </w:r>
      <w:proofErr w:type="spellEnd"/>
      <w:r w:rsidR="000B4BFA" w:rsidRPr="00D742F5">
        <w:rPr>
          <w:rFonts w:ascii="Times New Roman" w:hAnsi="Times New Roman" w:cs="Times New Roman"/>
          <w:sz w:val="24"/>
          <w:szCs w:val="24"/>
        </w:rPr>
        <w:t>, at sparekassen opkøber Sparekassen Østjylland. Dette vil jeg gøre ved hjælp af en SWOT analyse</w:t>
      </w:r>
      <w:r w:rsidRPr="00D742F5">
        <w:rPr>
          <w:rFonts w:ascii="Times New Roman" w:hAnsi="Times New Roman" w:cs="Times New Roman"/>
          <w:sz w:val="24"/>
          <w:szCs w:val="24"/>
        </w:rPr>
        <w:t>,</w:t>
      </w:r>
      <w:r w:rsidR="000B4BFA" w:rsidRPr="00D742F5">
        <w:rPr>
          <w:rFonts w:ascii="Times New Roman" w:hAnsi="Times New Roman" w:cs="Times New Roman"/>
          <w:sz w:val="24"/>
          <w:szCs w:val="24"/>
        </w:rPr>
        <w:t xml:space="preserve"> som er et godt værktøj til at give et overblik over de fordele, ulemper, muligheder og trusler</w:t>
      </w:r>
      <w:r w:rsidRPr="00D742F5">
        <w:rPr>
          <w:rFonts w:ascii="Times New Roman" w:hAnsi="Times New Roman" w:cs="Times New Roman"/>
          <w:sz w:val="24"/>
          <w:szCs w:val="24"/>
        </w:rPr>
        <w:t>,</w:t>
      </w:r>
      <w:r w:rsidR="000B4BFA" w:rsidRPr="00D742F5">
        <w:rPr>
          <w:rFonts w:ascii="Times New Roman" w:hAnsi="Times New Roman" w:cs="Times New Roman"/>
          <w:sz w:val="24"/>
          <w:szCs w:val="24"/>
        </w:rPr>
        <w:t xml:space="preserve"> der måtte være ved et opkøb.</w:t>
      </w:r>
      <w:r w:rsidR="00B1470E" w:rsidRPr="00D742F5">
        <w:rPr>
          <w:rFonts w:ascii="Times New Roman" w:hAnsi="Times New Roman" w:cs="Times New Roman"/>
          <w:sz w:val="24"/>
          <w:szCs w:val="24"/>
        </w:rPr>
        <w:t xml:space="preserve"> SWOT analysen</w:t>
      </w:r>
      <w:r w:rsidR="00DC0FDF" w:rsidRPr="00D742F5">
        <w:rPr>
          <w:rFonts w:ascii="Times New Roman" w:hAnsi="Times New Roman" w:cs="Times New Roman"/>
          <w:sz w:val="24"/>
          <w:szCs w:val="24"/>
        </w:rPr>
        <w:t xml:space="preserve"> skal i denne opgaves tilfælde være med til at samle trådene på de analyser</w:t>
      </w:r>
      <w:r w:rsidRPr="00D742F5">
        <w:rPr>
          <w:rFonts w:ascii="Times New Roman" w:hAnsi="Times New Roman" w:cs="Times New Roman"/>
          <w:sz w:val="24"/>
          <w:szCs w:val="24"/>
        </w:rPr>
        <w:t>,</w:t>
      </w:r>
      <w:r w:rsidR="00DC0FDF" w:rsidRPr="00D742F5">
        <w:rPr>
          <w:rFonts w:ascii="Times New Roman" w:hAnsi="Times New Roman" w:cs="Times New Roman"/>
          <w:sz w:val="24"/>
          <w:szCs w:val="24"/>
        </w:rPr>
        <w:t xml:space="preserve"> der e</w:t>
      </w:r>
      <w:r w:rsidR="00024F27" w:rsidRPr="00D742F5">
        <w:rPr>
          <w:rFonts w:ascii="Times New Roman" w:hAnsi="Times New Roman" w:cs="Times New Roman"/>
          <w:sz w:val="24"/>
          <w:szCs w:val="24"/>
        </w:rPr>
        <w:t>r udarbejdet forudgående og danne rammen for konklusionen.</w:t>
      </w:r>
      <w:r w:rsidR="00766ECC" w:rsidRPr="00676BA8">
        <w:rPr>
          <w:rFonts w:ascii="Times New Roman" w:hAnsi="Times New Roman" w:cs="Times New Roman"/>
          <w:color w:val="FF0000"/>
          <w:sz w:val="24"/>
          <w:szCs w:val="24"/>
        </w:rPr>
        <w:t xml:space="preserve"> </w:t>
      </w:r>
      <w:r w:rsidR="00D742F5">
        <w:rPr>
          <w:rFonts w:ascii="Times New Roman" w:hAnsi="Times New Roman" w:cs="Times New Roman"/>
          <w:sz w:val="24"/>
          <w:szCs w:val="24"/>
        </w:rPr>
        <w:t>På baggrund af SWOT analysen vil jeg</w:t>
      </w:r>
      <w:r w:rsidR="000B4BFA">
        <w:rPr>
          <w:rFonts w:ascii="Times New Roman" w:hAnsi="Times New Roman" w:cs="Times New Roman"/>
          <w:sz w:val="24"/>
          <w:szCs w:val="24"/>
        </w:rPr>
        <w:t xml:space="preserve"> konkludere på opgavens indhold</w:t>
      </w:r>
      <w:r w:rsidR="00B86892">
        <w:rPr>
          <w:rFonts w:ascii="Times New Roman" w:hAnsi="Times New Roman" w:cs="Times New Roman"/>
          <w:sz w:val="24"/>
          <w:szCs w:val="24"/>
        </w:rPr>
        <w:t xml:space="preserve">, </w:t>
      </w:r>
      <w:r w:rsidR="000B4BFA">
        <w:rPr>
          <w:rFonts w:ascii="Times New Roman" w:hAnsi="Times New Roman" w:cs="Times New Roman"/>
          <w:sz w:val="24"/>
          <w:szCs w:val="24"/>
        </w:rPr>
        <w:t>og derfra vurdere</w:t>
      </w:r>
      <w:r>
        <w:rPr>
          <w:rFonts w:ascii="Times New Roman" w:hAnsi="Times New Roman" w:cs="Times New Roman"/>
          <w:sz w:val="24"/>
          <w:szCs w:val="24"/>
        </w:rPr>
        <w:t>,</w:t>
      </w:r>
      <w:r w:rsidR="000B4BFA">
        <w:rPr>
          <w:rFonts w:ascii="Times New Roman" w:hAnsi="Times New Roman" w:cs="Times New Roman"/>
          <w:sz w:val="24"/>
          <w:szCs w:val="24"/>
        </w:rPr>
        <w:t xml:space="preserve"> om det er tilrå</w:t>
      </w:r>
      <w:r>
        <w:rPr>
          <w:rFonts w:ascii="Times New Roman" w:hAnsi="Times New Roman" w:cs="Times New Roman"/>
          <w:sz w:val="24"/>
          <w:szCs w:val="24"/>
        </w:rPr>
        <w:t>deligt</w:t>
      </w:r>
      <w:r w:rsidR="000B4BFA">
        <w:rPr>
          <w:rFonts w:ascii="Times New Roman" w:hAnsi="Times New Roman" w:cs="Times New Roman"/>
          <w:sz w:val="24"/>
          <w:szCs w:val="24"/>
        </w:rPr>
        <w:t xml:space="preserve"> for garanterne i Sparekassen </w:t>
      </w:r>
      <w:proofErr w:type="spellStart"/>
      <w:r w:rsidR="000B4BFA">
        <w:rPr>
          <w:rFonts w:ascii="Times New Roman" w:hAnsi="Times New Roman" w:cs="Times New Roman"/>
          <w:sz w:val="24"/>
          <w:szCs w:val="24"/>
        </w:rPr>
        <w:t>Kronjylland</w:t>
      </w:r>
      <w:proofErr w:type="spellEnd"/>
      <w:r>
        <w:rPr>
          <w:rFonts w:ascii="Times New Roman" w:hAnsi="Times New Roman" w:cs="Times New Roman"/>
          <w:sz w:val="24"/>
          <w:szCs w:val="24"/>
        </w:rPr>
        <w:t>,</w:t>
      </w:r>
      <w:r w:rsidR="000B4BFA">
        <w:rPr>
          <w:rFonts w:ascii="Times New Roman" w:hAnsi="Times New Roman" w:cs="Times New Roman"/>
          <w:sz w:val="24"/>
          <w:szCs w:val="24"/>
        </w:rPr>
        <w:t xml:space="preserve"> at sparekassen opkøber Sparekassen Østjylland</w:t>
      </w:r>
      <w:r w:rsidR="00024F27">
        <w:rPr>
          <w:rFonts w:ascii="Times New Roman" w:hAnsi="Times New Roman" w:cs="Times New Roman"/>
          <w:sz w:val="24"/>
          <w:szCs w:val="24"/>
        </w:rPr>
        <w:t xml:space="preserve"> på baggrund af opgavens analyse</w:t>
      </w:r>
      <w:r w:rsidR="00B86892">
        <w:rPr>
          <w:rFonts w:ascii="Times New Roman" w:hAnsi="Times New Roman" w:cs="Times New Roman"/>
          <w:sz w:val="24"/>
          <w:szCs w:val="24"/>
        </w:rPr>
        <w:t>r</w:t>
      </w:r>
      <w:r w:rsidR="000B4BFA">
        <w:rPr>
          <w:rFonts w:ascii="Times New Roman" w:hAnsi="Times New Roman" w:cs="Times New Roman"/>
          <w:sz w:val="24"/>
          <w:szCs w:val="24"/>
        </w:rPr>
        <w:t xml:space="preserve">. I denne analyse vil jeg tilkendegive min objektive </w:t>
      </w:r>
      <w:r w:rsidR="00B86892">
        <w:rPr>
          <w:rFonts w:ascii="Times New Roman" w:hAnsi="Times New Roman" w:cs="Times New Roman"/>
          <w:sz w:val="24"/>
          <w:szCs w:val="24"/>
        </w:rPr>
        <w:t>vurdering og ligeså ytre</w:t>
      </w:r>
      <w:r w:rsidR="000B4BFA">
        <w:rPr>
          <w:rFonts w:ascii="Times New Roman" w:hAnsi="Times New Roman" w:cs="Times New Roman"/>
          <w:sz w:val="24"/>
          <w:szCs w:val="24"/>
        </w:rPr>
        <w:t xml:space="preserve"> min egen holdning til et opkøb.</w:t>
      </w:r>
    </w:p>
    <w:p w:rsidR="00D81C0F" w:rsidRDefault="00D81C0F"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Baggrunden for at jeg har valgt</w:t>
      </w:r>
      <w:r w:rsidR="00B86892">
        <w:rPr>
          <w:rFonts w:ascii="Times New Roman" w:hAnsi="Times New Roman" w:cs="Times New Roman"/>
          <w:sz w:val="24"/>
          <w:szCs w:val="24"/>
        </w:rPr>
        <w:t xml:space="preserve"> at foretage</w:t>
      </w:r>
      <w:r>
        <w:rPr>
          <w:rFonts w:ascii="Times New Roman" w:hAnsi="Times New Roman" w:cs="Times New Roman"/>
          <w:sz w:val="24"/>
          <w:szCs w:val="24"/>
        </w:rPr>
        <w:t xml:space="preserve"> regnskabsanalysen</w:t>
      </w:r>
      <w:r w:rsidR="00676BA8">
        <w:rPr>
          <w:rFonts w:ascii="Times New Roman" w:hAnsi="Times New Roman" w:cs="Times New Roman"/>
          <w:sz w:val="24"/>
          <w:szCs w:val="24"/>
        </w:rPr>
        <w:t>,</w:t>
      </w:r>
      <w:r>
        <w:rPr>
          <w:rFonts w:ascii="Times New Roman" w:hAnsi="Times New Roman" w:cs="Times New Roman"/>
          <w:sz w:val="24"/>
          <w:szCs w:val="24"/>
        </w:rPr>
        <w:t xml:space="preserve"> inden </w:t>
      </w:r>
      <w:r w:rsidR="009E6A1C">
        <w:rPr>
          <w:rFonts w:ascii="Times New Roman" w:hAnsi="Times New Roman" w:cs="Times New Roman"/>
          <w:sz w:val="24"/>
          <w:szCs w:val="24"/>
        </w:rPr>
        <w:t>den</w:t>
      </w:r>
      <w:r w:rsidR="00B86892">
        <w:rPr>
          <w:rFonts w:ascii="Times New Roman" w:hAnsi="Times New Roman" w:cs="Times New Roman"/>
          <w:sz w:val="24"/>
          <w:szCs w:val="24"/>
        </w:rPr>
        <w:t xml:space="preserve"> strategiske</w:t>
      </w:r>
      <w:r w:rsidR="009E6A1C">
        <w:rPr>
          <w:rFonts w:ascii="Times New Roman" w:hAnsi="Times New Roman" w:cs="Times New Roman"/>
          <w:sz w:val="24"/>
          <w:szCs w:val="24"/>
        </w:rPr>
        <w:t xml:space="preserve"> interne og eksterne analyse er, at det er min vurdering</w:t>
      </w:r>
      <w:r w:rsidR="00676BA8">
        <w:rPr>
          <w:rFonts w:ascii="Times New Roman" w:hAnsi="Times New Roman" w:cs="Times New Roman"/>
          <w:sz w:val="24"/>
          <w:szCs w:val="24"/>
        </w:rPr>
        <w:t>,</w:t>
      </w:r>
      <w:r w:rsidR="009E6A1C">
        <w:rPr>
          <w:rFonts w:ascii="Times New Roman" w:hAnsi="Times New Roman" w:cs="Times New Roman"/>
          <w:sz w:val="24"/>
          <w:szCs w:val="24"/>
        </w:rPr>
        <w:t xml:space="preserve"> at r</w:t>
      </w:r>
      <w:r w:rsidR="00024F27">
        <w:rPr>
          <w:rFonts w:ascii="Times New Roman" w:hAnsi="Times New Roman" w:cs="Times New Roman"/>
          <w:sz w:val="24"/>
          <w:szCs w:val="24"/>
        </w:rPr>
        <w:t>egnskabsanalysen kan være relevant og tage hensyn til</w:t>
      </w:r>
      <w:r w:rsidR="009E6A1C">
        <w:rPr>
          <w:rFonts w:ascii="Times New Roman" w:hAnsi="Times New Roman" w:cs="Times New Roman"/>
          <w:sz w:val="24"/>
          <w:szCs w:val="24"/>
        </w:rPr>
        <w:t xml:space="preserve"> i den interne</w:t>
      </w:r>
      <w:r w:rsidR="00024F27">
        <w:rPr>
          <w:rFonts w:ascii="Times New Roman" w:hAnsi="Times New Roman" w:cs="Times New Roman"/>
          <w:sz w:val="24"/>
          <w:szCs w:val="24"/>
        </w:rPr>
        <w:t xml:space="preserve"> strategiske</w:t>
      </w:r>
      <w:r w:rsidR="009E6A1C">
        <w:rPr>
          <w:rFonts w:ascii="Times New Roman" w:hAnsi="Times New Roman" w:cs="Times New Roman"/>
          <w:sz w:val="24"/>
          <w:szCs w:val="24"/>
        </w:rPr>
        <w:t xml:space="preserve"> analyse.</w:t>
      </w:r>
    </w:p>
    <w:p w:rsidR="00ED1623" w:rsidRDefault="00ED1623" w:rsidP="00D741B5">
      <w:pPr>
        <w:spacing w:line="360" w:lineRule="auto"/>
        <w:jc w:val="both"/>
        <w:rPr>
          <w:rFonts w:ascii="Times New Roman" w:hAnsi="Times New Roman" w:cs="Times New Roman"/>
          <w:sz w:val="24"/>
          <w:szCs w:val="24"/>
        </w:rPr>
      </w:pPr>
      <w:r>
        <w:rPr>
          <w:rFonts w:ascii="Times New Roman" w:hAnsi="Times New Roman" w:cs="Times New Roman"/>
          <w:sz w:val="24"/>
          <w:szCs w:val="24"/>
        </w:rPr>
        <w:t>Opgavens metode og struktur har jeg opbygget i en figur som ligeledes vil være den arbejds</w:t>
      </w:r>
      <w:r w:rsidR="00BC3A07">
        <w:rPr>
          <w:rFonts w:ascii="Times New Roman" w:hAnsi="Times New Roman" w:cs="Times New Roman"/>
          <w:sz w:val="24"/>
          <w:szCs w:val="24"/>
        </w:rPr>
        <w:t>gang jeg vil følge i min opgave, figuren er vedlagt som bilag 1.</w:t>
      </w:r>
    </w:p>
    <w:p w:rsidR="00E449AD" w:rsidRPr="00FC1B89" w:rsidRDefault="00FC1B89" w:rsidP="00FC1B89">
      <w:pPr>
        <w:pStyle w:val="Overskrift2"/>
        <w:rPr>
          <w:rFonts w:ascii="Times New Roman" w:hAnsi="Times New Roman" w:cs="Times New Roman"/>
        </w:rPr>
      </w:pPr>
      <w:bookmarkStart w:id="5" w:name="_Toc291531784"/>
      <w:r w:rsidRPr="00FC1B89">
        <w:rPr>
          <w:rFonts w:ascii="Times New Roman" w:hAnsi="Times New Roman" w:cs="Times New Roman"/>
        </w:rPr>
        <w:t xml:space="preserve">2.3 </w:t>
      </w:r>
      <w:r w:rsidR="00FC14D6" w:rsidRPr="00FC1B89">
        <w:rPr>
          <w:rFonts w:ascii="Times New Roman" w:hAnsi="Times New Roman" w:cs="Times New Roman"/>
        </w:rPr>
        <w:t>Afgrænsning</w:t>
      </w:r>
      <w:bookmarkEnd w:id="5"/>
    </w:p>
    <w:p w:rsidR="00F81A9B" w:rsidRDefault="002D2CDB" w:rsidP="00FA46E9">
      <w:pPr>
        <w:spacing w:line="360" w:lineRule="auto"/>
        <w:jc w:val="both"/>
        <w:rPr>
          <w:rFonts w:ascii="Times New Roman" w:hAnsi="Times New Roman" w:cs="Times New Roman"/>
          <w:sz w:val="24"/>
          <w:szCs w:val="24"/>
        </w:rPr>
      </w:pPr>
      <w:r>
        <w:rPr>
          <w:rFonts w:ascii="Times New Roman" w:hAnsi="Times New Roman" w:cs="Times New Roman"/>
          <w:sz w:val="24"/>
          <w:szCs w:val="24"/>
        </w:rPr>
        <w:t>Opgaven vil</w:t>
      </w:r>
      <w:r w:rsidR="00FA46E9">
        <w:rPr>
          <w:rFonts w:ascii="Times New Roman" w:hAnsi="Times New Roman" w:cs="Times New Roman"/>
          <w:sz w:val="24"/>
          <w:szCs w:val="24"/>
        </w:rPr>
        <w:t xml:space="preserve"> i den regnskabsmæssige del udelukkende inddrage tal fra de to seneste regnskabsår i form af</w:t>
      </w:r>
      <w:r w:rsidR="00676BA8">
        <w:rPr>
          <w:rFonts w:ascii="Times New Roman" w:hAnsi="Times New Roman" w:cs="Times New Roman"/>
          <w:sz w:val="24"/>
          <w:szCs w:val="24"/>
        </w:rPr>
        <w:t xml:space="preserve"> henholdsvis</w:t>
      </w:r>
      <w:r w:rsidR="00D818D0">
        <w:rPr>
          <w:rFonts w:ascii="Times New Roman" w:hAnsi="Times New Roman" w:cs="Times New Roman"/>
          <w:sz w:val="24"/>
          <w:szCs w:val="24"/>
        </w:rPr>
        <w:t xml:space="preserve"> år</w:t>
      </w:r>
      <w:r w:rsidR="00FA46E9">
        <w:rPr>
          <w:rFonts w:ascii="Times New Roman" w:hAnsi="Times New Roman" w:cs="Times New Roman"/>
          <w:sz w:val="24"/>
          <w:szCs w:val="24"/>
        </w:rPr>
        <w:t xml:space="preserve"> 2009 og</w:t>
      </w:r>
      <w:r w:rsidR="00D818D0">
        <w:rPr>
          <w:rFonts w:ascii="Times New Roman" w:hAnsi="Times New Roman" w:cs="Times New Roman"/>
          <w:sz w:val="24"/>
          <w:szCs w:val="24"/>
        </w:rPr>
        <w:t xml:space="preserve"> år</w:t>
      </w:r>
      <w:r w:rsidR="00FA46E9">
        <w:rPr>
          <w:rFonts w:ascii="Times New Roman" w:hAnsi="Times New Roman" w:cs="Times New Roman"/>
          <w:sz w:val="24"/>
          <w:szCs w:val="24"/>
        </w:rPr>
        <w:t xml:space="preserve"> 2010. Denne afgrænsning</w:t>
      </w:r>
      <w:r w:rsidR="00D818D0">
        <w:rPr>
          <w:rFonts w:ascii="Times New Roman" w:hAnsi="Times New Roman" w:cs="Times New Roman"/>
          <w:sz w:val="24"/>
          <w:szCs w:val="24"/>
        </w:rPr>
        <w:t xml:space="preserve"> foretages af hensyn til plads</w:t>
      </w:r>
      <w:r w:rsidR="00024F27">
        <w:rPr>
          <w:rFonts w:ascii="Times New Roman" w:hAnsi="Times New Roman" w:cs="Times New Roman"/>
          <w:sz w:val="24"/>
          <w:szCs w:val="24"/>
        </w:rPr>
        <w:t>begrænsningen</w:t>
      </w:r>
      <w:r w:rsidR="00FA46E9">
        <w:rPr>
          <w:rFonts w:ascii="Times New Roman" w:hAnsi="Times New Roman" w:cs="Times New Roman"/>
          <w:sz w:val="24"/>
          <w:szCs w:val="24"/>
        </w:rPr>
        <w:t xml:space="preserve"> i opgave</w:t>
      </w:r>
      <w:r w:rsidR="00024F27">
        <w:rPr>
          <w:rFonts w:ascii="Times New Roman" w:hAnsi="Times New Roman" w:cs="Times New Roman"/>
          <w:sz w:val="24"/>
          <w:szCs w:val="24"/>
        </w:rPr>
        <w:t>n</w:t>
      </w:r>
      <w:r w:rsidR="00676BA8">
        <w:rPr>
          <w:rFonts w:ascii="Times New Roman" w:hAnsi="Times New Roman" w:cs="Times New Roman"/>
          <w:sz w:val="24"/>
          <w:szCs w:val="24"/>
        </w:rPr>
        <w:t>,</w:t>
      </w:r>
      <w:r w:rsidR="00FA46E9">
        <w:rPr>
          <w:rFonts w:ascii="Times New Roman" w:hAnsi="Times New Roman" w:cs="Times New Roman"/>
          <w:sz w:val="24"/>
          <w:szCs w:val="24"/>
        </w:rPr>
        <w:t xml:space="preserve"> samt det faktum</w:t>
      </w:r>
      <w:r w:rsidR="00676BA8">
        <w:rPr>
          <w:rFonts w:ascii="Times New Roman" w:hAnsi="Times New Roman" w:cs="Times New Roman"/>
          <w:sz w:val="24"/>
          <w:szCs w:val="24"/>
        </w:rPr>
        <w:t>,</w:t>
      </w:r>
      <w:r w:rsidR="00FA46E9">
        <w:rPr>
          <w:rFonts w:ascii="Times New Roman" w:hAnsi="Times New Roman" w:cs="Times New Roman"/>
          <w:sz w:val="24"/>
          <w:szCs w:val="24"/>
        </w:rPr>
        <w:t xml:space="preserve"> at jeg anser de nyeste tal som</w:t>
      </w:r>
      <w:r w:rsidR="00024F27">
        <w:rPr>
          <w:rFonts w:ascii="Times New Roman" w:hAnsi="Times New Roman" w:cs="Times New Roman"/>
          <w:sz w:val="24"/>
          <w:szCs w:val="24"/>
        </w:rPr>
        <w:t xml:space="preserve"> værende de</w:t>
      </w:r>
      <w:r w:rsidR="00FA46E9">
        <w:rPr>
          <w:rFonts w:ascii="Times New Roman" w:hAnsi="Times New Roman" w:cs="Times New Roman"/>
          <w:sz w:val="24"/>
          <w:szCs w:val="24"/>
        </w:rPr>
        <w:t xml:space="preserve"> </w:t>
      </w:r>
      <w:r w:rsidR="00024F27">
        <w:rPr>
          <w:rFonts w:ascii="Times New Roman" w:hAnsi="Times New Roman" w:cs="Times New Roman"/>
          <w:sz w:val="24"/>
          <w:szCs w:val="24"/>
        </w:rPr>
        <w:t>mest relevante i forhold til</w:t>
      </w:r>
      <w:r w:rsidR="00FA46E9">
        <w:rPr>
          <w:rFonts w:ascii="Times New Roman" w:hAnsi="Times New Roman" w:cs="Times New Roman"/>
          <w:sz w:val="24"/>
          <w:szCs w:val="24"/>
        </w:rPr>
        <w:t xml:space="preserve"> analyse</w:t>
      </w:r>
      <w:r w:rsidR="00024F27">
        <w:rPr>
          <w:rFonts w:ascii="Times New Roman" w:hAnsi="Times New Roman" w:cs="Times New Roman"/>
          <w:sz w:val="24"/>
          <w:szCs w:val="24"/>
        </w:rPr>
        <w:t>n</w:t>
      </w:r>
      <w:r w:rsidR="00FA46E9">
        <w:rPr>
          <w:rFonts w:ascii="Times New Roman" w:hAnsi="Times New Roman" w:cs="Times New Roman"/>
          <w:sz w:val="24"/>
          <w:szCs w:val="24"/>
        </w:rPr>
        <w:t xml:space="preserve"> af sparekasserne.</w:t>
      </w:r>
      <w:r>
        <w:rPr>
          <w:rFonts w:ascii="Times New Roman" w:hAnsi="Times New Roman" w:cs="Times New Roman"/>
          <w:sz w:val="24"/>
          <w:szCs w:val="24"/>
        </w:rPr>
        <w:t xml:space="preserve"> Udover dette indeholder disse år tiden efter finanskrisen, hvilket anses som</w:t>
      </w:r>
      <w:r w:rsidR="00CB0140">
        <w:rPr>
          <w:rFonts w:ascii="Times New Roman" w:hAnsi="Times New Roman" w:cs="Times New Roman"/>
          <w:sz w:val="24"/>
          <w:szCs w:val="24"/>
        </w:rPr>
        <w:t xml:space="preserve"> værende</w:t>
      </w:r>
      <w:r>
        <w:rPr>
          <w:rFonts w:ascii="Times New Roman" w:hAnsi="Times New Roman" w:cs="Times New Roman"/>
          <w:sz w:val="24"/>
          <w:szCs w:val="24"/>
        </w:rPr>
        <w:t xml:space="preserve"> mest relevant.</w:t>
      </w:r>
    </w:p>
    <w:p w:rsidR="002D2CDB" w:rsidRDefault="005E7323" w:rsidP="00B476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henhold til problemformuleringen vil opgaven vurdere et opkøb af Sparekassen Østjylland set fra garanterne i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synspunkt. Derfor afgrænses der fra at vurdere opkøbet set fra garanterne i Sparekassen Østjyllands synspunkt. </w:t>
      </w:r>
      <w:r w:rsidR="002D2CDB">
        <w:rPr>
          <w:rFonts w:ascii="Times New Roman" w:hAnsi="Times New Roman" w:cs="Times New Roman"/>
          <w:sz w:val="24"/>
          <w:szCs w:val="24"/>
        </w:rPr>
        <w:t>Garanterne i Østjylland vil dog belyses som en del af opgaven</w:t>
      </w:r>
      <w:r w:rsidR="00676BA8">
        <w:rPr>
          <w:rFonts w:ascii="Times New Roman" w:hAnsi="Times New Roman" w:cs="Times New Roman"/>
          <w:sz w:val="24"/>
          <w:szCs w:val="24"/>
        </w:rPr>
        <w:t>,</w:t>
      </w:r>
      <w:r w:rsidR="00CB0140">
        <w:rPr>
          <w:rFonts w:ascii="Times New Roman" w:hAnsi="Times New Roman" w:cs="Times New Roman"/>
          <w:sz w:val="24"/>
          <w:szCs w:val="24"/>
        </w:rPr>
        <w:t xml:space="preserve"> da disse er en del af opkøbet og dermed opgavens problemformulering.</w:t>
      </w:r>
    </w:p>
    <w:p w:rsidR="00024F27" w:rsidRDefault="00024F27" w:rsidP="00B47605">
      <w:pPr>
        <w:spacing w:line="360" w:lineRule="auto"/>
        <w:jc w:val="both"/>
        <w:rPr>
          <w:rFonts w:ascii="Times New Roman" w:hAnsi="Times New Roman" w:cs="Times New Roman"/>
          <w:sz w:val="24"/>
          <w:szCs w:val="24"/>
        </w:rPr>
      </w:pPr>
      <w:r>
        <w:rPr>
          <w:rFonts w:ascii="Times New Roman" w:hAnsi="Times New Roman" w:cs="Times New Roman"/>
          <w:sz w:val="24"/>
          <w:szCs w:val="24"/>
        </w:rPr>
        <w:t>Grundet pladsbegrænsning</w:t>
      </w:r>
      <w:r w:rsidR="007F1754">
        <w:rPr>
          <w:rFonts w:ascii="Times New Roman" w:hAnsi="Times New Roman" w:cs="Times New Roman"/>
          <w:sz w:val="24"/>
          <w:szCs w:val="24"/>
        </w:rPr>
        <w:t>en i opgaven</w:t>
      </w:r>
      <w:r w:rsidR="00676BA8">
        <w:rPr>
          <w:rFonts w:ascii="Times New Roman" w:hAnsi="Times New Roman" w:cs="Times New Roman"/>
          <w:sz w:val="24"/>
          <w:szCs w:val="24"/>
        </w:rPr>
        <w:t>,</w:t>
      </w:r>
      <w:r>
        <w:rPr>
          <w:rFonts w:ascii="Times New Roman" w:hAnsi="Times New Roman" w:cs="Times New Roman"/>
          <w:sz w:val="24"/>
          <w:szCs w:val="24"/>
        </w:rPr>
        <w:t xml:space="preserve"> afgrænser jeg mig fra at belyse bankpakkerne, samt disses indvirkning på sparekassernes regnskaber. Derudover anser jeg disse</w:t>
      </w:r>
      <w:r w:rsidR="00676BA8">
        <w:rPr>
          <w:rFonts w:ascii="Times New Roman" w:hAnsi="Times New Roman" w:cs="Times New Roman"/>
          <w:sz w:val="24"/>
          <w:szCs w:val="24"/>
        </w:rPr>
        <w:t>,</w:t>
      </w:r>
      <w:r>
        <w:rPr>
          <w:rFonts w:ascii="Times New Roman" w:hAnsi="Times New Roman" w:cs="Times New Roman"/>
          <w:sz w:val="24"/>
          <w:szCs w:val="24"/>
        </w:rPr>
        <w:t xml:space="preserve"> som værende mindre relevante i forhold til opgavens probl</w:t>
      </w:r>
      <w:r w:rsidR="002D2CDB">
        <w:rPr>
          <w:rFonts w:ascii="Times New Roman" w:hAnsi="Times New Roman" w:cs="Times New Roman"/>
          <w:sz w:val="24"/>
          <w:szCs w:val="24"/>
        </w:rPr>
        <w:t>emformulering ligesom bankpakkerne må antage</w:t>
      </w:r>
      <w:r w:rsidR="00CB0140">
        <w:rPr>
          <w:rFonts w:ascii="Times New Roman" w:hAnsi="Times New Roman" w:cs="Times New Roman"/>
          <w:sz w:val="24"/>
          <w:szCs w:val="24"/>
        </w:rPr>
        <w:t>s at være kendt stof for målgruppen</w:t>
      </w:r>
      <w:r w:rsidR="002D2CDB">
        <w:rPr>
          <w:rFonts w:ascii="Times New Roman" w:hAnsi="Times New Roman" w:cs="Times New Roman"/>
          <w:sz w:val="24"/>
          <w:szCs w:val="24"/>
        </w:rPr>
        <w:t xml:space="preserve"> af opgaven.</w:t>
      </w:r>
    </w:p>
    <w:p w:rsidR="005466A2" w:rsidRDefault="00676BA8" w:rsidP="00B4760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Muligheden i</w:t>
      </w:r>
      <w:r w:rsidR="005466A2">
        <w:rPr>
          <w:rFonts w:ascii="Times New Roman" w:hAnsi="Times New Roman" w:cs="Times New Roman"/>
          <w:sz w:val="24"/>
          <w:szCs w:val="24"/>
        </w:rPr>
        <w:t xml:space="preserve"> at Sparekassen </w:t>
      </w:r>
      <w:proofErr w:type="spellStart"/>
      <w:r w:rsidR="005466A2">
        <w:rPr>
          <w:rFonts w:ascii="Times New Roman" w:hAnsi="Times New Roman" w:cs="Times New Roman"/>
          <w:sz w:val="24"/>
          <w:szCs w:val="24"/>
        </w:rPr>
        <w:t>Kronjylland</w:t>
      </w:r>
      <w:proofErr w:type="spellEnd"/>
      <w:r w:rsidR="005466A2">
        <w:rPr>
          <w:rFonts w:ascii="Times New Roman" w:hAnsi="Times New Roman" w:cs="Times New Roman"/>
          <w:sz w:val="24"/>
          <w:szCs w:val="24"/>
        </w:rPr>
        <w:t xml:space="preserve"> vil overveje omdannelse til et aktieselskab i forbindelse med et opkøb</w:t>
      </w:r>
      <w:r>
        <w:rPr>
          <w:rFonts w:ascii="Times New Roman" w:hAnsi="Times New Roman" w:cs="Times New Roman"/>
          <w:sz w:val="24"/>
          <w:szCs w:val="24"/>
        </w:rPr>
        <w:t xml:space="preserve"> foreligger,</w:t>
      </w:r>
      <w:r w:rsidR="005466A2">
        <w:rPr>
          <w:rFonts w:ascii="Times New Roman" w:hAnsi="Times New Roman" w:cs="Times New Roman"/>
          <w:sz w:val="24"/>
          <w:szCs w:val="24"/>
        </w:rPr>
        <w:t xml:space="preserve"> henset til kapital og størrelsesforhold efter et opkøb. Dette har jeg valgt at afgrænse mig fra grundet pladsbegrænsningen i opgaven, samt det faktum at dette forhold ikke har direkte effekt</w:t>
      </w:r>
      <w:r w:rsidR="002D2CDB">
        <w:rPr>
          <w:rFonts w:ascii="Times New Roman" w:hAnsi="Times New Roman" w:cs="Times New Roman"/>
          <w:sz w:val="24"/>
          <w:szCs w:val="24"/>
        </w:rPr>
        <w:t xml:space="preserve"> på problemformuleringen.</w:t>
      </w:r>
    </w:p>
    <w:p w:rsidR="002D2CDB" w:rsidRPr="0000179A" w:rsidRDefault="002D2CDB" w:rsidP="00B476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regnskabsanalysen afgrænses der fra brug af </w:t>
      </w:r>
      <w:proofErr w:type="spellStart"/>
      <w:r>
        <w:rPr>
          <w:rFonts w:ascii="Times New Roman" w:hAnsi="Times New Roman" w:cs="Times New Roman"/>
          <w:sz w:val="24"/>
          <w:szCs w:val="24"/>
        </w:rPr>
        <w:t>dupont-modellen</w:t>
      </w:r>
      <w:proofErr w:type="spellEnd"/>
      <w:r>
        <w:rPr>
          <w:rFonts w:ascii="Times New Roman" w:hAnsi="Times New Roman" w:cs="Times New Roman"/>
          <w:sz w:val="24"/>
          <w:szCs w:val="24"/>
        </w:rPr>
        <w:t xml:space="preserve"> </w:t>
      </w:r>
      <w:r w:rsidR="00C27770">
        <w:rPr>
          <w:rFonts w:ascii="Times New Roman" w:hAnsi="Times New Roman" w:cs="Times New Roman"/>
          <w:sz w:val="24"/>
          <w:szCs w:val="24"/>
        </w:rPr>
        <w:t>grundet pladsbegræ</w:t>
      </w:r>
      <w:r w:rsidR="00A30632">
        <w:rPr>
          <w:rFonts w:ascii="Times New Roman" w:hAnsi="Times New Roman" w:cs="Times New Roman"/>
          <w:sz w:val="24"/>
          <w:szCs w:val="24"/>
        </w:rPr>
        <w:t>n</w:t>
      </w:r>
      <w:r w:rsidR="00C27770">
        <w:rPr>
          <w:rFonts w:ascii="Times New Roman" w:hAnsi="Times New Roman" w:cs="Times New Roman"/>
          <w:sz w:val="24"/>
          <w:szCs w:val="24"/>
        </w:rPr>
        <w:t>sningen i opgaven, samt grundet</w:t>
      </w:r>
      <w:r w:rsidR="00A30632">
        <w:rPr>
          <w:rFonts w:ascii="Times New Roman" w:hAnsi="Times New Roman" w:cs="Times New Roman"/>
          <w:sz w:val="24"/>
          <w:szCs w:val="24"/>
        </w:rPr>
        <w:t xml:space="preserve"> brugen af </w:t>
      </w:r>
      <w:proofErr w:type="spellStart"/>
      <w:r w:rsidR="00A30632">
        <w:rPr>
          <w:rFonts w:ascii="Times New Roman" w:hAnsi="Times New Roman" w:cs="Times New Roman"/>
          <w:sz w:val="24"/>
          <w:szCs w:val="24"/>
        </w:rPr>
        <w:t>common-size</w:t>
      </w:r>
      <w:proofErr w:type="spellEnd"/>
      <w:r w:rsidR="00A30632">
        <w:rPr>
          <w:rFonts w:ascii="Times New Roman" w:hAnsi="Times New Roman" w:cs="Times New Roman"/>
          <w:sz w:val="24"/>
          <w:szCs w:val="24"/>
        </w:rPr>
        <w:t xml:space="preserve"> modellen i stedet.</w:t>
      </w:r>
    </w:p>
    <w:p w:rsidR="005E1A7E" w:rsidRDefault="002A6A7D" w:rsidP="002A6A7D">
      <w:pPr>
        <w:spacing w:line="360" w:lineRule="auto"/>
        <w:jc w:val="both"/>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t>Der afgrænses ligeledes fra belysning af Basel reglerne grundet pladsbegrænsningen, samt ud fra det forhold</w:t>
      </w:r>
      <w:r w:rsidR="005517DF">
        <w:rPr>
          <w:rFonts w:ascii="Times New Roman" w:hAnsi="Times New Roman" w:cs="Times New Roman"/>
        </w:rPr>
        <w:t>,</w:t>
      </w:r>
      <w:r>
        <w:rPr>
          <w:rFonts w:ascii="Times New Roman" w:hAnsi="Times New Roman" w:cs="Times New Roman"/>
        </w:rPr>
        <w:t xml:space="preserve"> at disse ikke vurderes relevante i forhold til opgavens problemformulering.</w:t>
      </w:r>
      <w:r w:rsidR="005E1A7E">
        <w:rPr>
          <w:rFonts w:ascii="Times New Roman" w:hAnsi="Times New Roman" w:cs="Times New Roman"/>
        </w:rPr>
        <w:br w:type="page"/>
      </w:r>
    </w:p>
    <w:p w:rsidR="00F81A9B" w:rsidRPr="000D2334" w:rsidRDefault="000D2334" w:rsidP="005201F6">
      <w:pPr>
        <w:pStyle w:val="Overskrift1"/>
        <w:rPr>
          <w:rFonts w:ascii="Times New Roman" w:hAnsi="Times New Roman" w:cs="Times New Roman"/>
        </w:rPr>
      </w:pPr>
      <w:bookmarkStart w:id="6" w:name="_Toc291531785"/>
      <w:r w:rsidRPr="000D2334">
        <w:rPr>
          <w:rFonts w:ascii="Times New Roman" w:hAnsi="Times New Roman" w:cs="Times New Roman"/>
        </w:rPr>
        <w:lastRenderedPageBreak/>
        <w:t xml:space="preserve">3. </w:t>
      </w:r>
      <w:r w:rsidR="00E22AFC">
        <w:rPr>
          <w:rFonts w:ascii="Times New Roman" w:hAnsi="Times New Roman" w:cs="Times New Roman"/>
        </w:rPr>
        <w:t>Præsentation</w:t>
      </w:r>
      <w:r w:rsidR="00A00296" w:rsidRPr="000D2334">
        <w:rPr>
          <w:rFonts w:ascii="Times New Roman" w:hAnsi="Times New Roman" w:cs="Times New Roman"/>
        </w:rPr>
        <w:t xml:space="preserve"> af sparekasserne</w:t>
      </w:r>
      <w:bookmarkEnd w:id="6"/>
    </w:p>
    <w:p w:rsidR="00A00296" w:rsidRDefault="00C54CAC" w:rsidP="009B520D">
      <w:pPr>
        <w:spacing w:line="360" w:lineRule="auto"/>
        <w:jc w:val="both"/>
        <w:rPr>
          <w:rFonts w:ascii="Times New Roman" w:hAnsi="Times New Roman" w:cs="Times New Roman"/>
          <w:sz w:val="24"/>
          <w:szCs w:val="24"/>
        </w:rPr>
      </w:pPr>
      <w:r>
        <w:rPr>
          <w:rFonts w:ascii="Times New Roman" w:hAnsi="Times New Roman" w:cs="Times New Roman"/>
          <w:sz w:val="24"/>
          <w:szCs w:val="24"/>
        </w:rPr>
        <w:t>Dette afsnit</w:t>
      </w:r>
      <w:r w:rsidR="00F81A9B">
        <w:rPr>
          <w:rFonts w:ascii="Times New Roman" w:hAnsi="Times New Roman" w:cs="Times New Roman"/>
          <w:sz w:val="24"/>
          <w:szCs w:val="24"/>
        </w:rPr>
        <w:t xml:space="preserve"> v</w:t>
      </w:r>
      <w:r w:rsidR="00024F27">
        <w:rPr>
          <w:rFonts w:ascii="Times New Roman" w:hAnsi="Times New Roman" w:cs="Times New Roman"/>
          <w:sz w:val="24"/>
          <w:szCs w:val="24"/>
        </w:rPr>
        <w:t>il indeholde en kort præsentation og belysning</w:t>
      </w:r>
      <w:r w:rsidR="00F81A9B">
        <w:rPr>
          <w:rFonts w:ascii="Times New Roman" w:hAnsi="Times New Roman" w:cs="Times New Roman"/>
          <w:sz w:val="24"/>
          <w:szCs w:val="24"/>
        </w:rPr>
        <w:t xml:space="preserve"> af henholdsvis Sparekassen </w:t>
      </w:r>
      <w:proofErr w:type="spellStart"/>
      <w:r w:rsidR="00F81A9B">
        <w:rPr>
          <w:rFonts w:ascii="Times New Roman" w:hAnsi="Times New Roman" w:cs="Times New Roman"/>
          <w:sz w:val="24"/>
          <w:szCs w:val="24"/>
        </w:rPr>
        <w:t>Kronjylland</w:t>
      </w:r>
      <w:proofErr w:type="spellEnd"/>
      <w:r w:rsidR="00F81A9B">
        <w:rPr>
          <w:rFonts w:ascii="Times New Roman" w:hAnsi="Times New Roman" w:cs="Times New Roman"/>
          <w:sz w:val="24"/>
          <w:szCs w:val="24"/>
        </w:rPr>
        <w:t xml:space="preserve"> og Sparekass</w:t>
      </w:r>
      <w:r w:rsidR="00024F27">
        <w:rPr>
          <w:rFonts w:ascii="Times New Roman" w:hAnsi="Times New Roman" w:cs="Times New Roman"/>
          <w:sz w:val="24"/>
          <w:szCs w:val="24"/>
        </w:rPr>
        <w:t>en Østjylland. Denne præsentation</w:t>
      </w:r>
      <w:r w:rsidR="00F81A9B">
        <w:rPr>
          <w:rFonts w:ascii="Times New Roman" w:hAnsi="Times New Roman" w:cs="Times New Roman"/>
          <w:sz w:val="24"/>
          <w:szCs w:val="24"/>
        </w:rPr>
        <w:t xml:space="preserve"> vil indeholde fakta omkring historien og grundlaget for sp</w:t>
      </w:r>
      <w:r w:rsidR="00024F27">
        <w:rPr>
          <w:rFonts w:ascii="Times New Roman" w:hAnsi="Times New Roman" w:cs="Times New Roman"/>
          <w:sz w:val="24"/>
          <w:szCs w:val="24"/>
        </w:rPr>
        <w:t>arekasserne. Ligeså</w:t>
      </w:r>
      <w:r w:rsidR="00676BA8">
        <w:rPr>
          <w:rFonts w:ascii="Times New Roman" w:hAnsi="Times New Roman" w:cs="Times New Roman"/>
          <w:sz w:val="24"/>
          <w:szCs w:val="24"/>
        </w:rPr>
        <w:t xml:space="preserve"> vil</w:t>
      </w:r>
      <w:r w:rsidR="00024F27">
        <w:rPr>
          <w:rFonts w:ascii="Times New Roman" w:hAnsi="Times New Roman" w:cs="Times New Roman"/>
          <w:sz w:val="24"/>
          <w:szCs w:val="24"/>
        </w:rPr>
        <w:t xml:space="preserve"> afsnittet</w:t>
      </w:r>
      <w:r w:rsidR="00F81A9B">
        <w:rPr>
          <w:rFonts w:ascii="Times New Roman" w:hAnsi="Times New Roman" w:cs="Times New Roman"/>
          <w:sz w:val="24"/>
          <w:szCs w:val="24"/>
        </w:rPr>
        <w:t xml:space="preserve"> indeholde fakta omkring</w:t>
      </w:r>
      <w:r w:rsidR="00024F27">
        <w:rPr>
          <w:rFonts w:ascii="Times New Roman" w:hAnsi="Times New Roman" w:cs="Times New Roman"/>
          <w:sz w:val="24"/>
          <w:szCs w:val="24"/>
        </w:rPr>
        <w:t xml:space="preserve"> de</w:t>
      </w:r>
      <w:r w:rsidR="00F81A9B">
        <w:rPr>
          <w:rFonts w:ascii="Times New Roman" w:hAnsi="Times New Roman" w:cs="Times New Roman"/>
          <w:sz w:val="24"/>
          <w:szCs w:val="24"/>
        </w:rPr>
        <w:t xml:space="preserve"> geografiske forhold for sparekasserne, ligesom jeg vil inddrage den organisatoriske struk</w:t>
      </w:r>
      <w:r w:rsidR="00337FCB">
        <w:rPr>
          <w:rFonts w:ascii="Times New Roman" w:hAnsi="Times New Roman" w:cs="Times New Roman"/>
          <w:sz w:val="24"/>
          <w:szCs w:val="24"/>
        </w:rPr>
        <w:t>tur og ledelserne i præsentationen</w:t>
      </w:r>
      <w:r w:rsidR="00F81A9B">
        <w:rPr>
          <w:rFonts w:ascii="Times New Roman" w:hAnsi="Times New Roman" w:cs="Times New Roman"/>
          <w:sz w:val="24"/>
          <w:szCs w:val="24"/>
        </w:rPr>
        <w:t>.</w:t>
      </w:r>
      <w:r w:rsidR="009B5082">
        <w:rPr>
          <w:rFonts w:ascii="Times New Roman" w:hAnsi="Times New Roman" w:cs="Times New Roman"/>
          <w:sz w:val="24"/>
          <w:szCs w:val="24"/>
        </w:rPr>
        <w:t xml:space="preserve"> Derudover vil jeg </w:t>
      </w:r>
      <w:r w:rsidR="00C27770">
        <w:rPr>
          <w:rFonts w:ascii="Times New Roman" w:hAnsi="Times New Roman" w:cs="Times New Roman"/>
          <w:sz w:val="24"/>
          <w:szCs w:val="24"/>
        </w:rPr>
        <w:t xml:space="preserve">belyse </w:t>
      </w:r>
      <w:r w:rsidR="00337FCB">
        <w:rPr>
          <w:rFonts w:ascii="Times New Roman" w:hAnsi="Times New Roman" w:cs="Times New Roman"/>
          <w:sz w:val="24"/>
          <w:szCs w:val="24"/>
        </w:rPr>
        <w:t>ejerforholdene i sparekasserne</w:t>
      </w:r>
      <w:r w:rsidR="00C27770">
        <w:rPr>
          <w:rFonts w:ascii="Times New Roman" w:hAnsi="Times New Roman" w:cs="Times New Roman"/>
          <w:sz w:val="24"/>
          <w:szCs w:val="24"/>
        </w:rPr>
        <w:t>.</w:t>
      </w:r>
      <w:r w:rsidR="009B5082">
        <w:rPr>
          <w:rFonts w:ascii="Times New Roman" w:hAnsi="Times New Roman" w:cs="Times New Roman"/>
          <w:sz w:val="24"/>
          <w:szCs w:val="24"/>
        </w:rPr>
        <w:t xml:space="preserve"> </w:t>
      </w:r>
    </w:p>
    <w:p w:rsidR="002F7736" w:rsidRPr="002A6A7D" w:rsidRDefault="00A00296"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Baggrunden for m</w:t>
      </w:r>
      <w:r w:rsidR="00337FCB">
        <w:rPr>
          <w:rFonts w:ascii="Times New Roman" w:hAnsi="Times New Roman" w:cs="Times New Roman"/>
          <w:sz w:val="24"/>
          <w:szCs w:val="24"/>
        </w:rPr>
        <w:t>edtagelsen af nærværende afsnit</w:t>
      </w:r>
      <w:r w:rsidR="00676BA8">
        <w:rPr>
          <w:rFonts w:ascii="Times New Roman" w:hAnsi="Times New Roman" w:cs="Times New Roman"/>
          <w:sz w:val="24"/>
          <w:szCs w:val="24"/>
        </w:rPr>
        <w:t xml:space="preserve"> er for</w:t>
      </w:r>
      <w:r>
        <w:rPr>
          <w:rFonts w:ascii="Times New Roman" w:hAnsi="Times New Roman" w:cs="Times New Roman"/>
          <w:sz w:val="24"/>
          <w:szCs w:val="24"/>
        </w:rPr>
        <w:t xml:space="preserve"> at få et indblik i sparekassernes baggrund og de værdier</w:t>
      </w:r>
      <w:r w:rsidR="00676BA8">
        <w:rPr>
          <w:rFonts w:ascii="Times New Roman" w:hAnsi="Times New Roman" w:cs="Times New Roman"/>
          <w:sz w:val="24"/>
          <w:szCs w:val="24"/>
        </w:rPr>
        <w:t>,</w:t>
      </w:r>
      <w:r>
        <w:rPr>
          <w:rFonts w:ascii="Times New Roman" w:hAnsi="Times New Roman" w:cs="Times New Roman"/>
          <w:sz w:val="24"/>
          <w:szCs w:val="24"/>
        </w:rPr>
        <w:t xml:space="preserve"> som sparekasse</w:t>
      </w:r>
      <w:r w:rsidR="009B520D">
        <w:rPr>
          <w:rFonts w:ascii="Times New Roman" w:hAnsi="Times New Roman" w:cs="Times New Roman"/>
          <w:sz w:val="24"/>
          <w:szCs w:val="24"/>
        </w:rPr>
        <w:t>rne</w:t>
      </w:r>
      <w:r>
        <w:rPr>
          <w:rFonts w:ascii="Times New Roman" w:hAnsi="Times New Roman" w:cs="Times New Roman"/>
          <w:sz w:val="24"/>
          <w:szCs w:val="24"/>
        </w:rPr>
        <w:t xml:space="preserve"> er opbygget efter. </w:t>
      </w:r>
      <w:r w:rsidR="00676BA8">
        <w:rPr>
          <w:rFonts w:ascii="Times New Roman" w:hAnsi="Times New Roman" w:cs="Times New Roman"/>
          <w:sz w:val="24"/>
          <w:szCs w:val="24"/>
        </w:rPr>
        <w:t>Dette indblik skal være med til</w:t>
      </w:r>
      <w:r>
        <w:rPr>
          <w:rFonts w:ascii="Times New Roman" w:hAnsi="Times New Roman" w:cs="Times New Roman"/>
          <w:sz w:val="24"/>
          <w:szCs w:val="24"/>
        </w:rPr>
        <w:t xml:space="preserve"> at vurdere de udfordringer og vigtige faktorer</w:t>
      </w:r>
      <w:r w:rsidR="00676BA8">
        <w:rPr>
          <w:rFonts w:ascii="Times New Roman" w:hAnsi="Times New Roman" w:cs="Times New Roman"/>
          <w:sz w:val="24"/>
          <w:szCs w:val="24"/>
        </w:rPr>
        <w:t>,</w:t>
      </w:r>
      <w:r>
        <w:rPr>
          <w:rFonts w:ascii="Times New Roman" w:hAnsi="Times New Roman" w:cs="Times New Roman"/>
          <w:sz w:val="24"/>
          <w:szCs w:val="24"/>
        </w:rPr>
        <w:t xml:space="preserve"> der skal tages hensyn til i forbindelse med et opkøb imellem sparekasserne.</w:t>
      </w:r>
      <w:r w:rsidR="00C54CAC">
        <w:rPr>
          <w:rFonts w:ascii="Times New Roman" w:hAnsi="Times New Roman" w:cs="Times New Roman"/>
          <w:sz w:val="24"/>
          <w:szCs w:val="24"/>
        </w:rPr>
        <w:t xml:space="preserve"> Afsnittet vil til sidst indeholde en analyse</w:t>
      </w:r>
      <w:r w:rsidR="002F7736">
        <w:rPr>
          <w:rFonts w:ascii="Times New Roman" w:hAnsi="Times New Roman" w:cs="Times New Roman"/>
          <w:sz w:val="24"/>
          <w:szCs w:val="24"/>
        </w:rPr>
        <w:t xml:space="preserve"> af de forhold</w:t>
      </w:r>
      <w:r w:rsidR="00676BA8">
        <w:rPr>
          <w:rFonts w:ascii="Times New Roman" w:hAnsi="Times New Roman" w:cs="Times New Roman"/>
          <w:sz w:val="24"/>
          <w:szCs w:val="24"/>
        </w:rPr>
        <w:t>,</w:t>
      </w:r>
      <w:r w:rsidR="002F7736">
        <w:rPr>
          <w:rFonts w:ascii="Times New Roman" w:hAnsi="Times New Roman" w:cs="Times New Roman"/>
          <w:sz w:val="24"/>
          <w:szCs w:val="24"/>
        </w:rPr>
        <w:t xml:space="preserve"> jeg har belyst og hvordan disse forhold</w:t>
      </w:r>
      <w:r w:rsidR="00C54CAC">
        <w:rPr>
          <w:rFonts w:ascii="Times New Roman" w:hAnsi="Times New Roman" w:cs="Times New Roman"/>
          <w:sz w:val="24"/>
          <w:szCs w:val="24"/>
        </w:rPr>
        <w:t xml:space="preserve"> er forenelige med et opkøb.</w:t>
      </w:r>
    </w:p>
    <w:p w:rsidR="000D2334" w:rsidRPr="00770B31" w:rsidRDefault="005201F6" w:rsidP="00770B31">
      <w:pPr>
        <w:pStyle w:val="Overskrift2"/>
        <w:rPr>
          <w:rFonts w:ascii="Times New Roman" w:hAnsi="Times New Roman" w:cs="Times New Roman"/>
        </w:rPr>
      </w:pPr>
      <w:bookmarkStart w:id="7" w:name="_Toc291531786"/>
      <w:r w:rsidRPr="005201F6">
        <w:rPr>
          <w:rFonts w:ascii="Times New Roman" w:hAnsi="Times New Roman" w:cs="Times New Roman"/>
        </w:rPr>
        <w:t>3.1</w:t>
      </w:r>
      <w:r w:rsidR="000D2334" w:rsidRPr="005201F6">
        <w:rPr>
          <w:rFonts w:ascii="Times New Roman" w:hAnsi="Times New Roman" w:cs="Times New Roman"/>
        </w:rPr>
        <w:t xml:space="preserve"> </w:t>
      </w:r>
      <w:r w:rsidR="00A00296" w:rsidRPr="005201F6">
        <w:rPr>
          <w:rFonts w:ascii="Times New Roman" w:hAnsi="Times New Roman" w:cs="Times New Roman"/>
        </w:rPr>
        <w:t xml:space="preserve">Sparekassen </w:t>
      </w:r>
      <w:proofErr w:type="spellStart"/>
      <w:r w:rsidR="00A00296" w:rsidRPr="005201F6">
        <w:rPr>
          <w:rFonts w:ascii="Times New Roman" w:hAnsi="Times New Roman" w:cs="Times New Roman"/>
        </w:rPr>
        <w:t>Kronjylland</w:t>
      </w:r>
      <w:bookmarkEnd w:id="7"/>
      <w:proofErr w:type="spellEnd"/>
    </w:p>
    <w:p w:rsidR="00A00296" w:rsidRPr="002F7736" w:rsidRDefault="002F7736" w:rsidP="002F7736">
      <w:pPr>
        <w:pStyle w:val="Overskrift3"/>
        <w:rPr>
          <w:rFonts w:ascii="Times New Roman" w:hAnsi="Times New Roman" w:cs="Times New Roman"/>
          <w:sz w:val="24"/>
          <w:szCs w:val="24"/>
        </w:rPr>
      </w:pPr>
      <w:bookmarkStart w:id="8" w:name="_Toc291531787"/>
      <w:r w:rsidRPr="002F7736">
        <w:rPr>
          <w:rFonts w:ascii="Times New Roman" w:hAnsi="Times New Roman" w:cs="Times New Roman"/>
          <w:sz w:val="24"/>
          <w:szCs w:val="24"/>
        </w:rPr>
        <w:t>3.1.1</w:t>
      </w:r>
      <w:r w:rsidR="000D2334" w:rsidRPr="002F7736">
        <w:rPr>
          <w:rFonts w:ascii="Times New Roman" w:hAnsi="Times New Roman" w:cs="Times New Roman"/>
          <w:sz w:val="24"/>
          <w:szCs w:val="24"/>
        </w:rPr>
        <w:t xml:space="preserve"> </w:t>
      </w:r>
      <w:r w:rsidR="00A00296" w:rsidRPr="002F7736">
        <w:rPr>
          <w:rFonts w:ascii="Times New Roman" w:hAnsi="Times New Roman" w:cs="Times New Roman"/>
          <w:sz w:val="24"/>
          <w:szCs w:val="24"/>
        </w:rPr>
        <w:t>Historien</w:t>
      </w:r>
      <w:r w:rsidR="00EA5215">
        <w:rPr>
          <w:rFonts w:ascii="Times New Roman" w:hAnsi="Times New Roman" w:cs="Times New Roman"/>
          <w:sz w:val="24"/>
          <w:szCs w:val="24"/>
        </w:rPr>
        <w:t xml:space="preserve"> og værdier</w:t>
      </w:r>
      <w:bookmarkEnd w:id="8"/>
    </w:p>
    <w:p w:rsidR="00EE46B6" w:rsidRPr="002F7736" w:rsidRDefault="00A00296" w:rsidP="00EA52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blev stiftet den 26. november </w:t>
      </w:r>
      <w:r w:rsidR="00921907">
        <w:rPr>
          <w:rFonts w:ascii="Times New Roman" w:hAnsi="Times New Roman" w:cs="Times New Roman"/>
          <w:sz w:val="24"/>
          <w:szCs w:val="24"/>
        </w:rPr>
        <w:t>1829 og blev ved stiftelsen døbt Sparekassen for Randers By og omegn. Sparekasse</w:t>
      </w:r>
      <w:r w:rsidR="00C27770">
        <w:rPr>
          <w:rFonts w:ascii="Times New Roman" w:hAnsi="Times New Roman" w:cs="Times New Roman"/>
          <w:sz w:val="24"/>
          <w:szCs w:val="24"/>
        </w:rPr>
        <w:t>n har derfor i dag lidt over 180</w:t>
      </w:r>
      <w:r w:rsidR="00921907">
        <w:rPr>
          <w:rFonts w:ascii="Times New Roman" w:hAnsi="Times New Roman" w:cs="Times New Roman"/>
          <w:sz w:val="24"/>
          <w:szCs w:val="24"/>
        </w:rPr>
        <w:t xml:space="preserve"> års historie og erfaring bag sig. Den første afdeling i sparekassen blev oprindeligt oprettet</w:t>
      </w:r>
      <w:r w:rsidR="00676BA8">
        <w:rPr>
          <w:rFonts w:ascii="Times New Roman" w:hAnsi="Times New Roman" w:cs="Times New Roman"/>
          <w:sz w:val="24"/>
          <w:szCs w:val="24"/>
        </w:rPr>
        <w:t>,</w:t>
      </w:r>
      <w:r w:rsidR="00921907">
        <w:rPr>
          <w:rFonts w:ascii="Times New Roman" w:hAnsi="Times New Roman" w:cs="Times New Roman"/>
          <w:sz w:val="24"/>
          <w:szCs w:val="24"/>
        </w:rPr>
        <w:t xml:space="preserve"> som en sideforretning i en købmandsbutik</w:t>
      </w:r>
      <w:r w:rsidR="002A6A7D">
        <w:rPr>
          <w:rFonts w:ascii="Times New Roman" w:hAnsi="Times New Roman" w:cs="Times New Roman"/>
          <w:sz w:val="24"/>
          <w:szCs w:val="24"/>
        </w:rPr>
        <w:t>.</w:t>
      </w:r>
      <w:r w:rsidR="00F372E6">
        <w:rPr>
          <w:rStyle w:val="Fodnotehenvisning"/>
          <w:rFonts w:ascii="Times New Roman" w:hAnsi="Times New Roman" w:cs="Times New Roman"/>
          <w:sz w:val="24"/>
          <w:szCs w:val="24"/>
        </w:rPr>
        <w:footnoteReference w:id="1"/>
      </w:r>
      <w:r w:rsidR="00921907">
        <w:rPr>
          <w:rFonts w:ascii="Times New Roman" w:hAnsi="Times New Roman" w:cs="Times New Roman"/>
          <w:sz w:val="24"/>
          <w:szCs w:val="24"/>
        </w:rPr>
        <w:t xml:space="preserve"> </w:t>
      </w:r>
    </w:p>
    <w:p w:rsidR="00A00296" w:rsidRDefault="00921907" w:rsidP="009B520D">
      <w:pPr>
        <w:spacing w:line="360" w:lineRule="auto"/>
        <w:jc w:val="both"/>
        <w:rPr>
          <w:rFonts w:ascii="Times New Roman" w:hAnsi="Times New Roman" w:cs="Times New Roman"/>
          <w:sz w:val="24"/>
          <w:szCs w:val="24"/>
        </w:rPr>
      </w:pPr>
      <w:r>
        <w:rPr>
          <w:rFonts w:ascii="Times New Roman" w:hAnsi="Times New Roman" w:cs="Times New Roman"/>
          <w:sz w:val="24"/>
          <w:szCs w:val="24"/>
        </w:rPr>
        <w:t>Tankegangen ved oprettelsen af sparekassen var, at d</w:t>
      </w:r>
      <w:r w:rsidR="00676BA8">
        <w:rPr>
          <w:rFonts w:ascii="Times New Roman" w:hAnsi="Times New Roman" w:cs="Times New Roman"/>
          <w:sz w:val="24"/>
          <w:szCs w:val="24"/>
        </w:rPr>
        <w:t>enne skulle være til gavn og</w:t>
      </w:r>
      <w:r>
        <w:rPr>
          <w:rFonts w:ascii="Times New Roman" w:hAnsi="Times New Roman" w:cs="Times New Roman"/>
          <w:sz w:val="24"/>
          <w:szCs w:val="24"/>
        </w:rPr>
        <w:t xml:space="preserve"> glæde for borgerne og</w:t>
      </w:r>
      <w:r w:rsidR="00676BA8">
        <w:rPr>
          <w:rFonts w:ascii="Times New Roman" w:hAnsi="Times New Roman" w:cs="Times New Roman"/>
          <w:sz w:val="24"/>
          <w:szCs w:val="24"/>
        </w:rPr>
        <w:t xml:space="preserve"> i</w:t>
      </w:r>
      <w:r>
        <w:rPr>
          <w:rFonts w:ascii="Times New Roman" w:hAnsi="Times New Roman" w:cs="Times New Roman"/>
          <w:sz w:val="24"/>
          <w:szCs w:val="24"/>
        </w:rPr>
        <w:t xml:space="preserve"> d</w:t>
      </w:r>
      <w:r w:rsidR="00676BA8">
        <w:rPr>
          <w:rFonts w:ascii="Times New Roman" w:hAnsi="Times New Roman" w:cs="Times New Roman"/>
          <w:sz w:val="24"/>
          <w:szCs w:val="24"/>
        </w:rPr>
        <w:t>et samfund som sparekassen har</w:t>
      </w:r>
      <w:r>
        <w:rPr>
          <w:rFonts w:ascii="Times New Roman" w:hAnsi="Times New Roman" w:cs="Times New Roman"/>
          <w:sz w:val="24"/>
          <w:szCs w:val="24"/>
        </w:rPr>
        <w:t xml:space="preserve"> sit virke. Dette er en </w:t>
      </w:r>
      <w:r w:rsidR="009B520D">
        <w:rPr>
          <w:rFonts w:ascii="Times New Roman" w:hAnsi="Times New Roman" w:cs="Times New Roman"/>
          <w:sz w:val="24"/>
          <w:szCs w:val="24"/>
        </w:rPr>
        <w:t>tankegang, som ikke har ændret sig</w:t>
      </w:r>
      <w:r w:rsidR="00676BA8">
        <w:rPr>
          <w:rFonts w:ascii="Times New Roman" w:hAnsi="Times New Roman" w:cs="Times New Roman"/>
          <w:sz w:val="24"/>
          <w:szCs w:val="24"/>
        </w:rPr>
        <w:t>,</w:t>
      </w:r>
      <w:r w:rsidR="009B520D">
        <w:rPr>
          <w:rFonts w:ascii="Times New Roman" w:hAnsi="Times New Roman" w:cs="Times New Roman"/>
          <w:sz w:val="24"/>
          <w:szCs w:val="24"/>
        </w:rPr>
        <w:t xml:space="preserve"> og som sparekassen fortsat den d</w:t>
      </w:r>
      <w:r w:rsidR="00676BA8">
        <w:rPr>
          <w:rFonts w:ascii="Times New Roman" w:hAnsi="Times New Roman" w:cs="Times New Roman"/>
          <w:sz w:val="24"/>
          <w:szCs w:val="24"/>
        </w:rPr>
        <w:t>ag i dag forsøger</w:t>
      </w:r>
      <w:r w:rsidR="001E204E">
        <w:rPr>
          <w:rFonts w:ascii="Times New Roman" w:hAnsi="Times New Roman" w:cs="Times New Roman"/>
          <w:sz w:val="24"/>
          <w:szCs w:val="24"/>
        </w:rPr>
        <w:t xml:space="preserve"> at efterleve og drive sparekassen efter</w:t>
      </w:r>
      <w:r w:rsidR="002A6A7D">
        <w:rPr>
          <w:rFonts w:ascii="Times New Roman" w:hAnsi="Times New Roman" w:cs="Times New Roman"/>
          <w:sz w:val="24"/>
          <w:szCs w:val="24"/>
        </w:rPr>
        <w:t>.</w:t>
      </w:r>
      <w:r w:rsidR="00F372E6">
        <w:rPr>
          <w:rStyle w:val="Fodnotehenvisning"/>
          <w:rFonts w:ascii="Times New Roman" w:hAnsi="Times New Roman" w:cs="Times New Roman"/>
          <w:sz w:val="24"/>
          <w:szCs w:val="24"/>
        </w:rPr>
        <w:footnoteReference w:id="2"/>
      </w:r>
    </w:p>
    <w:p w:rsidR="00F81A9B" w:rsidRPr="002F7736" w:rsidRDefault="00EA5215" w:rsidP="002F7736">
      <w:pPr>
        <w:pStyle w:val="Overskrift3"/>
        <w:rPr>
          <w:rFonts w:ascii="Times New Roman" w:hAnsi="Times New Roman" w:cs="Times New Roman"/>
          <w:sz w:val="24"/>
          <w:szCs w:val="24"/>
        </w:rPr>
      </w:pPr>
      <w:bookmarkStart w:id="9" w:name="_Toc291531788"/>
      <w:r>
        <w:rPr>
          <w:rFonts w:ascii="Times New Roman" w:hAnsi="Times New Roman" w:cs="Times New Roman"/>
          <w:sz w:val="24"/>
          <w:szCs w:val="24"/>
        </w:rPr>
        <w:t>3.1.2</w:t>
      </w:r>
      <w:r w:rsidR="000D2334"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Geografi</w:t>
      </w:r>
      <w:bookmarkEnd w:id="9"/>
    </w:p>
    <w:p w:rsidR="008912F5" w:rsidRDefault="00A21EF1" w:rsidP="00B41A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w:t>
      </w:r>
      <w:r w:rsidR="00337FCB">
        <w:rPr>
          <w:rFonts w:ascii="Times New Roman" w:hAnsi="Times New Roman" w:cs="Times New Roman"/>
          <w:sz w:val="24"/>
          <w:szCs w:val="24"/>
        </w:rPr>
        <w:t>har sit hovedsæde</w:t>
      </w:r>
      <w:r w:rsidR="00C27770">
        <w:rPr>
          <w:rFonts w:ascii="Times New Roman" w:hAnsi="Times New Roman" w:cs="Times New Roman"/>
          <w:sz w:val="24"/>
          <w:szCs w:val="24"/>
        </w:rPr>
        <w:t xml:space="preserve"> i Randers</w:t>
      </w:r>
      <w:r w:rsidR="00337FCB">
        <w:rPr>
          <w:rFonts w:ascii="Times New Roman" w:hAnsi="Times New Roman" w:cs="Times New Roman"/>
          <w:sz w:val="24"/>
          <w:szCs w:val="24"/>
        </w:rPr>
        <w:t>. Siden</w:t>
      </w:r>
      <w:r w:rsidR="008912F5">
        <w:rPr>
          <w:rFonts w:ascii="Times New Roman" w:hAnsi="Times New Roman" w:cs="Times New Roman"/>
          <w:sz w:val="24"/>
          <w:szCs w:val="24"/>
        </w:rPr>
        <w:t xml:space="preserve"> sparekassen</w:t>
      </w:r>
      <w:r w:rsidR="00337FCB">
        <w:rPr>
          <w:rFonts w:ascii="Times New Roman" w:hAnsi="Times New Roman" w:cs="Times New Roman"/>
          <w:sz w:val="24"/>
          <w:szCs w:val="24"/>
        </w:rPr>
        <w:t>s stiftelse</w:t>
      </w:r>
      <w:r w:rsidR="008912F5">
        <w:rPr>
          <w:rFonts w:ascii="Times New Roman" w:hAnsi="Times New Roman" w:cs="Times New Roman"/>
          <w:sz w:val="24"/>
          <w:szCs w:val="24"/>
        </w:rPr>
        <w:t xml:space="preserve"> er det gået st</w:t>
      </w:r>
      <w:r w:rsidR="00F372E6">
        <w:rPr>
          <w:rFonts w:ascii="Times New Roman" w:hAnsi="Times New Roman" w:cs="Times New Roman"/>
          <w:sz w:val="24"/>
          <w:szCs w:val="24"/>
        </w:rPr>
        <w:t>ærkt og sparekassen har i dag 38</w:t>
      </w:r>
      <w:r w:rsidR="008912F5">
        <w:rPr>
          <w:rFonts w:ascii="Times New Roman" w:hAnsi="Times New Roman" w:cs="Times New Roman"/>
          <w:sz w:val="24"/>
          <w:szCs w:val="24"/>
        </w:rPr>
        <w:t xml:space="preserve"> afdelinger spredt over det meste</w:t>
      </w:r>
      <w:r w:rsidR="004604ED">
        <w:rPr>
          <w:rFonts w:ascii="Times New Roman" w:hAnsi="Times New Roman" w:cs="Times New Roman"/>
          <w:sz w:val="24"/>
          <w:szCs w:val="24"/>
        </w:rPr>
        <w:t xml:space="preserve"> af</w:t>
      </w:r>
      <w:r w:rsidR="008912F5">
        <w:rPr>
          <w:rFonts w:ascii="Times New Roman" w:hAnsi="Times New Roman" w:cs="Times New Roman"/>
          <w:sz w:val="24"/>
          <w:szCs w:val="24"/>
        </w:rPr>
        <w:t xml:space="preserve"> Midt</w:t>
      </w:r>
      <w:r w:rsidR="00C85CBF">
        <w:rPr>
          <w:rFonts w:ascii="Times New Roman" w:hAnsi="Times New Roman" w:cs="Times New Roman"/>
          <w:sz w:val="24"/>
          <w:szCs w:val="24"/>
        </w:rPr>
        <w:t>-</w:t>
      </w:r>
      <w:r w:rsidR="008912F5">
        <w:rPr>
          <w:rFonts w:ascii="Times New Roman" w:hAnsi="Times New Roman" w:cs="Times New Roman"/>
          <w:sz w:val="24"/>
          <w:szCs w:val="24"/>
        </w:rPr>
        <w:t xml:space="preserve"> og Østjylland. Størstedelen af afdelingerne er pl</w:t>
      </w:r>
      <w:r w:rsidR="00C27770">
        <w:rPr>
          <w:rFonts w:ascii="Times New Roman" w:hAnsi="Times New Roman" w:cs="Times New Roman"/>
          <w:sz w:val="24"/>
          <w:szCs w:val="24"/>
        </w:rPr>
        <w:t>aceret i Randers og Aarhus området</w:t>
      </w:r>
      <w:r w:rsidR="008912F5">
        <w:rPr>
          <w:rFonts w:ascii="Times New Roman" w:hAnsi="Times New Roman" w:cs="Times New Roman"/>
          <w:sz w:val="24"/>
          <w:szCs w:val="24"/>
        </w:rPr>
        <w:t>, samt på Djursland. De</w:t>
      </w:r>
      <w:r w:rsidR="004604ED">
        <w:rPr>
          <w:rFonts w:ascii="Times New Roman" w:hAnsi="Times New Roman" w:cs="Times New Roman"/>
          <w:sz w:val="24"/>
          <w:szCs w:val="24"/>
        </w:rPr>
        <w:t>rudover er sparekassen repræsenteret</w:t>
      </w:r>
      <w:r w:rsidR="008912F5">
        <w:rPr>
          <w:rFonts w:ascii="Times New Roman" w:hAnsi="Times New Roman" w:cs="Times New Roman"/>
          <w:sz w:val="24"/>
          <w:szCs w:val="24"/>
        </w:rPr>
        <w:t xml:space="preserve"> med flere afdelinger i</w:t>
      </w:r>
      <w:r w:rsidR="00676BA8">
        <w:rPr>
          <w:rFonts w:ascii="Times New Roman" w:hAnsi="Times New Roman" w:cs="Times New Roman"/>
          <w:sz w:val="24"/>
          <w:szCs w:val="24"/>
        </w:rPr>
        <w:t xml:space="preserve"> midtjyske provinsbyer, samt</w:t>
      </w:r>
      <w:r w:rsidR="008912F5">
        <w:rPr>
          <w:rFonts w:ascii="Times New Roman" w:hAnsi="Times New Roman" w:cs="Times New Roman"/>
          <w:sz w:val="24"/>
          <w:szCs w:val="24"/>
        </w:rPr>
        <w:t xml:space="preserve"> en enkelt afdeling på Frederiksberg i København. </w:t>
      </w:r>
      <w:r w:rsidR="00B41AFD">
        <w:rPr>
          <w:rFonts w:ascii="Times New Roman" w:hAnsi="Times New Roman" w:cs="Times New Roman"/>
          <w:sz w:val="24"/>
          <w:szCs w:val="24"/>
        </w:rPr>
        <w:t>Sparekassen har sit hjemsted i Randers kommune</w:t>
      </w:r>
      <w:r w:rsidR="00C27770">
        <w:rPr>
          <w:rFonts w:ascii="Times New Roman" w:hAnsi="Times New Roman" w:cs="Times New Roman"/>
          <w:sz w:val="24"/>
          <w:szCs w:val="24"/>
        </w:rPr>
        <w:t xml:space="preserve">. </w:t>
      </w:r>
      <w:r w:rsidR="008912F5">
        <w:rPr>
          <w:rFonts w:ascii="Times New Roman" w:hAnsi="Times New Roman" w:cs="Times New Roman"/>
          <w:sz w:val="24"/>
          <w:szCs w:val="24"/>
        </w:rPr>
        <w:t xml:space="preserve">Placeringen af Sparekassen </w:t>
      </w:r>
      <w:proofErr w:type="spellStart"/>
      <w:r w:rsidR="008912F5">
        <w:rPr>
          <w:rFonts w:ascii="Times New Roman" w:hAnsi="Times New Roman" w:cs="Times New Roman"/>
          <w:sz w:val="24"/>
          <w:szCs w:val="24"/>
        </w:rPr>
        <w:t>Kronjyllands</w:t>
      </w:r>
      <w:proofErr w:type="spellEnd"/>
      <w:r w:rsidR="008912F5">
        <w:rPr>
          <w:rFonts w:ascii="Times New Roman" w:hAnsi="Times New Roman" w:cs="Times New Roman"/>
          <w:sz w:val="24"/>
          <w:szCs w:val="24"/>
        </w:rPr>
        <w:t xml:space="preserve"> afdelinger er skitseret på nedenstående </w:t>
      </w:r>
      <w:r w:rsidR="008912F5">
        <w:rPr>
          <w:rFonts w:ascii="Times New Roman" w:hAnsi="Times New Roman" w:cs="Times New Roman"/>
          <w:sz w:val="24"/>
          <w:szCs w:val="24"/>
        </w:rPr>
        <w:lastRenderedPageBreak/>
        <w:t>kort og figur, som viser</w:t>
      </w:r>
      <w:r w:rsidR="00676BA8">
        <w:rPr>
          <w:rFonts w:ascii="Times New Roman" w:hAnsi="Times New Roman" w:cs="Times New Roman"/>
          <w:sz w:val="24"/>
          <w:szCs w:val="24"/>
        </w:rPr>
        <w:t>, i</w:t>
      </w:r>
      <w:r w:rsidR="008912F5">
        <w:rPr>
          <w:rFonts w:ascii="Times New Roman" w:hAnsi="Times New Roman" w:cs="Times New Roman"/>
          <w:sz w:val="24"/>
          <w:szCs w:val="24"/>
        </w:rPr>
        <w:t xml:space="preserve"> hvilke b</w:t>
      </w:r>
      <w:r w:rsidR="00C85CBF">
        <w:rPr>
          <w:rFonts w:ascii="Times New Roman" w:hAnsi="Times New Roman" w:cs="Times New Roman"/>
          <w:sz w:val="24"/>
          <w:szCs w:val="24"/>
        </w:rPr>
        <w:t>yer sparekassen har sine filialer</w:t>
      </w:r>
      <w:r w:rsidR="008912F5">
        <w:rPr>
          <w:rFonts w:ascii="Times New Roman" w:hAnsi="Times New Roman" w:cs="Times New Roman"/>
          <w:sz w:val="24"/>
          <w:szCs w:val="24"/>
        </w:rPr>
        <w:t xml:space="preserve">. </w:t>
      </w:r>
      <w:r w:rsidR="00CF5361">
        <w:rPr>
          <w:rFonts w:ascii="Times New Roman" w:hAnsi="Times New Roman" w:cs="Times New Roman"/>
          <w:sz w:val="24"/>
          <w:szCs w:val="24"/>
        </w:rPr>
        <w:t>Figuren understøtter ligeså ovenstående om, hvor sparekassen har sine primære virkeområder</w:t>
      </w:r>
      <w:r w:rsidR="002A6A7D">
        <w:rPr>
          <w:rFonts w:ascii="Times New Roman" w:hAnsi="Times New Roman" w:cs="Times New Roman"/>
          <w:sz w:val="24"/>
          <w:szCs w:val="24"/>
        </w:rPr>
        <w:t>.</w:t>
      </w:r>
      <w:r w:rsidR="00F372E6">
        <w:rPr>
          <w:rStyle w:val="Fodnotehenvisning"/>
          <w:rFonts w:ascii="Times New Roman" w:hAnsi="Times New Roman" w:cs="Times New Roman"/>
          <w:sz w:val="24"/>
          <w:szCs w:val="24"/>
        </w:rPr>
        <w:footnoteReference w:id="3"/>
      </w:r>
    </w:p>
    <w:p w:rsidR="00CF5361" w:rsidRPr="00CF5361" w:rsidRDefault="00CF5361" w:rsidP="00E449AD">
      <w:pPr>
        <w:spacing w:line="360" w:lineRule="auto"/>
        <w:rPr>
          <w:rFonts w:ascii="Times New Roman" w:hAnsi="Times New Roman" w:cs="Times New Roman"/>
          <w:i/>
          <w:sz w:val="24"/>
          <w:szCs w:val="24"/>
        </w:rPr>
      </w:pPr>
      <w:r>
        <w:rPr>
          <w:rFonts w:ascii="Times New Roman" w:hAnsi="Times New Roman" w:cs="Times New Roman"/>
          <w:i/>
          <w:sz w:val="24"/>
          <w:szCs w:val="24"/>
        </w:rPr>
        <w:t>Figur</w:t>
      </w:r>
      <w:r w:rsidR="009B341D">
        <w:rPr>
          <w:rFonts w:ascii="Times New Roman" w:hAnsi="Times New Roman" w:cs="Times New Roman"/>
          <w:i/>
          <w:sz w:val="24"/>
          <w:szCs w:val="24"/>
        </w:rPr>
        <w:t xml:space="preserve"> 1</w:t>
      </w:r>
      <w:r>
        <w:rPr>
          <w:rFonts w:ascii="Times New Roman" w:hAnsi="Times New Roman" w:cs="Times New Roman"/>
          <w:i/>
          <w:sz w:val="24"/>
          <w:szCs w:val="24"/>
        </w:rPr>
        <w:t xml:space="preserve">: Sparekassen </w:t>
      </w:r>
      <w:proofErr w:type="spellStart"/>
      <w:r>
        <w:rPr>
          <w:rFonts w:ascii="Times New Roman" w:hAnsi="Times New Roman" w:cs="Times New Roman"/>
          <w:i/>
          <w:sz w:val="24"/>
          <w:szCs w:val="24"/>
        </w:rPr>
        <w:t>Kronjyllands</w:t>
      </w:r>
      <w:proofErr w:type="spellEnd"/>
      <w:r>
        <w:rPr>
          <w:rFonts w:ascii="Times New Roman" w:hAnsi="Times New Roman" w:cs="Times New Roman"/>
          <w:i/>
          <w:sz w:val="24"/>
          <w:szCs w:val="24"/>
        </w:rPr>
        <w:t xml:space="preserve"> afdelinger</w:t>
      </w:r>
      <w:r w:rsidR="002A6A7D">
        <w:rPr>
          <w:rFonts w:ascii="Times New Roman" w:hAnsi="Times New Roman" w:cs="Times New Roman"/>
          <w:i/>
          <w:sz w:val="24"/>
          <w:szCs w:val="24"/>
        </w:rPr>
        <w:t xml:space="preserve"> </w:t>
      </w:r>
      <w:r w:rsidR="00F372E6">
        <w:rPr>
          <w:rStyle w:val="Fodnotehenvisning"/>
          <w:rFonts w:ascii="Times New Roman" w:hAnsi="Times New Roman" w:cs="Times New Roman"/>
          <w:i/>
          <w:sz w:val="24"/>
          <w:szCs w:val="24"/>
        </w:rPr>
        <w:footnoteReference w:id="4"/>
      </w:r>
    </w:p>
    <w:p w:rsidR="00F81A9B" w:rsidRDefault="00337FCB" w:rsidP="00F81A9B">
      <w:pPr>
        <w:spacing w:line="360" w:lineRule="auto"/>
        <w:rPr>
          <w:rFonts w:ascii="Times New Roman" w:hAnsi="Times New Roman" w:cs="Times New Roman"/>
          <w:b/>
          <w:noProof/>
          <w:sz w:val="24"/>
          <w:szCs w:val="24"/>
          <w:lang w:eastAsia="da-DK"/>
        </w:rPr>
      </w:pPr>
      <w:r>
        <w:rPr>
          <w:rFonts w:ascii="Times New Roman" w:hAnsi="Times New Roman" w:cs="Times New Roman"/>
          <w:b/>
          <w:noProof/>
          <w:sz w:val="24"/>
          <w:szCs w:val="24"/>
          <w:lang w:eastAsia="da-DK"/>
        </w:rPr>
        <w:drawing>
          <wp:anchor distT="0" distB="0" distL="114300" distR="114300" simplePos="0" relativeHeight="251658240" behindDoc="0" locked="0" layoutInCell="1" allowOverlap="1">
            <wp:simplePos x="0" y="0"/>
            <wp:positionH relativeFrom="column">
              <wp:posOffset>433070</wp:posOffset>
            </wp:positionH>
            <wp:positionV relativeFrom="paragraph">
              <wp:posOffset>10160</wp:posOffset>
            </wp:positionV>
            <wp:extent cx="4676775" cy="2447925"/>
            <wp:effectExtent l="19050" t="0" r="9525" b="0"/>
            <wp:wrapSquare wrapText="bothSides"/>
            <wp:docPr id="1402" name="Billed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 cstate="print"/>
                    <a:srcRect l="29917" t="36772" r="16529" b="18254"/>
                    <a:stretch>
                      <a:fillRect/>
                    </a:stretch>
                  </pic:blipFill>
                  <pic:spPr bwMode="auto">
                    <a:xfrm>
                      <a:off x="0" y="0"/>
                      <a:ext cx="4676775" cy="2447925"/>
                    </a:xfrm>
                    <a:prstGeom prst="rect">
                      <a:avLst/>
                    </a:prstGeom>
                    <a:noFill/>
                    <a:ln w="9525">
                      <a:noFill/>
                      <a:miter lim="800000"/>
                      <a:headEnd/>
                      <a:tailEnd/>
                    </a:ln>
                  </pic:spPr>
                </pic:pic>
              </a:graphicData>
            </a:graphic>
          </wp:anchor>
        </w:drawing>
      </w:r>
    </w:p>
    <w:p w:rsidR="004153D4" w:rsidRDefault="004153D4" w:rsidP="002F7736">
      <w:pPr>
        <w:pStyle w:val="Overskrift3"/>
        <w:rPr>
          <w:rFonts w:ascii="Times New Roman" w:hAnsi="Times New Roman" w:cs="Times New Roman"/>
          <w:sz w:val="24"/>
          <w:szCs w:val="24"/>
        </w:rPr>
      </w:pPr>
    </w:p>
    <w:p w:rsidR="004153D4" w:rsidRDefault="004153D4" w:rsidP="002F7736">
      <w:pPr>
        <w:pStyle w:val="Overskrift3"/>
        <w:rPr>
          <w:rFonts w:ascii="Times New Roman" w:hAnsi="Times New Roman" w:cs="Times New Roman"/>
          <w:sz w:val="24"/>
          <w:szCs w:val="24"/>
        </w:rPr>
      </w:pPr>
    </w:p>
    <w:p w:rsidR="004153D4" w:rsidRDefault="004153D4" w:rsidP="002F7736">
      <w:pPr>
        <w:pStyle w:val="Overskrift3"/>
        <w:rPr>
          <w:rFonts w:ascii="Times New Roman" w:hAnsi="Times New Roman" w:cs="Times New Roman"/>
          <w:sz w:val="24"/>
          <w:szCs w:val="24"/>
        </w:rPr>
      </w:pPr>
    </w:p>
    <w:p w:rsidR="004153D4" w:rsidRDefault="004153D4" w:rsidP="002F7736">
      <w:pPr>
        <w:pStyle w:val="Overskrift3"/>
        <w:rPr>
          <w:rFonts w:ascii="Times New Roman" w:hAnsi="Times New Roman" w:cs="Times New Roman"/>
          <w:sz w:val="24"/>
          <w:szCs w:val="24"/>
        </w:rPr>
      </w:pPr>
    </w:p>
    <w:p w:rsidR="004A305A" w:rsidRDefault="004A305A" w:rsidP="002F7736">
      <w:pPr>
        <w:pStyle w:val="Overskrift3"/>
        <w:rPr>
          <w:rFonts w:ascii="Times New Roman" w:hAnsi="Times New Roman" w:cs="Times New Roman"/>
          <w:sz w:val="24"/>
          <w:szCs w:val="24"/>
        </w:rPr>
      </w:pPr>
    </w:p>
    <w:p w:rsidR="004A305A" w:rsidRDefault="004A305A" w:rsidP="002F7736">
      <w:pPr>
        <w:pStyle w:val="Overskrift3"/>
        <w:rPr>
          <w:rFonts w:ascii="Times New Roman" w:hAnsi="Times New Roman" w:cs="Times New Roman"/>
          <w:sz w:val="24"/>
          <w:szCs w:val="24"/>
        </w:rPr>
      </w:pPr>
    </w:p>
    <w:p w:rsidR="00F81A9B" w:rsidRPr="002F7736" w:rsidRDefault="00EA5215" w:rsidP="002F7736">
      <w:pPr>
        <w:pStyle w:val="Overskrift3"/>
        <w:rPr>
          <w:rFonts w:ascii="Times New Roman" w:hAnsi="Times New Roman" w:cs="Times New Roman"/>
          <w:sz w:val="24"/>
          <w:szCs w:val="24"/>
        </w:rPr>
      </w:pPr>
      <w:bookmarkStart w:id="10" w:name="_Toc291531789"/>
      <w:r>
        <w:rPr>
          <w:rFonts w:ascii="Times New Roman" w:hAnsi="Times New Roman" w:cs="Times New Roman"/>
          <w:sz w:val="24"/>
          <w:szCs w:val="24"/>
        </w:rPr>
        <w:t>3.1.3</w:t>
      </w:r>
      <w:r w:rsidR="000D2334"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Organisationen</w:t>
      </w:r>
      <w:bookmarkEnd w:id="10"/>
    </w:p>
    <w:p w:rsidR="00016FF6" w:rsidRDefault="00AB70C4" w:rsidP="007F27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456</w:t>
      </w:r>
      <w:r w:rsidR="00D46943">
        <w:rPr>
          <w:rFonts w:ascii="Times New Roman" w:hAnsi="Times New Roman" w:cs="Times New Roman"/>
          <w:sz w:val="24"/>
          <w:szCs w:val="24"/>
        </w:rPr>
        <w:t xml:space="preserve"> ansatte i koncernen, som</w:t>
      </w:r>
      <w:r w:rsidR="007F27FD">
        <w:rPr>
          <w:rFonts w:ascii="Times New Roman" w:hAnsi="Times New Roman" w:cs="Times New Roman"/>
          <w:sz w:val="24"/>
          <w:szCs w:val="24"/>
        </w:rPr>
        <w:t xml:space="preserve"> modsat mange andre pengeinstitutter har været et stigende antal igennem finanskrisen.</w:t>
      </w:r>
      <w:r w:rsidR="00016FF6">
        <w:rPr>
          <w:rFonts w:ascii="Times New Roman" w:hAnsi="Times New Roman" w:cs="Times New Roman"/>
          <w:sz w:val="24"/>
          <w:szCs w:val="24"/>
        </w:rPr>
        <w:t xml:space="preserve"> Af de samlede ansatte arbejder de 122 på sparekassen</w:t>
      </w:r>
      <w:r w:rsidR="004604ED">
        <w:rPr>
          <w:rFonts w:ascii="Times New Roman" w:hAnsi="Times New Roman" w:cs="Times New Roman"/>
          <w:sz w:val="24"/>
          <w:szCs w:val="24"/>
        </w:rPr>
        <w:t>s</w:t>
      </w:r>
      <w:r w:rsidR="00016FF6">
        <w:rPr>
          <w:rFonts w:ascii="Times New Roman" w:hAnsi="Times New Roman" w:cs="Times New Roman"/>
          <w:sz w:val="24"/>
          <w:szCs w:val="24"/>
        </w:rPr>
        <w:t xml:space="preserve"> hovedkontor, resten</w:t>
      </w:r>
      <w:r w:rsidR="004604ED">
        <w:rPr>
          <w:rFonts w:ascii="Times New Roman" w:hAnsi="Times New Roman" w:cs="Times New Roman"/>
          <w:sz w:val="24"/>
          <w:szCs w:val="24"/>
        </w:rPr>
        <w:t xml:space="preserve"> af medarbejderne</w:t>
      </w:r>
      <w:r w:rsidR="00016FF6">
        <w:rPr>
          <w:rFonts w:ascii="Times New Roman" w:hAnsi="Times New Roman" w:cs="Times New Roman"/>
          <w:sz w:val="24"/>
          <w:szCs w:val="24"/>
        </w:rPr>
        <w:t xml:space="preserve"> er fordelt på sparekassens 38 afdelinger.</w:t>
      </w:r>
    </w:p>
    <w:p w:rsidR="00E20552" w:rsidRDefault="007F27FD" w:rsidP="007F27FD">
      <w:pPr>
        <w:spacing w:line="360" w:lineRule="auto"/>
        <w:jc w:val="both"/>
        <w:rPr>
          <w:rFonts w:ascii="Times New Roman" w:hAnsi="Times New Roman" w:cs="Times New Roman"/>
          <w:sz w:val="24"/>
          <w:szCs w:val="24"/>
        </w:rPr>
      </w:pPr>
      <w:r>
        <w:rPr>
          <w:rFonts w:ascii="Times New Roman" w:hAnsi="Times New Roman" w:cs="Times New Roman"/>
          <w:sz w:val="24"/>
          <w:szCs w:val="24"/>
        </w:rPr>
        <w:t>Organisationen i Sparekassen</w:t>
      </w:r>
      <w:r w:rsidR="00EF677D">
        <w:rPr>
          <w:rFonts w:ascii="Times New Roman" w:hAnsi="Times New Roman" w:cs="Times New Roman"/>
          <w:sz w:val="24"/>
          <w:szCs w:val="24"/>
        </w:rPr>
        <w:t xml:space="preserve"> </w:t>
      </w:r>
      <w:proofErr w:type="spellStart"/>
      <w:r w:rsidR="00EF677D">
        <w:rPr>
          <w:rFonts w:ascii="Times New Roman" w:hAnsi="Times New Roman" w:cs="Times New Roman"/>
          <w:sz w:val="24"/>
          <w:szCs w:val="24"/>
        </w:rPr>
        <w:t>Kronjylland</w:t>
      </w:r>
      <w:proofErr w:type="spellEnd"/>
      <w:r w:rsidR="00EF677D">
        <w:rPr>
          <w:rFonts w:ascii="Times New Roman" w:hAnsi="Times New Roman" w:cs="Times New Roman"/>
          <w:sz w:val="24"/>
          <w:szCs w:val="24"/>
        </w:rPr>
        <w:t xml:space="preserve"> er opdelt og drives i den daglige drift</w:t>
      </w:r>
      <w:r>
        <w:rPr>
          <w:rFonts w:ascii="Times New Roman" w:hAnsi="Times New Roman" w:cs="Times New Roman"/>
          <w:sz w:val="24"/>
          <w:szCs w:val="24"/>
        </w:rPr>
        <w:t xml:space="preserve"> ud fra principperne omkring funktionsorganisatio</w:t>
      </w:r>
      <w:r w:rsidR="00EF677D">
        <w:rPr>
          <w:rFonts w:ascii="Times New Roman" w:hAnsi="Times New Roman" w:cs="Times New Roman"/>
          <w:sz w:val="24"/>
          <w:szCs w:val="24"/>
        </w:rPr>
        <w:t xml:space="preserve">nen. Selve opdelingen og organisationen for Sparekassen </w:t>
      </w:r>
      <w:proofErr w:type="spellStart"/>
      <w:r w:rsidR="00EF677D">
        <w:rPr>
          <w:rFonts w:ascii="Times New Roman" w:hAnsi="Times New Roman" w:cs="Times New Roman"/>
          <w:sz w:val="24"/>
          <w:szCs w:val="24"/>
        </w:rPr>
        <w:t>Kronjylla</w:t>
      </w:r>
      <w:r w:rsidR="009B341D">
        <w:rPr>
          <w:rFonts w:ascii="Times New Roman" w:hAnsi="Times New Roman" w:cs="Times New Roman"/>
          <w:sz w:val="24"/>
          <w:szCs w:val="24"/>
        </w:rPr>
        <w:t>nd</w:t>
      </w:r>
      <w:proofErr w:type="spellEnd"/>
      <w:r w:rsidR="009B341D">
        <w:rPr>
          <w:rFonts w:ascii="Times New Roman" w:hAnsi="Times New Roman" w:cs="Times New Roman"/>
          <w:sz w:val="24"/>
          <w:szCs w:val="24"/>
        </w:rPr>
        <w:t xml:space="preserve"> fremgår af bilag 2</w:t>
      </w:r>
      <w:r w:rsidR="00676BA8">
        <w:rPr>
          <w:rFonts w:ascii="Times New Roman" w:hAnsi="Times New Roman" w:cs="Times New Roman"/>
          <w:sz w:val="24"/>
          <w:szCs w:val="24"/>
        </w:rPr>
        <w:t>. Fordelene ved</w:t>
      </w:r>
      <w:r w:rsidR="00EF677D">
        <w:rPr>
          <w:rFonts w:ascii="Times New Roman" w:hAnsi="Times New Roman" w:cs="Times New Roman"/>
          <w:sz w:val="24"/>
          <w:szCs w:val="24"/>
        </w:rPr>
        <w:t xml:space="preserve"> at </w:t>
      </w:r>
      <w:r w:rsidR="00420AFA">
        <w:rPr>
          <w:rFonts w:ascii="Times New Roman" w:hAnsi="Times New Roman" w:cs="Times New Roman"/>
          <w:sz w:val="24"/>
          <w:szCs w:val="24"/>
        </w:rPr>
        <w:t>benytte sig af denne type organi</w:t>
      </w:r>
      <w:r w:rsidR="00EF677D">
        <w:rPr>
          <w:rFonts w:ascii="Times New Roman" w:hAnsi="Times New Roman" w:cs="Times New Roman"/>
          <w:sz w:val="24"/>
          <w:szCs w:val="24"/>
        </w:rPr>
        <w:t>sation er</w:t>
      </w:r>
      <w:r w:rsidR="00676BA8">
        <w:rPr>
          <w:rFonts w:ascii="Times New Roman" w:hAnsi="Times New Roman" w:cs="Times New Roman"/>
          <w:sz w:val="24"/>
          <w:szCs w:val="24"/>
        </w:rPr>
        <w:t>,</w:t>
      </w:r>
      <w:r w:rsidR="00EF677D">
        <w:rPr>
          <w:rFonts w:ascii="Times New Roman" w:hAnsi="Times New Roman" w:cs="Times New Roman"/>
          <w:sz w:val="24"/>
          <w:szCs w:val="24"/>
        </w:rPr>
        <w:t xml:space="preserve"> at den er forholdsvis let at administrere</w:t>
      </w:r>
      <w:r w:rsidR="00676BA8">
        <w:rPr>
          <w:rFonts w:ascii="Times New Roman" w:hAnsi="Times New Roman" w:cs="Times New Roman"/>
          <w:sz w:val="24"/>
          <w:szCs w:val="24"/>
        </w:rPr>
        <w:t>,</w:t>
      </w:r>
      <w:r w:rsidR="00EF677D">
        <w:rPr>
          <w:rFonts w:ascii="Times New Roman" w:hAnsi="Times New Roman" w:cs="Times New Roman"/>
          <w:sz w:val="24"/>
          <w:szCs w:val="24"/>
        </w:rPr>
        <w:t xml:space="preserve"> idet opgaverne fordeles ud til dem</w:t>
      </w:r>
      <w:r w:rsidR="00676BA8">
        <w:rPr>
          <w:rFonts w:ascii="Times New Roman" w:hAnsi="Times New Roman" w:cs="Times New Roman"/>
          <w:sz w:val="24"/>
          <w:szCs w:val="24"/>
        </w:rPr>
        <w:t>,</w:t>
      </w:r>
      <w:r w:rsidR="00EF677D">
        <w:rPr>
          <w:rFonts w:ascii="Times New Roman" w:hAnsi="Times New Roman" w:cs="Times New Roman"/>
          <w:sz w:val="24"/>
          <w:szCs w:val="24"/>
        </w:rPr>
        <w:t xml:space="preserve"> som har ekspertisen indenfor områderne. Ulemperne ved denne type organisation er, at de forsk</w:t>
      </w:r>
      <w:r w:rsidR="00676BA8">
        <w:rPr>
          <w:rFonts w:ascii="Times New Roman" w:hAnsi="Times New Roman" w:cs="Times New Roman"/>
          <w:sz w:val="24"/>
          <w:szCs w:val="24"/>
        </w:rPr>
        <w:t>ellige enheder kan risikere</w:t>
      </w:r>
      <w:r w:rsidR="00EF677D">
        <w:rPr>
          <w:rFonts w:ascii="Times New Roman" w:hAnsi="Times New Roman" w:cs="Times New Roman"/>
          <w:sz w:val="24"/>
          <w:szCs w:val="24"/>
        </w:rPr>
        <w:t xml:space="preserve"> at ende i konflikter</w:t>
      </w:r>
      <w:r w:rsidR="00676BA8">
        <w:rPr>
          <w:rFonts w:ascii="Times New Roman" w:hAnsi="Times New Roman" w:cs="Times New Roman"/>
          <w:sz w:val="24"/>
          <w:szCs w:val="24"/>
        </w:rPr>
        <w:t>,</w:t>
      </w:r>
      <w:r w:rsidR="00EF677D">
        <w:rPr>
          <w:rFonts w:ascii="Times New Roman" w:hAnsi="Times New Roman" w:cs="Times New Roman"/>
          <w:sz w:val="24"/>
          <w:szCs w:val="24"/>
        </w:rPr>
        <w:t xml:space="preserve"> idet forståelsen mellem disse kan være mangelful</w:t>
      </w:r>
      <w:r w:rsidR="00676BA8">
        <w:rPr>
          <w:rFonts w:ascii="Times New Roman" w:hAnsi="Times New Roman" w:cs="Times New Roman"/>
          <w:sz w:val="24"/>
          <w:szCs w:val="24"/>
        </w:rPr>
        <w:t>d. Derudover kan det være svært</w:t>
      </w:r>
      <w:r w:rsidR="00EF677D">
        <w:rPr>
          <w:rFonts w:ascii="Times New Roman" w:hAnsi="Times New Roman" w:cs="Times New Roman"/>
          <w:sz w:val="24"/>
          <w:szCs w:val="24"/>
        </w:rPr>
        <w:t xml:space="preserve"> at måle individuelle resultater</w:t>
      </w:r>
      <w:r w:rsidR="00676BA8">
        <w:rPr>
          <w:rFonts w:ascii="Times New Roman" w:hAnsi="Times New Roman" w:cs="Times New Roman"/>
          <w:sz w:val="24"/>
          <w:szCs w:val="24"/>
        </w:rPr>
        <w:t>,</w:t>
      </w:r>
      <w:r w:rsidR="00EF677D">
        <w:rPr>
          <w:rFonts w:ascii="Times New Roman" w:hAnsi="Times New Roman" w:cs="Times New Roman"/>
          <w:sz w:val="24"/>
          <w:szCs w:val="24"/>
        </w:rPr>
        <w:t xml:space="preserve"> når flere enheder går sammen om forskellige opgaver</w:t>
      </w:r>
      <w:r w:rsidR="002A6A7D">
        <w:rPr>
          <w:rFonts w:ascii="Times New Roman" w:hAnsi="Times New Roman" w:cs="Times New Roman"/>
          <w:sz w:val="24"/>
          <w:szCs w:val="24"/>
        </w:rPr>
        <w:t>.</w:t>
      </w:r>
      <w:r w:rsidR="00EF677D">
        <w:rPr>
          <w:rStyle w:val="Fodnotehenvisning"/>
          <w:rFonts w:ascii="Times New Roman" w:hAnsi="Times New Roman" w:cs="Times New Roman"/>
          <w:sz w:val="24"/>
          <w:szCs w:val="24"/>
        </w:rPr>
        <w:footnoteReference w:id="5"/>
      </w:r>
    </w:p>
    <w:p w:rsidR="007F27FD" w:rsidRPr="00D46943" w:rsidRDefault="00676BA8" w:rsidP="007F27FD">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E20552">
        <w:rPr>
          <w:rFonts w:ascii="Times New Roman" w:hAnsi="Times New Roman" w:cs="Times New Roman"/>
          <w:sz w:val="24"/>
          <w:szCs w:val="24"/>
        </w:rPr>
        <w:t xml:space="preserve">unktionsorganisationen er kendetegnende ved, at </w:t>
      </w:r>
      <w:r w:rsidR="00C85CBF">
        <w:rPr>
          <w:rFonts w:ascii="Times New Roman" w:hAnsi="Times New Roman" w:cs="Times New Roman"/>
          <w:sz w:val="24"/>
          <w:szCs w:val="24"/>
        </w:rPr>
        <w:t>den øverste</w:t>
      </w:r>
      <w:r>
        <w:rPr>
          <w:rFonts w:ascii="Times New Roman" w:hAnsi="Times New Roman" w:cs="Times New Roman"/>
          <w:sz w:val="24"/>
          <w:szCs w:val="24"/>
        </w:rPr>
        <w:t xml:space="preserve"> har mange opgaver og</w:t>
      </w:r>
      <w:r w:rsidR="00E20552">
        <w:rPr>
          <w:rFonts w:ascii="Times New Roman" w:hAnsi="Times New Roman" w:cs="Times New Roman"/>
          <w:sz w:val="24"/>
          <w:szCs w:val="24"/>
        </w:rPr>
        <w:t xml:space="preserve"> i mange tilfælde kan</w:t>
      </w:r>
      <w:r>
        <w:rPr>
          <w:rFonts w:ascii="Times New Roman" w:hAnsi="Times New Roman" w:cs="Times New Roman"/>
          <w:sz w:val="24"/>
          <w:szCs w:val="24"/>
        </w:rPr>
        <w:t xml:space="preserve"> det</w:t>
      </w:r>
      <w:r w:rsidR="00E20552">
        <w:rPr>
          <w:rFonts w:ascii="Times New Roman" w:hAnsi="Times New Roman" w:cs="Times New Roman"/>
          <w:sz w:val="24"/>
          <w:szCs w:val="24"/>
        </w:rPr>
        <w:t xml:space="preserve"> være for meget. Dette har Sparekassen </w:t>
      </w:r>
      <w:proofErr w:type="spellStart"/>
      <w:r w:rsidR="00E20552">
        <w:rPr>
          <w:rFonts w:ascii="Times New Roman" w:hAnsi="Times New Roman" w:cs="Times New Roman"/>
          <w:sz w:val="24"/>
          <w:szCs w:val="24"/>
        </w:rPr>
        <w:t>Kron</w:t>
      </w:r>
      <w:r>
        <w:rPr>
          <w:rFonts w:ascii="Times New Roman" w:hAnsi="Times New Roman" w:cs="Times New Roman"/>
          <w:sz w:val="24"/>
          <w:szCs w:val="24"/>
        </w:rPr>
        <w:t>jylland</w:t>
      </w:r>
      <w:proofErr w:type="spellEnd"/>
      <w:r>
        <w:rPr>
          <w:rFonts w:ascii="Times New Roman" w:hAnsi="Times New Roman" w:cs="Times New Roman"/>
          <w:sz w:val="24"/>
          <w:szCs w:val="24"/>
        </w:rPr>
        <w:t xml:space="preserve"> forsøgt at afhjælpe ved</w:t>
      </w:r>
      <w:r w:rsidR="00E20552">
        <w:rPr>
          <w:rFonts w:ascii="Times New Roman" w:hAnsi="Times New Roman" w:cs="Times New Roman"/>
          <w:sz w:val="24"/>
          <w:szCs w:val="24"/>
        </w:rPr>
        <w:t xml:space="preserve"> at </w:t>
      </w:r>
      <w:r w:rsidR="00E20552">
        <w:rPr>
          <w:rFonts w:ascii="Times New Roman" w:hAnsi="Times New Roman" w:cs="Times New Roman"/>
          <w:sz w:val="24"/>
          <w:szCs w:val="24"/>
        </w:rPr>
        <w:lastRenderedPageBreak/>
        <w:t>have en underdirektør og vicedirektør ansat</w:t>
      </w:r>
      <w:r>
        <w:rPr>
          <w:rFonts w:ascii="Times New Roman" w:hAnsi="Times New Roman" w:cs="Times New Roman"/>
          <w:sz w:val="24"/>
          <w:szCs w:val="24"/>
        </w:rPr>
        <w:t>,</w:t>
      </w:r>
      <w:r w:rsidR="00E20552">
        <w:rPr>
          <w:rFonts w:ascii="Times New Roman" w:hAnsi="Times New Roman" w:cs="Times New Roman"/>
          <w:sz w:val="24"/>
          <w:szCs w:val="24"/>
        </w:rPr>
        <w:t xml:space="preserve"> som aflaster den admini</w:t>
      </w:r>
      <w:r w:rsidR="0061026C">
        <w:rPr>
          <w:rFonts w:ascii="Times New Roman" w:hAnsi="Times New Roman" w:cs="Times New Roman"/>
          <w:sz w:val="24"/>
          <w:szCs w:val="24"/>
        </w:rPr>
        <w:t>strerende direktør.</w:t>
      </w:r>
      <w:r w:rsidR="00E20552">
        <w:rPr>
          <w:rFonts w:ascii="Times New Roman" w:hAnsi="Times New Roman" w:cs="Times New Roman"/>
          <w:sz w:val="24"/>
          <w:szCs w:val="24"/>
        </w:rPr>
        <w:t xml:space="preserve"> Disse udgør sammen med sparekassens fire områdedirektør</w:t>
      </w:r>
      <w:r w:rsidR="002A6A7D">
        <w:rPr>
          <w:rFonts w:ascii="Times New Roman" w:hAnsi="Times New Roman" w:cs="Times New Roman"/>
          <w:sz w:val="24"/>
          <w:szCs w:val="24"/>
        </w:rPr>
        <w:t>er ledelsen i sparekassen.</w:t>
      </w:r>
      <w:r w:rsidR="00F372E6">
        <w:rPr>
          <w:rStyle w:val="Fodnotehenvisning"/>
          <w:rFonts w:ascii="Times New Roman" w:hAnsi="Times New Roman" w:cs="Times New Roman"/>
          <w:sz w:val="24"/>
          <w:szCs w:val="24"/>
        </w:rPr>
        <w:footnoteReference w:id="6"/>
      </w:r>
      <w:r w:rsidR="00EF677D">
        <w:rPr>
          <w:rFonts w:ascii="Times New Roman" w:hAnsi="Times New Roman" w:cs="Times New Roman"/>
          <w:sz w:val="24"/>
          <w:szCs w:val="24"/>
        </w:rPr>
        <w:t xml:space="preserve"> </w:t>
      </w:r>
    </w:p>
    <w:p w:rsidR="007F22CE" w:rsidRDefault="007731B6" w:rsidP="00EE4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der over direktionen</w:t>
      </w:r>
      <w:r w:rsidR="00676BA8">
        <w:rPr>
          <w:rFonts w:ascii="Times New Roman" w:hAnsi="Times New Roman" w:cs="Times New Roman"/>
          <w:sz w:val="24"/>
          <w:szCs w:val="24"/>
        </w:rPr>
        <w:t>,</w:t>
      </w:r>
      <w:r>
        <w:rPr>
          <w:rFonts w:ascii="Times New Roman" w:hAnsi="Times New Roman" w:cs="Times New Roman"/>
          <w:sz w:val="24"/>
          <w:szCs w:val="24"/>
        </w:rPr>
        <w:t xml:space="preserve"> en bestyrelse</w:t>
      </w:r>
      <w:r w:rsidR="00676BA8">
        <w:rPr>
          <w:rFonts w:ascii="Times New Roman" w:hAnsi="Times New Roman" w:cs="Times New Roman"/>
          <w:sz w:val="24"/>
          <w:szCs w:val="24"/>
        </w:rPr>
        <w:t>,</w:t>
      </w:r>
      <w:r>
        <w:rPr>
          <w:rFonts w:ascii="Times New Roman" w:hAnsi="Times New Roman" w:cs="Times New Roman"/>
          <w:sz w:val="24"/>
          <w:szCs w:val="24"/>
        </w:rPr>
        <w:t xml:space="preserve"> som består af ti personer</w:t>
      </w:r>
      <w:r w:rsidR="00676BA8">
        <w:rPr>
          <w:rFonts w:ascii="Times New Roman" w:hAnsi="Times New Roman" w:cs="Times New Roman"/>
          <w:sz w:val="24"/>
          <w:szCs w:val="24"/>
        </w:rPr>
        <w:t>,</w:t>
      </w:r>
      <w:r>
        <w:rPr>
          <w:rFonts w:ascii="Times New Roman" w:hAnsi="Times New Roman" w:cs="Times New Roman"/>
          <w:sz w:val="24"/>
          <w:szCs w:val="24"/>
        </w:rPr>
        <w:t xml:space="preserve"> hvoraf syv er valgt</w:t>
      </w:r>
      <w:r w:rsidR="004604ED">
        <w:rPr>
          <w:rFonts w:ascii="Times New Roman" w:hAnsi="Times New Roman" w:cs="Times New Roman"/>
          <w:sz w:val="24"/>
          <w:szCs w:val="24"/>
        </w:rPr>
        <w:t xml:space="preserve"> af</w:t>
      </w:r>
      <w:r>
        <w:rPr>
          <w:rFonts w:ascii="Times New Roman" w:hAnsi="Times New Roman" w:cs="Times New Roman"/>
          <w:sz w:val="24"/>
          <w:szCs w:val="24"/>
        </w:rPr>
        <w:t xml:space="preserve"> repræsentantskabet og tre er medarbejdervalgte.</w:t>
      </w:r>
      <w:r w:rsidR="007F22CE">
        <w:rPr>
          <w:rFonts w:ascii="Times New Roman" w:hAnsi="Times New Roman" w:cs="Times New Roman"/>
          <w:sz w:val="24"/>
          <w:szCs w:val="24"/>
        </w:rPr>
        <w:t xml:space="preserve"> Bestyrelsen vælges for en fireårig periode ad gangen og de</w:t>
      </w:r>
      <w:r w:rsidR="00676BA8">
        <w:rPr>
          <w:rFonts w:ascii="Times New Roman" w:hAnsi="Times New Roman" w:cs="Times New Roman"/>
          <w:sz w:val="24"/>
          <w:szCs w:val="24"/>
        </w:rPr>
        <w:t>,</w:t>
      </w:r>
      <w:r w:rsidR="007F22CE">
        <w:rPr>
          <w:rFonts w:ascii="Times New Roman" w:hAnsi="Times New Roman" w:cs="Times New Roman"/>
          <w:sz w:val="24"/>
          <w:szCs w:val="24"/>
        </w:rPr>
        <w:t xml:space="preserve"> af repræsentantskabet valgte medlemmer skal ligeså være medlemmer af repræsentantskabet.</w:t>
      </w:r>
      <w:r w:rsidR="002A6A7D">
        <w:rPr>
          <w:rStyle w:val="Fodnotehenvisning"/>
          <w:rFonts w:ascii="Times New Roman" w:hAnsi="Times New Roman" w:cs="Times New Roman"/>
          <w:sz w:val="24"/>
          <w:szCs w:val="24"/>
        </w:rPr>
        <w:footnoteReference w:id="7"/>
      </w:r>
    </w:p>
    <w:p w:rsidR="009B5082" w:rsidRPr="00843A5E" w:rsidRDefault="007F22CE" w:rsidP="00EE4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Repræsentantskabet er den øverste myndighed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repræsenterer garanterne i sparekassen. Det er et krav</w:t>
      </w:r>
      <w:r w:rsidR="00676BA8">
        <w:rPr>
          <w:rFonts w:ascii="Times New Roman" w:hAnsi="Times New Roman" w:cs="Times New Roman"/>
          <w:sz w:val="24"/>
          <w:szCs w:val="24"/>
        </w:rPr>
        <w:t>,</w:t>
      </w:r>
      <w:r>
        <w:rPr>
          <w:rFonts w:ascii="Times New Roman" w:hAnsi="Times New Roman" w:cs="Times New Roman"/>
          <w:sz w:val="24"/>
          <w:szCs w:val="24"/>
        </w:rPr>
        <w:t xml:space="preserve"> at medlemmerne i denne ligeså er garanter i sparekassen. Medlemmerne i repræsentantskabet vælges for en fireårig periode ad gangen og</w:t>
      </w:r>
      <w:r w:rsidR="00676BA8">
        <w:rPr>
          <w:rFonts w:ascii="Times New Roman" w:hAnsi="Times New Roman" w:cs="Times New Roman"/>
          <w:sz w:val="24"/>
          <w:szCs w:val="24"/>
        </w:rPr>
        <w:t xml:space="preserve"> vælges af garanterne,</w:t>
      </w:r>
      <w:r w:rsidR="00DD5A75">
        <w:rPr>
          <w:rFonts w:ascii="Times New Roman" w:hAnsi="Times New Roman" w:cs="Times New Roman"/>
          <w:sz w:val="24"/>
          <w:szCs w:val="24"/>
        </w:rPr>
        <w:t xml:space="preserve"> hvor</w:t>
      </w:r>
      <w:r w:rsidR="00676BA8">
        <w:rPr>
          <w:rFonts w:ascii="Times New Roman" w:hAnsi="Times New Roman" w:cs="Times New Roman"/>
          <w:sz w:val="24"/>
          <w:szCs w:val="24"/>
        </w:rPr>
        <w:t xml:space="preserve"> størrelsen af</w:t>
      </w:r>
      <w:r w:rsidR="00DD5A75">
        <w:rPr>
          <w:rFonts w:ascii="Times New Roman" w:hAnsi="Times New Roman" w:cs="Times New Roman"/>
          <w:sz w:val="24"/>
          <w:szCs w:val="24"/>
        </w:rPr>
        <w:t xml:space="preserve"> </w:t>
      </w:r>
      <w:r w:rsidR="00676BA8">
        <w:rPr>
          <w:rFonts w:ascii="Times New Roman" w:hAnsi="Times New Roman" w:cs="Times New Roman"/>
          <w:sz w:val="24"/>
          <w:szCs w:val="24"/>
        </w:rPr>
        <w:t>garantkapitalen bestemmer garanternes indflydelse</w:t>
      </w:r>
      <w:r w:rsidR="00DB1511">
        <w:rPr>
          <w:rFonts w:ascii="Times New Roman" w:hAnsi="Times New Roman" w:cs="Times New Roman"/>
          <w:sz w:val="24"/>
          <w:szCs w:val="24"/>
        </w:rPr>
        <w:t xml:space="preserve"> herpå</w:t>
      </w:r>
      <w:r w:rsidR="00DD5A75">
        <w:rPr>
          <w:rFonts w:ascii="Times New Roman" w:hAnsi="Times New Roman" w:cs="Times New Roman"/>
          <w:sz w:val="24"/>
          <w:szCs w:val="24"/>
        </w:rPr>
        <w:t>. Det tilstræbes</w:t>
      </w:r>
      <w:r w:rsidR="00676BA8">
        <w:rPr>
          <w:rFonts w:ascii="Times New Roman" w:hAnsi="Times New Roman" w:cs="Times New Roman"/>
          <w:sz w:val="24"/>
          <w:szCs w:val="24"/>
        </w:rPr>
        <w:t>,</w:t>
      </w:r>
      <w:r w:rsidR="00DD5A75">
        <w:rPr>
          <w:rFonts w:ascii="Times New Roman" w:hAnsi="Times New Roman" w:cs="Times New Roman"/>
          <w:sz w:val="24"/>
          <w:szCs w:val="24"/>
        </w:rPr>
        <w:t xml:space="preserve"> at medlemmer</w:t>
      </w:r>
      <w:r w:rsidR="00CB43DC">
        <w:rPr>
          <w:rFonts w:ascii="Times New Roman" w:hAnsi="Times New Roman" w:cs="Times New Roman"/>
          <w:sz w:val="24"/>
          <w:szCs w:val="24"/>
        </w:rPr>
        <w:t>ne</w:t>
      </w:r>
      <w:r w:rsidR="00DD5A75">
        <w:rPr>
          <w:rFonts w:ascii="Times New Roman" w:hAnsi="Times New Roman" w:cs="Times New Roman"/>
          <w:sz w:val="24"/>
          <w:szCs w:val="24"/>
        </w:rPr>
        <w:t xml:space="preserve"> består af en bred spredning</w:t>
      </w:r>
      <w:r w:rsidR="007B62D5">
        <w:rPr>
          <w:rFonts w:ascii="Times New Roman" w:hAnsi="Times New Roman" w:cs="Times New Roman"/>
          <w:sz w:val="24"/>
          <w:szCs w:val="24"/>
        </w:rPr>
        <w:t xml:space="preserve"> </w:t>
      </w:r>
      <w:r w:rsidR="00DD5A75">
        <w:rPr>
          <w:rFonts w:ascii="Times New Roman" w:hAnsi="Times New Roman" w:cs="Times New Roman"/>
          <w:sz w:val="24"/>
          <w:szCs w:val="24"/>
        </w:rPr>
        <w:t>geografisk og erhvervsmæssigt. Antallet af medlemmer i repræsentantskabet kan variere fra 32 til 50 medlemmer.</w:t>
      </w:r>
      <w:r w:rsidR="00420AFA">
        <w:rPr>
          <w:rStyle w:val="Fodnotehenvisning"/>
          <w:rFonts w:ascii="Times New Roman" w:hAnsi="Times New Roman" w:cs="Times New Roman"/>
          <w:sz w:val="24"/>
          <w:szCs w:val="24"/>
        </w:rPr>
        <w:footnoteReference w:id="8"/>
      </w:r>
    </w:p>
    <w:p w:rsidR="009B5082" w:rsidRPr="002F7736" w:rsidRDefault="00EA5215" w:rsidP="002F7736">
      <w:pPr>
        <w:pStyle w:val="Overskrift3"/>
        <w:rPr>
          <w:rFonts w:ascii="Times New Roman" w:hAnsi="Times New Roman" w:cs="Times New Roman"/>
          <w:sz w:val="24"/>
          <w:szCs w:val="24"/>
        </w:rPr>
      </w:pPr>
      <w:bookmarkStart w:id="11" w:name="_Toc291531790"/>
      <w:r>
        <w:rPr>
          <w:rFonts w:ascii="Times New Roman" w:hAnsi="Times New Roman" w:cs="Times New Roman"/>
          <w:sz w:val="24"/>
          <w:szCs w:val="24"/>
        </w:rPr>
        <w:t>3.1.4</w:t>
      </w:r>
      <w:r w:rsidR="000D2334"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Ejerforhold</w:t>
      </w:r>
      <w:bookmarkEnd w:id="11"/>
    </w:p>
    <w:p w:rsidR="00FA47D0" w:rsidRDefault="00843B12" w:rsidP="00FF00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Sparekasser er selvejende </w:t>
      </w:r>
      <w:r w:rsidR="00FF00E8">
        <w:rPr>
          <w:rFonts w:ascii="Times New Roman" w:hAnsi="Times New Roman" w:cs="Times New Roman"/>
          <w:sz w:val="24"/>
          <w:szCs w:val="24"/>
        </w:rPr>
        <w:t xml:space="preserve">institutioner og </w:t>
      </w:r>
      <w:r w:rsidR="00676BA8">
        <w:rPr>
          <w:rFonts w:ascii="Times New Roman" w:hAnsi="Times New Roman" w:cs="Times New Roman"/>
          <w:sz w:val="24"/>
          <w:szCs w:val="24"/>
        </w:rPr>
        <w:t>har grundet</w:t>
      </w:r>
      <w:r w:rsidR="00016FF6">
        <w:rPr>
          <w:rFonts w:ascii="Times New Roman" w:hAnsi="Times New Roman" w:cs="Times New Roman"/>
          <w:sz w:val="24"/>
          <w:szCs w:val="24"/>
        </w:rPr>
        <w:t xml:space="preserve"> dette ingen aktionærer</w:t>
      </w:r>
      <w:r w:rsidR="002A6A7D">
        <w:rPr>
          <w:rFonts w:ascii="Times New Roman" w:hAnsi="Times New Roman" w:cs="Times New Roman"/>
          <w:sz w:val="24"/>
          <w:szCs w:val="24"/>
        </w:rPr>
        <w:t>.</w:t>
      </w:r>
      <w:r w:rsidR="00016FF6">
        <w:rPr>
          <w:rStyle w:val="Fodnotehenvisning"/>
          <w:rFonts w:ascii="Times New Roman" w:hAnsi="Times New Roman" w:cs="Times New Roman"/>
          <w:sz w:val="24"/>
          <w:szCs w:val="24"/>
        </w:rPr>
        <w:footnoteReference w:id="9"/>
      </w:r>
      <w:r w:rsidR="00FF00E8">
        <w:rPr>
          <w:rFonts w:ascii="Times New Roman" w:hAnsi="Times New Roman" w:cs="Times New Roman"/>
          <w:sz w:val="24"/>
          <w:szCs w:val="24"/>
        </w:rPr>
        <w:t xml:space="preserve"> I stedet har s</w:t>
      </w:r>
      <w:r w:rsidR="00676BA8">
        <w:rPr>
          <w:rFonts w:ascii="Times New Roman" w:hAnsi="Times New Roman" w:cs="Times New Roman"/>
          <w:sz w:val="24"/>
          <w:szCs w:val="24"/>
        </w:rPr>
        <w:t>parekassen garanter, som hver i</w:t>
      </w:r>
      <w:r w:rsidR="00DB1511">
        <w:rPr>
          <w:rFonts w:ascii="Times New Roman" w:hAnsi="Times New Roman" w:cs="Times New Roman"/>
          <w:sz w:val="24"/>
          <w:szCs w:val="24"/>
        </w:rPr>
        <w:t>sær har</w:t>
      </w:r>
      <w:r w:rsidR="00FF00E8">
        <w:rPr>
          <w:rFonts w:ascii="Times New Roman" w:hAnsi="Times New Roman" w:cs="Times New Roman"/>
          <w:sz w:val="24"/>
          <w:szCs w:val="24"/>
        </w:rPr>
        <w:t xml:space="preserve"> investeret i garantkapital</w:t>
      </w:r>
      <w:r w:rsidR="00FA47D0">
        <w:rPr>
          <w:rFonts w:ascii="Times New Roman" w:hAnsi="Times New Roman" w:cs="Times New Roman"/>
          <w:sz w:val="24"/>
          <w:szCs w:val="24"/>
        </w:rPr>
        <w:t>, som kan sammenlignes med aktiekapital i en bank dog med visse forskelle. Blandt andet skal garanterne ikke have del i overskuddet</w:t>
      </w:r>
      <w:r w:rsidR="00676BA8">
        <w:rPr>
          <w:rFonts w:ascii="Times New Roman" w:hAnsi="Times New Roman" w:cs="Times New Roman"/>
          <w:sz w:val="24"/>
          <w:szCs w:val="24"/>
        </w:rPr>
        <w:t>,</w:t>
      </w:r>
      <w:r w:rsidR="00FA47D0">
        <w:rPr>
          <w:rFonts w:ascii="Times New Roman" w:hAnsi="Times New Roman" w:cs="Times New Roman"/>
          <w:sz w:val="24"/>
          <w:szCs w:val="24"/>
        </w:rPr>
        <w:t xml:space="preserve"> i form af udbytte til sammenl</w:t>
      </w:r>
      <w:r w:rsidR="00DB1511">
        <w:rPr>
          <w:rFonts w:ascii="Times New Roman" w:hAnsi="Times New Roman" w:cs="Times New Roman"/>
          <w:sz w:val="24"/>
          <w:szCs w:val="24"/>
        </w:rPr>
        <w:t>igning med aktionærer i en bank.</w:t>
      </w:r>
    </w:p>
    <w:p w:rsidR="00FF00E8" w:rsidRDefault="00FA47D0" w:rsidP="00FF00E8">
      <w:pPr>
        <w:spacing w:line="360" w:lineRule="auto"/>
        <w:jc w:val="both"/>
        <w:rPr>
          <w:rFonts w:ascii="Times New Roman" w:hAnsi="Times New Roman" w:cs="Times New Roman"/>
          <w:sz w:val="24"/>
          <w:szCs w:val="24"/>
        </w:rPr>
      </w:pPr>
      <w:r>
        <w:rPr>
          <w:rFonts w:ascii="Times New Roman" w:hAnsi="Times New Roman" w:cs="Times New Roman"/>
          <w:sz w:val="24"/>
          <w:szCs w:val="24"/>
        </w:rPr>
        <w:t>Garanterne i sparekassen får nogle fordele</w:t>
      </w:r>
      <w:r w:rsidR="00676BA8">
        <w:rPr>
          <w:rFonts w:ascii="Times New Roman" w:hAnsi="Times New Roman" w:cs="Times New Roman"/>
          <w:sz w:val="24"/>
          <w:szCs w:val="24"/>
        </w:rPr>
        <w:t>,</w:t>
      </w:r>
      <w:r>
        <w:rPr>
          <w:rFonts w:ascii="Times New Roman" w:hAnsi="Times New Roman" w:cs="Times New Roman"/>
          <w:sz w:val="24"/>
          <w:szCs w:val="24"/>
        </w:rPr>
        <w:t xml:space="preserve"> såfremt </w:t>
      </w:r>
      <w:r w:rsidR="00DB1511">
        <w:rPr>
          <w:rFonts w:ascii="Times New Roman" w:hAnsi="Times New Roman" w:cs="Times New Roman"/>
          <w:sz w:val="24"/>
          <w:szCs w:val="24"/>
        </w:rPr>
        <w:t>der investeres</w:t>
      </w:r>
      <w:r w:rsidR="00086384">
        <w:rPr>
          <w:rFonts w:ascii="Times New Roman" w:hAnsi="Times New Roman" w:cs="Times New Roman"/>
          <w:sz w:val="24"/>
          <w:szCs w:val="24"/>
        </w:rPr>
        <w:t xml:space="preserve"> minimum kr. 20.000 i garantkapital. Disse fordele</w:t>
      </w:r>
      <w:r w:rsidR="00676BA8">
        <w:rPr>
          <w:rFonts w:ascii="Times New Roman" w:hAnsi="Times New Roman" w:cs="Times New Roman"/>
          <w:sz w:val="24"/>
          <w:szCs w:val="24"/>
        </w:rPr>
        <w:t>,</w:t>
      </w:r>
      <w:r w:rsidR="00086384">
        <w:rPr>
          <w:rFonts w:ascii="Times New Roman" w:hAnsi="Times New Roman" w:cs="Times New Roman"/>
          <w:sz w:val="24"/>
          <w:szCs w:val="24"/>
        </w:rPr>
        <w:t xml:space="preserve"> udover en højere fo</w:t>
      </w:r>
      <w:r w:rsidR="00DB1511">
        <w:rPr>
          <w:rFonts w:ascii="Times New Roman" w:hAnsi="Times New Roman" w:cs="Times New Roman"/>
          <w:sz w:val="24"/>
          <w:szCs w:val="24"/>
        </w:rPr>
        <w:t>rrentning af garantkapitalen sammenlignet med</w:t>
      </w:r>
      <w:r w:rsidR="00086384">
        <w:rPr>
          <w:rFonts w:ascii="Times New Roman" w:hAnsi="Times New Roman" w:cs="Times New Roman"/>
          <w:sz w:val="24"/>
          <w:szCs w:val="24"/>
        </w:rPr>
        <w:t xml:space="preserve"> andre konti er muligheden for nogle rabataftaler og økonomiske fordele.</w:t>
      </w:r>
      <w:r w:rsidR="00086384">
        <w:rPr>
          <w:rStyle w:val="Fodnotehenvisning"/>
          <w:rFonts w:ascii="Times New Roman" w:hAnsi="Times New Roman" w:cs="Times New Roman"/>
          <w:sz w:val="24"/>
          <w:szCs w:val="24"/>
        </w:rPr>
        <w:footnoteReference w:id="10"/>
      </w:r>
      <w:r>
        <w:rPr>
          <w:rFonts w:ascii="Times New Roman" w:hAnsi="Times New Roman" w:cs="Times New Roman"/>
          <w:sz w:val="24"/>
          <w:szCs w:val="24"/>
        </w:rPr>
        <w:t xml:space="preserve"> </w:t>
      </w:r>
    </w:p>
    <w:p w:rsidR="00FF00E8" w:rsidRDefault="00FF00E8" w:rsidP="00FF00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sidR="00FA47D0">
        <w:rPr>
          <w:rFonts w:ascii="Times New Roman" w:hAnsi="Times New Roman" w:cs="Times New Roman"/>
          <w:sz w:val="24"/>
          <w:szCs w:val="24"/>
        </w:rPr>
        <w:t xml:space="preserve"> er Danmarks største garantsparekasse med mere en</w:t>
      </w:r>
      <w:r w:rsidR="00676BA8">
        <w:rPr>
          <w:rFonts w:ascii="Times New Roman" w:hAnsi="Times New Roman" w:cs="Times New Roman"/>
          <w:sz w:val="24"/>
          <w:szCs w:val="24"/>
        </w:rPr>
        <w:t>d</w:t>
      </w:r>
      <w:r w:rsidR="00FA47D0">
        <w:rPr>
          <w:rFonts w:ascii="Times New Roman" w:hAnsi="Times New Roman" w:cs="Times New Roman"/>
          <w:sz w:val="24"/>
          <w:szCs w:val="24"/>
        </w:rPr>
        <w:t xml:space="preserve"> 34.000 garanter</w:t>
      </w:r>
      <w:r w:rsidR="00676BA8">
        <w:rPr>
          <w:rFonts w:ascii="Times New Roman" w:hAnsi="Times New Roman" w:cs="Times New Roman"/>
          <w:sz w:val="24"/>
          <w:szCs w:val="24"/>
        </w:rPr>
        <w:t>,</w:t>
      </w:r>
      <w:r w:rsidR="00FA47D0">
        <w:rPr>
          <w:rFonts w:ascii="Times New Roman" w:hAnsi="Times New Roman" w:cs="Times New Roman"/>
          <w:sz w:val="24"/>
          <w:szCs w:val="24"/>
        </w:rPr>
        <w:t xml:space="preserve"> som til</w:t>
      </w:r>
      <w:r w:rsidR="00DB1511">
        <w:rPr>
          <w:rFonts w:ascii="Times New Roman" w:hAnsi="Times New Roman" w:cs="Times New Roman"/>
          <w:sz w:val="24"/>
          <w:szCs w:val="24"/>
        </w:rPr>
        <w:t>sammen har investeret</w:t>
      </w:r>
      <w:r w:rsidR="00D6148A">
        <w:rPr>
          <w:rFonts w:ascii="Times New Roman" w:hAnsi="Times New Roman" w:cs="Times New Roman"/>
          <w:sz w:val="24"/>
          <w:szCs w:val="24"/>
        </w:rPr>
        <w:t xml:space="preserve"> lidt over 550</w:t>
      </w:r>
      <w:r w:rsidR="00FA47D0">
        <w:rPr>
          <w:rFonts w:ascii="Times New Roman" w:hAnsi="Times New Roman" w:cs="Times New Roman"/>
          <w:sz w:val="24"/>
          <w:szCs w:val="24"/>
        </w:rPr>
        <w:t xml:space="preserve"> millioner kr. i sparekassen. Disse indskud indgår i opgørelsen af sparekassens egenkapital og betegnes som risikovillig kapital</w:t>
      </w:r>
      <w:r w:rsidR="002A6A7D">
        <w:rPr>
          <w:rFonts w:ascii="Times New Roman" w:hAnsi="Times New Roman" w:cs="Times New Roman"/>
          <w:sz w:val="24"/>
          <w:szCs w:val="24"/>
        </w:rPr>
        <w:t>.</w:t>
      </w:r>
      <w:r w:rsidR="00D6148A">
        <w:rPr>
          <w:rStyle w:val="Fodnotehenvisning"/>
          <w:rFonts w:ascii="Times New Roman" w:hAnsi="Times New Roman" w:cs="Times New Roman"/>
          <w:sz w:val="24"/>
          <w:szCs w:val="24"/>
        </w:rPr>
        <w:footnoteReference w:id="11"/>
      </w:r>
    </w:p>
    <w:p w:rsidR="00086384" w:rsidRDefault="00086384" w:rsidP="00FF00E8">
      <w:pPr>
        <w:spacing w:line="360" w:lineRule="auto"/>
        <w:jc w:val="both"/>
        <w:rPr>
          <w:rFonts w:ascii="Times New Roman" w:hAnsi="Times New Roman" w:cs="Times New Roman"/>
          <w:sz w:val="24"/>
          <w:szCs w:val="24"/>
        </w:rPr>
      </w:pPr>
      <w:r>
        <w:rPr>
          <w:rFonts w:ascii="Times New Roman" w:hAnsi="Times New Roman" w:cs="Times New Roman"/>
          <w:sz w:val="24"/>
          <w:szCs w:val="24"/>
        </w:rPr>
        <w:t>Garanterne er ikke ejere</w:t>
      </w:r>
      <w:r w:rsidR="00676BA8">
        <w:rPr>
          <w:rFonts w:ascii="Times New Roman" w:hAnsi="Times New Roman" w:cs="Times New Roman"/>
          <w:sz w:val="24"/>
          <w:szCs w:val="24"/>
        </w:rPr>
        <w:t>,</w:t>
      </w:r>
      <w:r>
        <w:rPr>
          <w:rFonts w:ascii="Times New Roman" w:hAnsi="Times New Roman" w:cs="Times New Roman"/>
          <w:sz w:val="24"/>
          <w:szCs w:val="24"/>
        </w:rPr>
        <w:t xml:space="preserve"> ligesom aktionærer er det i en bank. Derfor er sparekasser i princippet herreløse pengetanke, som ikke har nogle ejere. Dette har i Sparekassen </w:t>
      </w:r>
      <w:proofErr w:type="spellStart"/>
      <w:r>
        <w:rPr>
          <w:rFonts w:ascii="Times New Roman" w:hAnsi="Times New Roman" w:cs="Times New Roman"/>
          <w:sz w:val="24"/>
          <w:szCs w:val="24"/>
        </w:rPr>
        <w:lastRenderedPageBreak/>
        <w:t>Kronjylland</w:t>
      </w:r>
      <w:proofErr w:type="spellEnd"/>
      <w:r>
        <w:rPr>
          <w:rFonts w:ascii="Times New Roman" w:hAnsi="Times New Roman" w:cs="Times New Roman"/>
          <w:sz w:val="24"/>
          <w:szCs w:val="24"/>
        </w:rPr>
        <w:t xml:space="preserve"> dannet grundlag for gavefonden, som hvert år uddeler et millionbeløb til </w:t>
      </w:r>
      <w:r w:rsidR="00676BA8">
        <w:rPr>
          <w:rFonts w:ascii="Times New Roman" w:hAnsi="Times New Roman" w:cs="Times New Roman"/>
          <w:sz w:val="24"/>
          <w:szCs w:val="24"/>
        </w:rPr>
        <w:t>foreninger og lignende</w:t>
      </w:r>
      <w:r w:rsidR="00D46943">
        <w:rPr>
          <w:rFonts w:ascii="Times New Roman" w:hAnsi="Times New Roman" w:cs="Times New Roman"/>
          <w:sz w:val="24"/>
          <w:szCs w:val="24"/>
        </w:rPr>
        <w:t xml:space="preserve"> i de områder sparekassen har sit virke. Denne gavefond understøtter </w:t>
      </w:r>
      <w:r w:rsidR="00676BA8">
        <w:rPr>
          <w:rFonts w:ascii="Times New Roman" w:hAnsi="Times New Roman" w:cs="Times New Roman"/>
          <w:sz w:val="24"/>
          <w:szCs w:val="24"/>
        </w:rPr>
        <w:t>sparekassens motto om</w:t>
      </w:r>
      <w:r w:rsidR="00D46943">
        <w:rPr>
          <w:rFonts w:ascii="Times New Roman" w:hAnsi="Times New Roman" w:cs="Times New Roman"/>
          <w:sz w:val="24"/>
          <w:szCs w:val="24"/>
        </w:rPr>
        <w:t xml:space="preserve"> at være til glæde og gavn.</w:t>
      </w:r>
      <w:r w:rsidR="00D46943">
        <w:rPr>
          <w:rStyle w:val="Fodnotehenvisning"/>
          <w:rFonts w:ascii="Times New Roman" w:hAnsi="Times New Roman" w:cs="Times New Roman"/>
          <w:sz w:val="24"/>
          <w:szCs w:val="24"/>
        </w:rPr>
        <w:footnoteReference w:id="12"/>
      </w:r>
    </w:p>
    <w:p w:rsidR="00D6148A" w:rsidRDefault="00D6148A" w:rsidP="00FF00E8">
      <w:pPr>
        <w:spacing w:line="360" w:lineRule="auto"/>
        <w:jc w:val="both"/>
        <w:rPr>
          <w:rFonts w:ascii="Times New Roman" w:hAnsi="Times New Roman" w:cs="Times New Roman"/>
          <w:sz w:val="24"/>
          <w:szCs w:val="24"/>
        </w:rPr>
      </w:pPr>
      <w:r>
        <w:rPr>
          <w:rFonts w:ascii="Times New Roman" w:hAnsi="Times New Roman" w:cs="Times New Roman"/>
          <w:sz w:val="24"/>
          <w:szCs w:val="24"/>
        </w:rPr>
        <w:t>Ovennævnte kan understøttes via nedenstående figur som viser hvordan sparekassen tager hensyn til deres medarbejdere, kunder og ikke mindst det samfund</w:t>
      </w:r>
      <w:r w:rsidR="00676BA8">
        <w:rPr>
          <w:rFonts w:ascii="Times New Roman" w:hAnsi="Times New Roman" w:cs="Times New Roman"/>
          <w:sz w:val="24"/>
          <w:szCs w:val="24"/>
        </w:rPr>
        <w:t>,</w:t>
      </w:r>
      <w:r>
        <w:rPr>
          <w:rFonts w:ascii="Times New Roman" w:hAnsi="Times New Roman" w:cs="Times New Roman"/>
          <w:sz w:val="24"/>
          <w:szCs w:val="24"/>
        </w:rPr>
        <w:t xml:space="preserve"> som de er i. Figuren viser</w:t>
      </w:r>
      <w:r w:rsidR="00676BA8">
        <w:rPr>
          <w:rFonts w:ascii="Times New Roman" w:hAnsi="Times New Roman" w:cs="Times New Roman"/>
          <w:sz w:val="24"/>
          <w:szCs w:val="24"/>
        </w:rPr>
        <w:t>,</w:t>
      </w:r>
      <w:r>
        <w:rPr>
          <w:rFonts w:ascii="Times New Roman" w:hAnsi="Times New Roman" w:cs="Times New Roman"/>
          <w:sz w:val="24"/>
          <w:szCs w:val="24"/>
        </w:rPr>
        <w:t xml:space="preserve"> at alle disse faktorer og væsentlige for driften af sparekassen og at samspillet og balancen i mellem disse, skal harmonere.</w:t>
      </w:r>
    </w:p>
    <w:p w:rsidR="00D6148A" w:rsidRDefault="00D6148A" w:rsidP="00FF00E8">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9B341D">
        <w:rPr>
          <w:rFonts w:ascii="Times New Roman" w:hAnsi="Times New Roman" w:cs="Times New Roman"/>
          <w:i/>
          <w:sz w:val="24"/>
          <w:szCs w:val="24"/>
        </w:rPr>
        <w:t xml:space="preserve"> 2</w:t>
      </w:r>
      <w:r>
        <w:rPr>
          <w:rFonts w:ascii="Times New Roman" w:hAnsi="Times New Roman" w:cs="Times New Roman"/>
          <w:i/>
          <w:sz w:val="24"/>
          <w:szCs w:val="24"/>
        </w:rPr>
        <w:t>: Sparekassen i balance</w:t>
      </w:r>
      <w:r w:rsidR="002A6A7D">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13"/>
      </w:r>
    </w:p>
    <w:p w:rsidR="00D6148A" w:rsidRPr="00D6148A" w:rsidRDefault="00D6148A" w:rsidP="00AB70C4">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da-DK"/>
        </w:rPr>
        <w:drawing>
          <wp:inline distT="0" distB="0" distL="0" distR="0">
            <wp:extent cx="4891843" cy="2819400"/>
            <wp:effectExtent l="19050" t="0" r="4007"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975" t="41005" r="52859" b="18254"/>
                    <a:stretch>
                      <a:fillRect/>
                    </a:stretch>
                  </pic:blipFill>
                  <pic:spPr bwMode="auto">
                    <a:xfrm>
                      <a:off x="0" y="0"/>
                      <a:ext cx="4906928" cy="2828094"/>
                    </a:xfrm>
                    <a:prstGeom prst="rect">
                      <a:avLst/>
                    </a:prstGeom>
                    <a:noFill/>
                    <a:ln w="9525">
                      <a:noFill/>
                      <a:miter lim="800000"/>
                      <a:headEnd/>
                      <a:tailEnd/>
                    </a:ln>
                  </pic:spPr>
                </pic:pic>
              </a:graphicData>
            </a:graphic>
          </wp:inline>
        </w:drawing>
      </w:r>
    </w:p>
    <w:p w:rsidR="009B5082" w:rsidRPr="00843B12" w:rsidRDefault="00FF00E8" w:rsidP="00E449A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DE290D" w:rsidRPr="002F7736" w:rsidRDefault="002F7736" w:rsidP="002F7736">
      <w:pPr>
        <w:pStyle w:val="Overskrift2"/>
        <w:rPr>
          <w:rFonts w:ascii="Times New Roman" w:hAnsi="Times New Roman" w:cs="Times New Roman"/>
        </w:rPr>
      </w:pPr>
      <w:bookmarkStart w:id="12" w:name="_Toc291531791"/>
      <w:r>
        <w:rPr>
          <w:rFonts w:ascii="Times New Roman" w:hAnsi="Times New Roman" w:cs="Times New Roman"/>
        </w:rPr>
        <w:t>3.2</w:t>
      </w:r>
      <w:r w:rsidR="000D2334" w:rsidRPr="002F7736">
        <w:rPr>
          <w:rFonts w:ascii="Times New Roman" w:hAnsi="Times New Roman" w:cs="Times New Roman"/>
        </w:rPr>
        <w:t xml:space="preserve"> </w:t>
      </w:r>
      <w:r w:rsidR="009B5082" w:rsidRPr="002F7736">
        <w:rPr>
          <w:rFonts w:ascii="Times New Roman" w:hAnsi="Times New Roman" w:cs="Times New Roman"/>
        </w:rPr>
        <w:t>Sparekassen Østjylland</w:t>
      </w:r>
      <w:bookmarkEnd w:id="12"/>
    </w:p>
    <w:p w:rsidR="009B5082" w:rsidRPr="002F7736" w:rsidRDefault="002F7736" w:rsidP="002F7736">
      <w:pPr>
        <w:pStyle w:val="Overskrift3"/>
        <w:rPr>
          <w:rFonts w:ascii="Times New Roman" w:hAnsi="Times New Roman" w:cs="Times New Roman"/>
          <w:sz w:val="24"/>
          <w:szCs w:val="24"/>
        </w:rPr>
      </w:pPr>
      <w:bookmarkStart w:id="13" w:name="_Toc291531792"/>
      <w:r w:rsidRPr="002F7736">
        <w:rPr>
          <w:rFonts w:ascii="Times New Roman" w:hAnsi="Times New Roman" w:cs="Times New Roman"/>
          <w:sz w:val="24"/>
          <w:szCs w:val="24"/>
        </w:rPr>
        <w:t>3.2.1</w:t>
      </w:r>
      <w:r w:rsidR="000D2334"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Historien</w:t>
      </w:r>
      <w:r w:rsidR="00EA5215">
        <w:rPr>
          <w:rFonts w:ascii="Times New Roman" w:hAnsi="Times New Roman" w:cs="Times New Roman"/>
          <w:sz w:val="24"/>
          <w:szCs w:val="24"/>
        </w:rPr>
        <w:t xml:space="preserve"> og værdier</w:t>
      </w:r>
      <w:bookmarkEnd w:id="13"/>
    </w:p>
    <w:p w:rsidR="00EE46B6" w:rsidRPr="002F7736" w:rsidRDefault="00465B76" w:rsidP="00EA5215">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w:t>
      </w:r>
      <w:r w:rsidR="00E62494">
        <w:rPr>
          <w:rFonts w:ascii="Times New Roman" w:hAnsi="Times New Roman" w:cs="Times New Roman"/>
          <w:sz w:val="24"/>
          <w:szCs w:val="24"/>
        </w:rPr>
        <w:t xml:space="preserve"> Østjylland</w:t>
      </w:r>
      <w:r w:rsidR="00DB1511">
        <w:rPr>
          <w:rFonts w:ascii="Times New Roman" w:hAnsi="Times New Roman" w:cs="Times New Roman"/>
          <w:sz w:val="24"/>
          <w:szCs w:val="24"/>
        </w:rPr>
        <w:t xml:space="preserve"> blev grundlagt</w:t>
      </w:r>
      <w:r w:rsidR="00D3562B">
        <w:rPr>
          <w:rFonts w:ascii="Times New Roman" w:hAnsi="Times New Roman" w:cs="Times New Roman"/>
          <w:sz w:val="24"/>
          <w:szCs w:val="24"/>
        </w:rPr>
        <w:t xml:space="preserve"> tilbage i 1866 på lokale initiativer.</w:t>
      </w:r>
      <w:r w:rsidR="00E62494">
        <w:rPr>
          <w:rFonts w:ascii="Times New Roman" w:hAnsi="Times New Roman" w:cs="Times New Roman"/>
          <w:sz w:val="24"/>
          <w:szCs w:val="24"/>
        </w:rPr>
        <w:t xml:space="preserve"> Sparekassen er </w:t>
      </w:r>
      <w:r w:rsidR="00676BA8">
        <w:rPr>
          <w:rFonts w:ascii="Times New Roman" w:hAnsi="Times New Roman" w:cs="Times New Roman"/>
          <w:sz w:val="24"/>
          <w:szCs w:val="24"/>
        </w:rPr>
        <w:t>løbende blevet en sammensmeltning</w:t>
      </w:r>
      <w:r w:rsidR="00E62494">
        <w:rPr>
          <w:rFonts w:ascii="Times New Roman" w:hAnsi="Times New Roman" w:cs="Times New Roman"/>
          <w:sz w:val="24"/>
          <w:szCs w:val="24"/>
        </w:rPr>
        <w:t xml:space="preserve"> af flere forskellige sparekasser som</w:t>
      </w:r>
      <w:r w:rsidR="00676BA8">
        <w:rPr>
          <w:rFonts w:ascii="Times New Roman" w:hAnsi="Times New Roman" w:cs="Times New Roman"/>
          <w:sz w:val="24"/>
          <w:szCs w:val="24"/>
        </w:rPr>
        <w:t xml:space="preserve"> i dag</w:t>
      </w:r>
      <w:r w:rsidR="00E62494">
        <w:rPr>
          <w:rFonts w:ascii="Times New Roman" w:hAnsi="Times New Roman" w:cs="Times New Roman"/>
          <w:sz w:val="24"/>
          <w:szCs w:val="24"/>
        </w:rPr>
        <w:t xml:space="preserve"> går under navnet Sparekassen Østjylland.</w:t>
      </w:r>
      <w:r w:rsidR="00E62494">
        <w:rPr>
          <w:rStyle w:val="Fodnotehenvisning"/>
          <w:rFonts w:ascii="Times New Roman" w:hAnsi="Times New Roman" w:cs="Times New Roman"/>
          <w:sz w:val="24"/>
          <w:szCs w:val="24"/>
        </w:rPr>
        <w:footnoteReference w:id="14"/>
      </w:r>
    </w:p>
    <w:p w:rsidR="0009775E" w:rsidRDefault="00594881" w:rsidP="00A35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Østjylland drives efter devisen om, at sparekassen skal være </w:t>
      </w:r>
      <w:proofErr w:type="spellStart"/>
      <w:r>
        <w:rPr>
          <w:rFonts w:ascii="Times New Roman" w:hAnsi="Times New Roman" w:cs="Times New Roman"/>
          <w:sz w:val="24"/>
          <w:szCs w:val="24"/>
        </w:rPr>
        <w:t>værdiskabende</w:t>
      </w:r>
      <w:proofErr w:type="spellEnd"/>
      <w:r>
        <w:rPr>
          <w:rFonts w:ascii="Times New Roman" w:hAnsi="Times New Roman" w:cs="Times New Roman"/>
          <w:sz w:val="24"/>
          <w:szCs w:val="24"/>
        </w:rPr>
        <w:t xml:space="preserve"> for både kunder og medarbejdere, samt bevare sin selvstændighed og udvikling. Dette er med andre ord sparekassens overordnede vision.</w:t>
      </w:r>
    </w:p>
    <w:p w:rsidR="00594881" w:rsidRDefault="00DB31E0" w:rsidP="00A351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Sparekasse</w:t>
      </w:r>
      <w:r w:rsidR="00676BA8">
        <w:rPr>
          <w:rFonts w:ascii="Times New Roman" w:hAnsi="Times New Roman" w:cs="Times New Roman"/>
          <w:sz w:val="24"/>
          <w:szCs w:val="24"/>
        </w:rPr>
        <w:t>n Østjylland har ledelsen valgt</w:t>
      </w:r>
      <w:r>
        <w:rPr>
          <w:rFonts w:ascii="Times New Roman" w:hAnsi="Times New Roman" w:cs="Times New Roman"/>
          <w:sz w:val="24"/>
          <w:szCs w:val="24"/>
        </w:rPr>
        <w:t xml:space="preserve"> at inddrage medarbejderne</w:t>
      </w:r>
      <w:r w:rsidR="00676BA8">
        <w:rPr>
          <w:rFonts w:ascii="Times New Roman" w:hAnsi="Times New Roman" w:cs="Times New Roman"/>
          <w:sz w:val="24"/>
          <w:szCs w:val="24"/>
        </w:rPr>
        <w:t>,</w:t>
      </w:r>
      <w:r>
        <w:rPr>
          <w:rFonts w:ascii="Times New Roman" w:hAnsi="Times New Roman" w:cs="Times New Roman"/>
          <w:sz w:val="24"/>
          <w:szCs w:val="24"/>
        </w:rPr>
        <w:t xml:space="preserve"> i udarbejdelsen af et fælles </w:t>
      </w:r>
      <w:proofErr w:type="spellStart"/>
      <w:r>
        <w:rPr>
          <w:rFonts w:ascii="Times New Roman" w:hAnsi="Times New Roman" w:cs="Times New Roman"/>
          <w:sz w:val="24"/>
          <w:szCs w:val="24"/>
        </w:rPr>
        <w:t>værdis</w:t>
      </w:r>
      <w:r w:rsidR="00676BA8">
        <w:rPr>
          <w:rFonts w:ascii="Times New Roman" w:hAnsi="Times New Roman" w:cs="Times New Roman"/>
          <w:sz w:val="24"/>
          <w:szCs w:val="24"/>
        </w:rPr>
        <w:t>æt</w:t>
      </w:r>
      <w:proofErr w:type="spellEnd"/>
      <w:r w:rsidR="00676BA8">
        <w:rPr>
          <w:rFonts w:ascii="Times New Roman" w:hAnsi="Times New Roman" w:cs="Times New Roman"/>
          <w:sz w:val="24"/>
          <w:szCs w:val="24"/>
        </w:rPr>
        <w:t>, som er udmøntet i følgende f</w:t>
      </w:r>
      <w:r>
        <w:rPr>
          <w:rFonts w:ascii="Times New Roman" w:hAnsi="Times New Roman" w:cs="Times New Roman"/>
          <w:sz w:val="24"/>
          <w:szCs w:val="24"/>
        </w:rPr>
        <w:t>em værdier</w:t>
      </w:r>
      <w:r w:rsidR="00676BA8">
        <w:rPr>
          <w:rFonts w:ascii="Times New Roman" w:hAnsi="Times New Roman" w:cs="Times New Roman"/>
          <w:sz w:val="24"/>
          <w:szCs w:val="24"/>
        </w:rPr>
        <w:t>, som sparekassen forsøger</w:t>
      </w:r>
      <w:r>
        <w:rPr>
          <w:rFonts w:ascii="Times New Roman" w:hAnsi="Times New Roman" w:cs="Times New Roman"/>
          <w:sz w:val="24"/>
          <w:szCs w:val="24"/>
        </w:rPr>
        <w:t xml:space="preserve"> at drive sig selv ud fra</w:t>
      </w:r>
      <w:r w:rsidR="004153D4">
        <w:rPr>
          <w:rFonts w:ascii="Times New Roman" w:hAnsi="Times New Roman" w:cs="Times New Roman"/>
          <w:sz w:val="24"/>
          <w:szCs w:val="24"/>
        </w:rPr>
        <w:t xml:space="preserve"> og skal anses som en helhed</w:t>
      </w:r>
      <w:r w:rsidR="002A6A7D">
        <w:rPr>
          <w:rFonts w:ascii="Times New Roman" w:hAnsi="Times New Roman" w:cs="Times New Roman"/>
          <w:sz w:val="24"/>
          <w:szCs w:val="24"/>
        </w:rPr>
        <w:t>.</w:t>
      </w:r>
      <w:r w:rsidR="00E823F5">
        <w:rPr>
          <w:rStyle w:val="Fodnotehenvisning"/>
          <w:rFonts w:ascii="Times New Roman" w:hAnsi="Times New Roman" w:cs="Times New Roman"/>
          <w:sz w:val="24"/>
          <w:szCs w:val="24"/>
        </w:rPr>
        <w:footnoteReference w:id="15"/>
      </w:r>
    </w:p>
    <w:p w:rsidR="00DB31E0" w:rsidRDefault="00DB31E0" w:rsidP="00DB31E0">
      <w:pPr>
        <w:pStyle w:val="Listeafsni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Fleksibilitet</w:t>
      </w:r>
      <w:r w:rsidR="00E823F5">
        <w:rPr>
          <w:rFonts w:ascii="Times New Roman" w:hAnsi="Times New Roman" w:cs="Times New Roman"/>
          <w:sz w:val="24"/>
          <w:szCs w:val="24"/>
        </w:rPr>
        <w:t>, over for kunderne.</w:t>
      </w:r>
    </w:p>
    <w:p w:rsidR="00DB31E0" w:rsidRDefault="00DB31E0" w:rsidP="00DB31E0">
      <w:pPr>
        <w:pStyle w:val="Listeafsni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Arbejdsglæde</w:t>
      </w:r>
      <w:r w:rsidR="00E823F5">
        <w:rPr>
          <w:rFonts w:ascii="Times New Roman" w:hAnsi="Times New Roman" w:cs="Times New Roman"/>
          <w:sz w:val="24"/>
          <w:szCs w:val="24"/>
        </w:rPr>
        <w:t>, højt humør blandt medarbejderne samt begejstring og stolthed.</w:t>
      </w:r>
    </w:p>
    <w:p w:rsidR="00DB31E0" w:rsidRDefault="00DB31E0" w:rsidP="00DB31E0">
      <w:pPr>
        <w:pStyle w:val="Listeafsni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Loyalitet</w:t>
      </w:r>
      <w:r w:rsidR="00E823F5">
        <w:rPr>
          <w:rFonts w:ascii="Times New Roman" w:hAnsi="Times New Roman" w:cs="Times New Roman"/>
          <w:sz w:val="24"/>
          <w:szCs w:val="24"/>
        </w:rPr>
        <w:t>, fra medarbejderne overfor sparekassen og dens beslutninger.</w:t>
      </w:r>
    </w:p>
    <w:p w:rsidR="00DB31E0" w:rsidRDefault="00DB31E0" w:rsidP="00DB31E0">
      <w:pPr>
        <w:pStyle w:val="Listeafsni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Kompetence</w:t>
      </w:r>
      <w:r w:rsidR="00E823F5">
        <w:rPr>
          <w:rFonts w:ascii="Times New Roman" w:hAnsi="Times New Roman" w:cs="Times New Roman"/>
          <w:sz w:val="24"/>
          <w:szCs w:val="24"/>
        </w:rPr>
        <w:t>, professionel tilgang fra medarbejderne som giver kunderne tryghed.</w:t>
      </w:r>
    </w:p>
    <w:p w:rsidR="00594881" w:rsidRPr="004153D4" w:rsidRDefault="00DB31E0" w:rsidP="004153D4">
      <w:pPr>
        <w:pStyle w:val="Listeafsnit"/>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Etik</w:t>
      </w:r>
      <w:r w:rsidR="00E823F5">
        <w:rPr>
          <w:rFonts w:ascii="Times New Roman" w:hAnsi="Times New Roman" w:cs="Times New Roman"/>
          <w:sz w:val="24"/>
          <w:szCs w:val="24"/>
        </w:rPr>
        <w:t>, ærlighed og overholdelse af aftalte aftaler.</w:t>
      </w:r>
    </w:p>
    <w:p w:rsidR="009B5082" w:rsidRPr="002F7736" w:rsidRDefault="00EA5215" w:rsidP="002F7736">
      <w:pPr>
        <w:pStyle w:val="Overskrift3"/>
        <w:rPr>
          <w:rFonts w:ascii="Times New Roman" w:hAnsi="Times New Roman" w:cs="Times New Roman"/>
          <w:sz w:val="24"/>
          <w:szCs w:val="24"/>
        </w:rPr>
      </w:pPr>
      <w:bookmarkStart w:id="14" w:name="_Toc291531793"/>
      <w:r>
        <w:rPr>
          <w:rFonts w:ascii="Times New Roman" w:hAnsi="Times New Roman" w:cs="Times New Roman"/>
          <w:sz w:val="24"/>
          <w:szCs w:val="24"/>
        </w:rPr>
        <w:t>3.2.2</w:t>
      </w:r>
      <w:r w:rsidR="00E22AFC"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Geografi</w:t>
      </w:r>
      <w:bookmarkEnd w:id="14"/>
    </w:p>
    <w:p w:rsidR="000F6F11" w:rsidRDefault="000F6F11" w:rsidP="00A3513C">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 Østjylland er et regionalt pengeinstitut</w:t>
      </w:r>
      <w:r w:rsidR="00676BA8">
        <w:rPr>
          <w:rFonts w:ascii="Times New Roman" w:hAnsi="Times New Roman" w:cs="Times New Roman"/>
          <w:sz w:val="24"/>
          <w:szCs w:val="24"/>
        </w:rPr>
        <w:t>,</w:t>
      </w:r>
      <w:r>
        <w:rPr>
          <w:rFonts w:ascii="Times New Roman" w:hAnsi="Times New Roman" w:cs="Times New Roman"/>
          <w:sz w:val="24"/>
          <w:szCs w:val="24"/>
        </w:rPr>
        <w:t xml:space="preserve"> der opererer i Østjylland</w:t>
      </w:r>
      <w:r w:rsidR="00676BA8">
        <w:rPr>
          <w:rFonts w:ascii="Times New Roman" w:hAnsi="Times New Roman" w:cs="Times New Roman"/>
          <w:sz w:val="24"/>
          <w:szCs w:val="24"/>
        </w:rPr>
        <w:t>, og har dette</w:t>
      </w:r>
      <w:r>
        <w:rPr>
          <w:rFonts w:ascii="Times New Roman" w:hAnsi="Times New Roman" w:cs="Times New Roman"/>
          <w:sz w:val="24"/>
          <w:szCs w:val="24"/>
        </w:rPr>
        <w:t xml:space="preserve"> som sit primære markedsområde. Sparekassen har hjemsted i </w:t>
      </w:r>
      <w:proofErr w:type="spellStart"/>
      <w:r>
        <w:rPr>
          <w:rFonts w:ascii="Times New Roman" w:hAnsi="Times New Roman" w:cs="Times New Roman"/>
          <w:sz w:val="24"/>
          <w:szCs w:val="24"/>
        </w:rPr>
        <w:t>Favrskov</w:t>
      </w:r>
      <w:proofErr w:type="spellEnd"/>
      <w:r>
        <w:rPr>
          <w:rFonts w:ascii="Times New Roman" w:hAnsi="Times New Roman" w:cs="Times New Roman"/>
          <w:sz w:val="24"/>
          <w:szCs w:val="24"/>
        </w:rPr>
        <w:t xml:space="preserve"> Kommune og har sit hovedsæde i Hammel, hvor sparekassens direktion og stabsfunktionerne </w:t>
      </w:r>
      <w:r w:rsidR="00D331C3">
        <w:rPr>
          <w:rFonts w:ascii="Times New Roman" w:hAnsi="Times New Roman" w:cs="Times New Roman"/>
          <w:sz w:val="24"/>
          <w:szCs w:val="24"/>
        </w:rPr>
        <w:t>findes</w:t>
      </w:r>
      <w:r>
        <w:rPr>
          <w:rFonts w:ascii="Times New Roman" w:hAnsi="Times New Roman" w:cs="Times New Roman"/>
          <w:sz w:val="24"/>
          <w:szCs w:val="24"/>
        </w:rPr>
        <w:t xml:space="preserve">. </w:t>
      </w:r>
    </w:p>
    <w:p w:rsidR="00F30D38" w:rsidRDefault="004053A9" w:rsidP="00F30D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har i sit </w:t>
      </w:r>
      <w:proofErr w:type="spellStart"/>
      <w:r>
        <w:rPr>
          <w:rFonts w:ascii="Times New Roman" w:hAnsi="Times New Roman" w:cs="Times New Roman"/>
          <w:sz w:val="24"/>
          <w:szCs w:val="24"/>
        </w:rPr>
        <w:t>filialnet</w:t>
      </w:r>
      <w:proofErr w:type="spellEnd"/>
      <w:r>
        <w:rPr>
          <w:rFonts w:ascii="Times New Roman" w:hAnsi="Times New Roman" w:cs="Times New Roman"/>
          <w:sz w:val="24"/>
          <w:szCs w:val="24"/>
        </w:rPr>
        <w:t xml:space="preserve"> 18 afdelinger placeret i større og mindre østjyske provinsbyer og er derved bredt repræsenteret i Østjylland</w:t>
      </w:r>
      <w:r w:rsidR="002A6A7D">
        <w:rPr>
          <w:rFonts w:ascii="Times New Roman" w:hAnsi="Times New Roman" w:cs="Times New Roman"/>
          <w:sz w:val="24"/>
          <w:szCs w:val="24"/>
        </w:rPr>
        <w:t>.</w:t>
      </w:r>
      <w:r w:rsidR="00A3513C">
        <w:rPr>
          <w:rStyle w:val="Fodnotehenvisning"/>
          <w:rFonts w:ascii="Times New Roman" w:hAnsi="Times New Roman" w:cs="Times New Roman"/>
          <w:sz w:val="24"/>
          <w:szCs w:val="24"/>
        </w:rPr>
        <w:footnoteReference w:id="16"/>
      </w:r>
      <w:r w:rsidR="00C06363">
        <w:rPr>
          <w:rFonts w:ascii="Times New Roman" w:hAnsi="Times New Roman" w:cs="Times New Roman"/>
          <w:sz w:val="24"/>
          <w:szCs w:val="24"/>
        </w:rPr>
        <w:t xml:space="preserve"> Placeringen af sparekassen afdelinger kan ses a</w:t>
      </w:r>
      <w:r w:rsidR="00F30D38">
        <w:rPr>
          <w:rFonts w:ascii="Times New Roman" w:hAnsi="Times New Roman" w:cs="Times New Roman"/>
          <w:sz w:val="24"/>
          <w:szCs w:val="24"/>
        </w:rPr>
        <w:t xml:space="preserve">f </w:t>
      </w:r>
      <w:r w:rsidR="00C06363">
        <w:rPr>
          <w:rFonts w:ascii="Times New Roman" w:hAnsi="Times New Roman" w:cs="Times New Roman"/>
          <w:sz w:val="24"/>
          <w:szCs w:val="24"/>
        </w:rPr>
        <w:t>nedenstående figur</w:t>
      </w:r>
      <w:r w:rsidR="00CB43DC">
        <w:rPr>
          <w:rFonts w:ascii="Times New Roman" w:hAnsi="Times New Roman" w:cs="Times New Roman"/>
          <w:sz w:val="24"/>
          <w:szCs w:val="24"/>
        </w:rPr>
        <w:t>,</w:t>
      </w:r>
      <w:r w:rsidR="00C06363">
        <w:rPr>
          <w:rFonts w:ascii="Times New Roman" w:hAnsi="Times New Roman" w:cs="Times New Roman"/>
          <w:sz w:val="24"/>
          <w:szCs w:val="24"/>
        </w:rPr>
        <w:t xml:space="preserve"> som belyser dette forhold</w:t>
      </w:r>
      <w:r w:rsidR="00F30D38">
        <w:rPr>
          <w:rFonts w:ascii="Times New Roman" w:hAnsi="Times New Roman" w:cs="Times New Roman"/>
          <w:sz w:val="24"/>
          <w:szCs w:val="24"/>
        </w:rPr>
        <w:t xml:space="preserve">. </w:t>
      </w:r>
    </w:p>
    <w:p w:rsidR="00F30D38" w:rsidRPr="00F30D38" w:rsidRDefault="00F30D38" w:rsidP="00F30D38">
      <w:pPr>
        <w:spacing w:line="360" w:lineRule="auto"/>
        <w:jc w:val="both"/>
        <w:rPr>
          <w:rFonts w:ascii="Times New Roman" w:hAnsi="Times New Roman" w:cs="Times New Roman"/>
          <w:i/>
          <w:sz w:val="24"/>
          <w:szCs w:val="24"/>
        </w:rPr>
      </w:pPr>
      <w:r w:rsidRPr="00F30D38">
        <w:rPr>
          <w:rFonts w:ascii="Times New Roman" w:hAnsi="Times New Roman" w:cs="Times New Roman"/>
          <w:i/>
          <w:sz w:val="24"/>
          <w:szCs w:val="24"/>
        </w:rPr>
        <w:t>Figur</w:t>
      </w:r>
      <w:r w:rsidR="002A6A7D">
        <w:rPr>
          <w:rFonts w:ascii="Times New Roman" w:hAnsi="Times New Roman" w:cs="Times New Roman"/>
          <w:i/>
          <w:sz w:val="24"/>
          <w:szCs w:val="24"/>
        </w:rPr>
        <w:t xml:space="preserve"> 3</w:t>
      </w:r>
      <w:r w:rsidRPr="00F30D38">
        <w:rPr>
          <w:rFonts w:ascii="Times New Roman" w:hAnsi="Times New Roman" w:cs="Times New Roman"/>
          <w:i/>
          <w:sz w:val="24"/>
          <w:szCs w:val="24"/>
        </w:rPr>
        <w:t>:</w:t>
      </w:r>
      <w:r w:rsidR="00C06363" w:rsidRPr="00F30D38">
        <w:rPr>
          <w:rFonts w:ascii="Times New Roman" w:hAnsi="Times New Roman" w:cs="Times New Roman"/>
          <w:i/>
          <w:sz w:val="24"/>
          <w:szCs w:val="24"/>
        </w:rPr>
        <w:t xml:space="preserve"> </w:t>
      </w:r>
      <w:r w:rsidRPr="00F30D38">
        <w:rPr>
          <w:rFonts w:ascii="Times New Roman" w:hAnsi="Times New Roman" w:cs="Times New Roman"/>
          <w:i/>
          <w:sz w:val="24"/>
          <w:szCs w:val="24"/>
        </w:rPr>
        <w:t>Sparekassen Østjyllands afdelinger</w:t>
      </w:r>
      <w:r w:rsidR="002A6A7D">
        <w:rPr>
          <w:rFonts w:ascii="Times New Roman" w:hAnsi="Times New Roman" w:cs="Times New Roman"/>
          <w:i/>
          <w:sz w:val="24"/>
          <w:szCs w:val="24"/>
        </w:rPr>
        <w:t xml:space="preserve"> </w:t>
      </w:r>
      <w:r>
        <w:rPr>
          <w:rStyle w:val="Fodnotehenvisning"/>
          <w:rFonts w:ascii="Times New Roman" w:hAnsi="Times New Roman" w:cs="Times New Roman"/>
          <w:sz w:val="24"/>
          <w:szCs w:val="24"/>
        </w:rPr>
        <w:footnoteReference w:id="17"/>
      </w:r>
    </w:p>
    <w:p w:rsidR="00A3513C" w:rsidRPr="000F6F11" w:rsidRDefault="00F30D38" w:rsidP="00F30D3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eastAsia="da-DK"/>
        </w:rPr>
        <w:drawing>
          <wp:inline distT="0" distB="0" distL="0" distR="0">
            <wp:extent cx="4781550" cy="2638425"/>
            <wp:effectExtent l="19050" t="0" r="0" b="0"/>
            <wp:docPr id="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6924" t="29886" r="17906" b="6614"/>
                    <a:stretch>
                      <a:fillRect/>
                    </a:stretch>
                  </pic:blipFill>
                  <pic:spPr bwMode="auto">
                    <a:xfrm>
                      <a:off x="0" y="0"/>
                      <a:ext cx="4781550" cy="2638425"/>
                    </a:xfrm>
                    <a:prstGeom prst="rect">
                      <a:avLst/>
                    </a:prstGeom>
                    <a:noFill/>
                    <a:ln w="9525">
                      <a:noFill/>
                      <a:miter lim="800000"/>
                      <a:headEnd/>
                      <a:tailEnd/>
                    </a:ln>
                  </pic:spPr>
                </pic:pic>
              </a:graphicData>
            </a:graphic>
          </wp:inline>
        </w:drawing>
      </w:r>
      <w:r w:rsidR="00C06363">
        <w:rPr>
          <w:rStyle w:val="Fodnotehenvisning"/>
          <w:rFonts w:ascii="Times New Roman" w:hAnsi="Times New Roman" w:cs="Times New Roman"/>
          <w:sz w:val="24"/>
          <w:szCs w:val="24"/>
        </w:rPr>
        <w:footnoteReference w:id="18"/>
      </w:r>
      <w:r w:rsidR="00C06363">
        <w:rPr>
          <w:rFonts w:ascii="Times New Roman" w:hAnsi="Times New Roman" w:cs="Times New Roman"/>
          <w:sz w:val="24"/>
          <w:szCs w:val="24"/>
        </w:rPr>
        <w:t>.</w:t>
      </w:r>
    </w:p>
    <w:p w:rsidR="009B5082" w:rsidRPr="002F7736" w:rsidRDefault="00EA5215" w:rsidP="002F7736">
      <w:pPr>
        <w:pStyle w:val="Overskrift3"/>
        <w:rPr>
          <w:rFonts w:ascii="Times New Roman" w:hAnsi="Times New Roman" w:cs="Times New Roman"/>
          <w:sz w:val="24"/>
          <w:szCs w:val="24"/>
        </w:rPr>
      </w:pPr>
      <w:bookmarkStart w:id="15" w:name="_Toc291531794"/>
      <w:r>
        <w:rPr>
          <w:rFonts w:ascii="Times New Roman" w:hAnsi="Times New Roman" w:cs="Times New Roman"/>
          <w:sz w:val="24"/>
          <w:szCs w:val="24"/>
        </w:rPr>
        <w:lastRenderedPageBreak/>
        <w:t>3.2.3</w:t>
      </w:r>
      <w:r w:rsidR="002F7736" w:rsidRPr="002F7736">
        <w:rPr>
          <w:rFonts w:ascii="Times New Roman" w:hAnsi="Times New Roman" w:cs="Times New Roman"/>
          <w:sz w:val="24"/>
          <w:szCs w:val="24"/>
        </w:rPr>
        <w:t xml:space="preserve"> Organisationen</w:t>
      </w:r>
      <w:bookmarkEnd w:id="15"/>
    </w:p>
    <w:p w:rsidR="00A3513C" w:rsidRDefault="000F2C91" w:rsidP="000F2C91">
      <w:pPr>
        <w:spacing w:line="360" w:lineRule="auto"/>
        <w:jc w:val="both"/>
        <w:rPr>
          <w:rFonts w:ascii="Times New Roman" w:hAnsi="Times New Roman" w:cs="Times New Roman"/>
          <w:sz w:val="24"/>
          <w:szCs w:val="24"/>
        </w:rPr>
      </w:pPr>
      <w:r>
        <w:rPr>
          <w:rFonts w:ascii="Times New Roman" w:hAnsi="Times New Roman" w:cs="Times New Roman"/>
          <w:sz w:val="24"/>
          <w:szCs w:val="24"/>
        </w:rPr>
        <w:t>Spar</w:t>
      </w:r>
      <w:r w:rsidR="00AB70C4">
        <w:rPr>
          <w:rFonts w:ascii="Times New Roman" w:hAnsi="Times New Roman" w:cs="Times New Roman"/>
          <w:sz w:val="24"/>
          <w:szCs w:val="24"/>
        </w:rPr>
        <w:t>ekassen Østjylland har i dag 196</w:t>
      </w:r>
      <w:r>
        <w:rPr>
          <w:rFonts w:ascii="Times New Roman" w:hAnsi="Times New Roman" w:cs="Times New Roman"/>
          <w:sz w:val="24"/>
          <w:szCs w:val="24"/>
        </w:rPr>
        <w:t xml:space="preserve"> medarbejdere</w:t>
      </w:r>
      <w:r w:rsidR="00D331C3">
        <w:rPr>
          <w:rFonts w:ascii="Times New Roman" w:hAnsi="Times New Roman" w:cs="Times New Roman"/>
          <w:sz w:val="24"/>
          <w:szCs w:val="24"/>
        </w:rPr>
        <w:t xml:space="preserve"> hvor de 56 arbejder på hovedkontoret,</w:t>
      </w:r>
      <w:r>
        <w:rPr>
          <w:rFonts w:ascii="Times New Roman" w:hAnsi="Times New Roman" w:cs="Times New Roman"/>
          <w:sz w:val="24"/>
          <w:szCs w:val="24"/>
        </w:rPr>
        <w:t xml:space="preserve"> </w:t>
      </w:r>
      <w:r w:rsidR="00D331C3">
        <w:rPr>
          <w:rFonts w:ascii="Times New Roman" w:hAnsi="Times New Roman" w:cs="Times New Roman"/>
          <w:sz w:val="24"/>
          <w:szCs w:val="24"/>
        </w:rPr>
        <w:t>hvor resten er fordelt på sparekassens</w:t>
      </w:r>
      <w:r>
        <w:rPr>
          <w:rFonts w:ascii="Times New Roman" w:hAnsi="Times New Roman" w:cs="Times New Roman"/>
          <w:sz w:val="24"/>
          <w:szCs w:val="24"/>
        </w:rPr>
        <w:t xml:space="preserve"> 18 filialer og</w:t>
      </w:r>
      <w:r w:rsidR="00AB70C4">
        <w:rPr>
          <w:rFonts w:ascii="Times New Roman" w:hAnsi="Times New Roman" w:cs="Times New Roman"/>
          <w:sz w:val="24"/>
          <w:szCs w:val="24"/>
        </w:rPr>
        <w:t>. De 196</w:t>
      </w:r>
      <w:r>
        <w:rPr>
          <w:rFonts w:ascii="Times New Roman" w:hAnsi="Times New Roman" w:cs="Times New Roman"/>
          <w:sz w:val="24"/>
          <w:szCs w:val="24"/>
        </w:rPr>
        <w:t xml:space="preserve"> medarbejdere dækker ligeledes over specialister på alle finansielle områder.</w:t>
      </w:r>
      <w:r w:rsidR="002A6A7D">
        <w:rPr>
          <w:rStyle w:val="Fodnotehenvisning"/>
          <w:rFonts w:ascii="Times New Roman" w:hAnsi="Times New Roman" w:cs="Times New Roman"/>
          <w:sz w:val="24"/>
          <w:szCs w:val="24"/>
        </w:rPr>
        <w:footnoteReference w:id="19"/>
      </w:r>
    </w:p>
    <w:p w:rsidR="000F2C91" w:rsidRDefault="000F2C91" w:rsidP="000F2C91">
      <w:pPr>
        <w:spacing w:line="360" w:lineRule="auto"/>
        <w:jc w:val="both"/>
        <w:rPr>
          <w:rFonts w:ascii="Times New Roman" w:hAnsi="Times New Roman" w:cs="Times New Roman"/>
          <w:sz w:val="24"/>
          <w:szCs w:val="24"/>
        </w:rPr>
      </w:pPr>
      <w:r>
        <w:rPr>
          <w:rFonts w:ascii="Times New Roman" w:hAnsi="Times New Roman" w:cs="Times New Roman"/>
          <w:sz w:val="24"/>
          <w:szCs w:val="24"/>
        </w:rPr>
        <w:t>Direktionen i Sparekassen Østjylland er tredelt og består af en administrerende direktør, som har det overordnede ansvar, samt en direktør for forretningsområdet og en direktør for kreditområdet. Disse tre direktører har hver deres ansvarsområder og</w:t>
      </w:r>
      <w:r w:rsidR="00676BA8">
        <w:rPr>
          <w:rFonts w:ascii="Times New Roman" w:hAnsi="Times New Roman" w:cs="Times New Roman"/>
          <w:sz w:val="24"/>
          <w:szCs w:val="24"/>
        </w:rPr>
        <w:t xml:space="preserve"> et</w:t>
      </w:r>
      <w:r>
        <w:rPr>
          <w:rFonts w:ascii="Times New Roman" w:hAnsi="Times New Roman" w:cs="Times New Roman"/>
          <w:sz w:val="24"/>
          <w:szCs w:val="24"/>
        </w:rPr>
        <w:t xml:space="preserve"> antal personer</w:t>
      </w:r>
      <w:r w:rsidR="00676BA8">
        <w:rPr>
          <w:rFonts w:ascii="Times New Roman" w:hAnsi="Times New Roman" w:cs="Times New Roman"/>
          <w:sz w:val="24"/>
          <w:szCs w:val="24"/>
        </w:rPr>
        <w:t>,</w:t>
      </w:r>
      <w:r>
        <w:rPr>
          <w:rFonts w:ascii="Times New Roman" w:hAnsi="Times New Roman" w:cs="Times New Roman"/>
          <w:sz w:val="24"/>
          <w:szCs w:val="24"/>
        </w:rPr>
        <w:t xml:space="preserve"> der refererer til dem. I alle afdelinger er der filialdirektører og på hovedkontoret er der ligeså ledere for de forskellige stabsfunktioner. Disse refererer alle videre opad i systemet til den overordnede direktion.</w:t>
      </w:r>
      <w:r w:rsidR="00F30D38">
        <w:rPr>
          <w:rFonts w:ascii="Times New Roman" w:hAnsi="Times New Roman" w:cs="Times New Roman"/>
          <w:sz w:val="24"/>
          <w:szCs w:val="24"/>
        </w:rPr>
        <w:t xml:space="preserve"> Disse forhold kan henledes på en funktionsorganisation</w:t>
      </w:r>
      <w:r w:rsidR="002A6A7D">
        <w:rPr>
          <w:rFonts w:ascii="Times New Roman" w:hAnsi="Times New Roman" w:cs="Times New Roman"/>
          <w:sz w:val="24"/>
          <w:szCs w:val="24"/>
        </w:rPr>
        <w:t>.</w:t>
      </w:r>
      <w:r w:rsidR="00F30D38">
        <w:rPr>
          <w:rStyle w:val="Fodnotehenvisning"/>
          <w:rFonts w:ascii="Times New Roman" w:hAnsi="Times New Roman" w:cs="Times New Roman"/>
          <w:sz w:val="24"/>
          <w:szCs w:val="24"/>
        </w:rPr>
        <w:footnoteReference w:id="20"/>
      </w:r>
      <w:r w:rsidR="00F30D38">
        <w:rPr>
          <w:rFonts w:ascii="Times New Roman" w:hAnsi="Times New Roman" w:cs="Times New Roman"/>
          <w:sz w:val="24"/>
          <w:szCs w:val="24"/>
        </w:rPr>
        <w:t xml:space="preserve"> </w:t>
      </w:r>
    </w:p>
    <w:p w:rsidR="000F2C91" w:rsidRDefault="000F2C91" w:rsidP="000F2C91">
      <w:pPr>
        <w:spacing w:line="360" w:lineRule="auto"/>
        <w:jc w:val="both"/>
        <w:rPr>
          <w:rFonts w:ascii="Times New Roman" w:hAnsi="Times New Roman" w:cs="Times New Roman"/>
          <w:sz w:val="24"/>
          <w:szCs w:val="24"/>
        </w:rPr>
      </w:pPr>
      <w:r>
        <w:rPr>
          <w:rFonts w:ascii="Times New Roman" w:hAnsi="Times New Roman" w:cs="Times New Roman"/>
          <w:sz w:val="24"/>
          <w:szCs w:val="24"/>
        </w:rPr>
        <w:t>Over direktionen er der en bestyrelse i Sparekassen Østjylland, som består af ni personer, hvoraf tre er medarbejderrepræsentanter. Bestyrelsen vælges af repræsentantskabet som er beskrevet nedenfor og vælges for en treårig periode ad gangen. Bestyrelsens ansvarsområder er mange</w:t>
      </w:r>
      <w:r w:rsidR="00676BA8">
        <w:rPr>
          <w:rFonts w:ascii="Times New Roman" w:hAnsi="Times New Roman" w:cs="Times New Roman"/>
          <w:sz w:val="24"/>
          <w:szCs w:val="24"/>
        </w:rPr>
        <w:t>, og består blandt andet i</w:t>
      </w:r>
      <w:r>
        <w:rPr>
          <w:rFonts w:ascii="Times New Roman" w:hAnsi="Times New Roman" w:cs="Times New Roman"/>
          <w:sz w:val="24"/>
          <w:szCs w:val="24"/>
        </w:rPr>
        <w:t xml:space="preserve"> at bevillige større </w:t>
      </w:r>
      <w:r w:rsidR="00676BA8">
        <w:rPr>
          <w:rFonts w:ascii="Times New Roman" w:hAnsi="Times New Roman" w:cs="Times New Roman"/>
          <w:sz w:val="24"/>
          <w:szCs w:val="24"/>
        </w:rPr>
        <w:t>låne</w:t>
      </w:r>
      <w:r>
        <w:rPr>
          <w:rFonts w:ascii="Times New Roman" w:hAnsi="Times New Roman" w:cs="Times New Roman"/>
          <w:sz w:val="24"/>
          <w:szCs w:val="24"/>
        </w:rPr>
        <w:t>sager, og har ligeså bemyndigelse til at optage lån og formidle garantkapital.</w:t>
      </w:r>
      <w:r>
        <w:rPr>
          <w:rStyle w:val="Fodnotehenvisning"/>
          <w:rFonts w:ascii="Times New Roman" w:hAnsi="Times New Roman" w:cs="Times New Roman"/>
          <w:sz w:val="24"/>
          <w:szCs w:val="24"/>
        </w:rPr>
        <w:footnoteReference w:id="21"/>
      </w:r>
    </w:p>
    <w:p w:rsidR="000F2C91" w:rsidRPr="004153D4" w:rsidRDefault="000F2C91" w:rsidP="004153D4">
      <w:pPr>
        <w:spacing w:line="360" w:lineRule="auto"/>
        <w:jc w:val="both"/>
        <w:rPr>
          <w:rFonts w:ascii="Times New Roman" w:hAnsi="Times New Roman" w:cs="Times New Roman"/>
          <w:sz w:val="24"/>
          <w:szCs w:val="24"/>
        </w:rPr>
      </w:pPr>
      <w:r>
        <w:rPr>
          <w:rFonts w:ascii="Times New Roman" w:hAnsi="Times New Roman" w:cs="Times New Roman"/>
          <w:sz w:val="24"/>
          <w:szCs w:val="24"/>
        </w:rPr>
        <w:t>Udover bestyrelsen er der for hver af de 18 afdelinger</w:t>
      </w:r>
      <w:r w:rsidR="00676BA8">
        <w:rPr>
          <w:rFonts w:ascii="Times New Roman" w:hAnsi="Times New Roman" w:cs="Times New Roman"/>
          <w:sz w:val="24"/>
          <w:szCs w:val="24"/>
        </w:rPr>
        <w:t>,</w:t>
      </w:r>
      <w:r>
        <w:rPr>
          <w:rFonts w:ascii="Times New Roman" w:hAnsi="Times New Roman" w:cs="Times New Roman"/>
          <w:sz w:val="24"/>
          <w:szCs w:val="24"/>
        </w:rPr>
        <w:t xml:space="preserve"> et repræsentantskab i øjeblikket bestående af 2 – 5 personer for hver afdeling. Disse vælges for en fireårig periode ad gangen og skal være garanter i sparekassen. I repræsentantskabet stræbes der efter en geografisk og erhvervsmæssig fornuftig spredning. Modsat bestyrelsen kan de ansatte ikke være med i repræsentantskabet. Repræsentantskabet er i øvrigt den øverste myndighed i sparekassen.</w:t>
      </w:r>
      <w:r>
        <w:rPr>
          <w:rStyle w:val="Fodnotehenvisning"/>
          <w:rFonts w:ascii="Times New Roman" w:hAnsi="Times New Roman" w:cs="Times New Roman"/>
          <w:sz w:val="24"/>
          <w:szCs w:val="24"/>
        </w:rPr>
        <w:footnoteReference w:id="22"/>
      </w:r>
    </w:p>
    <w:p w:rsidR="009B5082" w:rsidRPr="002F7736" w:rsidRDefault="00EA5215" w:rsidP="002F7736">
      <w:pPr>
        <w:pStyle w:val="Overskrift3"/>
        <w:rPr>
          <w:rFonts w:ascii="Times New Roman" w:hAnsi="Times New Roman" w:cs="Times New Roman"/>
          <w:sz w:val="24"/>
          <w:szCs w:val="24"/>
        </w:rPr>
      </w:pPr>
      <w:bookmarkStart w:id="16" w:name="_Toc291531795"/>
      <w:r>
        <w:rPr>
          <w:rFonts w:ascii="Times New Roman" w:hAnsi="Times New Roman" w:cs="Times New Roman"/>
          <w:sz w:val="24"/>
          <w:szCs w:val="24"/>
        </w:rPr>
        <w:t>3.2.4</w:t>
      </w:r>
      <w:r w:rsidR="00E22AFC" w:rsidRPr="002F7736">
        <w:rPr>
          <w:rFonts w:ascii="Times New Roman" w:hAnsi="Times New Roman" w:cs="Times New Roman"/>
          <w:sz w:val="24"/>
          <w:szCs w:val="24"/>
        </w:rPr>
        <w:t xml:space="preserve"> </w:t>
      </w:r>
      <w:r w:rsidR="009B5082" w:rsidRPr="002F7736">
        <w:rPr>
          <w:rFonts w:ascii="Times New Roman" w:hAnsi="Times New Roman" w:cs="Times New Roman"/>
          <w:sz w:val="24"/>
          <w:szCs w:val="24"/>
        </w:rPr>
        <w:t>Ejerforhold</w:t>
      </w:r>
      <w:bookmarkEnd w:id="16"/>
    </w:p>
    <w:p w:rsidR="000F2C91" w:rsidRDefault="00D3562B"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Østjylland er ligesom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en selvejende institution og har derfor ingen ejere. </w:t>
      </w:r>
      <w:r w:rsidR="00E60D4C">
        <w:rPr>
          <w:rFonts w:ascii="Times New Roman" w:hAnsi="Times New Roman" w:cs="Times New Roman"/>
          <w:sz w:val="24"/>
          <w:szCs w:val="24"/>
        </w:rPr>
        <w:t>Det fremgår af sparekassens vedtægter</w:t>
      </w:r>
      <w:r w:rsidR="00676BA8">
        <w:rPr>
          <w:rFonts w:ascii="Times New Roman" w:hAnsi="Times New Roman" w:cs="Times New Roman"/>
          <w:sz w:val="24"/>
          <w:szCs w:val="24"/>
        </w:rPr>
        <w:t>,</w:t>
      </w:r>
      <w:r w:rsidR="00E60D4C">
        <w:rPr>
          <w:rFonts w:ascii="Times New Roman" w:hAnsi="Times New Roman" w:cs="Times New Roman"/>
          <w:sz w:val="24"/>
          <w:szCs w:val="24"/>
        </w:rPr>
        <w:t xml:space="preserve"> at hverken stiftere, garanter eller andre deltagere er ejere af sparekassens formue og overskud</w:t>
      </w:r>
      <w:r w:rsidR="002A6A7D">
        <w:rPr>
          <w:rFonts w:ascii="Times New Roman" w:hAnsi="Times New Roman" w:cs="Times New Roman"/>
          <w:sz w:val="24"/>
          <w:szCs w:val="24"/>
        </w:rPr>
        <w:t>.</w:t>
      </w:r>
      <w:r w:rsidR="00E60D4C">
        <w:rPr>
          <w:rStyle w:val="Fodnotehenvisning"/>
          <w:rFonts w:ascii="Times New Roman" w:hAnsi="Times New Roman" w:cs="Times New Roman"/>
          <w:sz w:val="24"/>
          <w:szCs w:val="24"/>
        </w:rPr>
        <w:footnoteReference w:id="23"/>
      </w:r>
    </w:p>
    <w:p w:rsidR="00CC173E" w:rsidRDefault="00CC173E"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 Østjylland havde i forbindelse med 2010 regnskabet 16.554 garanter, hvilket er ensbetydende med at 44 % af sparekassens kunder er garanter i Sparekassen.</w:t>
      </w:r>
      <w:r w:rsidR="00CB43DC">
        <w:rPr>
          <w:rFonts w:ascii="Times New Roman" w:hAnsi="Times New Roman" w:cs="Times New Roman"/>
          <w:sz w:val="24"/>
          <w:szCs w:val="24"/>
        </w:rPr>
        <w:t xml:space="preserve"> Garantkapitalen udgør samlet</w:t>
      </w:r>
      <w:r w:rsidR="009837D8">
        <w:rPr>
          <w:rFonts w:ascii="Times New Roman" w:hAnsi="Times New Roman" w:cs="Times New Roman"/>
          <w:sz w:val="24"/>
          <w:szCs w:val="24"/>
        </w:rPr>
        <w:t xml:space="preserve"> ca.</w:t>
      </w:r>
      <w:r w:rsidR="00CB43DC">
        <w:rPr>
          <w:rFonts w:ascii="Times New Roman" w:hAnsi="Times New Roman" w:cs="Times New Roman"/>
          <w:sz w:val="24"/>
          <w:szCs w:val="24"/>
        </w:rPr>
        <w:t xml:space="preserve"> 265.000</w:t>
      </w:r>
      <w:r w:rsidR="009837D8">
        <w:rPr>
          <w:rFonts w:ascii="Times New Roman" w:hAnsi="Times New Roman" w:cs="Times New Roman"/>
          <w:sz w:val="24"/>
          <w:szCs w:val="24"/>
        </w:rPr>
        <w:t xml:space="preserve"> mio</w:t>
      </w:r>
      <w:r w:rsidR="00CB43DC">
        <w:rPr>
          <w:rFonts w:ascii="Times New Roman" w:hAnsi="Times New Roman" w:cs="Times New Roman"/>
          <w:sz w:val="24"/>
          <w:szCs w:val="24"/>
        </w:rPr>
        <w:t>.</w:t>
      </w:r>
      <w:r>
        <w:rPr>
          <w:rFonts w:ascii="Times New Roman" w:hAnsi="Times New Roman" w:cs="Times New Roman"/>
          <w:sz w:val="24"/>
          <w:szCs w:val="24"/>
        </w:rPr>
        <w:t xml:space="preserve"> Udviklingen i både kunde- og garantantal er illustreret igennem nedenstående figur</w:t>
      </w:r>
      <w:r w:rsidR="00676BA8">
        <w:rPr>
          <w:rFonts w:ascii="Times New Roman" w:hAnsi="Times New Roman" w:cs="Times New Roman"/>
          <w:sz w:val="24"/>
          <w:szCs w:val="24"/>
        </w:rPr>
        <w:t>,</w:t>
      </w:r>
      <w:r>
        <w:rPr>
          <w:rFonts w:ascii="Times New Roman" w:hAnsi="Times New Roman" w:cs="Times New Roman"/>
          <w:sz w:val="24"/>
          <w:szCs w:val="24"/>
        </w:rPr>
        <w:t xml:space="preserve"> som belyser</w:t>
      </w:r>
      <w:r w:rsidR="009837D8">
        <w:rPr>
          <w:rFonts w:ascii="Times New Roman" w:hAnsi="Times New Roman" w:cs="Times New Roman"/>
          <w:sz w:val="24"/>
          <w:szCs w:val="24"/>
        </w:rPr>
        <w:t xml:space="preserve"> denne udvikling</w:t>
      </w:r>
      <w:r>
        <w:rPr>
          <w:rFonts w:ascii="Times New Roman" w:hAnsi="Times New Roman" w:cs="Times New Roman"/>
          <w:sz w:val="24"/>
          <w:szCs w:val="24"/>
        </w:rPr>
        <w:t xml:space="preserve"> set over de seneste fem år</w:t>
      </w:r>
      <w:r w:rsidR="002A6A7D">
        <w:rPr>
          <w:rFonts w:ascii="Times New Roman" w:hAnsi="Times New Roman" w:cs="Times New Roman"/>
          <w:sz w:val="24"/>
          <w:szCs w:val="24"/>
        </w:rPr>
        <w:t>.</w:t>
      </w:r>
    </w:p>
    <w:p w:rsidR="00CC173E" w:rsidRPr="00D331C3" w:rsidRDefault="00CC173E" w:rsidP="00D3562B">
      <w:pPr>
        <w:spacing w:line="360" w:lineRule="auto"/>
        <w:jc w:val="both"/>
        <w:rPr>
          <w:rFonts w:ascii="Times New Roman" w:hAnsi="Times New Roman" w:cs="Times New Roman"/>
          <w:i/>
          <w:color w:val="FF0000"/>
          <w:sz w:val="24"/>
          <w:szCs w:val="24"/>
        </w:rPr>
      </w:pPr>
      <w:r>
        <w:rPr>
          <w:rFonts w:ascii="Times New Roman" w:hAnsi="Times New Roman" w:cs="Times New Roman"/>
          <w:i/>
          <w:sz w:val="24"/>
          <w:szCs w:val="24"/>
        </w:rPr>
        <w:lastRenderedPageBreak/>
        <w:t>Figur</w:t>
      </w:r>
      <w:r w:rsidR="002A6A7D">
        <w:rPr>
          <w:rFonts w:ascii="Times New Roman" w:hAnsi="Times New Roman" w:cs="Times New Roman"/>
          <w:i/>
          <w:sz w:val="24"/>
          <w:szCs w:val="24"/>
        </w:rPr>
        <w:t xml:space="preserve"> 4</w:t>
      </w:r>
      <w:r>
        <w:rPr>
          <w:rFonts w:ascii="Times New Roman" w:hAnsi="Times New Roman" w:cs="Times New Roman"/>
          <w:i/>
          <w:sz w:val="24"/>
          <w:szCs w:val="24"/>
        </w:rPr>
        <w:t>: Udvikling i kunde- og garantantal i Sparekassen Østjylland</w:t>
      </w:r>
      <w:r w:rsidR="002A6A7D">
        <w:rPr>
          <w:rFonts w:ascii="Times New Roman" w:hAnsi="Times New Roman" w:cs="Times New Roman"/>
          <w:i/>
          <w:sz w:val="24"/>
          <w:szCs w:val="24"/>
        </w:rPr>
        <w:t xml:space="preserve"> </w:t>
      </w:r>
      <w:r w:rsidR="002A6A7D">
        <w:rPr>
          <w:rStyle w:val="Fodnotehenvisning"/>
          <w:rFonts w:ascii="Times New Roman" w:hAnsi="Times New Roman" w:cs="Times New Roman"/>
          <w:sz w:val="24"/>
          <w:szCs w:val="24"/>
        </w:rPr>
        <w:footnoteReference w:id="24"/>
      </w:r>
    </w:p>
    <w:p w:rsidR="00E44905" w:rsidRDefault="00E44905" w:rsidP="00E4490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extent cx="3728572" cy="1609725"/>
            <wp:effectExtent l="19050" t="0" r="5228" b="0"/>
            <wp:docPr id="1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19835" t="40476" r="47240" b="36772"/>
                    <a:stretch>
                      <a:fillRect/>
                    </a:stretch>
                  </pic:blipFill>
                  <pic:spPr bwMode="auto">
                    <a:xfrm>
                      <a:off x="0" y="0"/>
                      <a:ext cx="3728572" cy="1609725"/>
                    </a:xfrm>
                    <a:prstGeom prst="rect">
                      <a:avLst/>
                    </a:prstGeom>
                    <a:noFill/>
                    <a:ln w="9525">
                      <a:noFill/>
                      <a:miter lim="800000"/>
                      <a:headEnd/>
                      <a:tailEnd/>
                    </a:ln>
                  </pic:spPr>
                </pic:pic>
              </a:graphicData>
            </a:graphic>
          </wp:inline>
        </w:drawing>
      </w:r>
    </w:p>
    <w:p w:rsidR="00C54CAC" w:rsidRDefault="00D3562B"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Tankegangen i Sparekassen Østjylland er</w:t>
      </w:r>
      <w:r w:rsidR="00676BA8">
        <w:rPr>
          <w:rFonts w:ascii="Times New Roman" w:hAnsi="Times New Roman" w:cs="Times New Roman"/>
          <w:sz w:val="24"/>
          <w:szCs w:val="24"/>
        </w:rPr>
        <w:t>,</w:t>
      </w:r>
      <w:r>
        <w:rPr>
          <w:rFonts w:ascii="Times New Roman" w:hAnsi="Times New Roman" w:cs="Times New Roman"/>
          <w:sz w:val="24"/>
          <w:szCs w:val="24"/>
        </w:rPr>
        <w:t xml:space="preserve"> at ingen skal have udbytte af driften, i stedet benyttes en del af overskuddet i sparekassen til at støtte lokal udvikling og initiativer igennem sponsorater og lignende. Denne støtte ydes</w:t>
      </w:r>
      <w:r w:rsidR="00676BA8">
        <w:rPr>
          <w:rFonts w:ascii="Times New Roman" w:hAnsi="Times New Roman" w:cs="Times New Roman"/>
          <w:sz w:val="24"/>
          <w:szCs w:val="24"/>
        </w:rPr>
        <w:t>,</w:t>
      </w:r>
      <w:r>
        <w:rPr>
          <w:rFonts w:ascii="Times New Roman" w:hAnsi="Times New Roman" w:cs="Times New Roman"/>
          <w:sz w:val="24"/>
          <w:szCs w:val="24"/>
        </w:rPr>
        <w:t xml:space="preserve"> som udgangspu</w:t>
      </w:r>
      <w:r w:rsidR="00676BA8">
        <w:rPr>
          <w:rFonts w:ascii="Times New Roman" w:hAnsi="Times New Roman" w:cs="Times New Roman"/>
          <w:sz w:val="24"/>
          <w:szCs w:val="24"/>
        </w:rPr>
        <w:t>nkt ud fra et princip om, at de</w:t>
      </w:r>
      <w:r>
        <w:rPr>
          <w:rFonts w:ascii="Times New Roman" w:hAnsi="Times New Roman" w:cs="Times New Roman"/>
          <w:sz w:val="24"/>
          <w:szCs w:val="24"/>
        </w:rPr>
        <w:t xml:space="preserve"> der modtager støtten</w:t>
      </w:r>
      <w:r w:rsidR="00676BA8">
        <w:rPr>
          <w:rFonts w:ascii="Times New Roman" w:hAnsi="Times New Roman" w:cs="Times New Roman"/>
          <w:sz w:val="24"/>
          <w:szCs w:val="24"/>
        </w:rPr>
        <w:t>,</w:t>
      </w:r>
      <w:r>
        <w:rPr>
          <w:rFonts w:ascii="Times New Roman" w:hAnsi="Times New Roman" w:cs="Times New Roman"/>
          <w:sz w:val="24"/>
          <w:szCs w:val="24"/>
        </w:rPr>
        <w:t xml:space="preserve"> skal have et værdigrundlag</w:t>
      </w:r>
      <w:r w:rsidR="00676BA8">
        <w:rPr>
          <w:rFonts w:ascii="Times New Roman" w:hAnsi="Times New Roman" w:cs="Times New Roman"/>
          <w:sz w:val="24"/>
          <w:szCs w:val="24"/>
        </w:rPr>
        <w:t>,</w:t>
      </w:r>
      <w:r>
        <w:rPr>
          <w:rFonts w:ascii="Times New Roman" w:hAnsi="Times New Roman" w:cs="Times New Roman"/>
          <w:sz w:val="24"/>
          <w:szCs w:val="24"/>
        </w:rPr>
        <w:t xml:space="preserve"> der er foreneligt med sparekassen</w:t>
      </w:r>
      <w:r w:rsidR="00676BA8">
        <w:rPr>
          <w:rFonts w:ascii="Times New Roman" w:hAnsi="Times New Roman" w:cs="Times New Roman"/>
          <w:sz w:val="24"/>
          <w:szCs w:val="24"/>
        </w:rPr>
        <w:t>s,</w:t>
      </w:r>
      <w:r>
        <w:rPr>
          <w:rFonts w:ascii="Times New Roman" w:hAnsi="Times New Roman" w:cs="Times New Roman"/>
          <w:sz w:val="24"/>
          <w:szCs w:val="24"/>
        </w:rPr>
        <w:t xml:space="preserve"> ligesom at støtten ydes mod forventning om, at sparekassen får noget igen for støtten</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25"/>
      </w:r>
    </w:p>
    <w:p w:rsidR="00C54CAC" w:rsidRPr="00FB2305" w:rsidRDefault="00FB2305" w:rsidP="00FB2305">
      <w:pPr>
        <w:pStyle w:val="Overskrift2"/>
        <w:rPr>
          <w:rFonts w:ascii="Times New Roman" w:hAnsi="Times New Roman" w:cs="Times New Roman"/>
        </w:rPr>
      </w:pPr>
      <w:bookmarkStart w:id="17" w:name="_Toc291531796"/>
      <w:r>
        <w:rPr>
          <w:rFonts w:ascii="Times New Roman" w:hAnsi="Times New Roman" w:cs="Times New Roman"/>
        </w:rPr>
        <w:t>3</w:t>
      </w:r>
      <w:r w:rsidR="00E22AFC" w:rsidRPr="00FB2305">
        <w:rPr>
          <w:rFonts w:ascii="Times New Roman" w:hAnsi="Times New Roman" w:cs="Times New Roman"/>
        </w:rPr>
        <w:t>.</w:t>
      </w:r>
      <w:r>
        <w:rPr>
          <w:rFonts w:ascii="Times New Roman" w:hAnsi="Times New Roman" w:cs="Times New Roman"/>
        </w:rPr>
        <w:t>3</w:t>
      </w:r>
      <w:r w:rsidR="00E22AFC" w:rsidRPr="00FB2305">
        <w:rPr>
          <w:rFonts w:ascii="Times New Roman" w:hAnsi="Times New Roman" w:cs="Times New Roman"/>
        </w:rPr>
        <w:t xml:space="preserve"> </w:t>
      </w:r>
      <w:r w:rsidR="00EA5215">
        <w:rPr>
          <w:rFonts w:ascii="Times New Roman" w:hAnsi="Times New Roman" w:cs="Times New Roman"/>
        </w:rPr>
        <w:t>Foreneligheden</w:t>
      </w:r>
      <w:r w:rsidR="00C54CAC" w:rsidRPr="00FB2305">
        <w:rPr>
          <w:rFonts w:ascii="Times New Roman" w:hAnsi="Times New Roman" w:cs="Times New Roman"/>
        </w:rPr>
        <w:t xml:space="preserve"> sparekasserne</w:t>
      </w:r>
      <w:r w:rsidR="00EA5215">
        <w:rPr>
          <w:rFonts w:ascii="Times New Roman" w:hAnsi="Times New Roman" w:cs="Times New Roman"/>
        </w:rPr>
        <w:t xml:space="preserve"> i mellem</w:t>
      </w:r>
      <w:bookmarkEnd w:id="17"/>
    </w:p>
    <w:p w:rsidR="00C54CAC" w:rsidRDefault="00CB43DC"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Dette afsnit vil indeholde konklusioner på præsentationen</w:t>
      </w:r>
      <w:r w:rsidR="00676BA8">
        <w:rPr>
          <w:rFonts w:ascii="Times New Roman" w:hAnsi="Times New Roman" w:cs="Times New Roman"/>
          <w:sz w:val="24"/>
          <w:szCs w:val="24"/>
        </w:rPr>
        <w:t>,</w:t>
      </w:r>
      <w:r>
        <w:rPr>
          <w:rFonts w:ascii="Times New Roman" w:hAnsi="Times New Roman" w:cs="Times New Roman"/>
          <w:sz w:val="24"/>
          <w:szCs w:val="24"/>
        </w:rPr>
        <w:t xml:space="preserve"> og</w:t>
      </w:r>
      <w:r w:rsidR="00160D69">
        <w:rPr>
          <w:rFonts w:ascii="Times New Roman" w:hAnsi="Times New Roman" w:cs="Times New Roman"/>
          <w:sz w:val="24"/>
          <w:szCs w:val="24"/>
        </w:rPr>
        <w:t xml:space="preserve"> om hvorvidt sparekasserne er forenelige på deres værdier, organisation og geografisk. </w:t>
      </w:r>
      <w:r w:rsidR="00D331C3">
        <w:rPr>
          <w:rFonts w:ascii="Times New Roman" w:hAnsi="Times New Roman" w:cs="Times New Roman"/>
          <w:sz w:val="24"/>
          <w:szCs w:val="24"/>
        </w:rPr>
        <w:t>Nedenstående afsnit</w:t>
      </w:r>
      <w:r w:rsidR="00676BA8">
        <w:rPr>
          <w:rFonts w:ascii="Times New Roman" w:hAnsi="Times New Roman" w:cs="Times New Roman"/>
          <w:sz w:val="24"/>
          <w:szCs w:val="24"/>
        </w:rPr>
        <w:t>,</w:t>
      </w:r>
      <w:r w:rsidR="00D331C3">
        <w:rPr>
          <w:rFonts w:ascii="Times New Roman" w:hAnsi="Times New Roman" w:cs="Times New Roman"/>
          <w:sz w:val="24"/>
          <w:szCs w:val="24"/>
        </w:rPr>
        <w:t xml:space="preserve"> kan</w:t>
      </w:r>
      <w:r w:rsidR="005C7D99">
        <w:rPr>
          <w:rFonts w:ascii="Times New Roman" w:hAnsi="Times New Roman" w:cs="Times New Roman"/>
          <w:sz w:val="24"/>
          <w:szCs w:val="24"/>
        </w:rPr>
        <w:t xml:space="preserve"> på baggrund af dette også til dels betragtes</w:t>
      </w:r>
      <w:r w:rsidR="00676BA8">
        <w:rPr>
          <w:rFonts w:ascii="Times New Roman" w:hAnsi="Times New Roman" w:cs="Times New Roman"/>
          <w:sz w:val="24"/>
          <w:szCs w:val="24"/>
        </w:rPr>
        <w:t>,</w:t>
      </w:r>
      <w:r w:rsidR="005C7D99">
        <w:rPr>
          <w:rFonts w:ascii="Times New Roman" w:hAnsi="Times New Roman" w:cs="Times New Roman"/>
          <w:sz w:val="24"/>
          <w:szCs w:val="24"/>
        </w:rPr>
        <w:t xml:space="preserve"> som en delkonklusion.</w:t>
      </w:r>
    </w:p>
    <w:p w:rsidR="00676BA8" w:rsidRDefault="00160D69"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Både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er stiftet i det forrige århundrede på dengang lokale initiativer. Begge sparekasser har således også nogle stærkt forankrede tilhørsforhold til deres nærområder</w:t>
      </w:r>
      <w:r w:rsidR="00676BA8">
        <w:rPr>
          <w:rFonts w:ascii="Times New Roman" w:hAnsi="Times New Roman" w:cs="Times New Roman"/>
          <w:sz w:val="24"/>
          <w:szCs w:val="24"/>
        </w:rPr>
        <w:t>,</w:t>
      </w:r>
      <w:r>
        <w:rPr>
          <w:rFonts w:ascii="Times New Roman" w:hAnsi="Times New Roman" w:cs="Times New Roman"/>
          <w:sz w:val="24"/>
          <w:szCs w:val="24"/>
        </w:rPr>
        <w:t xml:space="preserve"> grundet deres lange hist</w:t>
      </w:r>
      <w:r w:rsidR="009837D8">
        <w:rPr>
          <w:rFonts w:ascii="Times New Roman" w:hAnsi="Times New Roman" w:cs="Times New Roman"/>
          <w:sz w:val="24"/>
          <w:szCs w:val="24"/>
        </w:rPr>
        <w:t>orik og lokalkendskab til.</w:t>
      </w:r>
      <w:r>
        <w:rPr>
          <w:rFonts w:ascii="Times New Roman" w:hAnsi="Times New Roman" w:cs="Times New Roman"/>
          <w:sz w:val="24"/>
          <w:szCs w:val="24"/>
        </w:rPr>
        <w:t xml:space="preserve"> </w:t>
      </w:r>
      <w:r w:rsidR="00D331C3">
        <w:rPr>
          <w:rFonts w:ascii="Times New Roman" w:hAnsi="Times New Roman" w:cs="Times New Roman"/>
          <w:sz w:val="24"/>
          <w:szCs w:val="24"/>
        </w:rPr>
        <w:t>Det kan</w:t>
      </w:r>
      <w:r w:rsidR="00D27CA7">
        <w:rPr>
          <w:rFonts w:ascii="Times New Roman" w:hAnsi="Times New Roman" w:cs="Times New Roman"/>
          <w:sz w:val="24"/>
          <w:szCs w:val="24"/>
        </w:rPr>
        <w:t xml:space="preserve"> blive svært både at overbevise garanterne i Sparekassen </w:t>
      </w:r>
      <w:proofErr w:type="spellStart"/>
      <w:r w:rsidR="00D27CA7">
        <w:rPr>
          <w:rFonts w:ascii="Times New Roman" w:hAnsi="Times New Roman" w:cs="Times New Roman"/>
          <w:sz w:val="24"/>
          <w:szCs w:val="24"/>
        </w:rPr>
        <w:t>Kronjylland</w:t>
      </w:r>
      <w:proofErr w:type="spellEnd"/>
      <w:r w:rsidR="00D27CA7">
        <w:rPr>
          <w:rFonts w:ascii="Times New Roman" w:hAnsi="Times New Roman" w:cs="Times New Roman"/>
          <w:sz w:val="24"/>
          <w:szCs w:val="24"/>
        </w:rPr>
        <w:t xml:space="preserve"> og Sparekassen Østjylland om</w:t>
      </w:r>
      <w:r w:rsidR="00676BA8">
        <w:rPr>
          <w:rFonts w:ascii="Times New Roman" w:hAnsi="Times New Roman" w:cs="Times New Roman"/>
          <w:sz w:val="24"/>
          <w:szCs w:val="24"/>
        </w:rPr>
        <w:t>,</w:t>
      </w:r>
      <w:r w:rsidR="00D27CA7">
        <w:rPr>
          <w:rFonts w:ascii="Times New Roman" w:hAnsi="Times New Roman" w:cs="Times New Roman"/>
          <w:sz w:val="24"/>
          <w:szCs w:val="24"/>
        </w:rPr>
        <w:t xml:space="preserve"> at et opkøb er en god ide. Dette bygger jeg på, at den lange historik i nærområderne gør</w:t>
      </w:r>
      <w:r w:rsidR="00676BA8">
        <w:rPr>
          <w:rFonts w:ascii="Times New Roman" w:hAnsi="Times New Roman" w:cs="Times New Roman"/>
          <w:sz w:val="24"/>
          <w:szCs w:val="24"/>
        </w:rPr>
        <w:t>,</w:t>
      </w:r>
      <w:r w:rsidR="00D27CA7">
        <w:rPr>
          <w:rFonts w:ascii="Times New Roman" w:hAnsi="Times New Roman" w:cs="Times New Roman"/>
          <w:sz w:val="24"/>
          <w:szCs w:val="24"/>
        </w:rPr>
        <w:t xml:space="preserve"> at garanterne ønske</w:t>
      </w:r>
      <w:r w:rsidR="00676BA8">
        <w:rPr>
          <w:rFonts w:ascii="Times New Roman" w:hAnsi="Times New Roman" w:cs="Times New Roman"/>
          <w:sz w:val="24"/>
          <w:szCs w:val="24"/>
        </w:rPr>
        <w:t>r</w:t>
      </w:r>
      <w:r w:rsidR="00D27CA7">
        <w:rPr>
          <w:rFonts w:ascii="Times New Roman" w:hAnsi="Times New Roman" w:cs="Times New Roman"/>
          <w:sz w:val="24"/>
          <w:szCs w:val="24"/>
        </w:rPr>
        <w:t xml:space="preserve"> at bevare den selvstændighed de har i dag. Her tænker jeg specielt på garanterne i Sparekassen Østjylland.</w:t>
      </w:r>
      <w:r w:rsidR="00AB70C4">
        <w:rPr>
          <w:rFonts w:ascii="Times New Roman" w:hAnsi="Times New Roman" w:cs="Times New Roman"/>
          <w:sz w:val="24"/>
          <w:szCs w:val="24"/>
        </w:rPr>
        <w:t xml:space="preserve"> </w:t>
      </w:r>
    </w:p>
    <w:p w:rsidR="00D27CA7" w:rsidRDefault="00D27CA7"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Værdie</w:t>
      </w:r>
      <w:r w:rsidR="005C7D99">
        <w:rPr>
          <w:rFonts w:ascii="Times New Roman" w:hAnsi="Times New Roman" w:cs="Times New Roman"/>
          <w:sz w:val="24"/>
          <w:szCs w:val="24"/>
        </w:rPr>
        <w:t>r</w:t>
      </w:r>
      <w:r>
        <w:rPr>
          <w:rFonts w:ascii="Times New Roman" w:hAnsi="Times New Roman" w:cs="Times New Roman"/>
          <w:sz w:val="24"/>
          <w:szCs w:val="24"/>
        </w:rPr>
        <w:t xml:space="preserve">ne i de to sparekasserne kan ud fra min vurdering godt forenes. Begge sparekasser vil gerne være til gavn og være </w:t>
      </w:r>
      <w:proofErr w:type="spellStart"/>
      <w:r>
        <w:rPr>
          <w:rFonts w:ascii="Times New Roman" w:hAnsi="Times New Roman" w:cs="Times New Roman"/>
          <w:sz w:val="24"/>
          <w:szCs w:val="24"/>
        </w:rPr>
        <w:t>værdiskabende</w:t>
      </w:r>
      <w:proofErr w:type="spellEnd"/>
      <w:r>
        <w:rPr>
          <w:rFonts w:ascii="Times New Roman" w:hAnsi="Times New Roman" w:cs="Times New Roman"/>
          <w:sz w:val="24"/>
          <w:szCs w:val="24"/>
        </w:rPr>
        <w:t xml:space="preserve"> over for deres kunder og nærområder, hvilket </w:t>
      </w:r>
      <w:r w:rsidR="0028536F">
        <w:rPr>
          <w:rFonts w:ascii="Times New Roman" w:hAnsi="Times New Roman" w:cs="Times New Roman"/>
          <w:sz w:val="24"/>
          <w:szCs w:val="24"/>
        </w:rPr>
        <w:t>set ud fra mit synspunkt ligger tæt på hinanden. Idet de begge er sparekasser</w:t>
      </w:r>
      <w:r w:rsidR="00676BA8">
        <w:rPr>
          <w:rFonts w:ascii="Times New Roman" w:hAnsi="Times New Roman" w:cs="Times New Roman"/>
          <w:sz w:val="24"/>
          <w:szCs w:val="24"/>
        </w:rPr>
        <w:t>,</w:t>
      </w:r>
      <w:r w:rsidR="0028536F">
        <w:rPr>
          <w:rFonts w:ascii="Times New Roman" w:hAnsi="Times New Roman" w:cs="Times New Roman"/>
          <w:sz w:val="24"/>
          <w:szCs w:val="24"/>
        </w:rPr>
        <w:t xml:space="preserve"> gør også</w:t>
      </w:r>
      <w:r w:rsidR="00676BA8">
        <w:rPr>
          <w:rFonts w:ascii="Times New Roman" w:hAnsi="Times New Roman" w:cs="Times New Roman"/>
          <w:sz w:val="24"/>
          <w:szCs w:val="24"/>
        </w:rPr>
        <w:t>,</w:t>
      </w:r>
      <w:r w:rsidR="0028536F">
        <w:rPr>
          <w:rFonts w:ascii="Times New Roman" w:hAnsi="Times New Roman" w:cs="Times New Roman"/>
          <w:sz w:val="24"/>
          <w:szCs w:val="24"/>
        </w:rPr>
        <w:t xml:space="preserve"> at opbygningen med en direktion, bestyrelse og repræsentantskab er ens i begge sparekasser</w:t>
      </w:r>
      <w:r w:rsidR="00676BA8">
        <w:rPr>
          <w:rFonts w:ascii="Times New Roman" w:hAnsi="Times New Roman" w:cs="Times New Roman"/>
          <w:sz w:val="24"/>
          <w:szCs w:val="24"/>
        </w:rPr>
        <w:t>. Dette gør derfor forståelsen omkring organisationen</w:t>
      </w:r>
      <w:r w:rsidR="0028536F">
        <w:rPr>
          <w:rFonts w:ascii="Times New Roman" w:hAnsi="Times New Roman" w:cs="Times New Roman"/>
          <w:sz w:val="24"/>
          <w:szCs w:val="24"/>
        </w:rPr>
        <w:t xml:space="preserve"> større sparekasserne imellem. Der vil for mig at se ligeså være synergieffekter i et opkøb</w:t>
      </w:r>
      <w:r w:rsidR="00676BA8">
        <w:rPr>
          <w:rFonts w:ascii="Times New Roman" w:hAnsi="Times New Roman" w:cs="Times New Roman"/>
          <w:sz w:val="24"/>
          <w:szCs w:val="24"/>
        </w:rPr>
        <w:t>,</w:t>
      </w:r>
      <w:r w:rsidR="0028536F">
        <w:rPr>
          <w:rFonts w:ascii="Times New Roman" w:hAnsi="Times New Roman" w:cs="Times New Roman"/>
          <w:sz w:val="24"/>
          <w:szCs w:val="24"/>
        </w:rPr>
        <w:t xml:space="preserve"> idet der kan spares udgifter til en bestyrelse </w:t>
      </w:r>
      <w:r w:rsidR="0028536F">
        <w:rPr>
          <w:rFonts w:ascii="Times New Roman" w:hAnsi="Times New Roman" w:cs="Times New Roman"/>
          <w:sz w:val="24"/>
          <w:szCs w:val="24"/>
        </w:rPr>
        <w:lastRenderedPageBreak/>
        <w:t>og et repræsentantskab. Min vurderin</w:t>
      </w:r>
      <w:r w:rsidR="00676BA8">
        <w:rPr>
          <w:rFonts w:ascii="Times New Roman" w:hAnsi="Times New Roman" w:cs="Times New Roman"/>
          <w:sz w:val="24"/>
          <w:szCs w:val="24"/>
        </w:rPr>
        <w:t>g er at det vil være en god ide</w:t>
      </w:r>
      <w:r w:rsidR="0028536F">
        <w:rPr>
          <w:rFonts w:ascii="Times New Roman" w:hAnsi="Times New Roman" w:cs="Times New Roman"/>
          <w:sz w:val="24"/>
          <w:szCs w:val="24"/>
        </w:rPr>
        <w:t xml:space="preserve"> at tage hensyn til den nuværende bestyrelse og repræsentantskab i Sparekassen Østjylland</w:t>
      </w:r>
      <w:r w:rsidR="00676BA8">
        <w:rPr>
          <w:rFonts w:ascii="Times New Roman" w:hAnsi="Times New Roman" w:cs="Times New Roman"/>
          <w:sz w:val="24"/>
          <w:szCs w:val="24"/>
        </w:rPr>
        <w:t>,</w:t>
      </w:r>
      <w:r w:rsidR="0028536F">
        <w:rPr>
          <w:rFonts w:ascii="Times New Roman" w:hAnsi="Times New Roman" w:cs="Times New Roman"/>
          <w:sz w:val="24"/>
          <w:szCs w:val="24"/>
        </w:rPr>
        <w:t xml:space="preserve"> således nogle af </w:t>
      </w:r>
      <w:r w:rsidR="00676BA8">
        <w:rPr>
          <w:rFonts w:ascii="Times New Roman" w:hAnsi="Times New Roman" w:cs="Times New Roman"/>
          <w:sz w:val="24"/>
          <w:szCs w:val="24"/>
        </w:rPr>
        <w:t>disse</w:t>
      </w:r>
      <w:r w:rsidR="0028536F">
        <w:rPr>
          <w:rFonts w:ascii="Times New Roman" w:hAnsi="Times New Roman" w:cs="Times New Roman"/>
          <w:sz w:val="24"/>
          <w:szCs w:val="24"/>
        </w:rPr>
        <w:t xml:space="preserve"> beholder deres nuvære</w:t>
      </w:r>
      <w:r w:rsidR="00676BA8">
        <w:rPr>
          <w:rFonts w:ascii="Times New Roman" w:hAnsi="Times New Roman" w:cs="Times New Roman"/>
          <w:sz w:val="24"/>
          <w:szCs w:val="24"/>
        </w:rPr>
        <w:t>nde poster</w:t>
      </w:r>
      <w:r w:rsidR="00D331C3">
        <w:rPr>
          <w:rFonts w:ascii="Times New Roman" w:hAnsi="Times New Roman" w:cs="Times New Roman"/>
          <w:sz w:val="24"/>
          <w:szCs w:val="24"/>
        </w:rPr>
        <w:t xml:space="preserve"> for at ti</w:t>
      </w:r>
      <w:r w:rsidR="00676BA8">
        <w:rPr>
          <w:rFonts w:ascii="Times New Roman" w:hAnsi="Times New Roman" w:cs="Times New Roman"/>
          <w:sz w:val="24"/>
          <w:szCs w:val="24"/>
        </w:rPr>
        <w:t>l</w:t>
      </w:r>
      <w:r w:rsidR="00D331C3">
        <w:rPr>
          <w:rFonts w:ascii="Times New Roman" w:hAnsi="Times New Roman" w:cs="Times New Roman"/>
          <w:sz w:val="24"/>
          <w:szCs w:val="24"/>
        </w:rPr>
        <w:t>godese nogle af personinteresserne.</w:t>
      </w:r>
    </w:p>
    <w:p w:rsidR="00E77FA3" w:rsidRDefault="00196DD4"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 ud fra et geografisk synspunkt er det min vurdering, at et opkøb af Sparekassen Østjylland for Sparekassen </w:t>
      </w:r>
      <w:proofErr w:type="spellStart"/>
      <w:r>
        <w:rPr>
          <w:rFonts w:ascii="Times New Roman" w:hAnsi="Times New Roman" w:cs="Times New Roman"/>
          <w:sz w:val="24"/>
          <w:szCs w:val="24"/>
        </w:rPr>
        <w:t>Kronjylland</w:t>
      </w:r>
      <w:proofErr w:type="spellEnd"/>
      <w:r w:rsidR="00E77FA3">
        <w:rPr>
          <w:rFonts w:ascii="Times New Roman" w:hAnsi="Times New Roman" w:cs="Times New Roman"/>
          <w:sz w:val="24"/>
          <w:szCs w:val="24"/>
        </w:rPr>
        <w:t>,</w:t>
      </w:r>
      <w:r>
        <w:rPr>
          <w:rFonts w:ascii="Times New Roman" w:hAnsi="Times New Roman" w:cs="Times New Roman"/>
          <w:sz w:val="24"/>
          <w:szCs w:val="24"/>
        </w:rPr>
        <w:t xml:space="preserve"> ville være en strategisk fornuftig disposition. Et opkøb af Sparekassen Østjyllands 18 filialer vil betyde et større markedsområde </w:t>
      </w:r>
      <w:r w:rsidR="00E77FA3">
        <w:rPr>
          <w:rFonts w:ascii="Times New Roman" w:hAnsi="Times New Roman" w:cs="Times New Roman"/>
          <w:sz w:val="24"/>
          <w:szCs w:val="24"/>
        </w:rPr>
        <w:t>syd for det område, hvor</w:t>
      </w:r>
      <w:r>
        <w:rPr>
          <w:rFonts w:ascii="Times New Roman" w:hAnsi="Times New Roman" w:cs="Times New Roman"/>
          <w:sz w:val="24"/>
          <w:szCs w:val="24"/>
        </w:rPr>
        <w:t xml:space="preserve"> sparekassen er i dag</w:t>
      </w:r>
      <w:r w:rsidR="00B64EF9">
        <w:rPr>
          <w:rFonts w:ascii="Times New Roman" w:hAnsi="Times New Roman" w:cs="Times New Roman"/>
          <w:sz w:val="24"/>
          <w:szCs w:val="24"/>
        </w:rPr>
        <w:t xml:space="preserve">. Samtidig ville det stadig være </w:t>
      </w:r>
      <w:r w:rsidR="00A800B2">
        <w:rPr>
          <w:rFonts w:ascii="Times New Roman" w:hAnsi="Times New Roman" w:cs="Times New Roman"/>
          <w:sz w:val="24"/>
          <w:szCs w:val="24"/>
        </w:rPr>
        <w:t xml:space="preserve">forholdsvis kendte områder som Sparekassen </w:t>
      </w:r>
      <w:proofErr w:type="spellStart"/>
      <w:r w:rsidR="00A800B2">
        <w:rPr>
          <w:rFonts w:ascii="Times New Roman" w:hAnsi="Times New Roman" w:cs="Times New Roman"/>
          <w:sz w:val="24"/>
          <w:szCs w:val="24"/>
        </w:rPr>
        <w:t>Kronjylland</w:t>
      </w:r>
      <w:proofErr w:type="spellEnd"/>
      <w:r w:rsidR="00A800B2">
        <w:rPr>
          <w:rFonts w:ascii="Times New Roman" w:hAnsi="Times New Roman" w:cs="Times New Roman"/>
          <w:sz w:val="24"/>
          <w:szCs w:val="24"/>
        </w:rPr>
        <w:t xml:space="preserve"> ville bevæge sig ind på</w:t>
      </w:r>
      <w:r w:rsidR="00E77FA3">
        <w:rPr>
          <w:rFonts w:ascii="Times New Roman" w:hAnsi="Times New Roman" w:cs="Times New Roman"/>
          <w:sz w:val="24"/>
          <w:szCs w:val="24"/>
        </w:rPr>
        <w:t>,</w:t>
      </w:r>
      <w:r w:rsidR="00A800B2">
        <w:rPr>
          <w:rFonts w:ascii="Times New Roman" w:hAnsi="Times New Roman" w:cs="Times New Roman"/>
          <w:sz w:val="24"/>
          <w:szCs w:val="24"/>
        </w:rPr>
        <w:t xml:space="preserve"> idet områderne som Sparekassen Østjylland i dag opererer på</w:t>
      </w:r>
      <w:r w:rsidR="00E77FA3">
        <w:rPr>
          <w:rFonts w:ascii="Times New Roman" w:hAnsi="Times New Roman" w:cs="Times New Roman"/>
          <w:sz w:val="24"/>
          <w:szCs w:val="24"/>
        </w:rPr>
        <w:t>,</w:t>
      </w:r>
      <w:r w:rsidR="00A800B2">
        <w:rPr>
          <w:rFonts w:ascii="Times New Roman" w:hAnsi="Times New Roman" w:cs="Times New Roman"/>
          <w:sz w:val="24"/>
          <w:szCs w:val="24"/>
        </w:rPr>
        <w:t xml:space="preserve"> ikke ligger langt fra </w:t>
      </w:r>
      <w:proofErr w:type="spellStart"/>
      <w:r w:rsidR="00A800B2">
        <w:rPr>
          <w:rFonts w:ascii="Times New Roman" w:hAnsi="Times New Roman" w:cs="Times New Roman"/>
          <w:sz w:val="24"/>
          <w:szCs w:val="24"/>
        </w:rPr>
        <w:t>Kronjyllands</w:t>
      </w:r>
      <w:proofErr w:type="spellEnd"/>
      <w:r w:rsidR="00A800B2">
        <w:rPr>
          <w:rFonts w:ascii="Times New Roman" w:hAnsi="Times New Roman" w:cs="Times New Roman"/>
          <w:sz w:val="24"/>
          <w:szCs w:val="24"/>
        </w:rPr>
        <w:t>. De eneste byer</w:t>
      </w:r>
      <w:r w:rsidR="00E77FA3">
        <w:rPr>
          <w:rFonts w:ascii="Times New Roman" w:hAnsi="Times New Roman" w:cs="Times New Roman"/>
          <w:sz w:val="24"/>
          <w:szCs w:val="24"/>
        </w:rPr>
        <w:t>,</w:t>
      </w:r>
      <w:r w:rsidR="00A800B2">
        <w:rPr>
          <w:rFonts w:ascii="Times New Roman" w:hAnsi="Times New Roman" w:cs="Times New Roman"/>
          <w:sz w:val="24"/>
          <w:szCs w:val="24"/>
        </w:rPr>
        <w:t xml:space="preserve"> begge sparekasser i dag har afdelinger i f</w:t>
      </w:r>
      <w:r w:rsidR="00D331C3">
        <w:rPr>
          <w:rFonts w:ascii="Times New Roman" w:hAnsi="Times New Roman" w:cs="Times New Roman"/>
          <w:sz w:val="24"/>
          <w:szCs w:val="24"/>
        </w:rPr>
        <w:t>orvejen</w:t>
      </w:r>
      <w:r w:rsidR="00E77FA3">
        <w:rPr>
          <w:rFonts w:ascii="Times New Roman" w:hAnsi="Times New Roman" w:cs="Times New Roman"/>
          <w:sz w:val="24"/>
          <w:szCs w:val="24"/>
        </w:rPr>
        <w:t>,</w:t>
      </w:r>
      <w:r w:rsidR="00D331C3">
        <w:rPr>
          <w:rFonts w:ascii="Times New Roman" w:hAnsi="Times New Roman" w:cs="Times New Roman"/>
          <w:sz w:val="24"/>
          <w:szCs w:val="24"/>
        </w:rPr>
        <w:t xml:space="preserve"> er Silkeborg, Horsens, Skanderborg og</w:t>
      </w:r>
      <w:r w:rsidR="00A800B2">
        <w:rPr>
          <w:rFonts w:ascii="Times New Roman" w:hAnsi="Times New Roman" w:cs="Times New Roman"/>
          <w:sz w:val="24"/>
          <w:szCs w:val="24"/>
        </w:rPr>
        <w:t xml:space="preserve"> Aarhus, hvilket jeg anser som en fordel. Baggrunden for dette er, at disse byer er af en </w:t>
      </w:r>
      <w:r w:rsidR="00433654">
        <w:rPr>
          <w:rFonts w:ascii="Times New Roman" w:hAnsi="Times New Roman" w:cs="Times New Roman"/>
          <w:sz w:val="24"/>
          <w:szCs w:val="24"/>
        </w:rPr>
        <w:t>vis</w:t>
      </w:r>
      <w:r w:rsidR="00A800B2">
        <w:rPr>
          <w:rFonts w:ascii="Times New Roman" w:hAnsi="Times New Roman" w:cs="Times New Roman"/>
          <w:sz w:val="24"/>
          <w:szCs w:val="24"/>
        </w:rPr>
        <w:t xml:space="preserve"> størrelse</w:t>
      </w:r>
      <w:r>
        <w:rPr>
          <w:rFonts w:ascii="Times New Roman" w:hAnsi="Times New Roman" w:cs="Times New Roman"/>
          <w:sz w:val="24"/>
          <w:szCs w:val="24"/>
        </w:rPr>
        <w:t xml:space="preserve"> </w:t>
      </w:r>
      <w:r w:rsidR="00433654">
        <w:rPr>
          <w:rFonts w:ascii="Times New Roman" w:hAnsi="Times New Roman" w:cs="Times New Roman"/>
          <w:sz w:val="24"/>
          <w:szCs w:val="24"/>
        </w:rPr>
        <w:t>og markedsmulighederne</w:t>
      </w:r>
      <w:r w:rsidR="00E77FA3">
        <w:rPr>
          <w:rFonts w:ascii="Times New Roman" w:hAnsi="Times New Roman" w:cs="Times New Roman"/>
          <w:sz w:val="24"/>
          <w:szCs w:val="24"/>
        </w:rPr>
        <w:t>,</w:t>
      </w:r>
      <w:r w:rsidR="00433654">
        <w:rPr>
          <w:rFonts w:ascii="Times New Roman" w:hAnsi="Times New Roman" w:cs="Times New Roman"/>
          <w:sz w:val="24"/>
          <w:szCs w:val="24"/>
        </w:rPr>
        <w:t xml:space="preserve"> derfor er større, li</w:t>
      </w:r>
      <w:r w:rsidR="009837D8">
        <w:rPr>
          <w:rFonts w:ascii="Times New Roman" w:hAnsi="Times New Roman" w:cs="Times New Roman"/>
          <w:sz w:val="24"/>
          <w:szCs w:val="24"/>
        </w:rPr>
        <w:t>geså er konkurrencen</w:t>
      </w:r>
      <w:r w:rsidR="00433654">
        <w:rPr>
          <w:rFonts w:ascii="Times New Roman" w:hAnsi="Times New Roman" w:cs="Times New Roman"/>
          <w:sz w:val="24"/>
          <w:szCs w:val="24"/>
        </w:rPr>
        <w:t>. I disse byer</w:t>
      </w:r>
      <w:r w:rsidR="00E77FA3">
        <w:rPr>
          <w:rFonts w:ascii="Times New Roman" w:hAnsi="Times New Roman" w:cs="Times New Roman"/>
          <w:sz w:val="24"/>
          <w:szCs w:val="24"/>
        </w:rPr>
        <w:t>, foreslår jeg</w:t>
      </w:r>
      <w:r w:rsidR="00433654">
        <w:rPr>
          <w:rFonts w:ascii="Times New Roman" w:hAnsi="Times New Roman" w:cs="Times New Roman"/>
          <w:sz w:val="24"/>
          <w:szCs w:val="24"/>
        </w:rPr>
        <w:t xml:space="preserve"> at sammenlægge afdelingerne og de</w:t>
      </w:r>
      <w:r w:rsidR="00E77FA3">
        <w:rPr>
          <w:rFonts w:ascii="Times New Roman" w:hAnsi="Times New Roman" w:cs="Times New Roman"/>
          <w:sz w:val="24"/>
          <w:szCs w:val="24"/>
        </w:rPr>
        <w:t>rved spare nogle omkostninger.</w:t>
      </w:r>
    </w:p>
    <w:p w:rsidR="00433654" w:rsidRDefault="00433654"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Idet begge pengeinstitutter er sparekasser er de derved også selvejende institutioner, sagt med andre ord</w:t>
      </w:r>
      <w:r w:rsidR="004C24E1">
        <w:rPr>
          <w:rFonts w:ascii="Times New Roman" w:hAnsi="Times New Roman" w:cs="Times New Roman"/>
          <w:sz w:val="24"/>
          <w:szCs w:val="24"/>
        </w:rPr>
        <w:t>,</w:t>
      </w:r>
      <w:r>
        <w:rPr>
          <w:rFonts w:ascii="Times New Roman" w:hAnsi="Times New Roman" w:cs="Times New Roman"/>
          <w:sz w:val="24"/>
          <w:szCs w:val="24"/>
        </w:rPr>
        <w:t xml:space="preserve"> der er ingen der ejer dem. </w:t>
      </w:r>
      <w:r w:rsidR="004C24E1">
        <w:rPr>
          <w:rFonts w:ascii="Times New Roman" w:hAnsi="Times New Roman" w:cs="Times New Roman"/>
          <w:sz w:val="24"/>
          <w:szCs w:val="24"/>
        </w:rPr>
        <w:t>Et opkøb af Sparekassen Østjylland vil derfor betyde at midlerne fra et salg vil blive deponeret i en fond uden ejere der fortsat kan gøre gavn i de nuværende nærområder.</w:t>
      </w:r>
    </w:p>
    <w:p w:rsidR="004C24E1" w:rsidRDefault="004C24E1"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Med baggrund i</w:t>
      </w:r>
      <w:r w:rsidR="00E77FA3">
        <w:rPr>
          <w:rFonts w:ascii="Times New Roman" w:hAnsi="Times New Roman" w:cs="Times New Roman"/>
          <w:sz w:val="24"/>
          <w:szCs w:val="24"/>
        </w:rPr>
        <w:t>,</w:t>
      </w:r>
      <w:r>
        <w:rPr>
          <w:rFonts w:ascii="Times New Roman" w:hAnsi="Times New Roman" w:cs="Times New Roman"/>
          <w:sz w:val="24"/>
          <w:szCs w:val="24"/>
        </w:rPr>
        <w:t xml:space="preserve"> at garanterne vælger repræsentantskabet, som er den øverste myndighed i sparekasserne</w:t>
      </w:r>
      <w:r w:rsidR="00E77FA3">
        <w:rPr>
          <w:rFonts w:ascii="Times New Roman" w:hAnsi="Times New Roman" w:cs="Times New Roman"/>
          <w:sz w:val="24"/>
          <w:szCs w:val="24"/>
        </w:rPr>
        <w:t>,</w:t>
      </w:r>
      <w:r>
        <w:rPr>
          <w:rFonts w:ascii="Times New Roman" w:hAnsi="Times New Roman" w:cs="Times New Roman"/>
          <w:sz w:val="24"/>
          <w:szCs w:val="24"/>
        </w:rPr>
        <w:t xml:space="preserve"> skal disse overbevises om at et henholdsvis køb og salg er en god ide idet garanterne ellers kan gøre deres magt gældende ved de årlige garantmøder i sparekasserne.</w:t>
      </w:r>
      <w:r w:rsidR="00F30D38">
        <w:rPr>
          <w:rFonts w:ascii="Times New Roman" w:hAnsi="Times New Roman" w:cs="Times New Roman"/>
          <w:sz w:val="24"/>
          <w:szCs w:val="24"/>
        </w:rPr>
        <w:t xml:space="preserve"> Derudover har sparekasserne begge den samme type organisation i dag, hvilket jeg anser som en fordel i en opkøbssituation.</w:t>
      </w:r>
    </w:p>
    <w:p w:rsidR="00476DAA" w:rsidRDefault="004C24E1"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Min overordnede vurdering er</w:t>
      </w:r>
      <w:r w:rsidR="00E77FA3">
        <w:rPr>
          <w:rFonts w:ascii="Times New Roman" w:hAnsi="Times New Roman" w:cs="Times New Roman"/>
          <w:sz w:val="24"/>
          <w:szCs w:val="24"/>
        </w:rPr>
        <w:t>,</w:t>
      </w:r>
      <w:r>
        <w:rPr>
          <w:rFonts w:ascii="Times New Roman" w:hAnsi="Times New Roman" w:cs="Times New Roman"/>
          <w:sz w:val="24"/>
          <w:szCs w:val="24"/>
        </w:rPr>
        <w:t xml:space="preserve"> at sparekasserne go</w:t>
      </w:r>
      <w:r w:rsidR="00AB70C4">
        <w:rPr>
          <w:rFonts w:ascii="Times New Roman" w:hAnsi="Times New Roman" w:cs="Times New Roman"/>
          <w:sz w:val="24"/>
          <w:szCs w:val="24"/>
        </w:rPr>
        <w:t>dt kan gøres forenelige og modne</w:t>
      </w:r>
      <w:r>
        <w:rPr>
          <w:rFonts w:ascii="Times New Roman" w:hAnsi="Times New Roman" w:cs="Times New Roman"/>
          <w:sz w:val="24"/>
          <w:szCs w:val="24"/>
        </w:rPr>
        <w:t xml:space="preserve"> til,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overtager Sparekassen Østjylland. Jeg vurderer dog også, at det vil kræve en høj grad af information ud til nærområder, hvor specielt </w:t>
      </w:r>
      <w:r w:rsidR="00AB70C4">
        <w:rPr>
          <w:rFonts w:ascii="Times New Roman" w:hAnsi="Times New Roman" w:cs="Times New Roman"/>
          <w:sz w:val="24"/>
          <w:szCs w:val="24"/>
        </w:rPr>
        <w:t>Sparekassen Østjylland opererer for at et opkøb skal modtages positivt.</w:t>
      </w:r>
    </w:p>
    <w:p w:rsidR="009104CF" w:rsidRDefault="00FB2305" w:rsidP="00476DAA">
      <w:pPr>
        <w:pStyle w:val="Overskrift1"/>
        <w:rPr>
          <w:rFonts w:ascii="Times New Roman" w:hAnsi="Times New Roman" w:cs="Times New Roman"/>
        </w:rPr>
      </w:pPr>
      <w:bookmarkStart w:id="18" w:name="_Toc291531797"/>
      <w:r>
        <w:rPr>
          <w:rFonts w:ascii="Times New Roman" w:hAnsi="Times New Roman" w:cs="Times New Roman"/>
        </w:rPr>
        <w:t>4</w:t>
      </w:r>
      <w:r w:rsidR="009104CF" w:rsidRPr="009104CF">
        <w:rPr>
          <w:rFonts w:ascii="Times New Roman" w:hAnsi="Times New Roman" w:cs="Times New Roman"/>
        </w:rPr>
        <w:t>. Regnskabsanalyse</w:t>
      </w:r>
      <w:bookmarkEnd w:id="18"/>
    </w:p>
    <w:p w:rsidR="00621F72" w:rsidRDefault="004619AB" w:rsidP="00865E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Nedenstående afsnit vil indeholde en regnskabsanalyse af henholdsvis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w:t>
      </w:r>
      <w:r w:rsidR="00D331C3">
        <w:rPr>
          <w:rFonts w:ascii="Times New Roman" w:hAnsi="Times New Roman" w:cs="Times New Roman"/>
          <w:sz w:val="24"/>
          <w:szCs w:val="24"/>
        </w:rPr>
        <w:t xml:space="preserve"> Østjylland</w:t>
      </w:r>
      <w:r>
        <w:rPr>
          <w:rFonts w:ascii="Times New Roman" w:hAnsi="Times New Roman" w:cs="Times New Roman"/>
          <w:sz w:val="24"/>
          <w:szCs w:val="24"/>
        </w:rPr>
        <w:t>, hvoru</w:t>
      </w:r>
      <w:r w:rsidR="00CB43DC">
        <w:rPr>
          <w:rFonts w:ascii="Times New Roman" w:hAnsi="Times New Roman" w:cs="Times New Roman"/>
          <w:sz w:val="24"/>
          <w:szCs w:val="24"/>
        </w:rPr>
        <w:t>nder vil udvalgte nøgletal</w:t>
      </w:r>
      <w:r w:rsidR="00D331C3">
        <w:rPr>
          <w:rFonts w:ascii="Times New Roman" w:hAnsi="Times New Roman" w:cs="Times New Roman"/>
          <w:sz w:val="24"/>
          <w:szCs w:val="24"/>
        </w:rPr>
        <w:t xml:space="preserve"> analyseres og kommenteres</w:t>
      </w:r>
      <w:r>
        <w:rPr>
          <w:rFonts w:ascii="Times New Roman" w:hAnsi="Times New Roman" w:cs="Times New Roman"/>
          <w:sz w:val="24"/>
          <w:szCs w:val="24"/>
        </w:rPr>
        <w:t>.</w:t>
      </w:r>
      <w:r w:rsidR="00D331C3">
        <w:rPr>
          <w:rFonts w:ascii="Times New Roman" w:hAnsi="Times New Roman" w:cs="Times New Roman"/>
          <w:sz w:val="24"/>
          <w:szCs w:val="24"/>
        </w:rPr>
        <w:t xml:space="preserve"> </w:t>
      </w:r>
      <w:r>
        <w:rPr>
          <w:rFonts w:ascii="Times New Roman" w:hAnsi="Times New Roman" w:cs="Times New Roman"/>
          <w:sz w:val="24"/>
          <w:szCs w:val="24"/>
        </w:rPr>
        <w:t>Efter analysen af sparekas</w:t>
      </w:r>
      <w:r w:rsidR="00CB43DC">
        <w:rPr>
          <w:rFonts w:ascii="Times New Roman" w:hAnsi="Times New Roman" w:cs="Times New Roman"/>
          <w:sz w:val="24"/>
          <w:szCs w:val="24"/>
        </w:rPr>
        <w:t xml:space="preserve">sernes regnskab vil jeg </w:t>
      </w:r>
      <w:r>
        <w:rPr>
          <w:rFonts w:ascii="Times New Roman" w:hAnsi="Times New Roman" w:cs="Times New Roman"/>
          <w:sz w:val="24"/>
          <w:szCs w:val="24"/>
        </w:rPr>
        <w:t>udarbejde en samlet</w:t>
      </w:r>
      <w:r w:rsidR="00621F72">
        <w:rPr>
          <w:rFonts w:ascii="Times New Roman" w:hAnsi="Times New Roman" w:cs="Times New Roman"/>
          <w:sz w:val="24"/>
          <w:szCs w:val="24"/>
        </w:rPr>
        <w:t xml:space="preserve"> resultatopgørelse, </w:t>
      </w:r>
      <w:r w:rsidR="00E77FA3">
        <w:rPr>
          <w:rFonts w:ascii="Times New Roman" w:hAnsi="Times New Roman" w:cs="Times New Roman"/>
          <w:sz w:val="24"/>
          <w:szCs w:val="24"/>
        </w:rPr>
        <w:t>balance, og</w:t>
      </w:r>
      <w:r w:rsidR="00621F72">
        <w:rPr>
          <w:rFonts w:ascii="Times New Roman" w:hAnsi="Times New Roman" w:cs="Times New Roman"/>
          <w:sz w:val="24"/>
          <w:szCs w:val="24"/>
        </w:rPr>
        <w:t xml:space="preserve"> en efterfølgende</w:t>
      </w:r>
      <w:r>
        <w:rPr>
          <w:rFonts w:ascii="Times New Roman" w:hAnsi="Times New Roman" w:cs="Times New Roman"/>
          <w:sz w:val="24"/>
          <w:szCs w:val="24"/>
        </w:rPr>
        <w:t xml:space="preserve"> solvensberegning</w:t>
      </w:r>
      <w:r w:rsidR="00E77FA3">
        <w:rPr>
          <w:rFonts w:ascii="Times New Roman" w:hAnsi="Times New Roman" w:cs="Times New Roman"/>
          <w:sz w:val="24"/>
          <w:szCs w:val="24"/>
        </w:rPr>
        <w:t>,</w:t>
      </w:r>
      <w:r>
        <w:rPr>
          <w:rFonts w:ascii="Times New Roman" w:hAnsi="Times New Roman" w:cs="Times New Roman"/>
          <w:sz w:val="24"/>
          <w:szCs w:val="24"/>
        </w:rPr>
        <w:t xml:space="preserve"> såfremt Sparekassen </w:t>
      </w:r>
      <w:proofErr w:type="spellStart"/>
      <w:r>
        <w:rPr>
          <w:rFonts w:ascii="Times New Roman" w:hAnsi="Times New Roman" w:cs="Times New Roman"/>
          <w:sz w:val="24"/>
          <w:szCs w:val="24"/>
        </w:rPr>
        <w:lastRenderedPageBreak/>
        <w:t>Kronjylland</w:t>
      </w:r>
      <w:proofErr w:type="spellEnd"/>
      <w:r w:rsidR="00AB70C4">
        <w:rPr>
          <w:rFonts w:ascii="Times New Roman" w:hAnsi="Times New Roman" w:cs="Times New Roman"/>
          <w:sz w:val="24"/>
          <w:szCs w:val="24"/>
        </w:rPr>
        <w:t xml:space="preserve"> opkøber Sparekassen Østjylland suppleret</w:t>
      </w:r>
      <w:r w:rsidR="00E77FA3">
        <w:rPr>
          <w:rFonts w:ascii="Times New Roman" w:hAnsi="Times New Roman" w:cs="Times New Roman"/>
          <w:sz w:val="24"/>
          <w:szCs w:val="24"/>
        </w:rPr>
        <w:t>,</w:t>
      </w:r>
      <w:r w:rsidR="00AB70C4">
        <w:rPr>
          <w:rFonts w:ascii="Times New Roman" w:hAnsi="Times New Roman" w:cs="Times New Roman"/>
          <w:sz w:val="24"/>
          <w:szCs w:val="24"/>
        </w:rPr>
        <w:t xml:space="preserve"> a</w:t>
      </w:r>
      <w:r w:rsidR="007B62D5">
        <w:rPr>
          <w:rFonts w:ascii="Times New Roman" w:hAnsi="Times New Roman" w:cs="Times New Roman"/>
          <w:sz w:val="24"/>
          <w:szCs w:val="24"/>
        </w:rPr>
        <w:t>f en vurdering af kernekapital</w:t>
      </w:r>
      <w:r w:rsidR="00AB70C4">
        <w:rPr>
          <w:rFonts w:ascii="Times New Roman" w:hAnsi="Times New Roman" w:cs="Times New Roman"/>
          <w:sz w:val="24"/>
          <w:szCs w:val="24"/>
        </w:rPr>
        <w:t>procenten.</w:t>
      </w:r>
      <w:r w:rsidR="00D331C3">
        <w:rPr>
          <w:rFonts w:ascii="Times New Roman" w:hAnsi="Times New Roman" w:cs="Times New Roman"/>
          <w:sz w:val="24"/>
          <w:szCs w:val="24"/>
        </w:rPr>
        <w:t xml:space="preserve"> </w:t>
      </w:r>
      <w:r w:rsidR="00621F72">
        <w:rPr>
          <w:rFonts w:ascii="Times New Roman" w:hAnsi="Times New Roman" w:cs="Times New Roman"/>
          <w:sz w:val="24"/>
          <w:szCs w:val="24"/>
        </w:rPr>
        <w:t>Regnskabsanalysen foretages u</w:t>
      </w:r>
      <w:r w:rsidR="00D331C3">
        <w:rPr>
          <w:rFonts w:ascii="Times New Roman" w:hAnsi="Times New Roman" w:cs="Times New Roman"/>
          <w:sz w:val="24"/>
          <w:szCs w:val="24"/>
        </w:rPr>
        <w:t xml:space="preserve">d fra sparekassernes </w:t>
      </w:r>
      <w:proofErr w:type="spellStart"/>
      <w:r w:rsidR="00D331C3">
        <w:rPr>
          <w:rFonts w:ascii="Times New Roman" w:hAnsi="Times New Roman" w:cs="Times New Roman"/>
          <w:sz w:val="24"/>
          <w:szCs w:val="24"/>
        </w:rPr>
        <w:t>koncerntal</w:t>
      </w:r>
      <w:proofErr w:type="spellEnd"/>
      <w:r w:rsidR="00D331C3">
        <w:rPr>
          <w:rFonts w:ascii="Times New Roman" w:hAnsi="Times New Roman" w:cs="Times New Roman"/>
          <w:sz w:val="24"/>
          <w:szCs w:val="24"/>
        </w:rPr>
        <w:t>.</w:t>
      </w:r>
    </w:p>
    <w:p w:rsidR="004150E8" w:rsidRPr="00B414D2" w:rsidRDefault="004150E8" w:rsidP="00865E32">
      <w:pPr>
        <w:spacing w:line="360" w:lineRule="auto"/>
        <w:jc w:val="both"/>
        <w:rPr>
          <w:rFonts w:ascii="Times New Roman" w:hAnsi="Times New Roman" w:cs="Times New Roman"/>
          <w:sz w:val="24"/>
          <w:szCs w:val="24"/>
        </w:rPr>
      </w:pPr>
      <w:r>
        <w:rPr>
          <w:rFonts w:ascii="Times New Roman" w:hAnsi="Times New Roman" w:cs="Times New Roman"/>
          <w:sz w:val="24"/>
          <w:szCs w:val="24"/>
        </w:rPr>
        <w:t>Nedenstående figur indeholder vigtige nøgletal for de to sparekasser på baggrund af 2010 regnskaberne. Disse nøgletal kommenteres og analyseres i nedenstående afsnit hver for sig</w:t>
      </w:r>
      <w:r w:rsidR="00E77FA3">
        <w:rPr>
          <w:rFonts w:ascii="Times New Roman" w:hAnsi="Times New Roman" w:cs="Times New Roman"/>
          <w:sz w:val="24"/>
          <w:szCs w:val="24"/>
        </w:rPr>
        <w:t>,</w:t>
      </w:r>
      <w:r>
        <w:rPr>
          <w:rFonts w:ascii="Times New Roman" w:hAnsi="Times New Roman" w:cs="Times New Roman"/>
          <w:sz w:val="24"/>
          <w:szCs w:val="24"/>
        </w:rPr>
        <w:t xml:space="preserve"> for herefter at blive vurderet samlet.</w:t>
      </w:r>
      <w:r w:rsidR="00797A33">
        <w:rPr>
          <w:rFonts w:ascii="Times New Roman" w:hAnsi="Times New Roman" w:cs="Times New Roman"/>
          <w:sz w:val="24"/>
          <w:szCs w:val="24"/>
        </w:rPr>
        <w:t xml:space="preserve"> Den </w:t>
      </w:r>
      <w:r w:rsidR="00B414D2" w:rsidRPr="00B414D2">
        <w:rPr>
          <w:rFonts w:ascii="Times New Roman" w:hAnsi="Times New Roman" w:cs="Times New Roman"/>
          <w:sz w:val="24"/>
          <w:szCs w:val="24"/>
        </w:rPr>
        <w:t>samlede analyse udarbejdes i form</w:t>
      </w:r>
      <w:r w:rsidR="00B414D2">
        <w:rPr>
          <w:rFonts w:ascii="Times New Roman" w:hAnsi="Times New Roman" w:cs="Times New Roman"/>
          <w:sz w:val="24"/>
          <w:szCs w:val="24"/>
        </w:rPr>
        <w:t xml:space="preserve"> af en </w:t>
      </w:r>
      <w:proofErr w:type="spellStart"/>
      <w:r w:rsidR="00B414D2">
        <w:rPr>
          <w:rFonts w:ascii="Times New Roman" w:hAnsi="Times New Roman" w:cs="Times New Roman"/>
          <w:sz w:val="24"/>
          <w:szCs w:val="24"/>
        </w:rPr>
        <w:t>common</w:t>
      </w:r>
      <w:proofErr w:type="spellEnd"/>
      <w:r w:rsidR="00B414D2">
        <w:rPr>
          <w:rFonts w:ascii="Times New Roman" w:hAnsi="Times New Roman" w:cs="Times New Roman"/>
          <w:sz w:val="24"/>
          <w:szCs w:val="24"/>
        </w:rPr>
        <w:t xml:space="preserve"> </w:t>
      </w:r>
      <w:proofErr w:type="spellStart"/>
      <w:r w:rsidR="00B414D2">
        <w:rPr>
          <w:rFonts w:ascii="Times New Roman" w:hAnsi="Times New Roman" w:cs="Times New Roman"/>
          <w:sz w:val="24"/>
          <w:szCs w:val="24"/>
        </w:rPr>
        <w:t>size</w:t>
      </w:r>
      <w:proofErr w:type="spellEnd"/>
      <w:r w:rsidR="00B414D2">
        <w:rPr>
          <w:rFonts w:ascii="Times New Roman" w:hAnsi="Times New Roman" w:cs="Times New Roman"/>
          <w:sz w:val="24"/>
          <w:szCs w:val="24"/>
        </w:rPr>
        <w:t xml:space="preserve"> betragtning</w:t>
      </w:r>
      <w:r w:rsidR="002A6A7D" w:rsidRPr="00B414D2">
        <w:rPr>
          <w:rFonts w:ascii="Times New Roman" w:hAnsi="Times New Roman" w:cs="Times New Roman"/>
          <w:sz w:val="24"/>
          <w:szCs w:val="24"/>
        </w:rPr>
        <w:t>.</w:t>
      </w:r>
      <w:r w:rsidR="00797A33" w:rsidRPr="00B414D2">
        <w:rPr>
          <w:rStyle w:val="Fodnotehenvisning"/>
          <w:rFonts w:ascii="Times New Roman" w:hAnsi="Times New Roman" w:cs="Times New Roman"/>
          <w:sz w:val="24"/>
          <w:szCs w:val="24"/>
        </w:rPr>
        <w:footnoteReference w:id="26"/>
      </w:r>
      <w:r w:rsidRPr="00B414D2">
        <w:rPr>
          <w:rFonts w:ascii="Times New Roman" w:hAnsi="Times New Roman" w:cs="Times New Roman"/>
          <w:sz w:val="24"/>
          <w:szCs w:val="24"/>
        </w:rPr>
        <w:t xml:space="preserve"> </w:t>
      </w:r>
    </w:p>
    <w:p w:rsidR="004150E8" w:rsidRPr="004150E8" w:rsidRDefault="004150E8" w:rsidP="00865E32">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5</w:t>
      </w:r>
      <w:r>
        <w:rPr>
          <w:rFonts w:ascii="Times New Roman" w:hAnsi="Times New Roman" w:cs="Times New Roman"/>
          <w:i/>
          <w:sz w:val="24"/>
          <w:szCs w:val="24"/>
        </w:rPr>
        <w:t>: Nøgletalsanalyse for sparekasserne</w:t>
      </w:r>
      <w:r w:rsidR="00AD1491">
        <w:rPr>
          <w:rFonts w:ascii="Times New Roman" w:hAnsi="Times New Roman" w:cs="Times New Roman"/>
          <w:i/>
          <w:sz w:val="24"/>
          <w:szCs w:val="24"/>
        </w:rPr>
        <w:t xml:space="preserve"> for 2010</w:t>
      </w:r>
      <w:r w:rsidR="00A85CCE">
        <w:rPr>
          <w:rFonts w:ascii="Times New Roman" w:hAnsi="Times New Roman" w:cs="Times New Roman"/>
          <w:i/>
          <w:sz w:val="24"/>
          <w:szCs w:val="24"/>
        </w:rPr>
        <w:t xml:space="preserve"> </w:t>
      </w:r>
      <w:r w:rsidR="00A85CCE">
        <w:rPr>
          <w:rStyle w:val="Fodnotehenvisning"/>
          <w:rFonts w:ascii="Times New Roman" w:hAnsi="Times New Roman" w:cs="Times New Roman"/>
          <w:i/>
          <w:sz w:val="24"/>
          <w:szCs w:val="24"/>
        </w:rPr>
        <w:footnoteReference w:id="27"/>
      </w:r>
    </w:p>
    <w:tbl>
      <w:tblPr>
        <w:tblW w:w="8580" w:type="dxa"/>
        <w:jc w:val="center"/>
        <w:tblInd w:w="55" w:type="dxa"/>
        <w:tblCellMar>
          <w:left w:w="70" w:type="dxa"/>
          <w:right w:w="70" w:type="dxa"/>
        </w:tblCellMar>
        <w:tblLook w:val="04A0"/>
      </w:tblPr>
      <w:tblGrid>
        <w:gridCol w:w="3400"/>
        <w:gridCol w:w="2640"/>
        <w:gridCol w:w="2540"/>
      </w:tblGrid>
      <w:tr w:rsidR="000E72C8" w:rsidRPr="000E72C8" w:rsidTr="000E72C8">
        <w:trPr>
          <w:trHeight w:val="315"/>
          <w:jc w:val="center"/>
        </w:trPr>
        <w:tc>
          <w:tcPr>
            <w:tcW w:w="3400" w:type="dxa"/>
            <w:tcBorders>
              <w:top w:val="single" w:sz="8" w:space="0" w:color="auto"/>
              <w:left w:val="single" w:sz="8" w:space="0" w:color="auto"/>
              <w:bottom w:val="single" w:sz="8" w:space="0" w:color="auto"/>
              <w:right w:val="nil"/>
            </w:tcBorders>
            <w:shd w:val="clear" w:color="000000" w:fill="000000"/>
            <w:noWrap/>
            <w:vAlign w:val="bottom"/>
            <w:hideMark/>
          </w:tcPr>
          <w:p w:rsidR="000E72C8" w:rsidRPr="000E72C8" w:rsidRDefault="000E72C8" w:rsidP="000E72C8">
            <w:pPr>
              <w:spacing w:after="0" w:line="240" w:lineRule="auto"/>
              <w:rPr>
                <w:rFonts w:ascii="Calibri" w:eastAsia="Times New Roman" w:hAnsi="Calibri" w:cs="Times New Roman"/>
                <w:color w:val="333333"/>
                <w:lang w:eastAsia="da-DK"/>
              </w:rPr>
            </w:pPr>
            <w:r w:rsidRPr="000E72C8">
              <w:rPr>
                <w:rFonts w:ascii="Calibri" w:eastAsia="Times New Roman" w:hAnsi="Calibri" w:cs="Times New Roman"/>
                <w:color w:val="333333"/>
                <w:lang w:eastAsia="da-DK"/>
              </w:rPr>
              <w:t> </w:t>
            </w:r>
          </w:p>
        </w:tc>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b/>
                <w:bCs/>
                <w:color w:val="000000"/>
                <w:lang w:eastAsia="da-DK"/>
              </w:rPr>
            </w:pPr>
            <w:r w:rsidRPr="000E72C8">
              <w:rPr>
                <w:rFonts w:ascii="Calibri" w:eastAsia="Times New Roman" w:hAnsi="Calibri" w:cs="Times New Roman"/>
                <w:b/>
                <w:bCs/>
                <w:color w:val="000000"/>
                <w:lang w:eastAsia="da-DK"/>
              </w:rPr>
              <w:t xml:space="preserve">Sparekassen </w:t>
            </w:r>
            <w:proofErr w:type="spellStart"/>
            <w:r w:rsidRPr="000E72C8">
              <w:rPr>
                <w:rFonts w:ascii="Calibri" w:eastAsia="Times New Roman" w:hAnsi="Calibri" w:cs="Times New Roman"/>
                <w:b/>
                <w:bCs/>
                <w:color w:val="000000"/>
                <w:lang w:eastAsia="da-DK"/>
              </w:rPr>
              <w:t>Kronjylland</w:t>
            </w:r>
            <w:proofErr w:type="spellEnd"/>
          </w:p>
        </w:tc>
        <w:tc>
          <w:tcPr>
            <w:tcW w:w="2540" w:type="dxa"/>
            <w:tcBorders>
              <w:top w:val="single" w:sz="8" w:space="0" w:color="auto"/>
              <w:left w:val="nil"/>
              <w:bottom w:val="single" w:sz="8"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b/>
                <w:bCs/>
                <w:color w:val="000000"/>
                <w:lang w:eastAsia="da-DK"/>
              </w:rPr>
            </w:pPr>
            <w:r w:rsidRPr="000E72C8">
              <w:rPr>
                <w:rFonts w:ascii="Calibri" w:eastAsia="Times New Roman" w:hAnsi="Calibri" w:cs="Times New Roman"/>
                <w:b/>
                <w:bCs/>
                <w:color w:val="000000"/>
                <w:lang w:eastAsia="da-DK"/>
              </w:rPr>
              <w:t>Sparekassen Østjylland</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Solvensprocent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16,1</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18,2</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Kernekapital</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16</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14,3</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Individuel solvens</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9,9</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11,2</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Egenkapital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2.198.084</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619.362</w:t>
            </w:r>
          </w:p>
        </w:tc>
      </w:tr>
      <w:tr w:rsidR="000E72C8" w:rsidRPr="000E72C8" w:rsidTr="000E72C8">
        <w:trPr>
          <w:trHeight w:val="300"/>
          <w:jc w:val="center"/>
        </w:trPr>
        <w:tc>
          <w:tcPr>
            <w:tcW w:w="3400" w:type="dxa"/>
            <w:tcBorders>
              <w:top w:val="nil"/>
              <w:left w:val="single" w:sz="8" w:space="0" w:color="auto"/>
              <w:bottom w:val="nil"/>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Egenkapitalforrentning før skat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0,6</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0,2</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Nedskrivningsprocent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1,30</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1,1</w:t>
            </w:r>
            <w:r>
              <w:rPr>
                <w:rFonts w:ascii="Calibri" w:eastAsia="Times New Roman" w:hAnsi="Calibri" w:cs="Times New Roman"/>
                <w:color w:val="000000"/>
                <w:lang w:eastAsia="da-DK"/>
              </w:rPr>
              <w:t xml:space="preserve"> </w:t>
            </w:r>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Årets resultat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 - før skat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13.691</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1.108</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Årets resultat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 - efter skat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11.399</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-13.091</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Aktiver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14.933.003</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6.558.294</w:t>
            </w:r>
          </w:p>
        </w:tc>
      </w:tr>
      <w:tr w:rsidR="000E72C8" w:rsidRPr="000E72C8" w:rsidTr="000E72C8">
        <w:trPr>
          <w:trHeight w:val="300"/>
          <w:jc w:val="center"/>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Passiver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14.033.003</w:t>
            </w:r>
          </w:p>
        </w:tc>
        <w:tc>
          <w:tcPr>
            <w:tcW w:w="254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6.558.294</w:t>
            </w:r>
          </w:p>
        </w:tc>
      </w:tr>
      <w:tr w:rsidR="000E72C8" w:rsidRPr="000E72C8" w:rsidTr="000E72C8">
        <w:trPr>
          <w:trHeight w:val="300"/>
          <w:jc w:val="center"/>
        </w:trPr>
        <w:tc>
          <w:tcPr>
            <w:tcW w:w="3400" w:type="dxa"/>
            <w:tcBorders>
              <w:top w:val="nil"/>
              <w:left w:val="single" w:sz="8" w:space="0" w:color="auto"/>
              <w:bottom w:val="nil"/>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Indlån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nil"/>
              <w:left w:val="nil"/>
              <w:bottom w:val="nil"/>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9.327.301</w:t>
            </w:r>
          </w:p>
        </w:tc>
        <w:tc>
          <w:tcPr>
            <w:tcW w:w="2540" w:type="dxa"/>
            <w:tcBorders>
              <w:top w:val="nil"/>
              <w:left w:val="nil"/>
              <w:bottom w:val="nil"/>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3.739.179</w:t>
            </w:r>
          </w:p>
        </w:tc>
      </w:tr>
      <w:tr w:rsidR="000E72C8" w:rsidRPr="000E72C8" w:rsidTr="000E72C8">
        <w:trPr>
          <w:trHeight w:val="300"/>
          <w:jc w:val="center"/>
        </w:trPr>
        <w:tc>
          <w:tcPr>
            <w:tcW w:w="3400" w:type="dxa"/>
            <w:tcBorders>
              <w:top w:val="single" w:sz="4" w:space="0" w:color="auto"/>
              <w:left w:val="single" w:sz="8" w:space="0" w:color="auto"/>
              <w:bottom w:val="nil"/>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Udlån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single" w:sz="4" w:space="0" w:color="auto"/>
              <w:left w:val="nil"/>
              <w:bottom w:val="nil"/>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7.984.527</w:t>
            </w:r>
          </w:p>
        </w:tc>
        <w:tc>
          <w:tcPr>
            <w:tcW w:w="2540" w:type="dxa"/>
            <w:tcBorders>
              <w:top w:val="single" w:sz="4" w:space="0" w:color="auto"/>
              <w:left w:val="nil"/>
              <w:bottom w:val="nil"/>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4.420.565</w:t>
            </w:r>
          </w:p>
        </w:tc>
      </w:tr>
      <w:tr w:rsidR="000E72C8" w:rsidRPr="000E72C8" w:rsidTr="000E72C8">
        <w:trPr>
          <w:trHeight w:val="300"/>
          <w:jc w:val="center"/>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Renteindtægter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single" w:sz="4" w:space="0" w:color="auto"/>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653.758</w:t>
            </w:r>
          </w:p>
        </w:tc>
        <w:tc>
          <w:tcPr>
            <w:tcW w:w="2540" w:type="dxa"/>
            <w:tcBorders>
              <w:top w:val="single" w:sz="4" w:space="0" w:color="auto"/>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336.971</w:t>
            </w:r>
          </w:p>
        </w:tc>
      </w:tr>
      <w:tr w:rsidR="000E72C8" w:rsidRPr="000E72C8" w:rsidTr="000E72C8">
        <w:trPr>
          <w:trHeight w:val="315"/>
          <w:jc w:val="center"/>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Renteudgifter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c>
          <w:tcPr>
            <w:tcW w:w="2640" w:type="dxa"/>
            <w:tcBorders>
              <w:top w:val="single" w:sz="4" w:space="0" w:color="auto"/>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192.661</w:t>
            </w:r>
          </w:p>
        </w:tc>
        <w:tc>
          <w:tcPr>
            <w:tcW w:w="2540" w:type="dxa"/>
            <w:tcBorders>
              <w:top w:val="single" w:sz="4" w:space="0" w:color="auto"/>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150.185</w:t>
            </w:r>
          </w:p>
        </w:tc>
      </w:tr>
    </w:tbl>
    <w:p w:rsidR="004150E8" w:rsidRPr="004150E8" w:rsidRDefault="004150E8" w:rsidP="004150E8"/>
    <w:p w:rsidR="00FB2305" w:rsidRDefault="00FB2305" w:rsidP="009104CF">
      <w:pPr>
        <w:pStyle w:val="Overskrift2"/>
        <w:rPr>
          <w:rFonts w:ascii="Times New Roman" w:hAnsi="Times New Roman" w:cs="Times New Roman"/>
        </w:rPr>
      </w:pPr>
      <w:bookmarkStart w:id="19" w:name="_Toc291531798"/>
      <w:r>
        <w:rPr>
          <w:rFonts w:ascii="Times New Roman" w:hAnsi="Times New Roman" w:cs="Times New Roman"/>
        </w:rPr>
        <w:t xml:space="preserve">4.1 Sparekassen </w:t>
      </w:r>
      <w:proofErr w:type="spellStart"/>
      <w:r>
        <w:rPr>
          <w:rFonts w:ascii="Times New Roman" w:hAnsi="Times New Roman" w:cs="Times New Roman"/>
        </w:rPr>
        <w:t>Kronjylland</w:t>
      </w:r>
      <w:bookmarkEnd w:id="19"/>
      <w:proofErr w:type="spellEnd"/>
    </w:p>
    <w:p w:rsidR="009104CF" w:rsidRPr="00FB2305" w:rsidRDefault="00FB2305" w:rsidP="00FB2305">
      <w:pPr>
        <w:pStyle w:val="Overskrift3"/>
        <w:rPr>
          <w:rFonts w:ascii="Times New Roman" w:hAnsi="Times New Roman" w:cs="Times New Roman"/>
          <w:sz w:val="24"/>
          <w:szCs w:val="24"/>
        </w:rPr>
      </w:pPr>
      <w:bookmarkStart w:id="20" w:name="_Toc291531799"/>
      <w:r w:rsidRPr="00FB2305">
        <w:rPr>
          <w:rFonts w:ascii="Times New Roman" w:hAnsi="Times New Roman" w:cs="Times New Roman"/>
          <w:sz w:val="24"/>
          <w:szCs w:val="24"/>
        </w:rPr>
        <w:t>4</w:t>
      </w:r>
      <w:r w:rsidR="009104CF" w:rsidRPr="00FB2305">
        <w:rPr>
          <w:rFonts w:ascii="Times New Roman" w:hAnsi="Times New Roman" w:cs="Times New Roman"/>
          <w:sz w:val="24"/>
          <w:szCs w:val="24"/>
        </w:rPr>
        <w:t>.1</w:t>
      </w:r>
      <w:r>
        <w:rPr>
          <w:rFonts w:ascii="Times New Roman" w:hAnsi="Times New Roman" w:cs="Times New Roman"/>
          <w:sz w:val="24"/>
          <w:szCs w:val="24"/>
        </w:rPr>
        <w:t>.1</w:t>
      </w:r>
      <w:r w:rsidR="009104CF" w:rsidRPr="00FB2305">
        <w:rPr>
          <w:rFonts w:ascii="Times New Roman" w:hAnsi="Times New Roman" w:cs="Times New Roman"/>
          <w:sz w:val="24"/>
          <w:szCs w:val="24"/>
        </w:rPr>
        <w:t xml:space="preserve"> </w:t>
      </w:r>
      <w:r w:rsidR="00621F72" w:rsidRPr="00FB2305">
        <w:rPr>
          <w:rFonts w:ascii="Times New Roman" w:hAnsi="Times New Roman" w:cs="Times New Roman"/>
          <w:sz w:val="24"/>
          <w:szCs w:val="24"/>
        </w:rPr>
        <w:t>Resultat</w:t>
      </w:r>
      <w:r w:rsidR="00247D01" w:rsidRPr="00FB2305">
        <w:rPr>
          <w:rFonts w:ascii="Times New Roman" w:hAnsi="Times New Roman" w:cs="Times New Roman"/>
          <w:sz w:val="24"/>
          <w:szCs w:val="24"/>
        </w:rPr>
        <w:t xml:space="preserve"> </w:t>
      </w:r>
      <w:r w:rsidRPr="00FB2305">
        <w:rPr>
          <w:rFonts w:ascii="Times New Roman" w:hAnsi="Times New Roman" w:cs="Times New Roman"/>
          <w:sz w:val="24"/>
          <w:szCs w:val="24"/>
        </w:rPr>
        <w:t>og driften</w:t>
      </w:r>
      <w:bookmarkEnd w:id="20"/>
    </w:p>
    <w:p w:rsidR="004150E8" w:rsidRDefault="00621F72" w:rsidP="00DF33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sidR="00E77FA3">
        <w:rPr>
          <w:rFonts w:ascii="Times New Roman" w:hAnsi="Times New Roman" w:cs="Times New Roman"/>
          <w:sz w:val="24"/>
          <w:szCs w:val="24"/>
        </w:rPr>
        <w:t xml:space="preserve"> havde i 2010 et</w:t>
      </w:r>
      <w:r w:rsidR="00DF335C">
        <w:rPr>
          <w:rFonts w:ascii="Times New Roman" w:hAnsi="Times New Roman" w:cs="Times New Roman"/>
          <w:sz w:val="24"/>
          <w:szCs w:val="24"/>
        </w:rPr>
        <w:t xml:space="preserve"> positivt resultat efter skat på </w:t>
      </w:r>
      <w:proofErr w:type="spellStart"/>
      <w:r w:rsidR="00DF335C">
        <w:rPr>
          <w:rFonts w:ascii="Times New Roman" w:hAnsi="Times New Roman" w:cs="Times New Roman"/>
          <w:sz w:val="24"/>
          <w:szCs w:val="24"/>
        </w:rPr>
        <w:t>tkr</w:t>
      </w:r>
      <w:proofErr w:type="spellEnd"/>
      <w:r w:rsidR="00DF335C">
        <w:rPr>
          <w:rFonts w:ascii="Times New Roman" w:hAnsi="Times New Roman" w:cs="Times New Roman"/>
          <w:sz w:val="24"/>
          <w:szCs w:val="24"/>
        </w:rPr>
        <w:t>. 11.400</w:t>
      </w:r>
      <w:r w:rsidR="002A6A7D">
        <w:rPr>
          <w:rFonts w:ascii="Times New Roman" w:hAnsi="Times New Roman" w:cs="Times New Roman"/>
          <w:sz w:val="24"/>
          <w:szCs w:val="24"/>
        </w:rPr>
        <w:t xml:space="preserve"> jf. figur 5</w:t>
      </w:r>
      <w:r w:rsidR="00DF335C">
        <w:rPr>
          <w:rFonts w:ascii="Times New Roman" w:hAnsi="Times New Roman" w:cs="Times New Roman"/>
          <w:sz w:val="24"/>
          <w:szCs w:val="24"/>
        </w:rPr>
        <w:t xml:space="preserve"> mod </w:t>
      </w:r>
      <w:proofErr w:type="spellStart"/>
      <w:r w:rsidR="00DF335C">
        <w:rPr>
          <w:rFonts w:ascii="Times New Roman" w:hAnsi="Times New Roman" w:cs="Times New Roman"/>
          <w:sz w:val="24"/>
          <w:szCs w:val="24"/>
        </w:rPr>
        <w:t>tkr</w:t>
      </w:r>
      <w:proofErr w:type="spellEnd"/>
      <w:r w:rsidR="00DF335C">
        <w:rPr>
          <w:rFonts w:ascii="Times New Roman" w:hAnsi="Times New Roman" w:cs="Times New Roman"/>
          <w:sz w:val="24"/>
          <w:szCs w:val="24"/>
        </w:rPr>
        <w:t xml:space="preserve">. 804 det foregående år. </w:t>
      </w:r>
      <w:r w:rsidR="004150E8">
        <w:rPr>
          <w:rFonts w:ascii="Times New Roman" w:hAnsi="Times New Roman" w:cs="Times New Roman"/>
          <w:sz w:val="24"/>
          <w:szCs w:val="24"/>
        </w:rPr>
        <w:t>Ledelsen i Sparekassen betegner selv resultatet</w:t>
      </w:r>
      <w:r w:rsidR="00E77FA3">
        <w:rPr>
          <w:rFonts w:ascii="Times New Roman" w:hAnsi="Times New Roman" w:cs="Times New Roman"/>
          <w:sz w:val="24"/>
          <w:szCs w:val="24"/>
        </w:rPr>
        <w:t>,</w:t>
      </w:r>
      <w:r w:rsidR="004150E8">
        <w:rPr>
          <w:rFonts w:ascii="Times New Roman" w:hAnsi="Times New Roman" w:cs="Times New Roman"/>
          <w:sz w:val="24"/>
          <w:szCs w:val="24"/>
        </w:rPr>
        <w:t xml:space="preserve"> som tilfredsstillende henset til den generelle samfundsøkonomi</w:t>
      </w:r>
      <w:r w:rsidR="009138E2">
        <w:rPr>
          <w:rFonts w:ascii="Times New Roman" w:hAnsi="Times New Roman" w:cs="Times New Roman"/>
          <w:sz w:val="24"/>
          <w:szCs w:val="24"/>
        </w:rPr>
        <w:t>, betaling til bankpakker, samt investering i tre nye afdelinger.</w:t>
      </w:r>
    </w:p>
    <w:p w:rsidR="009138E2" w:rsidRDefault="009138E2" w:rsidP="00DF335C">
      <w:pPr>
        <w:spacing w:line="360" w:lineRule="auto"/>
        <w:jc w:val="both"/>
        <w:rPr>
          <w:rFonts w:ascii="Times New Roman" w:hAnsi="Times New Roman" w:cs="Times New Roman"/>
          <w:sz w:val="24"/>
          <w:szCs w:val="24"/>
        </w:rPr>
      </w:pPr>
      <w:r>
        <w:rPr>
          <w:rFonts w:ascii="Times New Roman" w:hAnsi="Times New Roman" w:cs="Times New Roman"/>
          <w:sz w:val="24"/>
          <w:szCs w:val="24"/>
        </w:rPr>
        <w:t>Basisindtjeningen</w:t>
      </w:r>
      <w:r w:rsidR="00E77FA3">
        <w:rPr>
          <w:rFonts w:ascii="Times New Roman" w:hAnsi="Times New Roman" w:cs="Times New Roman"/>
          <w:sz w:val="24"/>
          <w:szCs w:val="24"/>
        </w:rPr>
        <w:t>,</w:t>
      </w:r>
      <w:r>
        <w:rPr>
          <w:rFonts w:ascii="Times New Roman" w:hAnsi="Times New Roman" w:cs="Times New Roman"/>
          <w:sz w:val="24"/>
          <w:szCs w:val="24"/>
        </w:rPr>
        <w:t xml:space="preserve"> i form af forholdet mellem rente</w:t>
      </w:r>
      <w:r w:rsidR="00EC5839">
        <w:rPr>
          <w:rFonts w:ascii="Times New Roman" w:hAnsi="Times New Roman" w:cs="Times New Roman"/>
          <w:sz w:val="24"/>
          <w:szCs w:val="24"/>
        </w:rPr>
        <w:t>indtægterne og rente</w:t>
      </w:r>
      <w:r>
        <w:rPr>
          <w:rFonts w:ascii="Times New Roman" w:hAnsi="Times New Roman" w:cs="Times New Roman"/>
          <w:sz w:val="24"/>
          <w:szCs w:val="24"/>
        </w:rPr>
        <w:t>udgifterne, samt gebyrindtægterne har udvi</w:t>
      </w:r>
      <w:r w:rsidR="00EC5839">
        <w:rPr>
          <w:rFonts w:ascii="Times New Roman" w:hAnsi="Times New Roman" w:cs="Times New Roman"/>
          <w:sz w:val="24"/>
          <w:szCs w:val="24"/>
        </w:rPr>
        <w:t>klet sig positivt og bedre end budgetteret. Disse andrager</w:t>
      </w:r>
      <w:r>
        <w:rPr>
          <w:rFonts w:ascii="Times New Roman" w:hAnsi="Times New Roman" w:cs="Times New Roman"/>
          <w:sz w:val="24"/>
          <w:szCs w:val="24"/>
        </w:rPr>
        <w:t xml:space="preserve">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589.913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573.827 året forinden</w:t>
      </w:r>
      <w:r w:rsidR="00EC5839">
        <w:rPr>
          <w:rFonts w:ascii="Times New Roman" w:hAnsi="Times New Roman" w:cs="Times New Roman"/>
          <w:sz w:val="24"/>
          <w:szCs w:val="24"/>
        </w:rPr>
        <w:t xml:space="preserve">. Omvendt er udgifterne til personale og </w:t>
      </w:r>
      <w:r w:rsidR="00EC5839">
        <w:rPr>
          <w:rFonts w:ascii="Times New Roman" w:hAnsi="Times New Roman" w:cs="Times New Roman"/>
          <w:sz w:val="24"/>
          <w:szCs w:val="24"/>
        </w:rPr>
        <w:lastRenderedPageBreak/>
        <w:t xml:space="preserve">administration steget tilsvarende fra </w:t>
      </w:r>
      <w:proofErr w:type="spellStart"/>
      <w:r w:rsidR="00EC5839">
        <w:rPr>
          <w:rFonts w:ascii="Times New Roman" w:hAnsi="Times New Roman" w:cs="Times New Roman"/>
          <w:sz w:val="24"/>
          <w:szCs w:val="24"/>
        </w:rPr>
        <w:t>tkr</w:t>
      </w:r>
      <w:proofErr w:type="spellEnd"/>
      <w:r w:rsidR="00EC5839">
        <w:rPr>
          <w:rFonts w:ascii="Times New Roman" w:hAnsi="Times New Roman" w:cs="Times New Roman"/>
          <w:sz w:val="24"/>
          <w:szCs w:val="24"/>
        </w:rPr>
        <w:t xml:space="preserve">. 400.726 i 2009 mod </w:t>
      </w:r>
      <w:proofErr w:type="spellStart"/>
      <w:r w:rsidR="00EC5839">
        <w:rPr>
          <w:rFonts w:ascii="Times New Roman" w:hAnsi="Times New Roman" w:cs="Times New Roman"/>
          <w:sz w:val="24"/>
          <w:szCs w:val="24"/>
        </w:rPr>
        <w:t>tkr</w:t>
      </w:r>
      <w:proofErr w:type="spellEnd"/>
      <w:r w:rsidR="00EC5839">
        <w:rPr>
          <w:rFonts w:ascii="Times New Roman" w:hAnsi="Times New Roman" w:cs="Times New Roman"/>
          <w:sz w:val="24"/>
          <w:szCs w:val="24"/>
        </w:rPr>
        <w:t>. 417.191 i 2010, den primære stigning heri kan henføres til øgede administrationsudgifter.</w:t>
      </w:r>
    </w:p>
    <w:p w:rsidR="00EC5839" w:rsidRPr="002A6A7D" w:rsidRDefault="00EC5839" w:rsidP="00DF335C">
      <w:pPr>
        <w:spacing w:line="360" w:lineRule="auto"/>
        <w:jc w:val="both"/>
        <w:rPr>
          <w:rFonts w:ascii="Times New Roman" w:hAnsi="Times New Roman" w:cs="Times New Roman"/>
          <w:sz w:val="24"/>
          <w:szCs w:val="24"/>
        </w:rPr>
      </w:pPr>
      <w:r w:rsidRPr="002A6A7D">
        <w:rPr>
          <w:rFonts w:ascii="Times New Roman" w:hAnsi="Times New Roman" w:cs="Times New Roman"/>
          <w:sz w:val="24"/>
          <w:szCs w:val="24"/>
        </w:rPr>
        <w:t xml:space="preserve">Kursreguleringerne er faldet drastisk fra </w:t>
      </w:r>
      <w:proofErr w:type="spellStart"/>
      <w:r w:rsidRPr="002A6A7D">
        <w:rPr>
          <w:rFonts w:ascii="Times New Roman" w:hAnsi="Times New Roman" w:cs="Times New Roman"/>
          <w:sz w:val="24"/>
          <w:szCs w:val="24"/>
        </w:rPr>
        <w:t>tkr</w:t>
      </w:r>
      <w:proofErr w:type="spellEnd"/>
      <w:r w:rsidRPr="002A6A7D">
        <w:rPr>
          <w:rFonts w:ascii="Times New Roman" w:hAnsi="Times New Roman" w:cs="Times New Roman"/>
          <w:sz w:val="24"/>
          <w:szCs w:val="24"/>
        </w:rPr>
        <w:t xml:space="preserve">. 197.608 i 2009 til </w:t>
      </w:r>
      <w:proofErr w:type="spellStart"/>
      <w:r w:rsidRPr="002A6A7D">
        <w:rPr>
          <w:rFonts w:ascii="Times New Roman" w:hAnsi="Times New Roman" w:cs="Times New Roman"/>
          <w:sz w:val="24"/>
          <w:szCs w:val="24"/>
        </w:rPr>
        <w:t>tkr</w:t>
      </w:r>
      <w:proofErr w:type="spellEnd"/>
      <w:r w:rsidRPr="002A6A7D">
        <w:rPr>
          <w:rFonts w:ascii="Times New Roman" w:hAnsi="Times New Roman" w:cs="Times New Roman"/>
          <w:sz w:val="24"/>
          <w:szCs w:val="24"/>
        </w:rPr>
        <w:t>. 18.406</w:t>
      </w:r>
      <w:r w:rsidR="00653611">
        <w:rPr>
          <w:rFonts w:ascii="Times New Roman" w:hAnsi="Times New Roman" w:cs="Times New Roman"/>
          <w:sz w:val="24"/>
          <w:szCs w:val="24"/>
        </w:rPr>
        <w:t>,</w:t>
      </w:r>
      <w:r w:rsidRPr="002A6A7D">
        <w:rPr>
          <w:rFonts w:ascii="Times New Roman" w:hAnsi="Times New Roman" w:cs="Times New Roman"/>
          <w:sz w:val="24"/>
          <w:szCs w:val="24"/>
        </w:rPr>
        <w:t xml:space="preserve"> hvilket skyldes lavere indtjening på aktier og obligationer</w:t>
      </w:r>
      <w:r w:rsidR="003158FF" w:rsidRPr="002A6A7D">
        <w:rPr>
          <w:rFonts w:ascii="Times New Roman" w:hAnsi="Times New Roman" w:cs="Times New Roman"/>
          <w:sz w:val="24"/>
          <w:szCs w:val="24"/>
        </w:rPr>
        <w:t xml:space="preserve"> grundet</w:t>
      </w:r>
      <w:r w:rsidRPr="002A6A7D">
        <w:rPr>
          <w:rFonts w:ascii="Times New Roman" w:hAnsi="Times New Roman" w:cs="Times New Roman"/>
          <w:sz w:val="24"/>
          <w:szCs w:val="24"/>
        </w:rPr>
        <w:t xml:space="preserve"> det generelle pres på obligationsmarkedet i 2010</w:t>
      </w:r>
      <w:r w:rsidR="003158FF" w:rsidRPr="002A6A7D">
        <w:rPr>
          <w:rFonts w:ascii="Times New Roman" w:hAnsi="Times New Roman" w:cs="Times New Roman"/>
          <w:sz w:val="24"/>
          <w:szCs w:val="24"/>
        </w:rPr>
        <w:t xml:space="preserve"> og skyldes et ekstraordinært</w:t>
      </w:r>
      <w:r w:rsidR="00E77FA3" w:rsidRPr="002A6A7D">
        <w:rPr>
          <w:rFonts w:ascii="Times New Roman" w:hAnsi="Times New Roman" w:cs="Times New Roman"/>
          <w:sz w:val="24"/>
          <w:szCs w:val="24"/>
        </w:rPr>
        <w:t xml:space="preserve"> godt</w:t>
      </w:r>
      <w:r w:rsidR="003158FF" w:rsidRPr="002A6A7D">
        <w:rPr>
          <w:rFonts w:ascii="Times New Roman" w:hAnsi="Times New Roman" w:cs="Times New Roman"/>
          <w:sz w:val="24"/>
          <w:szCs w:val="24"/>
        </w:rPr>
        <w:t xml:space="preserve"> år i 2009 for aktierne</w:t>
      </w:r>
      <w:r w:rsidRPr="002A6A7D">
        <w:rPr>
          <w:rFonts w:ascii="Times New Roman" w:hAnsi="Times New Roman" w:cs="Times New Roman"/>
          <w:sz w:val="24"/>
          <w:szCs w:val="24"/>
        </w:rPr>
        <w:t xml:space="preserve">. </w:t>
      </w:r>
    </w:p>
    <w:p w:rsidR="00EC5839" w:rsidRDefault="00EC5839" w:rsidP="00EC58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Begge </w:t>
      </w:r>
      <w:r w:rsidR="00E77FA3">
        <w:rPr>
          <w:rFonts w:ascii="Times New Roman" w:hAnsi="Times New Roman" w:cs="Times New Roman"/>
          <w:sz w:val="24"/>
          <w:szCs w:val="24"/>
        </w:rPr>
        <w:t xml:space="preserve">regnskaber og i særdeleshed </w:t>
      </w:r>
      <w:r>
        <w:rPr>
          <w:rFonts w:ascii="Times New Roman" w:hAnsi="Times New Roman" w:cs="Times New Roman"/>
          <w:sz w:val="24"/>
          <w:szCs w:val="24"/>
        </w:rPr>
        <w:t>regnskabet</w:t>
      </w:r>
      <w:r w:rsidR="00E77FA3">
        <w:rPr>
          <w:rFonts w:ascii="Times New Roman" w:hAnsi="Times New Roman" w:cs="Times New Roman"/>
          <w:sz w:val="24"/>
          <w:szCs w:val="24"/>
        </w:rPr>
        <w:t xml:space="preserve"> for 2009</w:t>
      </w:r>
      <w:r>
        <w:rPr>
          <w:rFonts w:ascii="Times New Roman" w:hAnsi="Times New Roman" w:cs="Times New Roman"/>
          <w:sz w:val="24"/>
          <w:szCs w:val="24"/>
        </w:rPr>
        <w:t xml:space="preserve"> er præget forholdsmæssige høje nedskrivninger, hvilke dog er nedbragt til et mere fornuftigt niveau i 2010</w:t>
      </w:r>
      <w:r w:rsidR="00E77FA3">
        <w:rPr>
          <w:rFonts w:ascii="Times New Roman" w:hAnsi="Times New Roman" w:cs="Times New Roman"/>
          <w:sz w:val="24"/>
          <w:szCs w:val="24"/>
        </w:rPr>
        <w:t>,</w:t>
      </w:r>
      <w:r>
        <w:rPr>
          <w:rFonts w:ascii="Times New Roman" w:hAnsi="Times New Roman" w:cs="Times New Roman"/>
          <w:sz w:val="24"/>
          <w:szCs w:val="24"/>
        </w:rPr>
        <w:t xml:space="preserve"> hvilket ses a</w:t>
      </w:r>
      <w:r w:rsidR="002678C2">
        <w:rPr>
          <w:rFonts w:ascii="Times New Roman" w:hAnsi="Times New Roman" w:cs="Times New Roman"/>
          <w:sz w:val="24"/>
          <w:szCs w:val="24"/>
        </w:rPr>
        <w:t>f en nedskrivningsprocent på 1,3</w:t>
      </w:r>
      <w:r>
        <w:rPr>
          <w:rFonts w:ascii="Times New Roman" w:hAnsi="Times New Roman" w:cs="Times New Roman"/>
          <w:sz w:val="24"/>
          <w:szCs w:val="24"/>
        </w:rPr>
        <w:t xml:space="preserve"> %</w:t>
      </w:r>
      <w:r w:rsidR="002A6A7D">
        <w:rPr>
          <w:rFonts w:ascii="Times New Roman" w:hAnsi="Times New Roman" w:cs="Times New Roman"/>
          <w:sz w:val="24"/>
          <w:szCs w:val="24"/>
        </w:rPr>
        <w:t xml:space="preserve"> jf. figur 5</w:t>
      </w:r>
      <w:r>
        <w:rPr>
          <w:rFonts w:ascii="Times New Roman" w:hAnsi="Times New Roman" w:cs="Times New Roman"/>
          <w:sz w:val="24"/>
          <w:szCs w:val="24"/>
        </w:rPr>
        <w:t xml:space="preserve">. Nedskrivningerne udgjorde i 2009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267.528 og er i 2010 faldet til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135.036</w:t>
      </w:r>
      <w:r w:rsidR="003158FF">
        <w:rPr>
          <w:rFonts w:ascii="Times New Roman" w:hAnsi="Times New Roman" w:cs="Times New Roman"/>
          <w:sz w:val="24"/>
          <w:szCs w:val="24"/>
        </w:rPr>
        <w:t>, som dog fortsat er et betragteligt tal</w:t>
      </w:r>
      <w:r w:rsidR="00E77FA3">
        <w:rPr>
          <w:rFonts w:ascii="Times New Roman" w:hAnsi="Times New Roman" w:cs="Times New Roman"/>
          <w:sz w:val="24"/>
          <w:szCs w:val="24"/>
        </w:rPr>
        <w:t>,</w:t>
      </w:r>
      <w:r w:rsidR="00653611">
        <w:rPr>
          <w:rFonts w:ascii="Times New Roman" w:hAnsi="Times New Roman" w:cs="Times New Roman"/>
          <w:sz w:val="24"/>
          <w:szCs w:val="24"/>
        </w:rPr>
        <w:t xml:space="preserve"> men vurderes acceptabelt</w:t>
      </w:r>
      <w:r w:rsidR="003158FF">
        <w:rPr>
          <w:rFonts w:ascii="Times New Roman" w:hAnsi="Times New Roman" w:cs="Times New Roman"/>
          <w:sz w:val="24"/>
          <w:szCs w:val="24"/>
        </w:rPr>
        <w:t xml:space="preserve"> henset til den samfundsøkonomiske situation. De primære nedskrivninger kan henføres til landbr</w:t>
      </w:r>
      <w:r w:rsidR="00E77FA3">
        <w:rPr>
          <w:rFonts w:ascii="Times New Roman" w:hAnsi="Times New Roman" w:cs="Times New Roman"/>
          <w:sz w:val="24"/>
          <w:szCs w:val="24"/>
        </w:rPr>
        <w:t>ugs og ejendomsrelaterede udlån.</w:t>
      </w:r>
    </w:p>
    <w:p w:rsidR="00FB2305" w:rsidRPr="004153D4" w:rsidRDefault="0093696D" w:rsidP="004153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forventer i 2011 et resultat i basisindtjeningen for nedskrivninger i niveauet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120.000 til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130.000, men vurderer også</w:t>
      </w:r>
      <w:r w:rsidR="00E77FA3">
        <w:rPr>
          <w:rFonts w:ascii="Times New Roman" w:hAnsi="Times New Roman" w:cs="Times New Roman"/>
          <w:sz w:val="24"/>
          <w:szCs w:val="24"/>
        </w:rPr>
        <w:t>,</w:t>
      </w:r>
      <w:r>
        <w:rPr>
          <w:rFonts w:ascii="Times New Roman" w:hAnsi="Times New Roman" w:cs="Times New Roman"/>
          <w:sz w:val="24"/>
          <w:szCs w:val="24"/>
        </w:rPr>
        <w:t xml:space="preserve"> at samfundsøkonomien i 2011 også vil have stor indvirkning på resultatet</w:t>
      </w:r>
      <w:r w:rsidR="00B414D2">
        <w:rPr>
          <w:rFonts w:ascii="Times New Roman" w:hAnsi="Times New Roman" w:cs="Times New Roman"/>
          <w:sz w:val="24"/>
          <w:szCs w:val="24"/>
        </w:rPr>
        <w:t>.</w:t>
      </w:r>
      <w:r w:rsidR="00A85CCE">
        <w:rPr>
          <w:rStyle w:val="Fodnotehenvisning"/>
          <w:rFonts w:ascii="Times New Roman" w:hAnsi="Times New Roman" w:cs="Times New Roman"/>
          <w:sz w:val="24"/>
          <w:szCs w:val="24"/>
        </w:rPr>
        <w:footnoteReference w:id="28"/>
      </w:r>
    </w:p>
    <w:p w:rsidR="006A5743" w:rsidRPr="00C92B39" w:rsidRDefault="00FB2305" w:rsidP="00FB2305">
      <w:pPr>
        <w:pStyle w:val="Overskrift3"/>
        <w:rPr>
          <w:rFonts w:ascii="Times New Roman" w:hAnsi="Times New Roman" w:cs="Times New Roman"/>
          <w:sz w:val="24"/>
          <w:szCs w:val="24"/>
        </w:rPr>
      </w:pPr>
      <w:bookmarkStart w:id="21" w:name="_Toc291531800"/>
      <w:r w:rsidRPr="00C92B39">
        <w:rPr>
          <w:rFonts w:ascii="Times New Roman" w:hAnsi="Times New Roman" w:cs="Times New Roman"/>
          <w:sz w:val="24"/>
          <w:szCs w:val="24"/>
        </w:rPr>
        <w:t>4.1.2</w:t>
      </w:r>
      <w:r w:rsidR="006A5743" w:rsidRPr="00C92B39">
        <w:rPr>
          <w:rFonts w:ascii="Times New Roman" w:hAnsi="Times New Roman" w:cs="Times New Roman"/>
          <w:sz w:val="24"/>
          <w:szCs w:val="24"/>
        </w:rPr>
        <w:t xml:space="preserve"> Balance</w:t>
      </w:r>
      <w:r w:rsidRPr="00C92B39">
        <w:rPr>
          <w:rFonts w:ascii="Times New Roman" w:hAnsi="Times New Roman" w:cs="Times New Roman"/>
          <w:sz w:val="24"/>
          <w:szCs w:val="24"/>
        </w:rPr>
        <w:t>n samt egenkapital</w:t>
      </w:r>
      <w:bookmarkEnd w:id="21"/>
      <w:r w:rsidR="006A5743" w:rsidRPr="00C92B39">
        <w:rPr>
          <w:rFonts w:ascii="Times New Roman" w:hAnsi="Times New Roman" w:cs="Times New Roman"/>
          <w:sz w:val="24"/>
          <w:szCs w:val="24"/>
        </w:rPr>
        <w:t xml:space="preserve"> </w:t>
      </w:r>
    </w:p>
    <w:p w:rsidR="006A5743" w:rsidRDefault="006A5743" w:rsidP="006A57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en a</w:t>
      </w:r>
      <w:r w:rsidR="00284A19">
        <w:rPr>
          <w:rFonts w:ascii="Times New Roman" w:hAnsi="Times New Roman" w:cs="Times New Roman"/>
          <w:sz w:val="24"/>
          <w:szCs w:val="24"/>
        </w:rPr>
        <w:t>ktivside og passivside</w:t>
      </w:r>
      <w:r>
        <w:rPr>
          <w:rFonts w:ascii="Times New Roman" w:hAnsi="Times New Roman" w:cs="Times New Roman"/>
          <w:sz w:val="24"/>
          <w:szCs w:val="24"/>
        </w:rPr>
        <w:t xml:space="preserve">, hvilket vil sige en balance på i alt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14.933.009</w:t>
      </w:r>
      <w:r w:rsidR="002A6A7D">
        <w:rPr>
          <w:rFonts w:ascii="Times New Roman" w:hAnsi="Times New Roman" w:cs="Times New Roman"/>
          <w:sz w:val="24"/>
          <w:szCs w:val="24"/>
        </w:rPr>
        <w:t xml:space="preserve"> jf. figur 5</w:t>
      </w:r>
      <w:r>
        <w:rPr>
          <w:rFonts w:ascii="Times New Roman" w:hAnsi="Times New Roman" w:cs="Times New Roman"/>
          <w:sz w:val="24"/>
          <w:szCs w:val="24"/>
        </w:rPr>
        <w:t xml:space="preserve">, hvilket er en forholdsvis høj </w:t>
      </w:r>
      <w:r w:rsidR="00E64E5F">
        <w:rPr>
          <w:rFonts w:ascii="Times New Roman" w:hAnsi="Times New Roman" w:cs="Times New Roman"/>
          <w:sz w:val="24"/>
          <w:szCs w:val="24"/>
        </w:rPr>
        <w:t>balance</w:t>
      </w:r>
      <w:r>
        <w:rPr>
          <w:rFonts w:ascii="Times New Roman" w:hAnsi="Times New Roman" w:cs="Times New Roman"/>
          <w:sz w:val="24"/>
          <w:szCs w:val="24"/>
        </w:rPr>
        <w:t>sum taget i betragtning af</w:t>
      </w:r>
      <w:r w:rsidR="00E77FA3">
        <w:rPr>
          <w:rFonts w:ascii="Times New Roman" w:hAnsi="Times New Roman" w:cs="Times New Roman"/>
          <w:sz w:val="24"/>
          <w:szCs w:val="24"/>
        </w:rPr>
        <w:t>,</w:t>
      </w:r>
      <w:r>
        <w:rPr>
          <w:rFonts w:ascii="Times New Roman" w:hAnsi="Times New Roman" w:cs="Times New Roman"/>
          <w:sz w:val="24"/>
          <w:szCs w:val="24"/>
        </w:rPr>
        <w:t xml:space="preserve"> </w:t>
      </w:r>
      <w:r w:rsidR="00284A19">
        <w:rPr>
          <w:rFonts w:ascii="Times New Roman" w:hAnsi="Times New Roman" w:cs="Times New Roman"/>
          <w:sz w:val="24"/>
          <w:szCs w:val="24"/>
        </w:rPr>
        <w:t>at der er tale om en sparekasse og som understøtter det faktum</w:t>
      </w:r>
      <w:r w:rsidR="00E77FA3">
        <w:rPr>
          <w:rFonts w:ascii="Times New Roman" w:hAnsi="Times New Roman" w:cs="Times New Roman"/>
          <w:sz w:val="24"/>
          <w:szCs w:val="24"/>
        </w:rPr>
        <w:t>,</w:t>
      </w:r>
      <w:r w:rsidR="00284A19">
        <w:rPr>
          <w:rFonts w:ascii="Times New Roman" w:hAnsi="Times New Roman" w:cs="Times New Roman"/>
          <w:sz w:val="24"/>
          <w:szCs w:val="24"/>
        </w:rPr>
        <w:t xml:space="preserve"> at sparekassen er landets største garant</w:t>
      </w:r>
      <w:r w:rsidR="0055615A">
        <w:rPr>
          <w:rFonts w:ascii="Times New Roman" w:hAnsi="Times New Roman" w:cs="Times New Roman"/>
          <w:sz w:val="24"/>
          <w:szCs w:val="24"/>
        </w:rPr>
        <w:t>sparekasse.</w:t>
      </w:r>
    </w:p>
    <w:p w:rsidR="004F3A9D" w:rsidRDefault="006A5743" w:rsidP="006A5743">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w:t>
      </w:r>
      <w:r w:rsidR="00653611">
        <w:rPr>
          <w:rFonts w:ascii="Times New Roman" w:hAnsi="Times New Roman" w:cs="Times New Roman"/>
          <w:sz w:val="24"/>
          <w:szCs w:val="24"/>
        </w:rPr>
        <w:t xml:space="preserve"> </w:t>
      </w:r>
      <w:proofErr w:type="spellStart"/>
      <w:r w:rsidR="00653611">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et indlånsoverskud</w:t>
      </w:r>
      <w:r w:rsidR="00E77FA3">
        <w:rPr>
          <w:rFonts w:ascii="Times New Roman" w:hAnsi="Times New Roman" w:cs="Times New Roman"/>
          <w:sz w:val="24"/>
          <w:szCs w:val="24"/>
        </w:rPr>
        <w:t>,</w:t>
      </w:r>
      <w:r>
        <w:rPr>
          <w:rFonts w:ascii="Times New Roman" w:hAnsi="Times New Roman" w:cs="Times New Roman"/>
          <w:sz w:val="24"/>
          <w:szCs w:val="24"/>
        </w:rPr>
        <w:t xml:space="preserve"> idet indlånet andrager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9.327.301 og udlånet andrager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7.984.527</w:t>
      </w:r>
      <w:r w:rsidR="002A6A7D">
        <w:rPr>
          <w:rFonts w:ascii="Times New Roman" w:hAnsi="Times New Roman" w:cs="Times New Roman"/>
          <w:sz w:val="24"/>
          <w:szCs w:val="24"/>
        </w:rPr>
        <w:t xml:space="preserve"> jf. figur 5</w:t>
      </w:r>
      <w:r>
        <w:rPr>
          <w:rFonts w:ascii="Times New Roman" w:hAnsi="Times New Roman" w:cs="Times New Roman"/>
          <w:sz w:val="24"/>
          <w:szCs w:val="24"/>
        </w:rPr>
        <w:t xml:space="preserve">. Indlånet og udlånet er steget nogenlunde proportionalt med hinanden fra henholdsvis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8.761.883 og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7.454.212 i 2009. Dette vurderer jeg som positivt</w:t>
      </w:r>
      <w:r w:rsidR="00E77FA3">
        <w:rPr>
          <w:rFonts w:ascii="Times New Roman" w:hAnsi="Times New Roman" w:cs="Times New Roman"/>
          <w:sz w:val="24"/>
          <w:szCs w:val="24"/>
        </w:rPr>
        <w:t>,</w:t>
      </w:r>
      <w:r>
        <w:rPr>
          <w:rFonts w:ascii="Times New Roman" w:hAnsi="Times New Roman" w:cs="Times New Roman"/>
          <w:sz w:val="24"/>
          <w:szCs w:val="24"/>
        </w:rPr>
        <w:t xml:space="preserve"> da det vidner om</w:t>
      </w:r>
      <w:r w:rsidR="00E77FA3">
        <w:rPr>
          <w:rFonts w:ascii="Times New Roman" w:hAnsi="Times New Roman" w:cs="Times New Roman"/>
          <w:sz w:val="24"/>
          <w:szCs w:val="24"/>
        </w:rPr>
        <w:t>,</w:t>
      </w:r>
      <w:r>
        <w:rPr>
          <w:rFonts w:ascii="Times New Roman" w:hAnsi="Times New Roman" w:cs="Times New Roman"/>
          <w:sz w:val="24"/>
          <w:szCs w:val="24"/>
        </w:rPr>
        <w:t xml:space="preserve"> at sparekassens forretningsomfang og kundetilgang er øget i en periode, hvor den er faldet i mange andre pengeinstitutter.</w:t>
      </w:r>
      <w:r w:rsidR="00284A19">
        <w:rPr>
          <w:rFonts w:ascii="Times New Roman" w:hAnsi="Times New Roman" w:cs="Times New Roman"/>
          <w:sz w:val="24"/>
          <w:szCs w:val="24"/>
        </w:rPr>
        <w:t xml:space="preserve"> Derudover anser jeg det som positivt</w:t>
      </w:r>
      <w:r w:rsidR="00E77FA3">
        <w:rPr>
          <w:rFonts w:ascii="Times New Roman" w:hAnsi="Times New Roman" w:cs="Times New Roman"/>
          <w:sz w:val="24"/>
          <w:szCs w:val="24"/>
        </w:rPr>
        <w:t>,</w:t>
      </w:r>
      <w:r w:rsidR="00284A19">
        <w:rPr>
          <w:rFonts w:ascii="Times New Roman" w:hAnsi="Times New Roman" w:cs="Times New Roman"/>
          <w:sz w:val="24"/>
          <w:szCs w:val="24"/>
        </w:rPr>
        <w:t xml:space="preserve"> at sparekassen har et indlånsoverskud</w:t>
      </w:r>
      <w:r w:rsidR="00E77FA3">
        <w:rPr>
          <w:rFonts w:ascii="Times New Roman" w:hAnsi="Times New Roman" w:cs="Times New Roman"/>
          <w:sz w:val="24"/>
          <w:szCs w:val="24"/>
        </w:rPr>
        <w:t>,</w:t>
      </w:r>
      <w:r w:rsidR="00284A19">
        <w:rPr>
          <w:rFonts w:ascii="Times New Roman" w:hAnsi="Times New Roman" w:cs="Times New Roman"/>
          <w:sz w:val="24"/>
          <w:szCs w:val="24"/>
        </w:rPr>
        <w:t xml:space="preserve"> da den grundet dette er selvfinansierende</w:t>
      </w:r>
      <w:r w:rsidR="00E2093C">
        <w:rPr>
          <w:rFonts w:ascii="Times New Roman" w:hAnsi="Times New Roman" w:cs="Times New Roman"/>
          <w:sz w:val="24"/>
          <w:szCs w:val="24"/>
        </w:rPr>
        <w:t xml:space="preserve">. </w:t>
      </w:r>
      <w:r w:rsidR="0055615A">
        <w:rPr>
          <w:rFonts w:ascii="Times New Roman" w:hAnsi="Times New Roman" w:cs="Times New Roman"/>
          <w:sz w:val="24"/>
          <w:szCs w:val="24"/>
        </w:rPr>
        <w:t xml:space="preserve">Ovennævnte kan underbygges af nedenstående figur som viser udviklingen i sparekassens balance, samt </w:t>
      </w:r>
      <w:proofErr w:type="spellStart"/>
      <w:r w:rsidR="00653ECE">
        <w:rPr>
          <w:rFonts w:ascii="Times New Roman" w:hAnsi="Times New Roman" w:cs="Times New Roman"/>
          <w:sz w:val="24"/>
          <w:szCs w:val="24"/>
        </w:rPr>
        <w:t>ind-</w:t>
      </w:r>
      <w:proofErr w:type="spellEnd"/>
      <w:r w:rsidR="00653ECE">
        <w:rPr>
          <w:rFonts w:ascii="Times New Roman" w:hAnsi="Times New Roman" w:cs="Times New Roman"/>
          <w:sz w:val="24"/>
          <w:szCs w:val="24"/>
        </w:rPr>
        <w:t xml:space="preserve"> og udlån d</w:t>
      </w:r>
      <w:r w:rsidR="00653611">
        <w:rPr>
          <w:rFonts w:ascii="Times New Roman" w:hAnsi="Times New Roman" w:cs="Times New Roman"/>
          <w:sz w:val="24"/>
          <w:szCs w:val="24"/>
        </w:rPr>
        <w:t>e seneste fem år, hvoraf det fremgår</w:t>
      </w:r>
      <w:r w:rsidR="00653ECE">
        <w:rPr>
          <w:rFonts w:ascii="Times New Roman" w:hAnsi="Times New Roman" w:cs="Times New Roman"/>
          <w:sz w:val="24"/>
          <w:szCs w:val="24"/>
        </w:rPr>
        <w:t xml:space="preserve"> at forretningsomfanget er stigende.</w:t>
      </w:r>
    </w:p>
    <w:p w:rsidR="0055615A" w:rsidRDefault="0055615A" w:rsidP="006A5743">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6</w:t>
      </w:r>
      <w:r>
        <w:rPr>
          <w:rFonts w:ascii="Times New Roman" w:hAnsi="Times New Roman" w:cs="Times New Roman"/>
          <w:i/>
          <w:sz w:val="24"/>
          <w:szCs w:val="24"/>
        </w:rPr>
        <w:t xml:space="preserve">: Balance, samt </w:t>
      </w:r>
      <w:proofErr w:type="spellStart"/>
      <w:r>
        <w:rPr>
          <w:rFonts w:ascii="Times New Roman" w:hAnsi="Times New Roman" w:cs="Times New Roman"/>
          <w:i/>
          <w:sz w:val="24"/>
          <w:szCs w:val="24"/>
        </w:rPr>
        <w:t>ind-</w:t>
      </w:r>
      <w:proofErr w:type="spellEnd"/>
      <w:r>
        <w:rPr>
          <w:rFonts w:ascii="Times New Roman" w:hAnsi="Times New Roman" w:cs="Times New Roman"/>
          <w:i/>
          <w:sz w:val="24"/>
          <w:szCs w:val="24"/>
        </w:rPr>
        <w:t xml:space="preserve"> og udlånsudvikling i Sparekassen </w:t>
      </w:r>
      <w:proofErr w:type="spellStart"/>
      <w:r>
        <w:rPr>
          <w:rFonts w:ascii="Times New Roman" w:hAnsi="Times New Roman" w:cs="Times New Roman"/>
          <w:i/>
          <w:sz w:val="24"/>
          <w:szCs w:val="24"/>
        </w:rPr>
        <w:t>Kronjylland</w:t>
      </w:r>
      <w:proofErr w:type="spellEnd"/>
      <w:r>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29"/>
      </w:r>
    </w:p>
    <w:p w:rsidR="0055615A" w:rsidRPr="0055615A" w:rsidRDefault="0055615A" w:rsidP="0055615A">
      <w:pPr>
        <w:spacing w:line="360" w:lineRule="auto"/>
        <w:jc w:val="center"/>
        <w:rPr>
          <w:rFonts w:ascii="Times New Roman" w:hAnsi="Times New Roman" w:cs="Times New Roman"/>
          <w:i/>
          <w:sz w:val="24"/>
          <w:szCs w:val="24"/>
        </w:rPr>
      </w:pPr>
      <w:r w:rsidRPr="0055615A">
        <w:rPr>
          <w:rFonts w:ascii="Times New Roman" w:hAnsi="Times New Roman" w:cs="Times New Roman"/>
          <w:i/>
          <w:noProof/>
          <w:sz w:val="24"/>
          <w:szCs w:val="24"/>
          <w:lang w:eastAsia="da-DK"/>
        </w:rPr>
        <w:lastRenderedPageBreak/>
        <w:drawing>
          <wp:inline distT="0" distB="0" distL="0" distR="0">
            <wp:extent cx="4333875" cy="2733675"/>
            <wp:effectExtent l="19050" t="0" r="9525" b="0"/>
            <wp:docPr id="2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7FA3" w:rsidRDefault="00E77FA3" w:rsidP="006A5743">
      <w:pPr>
        <w:spacing w:line="360" w:lineRule="auto"/>
        <w:jc w:val="both"/>
        <w:rPr>
          <w:rFonts w:ascii="Times New Roman" w:hAnsi="Times New Roman" w:cs="Times New Roman"/>
          <w:sz w:val="24"/>
          <w:szCs w:val="24"/>
        </w:rPr>
      </w:pPr>
      <w:r>
        <w:rPr>
          <w:rFonts w:ascii="Times New Roman" w:hAnsi="Times New Roman" w:cs="Times New Roman"/>
          <w:sz w:val="24"/>
          <w:szCs w:val="24"/>
        </w:rPr>
        <w:t>Egenkapitalen i s</w:t>
      </w:r>
      <w:r w:rsidR="006A5743">
        <w:rPr>
          <w:rFonts w:ascii="Times New Roman" w:hAnsi="Times New Roman" w:cs="Times New Roman"/>
          <w:sz w:val="24"/>
          <w:szCs w:val="24"/>
        </w:rPr>
        <w:t xml:space="preserve">parekassen er forøget fra 2009 til 2010 og udgør således jf. 2010 regnskabet </w:t>
      </w:r>
      <w:proofErr w:type="spellStart"/>
      <w:r w:rsidR="006A5743">
        <w:rPr>
          <w:rFonts w:ascii="Times New Roman" w:hAnsi="Times New Roman" w:cs="Times New Roman"/>
          <w:sz w:val="24"/>
          <w:szCs w:val="24"/>
        </w:rPr>
        <w:t>tkr</w:t>
      </w:r>
      <w:proofErr w:type="spellEnd"/>
      <w:r w:rsidR="006A5743">
        <w:rPr>
          <w:rFonts w:ascii="Times New Roman" w:hAnsi="Times New Roman" w:cs="Times New Roman"/>
          <w:sz w:val="24"/>
          <w:szCs w:val="24"/>
        </w:rPr>
        <w:t>. 2.198.984</w:t>
      </w:r>
      <w:r w:rsidR="00E64E5F">
        <w:rPr>
          <w:rFonts w:ascii="Times New Roman" w:hAnsi="Times New Roman" w:cs="Times New Roman"/>
          <w:sz w:val="24"/>
          <w:szCs w:val="24"/>
        </w:rPr>
        <w:t xml:space="preserve"> jf. fig</w:t>
      </w:r>
      <w:r w:rsidR="002A6A7D">
        <w:rPr>
          <w:rFonts w:ascii="Times New Roman" w:hAnsi="Times New Roman" w:cs="Times New Roman"/>
          <w:sz w:val="24"/>
          <w:szCs w:val="24"/>
        </w:rPr>
        <w:t>ur 5</w:t>
      </w:r>
      <w:r w:rsidR="006A5743">
        <w:rPr>
          <w:rFonts w:ascii="Times New Roman" w:hAnsi="Times New Roman" w:cs="Times New Roman"/>
          <w:sz w:val="24"/>
          <w:szCs w:val="24"/>
        </w:rPr>
        <w:t xml:space="preserve"> mod </w:t>
      </w:r>
      <w:proofErr w:type="spellStart"/>
      <w:r w:rsidR="006A5743">
        <w:rPr>
          <w:rFonts w:ascii="Times New Roman" w:hAnsi="Times New Roman" w:cs="Times New Roman"/>
          <w:sz w:val="24"/>
          <w:szCs w:val="24"/>
        </w:rPr>
        <w:t>tkr</w:t>
      </w:r>
      <w:proofErr w:type="spellEnd"/>
      <w:r w:rsidR="006A5743">
        <w:rPr>
          <w:rFonts w:ascii="Times New Roman" w:hAnsi="Times New Roman" w:cs="Times New Roman"/>
          <w:sz w:val="24"/>
          <w:szCs w:val="24"/>
        </w:rPr>
        <w:t>. 2.092.736 i 2009. Årsagen til den forøgede egenkapital kan primært henføres til en større andel af garantkapital</w:t>
      </w:r>
      <w:r>
        <w:rPr>
          <w:rFonts w:ascii="Times New Roman" w:hAnsi="Times New Roman" w:cs="Times New Roman"/>
          <w:sz w:val="24"/>
          <w:szCs w:val="24"/>
        </w:rPr>
        <w:t>,</w:t>
      </w:r>
      <w:r w:rsidR="006A5743">
        <w:rPr>
          <w:rFonts w:ascii="Times New Roman" w:hAnsi="Times New Roman" w:cs="Times New Roman"/>
          <w:sz w:val="24"/>
          <w:szCs w:val="24"/>
        </w:rPr>
        <w:t xml:space="preserve"> idet denne i 2010 udgjorde </w:t>
      </w:r>
      <w:proofErr w:type="spellStart"/>
      <w:r w:rsidR="006A5743">
        <w:rPr>
          <w:rFonts w:ascii="Times New Roman" w:hAnsi="Times New Roman" w:cs="Times New Roman"/>
          <w:sz w:val="24"/>
          <w:szCs w:val="24"/>
        </w:rPr>
        <w:t>tkr</w:t>
      </w:r>
      <w:proofErr w:type="spellEnd"/>
      <w:r w:rsidR="006A5743">
        <w:rPr>
          <w:rFonts w:ascii="Times New Roman" w:hAnsi="Times New Roman" w:cs="Times New Roman"/>
          <w:sz w:val="24"/>
          <w:szCs w:val="24"/>
        </w:rPr>
        <w:t>. 552.332</w:t>
      </w:r>
      <w:r w:rsidR="002A6A7D">
        <w:rPr>
          <w:rFonts w:ascii="Times New Roman" w:hAnsi="Times New Roman" w:cs="Times New Roman"/>
          <w:sz w:val="24"/>
          <w:szCs w:val="24"/>
        </w:rPr>
        <w:t xml:space="preserve"> jf. figur 5</w:t>
      </w:r>
      <w:r w:rsidR="006A5743">
        <w:rPr>
          <w:rFonts w:ascii="Times New Roman" w:hAnsi="Times New Roman" w:cs="Times New Roman"/>
          <w:sz w:val="24"/>
          <w:szCs w:val="24"/>
        </w:rPr>
        <w:t xml:space="preserve"> mod </w:t>
      </w:r>
      <w:proofErr w:type="spellStart"/>
      <w:r w:rsidR="006A5743">
        <w:rPr>
          <w:rFonts w:ascii="Times New Roman" w:hAnsi="Times New Roman" w:cs="Times New Roman"/>
          <w:sz w:val="24"/>
          <w:szCs w:val="24"/>
        </w:rPr>
        <w:t>tkr</w:t>
      </w:r>
      <w:proofErr w:type="spellEnd"/>
      <w:r w:rsidR="006A5743">
        <w:rPr>
          <w:rFonts w:ascii="Times New Roman" w:hAnsi="Times New Roman" w:cs="Times New Roman"/>
          <w:sz w:val="24"/>
          <w:szCs w:val="24"/>
        </w:rPr>
        <w:t>. 459.828 i 2009</w:t>
      </w:r>
      <w:r w:rsidR="002A6A7D">
        <w:rPr>
          <w:rFonts w:ascii="Times New Roman" w:hAnsi="Times New Roman" w:cs="Times New Roman"/>
          <w:sz w:val="24"/>
          <w:szCs w:val="24"/>
        </w:rPr>
        <w:t>.</w:t>
      </w:r>
      <w:r w:rsidR="006A5743">
        <w:rPr>
          <w:rStyle w:val="Fodnotehenvisning"/>
          <w:rFonts w:ascii="Times New Roman" w:hAnsi="Times New Roman" w:cs="Times New Roman"/>
          <w:sz w:val="24"/>
          <w:szCs w:val="24"/>
        </w:rPr>
        <w:footnoteReference w:id="30"/>
      </w:r>
      <w:r w:rsidR="006A5743">
        <w:rPr>
          <w:rFonts w:ascii="Times New Roman" w:hAnsi="Times New Roman" w:cs="Times New Roman"/>
          <w:sz w:val="24"/>
          <w:szCs w:val="24"/>
        </w:rPr>
        <w:t xml:space="preserve"> Dette må anses som positivt</w:t>
      </w:r>
      <w:r>
        <w:rPr>
          <w:rFonts w:ascii="Times New Roman" w:hAnsi="Times New Roman" w:cs="Times New Roman"/>
          <w:sz w:val="24"/>
          <w:szCs w:val="24"/>
        </w:rPr>
        <w:t>,</w:t>
      </w:r>
      <w:r w:rsidR="006A5743">
        <w:rPr>
          <w:rFonts w:ascii="Times New Roman" w:hAnsi="Times New Roman" w:cs="Times New Roman"/>
          <w:sz w:val="24"/>
          <w:szCs w:val="24"/>
        </w:rPr>
        <w:t xml:space="preserve"> idet flere kunder derfor har haft ønske om at blive garanter i sparekassen. </w:t>
      </w:r>
    </w:p>
    <w:p w:rsidR="00A30632" w:rsidRPr="002A6A7D" w:rsidRDefault="006A5743"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forlængelse af egenkapitalen er det værd at nævne egenkapitalforretningen. Denne andrager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0,6 %</w:t>
      </w:r>
      <w:r w:rsidR="002A6A7D">
        <w:rPr>
          <w:rFonts w:ascii="Times New Roman" w:hAnsi="Times New Roman" w:cs="Times New Roman"/>
          <w:sz w:val="24"/>
          <w:szCs w:val="24"/>
        </w:rPr>
        <w:t xml:space="preserve"> jf. figur 5</w:t>
      </w:r>
      <w:r>
        <w:rPr>
          <w:rFonts w:ascii="Times New Roman" w:hAnsi="Times New Roman" w:cs="Times New Roman"/>
          <w:sz w:val="24"/>
          <w:szCs w:val="24"/>
        </w:rPr>
        <w:t xml:space="preserve"> i 2010 mod -0,6 % i 2009. Denne forretning er særdeles lav sammenlignet med markedsrenten og hvad der kan opnås i rente andetsteds</w:t>
      </w:r>
      <w:r w:rsidR="00653ECE">
        <w:rPr>
          <w:rFonts w:ascii="Times New Roman" w:hAnsi="Times New Roman" w:cs="Times New Roman"/>
          <w:sz w:val="24"/>
          <w:szCs w:val="24"/>
        </w:rPr>
        <w:t>,</w:t>
      </w:r>
      <w:r>
        <w:rPr>
          <w:rFonts w:ascii="Times New Roman" w:hAnsi="Times New Roman" w:cs="Times New Roman"/>
          <w:sz w:val="24"/>
          <w:szCs w:val="24"/>
        </w:rPr>
        <w:t xml:space="preserve"> hvorfor denne må anses</w:t>
      </w:r>
      <w:r w:rsidR="00E77FA3">
        <w:rPr>
          <w:rFonts w:ascii="Times New Roman" w:hAnsi="Times New Roman" w:cs="Times New Roman"/>
          <w:sz w:val="24"/>
          <w:szCs w:val="24"/>
        </w:rPr>
        <w:t>,</w:t>
      </w:r>
      <w:r>
        <w:rPr>
          <w:rFonts w:ascii="Times New Roman" w:hAnsi="Times New Roman" w:cs="Times New Roman"/>
          <w:sz w:val="24"/>
          <w:szCs w:val="24"/>
        </w:rPr>
        <w:t xml:space="preserve"> som </w:t>
      </w:r>
      <w:r w:rsidR="00E77FA3">
        <w:rPr>
          <w:rFonts w:ascii="Times New Roman" w:hAnsi="Times New Roman" w:cs="Times New Roman"/>
          <w:sz w:val="24"/>
          <w:szCs w:val="24"/>
        </w:rPr>
        <w:t>utilfredsstillende. Dette nøgle</w:t>
      </w:r>
      <w:r>
        <w:rPr>
          <w:rFonts w:ascii="Times New Roman" w:hAnsi="Times New Roman" w:cs="Times New Roman"/>
          <w:sz w:val="24"/>
          <w:szCs w:val="24"/>
        </w:rPr>
        <w:t>tal hænger i høj grad sammen med resultatet i sparekassen, hvilket der er fokus på at forbedre de kommende år.</w:t>
      </w:r>
    </w:p>
    <w:p w:rsidR="006A5743" w:rsidRDefault="00FB2305" w:rsidP="00247D01">
      <w:pPr>
        <w:pStyle w:val="Overskrift2"/>
        <w:rPr>
          <w:rFonts w:ascii="Times New Roman" w:eastAsiaTheme="minorHAnsi" w:hAnsi="Times New Roman" w:cs="Times New Roman"/>
          <w:b w:val="0"/>
          <w:bCs w:val="0"/>
          <w:color w:val="auto"/>
          <w:sz w:val="24"/>
          <w:szCs w:val="24"/>
        </w:rPr>
      </w:pPr>
      <w:bookmarkStart w:id="22" w:name="_Toc291531801"/>
      <w:r>
        <w:rPr>
          <w:rFonts w:ascii="Times New Roman" w:hAnsi="Times New Roman" w:cs="Times New Roman"/>
        </w:rPr>
        <w:t>4.2 Sparekassen Østjylland</w:t>
      </w:r>
      <w:bookmarkEnd w:id="22"/>
    </w:p>
    <w:p w:rsidR="00247D01" w:rsidRPr="00FB2305" w:rsidRDefault="00FB2305" w:rsidP="00FB2305">
      <w:pPr>
        <w:pStyle w:val="Overskrift3"/>
        <w:rPr>
          <w:rFonts w:ascii="Times New Roman" w:hAnsi="Times New Roman" w:cs="Times New Roman"/>
          <w:sz w:val="24"/>
          <w:szCs w:val="24"/>
        </w:rPr>
      </w:pPr>
      <w:bookmarkStart w:id="23" w:name="_Toc291531802"/>
      <w:r w:rsidRPr="00FB2305">
        <w:rPr>
          <w:rFonts w:ascii="Times New Roman" w:hAnsi="Times New Roman" w:cs="Times New Roman"/>
          <w:sz w:val="24"/>
          <w:szCs w:val="24"/>
        </w:rPr>
        <w:t>4.2.1</w:t>
      </w:r>
      <w:r w:rsidR="00621F72" w:rsidRPr="00FB2305">
        <w:rPr>
          <w:rFonts w:ascii="Times New Roman" w:hAnsi="Times New Roman" w:cs="Times New Roman"/>
          <w:sz w:val="24"/>
          <w:szCs w:val="24"/>
        </w:rPr>
        <w:t xml:space="preserve"> Resultat</w:t>
      </w:r>
      <w:r w:rsidRPr="00FB2305">
        <w:rPr>
          <w:rFonts w:ascii="Times New Roman" w:hAnsi="Times New Roman" w:cs="Times New Roman"/>
          <w:sz w:val="24"/>
          <w:szCs w:val="24"/>
        </w:rPr>
        <w:t xml:space="preserve"> og driften</w:t>
      </w:r>
      <w:bookmarkEnd w:id="23"/>
      <w:r w:rsidR="00247D01" w:rsidRPr="00FB2305">
        <w:rPr>
          <w:rFonts w:ascii="Times New Roman" w:hAnsi="Times New Roman" w:cs="Times New Roman"/>
          <w:sz w:val="24"/>
          <w:szCs w:val="24"/>
        </w:rPr>
        <w:t xml:space="preserve"> </w:t>
      </w:r>
    </w:p>
    <w:p w:rsidR="0093696D" w:rsidRDefault="0093696D" w:rsidP="009369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havde i 2010 et nettoresultat efter skat på koncernbasis på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-13.091</w:t>
      </w:r>
      <w:r w:rsidR="00E64E5F">
        <w:rPr>
          <w:rFonts w:ascii="Times New Roman" w:hAnsi="Times New Roman" w:cs="Times New Roman"/>
          <w:sz w:val="24"/>
          <w:szCs w:val="24"/>
        </w:rPr>
        <w:t xml:space="preserve"> jf. figur</w:t>
      </w:r>
      <w:r w:rsidR="002A6A7D">
        <w:rPr>
          <w:rFonts w:ascii="Times New Roman" w:hAnsi="Times New Roman" w:cs="Times New Roman"/>
          <w:sz w:val="24"/>
          <w:szCs w:val="24"/>
        </w:rPr>
        <w:t xml:space="preserve"> 5</w:t>
      </w:r>
      <w:r>
        <w:rPr>
          <w:rFonts w:ascii="Times New Roman" w:hAnsi="Times New Roman" w:cs="Times New Roman"/>
          <w:sz w:val="24"/>
          <w:szCs w:val="24"/>
        </w:rPr>
        <w:t xml:space="preserve">, hvilket var en klar forbedring i forhold til </w:t>
      </w:r>
      <w:r w:rsidR="00A55B06">
        <w:rPr>
          <w:rFonts w:ascii="Times New Roman" w:hAnsi="Times New Roman" w:cs="Times New Roman"/>
          <w:sz w:val="24"/>
          <w:szCs w:val="24"/>
        </w:rPr>
        <w:t>regnskabet</w:t>
      </w:r>
      <w:r>
        <w:rPr>
          <w:rFonts w:ascii="Times New Roman" w:hAnsi="Times New Roman" w:cs="Times New Roman"/>
          <w:sz w:val="24"/>
          <w:szCs w:val="24"/>
        </w:rPr>
        <w:t xml:space="preserve"> i 2009</w:t>
      </w:r>
      <w:r w:rsidR="00A55B06">
        <w:rPr>
          <w:rFonts w:ascii="Times New Roman" w:hAnsi="Times New Roman" w:cs="Times New Roman"/>
          <w:sz w:val="24"/>
          <w:szCs w:val="24"/>
        </w:rPr>
        <w:t>,</w:t>
      </w:r>
      <w:r>
        <w:rPr>
          <w:rFonts w:ascii="Times New Roman" w:hAnsi="Times New Roman" w:cs="Times New Roman"/>
          <w:sz w:val="24"/>
          <w:szCs w:val="24"/>
        </w:rPr>
        <w:t xml:space="preserve"> hvor resultatet </w:t>
      </w:r>
      <w:r w:rsidR="00A55B06">
        <w:rPr>
          <w:rFonts w:ascii="Times New Roman" w:hAnsi="Times New Roman" w:cs="Times New Roman"/>
          <w:sz w:val="24"/>
          <w:szCs w:val="24"/>
        </w:rPr>
        <w:t>indeholdte et større</w:t>
      </w:r>
      <w:r>
        <w:rPr>
          <w:rFonts w:ascii="Times New Roman" w:hAnsi="Times New Roman" w:cs="Times New Roman"/>
          <w:sz w:val="24"/>
          <w:szCs w:val="24"/>
        </w:rPr>
        <w:t xml:space="preserve"> negativt</w:t>
      </w:r>
      <w:r w:rsidR="00A55B06">
        <w:rPr>
          <w:rFonts w:ascii="Times New Roman" w:hAnsi="Times New Roman" w:cs="Times New Roman"/>
          <w:sz w:val="24"/>
          <w:szCs w:val="24"/>
        </w:rPr>
        <w:t xml:space="preserve"> resultat</w:t>
      </w:r>
      <w:r>
        <w:rPr>
          <w:rFonts w:ascii="Times New Roman" w:hAnsi="Times New Roman" w:cs="Times New Roman"/>
          <w:sz w:val="24"/>
          <w:szCs w:val="24"/>
        </w:rPr>
        <w:t xml:space="preserve"> og udgjorde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-135.239. </w:t>
      </w:r>
      <w:r w:rsidR="00B46177">
        <w:rPr>
          <w:rFonts w:ascii="Times New Roman" w:hAnsi="Times New Roman" w:cs="Times New Roman"/>
          <w:sz w:val="24"/>
          <w:szCs w:val="24"/>
        </w:rPr>
        <w:t>Til trods for den pæne fremgang i resultatet finder ledelsen 2010 resultatet</w:t>
      </w:r>
      <w:r w:rsidR="00E77FA3">
        <w:rPr>
          <w:rFonts w:ascii="Times New Roman" w:hAnsi="Times New Roman" w:cs="Times New Roman"/>
          <w:sz w:val="24"/>
          <w:szCs w:val="24"/>
        </w:rPr>
        <w:t>,</w:t>
      </w:r>
      <w:r w:rsidR="00B46177">
        <w:rPr>
          <w:rFonts w:ascii="Times New Roman" w:hAnsi="Times New Roman" w:cs="Times New Roman"/>
          <w:sz w:val="24"/>
          <w:szCs w:val="24"/>
        </w:rPr>
        <w:t xml:space="preserve"> som</w:t>
      </w:r>
      <w:r w:rsidR="00DF7850">
        <w:rPr>
          <w:rFonts w:ascii="Times New Roman" w:hAnsi="Times New Roman" w:cs="Times New Roman"/>
          <w:sz w:val="24"/>
          <w:szCs w:val="24"/>
        </w:rPr>
        <w:t xml:space="preserve"> værende</w:t>
      </w:r>
      <w:r w:rsidR="00B46177">
        <w:rPr>
          <w:rFonts w:ascii="Times New Roman" w:hAnsi="Times New Roman" w:cs="Times New Roman"/>
          <w:sz w:val="24"/>
          <w:szCs w:val="24"/>
        </w:rPr>
        <w:t xml:space="preserve"> ikke tilfreds</w:t>
      </w:r>
      <w:r w:rsidR="00DF7850">
        <w:rPr>
          <w:rFonts w:ascii="Times New Roman" w:hAnsi="Times New Roman" w:cs="Times New Roman"/>
          <w:sz w:val="24"/>
          <w:szCs w:val="24"/>
        </w:rPr>
        <w:t>s</w:t>
      </w:r>
      <w:r w:rsidR="00B46177">
        <w:rPr>
          <w:rFonts w:ascii="Times New Roman" w:hAnsi="Times New Roman" w:cs="Times New Roman"/>
          <w:sz w:val="24"/>
          <w:szCs w:val="24"/>
        </w:rPr>
        <w:t xml:space="preserve">tillende </w:t>
      </w:r>
    </w:p>
    <w:p w:rsidR="0093696D" w:rsidRDefault="00DF7850" w:rsidP="009369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Forholdet mellem sparekassens renteindtægter og udgifter har udviklet sig negativt i 2010 </w:t>
      </w:r>
      <w:r w:rsidR="00653611">
        <w:rPr>
          <w:rFonts w:ascii="Times New Roman" w:hAnsi="Times New Roman" w:cs="Times New Roman"/>
          <w:sz w:val="24"/>
          <w:szCs w:val="24"/>
        </w:rPr>
        <w:t>i forhold til 2009 hvor</w:t>
      </w:r>
      <w:r>
        <w:rPr>
          <w:rFonts w:ascii="Times New Roman" w:hAnsi="Times New Roman" w:cs="Times New Roman"/>
          <w:sz w:val="24"/>
          <w:szCs w:val="24"/>
        </w:rPr>
        <w:t xml:space="preserve"> gebyrerne er nogenlunde de samme</w:t>
      </w:r>
      <w:r w:rsidR="00653611">
        <w:rPr>
          <w:rFonts w:ascii="Times New Roman" w:hAnsi="Times New Roman" w:cs="Times New Roman"/>
          <w:sz w:val="24"/>
          <w:szCs w:val="24"/>
        </w:rPr>
        <w:t>. D</w:t>
      </w:r>
      <w:r>
        <w:rPr>
          <w:rFonts w:ascii="Times New Roman" w:hAnsi="Times New Roman" w:cs="Times New Roman"/>
          <w:sz w:val="24"/>
          <w:szCs w:val="24"/>
        </w:rPr>
        <w:t>e samlede renteindtægter</w:t>
      </w:r>
      <w:r w:rsidR="00653611">
        <w:rPr>
          <w:rFonts w:ascii="Times New Roman" w:hAnsi="Times New Roman" w:cs="Times New Roman"/>
          <w:sz w:val="24"/>
          <w:szCs w:val="24"/>
        </w:rPr>
        <w:t xml:space="preserve"> udgjorde</w:t>
      </w:r>
      <w:r>
        <w:rPr>
          <w:rFonts w:ascii="Times New Roman" w:hAnsi="Times New Roman" w:cs="Times New Roman"/>
          <w:sz w:val="24"/>
          <w:szCs w:val="24"/>
        </w:rPr>
        <w:t xml:space="preserve">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186.786 i 2010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197.308 i 2009. En del af denne nedgang kan henføres </w:t>
      </w:r>
      <w:r>
        <w:rPr>
          <w:rFonts w:ascii="Times New Roman" w:hAnsi="Times New Roman" w:cs="Times New Roman"/>
          <w:sz w:val="24"/>
          <w:szCs w:val="24"/>
        </w:rPr>
        <w:lastRenderedPageBreak/>
        <w:t xml:space="preserve">til nedgangen i sparekassens udlån. </w:t>
      </w:r>
      <w:r w:rsidR="00033939">
        <w:rPr>
          <w:rFonts w:ascii="Times New Roman" w:hAnsi="Times New Roman" w:cs="Times New Roman"/>
          <w:sz w:val="24"/>
          <w:szCs w:val="24"/>
        </w:rPr>
        <w:t>Sparekassens basisindtjening er til trods for faldet i renteindtægterne steget</w:t>
      </w:r>
      <w:r w:rsidR="00E77FA3">
        <w:rPr>
          <w:rFonts w:ascii="Times New Roman" w:hAnsi="Times New Roman" w:cs="Times New Roman"/>
          <w:sz w:val="24"/>
          <w:szCs w:val="24"/>
        </w:rPr>
        <w:t>,</w:t>
      </w:r>
      <w:r w:rsidR="00033939">
        <w:rPr>
          <w:rFonts w:ascii="Times New Roman" w:hAnsi="Times New Roman" w:cs="Times New Roman"/>
          <w:sz w:val="24"/>
          <w:szCs w:val="24"/>
        </w:rPr>
        <w:t xml:space="preserve"> idet sparekassen har sparet </w:t>
      </w:r>
      <w:proofErr w:type="spellStart"/>
      <w:r w:rsidR="00033939">
        <w:rPr>
          <w:rFonts w:ascii="Times New Roman" w:hAnsi="Times New Roman" w:cs="Times New Roman"/>
          <w:sz w:val="24"/>
          <w:szCs w:val="24"/>
        </w:rPr>
        <w:t>tkr</w:t>
      </w:r>
      <w:proofErr w:type="spellEnd"/>
      <w:r w:rsidR="00033939">
        <w:rPr>
          <w:rFonts w:ascii="Times New Roman" w:hAnsi="Times New Roman" w:cs="Times New Roman"/>
          <w:sz w:val="24"/>
          <w:szCs w:val="24"/>
        </w:rPr>
        <w:t>. 18.600 på udgifter til personale og administration, hvilket primært kan henføres til</w:t>
      </w:r>
      <w:r w:rsidR="00E77FA3">
        <w:rPr>
          <w:rFonts w:ascii="Times New Roman" w:hAnsi="Times New Roman" w:cs="Times New Roman"/>
          <w:sz w:val="24"/>
          <w:szCs w:val="24"/>
        </w:rPr>
        <w:t>,</w:t>
      </w:r>
      <w:r w:rsidR="002678C2">
        <w:rPr>
          <w:rFonts w:ascii="Times New Roman" w:hAnsi="Times New Roman" w:cs="Times New Roman"/>
          <w:sz w:val="24"/>
          <w:szCs w:val="24"/>
        </w:rPr>
        <w:t xml:space="preserve"> at udgiften til </w:t>
      </w:r>
      <w:r w:rsidR="00033939">
        <w:rPr>
          <w:rFonts w:ascii="Times New Roman" w:hAnsi="Times New Roman" w:cs="Times New Roman"/>
          <w:sz w:val="24"/>
          <w:szCs w:val="24"/>
        </w:rPr>
        <w:t>lønninger</w:t>
      </w:r>
      <w:r w:rsidR="00653611">
        <w:rPr>
          <w:rFonts w:ascii="Times New Roman" w:hAnsi="Times New Roman" w:cs="Times New Roman"/>
          <w:sz w:val="24"/>
          <w:szCs w:val="24"/>
        </w:rPr>
        <w:t>ne er faldet grundet</w:t>
      </w:r>
      <w:r w:rsidR="002678C2">
        <w:rPr>
          <w:rFonts w:ascii="Times New Roman" w:hAnsi="Times New Roman" w:cs="Times New Roman"/>
          <w:sz w:val="24"/>
          <w:szCs w:val="24"/>
        </w:rPr>
        <w:t xml:space="preserve"> færre ansatte</w:t>
      </w:r>
      <w:r w:rsidR="00033939">
        <w:rPr>
          <w:rFonts w:ascii="Times New Roman" w:hAnsi="Times New Roman" w:cs="Times New Roman"/>
          <w:sz w:val="24"/>
          <w:szCs w:val="24"/>
        </w:rPr>
        <w:t>. Generelt har der været fokus på redukt</w:t>
      </w:r>
      <w:r w:rsidR="00653611">
        <w:rPr>
          <w:rFonts w:ascii="Times New Roman" w:hAnsi="Times New Roman" w:cs="Times New Roman"/>
          <w:sz w:val="24"/>
          <w:szCs w:val="24"/>
        </w:rPr>
        <w:t>ion af sparekassen omkostninger i hele 2010.</w:t>
      </w:r>
    </w:p>
    <w:p w:rsidR="005C23B5" w:rsidRPr="002A6A7D" w:rsidRDefault="00A30632" w:rsidP="0093696D">
      <w:pPr>
        <w:spacing w:line="360" w:lineRule="auto"/>
        <w:jc w:val="both"/>
        <w:rPr>
          <w:rFonts w:ascii="Times New Roman" w:hAnsi="Times New Roman" w:cs="Times New Roman"/>
          <w:sz w:val="24"/>
          <w:szCs w:val="24"/>
        </w:rPr>
      </w:pPr>
      <w:r w:rsidRPr="002A6A7D">
        <w:rPr>
          <w:rFonts w:ascii="Times New Roman" w:hAnsi="Times New Roman" w:cs="Times New Roman"/>
          <w:sz w:val="24"/>
          <w:szCs w:val="24"/>
        </w:rPr>
        <w:t>I</w:t>
      </w:r>
      <w:r w:rsidR="002678C2" w:rsidRPr="002A6A7D">
        <w:rPr>
          <w:rFonts w:ascii="Times New Roman" w:hAnsi="Times New Roman" w:cs="Times New Roman"/>
          <w:sz w:val="24"/>
          <w:szCs w:val="24"/>
        </w:rPr>
        <w:t xml:space="preserve"> Sparekassen Østjylland</w:t>
      </w:r>
      <w:r w:rsidRPr="002A6A7D">
        <w:rPr>
          <w:rFonts w:ascii="Times New Roman" w:hAnsi="Times New Roman" w:cs="Times New Roman"/>
          <w:sz w:val="24"/>
          <w:szCs w:val="24"/>
        </w:rPr>
        <w:t xml:space="preserve"> er kursreguleringerne</w:t>
      </w:r>
      <w:r w:rsidR="002678C2" w:rsidRPr="002A6A7D">
        <w:rPr>
          <w:rFonts w:ascii="Times New Roman" w:hAnsi="Times New Roman" w:cs="Times New Roman"/>
          <w:sz w:val="24"/>
          <w:szCs w:val="24"/>
        </w:rPr>
        <w:t xml:space="preserve"> faldet betragtelig og udgør </w:t>
      </w:r>
      <w:r w:rsidR="00826F29" w:rsidRPr="002A6A7D">
        <w:rPr>
          <w:rFonts w:ascii="Times New Roman" w:hAnsi="Times New Roman" w:cs="Times New Roman"/>
          <w:sz w:val="24"/>
          <w:szCs w:val="24"/>
        </w:rPr>
        <w:t xml:space="preserve">i 2010 </w:t>
      </w:r>
      <w:proofErr w:type="spellStart"/>
      <w:r w:rsidR="00826F29" w:rsidRPr="002A6A7D">
        <w:rPr>
          <w:rFonts w:ascii="Times New Roman" w:hAnsi="Times New Roman" w:cs="Times New Roman"/>
          <w:sz w:val="24"/>
          <w:szCs w:val="24"/>
        </w:rPr>
        <w:t>tkr</w:t>
      </w:r>
      <w:proofErr w:type="spellEnd"/>
      <w:r w:rsidR="00826F29" w:rsidRPr="002A6A7D">
        <w:rPr>
          <w:rFonts w:ascii="Times New Roman" w:hAnsi="Times New Roman" w:cs="Times New Roman"/>
          <w:sz w:val="24"/>
          <w:szCs w:val="24"/>
        </w:rPr>
        <w:t xml:space="preserve">. 37.235 mod </w:t>
      </w:r>
      <w:proofErr w:type="spellStart"/>
      <w:r w:rsidR="00826F29" w:rsidRPr="002A6A7D">
        <w:rPr>
          <w:rFonts w:ascii="Times New Roman" w:hAnsi="Times New Roman" w:cs="Times New Roman"/>
          <w:sz w:val="24"/>
          <w:szCs w:val="24"/>
        </w:rPr>
        <w:t>tkr</w:t>
      </w:r>
      <w:proofErr w:type="spellEnd"/>
      <w:r w:rsidR="00826F29" w:rsidRPr="002A6A7D">
        <w:rPr>
          <w:rFonts w:ascii="Times New Roman" w:hAnsi="Times New Roman" w:cs="Times New Roman"/>
          <w:sz w:val="24"/>
          <w:szCs w:val="24"/>
        </w:rPr>
        <w:t xml:space="preserve">. 83.219 i 2009. Faldet i kursreguleringerne kan primært henføres til færre gevinster på aktier, samt på et større tab på afledte finansielle instrumenter. </w:t>
      </w:r>
    </w:p>
    <w:p w:rsidR="00826F29" w:rsidRDefault="00826F29" w:rsidP="009369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 primære årsag til at resultatet i 2010 er betragteligt bedre end i 2009 for Sparekassen Østjylland kan henføres til et mindre nedskrivningsniveau. Nedskrivningerne udgjorde i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70.480 svarende til en nedskrivningsprocent på 1,1 %</w:t>
      </w:r>
      <w:r w:rsidR="00E64E5F">
        <w:rPr>
          <w:rFonts w:ascii="Times New Roman" w:hAnsi="Times New Roman" w:cs="Times New Roman"/>
          <w:sz w:val="24"/>
          <w:szCs w:val="24"/>
        </w:rPr>
        <w:t xml:space="preserve"> jf. figur 7</w:t>
      </w:r>
      <w:r>
        <w:rPr>
          <w:rFonts w:ascii="Times New Roman" w:hAnsi="Times New Roman" w:cs="Times New Roman"/>
          <w:sz w:val="24"/>
          <w:szCs w:val="24"/>
        </w:rPr>
        <w:t xml:space="preserve">. I regnskabet for 2009 udgjorde nedskrivninger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243.193 svarende til en nedskrivningsprocent på 3,4 %, hvilket</w:t>
      </w:r>
      <w:r w:rsidR="00653ECE">
        <w:rPr>
          <w:rFonts w:ascii="Times New Roman" w:hAnsi="Times New Roman" w:cs="Times New Roman"/>
          <w:sz w:val="24"/>
          <w:szCs w:val="24"/>
        </w:rPr>
        <w:t xml:space="preserve"> for denne er en høj procent</w:t>
      </w:r>
      <w:r w:rsidR="00653611">
        <w:rPr>
          <w:rFonts w:ascii="Times New Roman" w:hAnsi="Times New Roman" w:cs="Times New Roman"/>
          <w:sz w:val="24"/>
          <w:szCs w:val="24"/>
        </w:rPr>
        <w:t>sats</w:t>
      </w:r>
      <w:r w:rsidR="00653ECE">
        <w:rPr>
          <w:rFonts w:ascii="Times New Roman" w:hAnsi="Times New Roman" w:cs="Times New Roman"/>
          <w:sz w:val="24"/>
          <w:szCs w:val="24"/>
        </w:rPr>
        <w:t xml:space="preserve">. Nedskrivningerne </w:t>
      </w:r>
      <w:r>
        <w:rPr>
          <w:rFonts w:ascii="Times New Roman" w:hAnsi="Times New Roman" w:cs="Times New Roman"/>
          <w:sz w:val="24"/>
          <w:szCs w:val="24"/>
        </w:rPr>
        <w:t xml:space="preserve">i Sparekassen Østjylland kan ligesom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primært henføres til udlån indenfor landbrugs og ejendomssektoren. </w:t>
      </w:r>
    </w:p>
    <w:p w:rsidR="009138E2" w:rsidRPr="004153D4" w:rsidRDefault="004B7A07" w:rsidP="004153D4">
      <w:pPr>
        <w:spacing w:line="360" w:lineRule="auto"/>
        <w:jc w:val="both"/>
        <w:rPr>
          <w:rFonts w:ascii="Times New Roman" w:hAnsi="Times New Roman" w:cs="Times New Roman"/>
          <w:sz w:val="24"/>
          <w:szCs w:val="24"/>
        </w:rPr>
      </w:pPr>
      <w:r>
        <w:rPr>
          <w:rFonts w:ascii="Times New Roman" w:hAnsi="Times New Roman" w:cs="Times New Roman"/>
          <w:sz w:val="24"/>
          <w:szCs w:val="24"/>
        </w:rPr>
        <w:t>I Sparekassen Østjylland ser ledelsen optimistisk på fremtid</w:t>
      </w:r>
      <w:r w:rsidR="00653611">
        <w:rPr>
          <w:rFonts w:ascii="Times New Roman" w:hAnsi="Times New Roman" w:cs="Times New Roman"/>
          <w:sz w:val="24"/>
          <w:szCs w:val="24"/>
        </w:rPr>
        <w:t>en i forbindelse med aflægningen</w:t>
      </w:r>
      <w:r>
        <w:rPr>
          <w:rFonts w:ascii="Times New Roman" w:hAnsi="Times New Roman" w:cs="Times New Roman"/>
          <w:sz w:val="24"/>
          <w:szCs w:val="24"/>
        </w:rPr>
        <w:t xml:space="preserve"> af 2010 regnskabet og anser 2011 for et vendepunkt. Med ændring i strategierne og gennemførte tilpasninger forventes der et positivt driftsresultat i 2011</w:t>
      </w:r>
      <w:r w:rsidR="002A6A7D">
        <w:rPr>
          <w:rFonts w:ascii="Times New Roman" w:hAnsi="Times New Roman" w:cs="Times New Roman"/>
          <w:sz w:val="24"/>
          <w:szCs w:val="24"/>
        </w:rPr>
        <w:t>.</w:t>
      </w:r>
      <w:r w:rsidR="00A85CCE">
        <w:rPr>
          <w:rStyle w:val="Fodnotehenvisning"/>
          <w:rFonts w:ascii="Times New Roman" w:hAnsi="Times New Roman" w:cs="Times New Roman"/>
          <w:sz w:val="24"/>
          <w:szCs w:val="24"/>
        </w:rPr>
        <w:footnoteReference w:id="31"/>
      </w:r>
    </w:p>
    <w:p w:rsidR="00452859" w:rsidRPr="00FB2305" w:rsidRDefault="00FB2305" w:rsidP="00FB2305">
      <w:pPr>
        <w:pStyle w:val="Overskrift3"/>
        <w:rPr>
          <w:rFonts w:ascii="Times New Roman" w:hAnsi="Times New Roman" w:cs="Times New Roman"/>
          <w:sz w:val="24"/>
          <w:szCs w:val="24"/>
        </w:rPr>
      </w:pPr>
      <w:bookmarkStart w:id="24" w:name="_Toc291531803"/>
      <w:r w:rsidRPr="00FB2305">
        <w:rPr>
          <w:rFonts w:ascii="Times New Roman" w:hAnsi="Times New Roman" w:cs="Times New Roman"/>
          <w:sz w:val="24"/>
          <w:szCs w:val="24"/>
        </w:rPr>
        <w:t>4.2.2</w:t>
      </w:r>
      <w:r w:rsidR="00621F72" w:rsidRPr="00FB2305">
        <w:rPr>
          <w:rFonts w:ascii="Times New Roman" w:hAnsi="Times New Roman" w:cs="Times New Roman"/>
          <w:sz w:val="24"/>
          <w:szCs w:val="24"/>
        </w:rPr>
        <w:t xml:space="preserve"> Balance</w:t>
      </w:r>
      <w:r w:rsidR="00452859" w:rsidRPr="00FB2305">
        <w:rPr>
          <w:rFonts w:ascii="Times New Roman" w:hAnsi="Times New Roman" w:cs="Times New Roman"/>
          <w:sz w:val="24"/>
          <w:szCs w:val="24"/>
        </w:rPr>
        <w:t xml:space="preserve"> </w:t>
      </w:r>
      <w:r w:rsidRPr="00FB2305">
        <w:rPr>
          <w:rFonts w:ascii="Times New Roman" w:hAnsi="Times New Roman" w:cs="Times New Roman"/>
          <w:sz w:val="24"/>
          <w:szCs w:val="24"/>
        </w:rPr>
        <w:t>samt egenkapital</w:t>
      </w:r>
      <w:bookmarkEnd w:id="24"/>
    </w:p>
    <w:p w:rsidR="00284A19" w:rsidRDefault="00284A19" w:rsidP="006A5743">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 Østjylland h</w:t>
      </w:r>
      <w:r w:rsidR="00E77FA3">
        <w:rPr>
          <w:rFonts w:ascii="Times New Roman" w:hAnsi="Times New Roman" w:cs="Times New Roman"/>
          <w:sz w:val="24"/>
          <w:szCs w:val="24"/>
        </w:rPr>
        <w:t>ar aktiver og passiver i form af</w:t>
      </w:r>
      <w:r>
        <w:rPr>
          <w:rFonts w:ascii="Times New Roman" w:hAnsi="Times New Roman" w:cs="Times New Roman"/>
          <w:sz w:val="24"/>
          <w:szCs w:val="24"/>
        </w:rPr>
        <w:t xml:space="preserve"> en balancesum på i alt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6.558.294, hvilket svarer til 44 % af S</w:t>
      </w:r>
      <w:r w:rsidR="00653ECE">
        <w:rPr>
          <w:rFonts w:ascii="Times New Roman" w:hAnsi="Times New Roman" w:cs="Times New Roman"/>
          <w:sz w:val="24"/>
          <w:szCs w:val="24"/>
        </w:rPr>
        <w:t xml:space="preserve">parekassen </w:t>
      </w:r>
      <w:proofErr w:type="spellStart"/>
      <w:r w:rsidR="00653ECE">
        <w:rPr>
          <w:rFonts w:ascii="Times New Roman" w:hAnsi="Times New Roman" w:cs="Times New Roman"/>
          <w:sz w:val="24"/>
          <w:szCs w:val="24"/>
        </w:rPr>
        <w:t>Kronjyllands</w:t>
      </w:r>
      <w:proofErr w:type="spellEnd"/>
      <w:r w:rsidR="00653ECE">
        <w:rPr>
          <w:rFonts w:ascii="Times New Roman" w:hAnsi="Times New Roman" w:cs="Times New Roman"/>
          <w:sz w:val="24"/>
          <w:szCs w:val="24"/>
        </w:rPr>
        <w:t xml:space="preserve"> balance, hvilket set ud fra dette syns</w:t>
      </w:r>
      <w:r w:rsidR="00653611">
        <w:rPr>
          <w:rFonts w:ascii="Times New Roman" w:hAnsi="Times New Roman" w:cs="Times New Roman"/>
          <w:sz w:val="24"/>
          <w:szCs w:val="24"/>
        </w:rPr>
        <w:t>punkt betyder at Sparekassen Østjylland er knap</w:t>
      </w:r>
      <w:r w:rsidR="00653ECE">
        <w:rPr>
          <w:rFonts w:ascii="Times New Roman" w:hAnsi="Times New Roman" w:cs="Times New Roman"/>
          <w:sz w:val="24"/>
          <w:szCs w:val="24"/>
        </w:rPr>
        <w:t xml:space="preserve"> halv så stor som</w:t>
      </w:r>
      <w:r w:rsidR="00653611">
        <w:rPr>
          <w:rFonts w:ascii="Times New Roman" w:hAnsi="Times New Roman" w:cs="Times New Roman"/>
          <w:sz w:val="24"/>
          <w:szCs w:val="24"/>
        </w:rPr>
        <w:t xml:space="preserve"> Sparekassen </w:t>
      </w:r>
      <w:proofErr w:type="spellStart"/>
      <w:r w:rsidR="00653611">
        <w:rPr>
          <w:rFonts w:ascii="Times New Roman" w:hAnsi="Times New Roman" w:cs="Times New Roman"/>
          <w:sz w:val="24"/>
          <w:szCs w:val="24"/>
        </w:rPr>
        <w:t>Kronjylland</w:t>
      </w:r>
      <w:proofErr w:type="spellEnd"/>
      <w:r w:rsidR="00653611">
        <w:rPr>
          <w:rFonts w:ascii="Times New Roman" w:hAnsi="Times New Roman" w:cs="Times New Roman"/>
          <w:sz w:val="24"/>
          <w:szCs w:val="24"/>
        </w:rPr>
        <w:t xml:space="preserve"> målt på balancerne.</w:t>
      </w:r>
    </w:p>
    <w:p w:rsidR="00E2093C" w:rsidRDefault="00D81711" w:rsidP="006A57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Indlånet i Sparekassen Østjylland udgjorde i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3.739.179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4.224.333 i 2009, hvilket svarer til et fald på godt 11 % i det samlede indlån. Udlånet i sparekassen udgjorde i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4.420.565</w:t>
      </w:r>
      <w:r w:rsidR="00E64E5F">
        <w:rPr>
          <w:rFonts w:ascii="Times New Roman" w:hAnsi="Times New Roman" w:cs="Times New Roman"/>
          <w:sz w:val="24"/>
          <w:szCs w:val="24"/>
        </w:rPr>
        <w:t xml:space="preserve"> jf. figur 7</w:t>
      </w:r>
      <w:r>
        <w:rPr>
          <w:rFonts w:ascii="Times New Roman" w:hAnsi="Times New Roman" w:cs="Times New Roman"/>
          <w:sz w:val="24"/>
          <w:szCs w:val="24"/>
        </w:rPr>
        <w:t xml:space="preserve">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4.367</w:t>
      </w:r>
      <w:r w:rsidR="00E64E5F">
        <w:rPr>
          <w:rFonts w:ascii="Times New Roman" w:hAnsi="Times New Roman" w:cs="Times New Roman"/>
          <w:sz w:val="24"/>
          <w:szCs w:val="24"/>
        </w:rPr>
        <w:t>.1</w:t>
      </w:r>
      <w:r w:rsidR="00653ECE">
        <w:rPr>
          <w:rFonts w:ascii="Times New Roman" w:hAnsi="Times New Roman" w:cs="Times New Roman"/>
          <w:sz w:val="24"/>
          <w:szCs w:val="24"/>
        </w:rPr>
        <w:t>96 i 2009</w:t>
      </w:r>
      <w:r>
        <w:rPr>
          <w:rFonts w:ascii="Times New Roman" w:hAnsi="Times New Roman" w:cs="Times New Roman"/>
          <w:sz w:val="24"/>
          <w:szCs w:val="24"/>
        </w:rPr>
        <w:t>.</w:t>
      </w:r>
      <w:r w:rsidR="0072392A">
        <w:rPr>
          <w:rFonts w:ascii="Times New Roman" w:hAnsi="Times New Roman" w:cs="Times New Roman"/>
          <w:sz w:val="24"/>
          <w:szCs w:val="24"/>
        </w:rPr>
        <w:t xml:space="preserve"> Faldet i indlånet</w:t>
      </w:r>
      <w:r w:rsidR="00E77FA3">
        <w:rPr>
          <w:rFonts w:ascii="Times New Roman" w:hAnsi="Times New Roman" w:cs="Times New Roman"/>
          <w:sz w:val="24"/>
          <w:szCs w:val="24"/>
        </w:rPr>
        <w:t>,</w:t>
      </w:r>
      <w:r w:rsidR="0072392A">
        <w:rPr>
          <w:rFonts w:ascii="Times New Roman" w:hAnsi="Times New Roman" w:cs="Times New Roman"/>
          <w:sz w:val="24"/>
          <w:szCs w:val="24"/>
        </w:rPr>
        <w:t xml:space="preserve"> anser jeg som betænkeligt henset til at sparekassens generelle rente på indlån ligger på et fornuftigt niveau konkurrencemæssigt</w:t>
      </w:r>
      <w:r w:rsidR="002A6A7D">
        <w:rPr>
          <w:rFonts w:ascii="Times New Roman" w:hAnsi="Times New Roman" w:cs="Times New Roman"/>
          <w:sz w:val="24"/>
          <w:szCs w:val="24"/>
        </w:rPr>
        <w:t>.</w:t>
      </w:r>
      <w:r w:rsidR="002A6A7D">
        <w:rPr>
          <w:rStyle w:val="Fodnotehenvisning"/>
          <w:rFonts w:ascii="Times New Roman" w:hAnsi="Times New Roman" w:cs="Times New Roman"/>
          <w:sz w:val="24"/>
          <w:szCs w:val="24"/>
        </w:rPr>
        <w:footnoteReference w:id="32"/>
      </w:r>
      <w:r w:rsidR="0072392A">
        <w:rPr>
          <w:rFonts w:ascii="Times New Roman" w:hAnsi="Times New Roman" w:cs="Times New Roman"/>
          <w:sz w:val="24"/>
          <w:szCs w:val="24"/>
        </w:rPr>
        <w:t xml:space="preserve"> Derfor vurderer jeg</w:t>
      </w:r>
      <w:r w:rsidR="00E77FA3">
        <w:rPr>
          <w:rFonts w:ascii="Times New Roman" w:hAnsi="Times New Roman" w:cs="Times New Roman"/>
          <w:sz w:val="24"/>
          <w:szCs w:val="24"/>
        </w:rPr>
        <w:t>, at</w:t>
      </w:r>
      <w:r w:rsidR="0072392A">
        <w:rPr>
          <w:rFonts w:ascii="Times New Roman" w:hAnsi="Times New Roman" w:cs="Times New Roman"/>
          <w:sz w:val="24"/>
          <w:szCs w:val="24"/>
        </w:rPr>
        <w:t xml:space="preserve"> der ligger andre forhold bag dette fald</w:t>
      </w:r>
      <w:r w:rsidR="00E77FA3">
        <w:rPr>
          <w:rFonts w:ascii="Times New Roman" w:hAnsi="Times New Roman" w:cs="Times New Roman"/>
          <w:sz w:val="24"/>
          <w:szCs w:val="24"/>
        </w:rPr>
        <w:t>,</w:t>
      </w:r>
      <w:r w:rsidR="0072392A">
        <w:rPr>
          <w:rFonts w:ascii="Times New Roman" w:hAnsi="Times New Roman" w:cs="Times New Roman"/>
          <w:sz w:val="24"/>
          <w:szCs w:val="24"/>
        </w:rPr>
        <w:t xml:space="preserve"> idet kundeantallet er øget i sparekassen må enkelte større kunder have trukket midler ud af sparekassen</w:t>
      </w:r>
      <w:r w:rsidR="00653ECE">
        <w:rPr>
          <w:rFonts w:ascii="Times New Roman" w:hAnsi="Times New Roman" w:cs="Times New Roman"/>
          <w:sz w:val="24"/>
          <w:szCs w:val="24"/>
        </w:rPr>
        <w:t>, hvilket kan skyldes frygt for sparekassens kapitalgrundlag</w:t>
      </w:r>
      <w:r w:rsidR="0072392A">
        <w:rPr>
          <w:rFonts w:ascii="Times New Roman" w:hAnsi="Times New Roman" w:cs="Times New Roman"/>
          <w:sz w:val="24"/>
          <w:szCs w:val="24"/>
        </w:rPr>
        <w:t xml:space="preserve">. Udviklingen i </w:t>
      </w:r>
      <w:r w:rsidR="0072392A">
        <w:rPr>
          <w:rFonts w:ascii="Times New Roman" w:hAnsi="Times New Roman" w:cs="Times New Roman"/>
          <w:sz w:val="24"/>
          <w:szCs w:val="24"/>
        </w:rPr>
        <w:lastRenderedPageBreak/>
        <w:t>sparekassens balance, samt indlån og udlån er illustreret igennem nedenstående figur</w:t>
      </w:r>
      <w:r w:rsidR="00E77FA3">
        <w:rPr>
          <w:rFonts w:ascii="Times New Roman" w:hAnsi="Times New Roman" w:cs="Times New Roman"/>
          <w:sz w:val="24"/>
          <w:szCs w:val="24"/>
        </w:rPr>
        <w:t>,</w:t>
      </w:r>
      <w:r w:rsidR="0072392A">
        <w:rPr>
          <w:rFonts w:ascii="Times New Roman" w:hAnsi="Times New Roman" w:cs="Times New Roman"/>
          <w:sz w:val="24"/>
          <w:szCs w:val="24"/>
        </w:rPr>
        <w:t xml:space="preserve"> som viser denne u</w:t>
      </w:r>
      <w:r w:rsidR="00653ECE">
        <w:rPr>
          <w:rFonts w:ascii="Times New Roman" w:hAnsi="Times New Roman" w:cs="Times New Roman"/>
          <w:sz w:val="24"/>
          <w:szCs w:val="24"/>
        </w:rPr>
        <w:t>dvikling over de seneste fem år og som viser et faldende forretningsomfang.</w:t>
      </w:r>
    </w:p>
    <w:p w:rsidR="0072392A" w:rsidRPr="004F3A9D" w:rsidRDefault="0072392A" w:rsidP="006A5743">
      <w:pPr>
        <w:spacing w:line="360" w:lineRule="auto"/>
        <w:jc w:val="both"/>
        <w:rPr>
          <w:rFonts w:ascii="Times New Roman" w:hAnsi="Times New Roman" w:cs="Times New Roman"/>
          <w:i/>
          <w:color w:val="FF0000"/>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7</w:t>
      </w:r>
      <w:r w:rsidR="0055615A">
        <w:rPr>
          <w:rFonts w:ascii="Times New Roman" w:hAnsi="Times New Roman" w:cs="Times New Roman"/>
          <w:i/>
          <w:sz w:val="24"/>
          <w:szCs w:val="24"/>
        </w:rPr>
        <w:t xml:space="preserve">: Balance samt </w:t>
      </w:r>
      <w:proofErr w:type="spellStart"/>
      <w:r w:rsidR="0055615A">
        <w:rPr>
          <w:rFonts w:ascii="Times New Roman" w:hAnsi="Times New Roman" w:cs="Times New Roman"/>
          <w:i/>
          <w:sz w:val="24"/>
          <w:szCs w:val="24"/>
        </w:rPr>
        <w:t>ind</w:t>
      </w:r>
      <w:r>
        <w:rPr>
          <w:rFonts w:ascii="Times New Roman" w:hAnsi="Times New Roman" w:cs="Times New Roman"/>
          <w:i/>
          <w:sz w:val="24"/>
          <w:szCs w:val="24"/>
        </w:rPr>
        <w:t>-</w:t>
      </w:r>
      <w:proofErr w:type="spellEnd"/>
      <w:r>
        <w:rPr>
          <w:rFonts w:ascii="Times New Roman" w:hAnsi="Times New Roman" w:cs="Times New Roman"/>
          <w:i/>
          <w:sz w:val="24"/>
          <w:szCs w:val="24"/>
        </w:rPr>
        <w:t xml:space="preserve"> og udlånsudvikling i Sparekassen Østjylland</w:t>
      </w:r>
      <w:r w:rsidR="002A6A7D">
        <w:rPr>
          <w:rFonts w:ascii="Times New Roman" w:hAnsi="Times New Roman" w:cs="Times New Roman"/>
          <w:i/>
          <w:sz w:val="24"/>
          <w:szCs w:val="24"/>
        </w:rPr>
        <w:t xml:space="preserve"> </w:t>
      </w:r>
      <w:r w:rsidR="00932318">
        <w:rPr>
          <w:rStyle w:val="Fodnotehenvisning"/>
          <w:rFonts w:ascii="Times New Roman" w:hAnsi="Times New Roman" w:cs="Times New Roman"/>
          <w:i/>
          <w:sz w:val="24"/>
          <w:szCs w:val="24"/>
        </w:rPr>
        <w:footnoteReference w:id="33"/>
      </w:r>
    </w:p>
    <w:p w:rsidR="00932318" w:rsidRDefault="0072392A" w:rsidP="0093231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extent cx="4715776" cy="2228850"/>
            <wp:effectExtent l="19050" t="0" r="8624" b="0"/>
            <wp:docPr id="1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19020" t="40476" r="47736" b="34354"/>
                    <a:stretch>
                      <a:fillRect/>
                    </a:stretch>
                  </pic:blipFill>
                  <pic:spPr bwMode="auto">
                    <a:xfrm>
                      <a:off x="0" y="0"/>
                      <a:ext cx="4715776" cy="2228850"/>
                    </a:xfrm>
                    <a:prstGeom prst="rect">
                      <a:avLst/>
                    </a:prstGeom>
                    <a:noFill/>
                    <a:ln w="9525">
                      <a:noFill/>
                      <a:miter lim="800000"/>
                      <a:headEnd/>
                      <a:tailEnd/>
                    </a:ln>
                  </pic:spPr>
                </pic:pic>
              </a:graphicData>
            </a:graphic>
          </wp:inline>
        </w:drawing>
      </w:r>
    </w:p>
    <w:p w:rsidR="00932318" w:rsidRDefault="00932318" w:rsidP="00932318">
      <w:pPr>
        <w:spacing w:line="360" w:lineRule="auto"/>
        <w:jc w:val="both"/>
        <w:rPr>
          <w:rFonts w:ascii="Times New Roman" w:hAnsi="Times New Roman" w:cs="Times New Roman"/>
          <w:sz w:val="24"/>
          <w:szCs w:val="24"/>
        </w:rPr>
      </w:pPr>
      <w:r>
        <w:rPr>
          <w:rFonts w:ascii="Times New Roman" w:hAnsi="Times New Roman" w:cs="Times New Roman"/>
          <w:sz w:val="24"/>
          <w:szCs w:val="24"/>
        </w:rPr>
        <w:t>Egenkapitalen</w:t>
      </w:r>
      <w:r w:rsidR="004F4EE0">
        <w:rPr>
          <w:rFonts w:ascii="Times New Roman" w:hAnsi="Times New Roman" w:cs="Times New Roman"/>
          <w:sz w:val="24"/>
          <w:szCs w:val="24"/>
        </w:rPr>
        <w:t xml:space="preserve"> i Sparekassen Østjylland oplevede en stigning</w:t>
      </w:r>
      <w:r>
        <w:rPr>
          <w:rFonts w:ascii="Times New Roman" w:hAnsi="Times New Roman" w:cs="Times New Roman"/>
          <w:sz w:val="24"/>
          <w:szCs w:val="24"/>
        </w:rPr>
        <w:t xml:space="preserve"> fra 2009 til 2010 til trods for det negative driftsresultat. Således udgør egenkapitalen i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w:t>
      </w:r>
      <w:r w:rsidR="00653ECE">
        <w:rPr>
          <w:rFonts w:ascii="Times New Roman" w:hAnsi="Times New Roman" w:cs="Times New Roman"/>
          <w:sz w:val="24"/>
          <w:szCs w:val="24"/>
        </w:rPr>
        <w:t xml:space="preserve">619.362 mod </w:t>
      </w:r>
      <w:proofErr w:type="spellStart"/>
      <w:r w:rsidR="00653ECE">
        <w:rPr>
          <w:rFonts w:ascii="Times New Roman" w:hAnsi="Times New Roman" w:cs="Times New Roman"/>
          <w:sz w:val="24"/>
          <w:szCs w:val="24"/>
        </w:rPr>
        <w:t>tkr</w:t>
      </w:r>
      <w:proofErr w:type="spellEnd"/>
      <w:r w:rsidR="00653ECE">
        <w:rPr>
          <w:rFonts w:ascii="Times New Roman" w:hAnsi="Times New Roman" w:cs="Times New Roman"/>
          <w:sz w:val="24"/>
          <w:szCs w:val="24"/>
        </w:rPr>
        <w:t>. 607.433 i 2009</w:t>
      </w:r>
      <w:r>
        <w:rPr>
          <w:rFonts w:ascii="Times New Roman" w:hAnsi="Times New Roman" w:cs="Times New Roman"/>
          <w:sz w:val="24"/>
          <w:szCs w:val="24"/>
        </w:rPr>
        <w:t xml:space="preserve">. Årsagen til den større egenkapital skal ligesom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findes i sparekassens garantkapital</w:t>
      </w:r>
      <w:r w:rsidR="00E77FA3">
        <w:rPr>
          <w:rFonts w:ascii="Times New Roman" w:hAnsi="Times New Roman" w:cs="Times New Roman"/>
          <w:sz w:val="24"/>
          <w:szCs w:val="24"/>
        </w:rPr>
        <w:t>,</w:t>
      </w:r>
      <w:r>
        <w:rPr>
          <w:rFonts w:ascii="Times New Roman" w:hAnsi="Times New Roman" w:cs="Times New Roman"/>
          <w:sz w:val="24"/>
          <w:szCs w:val="24"/>
        </w:rPr>
        <w:t xml:space="preserve"> idet denne i 2010 udgjorde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265.422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240.999, hvilet svarer til en stigning på knap 10 %</w:t>
      </w:r>
      <w:r w:rsidR="00E77FA3">
        <w:rPr>
          <w:rFonts w:ascii="Times New Roman" w:hAnsi="Times New Roman" w:cs="Times New Roman"/>
          <w:sz w:val="24"/>
          <w:szCs w:val="24"/>
        </w:rPr>
        <w:t>,</w:t>
      </w:r>
      <w:r>
        <w:rPr>
          <w:rFonts w:ascii="Times New Roman" w:hAnsi="Times New Roman" w:cs="Times New Roman"/>
          <w:sz w:val="24"/>
          <w:szCs w:val="24"/>
        </w:rPr>
        <w:t xml:space="preserve"> som må </w:t>
      </w:r>
      <w:r w:rsidR="00A30632">
        <w:rPr>
          <w:rFonts w:ascii="Times New Roman" w:hAnsi="Times New Roman" w:cs="Times New Roman"/>
          <w:sz w:val="24"/>
          <w:szCs w:val="24"/>
        </w:rPr>
        <w:t>vurderes som</w:t>
      </w:r>
      <w:r w:rsidR="00E77FA3">
        <w:rPr>
          <w:rFonts w:ascii="Times New Roman" w:hAnsi="Times New Roman" w:cs="Times New Roman"/>
          <w:sz w:val="24"/>
          <w:szCs w:val="24"/>
        </w:rPr>
        <w:t xml:space="preserve"> værende</w:t>
      </w:r>
      <w:r w:rsidR="00A30632">
        <w:rPr>
          <w:rFonts w:ascii="Times New Roman" w:hAnsi="Times New Roman" w:cs="Times New Roman"/>
          <w:sz w:val="24"/>
          <w:szCs w:val="24"/>
        </w:rPr>
        <w:t xml:space="preserve"> meget positiv</w:t>
      </w:r>
      <w:r w:rsidR="00E77FA3">
        <w:rPr>
          <w:rFonts w:ascii="Times New Roman" w:hAnsi="Times New Roman" w:cs="Times New Roman"/>
          <w:sz w:val="24"/>
          <w:szCs w:val="24"/>
        </w:rPr>
        <w:t>t</w:t>
      </w:r>
      <w:r w:rsidR="00A30632">
        <w:rPr>
          <w:rFonts w:ascii="Times New Roman" w:hAnsi="Times New Roman" w:cs="Times New Roman"/>
          <w:sz w:val="24"/>
          <w:szCs w:val="24"/>
        </w:rPr>
        <w:t xml:space="preserve">. </w:t>
      </w:r>
    </w:p>
    <w:p w:rsidR="00E64E5F" w:rsidRPr="00A55B06" w:rsidRDefault="004F4EE0" w:rsidP="00A55B06">
      <w:pPr>
        <w:spacing w:line="360" w:lineRule="auto"/>
        <w:jc w:val="both"/>
        <w:rPr>
          <w:rFonts w:ascii="Times New Roman" w:hAnsi="Times New Roman" w:cs="Times New Roman"/>
          <w:sz w:val="24"/>
          <w:szCs w:val="24"/>
        </w:rPr>
      </w:pPr>
      <w:r>
        <w:rPr>
          <w:rFonts w:ascii="Times New Roman" w:hAnsi="Times New Roman" w:cs="Times New Roman"/>
          <w:sz w:val="24"/>
          <w:szCs w:val="24"/>
        </w:rPr>
        <w:t>Egenkapitalforrentningen i Sparekassen Østjylland er blevet betragteligt forbedret i 2010 contra 2009. I 2010 udgjorde denne 0,2 %</w:t>
      </w:r>
      <w:r w:rsidR="00E64E5F">
        <w:rPr>
          <w:rFonts w:ascii="Times New Roman" w:hAnsi="Times New Roman" w:cs="Times New Roman"/>
          <w:sz w:val="24"/>
          <w:szCs w:val="24"/>
        </w:rPr>
        <w:t xml:space="preserve"> jf. figur 7</w:t>
      </w:r>
      <w:r>
        <w:rPr>
          <w:rFonts w:ascii="Times New Roman" w:hAnsi="Times New Roman" w:cs="Times New Roman"/>
          <w:sz w:val="24"/>
          <w:szCs w:val="24"/>
        </w:rPr>
        <w:t>, hvilket isoleret set er et lavt tal sammenholdt med markedsrenten, men sammenlignet med 2009</w:t>
      </w:r>
      <w:r w:rsidR="00E77FA3">
        <w:rPr>
          <w:rFonts w:ascii="Times New Roman" w:hAnsi="Times New Roman" w:cs="Times New Roman"/>
          <w:sz w:val="24"/>
          <w:szCs w:val="24"/>
        </w:rPr>
        <w:t>,</w:t>
      </w:r>
      <w:r>
        <w:rPr>
          <w:rFonts w:ascii="Times New Roman" w:hAnsi="Times New Roman" w:cs="Times New Roman"/>
          <w:sz w:val="24"/>
          <w:szCs w:val="24"/>
        </w:rPr>
        <w:t xml:space="preserve"> hvor denne udgjorde -19,7 % er der tale om en klar forbedring</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34"/>
      </w:r>
    </w:p>
    <w:p w:rsidR="009138E2" w:rsidRPr="00C92B39" w:rsidRDefault="00FB2305" w:rsidP="009138E2">
      <w:pPr>
        <w:pStyle w:val="Overskrift2"/>
        <w:rPr>
          <w:rFonts w:ascii="Times New Roman" w:hAnsi="Times New Roman" w:cs="Times New Roman"/>
        </w:rPr>
      </w:pPr>
      <w:bookmarkStart w:id="25" w:name="_Toc291531804"/>
      <w:r w:rsidRPr="00C92B39">
        <w:rPr>
          <w:rFonts w:ascii="Times New Roman" w:hAnsi="Times New Roman" w:cs="Times New Roman"/>
        </w:rPr>
        <w:t xml:space="preserve">4.3 </w:t>
      </w:r>
      <w:r w:rsidR="009138E2" w:rsidRPr="00C92B39">
        <w:rPr>
          <w:rFonts w:ascii="Times New Roman" w:hAnsi="Times New Roman" w:cs="Times New Roman"/>
        </w:rPr>
        <w:t>Samlet resultat og balance</w:t>
      </w:r>
      <w:bookmarkEnd w:id="25"/>
    </w:p>
    <w:p w:rsidR="00452859" w:rsidRDefault="00A85CCE" w:rsidP="00F60F7F">
      <w:pPr>
        <w:spacing w:line="360" w:lineRule="auto"/>
        <w:jc w:val="both"/>
        <w:rPr>
          <w:rFonts w:ascii="Times New Roman" w:hAnsi="Times New Roman" w:cs="Times New Roman"/>
          <w:sz w:val="24"/>
          <w:szCs w:val="24"/>
        </w:rPr>
      </w:pPr>
      <w:r w:rsidRPr="00A85CCE">
        <w:rPr>
          <w:rFonts w:ascii="Times New Roman" w:hAnsi="Times New Roman" w:cs="Times New Roman"/>
          <w:sz w:val="24"/>
          <w:szCs w:val="24"/>
        </w:rPr>
        <w:t xml:space="preserve">Nedenstående afsnit </w:t>
      </w:r>
      <w:r>
        <w:rPr>
          <w:rFonts w:ascii="Times New Roman" w:hAnsi="Times New Roman" w:cs="Times New Roman"/>
          <w:sz w:val="24"/>
          <w:szCs w:val="24"/>
        </w:rPr>
        <w:t>sammenfatter ovenstående afsnit omkring resultatet og balancen</w:t>
      </w:r>
      <w:r w:rsidR="00F60F7F">
        <w:rPr>
          <w:rFonts w:ascii="Times New Roman" w:hAnsi="Times New Roman" w:cs="Times New Roman"/>
          <w:sz w:val="24"/>
          <w:szCs w:val="24"/>
        </w:rPr>
        <w:t xml:space="preserve"> i de to sparekasser og kan derfor anses som en delkonklusion. Sammenfat</w:t>
      </w:r>
      <w:r w:rsidR="00E77FA3">
        <w:rPr>
          <w:rFonts w:ascii="Times New Roman" w:hAnsi="Times New Roman" w:cs="Times New Roman"/>
          <w:sz w:val="24"/>
          <w:szCs w:val="24"/>
        </w:rPr>
        <w:t>ningen uarbejdes med henblik på</w:t>
      </w:r>
      <w:r w:rsidR="00F60F7F">
        <w:rPr>
          <w:rFonts w:ascii="Times New Roman" w:hAnsi="Times New Roman" w:cs="Times New Roman"/>
          <w:sz w:val="24"/>
          <w:szCs w:val="24"/>
        </w:rPr>
        <w:t xml:space="preserve"> at </w:t>
      </w:r>
      <w:proofErr w:type="gramStart"/>
      <w:r w:rsidR="00F60F7F">
        <w:rPr>
          <w:rFonts w:ascii="Times New Roman" w:hAnsi="Times New Roman" w:cs="Times New Roman"/>
          <w:sz w:val="24"/>
          <w:szCs w:val="24"/>
        </w:rPr>
        <w:t>vurdere</w:t>
      </w:r>
      <w:proofErr w:type="gramEnd"/>
      <w:r w:rsidR="00F60F7F">
        <w:rPr>
          <w:rFonts w:ascii="Times New Roman" w:hAnsi="Times New Roman" w:cs="Times New Roman"/>
          <w:sz w:val="24"/>
          <w:szCs w:val="24"/>
        </w:rPr>
        <w:t xml:space="preserve"> resultaterne og balancerne i forbindelse med et eventuelt</w:t>
      </w:r>
      <w:r w:rsidR="00F5061F">
        <w:rPr>
          <w:rFonts w:ascii="Times New Roman" w:hAnsi="Times New Roman" w:cs="Times New Roman"/>
          <w:sz w:val="24"/>
          <w:szCs w:val="24"/>
        </w:rPr>
        <w:t xml:space="preserve"> opkøb</w:t>
      </w:r>
      <w:r w:rsidR="008C1257">
        <w:rPr>
          <w:rFonts w:ascii="Times New Roman" w:hAnsi="Times New Roman" w:cs="Times New Roman"/>
          <w:sz w:val="24"/>
          <w:szCs w:val="24"/>
        </w:rPr>
        <w:t>.</w:t>
      </w:r>
    </w:p>
    <w:p w:rsidR="00A30632" w:rsidRDefault="00F5061F"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Et opkøb skal ud fra min vurdering</w:t>
      </w:r>
      <w:r w:rsidR="00E77FA3">
        <w:rPr>
          <w:rFonts w:ascii="Times New Roman" w:hAnsi="Times New Roman" w:cs="Times New Roman"/>
          <w:sz w:val="24"/>
          <w:szCs w:val="24"/>
        </w:rPr>
        <w:t>,</w:t>
      </w:r>
      <w:r>
        <w:rPr>
          <w:rFonts w:ascii="Times New Roman" w:hAnsi="Times New Roman" w:cs="Times New Roman"/>
          <w:sz w:val="24"/>
          <w:szCs w:val="24"/>
        </w:rPr>
        <w:t xml:space="preserve"> primært ske med henblik på at skabe en forøget indtjening til Sparekassen </w:t>
      </w:r>
      <w:proofErr w:type="spellStart"/>
      <w:r>
        <w:rPr>
          <w:rFonts w:ascii="Times New Roman" w:hAnsi="Times New Roman" w:cs="Times New Roman"/>
          <w:sz w:val="24"/>
          <w:szCs w:val="24"/>
        </w:rPr>
        <w:t>Kron</w:t>
      </w:r>
      <w:r w:rsidR="00E77FA3">
        <w:rPr>
          <w:rFonts w:ascii="Times New Roman" w:hAnsi="Times New Roman" w:cs="Times New Roman"/>
          <w:sz w:val="24"/>
          <w:szCs w:val="24"/>
        </w:rPr>
        <w:t>jylland</w:t>
      </w:r>
      <w:proofErr w:type="spellEnd"/>
      <w:r w:rsidR="00E77FA3">
        <w:rPr>
          <w:rFonts w:ascii="Times New Roman" w:hAnsi="Times New Roman" w:cs="Times New Roman"/>
          <w:sz w:val="24"/>
          <w:szCs w:val="24"/>
        </w:rPr>
        <w:t>. Dette kan enten ske ved</w:t>
      </w:r>
      <w:r>
        <w:rPr>
          <w:rFonts w:ascii="Times New Roman" w:hAnsi="Times New Roman" w:cs="Times New Roman"/>
          <w:sz w:val="24"/>
          <w:szCs w:val="24"/>
        </w:rPr>
        <w:t xml:space="preserve"> en forøget omsætning eller ved færre omkostninger, jeg vurderer sidstnævnte</w:t>
      </w:r>
      <w:r w:rsidR="00E77FA3">
        <w:rPr>
          <w:rFonts w:ascii="Times New Roman" w:hAnsi="Times New Roman" w:cs="Times New Roman"/>
          <w:sz w:val="24"/>
          <w:szCs w:val="24"/>
        </w:rPr>
        <w:t>,</w:t>
      </w:r>
      <w:r>
        <w:rPr>
          <w:rFonts w:ascii="Times New Roman" w:hAnsi="Times New Roman" w:cs="Times New Roman"/>
          <w:sz w:val="24"/>
          <w:szCs w:val="24"/>
        </w:rPr>
        <w:t xml:space="preserve"> som det mest oplagte i forbindelse med et </w:t>
      </w:r>
      <w:r>
        <w:rPr>
          <w:rFonts w:ascii="Times New Roman" w:hAnsi="Times New Roman" w:cs="Times New Roman"/>
          <w:sz w:val="24"/>
          <w:szCs w:val="24"/>
        </w:rPr>
        <w:lastRenderedPageBreak/>
        <w:t>opkøb. Nedenfor har jeg udarbejdet en ny resultatopgørelse efter et opkøb</w:t>
      </w:r>
      <w:r w:rsidR="00E77FA3">
        <w:rPr>
          <w:rFonts w:ascii="Times New Roman" w:hAnsi="Times New Roman" w:cs="Times New Roman"/>
          <w:sz w:val="24"/>
          <w:szCs w:val="24"/>
        </w:rPr>
        <w:t>,</w:t>
      </w:r>
      <w:r>
        <w:rPr>
          <w:rFonts w:ascii="Times New Roman" w:hAnsi="Times New Roman" w:cs="Times New Roman"/>
          <w:sz w:val="24"/>
          <w:szCs w:val="24"/>
        </w:rPr>
        <w:t xml:space="preserve"> som viser en fremgang og et forbedret driftsresultat. </w:t>
      </w:r>
    </w:p>
    <w:p w:rsidR="00AA5F73" w:rsidRPr="00AA5F73" w:rsidRDefault="00AA5F73" w:rsidP="00F60F7F">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8</w:t>
      </w:r>
      <w:r>
        <w:rPr>
          <w:rFonts w:ascii="Times New Roman" w:hAnsi="Times New Roman" w:cs="Times New Roman"/>
          <w:i/>
          <w:sz w:val="24"/>
          <w:szCs w:val="24"/>
        </w:rPr>
        <w:t xml:space="preserve">: Samlet resultatbudget efter opkøb </w:t>
      </w:r>
      <w:r>
        <w:rPr>
          <w:rStyle w:val="Fodnotehenvisning"/>
          <w:rFonts w:ascii="Times New Roman" w:hAnsi="Times New Roman" w:cs="Times New Roman"/>
          <w:i/>
          <w:sz w:val="24"/>
          <w:szCs w:val="24"/>
        </w:rPr>
        <w:footnoteReference w:id="35"/>
      </w:r>
    </w:p>
    <w:tbl>
      <w:tblPr>
        <w:tblW w:w="7440" w:type="dxa"/>
        <w:jc w:val="center"/>
        <w:tblInd w:w="55" w:type="dxa"/>
        <w:tblCellMar>
          <w:left w:w="70" w:type="dxa"/>
          <w:right w:w="70" w:type="dxa"/>
        </w:tblCellMar>
        <w:tblLook w:val="04A0"/>
      </w:tblPr>
      <w:tblGrid>
        <w:gridCol w:w="4280"/>
        <w:gridCol w:w="3160"/>
      </w:tblGrid>
      <w:tr w:rsidR="00AA5F73" w:rsidRPr="00AA5F73" w:rsidTr="00AA5F73">
        <w:trPr>
          <w:trHeight w:val="300"/>
          <w:jc w:val="center"/>
        </w:trPr>
        <w:tc>
          <w:tcPr>
            <w:tcW w:w="42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 </w:t>
            </w:r>
          </w:p>
        </w:tc>
        <w:tc>
          <w:tcPr>
            <w:tcW w:w="3160" w:type="dxa"/>
            <w:tcBorders>
              <w:top w:val="single" w:sz="8" w:space="0" w:color="auto"/>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 xml:space="preserve">Samlet resultat efter opkøb i </w:t>
            </w:r>
            <w:proofErr w:type="spellStart"/>
            <w:r w:rsidRPr="00AA5F73">
              <w:rPr>
                <w:rFonts w:ascii="Calibri" w:eastAsia="Times New Roman" w:hAnsi="Calibri" w:cs="Times New Roman"/>
                <w:color w:val="000000"/>
                <w:lang w:eastAsia="da-DK"/>
              </w:rPr>
              <w:t>tkr</w:t>
            </w:r>
            <w:proofErr w:type="spellEnd"/>
            <w:r w:rsidRPr="00AA5F73">
              <w:rPr>
                <w:rFonts w:ascii="Calibri" w:eastAsia="Times New Roman" w:hAnsi="Calibri" w:cs="Times New Roman"/>
                <w:color w:val="000000"/>
                <w:lang w:eastAsia="da-DK"/>
              </w:rPr>
              <w:t>.</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 xml:space="preserve">Renteindtægter </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990.709</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 xml:space="preserve">Renteudgifter </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343.146</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Øvrige indtægter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219.671</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Netto rente og gebyr indtægter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867.234</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Kursreguleringer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73.404</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Andre driftsindtægter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13.344</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Udgifter til personale og administration</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593.503</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proofErr w:type="spellStart"/>
            <w:r w:rsidRPr="00AA5F73">
              <w:rPr>
                <w:rFonts w:ascii="Calibri" w:eastAsia="Times New Roman" w:hAnsi="Calibri" w:cs="Times New Roman"/>
                <w:color w:val="000000"/>
                <w:lang w:eastAsia="da-DK"/>
              </w:rPr>
              <w:t>Af-</w:t>
            </w:r>
            <w:proofErr w:type="spellEnd"/>
            <w:r w:rsidRPr="00AA5F73">
              <w:rPr>
                <w:rFonts w:ascii="Calibri" w:eastAsia="Times New Roman" w:hAnsi="Calibri" w:cs="Times New Roman"/>
                <w:color w:val="000000"/>
                <w:lang w:eastAsia="da-DK"/>
              </w:rPr>
              <w:t xml:space="preserve"> og nedskrivninger på materielle aktiver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42.940</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Andre driftsudgifter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58.461</w:t>
            </w:r>
          </w:p>
        </w:tc>
      </w:tr>
      <w:tr w:rsidR="00AA5F73" w:rsidRPr="00AA5F73" w:rsidTr="00AA5F73">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Nedskrivninger på udlån og tilgodehavender</w:t>
            </w:r>
          </w:p>
        </w:tc>
        <w:tc>
          <w:tcPr>
            <w:tcW w:w="3160" w:type="dxa"/>
            <w:tcBorders>
              <w:top w:val="nil"/>
              <w:left w:val="nil"/>
              <w:bottom w:val="single" w:sz="4"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168.425</w:t>
            </w:r>
          </w:p>
        </w:tc>
      </w:tr>
      <w:tr w:rsidR="00AA5F73" w:rsidRPr="00AA5F73" w:rsidTr="00AA5F73">
        <w:trPr>
          <w:trHeight w:val="315"/>
          <w:jc w:val="center"/>
        </w:trPr>
        <w:tc>
          <w:tcPr>
            <w:tcW w:w="4280" w:type="dxa"/>
            <w:tcBorders>
              <w:top w:val="nil"/>
              <w:left w:val="single" w:sz="8" w:space="0" w:color="auto"/>
              <w:bottom w:val="single" w:sz="8" w:space="0" w:color="auto"/>
              <w:right w:val="single" w:sz="4" w:space="0" w:color="auto"/>
            </w:tcBorders>
            <w:shd w:val="clear" w:color="auto" w:fill="auto"/>
            <w:noWrap/>
            <w:vAlign w:val="bottom"/>
            <w:hideMark/>
          </w:tcPr>
          <w:p w:rsidR="00AA5F73" w:rsidRPr="00AA5F73" w:rsidRDefault="00AA5F73" w:rsidP="00AA5F73">
            <w:pPr>
              <w:spacing w:after="0" w:line="240" w:lineRule="auto"/>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Resultat før skat</w:t>
            </w:r>
          </w:p>
        </w:tc>
        <w:tc>
          <w:tcPr>
            <w:tcW w:w="3160" w:type="dxa"/>
            <w:tcBorders>
              <w:top w:val="nil"/>
              <w:left w:val="nil"/>
              <w:bottom w:val="single" w:sz="8" w:space="0" w:color="auto"/>
              <w:right w:val="single" w:sz="8" w:space="0" w:color="auto"/>
            </w:tcBorders>
            <w:shd w:val="clear" w:color="auto" w:fill="auto"/>
            <w:noWrap/>
            <w:vAlign w:val="bottom"/>
            <w:hideMark/>
          </w:tcPr>
          <w:p w:rsidR="00AA5F73" w:rsidRPr="00AA5F73" w:rsidRDefault="00AA5F73" w:rsidP="00AA5F73">
            <w:pPr>
              <w:spacing w:after="0" w:line="240" w:lineRule="auto"/>
              <w:jc w:val="right"/>
              <w:rPr>
                <w:rFonts w:ascii="Calibri" w:eastAsia="Times New Roman" w:hAnsi="Calibri" w:cs="Times New Roman"/>
                <w:color w:val="000000"/>
                <w:lang w:eastAsia="da-DK"/>
              </w:rPr>
            </w:pPr>
            <w:r w:rsidRPr="00AA5F73">
              <w:rPr>
                <w:rFonts w:ascii="Calibri" w:eastAsia="Times New Roman" w:hAnsi="Calibri" w:cs="Times New Roman"/>
                <w:color w:val="000000"/>
                <w:lang w:eastAsia="da-DK"/>
              </w:rPr>
              <w:t>63.965</w:t>
            </w:r>
          </w:p>
        </w:tc>
      </w:tr>
    </w:tbl>
    <w:p w:rsidR="00A55B06" w:rsidRDefault="00A55B06" w:rsidP="00F60F7F">
      <w:pPr>
        <w:spacing w:line="360" w:lineRule="auto"/>
        <w:jc w:val="both"/>
        <w:rPr>
          <w:rFonts w:ascii="Times New Roman" w:hAnsi="Times New Roman" w:cs="Times New Roman"/>
          <w:sz w:val="24"/>
          <w:szCs w:val="24"/>
        </w:rPr>
      </w:pPr>
    </w:p>
    <w:p w:rsidR="00F5061F" w:rsidRDefault="00F5061F"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Renteindtægterne og renteudgifterne er lagt sammen ud fra uændret drift og kapitalforhold</w:t>
      </w:r>
      <w:r w:rsidR="00E77FA3">
        <w:rPr>
          <w:rFonts w:ascii="Times New Roman" w:hAnsi="Times New Roman" w:cs="Times New Roman"/>
          <w:sz w:val="24"/>
          <w:szCs w:val="24"/>
        </w:rPr>
        <w:t>,</w:t>
      </w:r>
      <w:r>
        <w:rPr>
          <w:rFonts w:ascii="Times New Roman" w:hAnsi="Times New Roman" w:cs="Times New Roman"/>
          <w:sz w:val="24"/>
          <w:szCs w:val="24"/>
        </w:rPr>
        <w:t xml:space="preserve"> ligesom de øvrige indtægter også er det. Dette fordrer</w:t>
      </w:r>
      <w:r w:rsidR="00E77FA3">
        <w:rPr>
          <w:rFonts w:ascii="Times New Roman" w:hAnsi="Times New Roman" w:cs="Times New Roman"/>
          <w:sz w:val="24"/>
          <w:szCs w:val="24"/>
        </w:rPr>
        <w:t>,</w:t>
      </w:r>
      <w:r>
        <w:rPr>
          <w:rFonts w:ascii="Times New Roman" w:hAnsi="Times New Roman" w:cs="Times New Roman"/>
          <w:sz w:val="24"/>
          <w:szCs w:val="24"/>
        </w:rPr>
        <w:t xml:space="preserve"> at forretningsomfanget og kundeantallet forbliver det samme efter et opkøb ligesom de </w:t>
      </w:r>
      <w:r w:rsidR="00E77FA3">
        <w:rPr>
          <w:rFonts w:ascii="Times New Roman" w:hAnsi="Times New Roman" w:cs="Times New Roman"/>
          <w:sz w:val="24"/>
          <w:szCs w:val="24"/>
        </w:rPr>
        <w:t>fordrer et uændret renteniveau.</w:t>
      </w:r>
    </w:p>
    <w:p w:rsidR="00F5061F" w:rsidRPr="002A6A7D" w:rsidRDefault="00F5061F" w:rsidP="00F60F7F">
      <w:pPr>
        <w:spacing w:line="360" w:lineRule="auto"/>
        <w:jc w:val="both"/>
        <w:rPr>
          <w:rFonts w:ascii="Times New Roman" w:hAnsi="Times New Roman" w:cs="Times New Roman"/>
          <w:sz w:val="24"/>
          <w:szCs w:val="24"/>
        </w:rPr>
      </w:pPr>
      <w:r w:rsidRPr="002A6A7D">
        <w:rPr>
          <w:rFonts w:ascii="Times New Roman" w:hAnsi="Times New Roman" w:cs="Times New Roman"/>
          <w:sz w:val="24"/>
          <w:szCs w:val="24"/>
        </w:rPr>
        <w:t>Under kursreguleringerne er de nuværende positive kursreguleringer medtaget ligesom at tabet på de afledte finansielle instrumenter i Sparekasse</w:t>
      </w:r>
      <w:r w:rsidR="004F3A9D" w:rsidRPr="002A6A7D">
        <w:rPr>
          <w:rFonts w:ascii="Times New Roman" w:hAnsi="Times New Roman" w:cs="Times New Roman"/>
          <w:sz w:val="24"/>
          <w:szCs w:val="24"/>
        </w:rPr>
        <w:t>n Østjylland er modregnet</w:t>
      </w:r>
      <w:r w:rsidR="00E77FA3" w:rsidRPr="002A6A7D">
        <w:rPr>
          <w:rFonts w:ascii="Times New Roman" w:hAnsi="Times New Roman" w:cs="Times New Roman"/>
          <w:sz w:val="24"/>
          <w:szCs w:val="24"/>
        </w:rPr>
        <w:t>,</w:t>
      </w:r>
      <w:r w:rsidR="004F3A9D" w:rsidRPr="002A6A7D">
        <w:rPr>
          <w:rFonts w:ascii="Times New Roman" w:hAnsi="Times New Roman" w:cs="Times New Roman"/>
          <w:sz w:val="24"/>
          <w:szCs w:val="24"/>
        </w:rPr>
        <w:t xml:space="preserve"> da disse ikke forventes realiseret </w:t>
      </w:r>
      <w:r w:rsidR="006C3801">
        <w:rPr>
          <w:rFonts w:ascii="Times New Roman" w:hAnsi="Times New Roman" w:cs="Times New Roman"/>
          <w:sz w:val="24"/>
          <w:szCs w:val="24"/>
        </w:rPr>
        <w:t>igen i det forudsatte resultatbudget.</w:t>
      </w:r>
    </w:p>
    <w:p w:rsidR="006F5D78" w:rsidRDefault="006F5D78"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Andre driftsindtægter, driftsudgifter</w:t>
      </w:r>
      <w:r w:rsidR="00E77FA3">
        <w:rPr>
          <w:rFonts w:ascii="Times New Roman" w:hAnsi="Times New Roman" w:cs="Times New Roman"/>
          <w:sz w:val="24"/>
          <w:szCs w:val="24"/>
        </w:rPr>
        <w:t>,</w:t>
      </w:r>
      <w:r>
        <w:rPr>
          <w:rFonts w:ascii="Times New Roman" w:hAnsi="Times New Roman" w:cs="Times New Roman"/>
          <w:sz w:val="24"/>
          <w:szCs w:val="24"/>
        </w:rPr>
        <w:t xml:space="preserve"> samt afskrivninger på materielle aktiver er fastholdt på det nuværende niveau. </w:t>
      </w:r>
      <w:r w:rsidR="00314FEA">
        <w:rPr>
          <w:rFonts w:ascii="Times New Roman" w:hAnsi="Times New Roman" w:cs="Times New Roman"/>
          <w:sz w:val="24"/>
          <w:szCs w:val="24"/>
        </w:rPr>
        <w:t xml:space="preserve"> </w:t>
      </w:r>
    </w:p>
    <w:p w:rsidR="00F5061F" w:rsidRPr="00340BCC" w:rsidRDefault="006F5D78" w:rsidP="00F60F7F">
      <w:pPr>
        <w:spacing w:line="360" w:lineRule="auto"/>
        <w:jc w:val="both"/>
        <w:rPr>
          <w:rFonts w:ascii="Times New Roman" w:hAnsi="Times New Roman" w:cs="Times New Roman"/>
          <w:sz w:val="24"/>
          <w:szCs w:val="24"/>
        </w:rPr>
      </w:pPr>
      <w:r w:rsidRPr="00340BCC">
        <w:rPr>
          <w:rFonts w:ascii="Times New Roman" w:hAnsi="Times New Roman" w:cs="Times New Roman"/>
          <w:sz w:val="24"/>
          <w:szCs w:val="24"/>
        </w:rPr>
        <w:t>U</w:t>
      </w:r>
      <w:r w:rsidR="00314FEA" w:rsidRPr="00340BCC">
        <w:rPr>
          <w:rFonts w:ascii="Times New Roman" w:hAnsi="Times New Roman" w:cs="Times New Roman"/>
          <w:sz w:val="24"/>
          <w:szCs w:val="24"/>
        </w:rPr>
        <w:t>dgifter</w:t>
      </w:r>
      <w:r w:rsidRPr="00340BCC">
        <w:rPr>
          <w:rFonts w:ascii="Times New Roman" w:hAnsi="Times New Roman" w:cs="Times New Roman"/>
          <w:sz w:val="24"/>
          <w:szCs w:val="24"/>
        </w:rPr>
        <w:t>ne</w:t>
      </w:r>
      <w:r w:rsidR="00314FEA" w:rsidRPr="00340BCC">
        <w:rPr>
          <w:rFonts w:ascii="Times New Roman" w:hAnsi="Times New Roman" w:cs="Times New Roman"/>
          <w:sz w:val="24"/>
          <w:szCs w:val="24"/>
        </w:rPr>
        <w:t xml:space="preserve"> til personale og administration er</w:t>
      </w:r>
      <w:r w:rsidRPr="00340BCC">
        <w:rPr>
          <w:rFonts w:ascii="Times New Roman" w:hAnsi="Times New Roman" w:cs="Times New Roman"/>
          <w:sz w:val="24"/>
          <w:szCs w:val="24"/>
        </w:rPr>
        <w:t xml:space="preserve"> derimod</w:t>
      </w:r>
      <w:r w:rsidR="00314FEA" w:rsidRPr="00340BCC">
        <w:rPr>
          <w:rFonts w:ascii="Times New Roman" w:hAnsi="Times New Roman" w:cs="Times New Roman"/>
          <w:sz w:val="24"/>
          <w:szCs w:val="24"/>
        </w:rPr>
        <w:t xml:space="preserve"> nedbragt set ud fra en betragtning om at der kan spares på lønningerne. De samlede omkostninger til personale og administration udgør i dag </w:t>
      </w:r>
      <w:proofErr w:type="spellStart"/>
      <w:r w:rsidR="00314FEA" w:rsidRPr="00340BCC">
        <w:rPr>
          <w:rFonts w:ascii="Times New Roman" w:hAnsi="Times New Roman" w:cs="Times New Roman"/>
          <w:sz w:val="24"/>
          <w:szCs w:val="24"/>
        </w:rPr>
        <w:t>tkr</w:t>
      </w:r>
      <w:proofErr w:type="spellEnd"/>
      <w:r w:rsidR="00314FEA" w:rsidRPr="00340BCC">
        <w:rPr>
          <w:rFonts w:ascii="Times New Roman" w:hAnsi="Times New Roman" w:cs="Times New Roman"/>
          <w:sz w:val="24"/>
          <w:szCs w:val="24"/>
        </w:rPr>
        <w:t>. 608.883, hvilke jeg vurderer nedbragt med saml</w:t>
      </w:r>
      <w:r w:rsidR="008C1257">
        <w:rPr>
          <w:rFonts w:ascii="Times New Roman" w:hAnsi="Times New Roman" w:cs="Times New Roman"/>
          <w:sz w:val="24"/>
          <w:szCs w:val="24"/>
        </w:rPr>
        <w:t xml:space="preserve">et </w:t>
      </w:r>
      <w:proofErr w:type="spellStart"/>
      <w:r w:rsidR="008C1257">
        <w:rPr>
          <w:rFonts w:ascii="Times New Roman" w:hAnsi="Times New Roman" w:cs="Times New Roman"/>
          <w:sz w:val="24"/>
          <w:szCs w:val="24"/>
        </w:rPr>
        <w:t>tkr</w:t>
      </w:r>
      <w:proofErr w:type="spellEnd"/>
      <w:r w:rsidR="008C1257">
        <w:rPr>
          <w:rFonts w:ascii="Times New Roman" w:hAnsi="Times New Roman" w:cs="Times New Roman"/>
          <w:sz w:val="24"/>
          <w:szCs w:val="24"/>
        </w:rPr>
        <w:t>. 14.580. Dette tal beregninger</w:t>
      </w:r>
      <w:r w:rsidR="00314FEA" w:rsidRPr="00340BCC">
        <w:rPr>
          <w:rFonts w:ascii="Times New Roman" w:hAnsi="Times New Roman" w:cs="Times New Roman"/>
          <w:sz w:val="24"/>
          <w:szCs w:val="24"/>
        </w:rPr>
        <w:t xml:space="preserve"> jeg ved at Sparekassen Østjylland har nedbragt medarbejderantallet med 30 medarbejdere, hvilket sammenholdt med nedgangen i udgifter til lønningerne svarer til en gennemsnitsbesparelse på </w:t>
      </w:r>
      <w:proofErr w:type="spellStart"/>
      <w:r w:rsidR="00314FEA" w:rsidRPr="00340BCC">
        <w:rPr>
          <w:rFonts w:ascii="Times New Roman" w:hAnsi="Times New Roman" w:cs="Times New Roman"/>
          <w:sz w:val="24"/>
          <w:szCs w:val="24"/>
        </w:rPr>
        <w:t>tkr</w:t>
      </w:r>
      <w:proofErr w:type="spellEnd"/>
      <w:r w:rsidR="00314FEA" w:rsidRPr="00340BCC">
        <w:rPr>
          <w:rFonts w:ascii="Times New Roman" w:hAnsi="Times New Roman" w:cs="Times New Roman"/>
          <w:sz w:val="24"/>
          <w:szCs w:val="24"/>
        </w:rPr>
        <w:t>. 405 pr. medarbejder årligt. Dette sammenholdes med at jeg vurderer det som sandsynligt at spare 30 medarbejdere i stabsfunktionerne i forbindelse med et opkøb,</w:t>
      </w:r>
      <w:r w:rsidR="00340BCC" w:rsidRPr="00340BCC">
        <w:rPr>
          <w:rFonts w:ascii="Times New Roman" w:hAnsi="Times New Roman" w:cs="Times New Roman"/>
          <w:sz w:val="24"/>
          <w:szCs w:val="24"/>
        </w:rPr>
        <w:t xml:space="preserve"> samt 6 medarbejdere i de fire</w:t>
      </w:r>
      <w:r w:rsidR="00314FEA" w:rsidRPr="00340BCC">
        <w:rPr>
          <w:rFonts w:ascii="Times New Roman" w:hAnsi="Times New Roman" w:cs="Times New Roman"/>
          <w:sz w:val="24"/>
          <w:szCs w:val="24"/>
        </w:rPr>
        <w:t xml:space="preserve"> byer</w:t>
      </w:r>
      <w:r w:rsidR="00340BCC" w:rsidRPr="00340BCC">
        <w:rPr>
          <w:rFonts w:ascii="Times New Roman" w:hAnsi="Times New Roman" w:cs="Times New Roman"/>
          <w:sz w:val="24"/>
          <w:szCs w:val="24"/>
        </w:rPr>
        <w:t>,</w:t>
      </w:r>
      <w:r w:rsidR="00314FEA" w:rsidRPr="00340BCC">
        <w:rPr>
          <w:rFonts w:ascii="Times New Roman" w:hAnsi="Times New Roman" w:cs="Times New Roman"/>
          <w:sz w:val="24"/>
          <w:szCs w:val="24"/>
        </w:rPr>
        <w:t xml:space="preserve"> hvor begge sparekasser i forvejen har afdelinger. </w:t>
      </w:r>
      <w:r w:rsidR="00314FEA" w:rsidRPr="00340BCC">
        <w:rPr>
          <w:rFonts w:ascii="Times New Roman" w:hAnsi="Times New Roman" w:cs="Times New Roman"/>
          <w:sz w:val="24"/>
          <w:szCs w:val="24"/>
        </w:rPr>
        <w:lastRenderedPageBreak/>
        <w:t>De 30 medarbejdere svarer til ca. halvdelen af Sparekassen Østjyllands medarbejdere i stabsfunktioner</w:t>
      </w:r>
      <w:r w:rsidR="00340BCC" w:rsidRPr="00340BCC">
        <w:rPr>
          <w:rFonts w:ascii="Times New Roman" w:hAnsi="Times New Roman" w:cs="Times New Roman"/>
          <w:sz w:val="24"/>
          <w:szCs w:val="24"/>
        </w:rPr>
        <w:t xml:space="preserve">ne. </w:t>
      </w:r>
      <w:r w:rsidR="00314FEA" w:rsidRPr="00340BCC">
        <w:rPr>
          <w:rFonts w:ascii="Times New Roman" w:hAnsi="Times New Roman" w:cs="Times New Roman"/>
          <w:sz w:val="24"/>
          <w:szCs w:val="24"/>
        </w:rPr>
        <w:t>Hvordan og i hvilken af sparekasserne denne nedgang skal foregå i</w:t>
      </w:r>
      <w:r w:rsidR="00E77FA3">
        <w:rPr>
          <w:rFonts w:ascii="Times New Roman" w:hAnsi="Times New Roman" w:cs="Times New Roman"/>
          <w:sz w:val="24"/>
          <w:szCs w:val="24"/>
        </w:rPr>
        <w:t>,</w:t>
      </w:r>
      <w:r w:rsidR="00314FEA" w:rsidRPr="00340BCC">
        <w:rPr>
          <w:rFonts w:ascii="Times New Roman" w:hAnsi="Times New Roman" w:cs="Times New Roman"/>
          <w:sz w:val="24"/>
          <w:szCs w:val="24"/>
        </w:rPr>
        <w:t xml:space="preserve"> skal bero på en individuel vurdering i de enkelte afdelinger.</w:t>
      </w:r>
      <w:r w:rsidR="008C1257">
        <w:rPr>
          <w:rFonts w:ascii="Times New Roman" w:hAnsi="Times New Roman" w:cs="Times New Roman"/>
          <w:sz w:val="24"/>
          <w:szCs w:val="24"/>
        </w:rPr>
        <w:t xml:space="preserve"> Grunden til de færre nedskæringer i afdelingerne er, at det er disse meda</w:t>
      </w:r>
      <w:r w:rsidR="006C3801">
        <w:rPr>
          <w:rFonts w:ascii="Times New Roman" w:hAnsi="Times New Roman" w:cs="Times New Roman"/>
          <w:sz w:val="24"/>
          <w:szCs w:val="24"/>
        </w:rPr>
        <w:t>rbejdere der skal skabe resultaterne på bundlinjen og har kundekontakten.</w:t>
      </w:r>
    </w:p>
    <w:p w:rsidR="00EB45A2" w:rsidRDefault="006F5D78"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samlede nedskrivninger i sparekasserne udgør i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205.516 svarende til nedskrivningsprocenter på henholdsvis 1,3 % og 1,1 %</w:t>
      </w:r>
      <w:r w:rsidR="00B70ADC">
        <w:rPr>
          <w:rFonts w:ascii="Times New Roman" w:hAnsi="Times New Roman" w:cs="Times New Roman"/>
          <w:sz w:val="24"/>
          <w:szCs w:val="24"/>
        </w:rPr>
        <w:t>. Grundet</w:t>
      </w:r>
      <w:r w:rsidR="00E77FA3">
        <w:rPr>
          <w:rFonts w:ascii="Times New Roman" w:hAnsi="Times New Roman" w:cs="Times New Roman"/>
          <w:sz w:val="24"/>
          <w:szCs w:val="24"/>
        </w:rPr>
        <w:t>,</w:t>
      </w:r>
      <w:r w:rsidR="00B70ADC">
        <w:rPr>
          <w:rFonts w:ascii="Times New Roman" w:hAnsi="Times New Roman" w:cs="Times New Roman"/>
          <w:sz w:val="24"/>
          <w:szCs w:val="24"/>
        </w:rPr>
        <w:t xml:space="preserve"> et mere optimistisk syn</w:t>
      </w:r>
      <w:r>
        <w:rPr>
          <w:rFonts w:ascii="Times New Roman" w:hAnsi="Times New Roman" w:cs="Times New Roman"/>
          <w:sz w:val="24"/>
          <w:szCs w:val="24"/>
        </w:rPr>
        <w:t xml:space="preserve"> på fremtiden, samt en væsentligt nedbringelse af nedskrivningerne i forhold til 2009 i begge sparekasser vurderer jeg</w:t>
      </w:r>
      <w:r w:rsidR="00E77FA3">
        <w:rPr>
          <w:rFonts w:ascii="Times New Roman" w:hAnsi="Times New Roman" w:cs="Times New Roman"/>
          <w:sz w:val="24"/>
          <w:szCs w:val="24"/>
        </w:rPr>
        <w:t>,</w:t>
      </w:r>
      <w:r>
        <w:rPr>
          <w:rFonts w:ascii="Times New Roman" w:hAnsi="Times New Roman" w:cs="Times New Roman"/>
          <w:sz w:val="24"/>
          <w:szCs w:val="24"/>
        </w:rPr>
        <w:t xml:space="preserve"> et samlet nedskrivningsbehov sv</w:t>
      </w:r>
      <w:r w:rsidR="00E77FA3">
        <w:rPr>
          <w:rFonts w:ascii="Times New Roman" w:hAnsi="Times New Roman" w:cs="Times New Roman"/>
          <w:sz w:val="24"/>
          <w:szCs w:val="24"/>
        </w:rPr>
        <w:t>aren</w:t>
      </w:r>
      <w:r w:rsidR="008C1257">
        <w:rPr>
          <w:rFonts w:ascii="Times New Roman" w:hAnsi="Times New Roman" w:cs="Times New Roman"/>
          <w:sz w:val="24"/>
          <w:szCs w:val="24"/>
        </w:rPr>
        <w:t>de til 1 % i budgettet fremover. Dette afhænger</w:t>
      </w:r>
      <w:r w:rsidR="00EB45A2">
        <w:rPr>
          <w:rFonts w:ascii="Times New Roman" w:hAnsi="Times New Roman" w:cs="Times New Roman"/>
          <w:sz w:val="24"/>
          <w:szCs w:val="24"/>
        </w:rPr>
        <w:t xml:space="preserve"> i høj grad</w:t>
      </w:r>
      <w:r w:rsidR="008C1257">
        <w:rPr>
          <w:rFonts w:ascii="Times New Roman" w:hAnsi="Times New Roman" w:cs="Times New Roman"/>
          <w:sz w:val="24"/>
          <w:szCs w:val="24"/>
        </w:rPr>
        <w:t xml:space="preserve"> af den økonomiske udvikling i samfundet</w:t>
      </w:r>
      <w:r w:rsidR="00EB45A2">
        <w:rPr>
          <w:rFonts w:ascii="Times New Roman" w:hAnsi="Times New Roman" w:cs="Times New Roman"/>
          <w:sz w:val="24"/>
          <w:szCs w:val="24"/>
        </w:rPr>
        <w:t>.</w:t>
      </w:r>
    </w:p>
    <w:p w:rsidR="006F5D78" w:rsidRDefault="006F5D78"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Det samlede resultat er m</w:t>
      </w:r>
      <w:r w:rsidR="004F3A9D">
        <w:rPr>
          <w:rFonts w:ascii="Times New Roman" w:hAnsi="Times New Roman" w:cs="Times New Roman"/>
          <w:sz w:val="24"/>
          <w:szCs w:val="24"/>
        </w:rPr>
        <w:t>in</w:t>
      </w:r>
      <w:r w:rsidR="006C3801">
        <w:rPr>
          <w:rFonts w:ascii="Times New Roman" w:hAnsi="Times New Roman" w:cs="Times New Roman"/>
          <w:sz w:val="24"/>
          <w:szCs w:val="24"/>
        </w:rPr>
        <w:t xml:space="preserve"> vurdering til</w:t>
      </w:r>
      <w:r w:rsidR="004F3A9D">
        <w:rPr>
          <w:rFonts w:ascii="Times New Roman" w:hAnsi="Times New Roman" w:cs="Times New Roman"/>
          <w:sz w:val="24"/>
          <w:szCs w:val="24"/>
        </w:rPr>
        <w:t xml:space="preserve"> et</w:t>
      </w:r>
      <w:r w:rsidR="00DD5391">
        <w:rPr>
          <w:rFonts w:ascii="Times New Roman" w:hAnsi="Times New Roman" w:cs="Times New Roman"/>
          <w:sz w:val="24"/>
          <w:szCs w:val="24"/>
        </w:rPr>
        <w:t xml:space="preserve"> udkast til</w:t>
      </w:r>
      <w:r>
        <w:rPr>
          <w:rFonts w:ascii="Times New Roman" w:hAnsi="Times New Roman" w:cs="Times New Roman"/>
          <w:sz w:val="24"/>
          <w:szCs w:val="24"/>
        </w:rPr>
        <w:t xml:space="preserve"> et resultatbudget i forbindelse med et opkøb. </w:t>
      </w:r>
      <w:r w:rsidR="00E77FA3">
        <w:rPr>
          <w:rFonts w:ascii="Times New Roman" w:hAnsi="Times New Roman" w:cs="Times New Roman"/>
          <w:sz w:val="24"/>
          <w:szCs w:val="24"/>
        </w:rPr>
        <w:t>Udover ovennævnte</w:t>
      </w:r>
      <w:r w:rsidR="00F27C38">
        <w:rPr>
          <w:rFonts w:ascii="Times New Roman" w:hAnsi="Times New Roman" w:cs="Times New Roman"/>
          <w:sz w:val="24"/>
          <w:szCs w:val="24"/>
        </w:rPr>
        <w:t xml:space="preserve"> analyser omkring besparelser og forbedringer i driften af et samlet pengeinstitut</w:t>
      </w:r>
      <w:r w:rsidR="00E77FA3">
        <w:rPr>
          <w:rFonts w:ascii="Times New Roman" w:hAnsi="Times New Roman" w:cs="Times New Roman"/>
          <w:sz w:val="24"/>
          <w:szCs w:val="24"/>
        </w:rPr>
        <w:t>,</w:t>
      </w:r>
      <w:r w:rsidR="00F27C38">
        <w:rPr>
          <w:rFonts w:ascii="Times New Roman" w:hAnsi="Times New Roman" w:cs="Times New Roman"/>
          <w:sz w:val="24"/>
          <w:szCs w:val="24"/>
        </w:rPr>
        <w:t xml:space="preserve"> foreligger muligheden omkring et salg eller udlejning af Sparekassen Østjyllands hovedkonto</w:t>
      </w:r>
      <w:r w:rsidR="004F3A9D">
        <w:rPr>
          <w:rFonts w:ascii="Times New Roman" w:hAnsi="Times New Roman" w:cs="Times New Roman"/>
          <w:sz w:val="24"/>
          <w:szCs w:val="24"/>
        </w:rPr>
        <w:t>r i Hammel. Hovedkontoret står opført i</w:t>
      </w:r>
      <w:r w:rsidR="00F27C38">
        <w:rPr>
          <w:rFonts w:ascii="Times New Roman" w:hAnsi="Times New Roman" w:cs="Times New Roman"/>
          <w:sz w:val="24"/>
          <w:szCs w:val="24"/>
        </w:rPr>
        <w:t xml:space="preserve"> regnskabet under domicilejendomme og har en bog</w:t>
      </w:r>
      <w:r w:rsidR="004F3A9D">
        <w:rPr>
          <w:rFonts w:ascii="Times New Roman" w:hAnsi="Times New Roman" w:cs="Times New Roman"/>
          <w:sz w:val="24"/>
          <w:szCs w:val="24"/>
        </w:rPr>
        <w:t xml:space="preserve">ført værdi på </w:t>
      </w:r>
      <w:proofErr w:type="spellStart"/>
      <w:r w:rsidR="004F3A9D">
        <w:rPr>
          <w:rFonts w:ascii="Times New Roman" w:hAnsi="Times New Roman" w:cs="Times New Roman"/>
          <w:sz w:val="24"/>
          <w:szCs w:val="24"/>
        </w:rPr>
        <w:t>tkr</w:t>
      </w:r>
      <w:proofErr w:type="spellEnd"/>
      <w:r w:rsidR="004F3A9D">
        <w:rPr>
          <w:rFonts w:ascii="Times New Roman" w:hAnsi="Times New Roman" w:cs="Times New Roman"/>
          <w:sz w:val="24"/>
          <w:szCs w:val="24"/>
        </w:rPr>
        <w:t>. 106.749. H</w:t>
      </w:r>
      <w:r w:rsidR="00F27C38">
        <w:rPr>
          <w:rFonts w:ascii="Times New Roman" w:hAnsi="Times New Roman" w:cs="Times New Roman"/>
          <w:sz w:val="24"/>
          <w:szCs w:val="24"/>
        </w:rPr>
        <w:t>vorvidt ejendommen kan indbringe dette</w:t>
      </w:r>
      <w:r w:rsidR="00E77FA3">
        <w:rPr>
          <w:rFonts w:ascii="Times New Roman" w:hAnsi="Times New Roman" w:cs="Times New Roman"/>
          <w:sz w:val="24"/>
          <w:szCs w:val="24"/>
        </w:rPr>
        <w:t xml:space="preserve"> beløb</w:t>
      </w:r>
      <w:r w:rsidR="00F27C38">
        <w:rPr>
          <w:rFonts w:ascii="Times New Roman" w:hAnsi="Times New Roman" w:cs="Times New Roman"/>
          <w:sz w:val="24"/>
          <w:szCs w:val="24"/>
        </w:rPr>
        <w:t xml:space="preserve"> ved et salg</w:t>
      </w:r>
      <w:r w:rsidR="00E77FA3">
        <w:rPr>
          <w:rFonts w:ascii="Times New Roman" w:hAnsi="Times New Roman" w:cs="Times New Roman"/>
          <w:sz w:val="24"/>
          <w:szCs w:val="24"/>
        </w:rPr>
        <w:t>,</w:t>
      </w:r>
      <w:r w:rsidR="00F27C38">
        <w:rPr>
          <w:rFonts w:ascii="Times New Roman" w:hAnsi="Times New Roman" w:cs="Times New Roman"/>
          <w:sz w:val="24"/>
          <w:szCs w:val="24"/>
        </w:rPr>
        <w:t xml:space="preserve"> er uvist, men derudover foreligger der også besparelser i driften af ejendommen. Efter den gennemførte rationalisering vil behovet for lokaler ligeså falde i takt med faldet i medarbejderantallet.</w:t>
      </w:r>
    </w:p>
    <w:p w:rsidR="00E77FA3" w:rsidRDefault="006048BC" w:rsidP="00F60F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forlængelsen af det samlede resultatbudget er det også værd at belyse den samlede balance efter et opkøb. Dette er </w:t>
      </w:r>
      <w:r w:rsidR="00E77FA3">
        <w:rPr>
          <w:rFonts w:ascii="Times New Roman" w:hAnsi="Times New Roman" w:cs="Times New Roman"/>
          <w:sz w:val="24"/>
          <w:szCs w:val="24"/>
        </w:rPr>
        <w:t xml:space="preserve">en </w:t>
      </w:r>
      <w:r>
        <w:rPr>
          <w:rFonts w:ascii="Times New Roman" w:hAnsi="Times New Roman" w:cs="Times New Roman"/>
          <w:sz w:val="24"/>
          <w:szCs w:val="24"/>
        </w:rPr>
        <w:t>le</w:t>
      </w:r>
      <w:r w:rsidR="00E77FA3">
        <w:rPr>
          <w:rFonts w:ascii="Times New Roman" w:hAnsi="Times New Roman" w:cs="Times New Roman"/>
          <w:sz w:val="24"/>
          <w:szCs w:val="24"/>
        </w:rPr>
        <w:t>ttere opgave idet tallene kan læ</w:t>
      </w:r>
      <w:r>
        <w:rPr>
          <w:rFonts w:ascii="Times New Roman" w:hAnsi="Times New Roman" w:cs="Times New Roman"/>
          <w:sz w:val="24"/>
          <w:szCs w:val="24"/>
        </w:rPr>
        <w:t xml:space="preserve">gges direkte sammen ud fra en her og nu betragtning. Nedenstående figur viser de samlede </w:t>
      </w:r>
      <w:proofErr w:type="spellStart"/>
      <w:r w:rsidR="00EE344C">
        <w:rPr>
          <w:rFonts w:ascii="Times New Roman" w:hAnsi="Times New Roman" w:cs="Times New Roman"/>
          <w:sz w:val="24"/>
          <w:szCs w:val="24"/>
        </w:rPr>
        <w:t>balancetal</w:t>
      </w:r>
      <w:proofErr w:type="spellEnd"/>
      <w:r w:rsidR="00E77FA3">
        <w:rPr>
          <w:rFonts w:ascii="Times New Roman" w:hAnsi="Times New Roman" w:cs="Times New Roman"/>
          <w:sz w:val="24"/>
          <w:szCs w:val="24"/>
        </w:rPr>
        <w:t>.</w:t>
      </w:r>
    </w:p>
    <w:p w:rsidR="00A55B06" w:rsidRPr="00A55B06" w:rsidRDefault="00A55B06" w:rsidP="00F60F7F">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9</w:t>
      </w:r>
      <w:r>
        <w:rPr>
          <w:rFonts w:ascii="Times New Roman" w:hAnsi="Times New Roman" w:cs="Times New Roman"/>
          <w:i/>
          <w:sz w:val="24"/>
          <w:szCs w:val="24"/>
        </w:rPr>
        <w:t>: Balance efter opkøb</w:t>
      </w:r>
      <w:r w:rsidR="00943D9F">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36"/>
      </w:r>
    </w:p>
    <w:tbl>
      <w:tblPr>
        <w:tblW w:w="6560" w:type="dxa"/>
        <w:jc w:val="center"/>
        <w:tblInd w:w="55" w:type="dxa"/>
        <w:tblCellMar>
          <w:left w:w="70" w:type="dxa"/>
          <w:right w:w="70" w:type="dxa"/>
        </w:tblCellMar>
        <w:tblLook w:val="04A0"/>
      </w:tblPr>
      <w:tblGrid>
        <w:gridCol w:w="3400"/>
        <w:gridCol w:w="3160"/>
      </w:tblGrid>
      <w:tr w:rsidR="000E72C8" w:rsidRPr="000E72C8" w:rsidTr="000E72C8">
        <w:trPr>
          <w:trHeight w:val="300"/>
          <w:jc w:val="center"/>
        </w:trPr>
        <w:tc>
          <w:tcPr>
            <w:tcW w:w="340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w:t>
            </w:r>
          </w:p>
        </w:tc>
        <w:tc>
          <w:tcPr>
            <w:tcW w:w="3160" w:type="dxa"/>
            <w:tcBorders>
              <w:top w:val="single" w:sz="8" w:space="0" w:color="auto"/>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Samlet balance efter opkøb i </w:t>
            </w:r>
            <w:proofErr w:type="spellStart"/>
            <w:r w:rsidRPr="000E72C8">
              <w:rPr>
                <w:rFonts w:ascii="Calibri" w:eastAsia="Times New Roman" w:hAnsi="Calibri" w:cs="Times New Roman"/>
                <w:color w:val="000000"/>
                <w:lang w:eastAsia="da-DK"/>
              </w:rPr>
              <w:t>tkr</w:t>
            </w:r>
            <w:proofErr w:type="spellEnd"/>
            <w:r w:rsidRPr="000E72C8">
              <w:rPr>
                <w:rFonts w:ascii="Calibri" w:eastAsia="Times New Roman" w:hAnsi="Calibri" w:cs="Times New Roman"/>
                <w:color w:val="000000"/>
                <w:lang w:eastAsia="da-DK"/>
              </w:rPr>
              <w:t>.</w:t>
            </w:r>
          </w:p>
        </w:tc>
      </w:tr>
      <w:tr w:rsidR="000E72C8" w:rsidRPr="000E72C8" w:rsidTr="000E72C8">
        <w:trPr>
          <w:trHeight w:val="300"/>
          <w:jc w:val="center"/>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Balancesum </w:t>
            </w:r>
          </w:p>
        </w:tc>
        <w:tc>
          <w:tcPr>
            <w:tcW w:w="316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21.491.297</w:t>
            </w:r>
          </w:p>
        </w:tc>
      </w:tr>
      <w:tr w:rsidR="000E72C8" w:rsidRPr="000E72C8" w:rsidTr="000E72C8">
        <w:trPr>
          <w:trHeight w:val="300"/>
          <w:jc w:val="center"/>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Indlån </w:t>
            </w:r>
          </w:p>
        </w:tc>
        <w:tc>
          <w:tcPr>
            <w:tcW w:w="316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13.066.480</w:t>
            </w:r>
          </w:p>
        </w:tc>
      </w:tr>
      <w:tr w:rsidR="000E72C8" w:rsidRPr="000E72C8" w:rsidTr="000E72C8">
        <w:trPr>
          <w:trHeight w:val="300"/>
          <w:jc w:val="center"/>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Udlån </w:t>
            </w:r>
          </w:p>
        </w:tc>
        <w:tc>
          <w:tcPr>
            <w:tcW w:w="316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12.405.092</w:t>
            </w:r>
          </w:p>
        </w:tc>
      </w:tr>
      <w:tr w:rsidR="000E72C8" w:rsidRPr="000E72C8" w:rsidTr="000E72C8">
        <w:trPr>
          <w:trHeight w:val="300"/>
          <w:jc w:val="center"/>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Egenkapital </w:t>
            </w:r>
          </w:p>
        </w:tc>
        <w:tc>
          <w:tcPr>
            <w:tcW w:w="3160" w:type="dxa"/>
            <w:tcBorders>
              <w:top w:val="nil"/>
              <w:left w:val="nil"/>
              <w:bottom w:val="single" w:sz="4"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2.817.446</w:t>
            </w:r>
          </w:p>
        </w:tc>
      </w:tr>
      <w:tr w:rsidR="000E72C8" w:rsidRPr="000E72C8" w:rsidTr="000E72C8">
        <w:trPr>
          <w:trHeight w:val="315"/>
          <w:jc w:val="center"/>
        </w:trPr>
        <w:tc>
          <w:tcPr>
            <w:tcW w:w="3400" w:type="dxa"/>
            <w:tcBorders>
              <w:top w:val="nil"/>
              <w:left w:val="single" w:sz="8" w:space="0" w:color="auto"/>
              <w:bottom w:val="single" w:sz="8" w:space="0" w:color="auto"/>
              <w:right w:val="single" w:sz="4" w:space="0" w:color="auto"/>
            </w:tcBorders>
            <w:shd w:val="clear" w:color="auto" w:fill="auto"/>
            <w:noWrap/>
            <w:vAlign w:val="bottom"/>
            <w:hideMark/>
          </w:tcPr>
          <w:p w:rsidR="000E72C8" w:rsidRPr="000E72C8" w:rsidRDefault="000E72C8" w:rsidP="000E72C8">
            <w:pPr>
              <w:spacing w:after="0" w:line="240" w:lineRule="auto"/>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 xml:space="preserve">Garantkapital </w:t>
            </w:r>
          </w:p>
        </w:tc>
        <w:tc>
          <w:tcPr>
            <w:tcW w:w="3160" w:type="dxa"/>
            <w:tcBorders>
              <w:top w:val="nil"/>
              <w:left w:val="nil"/>
              <w:bottom w:val="single" w:sz="8" w:space="0" w:color="auto"/>
              <w:right w:val="single" w:sz="8" w:space="0" w:color="auto"/>
            </w:tcBorders>
            <w:shd w:val="clear" w:color="auto" w:fill="auto"/>
            <w:noWrap/>
            <w:vAlign w:val="bottom"/>
            <w:hideMark/>
          </w:tcPr>
          <w:p w:rsidR="000E72C8" w:rsidRPr="000E72C8" w:rsidRDefault="000E72C8" w:rsidP="000E72C8">
            <w:pPr>
              <w:spacing w:after="0" w:line="240" w:lineRule="auto"/>
              <w:jc w:val="right"/>
              <w:rPr>
                <w:rFonts w:ascii="Calibri" w:eastAsia="Times New Roman" w:hAnsi="Calibri" w:cs="Times New Roman"/>
                <w:color w:val="000000"/>
                <w:lang w:eastAsia="da-DK"/>
              </w:rPr>
            </w:pPr>
            <w:r w:rsidRPr="000E72C8">
              <w:rPr>
                <w:rFonts w:ascii="Calibri" w:eastAsia="Times New Roman" w:hAnsi="Calibri" w:cs="Times New Roman"/>
                <w:color w:val="000000"/>
                <w:lang w:eastAsia="da-DK"/>
              </w:rPr>
              <w:t>817.754</w:t>
            </w:r>
          </w:p>
        </w:tc>
      </w:tr>
    </w:tbl>
    <w:p w:rsidR="004F4EE0" w:rsidRDefault="004F4EE0" w:rsidP="00A55B06">
      <w:pPr>
        <w:spacing w:line="360" w:lineRule="auto"/>
        <w:jc w:val="center"/>
        <w:rPr>
          <w:rFonts w:ascii="Times New Roman" w:hAnsi="Times New Roman" w:cs="Times New Roman"/>
          <w:sz w:val="24"/>
          <w:szCs w:val="24"/>
        </w:rPr>
      </w:pPr>
    </w:p>
    <w:p w:rsidR="00EE344C" w:rsidRDefault="00EE344C" w:rsidP="00EE344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Den forøgede balancesum ved et opkøb er ensbetydende med</w:t>
      </w:r>
      <w:r w:rsidR="00E77FA3">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efterfølgende konsoliderer sin status som et mellemstort pengeinstitut og størrelsesmæssigt kommer på niveau med</w:t>
      </w:r>
      <w:r w:rsidR="00E77FA3">
        <w:rPr>
          <w:rFonts w:ascii="Times New Roman" w:hAnsi="Times New Roman" w:cs="Times New Roman"/>
          <w:sz w:val="24"/>
          <w:szCs w:val="24"/>
        </w:rPr>
        <w:t xml:space="preserve"> mange af de mellemstore banker i Danmark</w:t>
      </w:r>
    </w:p>
    <w:p w:rsidR="00EE344C" w:rsidRDefault="00EE344C" w:rsidP="00EE344C">
      <w:pPr>
        <w:spacing w:line="360" w:lineRule="auto"/>
        <w:jc w:val="both"/>
        <w:rPr>
          <w:rFonts w:ascii="Times New Roman" w:hAnsi="Times New Roman" w:cs="Times New Roman"/>
          <w:sz w:val="24"/>
          <w:szCs w:val="24"/>
        </w:rPr>
      </w:pPr>
      <w:r>
        <w:rPr>
          <w:rFonts w:ascii="Times New Roman" w:hAnsi="Times New Roman" w:cs="Times New Roman"/>
          <w:sz w:val="24"/>
          <w:szCs w:val="24"/>
        </w:rPr>
        <w:t>Forøgelsen af indlånet og udlånet betyder forøgede netto renteindtægter</w:t>
      </w:r>
      <w:r w:rsidR="00E77FA3">
        <w:rPr>
          <w:rFonts w:ascii="Times New Roman" w:hAnsi="Times New Roman" w:cs="Times New Roman"/>
          <w:sz w:val="24"/>
          <w:szCs w:val="24"/>
        </w:rPr>
        <w:t>,</w:t>
      </w:r>
      <w:r>
        <w:rPr>
          <w:rFonts w:ascii="Times New Roman" w:hAnsi="Times New Roman" w:cs="Times New Roman"/>
          <w:sz w:val="24"/>
          <w:szCs w:val="24"/>
        </w:rPr>
        <w:t xml:space="preserve"> som belyst i den samlede resultatopgørelse, hvilket må anses som positivt.</w:t>
      </w:r>
    </w:p>
    <w:p w:rsidR="00DD7982" w:rsidRDefault="00EE344C" w:rsidP="00EE344C">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Egenkapitalen er reelt den der købes i forbi</w:t>
      </w:r>
      <w:r w:rsidR="00E77FA3">
        <w:rPr>
          <w:rFonts w:ascii="Times New Roman" w:hAnsi="Times New Roman" w:cs="Times New Roman"/>
          <w:sz w:val="24"/>
          <w:szCs w:val="24"/>
        </w:rPr>
        <w:t>ndelse med et opkøb og en større</w:t>
      </w:r>
      <w:r>
        <w:rPr>
          <w:rFonts w:ascii="Times New Roman" w:hAnsi="Times New Roman" w:cs="Times New Roman"/>
          <w:sz w:val="24"/>
          <w:szCs w:val="24"/>
        </w:rPr>
        <w:t xml:space="preserve"> egenkapital er ensbetydende med et mere solidt pengeinstitut kapitalmæssigt. </w:t>
      </w:r>
    </w:p>
    <w:p w:rsidR="002A6A7D" w:rsidRDefault="00EE344C" w:rsidP="00EE344C">
      <w:pPr>
        <w:spacing w:line="360" w:lineRule="auto"/>
        <w:jc w:val="both"/>
        <w:rPr>
          <w:rFonts w:ascii="Times New Roman" w:hAnsi="Times New Roman" w:cs="Times New Roman"/>
          <w:sz w:val="24"/>
          <w:szCs w:val="24"/>
        </w:rPr>
      </w:pPr>
      <w:r>
        <w:rPr>
          <w:rFonts w:ascii="Times New Roman" w:hAnsi="Times New Roman" w:cs="Times New Roman"/>
          <w:sz w:val="24"/>
          <w:szCs w:val="24"/>
        </w:rPr>
        <w:t>Såfre</w:t>
      </w:r>
      <w:r w:rsidR="006C3801">
        <w:rPr>
          <w:rFonts w:ascii="Times New Roman" w:hAnsi="Times New Roman" w:cs="Times New Roman"/>
          <w:sz w:val="24"/>
          <w:szCs w:val="24"/>
        </w:rPr>
        <w:t xml:space="preserve">mt garantkapitalen øges til det </w:t>
      </w:r>
      <w:r>
        <w:rPr>
          <w:rFonts w:ascii="Times New Roman" w:hAnsi="Times New Roman" w:cs="Times New Roman"/>
          <w:sz w:val="24"/>
          <w:szCs w:val="24"/>
        </w:rPr>
        <w:t>beløb</w:t>
      </w:r>
      <w:r w:rsidR="006C3801">
        <w:rPr>
          <w:rFonts w:ascii="Times New Roman" w:hAnsi="Times New Roman" w:cs="Times New Roman"/>
          <w:sz w:val="24"/>
          <w:szCs w:val="24"/>
        </w:rPr>
        <w:t xml:space="preserve"> anført ovenfor i figur 9</w:t>
      </w:r>
      <w:r>
        <w:rPr>
          <w:rFonts w:ascii="Times New Roman" w:hAnsi="Times New Roman" w:cs="Times New Roman"/>
          <w:sz w:val="24"/>
          <w:szCs w:val="24"/>
        </w:rPr>
        <w:t xml:space="preserve"> kræver det</w:t>
      </w:r>
      <w:r w:rsidR="00E77FA3">
        <w:rPr>
          <w:rFonts w:ascii="Times New Roman" w:hAnsi="Times New Roman" w:cs="Times New Roman"/>
          <w:sz w:val="24"/>
          <w:szCs w:val="24"/>
        </w:rPr>
        <w:t>,</w:t>
      </w:r>
      <w:r>
        <w:rPr>
          <w:rFonts w:ascii="Times New Roman" w:hAnsi="Times New Roman" w:cs="Times New Roman"/>
          <w:sz w:val="24"/>
          <w:szCs w:val="24"/>
        </w:rPr>
        <w:t xml:space="preserve"> at alle garanter i Sparekassen Østjylland bliver garanter i </w:t>
      </w:r>
      <w:r w:rsidR="006C3801">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hvilket ikke er en </w:t>
      </w:r>
      <w:r w:rsidR="006C3801">
        <w:rPr>
          <w:rFonts w:ascii="Times New Roman" w:hAnsi="Times New Roman" w:cs="Times New Roman"/>
          <w:sz w:val="24"/>
          <w:szCs w:val="24"/>
        </w:rPr>
        <w:t xml:space="preserve">naturlig </w:t>
      </w:r>
      <w:r>
        <w:rPr>
          <w:rFonts w:ascii="Times New Roman" w:hAnsi="Times New Roman" w:cs="Times New Roman"/>
          <w:sz w:val="24"/>
          <w:szCs w:val="24"/>
        </w:rPr>
        <w:t xml:space="preserve">selvfølge. </w:t>
      </w:r>
    </w:p>
    <w:p w:rsidR="003A4A7D" w:rsidRDefault="003A4A7D" w:rsidP="00EE344C">
      <w:pPr>
        <w:spacing w:line="360" w:lineRule="auto"/>
        <w:jc w:val="both"/>
        <w:rPr>
          <w:rFonts w:ascii="Times New Roman" w:hAnsi="Times New Roman" w:cs="Times New Roman"/>
          <w:sz w:val="24"/>
          <w:szCs w:val="24"/>
        </w:rPr>
      </w:pPr>
      <w:r>
        <w:rPr>
          <w:rFonts w:ascii="Times New Roman" w:hAnsi="Times New Roman" w:cs="Times New Roman"/>
          <w:sz w:val="24"/>
          <w:szCs w:val="24"/>
        </w:rPr>
        <w:t>Overordnet set betyder et opkøb og den dermed forøgede balance</w:t>
      </w:r>
      <w:r w:rsidR="00E77FA3">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opnår en signifikant størrelse og dermed ud fra min v</w:t>
      </w:r>
      <w:r w:rsidR="00E77FA3">
        <w:rPr>
          <w:rFonts w:ascii="Times New Roman" w:hAnsi="Times New Roman" w:cs="Times New Roman"/>
          <w:sz w:val="24"/>
          <w:szCs w:val="24"/>
        </w:rPr>
        <w:t>urdering bliver en større aktør</w:t>
      </w:r>
      <w:r>
        <w:rPr>
          <w:rFonts w:ascii="Times New Roman" w:hAnsi="Times New Roman" w:cs="Times New Roman"/>
          <w:sz w:val="24"/>
          <w:szCs w:val="24"/>
        </w:rPr>
        <w:t xml:space="preserve"> i den finansielle sektor i Danmark.</w:t>
      </w:r>
    </w:p>
    <w:p w:rsidR="00E870C6" w:rsidRPr="002A6A7D" w:rsidRDefault="00EB45A2"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Min vurdering er</w:t>
      </w:r>
      <w:r w:rsidR="002A6A7D">
        <w:rPr>
          <w:rFonts w:ascii="Times New Roman" w:hAnsi="Times New Roman" w:cs="Times New Roman"/>
          <w:sz w:val="24"/>
          <w:szCs w:val="24"/>
        </w:rPr>
        <w:t xml:space="preserve">, at Sparekassen </w:t>
      </w:r>
      <w:proofErr w:type="spellStart"/>
      <w:r w:rsidR="002A6A7D">
        <w:rPr>
          <w:rFonts w:ascii="Times New Roman" w:hAnsi="Times New Roman" w:cs="Times New Roman"/>
          <w:sz w:val="24"/>
          <w:szCs w:val="24"/>
        </w:rPr>
        <w:t>Kronjylland</w:t>
      </w:r>
      <w:proofErr w:type="spellEnd"/>
      <w:r w:rsidR="002A6A7D">
        <w:rPr>
          <w:rFonts w:ascii="Times New Roman" w:hAnsi="Times New Roman" w:cs="Times New Roman"/>
          <w:sz w:val="24"/>
          <w:szCs w:val="24"/>
        </w:rPr>
        <w:t xml:space="preserve"> har det økonomiske format til et opkøb</w:t>
      </w:r>
      <w:r w:rsidR="00E77FA3">
        <w:rPr>
          <w:rFonts w:ascii="Times New Roman" w:hAnsi="Times New Roman" w:cs="Times New Roman"/>
          <w:sz w:val="24"/>
          <w:szCs w:val="24"/>
        </w:rPr>
        <w:t>,</w:t>
      </w:r>
      <w:r w:rsidR="00DD7982">
        <w:rPr>
          <w:rFonts w:ascii="Times New Roman" w:hAnsi="Times New Roman" w:cs="Times New Roman"/>
          <w:sz w:val="24"/>
          <w:szCs w:val="24"/>
        </w:rPr>
        <w:t xml:space="preserve"> at de har alt afhængig af prisen herfor naturligvis. Dette vurderer jeg med baggrund i de fornuftige kapitalforhold</w:t>
      </w:r>
      <w:r w:rsidR="00E77FA3">
        <w:rPr>
          <w:rFonts w:ascii="Times New Roman" w:hAnsi="Times New Roman" w:cs="Times New Roman"/>
          <w:sz w:val="24"/>
          <w:szCs w:val="24"/>
        </w:rPr>
        <w:t>,</w:t>
      </w:r>
      <w:r w:rsidR="00DD7982">
        <w:rPr>
          <w:rFonts w:ascii="Times New Roman" w:hAnsi="Times New Roman" w:cs="Times New Roman"/>
          <w:sz w:val="24"/>
          <w:szCs w:val="24"/>
        </w:rPr>
        <w:t xml:space="preserve"> som Sparekassen </w:t>
      </w:r>
      <w:proofErr w:type="spellStart"/>
      <w:r w:rsidR="00DD7982">
        <w:rPr>
          <w:rFonts w:ascii="Times New Roman" w:hAnsi="Times New Roman" w:cs="Times New Roman"/>
          <w:sz w:val="24"/>
          <w:szCs w:val="24"/>
        </w:rPr>
        <w:t>Kronjylland</w:t>
      </w:r>
      <w:proofErr w:type="spellEnd"/>
      <w:r w:rsidR="00DD7982">
        <w:rPr>
          <w:rFonts w:ascii="Times New Roman" w:hAnsi="Times New Roman" w:cs="Times New Roman"/>
          <w:sz w:val="24"/>
          <w:szCs w:val="24"/>
        </w:rPr>
        <w:t xml:space="preserve"> har</w:t>
      </w:r>
      <w:r w:rsidR="00B202D1">
        <w:rPr>
          <w:rFonts w:ascii="Times New Roman" w:hAnsi="Times New Roman" w:cs="Times New Roman"/>
          <w:sz w:val="24"/>
          <w:szCs w:val="24"/>
        </w:rPr>
        <w:t>, samt i forhold til den værdi og egenkapitalforhold</w:t>
      </w:r>
      <w:r w:rsidR="00E77FA3">
        <w:rPr>
          <w:rFonts w:ascii="Times New Roman" w:hAnsi="Times New Roman" w:cs="Times New Roman"/>
          <w:sz w:val="24"/>
          <w:szCs w:val="24"/>
        </w:rPr>
        <w:t>,</w:t>
      </w:r>
      <w:r w:rsidR="00B202D1">
        <w:rPr>
          <w:rFonts w:ascii="Times New Roman" w:hAnsi="Times New Roman" w:cs="Times New Roman"/>
          <w:sz w:val="24"/>
          <w:szCs w:val="24"/>
        </w:rPr>
        <w:t xml:space="preserve"> som Sparekassen Østjylland har i relief hertil. </w:t>
      </w:r>
      <w:r w:rsidR="008C1257">
        <w:rPr>
          <w:rFonts w:ascii="Times New Roman" w:hAnsi="Times New Roman" w:cs="Times New Roman"/>
          <w:sz w:val="24"/>
          <w:szCs w:val="24"/>
        </w:rPr>
        <w:t>Den samlede balance er uden hensyntagen til betalingen i forbindelse med et opkøb.</w:t>
      </w:r>
    </w:p>
    <w:p w:rsidR="00E870C6" w:rsidRPr="00FB2305" w:rsidRDefault="00FB2305" w:rsidP="00FB2305">
      <w:pPr>
        <w:pStyle w:val="Overskrift2"/>
        <w:rPr>
          <w:rFonts w:ascii="Times New Roman" w:hAnsi="Times New Roman" w:cs="Times New Roman"/>
        </w:rPr>
      </w:pPr>
      <w:bookmarkStart w:id="26" w:name="_Toc291531805"/>
      <w:r w:rsidRPr="00FB2305">
        <w:rPr>
          <w:rFonts w:ascii="Times New Roman" w:hAnsi="Times New Roman" w:cs="Times New Roman"/>
        </w:rPr>
        <w:t xml:space="preserve">4.4 </w:t>
      </w:r>
      <w:proofErr w:type="spellStart"/>
      <w:r w:rsidR="00E870C6" w:rsidRPr="00FB2305">
        <w:rPr>
          <w:rFonts w:ascii="Times New Roman" w:hAnsi="Times New Roman" w:cs="Times New Roman"/>
        </w:rPr>
        <w:t>Dollargab</w:t>
      </w:r>
      <w:bookmarkEnd w:id="26"/>
      <w:proofErr w:type="spellEnd"/>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I forlængelse af ovennævnte analyse vedrørende balancerne i sparekasserne er det relevant at kigge på indholdet af sparekassernes aktiver og passiver. Med andre ord en belysning af de indlån og udlån og typen heraf</w:t>
      </w:r>
      <w:r w:rsidR="00E77FA3">
        <w:rPr>
          <w:rFonts w:ascii="Times New Roman" w:hAnsi="Times New Roman" w:cs="Times New Roman"/>
          <w:sz w:val="24"/>
          <w:szCs w:val="24"/>
        </w:rPr>
        <w:t>,</w:t>
      </w:r>
      <w:r>
        <w:rPr>
          <w:rFonts w:ascii="Times New Roman" w:hAnsi="Times New Roman" w:cs="Times New Roman"/>
          <w:sz w:val="24"/>
          <w:szCs w:val="24"/>
        </w:rPr>
        <w:t xml:space="preserve"> der er i de to sparekasser. En analyse af disse forhold kan belyse i</w:t>
      </w:r>
      <w:r w:rsidR="00E77FA3">
        <w:rPr>
          <w:rFonts w:ascii="Times New Roman" w:hAnsi="Times New Roman" w:cs="Times New Roman"/>
          <w:sz w:val="24"/>
          <w:szCs w:val="24"/>
        </w:rPr>
        <w:t>,</w:t>
      </w:r>
      <w:r>
        <w:rPr>
          <w:rFonts w:ascii="Times New Roman" w:hAnsi="Times New Roman" w:cs="Times New Roman"/>
          <w:sz w:val="24"/>
          <w:szCs w:val="24"/>
        </w:rPr>
        <w:t xml:space="preserve"> hvor høj grad sparekasserne er </w:t>
      </w:r>
      <w:r w:rsidR="008C1257">
        <w:rPr>
          <w:rFonts w:ascii="Times New Roman" w:hAnsi="Times New Roman" w:cs="Times New Roman"/>
          <w:sz w:val="24"/>
          <w:szCs w:val="24"/>
        </w:rPr>
        <w:t>sårbar</w:t>
      </w:r>
      <w:r>
        <w:rPr>
          <w:rFonts w:ascii="Times New Roman" w:hAnsi="Times New Roman" w:cs="Times New Roman"/>
          <w:sz w:val="24"/>
          <w:szCs w:val="24"/>
        </w:rPr>
        <w:t xml:space="preserve"> over for henholdsvis fald i indlån og udlån, samt ændringer i renteniveauet.</w:t>
      </w:r>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bilag </w:t>
      </w:r>
      <w:r w:rsidR="009B341D">
        <w:rPr>
          <w:rFonts w:ascii="Times New Roman" w:hAnsi="Times New Roman" w:cs="Times New Roman"/>
          <w:sz w:val="24"/>
          <w:szCs w:val="24"/>
        </w:rPr>
        <w:t>3</w:t>
      </w:r>
      <w:r>
        <w:rPr>
          <w:rFonts w:ascii="Times New Roman" w:hAnsi="Times New Roman" w:cs="Times New Roman"/>
          <w:sz w:val="24"/>
          <w:szCs w:val="24"/>
        </w:rPr>
        <w:t xml:space="preserve"> er forholdet mellem de rentefølsomme aktiver og passiver og det heraf udregnede </w:t>
      </w:r>
      <w:proofErr w:type="spellStart"/>
      <w:r>
        <w:rPr>
          <w:rFonts w:ascii="Times New Roman" w:hAnsi="Times New Roman" w:cs="Times New Roman"/>
          <w:sz w:val="24"/>
          <w:szCs w:val="24"/>
        </w:rPr>
        <w:t>dollargab</w:t>
      </w:r>
      <w:proofErr w:type="spellEnd"/>
      <w:r>
        <w:rPr>
          <w:rFonts w:ascii="Times New Roman" w:hAnsi="Times New Roman" w:cs="Times New Roman"/>
          <w:sz w:val="24"/>
          <w:szCs w:val="24"/>
        </w:rPr>
        <w:t xml:space="preserve"> udregnet for de to sparekasser</w:t>
      </w:r>
      <w:r w:rsidR="00E77FA3">
        <w:rPr>
          <w:rFonts w:ascii="Times New Roman" w:hAnsi="Times New Roman" w:cs="Times New Roman"/>
          <w:sz w:val="24"/>
          <w:szCs w:val="24"/>
        </w:rPr>
        <w:t>,</w:t>
      </w:r>
      <w:r>
        <w:rPr>
          <w:rFonts w:ascii="Times New Roman" w:hAnsi="Times New Roman" w:cs="Times New Roman"/>
          <w:sz w:val="24"/>
          <w:szCs w:val="24"/>
        </w:rPr>
        <w:t xml:space="preserve"> ligesom udviklingen fra 2009 til 2010 er belyst. For begge spar</w:t>
      </w:r>
      <w:r w:rsidR="008C1257">
        <w:rPr>
          <w:rFonts w:ascii="Times New Roman" w:hAnsi="Times New Roman" w:cs="Times New Roman"/>
          <w:sz w:val="24"/>
          <w:szCs w:val="24"/>
        </w:rPr>
        <w:t>ekassers vedkommende er det</w:t>
      </w:r>
      <w:r>
        <w:rPr>
          <w:rFonts w:ascii="Times New Roman" w:hAnsi="Times New Roman" w:cs="Times New Roman"/>
          <w:sz w:val="24"/>
          <w:szCs w:val="24"/>
        </w:rPr>
        <w:t xml:space="preserve"> gældende</w:t>
      </w:r>
      <w:r w:rsidR="00E77FA3">
        <w:rPr>
          <w:rFonts w:ascii="Times New Roman" w:hAnsi="Times New Roman" w:cs="Times New Roman"/>
          <w:sz w:val="24"/>
          <w:szCs w:val="24"/>
        </w:rPr>
        <w:t>,</w:t>
      </w:r>
      <w:r>
        <w:rPr>
          <w:rFonts w:ascii="Times New Roman" w:hAnsi="Times New Roman" w:cs="Times New Roman"/>
          <w:sz w:val="24"/>
          <w:szCs w:val="24"/>
        </w:rPr>
        <w:t xml:space="preserve"> at de rentefølsomme passiver på anfordring langt overstiger de rentefølsomme aktiver. Dette er i øvrigt et forhold</w:t>
      </w:r>
      <w:r w:rsidR="00E77FA3">
        <w:rPr>
          <w:rFonts w:ascii="Times New Roman" w:hAnsi="Times New Roman" w:cs="Times New Roman"/>
          <w:sz w:val="24"/>
          <w:szCs w:val="24"/>
        </w:rPr>
        <w:t>, der er</w:t>
      </w:r>
      <w:r>
        <w:rPr>
          <w:rFonts w:ascii="Times New Roman" w:hAnsi="Times New Roman" w:cs="Times New Roman"/>
          <w:sz w:val="24"/>
          <w:szCs w:val="24"/>
        </w:rPr>
        <w:t xml:space="preserve"> gældende for de fleste pengeinstitutter.</w:t>
      </w:r>
      <w:r w:rsidR="008C1257">
        <w:rPr>
          <w:rStyle w:val="Fodnotehenvisning"/>
          <w:rFonts w:ascii="Times New Roman" w:hAnsi="Times New Roman" w:cs="Times New Roman"/>
          <w:sz w:val="24"/>
          <w:szCs w:val="24"/>
        </w:rPr>
        <w:footnoteReference w:id="37"/>
      </w:r>
      <w:r>
        <w:rPr>
          <w:rFonts w:ascii="Times New Roman" w:hAnsi="Times New Roman" w:cs="Times New Roman"/>
          <w:sz w:val="24"/>
          <w:szCs w:val="24"/>
        </w:rPr>
        <w:t xml:space="preserve"> Baggrunden herfor er</w:t>
      </w:r>
      <w:r w:rsidR="00E77FA3">
        <w:rPr>
          <w:rFonts w:ascii="Times New Roman" w:hAnsi="Times New Roman" w:cs="Times New Roman"/>
          <w:sz w:val="24"/>
          <w:szCs w:val="24"/>
        </w:rPr>
        <w:t>,</w:t>
      </w:r>
      <w:r>
        <w:rPr>
          <w:rFonts w:ascii="Times New Roman" w:hAnsi="Times New Roman" w:cs="Times New Roman"/>
          <w:sz w:val="24"/>
          <w:szCs w:val="24"/>
        </w:rPr>
        <w:t xml:space="preserve"> at meget indlån kan hæves fra </w:t>
      </w:r>
      <w:r>
        <w:rPr>
          <w:rFonts w:ascii="Times New Roman" w:hAnsi="Times New Roman" w:cs="Times New Roman"/>
          <w:sz w:val="24"/>
          <w:szCs w:val="24"/>
        </w:rPr>
        <w:lastRenderedPageBreak/>
        <w:t>dag til dag, hvorimod udlån normalt har et</w:t>
      </w:r>
      <w:r w:rsidR="00F73305">
        <w:rPr>
          <w:rFonts w:ascii="Times New Roman" w:hAnsi="Times New Roman" w:cs="Times New Roman"/>
          <w:sz w:val="24"/>
          <w:szCs w:val="24"/>
        </w:rPr>
        <w:t xml:space="preserve"> vis opsigelsesvarsel. Af nyere</w:t>
      </w:r>
      <w:r>
        <w:rPr>
          <w:rFonts w:ascii="Times New Roman" w:hAnsi="Times New Roman" w:cs="Times New Roman"/>
          <w:sz w:val="24"/>
          <w:szCs w:val="24"/>
        </w:rPr>
        <w:t xml:space="preserve"> eksempler på udfordringer omkring dette forhold er engelske </w:t>
      </w:r>
      <w:proofErr w:type="spellStart"/>
      <w:r>
        <w:rPr>
          <w:rFonts w:ascii="Times New Roman" w:hAnsi="Times New Roman" w:cs="Times New Roman"/>
          <w:sz w:val="24"/>
          <w:szCs w:val="24"/>
        </w:rPr>
        <w:t>Northern</w:t>
      </w:r>
      <w:proofErr w:type="spellEnd"/>
      <w:r>
        <w:rPr>
          <w:rFonts w:ascii="Times New Roman" w:hAnsi="Times New Roman" w:cs="Times New Roman"/>
          <w:sz w:val="24"/>
          <w:szCs w:val="24"/>
        </w:rPr>
        <w:t xml:space="preserve"> Rock Bank</w:t>
      </w:r>
      <w:r w:rsidR="00E77FA3">
        <w:rPr>
          <w:rFonts w:ascii="Times New Roman" w:hAnsi="Times New Roman" w:cs="Times New Roman"/>
          <w:sz w:val="24"/>
          <w:szCs w:val="24"/>
        </w:rPr>
        <w:t>,</w:t>
      </w:r>
      <w:r>
        <w:rPr>
          <w:rFonts w:ascii="Times New Roman" w:hAnsi="Times New Roman" w:cs="Times New Roman"/>
          <w:sz w:val="24"/>
          <w:szCs w:val="24"/>
        </w:rPr>
        <w:t xml:space="preserve"> som oplevede et bank run</w:t>
      </w:r>
      <w:r w:rsidR="00E77FA3">
        <w:rPr>
          <w:rFonts w:ascii="Times New Roman" w:hAnsi="Times New Roman" w:cs="Times New Roman"/>
          <w:sz w:val="24"/>
          <w:szCs w:val="24"/>
        </w:rPr>
        <w:t>,</w:t>
      </w:r>
      <w:r>
        <w:rPr>
          <w:rFonts w:ascii="Times New Roman" w:hAnsi="Times New Roman" w:cs="Times New Roman"/>
          <w:sz w:val="24"/>
          <w:szCs w:val="24"/>
        </w:rPr>
        <w:t xml:space="preserve"> hvor kunderne stod i kø for at hæve deres indlån på anfordring af frygt for at miste disse grundet bankens økonomiske situation</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38"/>
      </w:r>
      <w:r>
        <w:rPr>
          <w:rFonts w:ascii="Times New Roman" w:hAnsi="Times New Roman" w:cs="Times New Roman"/>
          <w:sz w:val="24"/>
          <w:szCs w:val="24"/>
        </w:rPr>
        <w:t xml:space="preserve"> På samme måde er begge sparekasser følsomme overfor at kunderne hæver deres indlån fra dag til dag. Omvendt gør det sig gældende for begge sparekasser</w:t>
      </w:r>
      <w:r w:rsidR="00E77FA3">
        <w:rPr>
          <w:rFonts w:ascii="Times New Roman" w:hAnsi="Times New Roman" w:cs="Times New Roman"/>
          <w:sz w:val="24"/>
          <w:szCs w:val="24"/>
        </w:rPr>
        <w:t>,</w:t>
      </w:r>
      <w:r>
        <w:rPr>
          <w:rFonts w:ascii="Times New Roman" w:hAnsi="Times New Roman" w:cs="Times New Roman"/>
          <w:sz w:val="24"/>
          <w:szCs w:val="24"/>
        </w:rPr>
        <w:t xml:space="preserve"> at så snart de rentefølsomme aktiver og passiver anskues udover på anfordring</w:t>
      </w:r>
      <w:r w:rsidR="00E77FA3">
        <w:rPr>
          <w:rFonts w:ascii="Times New Roman" w:hAnsi="Times New Roman" w:cs="Times New Roman"/>
          <w:sz w:val="24"/>
          <w:szCs w:val="24"/>
        </w:rPr>
        <w:t>,</w:t>
      </w:r>
      <w:r>
        <w:rPr>
          <w:rFonts w:ascii="Times New Roman" w:hAnsi="Times New Roman" w:cs="Times New Roman"/>
          <w:sz w:val="24"/>
          <w:szCs w:val="24"/>
        </w:rPr>
        <w:t xml:space="preserve"> er forholdet positivt</w:t>
      </w:r>
      <w:r w:rsidR="00E77FA3">
        <w:rPr>
          <w:rFonts w:ascii="Times New Roman" w:hAnsi="Times New Roman" w:cs="Times New Roman"/>
          <w:sz w:val="24"/>
          <w:szCs w:val="24"/>
        </w:rPr>
        <w:t>,</w:t>
      </w:r>
      <w:r>
        <w:rPr>
          <w:rFonts w:ascii="Times New Roman" w:hAnsi="Times New Roman" w:cs="Times New Roman"/>
          <w:sz w:val="24"/>
          <w:szCs w:val="24"/>
        </w:rPr>
        <w:t xml:space="preserve"> idet aktiverne overstiger passiverne.</w:t>
      </w:r>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I den samlede vurdering af de rentefølsomme aktiver og passiver fremgår det af bilag</w:t>
      </w:r>
      <w:r w:rsidR="009B341D">
        <w:rPr>
          <w:rFonts w:ascii="Times New Roman" w:hAnsi="Times New Roman" w:cs="Times New Roman"/>
          <w:sz w:val="24"/>
          <w:szCs w:val="24"/>
        </w:rPr>
        <w:t xml:space="preserve"> 3</w:t>
      </w:r>
      <w:r w:rsidR="00E77FA3">
        <w:rPr>
          <w:rFonts w:ascii="Times New Roman" w:hAnsi="Times New Roman" w:cs="Times New Roman"/>
          <w:sz w:val="24"/>
          <w:szCs w:val="24"/>
        </w:rPr>
        <w:t>,</w:t>
      </w:r>
      <w:r>
        <w:rPr>
          <w:rFonts w:ascii="Times New Roman" w:hAnsi="Times New Roman" w:cs="Times New Roman"/>
          <w:sz w:val="24"/>
          <w:szCs w:val="24"/>
        </w:rPr>
        <w:t xml:space="preserve"> at passiverne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større end aktiverne, hvorimod det er lige omvendt for Sparekassen Østjyllands vedkommende.</w:t>
      </w:r>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Negative gab vil være ensbetydende med</w:t>
      </w:r>
      <w:r w:rsidR="00E77FA3">
        <w:rPr>
          <w:rFonts w:ascii="Times New Roman" w:hAnsi="Times New Roman" w:cs="Times New Roman"/>
          <w:sz w:val="24"/>
          <w:szCs w:val="24"/>
        </w:rPr>
        <w:t>,</w:t>
      </w:r>
      <w:r>
        <w:rPr>
          <w:rFonts w:ascii="Times New Roman" w:hAnsi="Times New Roman" w:cs="Times New Roman"/>
          <w:sz w:val="24"/>
          <w:szCs w:val="24"/>
        </w:rPr>
        <w:t xml:space="preserve"> at sparekasserne er følsomme på passiv siden set i relief til aktiverne, hvilket ligeså betyder at gabet bliver negativt. Dette er ligeså ensbetydende med</w:t>
      </w:r>
      <w:r w:rsidR="00E77FA3">
        <w:rPr>
          <w:rFonts w:ascii="Times New Roman" w:hAnsi="Times New Roman" w:cs="Times New Roman"/>
          <w:sz w:val="24"/>
          <w:szCs w:val="24"/>
        </w:rPr>
        <w:t>,</w:t>
      </w:r>
      <w:r>
        <w:rPr>
          <w:rFonts w:ascii="Times New Roman" w:hAnsi="Times New Roman" w:cs="Times New Roman"/>
          <w:sz w:val="24"/>
          <w:szCs w:val="24"/>
        </w:rPr>
        <w:t xml:space="preserve"> at sparekasserne ved en rentestigning vil få en lavere indtjening set ud fra anfordringsforholdet. Derimod vil en rentestigning på de øvrige typer af rentefølsomme aktiver og passiver have en positiv effekt på sparekassernes indtjening grundet det positive gab. Disse forhold er ligeså gældende</w:t>
      </w:r>
      <w:r w:rsidR="00E77FA3">
        <w:rPr>
          <w:rFonts w:ascii="Times New Roman" w:hAnsi="Times New Roman" w:cs="Times New Roman"/>
          <w:sz w:val="24"/>
          <w:szCs w:val="24"/>
        </w:rPr>
        <w:t>,</w:t>
      </w:r>
      <w:r>
        <w:rPr>
          <w:rFonts w:ascii="Times New Roman" w:hAnsi="Times New Roman" w:cs="Times New Roman"/>
          <w:sz w:val="24"/>
          <w:szCs w:val="24"/>
        </w:rPr>
        <w:t xml:space="preserve"> såfremt der sker et generelt rentefald, hvor forholdene i så fald blot er omvendte</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39"/>
      </w:r>
    </w:p>
    <w:p w:rsidR="00E77FA3"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Udover analysen af gabet kan dette understøttes og suppleres af nøgletallet </w:t>
      </w:r>
      <w:proofErr w:type="spellStart"/>
      <w:r>
        <w:rPr>
          <w:rFonts w:ascii="Times New Roman" w:hAnsi="Times New Roman" w:cs="Times New Roman"/>
          <w:sz w:val="24"/>
          <w:szCs w:val="24"/>
        </w:rPr>
        <w:t>interestsensetivity</w:t>
      </w:r>
      <w:proofErr w:type="spellEnd"/>
      <w:r>
        <w:rPr>
          <w:rFonts w:ascii="Times New Roman" w:hAnsi="Times New Roman" w:cs="Times New Roman"/>
          <w:sz w:val="24"/>
          <w:szCs w:val="24"/>
        </w:rPr>
        <w:t xml:space="preserve"> ratio. Desto lavere dette nøgletal er</w:t>
      </w:r>
      <w:r w:rsidR="00E77FA3">
        <w:rPr>
          <w:rFonts w:ascii="Times New Roman" w:hAnsi="Times New Roman" w:cs="Times New Roman"/>
          <w:sz w:val="24"/>
          <w:szCs w:val="24"/>
        </w:rPr>
        <w:t>,</w:t>
      </w:r>
      <w:r>
        <w:rPr>
          <w:rFonts w:ascii="Times New Roman" w:hAnsi="Times New Roman" w:cs="Times New Roman"/>
          <w:sz w:val="24"/>
          <w:szCs w:val="24"/>
        </w:rPr>
        <w:t xml:space="preserve"> desto mere følsom vil sparekasserne være vedrørend</w:t>
      </w:r>
      <w:r w:rsidR="00E77FA3">
        <w:rPr>
          <w:rFonts w:ascii="Times New Roman" w:hAnsi="Times New Roman" w:cs="Times New Roman"/>
          <w:sz w:val="24"/>
          <w:szCs w:val="24"/>
        </w:rPr>
        <w:t>e de rentefølsomme passiver. D</w:t>
      </w:r>
      <w:r>
        <w:rPr>
          <w:rFonts w:ascii="Times New Roman" w:hAnsi="Times New Roman" w:cs="Times New Roman"/>
          <w:sz w:val="24"/>
          <w:szCs w:val="24"/>
        </w:rPr>
        <w:t>e rentefølsomme aktiver</w:t>
      </w:r>
      <w:r w:rsidR="00E77FA3">
        <w:rPr>
          <w:rFonts w:ascii="Times New Roman" w:hAnsi="Times New Roman" w:cs="Times New Roman"/>
          <w:sz w:val="24"/>
          <w:szCs w:val="24"/>
        </w:rPr>
        <w:t xml:space="preserve"> udgør i så fald</w:t>
      </w:r>
      <w:r>
        <w:rPr>
          <w:rFonts w:ascii="Times New Roman" w:hAnsi="Times New Roman" w:cs="Times New Roman"/>
          <w:sz w:val="24"/>
          <w:szCs w:val="24"/>
        </w:rPr>
        <w:t xml:space="preserve"> en relativ mindre andel af de rentefølsomme passiver. Dette tal for 2010 ses</w:t>
      </w:r>
      <w:r w:rsidR="009B341D">
        <w:rPr>
          <w:rFonts w:ascii="Times New Roman" w:hAnsi="Times New Roman" w:cs="Times New Roman"/>
          <w:sz w:val="24"/>
          <w:szCs w:val="24"/>
        </w:rPr>
        <w:t xml:space="preserve"> jf. bilag 3</w:t>
      </w:r>
      <w:r>
        <w:rPr>
          <w:rFonts w:ascii="Times New Roman" w:hAnsi="Times New Roman" w:cs="Times New Roman"/>
          <w:sz w:val="24"/>
          <w:szCs w:val="24"/>
        </w:rPr>
        <w:t xml:space="preserve">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at være 0,87 mod 1,15 for Sparekasse</w:t>
      </w:r>
      <w:r w:rsidR="000E715F">
        <w:rPr>
          <w:rFonts w:ascii="Times New Roman" w:hAnsi="Times New Roman" w:cs="Times New Roman"/>
          <w:sz w:val="24"/>
          <w:szCs w:val="24"/>
        </w:rPr>
        <w:t>n</w:t>
      </w:r>
      <w:r>
        <w:rPr>
          <w:rFonts w:ascii="Times New Roman" w:hAnsi="Times New Roman" w:cs="Times New Roman"/>
          <w:sz w:val="24"/>
          <w:szCs w:val="24"/>
        </w:rPr>
        <w:t xml:space="preserve"> Østjylland</w:t>
      </w:r>
      <w:r w:rsidR="00E77FA3">
        <w:rPr>
          <w:rFonts w:ascii="Times New Roman" w:hAnsi="Times New Roman" w:cs="Times New Roman"/>
          <w:sz w:val="24"/>
          <w:szCs w:val="24"/>
        </w:rPr>
        <w:t>,</w:t>
      </w:r>
      <w:r>
        <w:rPr>
          <w:rFonts w:ascii="Times New Roman" w:hAnsi="Times New Roman" w:cs="Times New Roman"/>
          <w:sz w:val="24"/>
          <w:szCs w:val="24"/>
        </w:rPr>
        <w:t xml:space="preserve"> set ud fra en samlet betragtning</w:t>
      </w:r>
      <w:r w:rsidR="00E77FA3">
        <w:rPr>
          <w:rFonts w:ascii="Times New Roman" w:hAnsi="Times New Roman" w:cs="Times New Roman"/>
          <w:sz w:val="24"/>
          <w:szCs w:val="24"/>
        </w:rPr>
        <w:t>.</w:t>
      </w:r>
      <w:r>
        <w:rPr>
          <w:rFonts w:ascii="Times New Roman" w:hAnsi="Times New Roman" w:cs="Times New Roman"/>
          <w:sz w:val="24"/>
          <w:szCs w:val="24"/>
        </w:rPr>
        <w:t xml:space="preserve"> </w:t>
      </w:r>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Nedenstående figur viser en samlet udregning og vurdering af de rentefølsomme aktiver og passiver</w:t>
      </w:r>
      <w:r w:rsidR="00E77FA3">
        <w:rPr>
          <w:rFonts w:ascii="Times New Roman" w:hAnsi="Times New Roman" w:cs="Times New Roman"/>
          <w:sz w:val="24"/>
          <w:szCs w:val="24"/>
        </w:rPr>
        <w:t>,</w:t>
      </w:r>
      <w:r>
        <w:rPr>
          <w:rFonts w:ascii="Times New Roman" w:hAnsi="Times New Roman" w:cs="Times New Roman"/>
          <w:sz w:val="24"/>
          <w:szCs w:val="24"/>
        </w:rPr>
        <w:t xml:space="preserve"> såfremt sparek</w:t>
      </w:r>
      <w:r w:rsidR="00F73305">
        <w:rPr>
          <w:rFonts w:ascii="Times New Roman" w:hAnsi="Times New Roman" w:cs="Times New Roman"/>
          <w:sz w:val="24"/>
          <w:szCs w:val="24"/>
        </w:rPr>
        <w:t>assernes tal i 2010</w:t>
      </w:r>
      <w:r>
        <w:rPr>
          <w:rFonts w:ascii="Times New Roman" w:hAnsi="Times New Roman" w:cs="Times New Roman"/>
          <w:sz w:val="24"/>
          <w:szCs w:val="24"/>
        </w:rPr>
        <w:t xml:space="preserve"> lægges sam</w:t>
      </w:r>
      <w:r w:rsidR="00F73305">
        <w:rPr>
          <w:rFonts w:ascii="Times New Roman" w:hAnsi="Times New Roman" w:cs="Times New Roman"/>
          <w:sz w:val="24"/>
          <w:szCs w:val="24"/>
        </w:rPr>
        <w:t>men i forbindelse med et opkøb.</w:t>
      </w:r>
    </w:p>
    <w:p w:rsidR="005C23B5" w:rsidRPr="002A6A7D" w:rsidRDefault="00E870C6"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 figuren belyser, vil et opkøb 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fortsat betyde</w:t>
      </w:r>
      <w:r w:rsidR="00E77FA3">
        <w:rPr>
          <w:rFonts w:ascii="Times New Roman" w:hAnsi="Times New Roman" w:cs="Times New Roman"/>
          <w:sz w:val="24"/>
          <w:szCs w:val="24"/>
        </w:rPr>
        <w:t>,</w:t>
      </w:r>
      <w:r>
        <w:rPr>
          <w:rFonts w:ascii="Times New Roman" w:hAnsi="Times New Roman" w:cs="Times New Roman"/>
          <w:sz w:val="24"/>
          <w:szCs w:val="24"/>
        </w:rPr>
        <w:t xml:space="preserve"> at de rentefølsomme passiver overstiger de rentefølsomme akt</w:t>
      </w:r>
      <w:r w:rsidR="000E715F">
        <w:rPr>
          <w:rFonts w:ascii="Times New Roman" w:hAnsi="Times New Roman" w:cs="Times New Roman"/>
          <w:sz w:val="24"/>
          <w:szCs w:val="24"/>
        </w:rPr>
        <w:t>iver</w:t>
      </w:r>
      <w:r w:rsidR="00E77FA3">
        <w:rPr>
          <w:rFonts w:ascii="Times New Roman" w:hAnsi="Times New Roman" w:cs="Times New Roman"/>
          <w:sz w:val="24"/>
          <w:szCs w:val="24"/>
        </w:rPr>
        <w:t>, ligesom</w:t>
      </w:r>
      <w:r w:rsidR="000E715F">
        <w:rPr>
          <w:rFonts w:ascii="Times New Roman" w:hAnsi="Times New Roman" w:cs="Times New Roman"/>
          <w:sz w:val="24"/>
          <w:szCs w:val="24"/>
        </w:rPr>
        <w:t xml:space="preserve"> den relative </w:t>
      </w:r>
      <w:proofErr w:type="spellStart"/>
      <w:r w:rsidR="000E715F">
        <w:rPr>
          <w:rFonts w:ascii="Times New Roman" w:hAnsi="Times New Roman" w:cs="Times New Roman"/>
          <w:sz w:val="24"/>
          <w:szCs w:val="24"/>
        </w:rPr>
        <w:t>gap</w:t>
      </w:r>
      <w:proofErr w:type="spellEnd"/>
      <w:r>
        <w:rPr>
          <w:rFonts w:ascii="Times New Roman" w:hAnsi="Times New Roman" w:cs="Times New Roman"/>
          <w:sz w:val="24"/>
          <w:szCs w:val="24"/>
        </w:rPr>
        <w:t xml:space="preserve"> ratio deraf fort</w:t>
      </w:r>
      <w:r w:rsidR="002A6A7D">
        <w:rPr>
          <w:rFonts w:ascii="Times New Roman" w:hAnsi="Times New Roman" w:cs="Times New Roman"/>
          <w:sz w:val="24"/>
          <w:szCs w:val="24"/>
        </w:rPr>
        <w:t>sat vil være negativ. Det er</w:t>
      </w:r>
      <w:r>
        <w:rPr>
          <w:rFonts w:ascii="Times New Roman" w:hAnsi="Times New Roman" w:cs="Times New Roman"/>
          <w:sz w:val="24"/>
          <w:szCs w:val="24"/>
        </w:rPr>
        <w:t xml:space="preserve"> værd at bemærke</w:t>
      </w:r>
      <w:r w:rsidR="00E77FA3">
        <w:rPr>
          <w:rFonts w:ascii="Times New Roman" w:hAnsi="Times New Roman" w:cs="Times New Roman"/>
          <w:sz w:val="24"/>
          <w:szCs w:val="24"/>
        </w:rPr>
        <w:t>,</w:t>
      </w:r>
      <w:r>
        <w:rPr>
          <w:rFonts w:ascii="Times New Roman" w:hAnsi="Times New Roman" w:cs="Times New Roman"/>
          <w:sz w:val="24"/>
          <w:szCs w:val="24"/>
        </w:rPr>
        <w:t xml:space="preserve"> at forholdet mellem aktiverne og passiverne i højere grad udlignes i forhold til deres nuværende situation henset til Sparekassen Østjylland</w:t>
      </w:r>
      <w:r w:rsidR="003F3302">
        <w:rPr>
          <w:rFonts w:ascii="Times New Roman" w:hAnsi="Times New Roman" w:cs="Times New Roman"/>
          <w:sz w:val="24"/>
          <w:szCs w:val="24"/>
        </w:rPr>
        <w:t>s</w:t>
      </w:r>
      <w:r>
        <w:rPr>
          <w:rFonts w:ascii="Times New Roman" w:hAnsi="Times New Roman" w:cs="Times New Roman"/>
          <w:sz w:val="24"/>
          <w:szCs w:val="24"/>
        </w:rPr>
        <w:t xml:space="preserve"> højere</w:t>
      </w:r>
      <w:r w:rsidR="003F3302">
        <w:rPr>
          <w:rFonts w:ascii="Times New Roman" w:hAnsi="Times New Roman" w:cs="Times New Roman"/>
          <w:sz w:val="24"/>
          <w:szCs w:val="24"/>
        </w:rPr>
        <w:t xml:space="preserve"> andel af</w:t>
      </w:r>
      <w:r>
        <w:rPr>
          <w:rFonts w:ascii="Times New Roman" w:hAnsi="Times New Roman" w:cs="Times New Roman"/>
          <w:sz w:val="24"/>
          <w:szCs w:val="24"/>
        </w:rPr>
        <w:t xml:space="preserve"> rentefølsomme aktiver end passiver. Dette betyder ligeså at den </w:t>
      </w:r>
      <w:r>
        <w:rPr>
          <w:rFonts w:ascii="Times New Roman" w:hAnsi="Times New Roman" w:cs="Times New Roman"/>
          <w:sz w:val="24"/>
          <w:szCs w:val="24"/>
        </w:rPr>
        <w:lastRenderedPageBreak/>
        <w:t xml:space="preserve">relative </w:t>
      </w:r>
      <w:proofErr w:type="spellStart"/>
      <w:r>
        <w:rPr>
          <w:rFonts w:ascii="Times New Roman" w:hAnsi="Times New Roman" w:cs="Times New Roman"/>
          <w:sz w:val="24"/>
          <w:szCs w:val="24"/>
        </w:rPr>
        <w:t>gap</w:t>
      </w:r>
      <w:proofErr w:type="spellEnd"/>
      <w:r>
        <w:rPr>
          <w:rFonts w:ascii="Times New Roman" w:hAnsi="Times New Roman" w:cs="Times New Roman"/>
          <w:sz w:val="24"/>
          <w:szCs w:val="24"/>
        </w:rPr>
        <w:t xml:space="preserve"> ratio falder fra -8,29 % til -4,54 %. </w:t>
      </w:r>
      <w:proofErr w:type="spellStart"/>
      <w:r>
        <w:rPr>
          <w:rFonts w:ascii="Times New Roman" w:hAnsi="Times New Roman" w:cs="Times New Roman"/>
          <w:sz w:val="24"/>
          <w:szCs w:val="24"/>
        </w:rPr>
        <w:t>Interestsensetivity</w:t>
      </w:r>
      <w:proofErr w:type="spellEnd"/>
      <w:r>
        <w:rPr>
          <w:rFonts w:ascii="Times New Roman" w:hAnsi="Times New Roman" w:cs="Times New Roman"/>
          <w:sz w:val="24"/>
          <w:szCs w:val="24"/>
        </w:rPr>
        <w:t xml:space="preserve"> ratioen stiger derimod fra 0,87 til 0,95</w:t>
      </w:r>
      <w:r w:rsidR="00E77FA3">
        <w:rPr>
          <w:rFonts w:ascii="Times New Roman" w:hAnsi="Times New Roman" w:cs="Times New Roman"/>
          <w:sz w:val="24"/>
          <w:szCs w:val="24"/>
        </w:rPr>
        <w:t>,</w:t>
      </w:r>
      <w:r>
        <w:rPr>
          <w:rFonts w:ascii="Times New Roman" w:hAnsi="Times New Roman" w:cs="Times New Roman"/>
          <w:sz w:val="24"/>
          <w:szCs w:val="24"/>
        </w:rPr>
        <w:t xml:space="preserve"> grundet en relativ højere vægt af de rentefølso</w:t>
      </w:r>
      <w:r w:rsidR="003F3302">
        <w:rPr>
          <w:rFonts w:ascii="Times New Roman" w:hAnsi="Times New Roman" w:cs="Times New Roman"/>
          <w:sz w:val="24"/>
          <w:szCs w:val="24"/>
        </w:rPr>
        <w:t>mme aktiver end passiver.</w:t>
      </w:r>
    </w:p>
    <w:p w:rsidR="00E870C6" w:rsidRPr="009564CA" w:rsidRDefault="004153D4" w:rsidP="00E870C6">
      <w:pPr>
        <w:rPr>
          <w:rFonts w:ascii="Times New Roman" w:hAnsi="Times New Roman" w:cs="Times New Roman"/>
          <w:i/>
          <w:sz w:val="24"/>
          <w:szCs w:val="24"/>
        </w:rPr>
      </w:pPr>
      <w:r>
        <w:rPr>
          <w:rFonts w:ascii="Times New Roman" w:hAnsi="Times New Roman" w:cs="Times New Roman"/>
          <w:i/>
          <w:noProof/>
          <w:sz w:val="24"/>
          <w:szCs w:val="24"/>
          <w:lang w:eastAsia="da-DK"/>
        </w:rPr>
        <w:drawing>
          <wp:anchor distT="0" distB="0" distL="114300" distR="114300" simplePos="0" relativeHeight="251659264" behindDoc="1" locked="0" layoutInCell="1" allowOverlap="1">
            <wp:simplePos x="0" y="0"/>
            <wp:positionH relativeFrom="column">
              <wp:posOffset>23495</wp:posOffset>
            </wp:positionH>
            <wp:positionV relativeFrom="paragraph">
              <wp:posOffset>237490</wp:posOffset>
            </wp:positionV>
            <wp:extent cx="5791200" cy="1857375"/>
            <wp:effectExtent l="19050" t="0" r="0" b="0"/>
            <wp:wrapTight wrapText="bothSides">
              <wp:wrapPolygon edited="0">
                <wp:start x="-71" y="0"/>
                <wp:lineTo x="-71" y="21489"/>
                <wp:lineTo x="21600" y="21489"/>
                <wp:lineTo x="21600" y="0"/>
                <wp:lineTo x="-71" y="0"/>
              </wp:wrapPolygon>
            </wp:wrapTight>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653" t="67989" r="56496" b="10582"/>
                    <a:stretch>
                      <a:fillRect/>
                    </a:stretch>
                  </pic:blipFill>
                  <pic:spPr bwMode="auto">
                    <a:xfrm>
                      <a:off x="0" y="0"/>
                      <a:ext cx="5791200" cy="1857375"/>
                    </a:xfrm>
                    <a:prstGeom prst="rect">
                      <a:avLst/>
                    </a:prstGeom>
                    <a:noFill/>
                    <a:ln w="9525">
                      <a:noFill/>
                      <a:miter lim="800000"/>
                      <a:headEnd/>
                      <a:tailEnd/>
                    </a:ln>
                  </pic:spPr>
                </pic:pic>
              </a:graphicData>
            </a:graphic>
          </wp:anchor>
        </w:drawing>
      </w:r>
      <w:r w:rsidR="00E870C6">
        <w:rPr>
          <w:rFonts w:ascii="Times New Roman" w:hAnsi="Times New Roman" w:cs="Times New Roman"/>
          <w:i/>
          <w:sz w:val="24"/>
          <w:szCs w:val="24"/>
        </w:rPr>
        <w:t>Figur</w:t>
      </w:r>
      <w:r w:rsidR="002A6A7D">
        <w:rPr>
          <w:rFonts w:ascii="Times New Roman" w:hAnsi="Times New Roman" w:cs="Times New Roman"/>
          <w:i/>
          <w:sz w:val="24"/>
          <w:szCs w:val="24"/>
        </w:rPr>
        <w:t xml:space="preserve"> 10</w:t>
      </w:r>
      <w:r w:rsidR="00E870C6">
        <w:rPr>
          <w:rFonts w:ascii="Times New Roman" w:hAnsi="Times New Roman" w:cs="Times New Roman"/>
          <w:i/>
          <w:sz w:val="24"/>
          <w:szCs w:val="24"/>
        </w:rPr>
        <w:t xml:space="preserve">: Samlet </w:t>
      </w:r>
      <w:proofErr w:type="spellStart"/>
      <w:r w:rsidR="00E870C6">
        <w:rPr>
          <w:rFonts w:ascii="Times New Roman" w:hAnsi="Times New Roman" w:cs="Times New Roman"/>
          <w:i/>
          <w:sz w:val="24"/>
          <w:szCs w:val="24"/>
        </w:rPr>
        <w:t>dollargab</w:t>
      </w:r>
      <w:proofErr w:type="spellEnd"/>
      <w:r w:rsidR="00E870C6">
        <w:rPr>
          <w:rFonts w:ascii="Times New Roman" w:hAnsi="Times New Roman" w:cs="Times New Roman"/>
          <w:i/>
          <w:sz w:val="24"/>
          <w:szCs w:val="24"/>
        </w:rPr>
        <w:t xml:space="preserve"> </w:t>
      </w:r>
      <w:r w:rsidR="00E870C6">
        <w:rPr>
          <w:rStyle w:val="Fodnotehenvisning"/>
          <w:rFonts w:ascii="Times New Roman" w:hAnsi="Times New Roman" w:cs="Times New Roman"/>
          <w:i/>
          <w:sz w:val="24"/>
          <w:szCs w:val="24"/>
        </w:rPr>
        <w:footnoteReference w:id="40"/>
      </w:r>
    </w:p>
    <w:p w:rsidR="00E870C6" w:rsidRDefault="00E870C6" w:rsidP="00E870C6">
      <w:pPr>
        <w:pStyle w:val="Overskrift3"/>
        <w:rPr>
          <w:rFonts w:ascii="Times New Roman" w:hAnsi="Times New Roman" w:cs="Times New Roman"/>
          <w:sz w:val="24"/>
          <w:szCs w:val="24"/>
        </w:rPr>
      </w:pPr>
    </w:p>
    <w:p w:rsidR="00E870C6" w:rsidRDefault="00E870C6" w:rsidP="00E870C6">
      <w:pPr>
        <w:spacing w:line="360" w:lineRule="auto"/>
        <w:jc w:val="both"/>
        <w:rPr>
          <w:rFonts w:ascii="Times New Roman" w:hAnsi="Times New Roman" w:cs="Times New Roman"/>
          <w:sz w:val="24"/>
          <w:szCs w:val="24"/>
        </w:rPr>
      </w:pPr>
      <w:r w:rsidRPr="000278F0">
        <w:rPr>
          <w:rFonts w:ascii="Times New Roman" w:hAnsi="Times New Roman" w:cs="Times New Roman"/>
          <w:sz w:val="24"/>
          <w:szCs w:val="24"/>
        </w:rPr>
        <w:t>På baggrund af ovennævnte analyser og</w:t>
      </w:r>
      <w:r>
        <w:rPr>
          <w:rFonts w:ascii="Times New Roman" w:hAnsi="Times New Roman" w:cs="Times New Roman"/>
          <w:sz w:val="24"/>
          <w:szCs w:val="24"/>
        </w:rPr>
        <w:t xml:space="preserve"> beregninger er det set ud fra min vurdering</w:t>
      </w:r>
      <w:r w:rsidR="00E77FA3">
        <w:rPr>
          <w:rFonts w:ascii="Times New Roman" w:hAnsi="Times New Roman" w:cs="Times New Roman"/>
          <w:sz w:val="24"/>
          <w:szCs w:val="24"/>
        </w:rPr>
        <w:t>,</w:t>
      </w:r>
      <w:r>
        <w:rPr>
          <w:rFonts w:ascii="Times New Roman" w:hAnsi="Times New Roman" w:cs="Times New Roman"/>
          <w:sz w:val="24"/>
          <w:szCs w:val="24"/>
        </w:rPr>
        <w:t xml:space="preserve"> en fordel at foretage opkøbet af Sparekassen Østjylland for Sparekassen </w:t>
      </w:r>
      <w:proofErr w:type="spellStart"/>
      <w:r>
        <w:rPr>
          <w:rFonts w:ascii="Times New Roman" w:hAnsi="Times New Roman" w:cs="Times New Roman"/>
          <w:sz w:val="24"/>
          <w:szCs w:val="24"/>
        </w:rPr>
        <w:t>Kronjylland</w:t>
      </w:r>
      <w:proofErr w:type="spellEnd"/>
      <w:r w:rsidR="00E77FA3">
        <w:rPr>
          <w:rFonts w:ascii="Times New Roman" w:hAnsi="Times New Roman" w:cs="Times New Roman"/>
          <w:sz w:val="24"/>
          <w:szCs w:val="24"/>
        </w:rPr>
        <w:t>,</w:t>
      </w:r>
      <w:r>
        <w:rPr>
          <w:rFonts w:ascii="Times New Roman" w:hAnsi="Times New Roman" w:cs="Times New Roman"/>
          <w:sz w:val="24"/>
          <w:szCs w:val="24"/>
        </w:rPr>
        <w:t xml:space="preserve"> såfremt opkøbet anskues ud fra en vurdering af de rentefølsomme aktiver og passiver. Dette vurderer jeg med baggrund i</w:t>
      </w:r>
      <w:r w:rsidR="00E77FA3">
        <w:rPr>
          <w:rFonts w:ascii="Times New Roman" w:hAnsi="Times New Roman" w:cs="Times New Roman"/>
          <w:sz w:val="24"/>
          <w:szCs w:val="24"/>
        </w:rPr>
        <w:t>,</w:t>
      </w:r>
      <w:r>
        <w:rPr>
          <w:rFonts w:ascii="Times New Roman" w:hAnsi="Times New Roman" w:cs="Times New Roman"/>
          <w:sz w:val="24"/>
          <w:szCs w:val="24"/>
        </w:rPr>
        <w:t xml:space="preserve"> at forholdet mellem disse i højere grad </w:t>
      </w:r>
      <w:r w:rsidR="003F3302">
        <w:rPr>
          <w:rFonts w:ascii="Times New Roman" w:hAnsi="Times New Roman" w:cs="Times New Roman"/>
          <w:sz w:val="24"/>
          <w:szCs w:val="24"/>
        </w:rPr>
        <w:t>nærmer sig neutrale</w:t>
      </w:r>
      <w:r>
        <w:rPr>
          <w:rFonts w:ascii="Times New Roman" w:hAnsi="Times New Roman" w:cs="Times New Roman"/>
          <w:sz w:val="24"/>
          <w:szCs w:val="24"/>
        </w:rPr>
        <w:t xml:space="preserve"> forhold</w:t>
      </w:r>
      <w:r w:rsidR="003F3302">
        <w:rPr>
          <w:rFonts w:ascii="Times New Roman" w:hAnsi="Times New Roman" w:cs="Times New Roman"/>
          <w:sz w:val="24"/>
          <w:szCs w:val="24"/>
        </w:rPr>
        <w:t xml:space="preserve"> i forhold</w:t>
      </w:r>
      <w:r>
        <w:rPr>
          <w:rFonts w:ascii="Times New Roman" w:hAnsi="Times New Roman" w:cs="Times New Roman"/>
          <w:sz w:val="24"/>
          <w:szCs w:val="24"/>
        </w:rPr>
        <w:t xml:space="preserve"> til i dag</w:t>
      </w:r>
      <w:r w:rsidR="00E77FA3">
        <w:rPr>
          <w:rFonts w:ascii="Times New Roman" w:hAnsi="Times New Roman" w:cs="Times New Roman"/>
          <w:sz w:val="24"/>
          <w:szCs w:val="24"/>
        </w:rPr>
        <w:t>,</w:t>
      </w:r>
      <w:r>
        <w:rPr>
          <w:rFonts w:ascii="Times New Roman" w:hAnsi="Times New Roman" w:cs="Times New Roman"/>
          <w:sz w:val="24"/>
          <w:szCs w:val="24"/>
        </w:rPr>
        <w:t xml:space="preserve"> hvor de 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er negative.</w:t>
      </w:r>
    </w:p>
    <w:p w:rsidR="00E870C6"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højere grad af neutralitet i forholdet mellem de rentefølsomme passiver og aktiver er ensbetydende med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i mindre grad er følsom over f</w:t>
      </w:r>
      <w:r w:rsidR="00E77FA3">
        <w:rPr>
          <w:rFonts w:ascii="Times New Roman" w:hAnsi="Times New Roman" w:cs="Times New Roman"/>
          <w:sz w:val="24"/>
          <w:szCs w:val="24"/>
        </w:rPr>
        <w:t>or rentestigninger og rentefald. D</w:t>
      </w:r>
      <w:r>
        <w:rPr>
          <w:rFonts w:ascii="Times New Roman" w:hAnsi="Times New Roman" w:cs="Times New Roman"/>
          <w:sz w:val="24"/>
          <w:szCs w:val="24"/>
        </w:rPr>
        <w:t>isse</w:t>
      </w:r>
      <w:r w:rsidR="00E77FA3">
        <w:rPr>
          <w:rFonts w:ascii="Times New Roman" w:hAnsi="Times New Roman" w:cs="Times New Roman"/>
          <w:sz w:val="24"/>
          <w:szCs w:val="24"/>
        </w:rPr>
        <w:t xml:space="preserve"> vil i så fald have en mindre</w:t>
      </w:r>
      <w:r>
        <w:rPr>
          <w:rFonts w:ascii="Times New Roman" w:hAnsi="Times New Roman" w:cs="Times New Roman"/>
          <w:sz w:val="24"/>
          <w:szCs w:val="24"/>
        </w:rPr>
        <w:t xml:space="preserve"> effe</w:t>
      </w:r>
      <w:r w:rsidR="00E77FA3">
        <w:rPr>
          <w:rFonts w:ascii="Times New Roman" w:hAnsi="Times New Roman" w:cs="Times New Roman"/>
          <w:sz w:val="24"/>
          <w:szCs w:val="24"/>
        </w:rPr>
        <w:t>kt på indtjeningen</w:t>
      </w:r>
      <w:r>
        <w:rPr>
          <w:rFonts w:ascii="Times New Roman" w:hAnsi="Times New Roman" w:cs="Times New Roman"/>
          <w:sz w:val="24"/>
          <w:szCs w:val="24"/>
        </w:rPr>
        <w:t xml:space="preserve">, hvilket set fra mit synspunkt må være idealsituationen </w:t>
      </w:r>
      <w:r w:rsidR="00E77FA3">
        <w:rPr>
          <w:rFonts w:ascii="Times New Roman" w:hAnsi="Times New Roman" w:cs="Times New Roman"/>
          <w:sz w:val="24"/>
          <w:szCs w:val="24"/>
        </w:rPr>
        <w:t>set ud fra den nuværende rentesituation.</w:t>
      </w:r>
    </w:p>
    <w:p w:rsidR="00F73305" w:rsidRDefault="00E870C6"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Som det fremgår af ovenstående figur vil de</w:t>
      </w:r>
      <w:r w:rsidR="00E77FA3">
        <w:rPr>
          <w:rFonts w:ascii="Times New Roman" w:hAnsi="Times New Roman" w:cs="Times New Roman"/>
          <w:sz w:val="24"/>
          <w:szCs w:val="24"/>
        </w:rPr>
        <w:t xml:space="preserve"> rentefølsomme passiver efter et</w:t>
      </w:r>
      <w:r>
        <w:rPr>
          <w:rFonts w:ascii="Times New Roman" w:hAnsi="Times New Roman" w:cs="Times New Roman"/>
          <w:sz w:val="24"/>
          <w:szCs w:val="24"/>
        </w:rPr>
        <w:t xml:space="preserve"> opkøb fortsat overstige aktiverne og dermed være negative. Dette bør ud fra min vurdering give et incitament til at forsøge at højer</w:t>
      </w:r>
      <w:r w:rsidR="00E77FA3">
        <w:rPr>
          <w:rFonts w:ascii="Times New Roman" w:hAnsi="Times New Roman" w:cs="Times New Roman"/>
          <w:sz w:val="24"/>
          <w:szCs w:val="24"/>
        </w:rPr>
        <w:t>e udligning heraf</w:t>
      </w:r>
      <w:r>
        <w:rPr>
          <w:rFonts w:ascii="Times New Roman" w:hAnsi="Times New Roman" w:cs="Times New Roman"/>
          <w:sz w:val="24"/>
          <w:szCs w:val="24"/>
        </w:rPr>
        <w:t xml:space="preserve">. Dette vurderer </w:t>
      </w:r>
      <w:r w:rsidR="00E77FA3">
        <w:rPr>
          <w:rFonts w:ascii="Times New Roman" w:hAnsi="Times New Roman" w:cs="Times New Roman"/>
          <w:sz w:val="24"/>
          <w:szCs w:val="24"/>
        </w:rPr>
        <w:t>jeg med baggrund i det generelt</w:t>
      </w:r>
      <w:r>
        <w:rPr>
          <w:rFonts w:ascii="Times New Roman" w:hAnsi="Times New Roman" w:cs="Times New Roman"/>
          <w:sz w:val="24"/>
          <w:szCs w:val="24"/>
        </w:rPr>
        <w:t xml:space="preserve"> stigende rente</w:t>
      </w:r>
      <w:r w:rsidR="00743F9A">
        <w:rPr>
          <w:rFonts w:ascii="Times New Roman" w:hAnsi="Times New Roman" w:cs="Times New Roman"/>
          <w:sz w:val="24"/>
          <w:szCs w:val="24"/>
        </w:rPr>
        <w:t xml:space="preserve">niveau som der i øjeblikket </w:t>
      </w:r>
      <w:r w:rsidR="00E77FA3">
        <w:rPr>
          <w:rFonts w:ascii="Times New Roman" w:hAnsi="Times New Roman" w:cs="Times New Roman"/>
          <w:sz w:val="24"/>
          <w:szCs w:val="24"/>
        </w:rPr>
        <w:t xml:space="preserve">er </w:t>
      </w:r>
      <w:r>
        <w:rPr>
          <w:rFonts w:ascii="Times New Roman" w:hAnsi="Times New Roman" w:cs="Times New Roman"/>
          <w:sz w:val="24"/>
          <w:szCs w:val="24"/>
        </w:rPr>
        <w:t>o</w:t>
      </w:r>
      <w:r w:rsidR="00743F9A">
        <w:rPr>
          <w:rFonts w:ascii="Times New Roman" w:hAnsi="Times New Roman" w:cs="Times New Roman"/>
          <w:sz w:val="24"/>
          <w:szCs w:val="24"/>
        </w:rPr>
        <w:t>g som senest kom til udtryk</w:t>
      </w:r>
      <w:r>
        <w:rPr>
          <w:rFonts w:ascii="Times New Roman" w:hAnsi="Times New Roman" w:cs="Times New Roman"/>
          <w:sz w:val="24"/>
          <w:szCs w:val="24"/>
        </w:rPr>
        <w:t xml:space="preserve"> ved ECB og Nationalbankens rentestigning</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41"/>
      </w:r>
      <w:r>
        <w:rPr>
          <w:rFonts w:ascii="Times New Roman" w:hAnsi="Times New Roman" w:cs="Times New Roman"/>
          <w:sz w:val="24"/>
          <w:szCs w:val="24"/>
        </w:rPr>
        <w:t xml:space="preserve"> Denne rentestigning vil sammen med eventuelle yderligere rentestigninger alt andet lige betyde en nedgang i indtjeningen hos Sparekassen </w:t>
      </w:r>
      <w:proofErr w:type="spellStart"/>
      <w:r>
        <w:rPr>
          <w:rFonts w:ascii="Times New Roman" w:hAnsi="Times New Roman" w:cs="Times New Roman"/>
          <w:sz w:val="24"/>
          <w:szCs w:val="24"/>
        </w:rPr>
        <w:t>Kronjylland</w:t>
      </w:r>
      <w:proofErr w:type="spellEnd"/>
      <w:r w:rsidR="00E77FA3">
        <w:rPr>
          <w:rFonts w:ascii="Times New Roman" w:hAnsi="Times New Roman" w:cs="Times New Roman"/>
          <w:sz w:val="24"/>
          <w:szCs w:val="24"/>
        </w:rPr>
        <w:t>,</w:t>
      </w:r>
      <w:r>
        <w:rPr>
          <w:rFonts w:ascii="Times New Roman" w:hAnsi="Times New Roman" w:cs="Times New Roman"/>
          <w:sz w:val="24"/>
          <w:szCs w:val="24"/>
        </w:rPr>
        <w:t xml:space="preserve"> således som situationen er i øjeblikket og stadig vil være ved et opkøb.</w:t>
      </w:r>
    </w:p>
    <w:p w:rsidR="00E870C6" w:rsidRPr="00E870C6" w:rsidRDefault="00F73305" w:rsidP="00E870C6">
      <w:pPr>
        <w:spacing w:line="360" w:lineRule="auto"/>
        <w:jc w:val="both"/>
        <w:rPr>
          <w:rFonts w:ascii="Times New Roman" w:hAnsi="Times New Roman" w:cs="Times New Roman"/>
          <w:sz w:val="24"/>
          <w:szCs w:val="24"/>
        </w:rPr>
      </w:pPr>
      <w:r>
        <w:rPr>
          <w:rFonts w:ascii="Times New Roman" w:hAnsi="Times New Roman" w:cs="Times New Roman"/>
          <w:sz w:val="24"/>
          <w:szCs w:val="24"/>
        </w:rPr>
        <w:t>I modsætning til ovenstående er det værd at nævne at et udlånsoverskud ikke er tilrådeligt</w:t>
      </w:r>
      <w:r w:rsidR="006C3801">
        <w:rPr>
          <w:rFonts w:ascii="Times New Roman" w:hAnsi="Times New Roman" w:cs="Times New Roman"/>
          <w:sz w:val="24"/>
          <w:szCs w:val="24"/>
        </w:rPr>
        <w:t>,</w:t>
      </w:r>
      <w:r>
        <w:rPr>
          <w:rFonts w:ascii="Times New Roman" w:hAnsi="Times New Roman" w:cs="Times New Roman"/>
          <w:sz w:val="24"/>
          <w:szCs w:val="24"/>
        </w:rPr>
        <w:t xml:space="preserve"> idet forhold som likviditet</w:t>
      </w:r>
      <w:r w:rsidR="006C3801">
        <w:rPr>
          <w:rFonts w:ascii="Times New Roman" w:hAnsi="Times New Roman" w:cs="Times New Roman"/>
          <w:sz w:val="24"/>
          <w:szCs w:val="24"/>
        </w:rPr>
        <w:t xml:space="preserve"> og kapitalforhold</w:t>
      </w:r>
      <w:r>
        <w:rPr>
          <w:rFonts w:ascii="Times New Roman" w:hAnsi="Times New Roman" w:cs="Times New Roman"/>
          <w:sz w:val="24"/>
          <w:szCs w:val="24"/>
        </w:rPr>
        <w:t xml:space="preserve"> og</w:t>
      </w:r>
      <w:r w:rsidR="006C3801">
        <w:rPr>
          <w:rFonts w:ascii="Times New Roman" w:hAnsi="Times New Roman" w:cs="Times New Roman"/>
          <w:sz w:val="24"/>
          <w:szCs w:val="24"/>
        </w:rPr>
        <w:t>så</w:t>
      </w:r>
      <w:r>
        <w:rPr>
          <w:rFonts w:ascii="Times New Roman" w:hAnsi="Times New Roman" w:cs="Times New Roman"/>
          <w:sz w:val="24"/>
          <w:szCs w:val="24"/>
        </w:rPr>
        <w:t xml:space="preserve"> spiller ind.</w:t>
      </w:r>
      <w:r w:rsidR="00E870C6">
        <w:rPr>
          <w:rFonts w:ascii="Times New Roman" w:hAnsi="Times New Roman" w:cs="Times New Roman"/>
          <w:sz w:val="24"/>
          <w:szCs w:val="24"/>
        </w:rPr>
        <w:t xml:space="preserve">   </w:t>
      </w:r>
    </w:p>
    <w:p w:rsidR="00452859" w:rsidRPr="00FB2305" w:rsidRDefault="00FB2305" w:rsidP="00452859">
      <w:pPr>
        <w:pStyle w:val="Overskrift2"/>
        <w:rPr>
          <w:rFonts w:ascii="Times New Roman" w:hAnsi="Times New Roman" w:cs="Times New Roman"/>
        </w:rPr>
      </w:pPr>
      <w:bookmarkStart w:id="27" w:name="_Toc291531806"/>
      <w:r w:rsidRPr="00FB2305">
        <w:rPr>
          <w:rFonts w:ascii="Times New Roman" w:hAnsi="Times New Roman" w:cs="Times New Roman"/>
        </w:rPr>
        <w:lastRenderedPageBreak/>
        <w:t>4.5</w:t>
      </w:r>
      <w:r w:rsidR="00452859" w:rsidRPr="00FB2305">
        <w:rPr>
          <w:rFonts w:ascii="Times New Roman" w:hAnsi="Times New Roman" w:cs="Times New Roman"/>
        </w:rPr>
        <w:t xml:space="preserve"> Solvens</w:t>
      </w:r>
      <w:bookmarkEnd w:id="27"/>
      <w:r w:rsidR="00452859" w:rsidRPr="00FB2305">
        <w:rPr>
          <w:rFonts w:ascii="Times New Roman" w:hAnsi="Times New Roman" w:cs="Times New Roman"/>
        </w:rPr>
        <w:t xml:space="preserve"> </w:t>
      </w:r>
    </w:p>
    <w:p w:rsidR="00D91475" w:rsidRDefault="00D91475" w:rsidP="00D91475">
      <w:pPr>
        <w:spacing w:line="360" w:lineRule="auto"/>
        <w:jc w:val="both"/>
        <w:rPr>
          <w:rFonts w:ascii="Times New Roman" w:hAnsi="Times New Roman" w:cs="Times New Roman"/>
          <w:sz w:val="24"/>
          <w:szCs w:val="24"/>
        </w:rPr>
      </w:pPr>
      <w:r>
        <w:rPr>
          <w:rFonts w:ascii="Times New Roman" w:hAnsi="Times New Roman" w:cs="Times New Roman"/>
          <w:sz w:val="24"/>
          <w:szCs w:val="24"/>
        </w:rPr>
        <w:t>Set i rela</w:t>
      </w:r>
      <w:r w:rsidR="00D753AB">
        <w:rPr>
          <w:rFonts w:ascii="Times New Roman" w:hAnsi="Times New Roman" w:cs="Times New Roman"/>
          <w:sz w:val="24"/>
          <w:szCs w:val="24"/>
        </w:rPr>
        <w:t>tion til den økonomiske krise,</w:t>
      </w:r>
      <w:r>
        <w:rPr>
          <w:rFonts w:ascii="Times New Roman" w:hAnsi="Times New Roman" w:cs="Times New Roman"/>
          <w:sz w:val="24"/>
          <w:szCs w:val="24"/>
        </w:rPr>
        <w:t xml:space="preserve"> de store nedskrivninger og tab i pengeinstitutterne betragter jeg det</w:t>
      </w:r>
      <w:r w:rsidR="00D753AB">
        <w:rPr>
          <w:rFonts w:ascii="Times New Roman" w:hAnsi="Times New Roman" w:cs="Times New Roman"/>
          <w:sz w:val="24"/>
          <w:szCs w:val="24"/>
        </w:rPr>
        <w:t>,</w:t>
      </w:r>
      <w:r>
        <w:rPr>
          <w:rFonts w:ascii="Times New Roman" w:hAnsi="Times New Roman" w:cs="Times New Roman"/>
          <w:sz w:val="24"/>
          <w:szCs w:val="24"/>
        </w:rPr>
        <w:t xml:space="preserve"> som essentielt at inddrage solvensbetragtningen </w:t>
      </w:r>
      <w:r w:rsidR="00E870C6">
        <w:rPr>
          <w:rFonts w:ascii="Times New Roman" w:hAnsi="Times New Roman" w:cs="Times New Roman"/>
          <w:sz w:val="24"/>
          <w:szCs w:val="24"/>
        </w:rPr>
        <w:t>i analysen af et pengeinstitut</w:t>
      </w:r>
      <w:r w:rsidR="00D753AB">
        <w:rPr>
          <w:rFonts w:ascii="Times New Roman" w:hAnsi="Times New Roman" w:cs="Times New Roman"/>
          <w:sz w:val="24"/>
          <w:szCs w:val="24"/>
        </w:rPr>
        <w:t>,</w:t>
      </w:r>
      <w:r w:rsidR="00E870C6">
        <w:rPr>
          <w:rFonts w:ascii="Times New Roman" w:hAnsi="Times New Roman" w:cs="Times New Roman"/>
          <w:sz w:val="24"/>
          <w:szCs w:val="24"/>
        </w:rPr>
        <w:t xml:space="preserve"> da denne belyser et pengeinstitut</w:t>
      </w:r>
      <w:r w:rsidR="003F3302">
        <w:rPr>
          <w:rFonts w:ascii="Times New Roman" w:hAnsi="Times New Roman" w:cs="Times New Roman"/>
          <w:sz w:val="24"/>
          <w:szCs w:val="24"/>
        </w:rPr>
        <w:t>s evne til at imødegå disse, samt kan have stor indvirkning på resultatet.</w:t>
      </w:r>
      <w:r w:rsidR="00743F9A">
        <w:rPr>
          <w:rFonts w:ascii="Times New Roman" w:hAnsi="Times New Roman" w:cs="Times New Roman"/>
          <w:sz w:val="24"/>
          <w:szCs w:val="24"/>
        </w:rPr>
        <w:t xml:space="preserve"> </w:t>
      </w:r>
    </w:p>
    <w:p w:rsidR="007D4BEE" w:rsidRPr="00FB2305" w:rsidRDefault="00FB2305" w:rsidP="00FB2305">
      <w:pPr>
        <w:pStyle w:val="Overskrift3"/>
        <w:rPr>
          <w:rFonts w:ascii="Times New Roman" w:hAnsi="Times New Roman" w:cs="Times New Roman"/>
          <w:sz w:val="24"/>
          <w:szCs w:val="24"/>
        </w:rPr>
      </w:pPr>
      <w:bookmarkStart w:id="28" w:name="_Toc291531807"/>
      <w:r w:rsidRPr="00FB2305">
        <w:rPr>
          <w:rFonts w:ascii="Times New Roman" w:hAnsi="Times New Roman" w:cs="Times New Roman"/>
          <w:sz w:val="24"/>
          <w:szCs w:val="24"/>
        </w:rPr>
        <w:t>4.5.2</w:t>
      </w:r>
      <w:r w:rsidR="007D4BEE" w:rsidRPr="00FB2305">
        <w:rPr>
          <w:rFonts w:ascii="Times New Roman" w:hAnsi="Times New Roman" w:cs="Times New Roman"/>
          <w:sz w:val="24"/>
          <w:szCs w:val="24"/>
        </w:rPr>
        <w:t xml:space="preserve"> Solvens overordnet</w:t>
      </w:r>
      <w:bookmarkEnd w:id="28"/>
    </w:p>
    <w:p w:rsidR="00906805" w:rsidRPr="00EB45A2" w:rsidRDefault="00F73305" w:rsidP="00906805">
      <w:pPr>
        <w:spacing w:line="360" w:lineRule="auto"/>
        <w:jc w:val="both"/>
        <w:rPr>
          <w:rFonts w:ascii="Times New Roman" w:hAnsi="Times New Roman" w:cs="Times New Roman"/>
          <w:color w:val="FF0000"/>
          <w:sz w:val="24"/>
          <w:szCs w:val="24"/>
        </w:rPr>
      </w:pPr>
      <w:r w:rsidRPr="00F73305">
        <w:rPr>
          <w:rFonts w:ascii="Times New Roman" w:hAnsi="Times New Roman" w:cs="Times New Roman"/>
          <w:sz w:val="24"/>
          <w:szCs w:val="24"/>
        </w:rPr>
        <w:t xml:space="preserve">Solvens er i </w:t>
      </w:r>
      <w:r>
        <w:rPr>
          <w:rFonts w:ascii="Times New Roman" w:hAnsi="Times New Roman" w:cs="Times New Roman"/>
          <w:sz w:val="24"/>
          <w:szCs w:val="24"/>
        </w:rPr>
        <w:t>bund og grund</w:t>
      </w:r>
      <w:r w:rsidR="00EB45A2">
        <w:rPr>
          <w:rFonts w:ascii="Times New Roman" w:hAnsi="Times New Roman" w:cs="Times New Roman"/>
          <w:sz w:val="24"/>
          <w:szCs w:val="24"/>
        </w:rPr>
        <w:t>,</w:t>
      </w:r>
      <w:r>
        <w:rPr>
          <w:rFonts w:ascii="Times New Roman" w:hAnsi="Times New Roman" w:cs="Times New Roman"/>
          <w:sz w:val="24"/>
          <w:szCs w:val="24"/>
        </w:rPr>
        <w:t xml:space="preserve"> andelen af egenkapital over de samlede aktiver, hvilket vil sige</w:t>
      </w:r>
      <w:r w:rsidRPr="00F73305">
        <w:rPr>
          <w:rFonts w:ascii="Times New Roman" w:hAnsi="Times New Roman" w:cs="Times New Roman"/>
          <w:sz w:val="24"/>
          <w:szCs w:val="24"/>
        </w:rPr>
        <w:t xml:space="preserve"> i</w:t>
      </w:r>
      <w:r>
        <w:rPr>
          <w:rFonts w:ascii="Times New Roman" w:hAnsi="Times New Roman" w:cs="Times New Roman"/>
          <w:sz w:val="24"/>
          <w:szCs w:val="24"/>
        </w:rPr>
        <w:t>,</w:t>
      </w:r>
      <w:r w:rsidRPr="00F73305">
        <w:rPr>
          <w:rFonts w:ascii="Times New Roman" w:hAnsi="Times New Roman" w:cs="Times New Roman"/>
          <w:sz w:val="24"/>
          <w:szCs w:val="24"/>
        </w:rPr>
        <w:t xml:space="preserve"> hvor høj grad de samlede aktiver er selvfinansierede</w:t>
      </w:r>
      <w:r>
        <w:rPr>
          <w:rFonts w:ascii="Times New Roman" w:hAnsi="Times New Roman" w:cs="Times New Roman"/>
          <w:sz w:val="24"/>
          <w:szCs w:val="24"/>
        </w:rPr>
        <w:t xml:space="preserve">. </w:t>
      </w:r>
      <w:r w:rsidR="00906805">
        <w:rPr>
          <w:rFonts w:ascii="Times New Roman" w:hAnsi="Times New Roman" w:cs="Times New Roman"/>
          <w:sz w:val="24"/>
          <w:szCs w:val="24"/>
        </w:rPr>
        <w:t>Solvens er</w:t>
      </w:r>
      <w:r>
        <w:rPr>
          <w:rFonts w:ascii="Times New Roman" w:hAnsi="Times New Roman" w:cs="Times New Roman"/>
          <w:sz w:val="24"/>
          <w:szCs w:val="24"/>
        </w:rPr>
        <w:t xml:space="preserve"> ligeledes</w:t>
      </w:r>
      <w:r w:rsidR="00906805">
        <w:rPr>
          <w:rFonts w:ascii="Times New Roman" w:hAnsi="Times New Roman" w:cs="Times New Roman"/>
          <w:sz w:val="24"/>
          <w:szCs w:val="24"/>
        </w:rPr>
        <w:t xml:space="preserve"> et ord</w:t>
      </w:r>
      <w:r w:rsidR="00D753AB">
        <w:rPr>
          <w:rFonts w:ascii="Times New Roman" w:hAnsi="Times New Roman" w:cs="Times New Roman"/>
          <w:sz w:val="24"/>
          <w:szCs w:val="24"/>
        </w:rPr>
        <w:t>,</w:t>
      </w:r>
      <w:r w:rsidR="00906805">
        <w:rPr>
          <w:rFonts w:ascii="Times New Roman" w:hAnsi="Times New Roman" w:cs="Times New Roman"/>
          <w:sz w:val="24"/>
          <w:szCs w:val="24"/>
        </w:rPr>
        <w:t xml:space="preserve"> som i højere grad bruges i relation til et pengeinstitut i forhold til tidligere tider. Solvens dækker over</w:t>
      </w:r>
      <w:r w:rsidR="00D753AB">
        <w:rPr>
          <w:rFonts w:ascii="Times New Roman" w:hAnsi="Times New Roman" w:cs="Times New Roman"/>
          <w:sz w:val="24"/>
          <w:szCs w:val="24"/>
        </w:rPr>
        <w:t>,</w:t>
      </w:r>
      <w:r w:rsidR="00906805">
        <w:rPr>
          <w:rFonts w:ascii="Times New Roman" w:hAnsi="Times New Roman" w:cs="Times New Roman"/>
          <w:sz w:val="24"/>
          <w:szCs w:val="24"/>
        </w:rPr>
        <w:t xml:space="preserve"> hvor solid</w:t>
      </w:r>
      <w:r w:rsidR="00D753AB">
        <w:rPr>
          <w:rFonts w:ascii="Times New Roman" w:hAnsi="Times New Roman" w:cs="Times New Roman"/>
          <w:sz w:val="24"/>
          <w:szCs w:val="24"/>
        </w:rPr>
        <w:t>t</w:t>
      </w:r>
      <w:r w:rsidR="00906805">
        <w:rPr>
          <w:rFonts w:ascii="Times New Roman" w:hAnsi="Times New Roman" w:cs="Times New Roman"/>
          <w:sz w:val="24"/>
          <w:szCs w:val="24"/>
        </w:rPr>
        <w:t xml:space="preserve"> et pengeinstitut er og i hvor høj grad pengeinstituttet kan imødegå tab</w:t>
      </w:r>
      <w:r w:rsidR="006C3801">
        <w:rPr>
          <w:rFonts w:ascii="Times New Roman" w:hAnsi="Times New Roman" w:cs="Times New Roman"/>
          <w:sz w:val="24"/>
          <w:szCs w:val="24"/>
        </w:rPr>
        <w:t>.</w:t>
      </w:r>
      <w:r w:rsidR="006C3801">
        <w:rPr>
          <w:rStyle w:val="Fodnotehenvisning"/>
          <w:rFonts w:ascii="Times New Roman" w:hAnsi="Times New Roman" w:cs="Times New Roman"/>
          <w:sz w:val="24"/>
          <w:szCs w:val="24"/>
        </w:rPr>
        <w:footnoteReference w:id="42"/>
      </w:r>
    </w:p>
    <w:p w:rsidR="00ED0F36" w:rsidRDefault="00ED0F36" w:rsidP="00906805">
      <w:pPr>
        <w:spacing w:line="360" w:lineRule="auto"/>
        <w:jc w:val="both"/>
        <w:rPr>
          <w:rFonts w:ascii="Times New Roman" w:hAnsi="Times New Roman" w:cs="Times New Roman"/>
          <w:sz w:val="24"/>
          <w:szCs w:val="24"/>
        </w:rPr>
      </w:pPr>
      <w:r>
        <w:rPr>
          <w:rFonts w:ascii="Times New Roman" w:hAnsi="Times New Roman" w:cs="Times New Roman"/>
          <w:sz w:val="24"/>
          <w:szCs w:val="24"/>
        </w:rPr>
        <w:t>I LFV § 124 stk. 2</w:t>
      </w:r>
      <w:r w:rsidR="00F73305">
        <w:rPr>
          <w:rStyle w:val="Fodnotehenvisning"/>
          <w:rFonts w:ascii="Times New Roman" w:hAnsi="Times New Roman" w:cs="Times New Roman"/>
          <w:sz w:val="24"/>
          <w:szCs w:val="24"/>
        </w:rPr>
        <w:footnoteReference w:id="43"/>
      </w:r>
      <w:r>
        <w:rPr>
          <w:rFonts w:ascii="Times New Roman" w:hAnsi="Times New Roman" w:cs="Times New Roman"/>
          <w:sz w:val="24"/>
          <w:szCs w:val="24"/>
        </w:rPr>
        <w:t xml:space="preserve"> fremgår</w:t>
      </w:r>
      <w:r w:rsidR="00D753AB">
        <w:rPr>
          <w:rFonts w:ascii="Times New Roman" w:hAnsi="Times New Roman" w:cs="Times New Roman"/>
          <w:sz w:val="24"/>
          <w:szCs w:val="24"/>
        </w:rPr>
        <w:t>,</w:t>
      </w:r>
      <w:r>
        <w:rPr>
          <w:rFonts w:ascii="Times New Roman" w:hAnsi="Times New Roman" w:cs="Times New Roman"/>
          <w:sz w:val="24"/>
          <w:szCs w:val="24"/>
        </w:rPr>
        <w:t xml:space="preserve"> det at et pengeinstitut som minimum skal have 8 % i basiskapital i forhold til de risikovægtede poster, derudover skal basiskapitalen som minimum udgøre 5 mio. euro</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44"/>
      </w:r>
      <w:r>
        <w:rPr>
          <w:rFonts w:ascii="Times New Roman" w:hAnsi="Times New Roman" w:cs="Times New Roman"/>
          <w:sz w:val="24"/>
          <w:szCs w:val="24"/>
        </w:rPr>
        <w:t xml:space="preserve"> Dette krav kan </w:t>
      </w:r>
      <w:r w:rsidR="00D753AB">
        <w:rPr>
          <w:rFonts w:ascii="Times New Roman" w:hAnsi="Times New Roman" w:cs="Times New Roman"/>
          <w:sz w:val="24"/>
          <w:szCs w:val="24"/>
        </w:rPr>
        <w:t>tilsidesættes såfremt</w:t>
      </w:r>
      <w:r>
        <w:rPr>
          <w:rFonts w:ascii="Times New Roman" w:hAnsi="Times New Roman" w:cs="Times New Roman"/>
          <w:sz w:val="24"/>
          <w:szCs w:val="24"/>
        </w:rPr>
        <w:t xml:space="preserve"> Finanstilsynet</w:t>
      </w:r>
      <w:r w:rsidR="00D753AB">
        <w:rPr>
          <w:rFonts w:ascii="Times New Roman" w:hAnsi="Times New Roman" w:cs="Times New Roman"/>
          <w:sz w:val="24"/>
          <w:szCs w:val="24"/>
        </w:rPr>
        <w:t xml:space="preserve"> fastsætter et</w:t>
      </w:r>
      <w:r>
        <w:rPr>
          <w:rFonts w:ascii="Times New Roman" w:hAnsi="Times New Roman" w:cs="Times New Roman"/>
          <w:sz w:val="24"/>
          <w:szCs w:val="24"/>
        </w:rPr>
        <w:t xml:space="preserve"> højere individuelt solvensbehov jf. LFV § 124 st</w:t>
      </w:r>
      <w:r w:rsidR="00F73305">
        <w:rPr>
          <w:rFonts w:ascii="Times New Roman" w:hAnsi="Times New Roman" w:cs="Times New Roman"/>
          <w:sz w:val="24"/>
          <w:szCs w:val="24"/>
        </w:rPr>
        <w:t>k</w:t>
      </w:r>
      <w:r>
        <w:rPr>
          <w:rFonts w:ascii="Times New Roman" w:hAnsi="Times New Roman" w:cs="Times New Roman"/>
          <w:sz w:val="24"/>
          <w:szCs w:val="24"/>
        </w:rPr>
        <w:t>. 5</w:t>
      </w:r>
      <w:r w:rsidR="00D753AB">
        <w:rPr>
          <w:rFonts w:ascii="Times New Roman" w:hAnsi="Times New Roman" w:cs="Times New Roman"/>
          <w:sz w:val="24"/>
          <w:szCs w:val="24"/>
        </w:rPr>
        <w:t>,</w:t>
      </w:r>
      <w:r>
        <w:rPr>
          <w:rFonts w:ascii="Times New Roman" w:hAnsi="Times New Roman" w:cs="Times New Roman"/>
          <w:sz w:val="24"/>
          <w:szCs w:val="24"/>
        </w:rPr>
        <w:t xml:space="preserve"> såfremt det</w:t>
      </w:r>
      <w:r w:rsidR="00D753AB">
        <w:rPr>
          <w:rFonts w:ascii="Times New Roman" w:hAnsi="Times New Roman" w:cs="Times New Roman"/>
          <w:sz w:val="24"/>
          <w:szCs w:val="24"/>
        </w:rPr>
        <w:t>te</w:t>
      </w:r>
      <w:r>
        <w:rPr>
          <w:rFonts w:ascii="Times New Roman" w:hAnsi="Times New Roman" w:cs="Times New Roman"/>
          <w:sz w:val="24"/>
          <w:szCs w:val="24"/>
        </w:rPr>
        <w:t xml:space="preserve"> vurderes nødvendigt</w:t>
      </w:r>
      <w:r w:rsidR="00F73305">
        <w:rPr>
          <w:rFonts w:ascii="Times New Roman" w:hAnsi="Times New Roman" w:cs="Times New Roman"/>
          <w:sz w:val="24"/>
          <w:szCs w:val="24"/>
        </w:rPr>
        <w:t>, dette kaldes også det individuelle solvensbehov</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45"/>
      </w:r>
      <w:r>
        <w:rPr>
          <w:rFonts w:ascii="Times New Roman" w:hAnsi="Times New Roman" w:cs="Times New Roman"/>
          <w:sz w:val="24"/>
          <w:szCs w:val="24"/>
        </w:rPr>
        <w:t xml:space="preserve"> Det er disse krav</w:t>
      </w:r>
      <w:r w:rsidR="00D753AB">
        <w:rPr>
          <w:rFonts w:ascii="Times New Roman" w:hAnsi="Times New Roman" w:cs="Times New Roman"/>
          <w:sz w:val="24"/>
          <w:szCs w:val="24"/>
        </w:rPr>
        <w:t>,</w:t>
      </w:r>
      <w:r>
        <w:rPr>
          <w:rFonts w:ascii="Times New Roman" w:hAnsi="Times New Roman" w:cs="Times New Roman"/>
          <w:sz w:val="24"/>
          <w:szCs w:val="24"/>
        </w:rPr>
        <w:t xml:space="preserve"> som pengeinstitutterne arbejder ud fra at efterleve og som i de senere år har vist sig at give udfordringer for flere pengeinstitutter</w:t>
      </w:r>
      <w:r w:rsidR="00D753AB">
        <w:rPr>
          <w:rFonts w:ascii="Times New Roman" w:hAnsi="Times New Roman" w:cs="Times New Roman"/>
          <w:sz w:val="24"/>
          <w:szCs w:val="24"/>
        </w:rPr>
        <w:t>,</w:t>
      </w:r>
      <w:r>
        <w:rPr>
          <w:rFonts w:ascii="Times New Roman" w:hAnsi="Times New Roman" w:cs="Times New Roman"/>
          <w:sz w:val="24"/>
          <w:szCs w:val="24"/>
        </w:rPr>
        <w:t xml:space="preserve"> grundet store nedskrivninger på</w:t>
      </w:r>
      <w:r w:rsidR="003F3302">
        <w:rPr>
          <w:rFonts w:ascii="Times New Roman" w:hAnsi="Times New Roman" w:cs="Times New Roman"/>
          <w:sz w:val="24"/>
          <w:szCs w:val="24"/>
        </w:rPr>
        <w:t xml:space="preserve"> deres</w:t>
      </w:r>
      <w:r>
        <w:rPr>
          <w:rFonts w:ascii="Times New Roman" w:hAnsi="Times New Roman" w:cs="Times New Roman"/>
          <w:sz w:val="24"/>
          <w:szCs w:val="24"/>
        </w:rPr>
        <w:t xml:space="preserve"> udlån.</w:t>
      </w:r>
    </w:p>
    <w:p w:rsidR="00ED0F36" w:rsidRDefault="00ED0F36" w:rsidP="00906805">
      <w:pPr>
        <w:spacing w:line="360" w:lineRule="auto"/>
        <w:jc w:val="both"/>
        <w:rPr>
          <w:rFonts w:ascii="Times New Roman" w:hAnsi="Times New Roman" w:cs="Times New Roman"/>
          <w:sz w:val="24"/>
          <w:szCs w:val="24"/>
        </w:rPr>
      </w:pPr>
      <w:r>
        <w:rPr>
          <w:rFonts w:ascii="Times New Roman" w:hAnsi="Times New Roman" w:cs="Times New Roman"/>
          <w:sz w:val="24"/>
          <w:szCs w:val="24"/>
        </w:rPr>
        <w:t>Solvensen i et pengeinstitut inddrager forskellige typer af kapital</w:t>
      </w:r>
      <w:r w:rsidR="00D753AB">
        <w:rPr>
          <w:rFonts w:ascii="Times New Roman" w:hAnsi="Times New Roman" w:cs="Times New Roman"/>
          <w:sz w:val="24"/>
          <w:szCs w:val="24"/>
        </w:rPr>
        <w:t>,</w:t>
      </w:r>
      <w:r>
        <w:rPr>
          <w:rFonts w:ascii="Times New Roman" w:hAnsi="Times New Roman" w:cs="Times New Roman"/>
          <w:sz w:val="24"/>
          <w:szCs w:val="24"/>
        </w:rPr>
        <w:t xml:space="preserve"> som stilles i relief til de risikovægtede poster</w:t>
      </w:r>
      <w:r w:rsidR="00D753AB">
        <w:rPr>
          <w:rFonts w:ascii="Times New Roman" w:hAnsi="Times New Roman" w:cs="Times New Roman"/>
          <w:sz w:val="24"/>
          <w:szCs w:val="24"/>
        </w:rPr>
        <w:t>, som er de forpligtelser,</w:t>
      </w:r>
      <w:r>
        <w:rPr>
          <w:rFonts w:ascii="Times New Roman" w:hAnsi="Times New Roman" w:cs="Times New Roman"/>
          <w:sz w:val="24"/>
          <w:szCs w:val="24"/>
        </w:rPr>
        <w:t xml:space="preserve"> pengeinstituttet har tiltrådt.</w:t>
      </w:r>
      <w:r w:rsidR="004600C1">
        <w:rPr>
          <w:rFonts w:ascii="Times New Roman" w:hAnsi="Times New Roman" w:cs="Times New Roman"/>
          <w:sz w:val="24"/>
          <w:szCs w:val="24"/>
        </w:rPr>
        <w:t xml:space="preserve"> Belysningen af solvensen og de forhold</w:t>
      </w:r>
      <w:r w:rsidR="00D753AB">
        <w:rPr>
          <w:rFonts w:ascii="Times New Roman" w:hAnsi="Times New Roman" w:cs="Times New Roman"/>
          <w:sz w:val="24"/>
          <w:szCs w:val="24"/>
        </w:rPr>
        <w:t>,</w:t>
      </w:r>
      <w:r w:rsidR="004600C1">
        <w:rPr>
          <w:rFonts w:ascii="Times New Roman" w:hAnsi="Times New Roman" w:cs="Times New Roman"/>
          <w:sz w:val="24"/>
          <w:szCs w:val="24"/>
        </w:rPr>
        <w:t xml:space="preserve"> d</w:t>
      </w:r>
      <w:r w:rsidR="00D753AB">
        <w:rPr>
          <w:rFonts w:ascii="Times New Roman" w:hAnsi="Times New Roman" w:cs="Times New Roman"/>
          <w:sz w:val="24"/>
          <w:szCs w:val="24"/>
        </w:rPr>
        <w:t>er indgår</w:t>
      </w:r>
      <w:r w:rsidR="006C3801">
        <w:rPr>
          <w:rFonts w:ascii="Times New Roman" w:hAnsi="Times New Roman" w:cs="Times New Roman"/>
          <w:sz w:val="24"/>
          <w:szCs w:val="24"/>
        </w:rPr>
        <w:t xml:space="preserve"> heri</w:t>
      </w:r>
      <w:r w:rsidR="00D753AB">
        <w:rPr>
          <w:rFonts w:ascii="Times New Roman" w:hAnsi="Times New Roman" w:cs="Times New Roman"/>
          <w:sz w:val="24"/>
          <w:szCs w:val="24"/>
        </w:rPr>
        <w:t xml:space="preserve">, </w:t>
      </w:r>
      <w:r w:rsidR="00EB45A2">
        <w:rPr>
          <w:rFonts w:ascii="Times New Roman" w:hAnsi="Times New Roman" w:cs="Times New Roman"/>
          <w:sz w:val="24"/>
          <w:szCs w:val="24"/>
        </w:rPr>
        <w:t>fremgår af</w:t>
      </w:r>
      <w:r w:rsidR="009B341D">
        <w:rPr>
          <w:rFonts w:ascii="Times New Roman" w:hAnsi="Times New Roman" w:cs="Times New Roman"/>
          <w:sz w:val="24"/>
          <w:szCs w:val="24"/>
        </w:rPr>
        <w:t xml:space="preserve"> bilag 4</w:t>
      </w:r>
      <w:r w:rsidR="004600C1">
        <w:rPr>
          <w:rFonts w:ascii="Times New Roman" w:hAnsi="Times New Roman" w:cs="Times New Roman"/>
          <w:sz w:val="24"/>
          <w:szCs w:val="24"/>
        </w:rPr>
        <w:t>.</w:t>
      </w:r>
    </w:p>
    <w:p w:rsidR="00153A33" w:rsidRPr="00FB2305" w:rsidRDefault="00FB2305" w:rsidP="00FB2305">
      <w:pPr>
        <w:pStyle w:val="Overskrift3"/>
        <w:rPr>
          <w:rFonts w:ascii="Times New Roman" w:hAnsi="Times New Roman" w:cs="Times New Roman"/>
          <w:sz w:val="24"/>
          <w:szCs w:val="24"/>
        </w:rPr>
      </w:pPr>
      <w:bookmarkStart w:id="29" w:name="_Toc291531808"/>
      <w:r w:rsidRPr="00FB2305">
        <w:rPr>
          <w:rFonts w:ascii="Times New Roman" w:hAnsi="Times New Roman" w:cs="Times New Roman"/>
          <w:sz w:val="24"/>
          <w:szCs w:val="24"/>
        </w:rPr>
        <w:t>4.5.3</w:t>
      </w:r>
      <w:r w:rsidR="00153A33" w:rsidRPr="00FB2305">
        <w:rPr>
          <w:rFonts w:ascii="Times New Roman" w:hAnsi="Times New Roman" w:cs="Times New Roman"/>
          <w:sz w:val="24"/>
          <w:szCs w:val="24"/>
        </w:rPr>
        <w:t xml:space="preserve"> Solvens Sparekassen </w:t>
      </w:r>
      <w:proofErr w:type="spellStart"/>
      <w:r w:rsidR="00153A33" w:rsidRPr="00FB2305">
        <w:rPr>
          <w:rFonts w:ascii="Times New Roman" w:hAnsi="Times New Roman" w:cs="Times New Roman"/>
          <w:sz w:val="24"/>
          <w:szCs w:val="24"/>
        </w:rPr>
        <w:t>Kronjylland</w:t>
      </w:r>
      <w:bookmarkEnd w:id="29"/>
      <w:proofErr w:type="spellEnd"/>
      <w:r w:rsidR="00153A33" w:rsidRPr="00FB2305">
        <w:rPr>
          <w:rFonts w:ascii="Times New Roman" w:hAnsi="Times New Roman" w:cs="Times New Roman"/>
          <w:sz w:val="24"/>
          <w:szCs w:val="24"/>
        </w:rPr>
        <w:t xml:space="preserve"> </w:t>
      </w:r>
    </w:p>
    <w:p w:rsidR="003F3302" w:rsidRDefault="00AE6068" w:rsidP="00AE60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på baggrund af 2010 regnskabet en solvensprocent på 16,1 mod 15,8 året forinden. Det individuelle solvensbehov for sparekassen andrager 9,9 %, et tal</w:t>
      </w:r>
      <w:r w:rsidR="00D753AB">
        <w:rPr>
          <w:rFonts w:ascii="Times New Roman" w:hAnsi="Times New Roman" w:cs="Times New Roman"/>
          <w:sz w:val="24"/>
          <w:szCs w:val="24"/>
        </w:rPr>
        <w:t>,</w:t>
      </w:r>
      <w:r>
        <w:rPr>
          <w:rFonts w:ascii="Times New Roman" w:hAnsi="Times New Roman" w:cs="Times New Roman"/>
          <w:sz w:val="24"/>
          <w:szCs w:val="24"/>
        </w:rPr>
        <w:t xml:space="preserve"> som forinden Finanstilsynets besøg i efteråret androg 8,8 %</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46"/>
      </w:r>
      <w:r>
        <w:rPr>
          <w:rFonts w:ascii="Times New Roman" w:hAnsi="Times New Roman" w:cs="Times New Roman"/>
          <w:sz w:val="24"/>
          <w:szCs w:val="24"/>
        </w:rPr>
        <w:t xml:space="preserve">  Solvensoverdækningen udgør derfor 6,2 %, hvilket må anses som fornuftigt.</w:t>
      </w:r>
      <w:r w:rsidR="00743F9A">
        <w:rPr>
          <w:rFonts w:ascii="Times New Roman" w:hAnsi="Times New Roman" w:cs="Times New Roman"/>
          <w:sz w:val="24"/>
          <w:szCs w:val="24"/>
        </w:rPr>
        <w:t xml:space="preserve"> </w:t>
      </w:r>
    </w:p>
    <w:p w:rsidR="00CA2CD1" w:rsidRDefault="00CA2CD1" w:rsidP="00AE60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Udregningen af solvensprocenten ser 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således ud</w:t>
      </w:r>
      <w:r w:rsidR="00D753AB">
        <w:rPr>
          <w:rFonts w:ascii="Times New Roman" w:hAnsi="Times New Roman" w:cs="Times New Roman"/>
          <w:sz w:val="24"/>
          <w:szCs w:val="24"/>
        </w:rPr>
        <w:t>,</w:t>
      </w:r>
      <w:r w:rsidR="004805B5">
        <w:rPr>
          <w:rFonts w:ascii="Times New Roman" w:hAnsi="Times New Roman" w:cs="Times New Roman"/>
          <w:sz w:val="24"/>
          <w:szCs w:val="24"/>
        </w:rPr>
        <w:t xml:space="preserve"> på baggrund af afsnittet omkring solvens</w:t>
      </w:r>
      <w:r w:rsidR="002A6A7D">
        <w:rPr>
          <w:rFonts w:ascii="Times New Roman" w:hAnsi="Times New Roman" w:cs="Times New Roman"/>
          <w:sz w:val="24"/>
          <w:szCs w:val="24"/>
        </w:rPr>
        <w:t>.</w:t>
      </w:r>
      <w:r w:rsidR="0018131E">
        <w:rPr>
          <w:rStyle w:val="Fodnotehenvisning"/>
          <w:rFonts w:ascii="Times New Roman" w:hAnsi="Times New Roman" w:cs="Times New Roman"/>
          <w:sz w:val="24"/>
          <w:szCs w:val="24"/>
        </w:rPr>
        <w:footnoteReference w:id="47"/>
      </w:r>
    </w:p>
    <w:p w:rsidR="00CA2CD1" w:rsidRDefault="00CA2CD1" w:rsidP="00CA2CD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Basiskapital efter fradrag </w:t>
      </w:r>
      <w:proofErr w:type="spellStart"/>
      <w:r w:rsidR="00F73305">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2.053.859</w:t>
      </w:r>
    </w:p>
    <w:p w:rsidR="00CA2CD1" w:rsidRDefault="00CA2CD1" w:rsidP="00CA2CD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Risikovægtede poster i alt </w:t>
      </w:r>
      <w:proofErr w:type="spellStart"/>
      <w:r w:rsidR="00F73305">
        <w:rPr>
          <w:rFonts w:ascii="Times New Roman" w:hAnsi="Times New Roman" w:cs="Times New Roman"/>
          <w:sz w:val="24"/>
          <w:szCs w:val="24"/>
        </w:rPr>
        <w:t>tkr</w:t>
      </w:r>
      <w:proofErr w:type="spellEnd"/>
      <w:r w:rsidR="00F73305">
        <w:rPr>
          <w:rFonts w:ascii="Times New Roman" w:hAnsi="Times New Roman" w:cs="Times New Roman"/>
          <w:sz w:val="24"/>
          <w:szCs w:val="24"/>
        </w:rPr>
        <w:t>.</w:t>
      </w:r>
      <w:r>
        <w:rPr>
          <w:rFonts w:ascii="Times New Roman" w:hAnsi="Times New Roman" w:cs="Times New Roman"/>
          <w:sz w:val="24"/>
          <w:szCs w:val="24"/>
        </w:rPr>
        <w:t xml:space="preserve"> 12.770.538</w:t>
      </w:r>
    </w:p>
    <w:p w:rsidR="00CA2CD1" w:rsidRDefault="00CA2CD1" w:rsidP="003A7A3E">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000173DE">
        <w:rPr>
          <w:rFonts w:ascii="Times New Roman" w:hAnsi="Times New Roman" w:cs="Times New Roman"/>
          <w:sz w:val="24"/>
          <w:szCs w:val="24"/>
        </w:rPr>
        <w:t>2.056.578</w:t>
      </w:r>
      <w:r w:rsidR="00DF3A5C">
        <w:rPr>
          <w:rFonts w:ascii="Times New Roman" w:hAnsi="Times New Roman" w:cs="Times New Roman"/>
          <w:sz w:val="24"/>
          <w:szCs w:val="24"/>
        </w:rPr>
        <w:t xml:space="preserve"> *</w:t>
      </w:r>
      <w:r w:rsidR="004805B5">
        <w:rPr>
          <w:rFonts w:ascii="Times New Roman" w:hAnsi="Times New Roman" w:cs="Times New Roman"/>
          <w:sz w:val="24"/>
          <w:szCs w:val="24"/>
        </w:rPr>
        <w:t xml:space="preserve"> </w:t>
      </w:r>
      <w:r w:rsidR="00DF3A5C">
        <w:rPr>
          <w:rFonts w:ascii="Times New Roman" w:hAnsi="Times New Roman" w:cs="Times New Roman"/>
          <w:sz w:val="24"/>
          <w:szCs w:val="24"/>
        </w:rPr>
        <w:t>100) /</w:t>
      </w:r>
      <w:r>
        <w:rPr>
          <w:rFonts w:ascii="Times New Roman" w:hAnsi="Times New Roman" w:cs="Times New Roman"/>
          <w:sz w:val="24"/>
          <w:szCs w:val="24"/>
        </w:rPr>
        <w:t xml:space="preserve"> </w:t>
      </w:r>
      <w:r w:rsidR="000173DE">
        <w:rPr>
          <w:rFonts w:ascii="Times New Roman" w:hAnsi="Times New Roman" w:cs="Times New Roman"/>
          <w:sz w:val="24"/>
          <w:szCs w:val="24"/>
        </w:rPr>
        <w:t>12.778.868</w:t>
      </w:r>
      <w:r>
        <w:rPr>
          <w:rFonts w:ascii="Times New Roman" w:hAnsi="Times New Roman" w:cs="Times New Roman"/>
          <w:sz w:val="24"/>
          <w:szCs w:val="24"/>
        </w:rPr>
        <w:t xml:space="preserve"> = </w:t>
      </w:r>
      <w:r w:rsidRPr="00CA2CD1">
        <w:rPr>
          <w:rFonts w:ascii="Times New Roman" w:hAnsi="Times New Roman" w:cs="Times New Roman"/>
          <w:b/>
          <w:sz w:val="24"/>
          <w:szCs w:val="24"/>
        </w:rPr>
        <w:t>16,1 %</w:t>
      </w:r>
      <w:r>
        <w:rPr>
          <w:rFonts w:ascii="Times New Roman" w:hAnsi="Times New Roman" w:cs="Times New Roman"/>
          <w:b/>
          <w:sz w:val="24"/>
          <w:szCs w:val="24"/>
        </w:rPr>
        <w:t xml:space="preserve"> </w:t>
      </w:r>
      <w:r>
        <w:rPr>
          <w:rFonts w:ascii="Times New Roman" w:hAnsi="Times New Roman" w:cs="Times New Roman"/>
          <w:sz w:val="24"/>
          <w:szCs w:val="24"/>
        </w:rPr>
        <w:t>(16,</w:t>
      </w:r>
      <w:r w:rsidR="000173DE">
        <w:rPr>
          <w:rFonts w:ascii="Times New Roman" w:hAnsi="Times New Roman" w:cs="Times New Roman"/>
          <w:sz w:val="24"/>
          <w:szCs w:val="24"/>
        </w:rPr>
        <w:t>09</w:t>
      </w:r>
      <w:r>
        <w:rPr>
          <w:rFonts w:ascii="Times New Roman" w:hAnsi="Times New Roman" w:cs="Times New Roman"/>
          <w:sz w:val="24"/>
          <w:szCs w:val="24"/>
        </w:rPr>
        <w:t xml:space="preserve"> %)</w:t>
      </w:r>
    </w:p>
    <w:p w:rsidR="00DF3A5C" w:rsidRPr="0018131E" w:rsidRDefault="00DF3A5C" w:rsidP="00DF3A5C">
      <w:pPr>
        <w:spacing w:line="360" w:lineRule="auto"/>
        <w:jc w:val="both"/>
        <w:rPr>
          <w:rFonts w:ascii="Times New Roman" w:hAnsi="Times New Roman" w:cs="Times New Roman"/>
          <w:sz w:val="24"/>
          <w:szCs w:val="24"/>
        </w:rPr>
      </w:pPr>
      <w:r>
        <w:rPr>
          <w:rFonts w:ascii="Times New Roman" w:hAnsi="Times New Roman" w:cs="Times New Roman"/>
          <w:sz w:val="24"/>
          <w:szCs w:val="24"/>
        </w:rPr>
        <w:t>I forbindelse udregn</w:t>
      </w:r>
      <w:r w:rsidR="00D753AB">
        <w:rPr>
          <w:rFonts w:ascii="Times New Roman" w:hAnsi="Times New Roman" w:cs="Times New Roman"/>
          <w:sz w:val="24"/>
          <w:szCs w:val="24"/>
        </w:rPr>
        <w:t>ing</w:t>
      </w:r>
      <w:r w:rsidR="00EB45A2">
        <w:rPr>
          <w:rFonts w:ascii="Times New Roman" w:hAnsi="Times New Roman" w:cs="Times New Roman"/>
          <w:sz w:val="24"/>
          <w:szCs w:val="24"/>
        </w:rPr>
        <w:t>en</w:t>
      </w:r>
      <w:r w:rsidR="00D753AB">
        <w:rPr>
          <w:rFonts w:ascii="Times New Roman" w:hAnsi="Times New Roman" w:cs="Times New Roman"/>
          <w:sz w:val="24"/>
          <w:szCs w:val="24"/>
        </w:rPr>
        <w:t xml:space="preserve"> af ovennævnte er det værd at</w:t>
      </w:r>
      <w:r>
        <w:rPr>
          <w:rFonts w:ascii="Times New Roman" w:hAnsi="Times New Roman" w:cs="Times New Roman"/>
          <w:sz w:val="24"/>
          <w:szCs w:val="24"/>
        </w:rPr>
        <w:t xml:space="preserve"> bemærke</w:t>
      </w:r>
      <w:r w:rsidR="00D753AB">
        <w:rPr>
          <w:rFonts w:ascii="Times New Roman" w:hAnsi="Times New Roman" w:cs="Times New Roman"/>
          <w:sz w:val="24"/>
          <w:szCs w:val="24"/>
        </w:rPr>
        <w:t>,</w:t>
      </w:r>
      <w:r>
        <w:rPr>
          <w:rFonts w:ascii="Times New Roman" w:hAnsi="Times New Roman" w:cs="Times New Roman"/>
          <w:sz w:val="24"/>
          <w:szCs w:val="24"/>
        </w:rPr>
        <w:t xml:space="preserve"> at basiskapitalen </w:t>
      </w:r>
      <w:r w:rsidR="00EB45A2">
        <w:rPr>
          <w:rFonts w:ascii="Times New Roman" w:hAnsi="Times New Roman" w:cs="Times New Roman"/>
          <w:sz w:val="24"/>
          <w:szCs w:val="24"/>
        </w:rPr>
        <w:t xml:space="preserve">i Sparekassen </w:t>
      </w:r>
      <w:proofErr w:type="spellStart"/>
      <w:r w:rsidR="00EB45A2">
        <w:rPr>
          <w:rFonts w:ascii="Times New Roman" w:hAnsi="Times New Roman" w:cs="Times New Roman"/>
          <w:sz w:val="24"/>
          <w:szCs w:val="24"/>
        </w:rPr>
        <w:t>Kronjylland</w:t>
      </w:r>
      <w:proofErr w:type="spellEnd"/>
      <w:r>
        <w:rPr>
          <w:rFonts w:ascii="Times New Roman" w:hAnsi="Times New Roman" w:cs="Times New Roman"/>
          <w:sz w:val="24"/>
          <w:szCs w:val="24"/>
        </w:rPr>
        <w:t xml:space="preserve"> udelukkende består af kernekapital</w:t>
      </w:r>
      <w:r w:rsidR="00D753AB">
        <w:rPr>
          <w:rFonts w:ascii="Times New Roman" w:hAnsi="Times New Roman" w:cs="Times New Roman"/>
          <w:sz w:val="24"/>
          <w:szCs w:val="24"/>
        </w:rPr>
        <w:t>.</w:t>
      </w:r>
      <w:r w:rsidR="00EB45A2">
        <w:rPr>
          <w:rFonts w:ascii="Times New Roman" w:hAnsi="Times New Roman" w:cs="Times New Roman"/>
          <w:sz w:val="24"/>
          <w:szCs w:val="24"/>
        </w:rPr>
        <w:t xml:space="preserve"> </w:t>
      </w:r>
      <w:r>
        <w:rPr>
          <w:rFonts w:ascii="Times New Roman" w:hAnsi="Times New Roman" w:cs="Times New Roman"/>
          <w:sz w:val="24"/>
          <w:szCs w:val="24"/>
        </w:rPr>
        <w:t>I forl</w:t>
      </w:r>
      <w:r w:rsidR="00EB45A2">
        <w:rPr>
          <w:rFonts w:ascii="Times New Roman" w:hAnsi="Times New Roman" w:cs="Times New Roman"/>
          <w:sz w:val="24"/>
          <w:szCs w:val="24"/>
        </w:rPr>
        <w:t>ængelse af dette</w:t>
      </w:r>
      <w:r>
        <w:rPr>
          <w:rFonts w:ascii="Times New Roman" w:hAnsi="Times New Roman" w:cs="Times New Roman"/>
          <w:sz w:val="24"/>
          <w:szCs w:val="24"/>
        </w:rPr>
        <w:t xml:space="preserve"> kan solvensprocenten suppleres af kernekapitalprocenten</w:t>
      </w:r>
      <w:r w:rsidR="00D753AB">
        <w:rPr>
          <w:rFonts w:ascii="Times New Roman" w:hAnsi="Times New Roman" w:cs="Times New Roman"/>
          <w:sz w:val="24"/>
          <w:szCs w:val="24"/>
        </w:rPr>
        <w:t>,</w:t>
      </w:r>
      <w:r>
        <w:rPr>
          <w:rFonts w:ascii="Times New Roman" w:hAnsi="Times New Roman" w:cs="Times New Roman"/>
          <w:sz w:val="24"/>
          <w:szCs w:val="24"/>
        </w:rPr>
        <w:t xml:space="preserve"> som stiller kernekapitalen over for de risikovægtede poster og vurderer et pengeinstitut</w:t>
      </w:r>
      <w:r w:rsidR="00D753AB">
        <w:rPr>
          <w:rFonts w:ascii="Times New Roman" w:hAnsi="Times New Roman" w:cs="Times New Roman"/>
          <w:sz w:val="24"/>
          <w:szCs w:val="24"/>
        </w:rPr>
        <w:t>,</w:t>
      </w:r>
      <w:r>
        <w:rPr>
          <w:rFonts w:ascii="Times New Roman" w:hAnsi="Times New Roman" w:cs="Times New Roman"/>
          <w:sz w:val="24"/>
          <w:szCs w:val="24"/>
        </w:rPr>
        <w:t xml:space="preserve"> foruden supplerende kapital hentet udefra. I Sparekassen</w:t>
      </w:r>
      <w:r w:rsidR="00A00927">
        <w:rPr>
          <w:rFonts w:ascii="Times New Roman" w:hAnsi="Times New Roman" w:cs="Times New Roman"/>
          <w:sz w:val="24"/>
          <w:szCs w:val="24"/>
        </w:rPr>
        <w:t xml:space="preserve"> </w:t>
      </w:r>
      <w:proofErr w:type="spellStart"/>
      <w:r w:rsidR="00A00927">
        <w:rPr>
          <w:rFonts w:ascii="Times New Roman" w:hAnsi="Times New Roman" w:cs="Times New Roman"/>
          <w:sz w:val="24"/>
          <w:szCs w:val="24"/>
        </w:rPr>
        <w:t>Kronjylland</w:t>
      </w:r>
      <w:proofErr w:type="spellEnd"/>
      <w:r w:rsidR="00A00927">
        <w:rPr>
          <w:rFonts w:ascii="Times New Roman" w:hAnsi="Times New Roman" w:cs="Times New Roman"/>
          <w:sz w:val="24"/>
          <w:szCs w:val="24"/>
        </w:rPr>
        <w:t xml:space="preserve"> andrager denne 16,1</w:t>
      </w:r>
      <w:r>
        <w:rPr>
          <w:rFonts w:ascii="Times New Roman" w:hAnsi="Times New Roman" w:cs="Times New Roman"/>
          <w:sz w:val="24"/>
          <w:szCs w:val="24"/>
        </w:rPr>
        <w:t xml:space="preserve"> %</w:t>
      </w:r>
      <w:r w:rsidR="00197A5E">
        <w:rPr>
          <w:rFonts w:ascii="Times New Roman" w:hAnsi="Times New Roman" w:cs="Times New Roman"/>
          <w:sz w:val="24"/>
          <w:szCs w:val="24"/>
        </w:rPr>
        <w:t xml:space="preserve"> mod 16 % det foregående år. K</w:t>
      </w:r>
      <w:r>
        <w:rPr>
          <w:rFonts w:ascii="Times New Roman" w:hAnsi="Times New Roman" w:cs="Times New Roman"/>
          <w:sz w:val="24"/>
          <w:szCs w:val="24"/>
        </w:rPr>
        <w:t>ernekapitalen</w:t>
      </w:r>
      <w:r w:rsidR="00197A5E">
        <w:rPr>
          <w:rFonts w:ascii="Times New Roman" w:hAnsi="Times New Roman" w:cs="Times New Roman"/>
          <w:sz w:val="24"/>
          <w:szCs w:val="24"/>
        </w:rPr>
        <w:t xml:space="preserve"> er</w:t>
      </w:r>
      <w:r>
        <w:rPr>
          <w:rFonts w:ascii="Times New Roman" w:hAnsi="Times New Roman" w:cs="Times New Roman"/>
          <w:sz w:val="24"/>
          <w:szCs w:val="24"/>
        </w:rPr>
        <w:t xml:space="preserve"> ree</w:t>
      </w:r>
      <w:r w:rsidR="00197A5E">
        <w:rPr>
          <w:rFonts w:ascii="Times New Roman" w:hAnsi="Times New Roman" w:cs="Times New Roman"/>
          <w:sz w:val="24"/>
          <w:szCs w:val="24"/>
        </w:rPr>
        <w:t>lt</w:t>
      </w:r>
      <w:r w:rsidR="00A00927">
        <w:rPr>
          <w:rFonts w:ascii="Times New Roman" w:hAnsi="Times New Roman" w:cs="Times New Roman"/>
          <w:sz w:val="24"/>
          <w:szCs w:val="24"/>
        </w:rPr>
        <w:t xml:space="preserve"> på niveau med</w:t>
      </w:r>
      <w:r w:rsidR="00DD250A">
        <w:rPr>
          <w:rFonts w:ascii="Times New Roman" w:hAnsi="Times New Roman" w:cs="Times New Roman"/>
          <w:sz w:val="24"/>
          <w:szCs w:val="24"/>
        </w:rPr>
        <w:t xml:space="preserve"> basiskapitalen, hvilket vidner om et solidt og fornuftigt kapitalgrundlag</w:t>
      </w:r>
      <w:r w:rsidR="00D753AB">
        <w:rPr>
          <w:rFonts w:ascii="Times New Roman" w:hAnsi="Times New Roman" w:cs="Times New Roman"/>
          <w:sz w:val="24"/>
          <w:szCs w:val="24"/>
        </w:rPr>
        <w:t>, idet der ikke er hentet kapital udefra</w:t>
      </w:r>
      <w:r w:rsidR="002A6A7D">
        <w:rPr>
          <w:rFonts w:ascii="Times New Roman" w:hAnsi="Times New Roman" w:cs="Times New Roman"/>
          <w:sz w:val="24"/>
          <w:szCs w:val="24"/>
        </w:rPr>
        <w:t>.</w:t>
      </w:r>
      <w:r w:rsidR="003A7A3E">
        <w:rPr>
          <w:rStyle w:val="Fodnotehenvisning"/>
          <w:rFonts w:ascii="Times New Roman" w:hAnsi="Times New Roman" w:cs="Times New Roman"/>
          <w:sz w:val="24"/>
          <w:szCs w:val="24"/>
        </w:rPr>
        <w:footnoteReference w:id="48"/>
      </w:r>
    </w:p>
    <w:p w:rsidR="00153A33" w:rsidRPr="00FB2305" w:rsidRDefault="00FB2305" w:rsidP="00FB2305">
      <w:pPr>
        <w:pStyle w:val="Overskrift3"/>
        <w:rPr>
          <w:rFonts w:ascii="Times New Roman" w:hAnsi="Times New Roman" w:cs="Times New Roman"/>
          <w:sz w:val="24"/>
          <w:szCs w:val="24"/>
        </w:rPr>
      </w:pPr>
      <w:bookmarkStart w:id="30" w:name="_Toc291531809"/>
      <w:r w:rsidRPr="00FB2305">
        <w:rPr>
          <w:rFonts w:ascii="Times New Roman" w:hAnsi="Times New Roman" w:cs="Times New Roman"/>
          <w:sz w:val="24"/>
          <w:szCs w:val="24"/>
        </w:rPr>
        <w:t>4.5.4</w:t>
      </w:r>
      <w:r w:rsidR="00153A33" w:rsidRPr="00FB2305">
        <w:rPr>
          <w:rFonts w:ascii="Times New Roman" w:hAnsi="Times New Roman" w:cs="Times New Roman"/>
          <w:sz w:val="24"/>
          <w:szCs w:val="24"/>
        </w:rPr>
        <w:t xml:space="preserve"> Solvens Sparekassen Østjylland</w:t>
      </w:r>
      <w:bookmarkEnd w:id="30"/>
      <w:r w:rsidR="00153A33" w:rsidRPr="00FB2305">
        <w:rPr>
          <w:rFonts w:ascii="Times New Roman" w:hAnsi="Times New Roman" w:cs="Times New Roman"/>
          <w:sz w:val="24"/>
          <w:szCs w:val="24"/>
        </w:rPr>
        <w:t xml:space="preserve"> </w:t>
      </w:r>
    </w:p>
    <w:p w:rsidR="009A78B6" w:rsidRDefault="00A00927" w:rsidP="00A00927">
      <w:pPr>
        <w:spacing w:line="360" w:lineRule="auto"/>
        <w:jc w:val="both"/>
        <w:rPr>
          <w:rFonts w:ascii="Times New Roman" w:hAnsi="Times New Roman" w:cs="Times New Roman"/>
          <w:sz w:val="24"/>
          <w:szCs w:val="24"/>
        </w:rPr>
      </w:pPr>
      <w:r>
        <w:rPr>
          <w:rFonts w:ascii="Times New Roman" w:hAnsi="Times New Roman" w:cs="Times New Roman"/>
          <w:sz w:val="24"/>
          <w:szCs w:val="24"/>
        </w:rPr>
        <w:t>I Sparekassen Østjylland</w:t>
      </w:r>
      <w:r w:rsidR="00D753AB">
        <w:rPr>
          <w:rFonts w:ascii="Times New Roman" w:hAnsi="Times New Roman" w:cs="Times New Roman"/>
          <w:sz w:val="24"/>
          <w:szCs w:val="24"/>
        </w:rPr>
        <w:t>,</w:t>
      </w:r>
      <w:r>
        <w:rPr>
          <w:rFonts w:ascii="Times New Roman" w:hAnsi="Times New Roman" w:cs="Times New Roman"/>
          <w:sz w:val="24"/>
          <w:szCs w:val="24"/>
        </w:rPr>
        <w:t xml:space="preserve"> er der modsat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en del forskel på opgørelsen af solvensen på koncernbasis og for sparekassen alene. For at gøre det sammenligneligt med Sparekassen </w:t>
      </w:r>
      <w:proofErr w:type="spellStart"/>
      <w:r>
        <w:rPr>
          <w:rFonts w:ascii="Times New Roman" w:hAnsi="Times New Roman" w:cs="Times New Roman"/>
          <w:sz w:val="24"/>
          <w:szCs w:val="24"/>
        </w:rPr>
        <w:t>Kronjylland</w:t>
      </w:r>
      <w:proofErr w:type="spellEnd"/>
      <w:r w:rsidR="00D753AB">
        <w:rPr>
          <w:rFonts w:ascii="Times New Roman" w:hAnsi="Times New Roman" w:cs="Times New Roman"/>
          <w:sz w:val="24"/>
          <w:szCs w:val="24"/>
        </w:rPr>
        <w:t>,</w:t>
      </w:r>
      <w:r>
        <w:rPr>
          <w:rFonts w:ascii="Times New Roman" w:hAnsi="Times New Roman" w:cs="Times New Roman"/>
          <w:sz w:val="24"/>
          <w:szCs w:val="24"/>
        </w:rPr>
        <w:t xml:space="preserve"> hvor tallene er på koncernbasis</w:t>
      </w:r>
      <w:r w:rsidR="00D753AB">
        <w:rPr>
          <w:rFonts w:ascii="Times New Roman" w:hAnsi="Times New Roman" w:cs="Times New Roman"/>
          <w:sz w:val="24"/>
          <w:szCs w:val="24"/>
        </w:rPr>
        <w:t>,</w:t>
      </w:r>
      <w:r>
        <w:rPr>
          <w:rFonts w:ascii="Times New Roman" w:hAnsi="Times New Roman" w:cs="Times New Roman"/>
          <w:sz w:val="24"/>
          <w:szCs w:val="24"/>
        </w:rPr>
        <w:t xml:space="preserve"> opgøres det også på koncernbasis for Sparekassen Østjylland. Derudover er det min vurdering</w:t>
      </w:r>
      <w:r w:rsidR="00D753AB">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ved et opkøb skal købe hele koncernen</w:t>
      </w:r>
      <w:r w:rsidR="00743F9A">
        <w:rPr>
          <w:rFonts w:ascii="Times New Roman" w:hAnsi="Times New Roman" w:cs="Times New Roman"/>
          <w:sz w:val="24"/>
          <w:szCs w:val="24"/>
        </w:rPr>
        <w:t>,</w:t>
      </w:r>
      <w:r>
        <w:rPr>
          <w:rFonts w:ascii="Times New Roman" w:hAnsi="Times New Roman" w:cs="Times New Roman"/>
          <w:sz w:val="24"/>
          <w:szCs w:val="24"/>
        </w:rPr>
        <w:t xml:space="preserve"> hvorfor jeg anser denne opgørelse mest aktuel henset til opgavens problemformulering.</w:t>
      </w:r>
    </w:p>
    <w:p w:rsidR="00A00927" w:rsidRPr="00AD1491" w:rsidRDefault="00A00927" w:rsidP="00A0092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Solvensprocenten i Sparekassen Østjyll</w:t>
      </w:r>
      <w:r w:rsidR="003F3302">
        <w:rPr>
          <w:rFonts w:ascii="Times New Roman" w:hAnsi="Times New Roman" w:cs="Times New Roman"/>
          <w:sz w:val="24"/>
          <w:szCs w:val="24"/>
        </w:rPr>
        <w:t>and andrager jf. 2010 regnskabet</w:t>
      </w:r>
      <w:r>
        <w:rPr>
          <w:rFonts w:ascii="Times New Roman" w:hAnsi="Times New Roman" w:cs="Times New Roman"/>
          <w:sz w:val="24"/>
          <w:szCs w:val="24"/>
        </w:rPr>
        <w:t xml:space="preserve"> 18,2 % på koncernbasis mod 16,8 %</w:t>
      </w:r>
      <w:r w:rsidR="003A7A3E">
        <w:rPr>
          <w:rFonts w:ascii="Times New Roman" w:hAnsi="Times New Roman" w:cs="Times New Roman"/>
          <w:sz w:val="24"/>
          <w:szCs w:val="24"/>
        </w:rPr>
        <w:t xml:space="preserve"> </w:t>
      </w:r>
      <w:r w:rsidR="003F3302">
        <w:rPr>
          <w:rFonts w:ascii="Times New Roman" w:hAnsi="Times New Roman" w:cs="Times New Roman"/>
          <w:sz w:val="24"/>
          <w:szCs w:val="24"/>
        </w:rPr>
        <w:t>i 2009</w:t>
      </w:r>
      <w:r w:rsidR="003A7A3E">
        <w:rPr>
          <w:rFonts w:ascii="Times New Roman" w:hAnsi="Times New Roman" w:cs="Times New Roman"/>
          <w:sz w:val="24"/>
          <w:szCs w:val="24"/>
        </w:rPr>
        <w:t xml:space="preserve">. Det individuelle solvensbehov for Sparekassen Østjylland andrager 11,6 %, hvorfor der er en solvensmæssig overdækning på 6,2 % </w:t>
      </w:r>
      <w:r w:rsidR="003A7A3E">
        <w:rPr>
          <w:rStyle w:val="Fodnotehenvisning"/>
          <w:rFonts w:ascii="Times New Roman" w:hAnsi="Times New Roman" w:cs="Times New Roman"/>
          <w:sz w:val="24"/>
          <w:szCs w:val="24"/>
        </w:rPr>
        <w:footnoteReference w:id="49"/>
      </w:r>
      <w:r w:rsidR="003A7A3E">
        <w:rPr>
          <w:rFonts w:ascii="Times New Roman" w:hAnsi="Times New Roman" w:cs="Times New Roman"/>
          <w:sz w:val="24"/>
          <w:szCs w:val="24"/>
        </w:rPr>
        <w:t>.</w:t>
      </w:r>
    </w:p>
    <w:p w:rsidR="003A7A3E" w:rsidRDefault="003A7A3E" w:rsidP="003A7A3E">
      <w:pPr>
        <w:spacing w:line="360" w:lineRule="auto"/>
        <w:jc w:val="both"/>
        <w:rPr>
          <w:rFonts w:ascii="Times New Roman" w:hAnsi="Times New Roman" w:cs="Times New Roman"/>
          <w:sz w:val="24"/>
          <w:szCs w:val="24"/>
        </w:rPr>
      </w:pPr>
      <w:r>
        <w:rPr>
          <w:rFonts w:ascii="Times New Roman" w:hAnsi="Times New Roman" w:cs="Times New Roman"/>
          <w:sz w:val="24"/>
          <w:szCs w:val="24"/>
        </w:rPr>
        <w:t>Udregningen af solvensprocenten ser for Sparekassen Østjyllands vedkommende således ud</w:t>
      </w:r>
      <w:r w:rsidR="00D753AB">
        <w:rPr>
          <w:rFonts w:ascii="Times New Roman" w:hAnsi="Times New Roman" w:cs="Times New Roman"/>
          <w:sz w:val="24"/>
          <w:szCs w:val="24"/>
        </w:rPr>
        <w:t>,</w:t>
      </w:r>
      <w:r w:rsidR="004805B5">
        <w:rPr>
          <w:rFonts w:ascii="Times New Roman" w:hAnsi="Times New Roman" w:cs="Times New Roman"/>
          <w:sz w:val="24"/>
          <w:szCs w:val="24"/>
        </w:rPr>
        <w:t xml:space="preserve"> på baggrund af afsnittet omkring solvens</w:t>
      </w:r>
      <w:r>
        <w:rPr>
          <w:rFonts w:ascii="Times New Roman" w:hAnsi="Times New Roman" w:cs="Times New Roman"/>
          <w:sz w:val="24"/>
          <w:szCs w:val="24"/>
        </w:rPr>
        <w:t xml:space="preserve"> </w:t>
      </w:r>
      <w:r>
        <w:rPr>
          <w:rStyle w:val="Fodnotehenvisning"/>
          <w:rFonts w:ascii="Times New Roman" w:hAnsi="Times New Roman" w:cs="Times New Roman"/>
          <w:sz w:val="24"/>
          <w:szCs w:val="24"/>
        </w:rPr>
        <w:footnoteReference w:id="50"/>
      </w:r>
      <w:r>
        <w:rPr>
          <w:rFonts w:ascii="Times New Roman" w:hAnsi="Times New Roman" w:cs="Times New Roman"/>
          <w:sz w:val="24"/>
          <w:szCs w:val="24"/>
        </w:rPr>
        <w:t>:</w:t>
      </w:r>
    </w:p>
    <w:p w:rsidR="003A7A3E" w:rsidRDefault="003A7A3E" w:rsidP="003A7A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Basiskapital </w:t>
      </w:r>
      <w:proofErr w:type="spellStart"/>
      <w:r w:rsidR="00F73305">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1.067.574</w:t>
      </w:r>
    </w:p>
    <w:p w:rsidR="003A7A3E" w:rsidRDefault="003A7A3E" w:rsidP="003A7A3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Risikovægtede poster i alt </w:t>
      </w:r>
      <w:proofErr w:type="spellStart"/>
      <w:r w:rsidR="00F73305">
        <w:rPr>
          <w:rFonts w:ascii="Times New Roman" w:hAnsi="Times New Roman" w:cs="Times New Roman"/>
          <w:sz w:val="24"/>
          <w:szCs w:val="24"/>
        </w:rPr>
        <w:t>tkr</w:t>
      </w:r>
      <w:proofErr w:type="spellEnd"/>
      <w:r w:rsidR="00F73305">
        <w:rPr>
          <w:rFonts w:ascii="Times New Roman" w:hAnsi="Times New Roman" w:cs="Times New Roman"/>
          <w:sz w:val="24"/>
          <w:szCs w:val="24"/>
        </w:rPr>
        <w:t>.</w:t>
      </w:r>
      <w:r>
        <w:rPr>
          <w:rFonts w:ascii="Times New Roman" w:hAnsi="Times New Roman" w:cs="Times New Roman"/>
          <w:sz w:val="24"/>
          <w:szCs w:val="24"/>
        </w:rPr>
        <w:t xml:space="preserve"> 5.868.450</w:t>
      </w:r>
    </w:p>
    <w:p w:rsidR="003A7A3E" w:rsidRDefault="003A7A3E" w:rsidP="00A039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(1.067.574 * 100) / 5.868.450 = </w:t>
      </w:r>
      <w:r>
        <w:rPr>
          <w:rFonts w:ascii="Times New Roman" w:hAnsi="Times New Roman" w:cs="Times New Roman"/>
          <w:b/>
          <w:sz w:val="24"/>
          <w:szCs w:val="24"/>
        </w:rPr>
        <w:t>18,2</w:t>
      </w:r>
      <w:r w:rsidRPr="00CA2CD1">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(18,19 %)</w:t>
      </w:r>
    </w:p>
    <w:p w:rsidR="00A0396B" w:rsidRDefault="00A0396B" w:rsidP="00A0396B">
      <w:pPr>
        <w:spacing w:line="360" w:lineRule="auto"/>
        <w:jc w:val="both"/>
        <w:rPr>
          <w:rFonts w:ascii="Times New Roman" w:hAnsi="Times New Roman" w:cs="Times New Roman"/>
          <w:sz w:val="24"/>
          <w:szCs w:val="24"/>
        </w:rPr>
      </w:pPr>
      <w:r>
        <w:rPr>
          <w:rFonts w:ascii="Times New Roman" w:hAnsi="Times New Roman" w:cs="Times New Roman"/>
          <w:sz w:val="24"/>
          <w:szCs w:val="24"/>
        </w:rPr>
        <w:t>Basiskapitalen i Spareka</w:t>
      </w:r>
      <w:r w:rsidR="00D753AB">
        <w:rPr>
          <w:rFonts w:ascii="Times New Roman" w:hAnsi="Times New Roman" w:cs="Times New Roman"/>
          <w:sz w:val="24"/>
          <w:szCs w:val="24"/>
        </w:rPr>
        <w:t>ssen Østjylland består modsat</w:t>
      </w:r>
      <w:r>
        <w:rPr>
          <w:rFonts w:ascii="Times New Roman" w:hAnsi="Times New Roman" w:cs="Times New Roman"/>
          <w:sz w:val="24"/>
          <w:szCs w:val="24"/>
        </w:rPr>
        <w:t xml:space="preserv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af en vis del af supplerede kapital. Således udgør den supplerende kapital knap 22 % af den</w:t>
      </w:r>
      <w:r w:rsidR="00197A5E">
        <w:rPr>
          <w:rFonts w:ascii="Times New Roman" w:hAnsi="Times New Roman" w:cs="Times New Roman"/>
          <w:sz w:val="24"/>
          <w:szCs w:val="24"/>
        </w:rPr>
        <w:t xml:space="preserve"> samlede basiskapital</w:t>
      </w:r>
      <w:r w:rsidR="00D753AB">
        <w:rPr>
          <w:rFonts w:ascii="Times New Roman" w:hAnsi="Times New Roman" w:cs="Times New Roman"/>
          <w:sz w:val="24"/>
          <w:szCs w:val="24"/>
        </w:rPr>
        <w:t>,</w:t>
      </w:r>
      <w:r w:rsidR="00197A5E">
        <w:rPr>
          <w:rFonts w:ascii="Times New Roman" w:hAnsi="Times New Roman" w:cs="Times New Roman"/>
          <w:sz w:val="24"/>
          <w:szCs w:val="24"/>
        </w:rPr>
        <w:t xml:space="preserve"> hvilket</w:t>
      </w:r>
      <w:r>
        <w:rPr>
          <w:rFonts w:ascii="Times New Roman" w:hAnsi="Times New Roman" w:cs="Times New Roman"/>
          <w:sz w:val="24"/>
          <w:szCs w:val="24"/>
        </w:rPr>
        <w:t xml:space="preserve"> har en indvirkning på kernekapitalprocent</w:t>
      </w:r>
      <w:r w:rsidR="00197A5E">
        <w:rPr>
          <w:rFonts w:ascii="Times New Roman" w:hAnsi="Times New Roman" w:cs="Times New Roman"/>
          <w:sz w:val="24"/>
          <w:szCs w:val="24"/>
        </w:rPr>
        <w:t>en</w:t>
      </w:r>
      <w:r w:rsidR="003F3302">
        <w:rPr>
          <w:rFonts w:ascii="Times New Roman" w:hAnsi="Times New Roman" w:cs="Times New Roman"/>
          <w:sz w:val="24"/>
          <w:szCs w:val="24"/>
        </w:rPr>
        <w:t>.</w:t>
      </w:r>
      <w:r w:rsidR="003F3302">
        <w:rPr>
          <w:rStyle w:val="Fodnotehenvisning"/>
          <w:rFonts w:ascii="Times New Roman" w:hAnsi="Times New Roman" w:cs="Times New Roman"/>
          <w:sz w:val="24"/>
          <w:szCs w:val="24"/>
        </w:rPr>
        <w:footnoteReference w:id="51"/>
      </w:r>
    </w:p>
    <w:p w:rsidR="003A7A3E" w:rsidRPr="00A00927" w:rsidRDefault="00197A5E" w:rsidP="00A0092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Kernekapitalprocenten i Sparekassen Østjylland andrager 14,</w:t>
      </w:r>
      <w:r w:rsidR="003F3302">
        <w:rPr>
          <w:rFonts w:ascii="Times New Roman" w:hAnsi="Times New Roman" w:cs="Times New Roman"/>
          <w:sz w:val="24"/>
          <w:szCs w:val="24"/>
        </w:rPr>
        <w:t>3 % mod 12,7 % i 2009</w:t>
      </w:r>
      <w:r>
        <w:rPr>
          <w:rFonts w:ascii="Times New Roman" w:hAnsi="Times New Roman" w:cs="Times New Roman"/>
          <w:sz w:val="24"/>
          <w:szCs w:val="24"/>
        </w:rPr>
        <w:t xml:space="preserve"> og er således steget i takt med solvensprocenten og et samlet fald i de risikovægtede poster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52"/>
      </w:r>
      <w:r>
        <w:rPr>
          <w:rFonts w:ascii="Times New Roman" w:hAnsi="Times New Roman" w:cs="Times New Roman"/>
          <w:sz w:val="24"/>
          <w:szCs w:val="24"/>
        </w:rPr>
        <w:t xml:space="preserve">  </w:t>
      </w:r>
    </w:p>
    <w:p w:rsidR="00153A33" w:rsidRPr="00FB2305" w:rsidRDefault="00FB2305" w:rsidP="00FB2305">
      <w:pPr>
        <w:pStyle w:val="Overskrift3"/>
        <w:rPr>
          <w:rFonts w:ascii="Times New Roman" w:hAnsi="Times New Roman" w:cs="Times New Roman"/>
          <w:sz w:val="24"/>
          <w:szCs w:val="24"/>
        </w:rPr>
      </w:pPr>
      <w:bookmarkStart w:id="31" w:name="_Toc291531810"/>
      <w:r w:rsidRPr="00FB2305">
        <w:rPr>
          <w:rFonts w:ascii="Times New Roman" w:hAnsi="Times New Roman" w:cs="Times New Roman"/>
          <w:sz w:val="24"/>
          <w:szCs w:val="24"/>
        </w:rPr>
        <w:t>4.5.5</w:t>
      </w:r>
      <w:r w:rsidR="00153A33" w:rsidRPr="00FB2305">
        <w:rPr>
          <w:rFonts w:ascii="Times New Roman" w:hAnsi="Times New Roman" w:cs="Times New Roman"/>
          <w:sz w:val="24"/>
          <w:szCs w:val="24"/>
        </w:rPr>
        <w:t xml:space="preserve"> Sammenfatning solvens</w:t>
      </w:r>
      <w:bookmarkEnd w:id="31"/>
    </w:p>
    <w:p w:rsidR="00153A33" w:rsidRDefault="00CD6ED4"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Nærværende afsnit sammenfatter solvensafsnittet og kan derfor også anses</w:t>
      </w:r>
      <w:r w:rsidR="00D753AB">
        <w:rPr>
          <w:rFonts w:ascii="Times New Roman" w:hAnsi="Times New Roman" w:cs="Times New Roman"/>
          <w:sz w:val="24"/>
          <w:szCs w:val="24"/>
        </w:rPr>
        <w:t>,</w:t>
      </w:r>
      <w:r>
        <w:rPr>
          <w:rFonts w:ascii="Times New Roman" w:hAnsi="Times New Roman" w:cs="Times New Roman"/>
          <w:sz w:val="24"/>
          <w:szCs w:val="24"/>
        </w:rPr>
        <w:t xml:space="preserve"> som en delkonklusion herpå.</w:t>
      </w:r>
    </w:p>
    <w:p w:rsidR="00197A5E" w:rsidRDefault="00DF119F"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Solvens er</w:t>
      </w:r>
      <w:r w:rsidR="00743F9A">
        <w:rPr>
          <w:rFonts w:ascii="Times New Roman" w:hAnsi="Times New Roman" w:cs="Times New Roman"/>
          <w:sz w:val="24"/>
          <w:szCs w:val="24"/>
        </w:rPr>
        <w:t xml:space="preserve"> en</w:t>
      </w:r>
      <w:r>
        <w:rPr>
          <w:rFonts w:ascii="Times New Roman" w:hAnsi="Times New Roman" w:cs="Times New Roman"/>
          <w:sz w:val="24"/>
          <w:szCs w:val="24"/>
        </w:rPr>
        <w:t xml:space="preserve"> væsentlig faktor og et vigtigt begreb i den finansielle sektor da denne</w:t>
      </w:r>
      <w:r w:rsidR="00743F9A">
        <w:rPr>
          <w:rFonts w:ascii="Times New Roman" w:hAnsi="Times New Roman" w:cs="Times New Roman"/>
          <w:sz w:val="24"/>
          <w:szCs w:val="24"/>
        </w:rPr>
        <w:t xml:space="preserve"> i høj grad</w:t>
      </w:r>
      <w:r>
        <w:rPr>
          <w:rFonts w:ascii="Times New Roman" w:hAnsi="Times New Roman" w:cs="Times New Roman"/>
          <w:sz w:val="24"/>
          <w:szCs w:val="24"/>
        </w:rPr>
        <w:t xml:space="preserve"> vidner om</w:t>
      </w:r>
      <w:r w:rsidR="00743F9A">
        <w:rPr>
          <w:rFonts w:ascii="Times New Roman" w:hAnsi="Times New Roman" w:cs="Times New Roman"/>
          <w:sz w:val="24"/>
          <w:szCs w:val="24"/>
        </w:rPr>
        <w:t>,</w:t>
      </w:r>
      <w:r>
        <w:rPr>
          <w:rFonts w:ascii="Times New Roman" w:hAnsi="Times New Roman" w:cs="Times New Roman"/>
          <w:sz w:val="24"/>
          <w:szCs w:val="24"/>
        </w:rPr>
        <w:t xml:space="preserve"> hvor solidt et pengeinstitut er.</w:t>
      </w:r>
    </w:p>
    <w:p w:rsidR="008564FF" w:rsidRDefault="003C457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Solvens</w:t>
      </w:r>
      <w:r w:rsidR="008564FF">
        <w:rPr>
          <w:rFonts w:ascii="Times New Roman" w:hAnsi="Times New Roman" w:cs="Times New Roman"/>
          <w:sz w:val="24"/>
          <w:szCs w:val="24"/>
        </w:rPr>
        <w:t>en påvirkes at to faktorer</w:t>
      </w:r>
      <w:r w:rsidR="00D753AB">
        <w:rPr>
          <w:rFonts w:ascii="Times New Roman" w:hAnsi="Times New Roman" w:cs="Times New Roman"/>
          <w:sz w:val="24"/>
          <w:szCs w:val="24"/>
        </w:rPr>
        <w:t>,</w:t>
      </w:r>
      <w:r w:rsidR="008564FF">
        <w:rPr>
          <w:rFonts w:ascii="Times New Roman" w:hAnsi="Times New Roman" w:cs="Times New Roman"/>
          <w:sz w:val="24"/>
          <w:szCs w:val="24"/>
        </w:rPr>
        <w:t xml:space="preserve"> basiskapital og de risikovægtede poster, hvilke vurderes over for hinanden når solvensen skal beregnes.</w:t>
      </w:r>
      <w:r>
        <w:rPr>
          <w:rFonts w:ascii="Times New Roman" w:hAnsi="Times New Roman" w:cs="Times New Roman"/>
          <w:sz w:val="24"/>
          <w:szCs w:val="24"/>
        </w:rPr>
        <w:t xml:space="preserve"> </w:t>
      </w:r>
    </w:p>
    <w:p w:rsidR="007A05DC" w:rsidRDefault="003C457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Både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Østjylland har nogle forholdsvis fornuftige solvensforhold</w:t>
      </w:r>
      <w:r w:rsidR="00D753AB">
        <w:rPr>
          <w:rFonts w:ascii="Times New Roman" w:hAnsi="Times New Roman" w:cs="Times New Roman"/>
          <w:sz w:val="24"/>
          <w:szCs w:val="24"/>
        </w:rPr>
        <w:t>,</w:t>
      </w:r>
      <w:r>
        <w:rPr>
          <w:rFonts w:ascii="Times New Roman" w:hAnsi="Times New Roman" w:cs="Times New Roman"/>
          <w:sz w:val="24"/>
          <w:szCs w:val="24"/>
        </w:rPr>
        <w:t xml:space="preserve"> set i forhold til kravene herom.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en solvensprocent på 16,1 % mod et individuelt solvensbehov på 9,9 %, hvor Østjylland har en solvensprocent på 18,2 % mod et individuelt behov på 11,2 %. Begge sparekasser ligger således et stykke over kravene herom, hvilket vidner</w:t>
      </w:r>
      <w:r w:rsidR="00D753AB">
        <w:rPr>
          <w:rFonts w:ascii="Times New Roman" w:hAnsi="Times New Roman" w:cs="Times New Roman"/>
          <w:sz w:val="24"/>
          <w:szCs w:val="24"/>
        </w:rPr>
        <w:t xml:space="preserve"> om fornuftige kapitalgrundlag</w:t>
      </w:r>
      <w:r>
        <w:rPr>
          <w:rFonts w:ascii="Times New Roman" w:hAnsi="Times New Roman" w:cs="Times New Roman"/>
          <w:sz w:val="24"/>
          <w:szCs w:val="24"/>
        </w:rPr>
        <w:t>. Solvensprocenterne kan suppleres af kernekapital</w:t>
      </w:r>
      <w:r w:rsidR="007A05DC">
        <w:rPr>
          <w:rFonts w:ascii="Times New Roman" w:hAnsi="Times New Roman" w:cs="Times New Roman"/>
          <w:sz w:val="24"/>
          <w:szCs w:val="24"/>
        </w:rPr>
        <w:t>procenten</w:t>
      </w:r>
      <w:r w:rsidR="00D753AB">
        <w:rPr>
          <w:rFonts w:ascii="Times New Roman" w:hAnsi="Times New Roman" w:cs="Times New Roman"/>
          <w:sz w:val="24"/>
          <w:szCs w:val="24"/>
        </w:rPr>
        <w:t>,</w:t>
      </w:r>
      <w:r w:rsidR="00222807">
        <w:rPr>
          <w:rFonts w:ascii="Times New Roman" w:hAnsi="Times New Roman" w:cs="Times New Roman"/>
          <w:sz w:val="24"/>
          <w:szCs w:val="24"/>
        </w:rPr>
        <w:t xml:space="preserve"> som betegner solvensforholdende</w:t>
      </w:r>
      <w:r w:rsidR="007A05DC">
        <w:rPr>
          <w:rFonts w:ascii="Times New Roman" w:hAnsi="Times New Roman" w:cs="Times New Roman"/>
          <w:sz w:val="24"/>
          <w:szCs w:val="24"/>
        </w:rPr>
        <w:t xml:space="preserve"> uden</w:t>
      </w:r>
      <w:r w:rsidR="00222807">
        <w:rPr>
          <w:rFonts w:ascii="Times New Roman" w:hAnsi="Times New Roman" w:cs="Times New Roman"/>
          <w:sz w:val="24"/>
          <w:szCs w:val="24"/>
        </w:rPr>
        <w:t xml:space="preserve"> at den</w:t>
      </w:r>
      <w:r w:rsidR="007A05DC">
        <w:rPr>
          <w:rFonts w:ascii="Times New Roman" w:hAnsi="Times New Roman" w:cs="Times New Roman"/>
          <w:sz w:val="24"/>
          <w:szCs w:val="24"/>
        </w:rPr>
        <w:t xml:space="preserve"> supplerende kapital</w:t>
      </w:r>
      <w:r w:rsidR="00222807">
        <w:rPr>
          <w:rFonts w:ascii="Times New Roman" w:hAnsi="Times New Roman" w:cs="Times New Roman"/>
          <w:sz w:val="24"/>
          <w:szCs w:val="24"/>
        </w:rPr>
        <w:t xml:space="preserve"> medtages</w:t>
      </w:r>
      <w:r w:rsidR="007A05DC">
        <w:rPr>
          <w:rFonts w:ascii="Times New Roman" w:hAnsi="Times New Roman" w:cs="Times New Roman"/>
          <w:sz w:val="24"/>
          <w:szCs w:val="24"/>
        </w:rPr>
        <w:t xml:space="preserve">. For Sparekassen </w:t>
      </w:r>
      <w:proofErr w:type="spellStart"/>
      <w:r w:rsidR="007A05DC">
        <w:rPr>
          <w:rFonts w:ascii="Times New Roman" w:hAnsi="Times New Roman" w:cs="Times New Roman"/>
          <w:sz w:val="24"/>
          <w:szCs w:val="24"/>
        </w:rPr>
        <w:t>Kron</w:t>
      </w:r>
      <w:r w:rsidR="00D753AB">
        <w:rPr>
          <w:rFonts w:ascii="Times New Roman" w:hAnsi="Times New Roman" w:cs="Times New Roman"/>
          <w:sz w:val="24"/>
          <w:szCs w:val="24"/>
        </w:rPr>
        <w:t>jyllands</w:t>
      </w:r>
      <w:proofErr w:type="spellEnd"/>
      <w:r w:rsidR="00D753AB">
        <w:rPr>
          <w:rFonts w:ascii="Times New Roman" w:hAnsi="Times New Roman" w:cs="Times New Roman"/>
          <w:sz w:val="24"/>
          <w:szCs w:val="24"/>
        </w:rPr>
        <w:t xml:space="preserve"> vedkommende er denne</w:t>
      </w:r>
      <w:r w:rsidR="007A05DC">
        <w:rPr>
          <w:rFonts w:ascii="Times New Roman" w:hAnsi="Times New Roman" w:cs="Times New Roman"/>
          <w:sz w:val="24"/>
          <w:szCs w:val="24"/>
        </w:rPr>
        <w:t xml:space="preserve"> 16,1 %</w:t>
      </w:r>
      <w:r w:rsidR="00222807">
        <w:rPr>
          <w:rFonts w:ascii="Times New Roman" w:hAnsi="Times New Roman" w:cs="Times New Roman"/>
          <w:sz w:val="24"/>
          <w:szCs w:val="24"/>
        </w:rPr>
        <w:t xml:space="preserve"> og på niveau med solvensprocenten</w:t>
      </w:r>
      <w:r w:rsidR="007A05DC">
        <w:rPr>
          <w:rFonts w:ascii="Times New Roman" w:hAnsi="Times New Roman" w:cs="Times New Roman"/>
          <w:sz w:val="24"/>
          <w:szCs w:val="24"/>
        </w:rPr>
        <w:t xml:space="preserve"> da der ikke er supplerende kapital</w:t>
      </w:r>
      <w:r w:rsidR="00D753AB">
        <w:rPr>
          <w:rFonts w:ascii="Times New Roman" w:hAnsi="Times New Roman" w:cs="Times New Roman"/>
          <w:sz w:val="24"/>
          <w:szCs w:val="24"/>
        </w:rPr>
        <w:t>,</w:t>
      </w:r>
      <w:r w:rsidR="007A05DC">
        <w:rPr>
          <w:rFonts w:ascii="Times New Roman" w:hAnsi="Times New Roman" w:cs="Times New Roman"/>
          <w:sz w:val="24"/>
          <w:szCs w:val="24"/>
        </w:rPr>
        <w:t xml:space="preserve"> hvor den i Sparekassen Østjylland andrager 14,3 %</w:t>
      </w:r>
      <w:r w:rsidR="00D753AB">
        <w:rPr>
          <w:rFonts w:ascii="Times New Roman" w:hAnsi="Times New Roman" w:cs="Times New Roman"/>
          <w:sz w:val="24"/>
          <w:szCs w:val="24"/>
        </w:rPr>
        <w:t>,</w:t>
      </w:r>
      <w:r w:rsidR="007A05DC">
        <w:rPr>
          <w:rFonts w:ascii="Times New Roman" w:hAnsi="Times New Roman" w:cs="Times New Roman"/>
          <w:sz w:val="24"/>
          <w:szCs w:val="24"/>
        </w:rPr>
        <w:t xml:space="preserve"> grundet en vis del supplerende kapital.</w:t>
      </w:r>
      <w:r w:rsidR="00E87419">
        <w:rPr>
          <w:rStyle w:val="Fodnotehenvisning"/>
          <w:rFonts w:ascii="Times New Roman" w:hAnsi="Times New Roman" w:cs="Times New Roman"/>
          <w:sz w:val="24"/>
          <w:szCs w:val="24"/>
        </w:rPr>
        <w:footnoteReference w:id="53"/>
      </w:r>
    </w:p>
    <w:p w:rsidR="001B05A3" w:rsidRDefault="001B05A3"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Såfremt et opkøb bliver aktuelt</w:t>
      </w:r>
      <w:r w:rsidR="00D753AB">
        <w:rPr>
          <w:rFonts w:ascii="Times New Roman" w:hAnsi="Times New Roman" w:cs="Times New Roman"/>
          <w:sz w:val="24"/>
          <w:szCs w:val="24"/>
        </w:rPr>
        <w:t>,</w:t>
      </w:r>
      <w:r>
        <w:rPr>
          <w:rFonts w:ascii="Times New Roman" w:hAnsi="Times New Roman" w:cs="Times New Roman"/>
          <w:sz w:val="24"/>
          <w:szCs w:val="24"/>
        </w:rPr>
        <w:t xml:space="preserve"> ændres både solvens og kernekapitalforhold og på baggrund af sparekassernes 2010 regnskaber ville forholdene se ud</w:t>
      </w:r>
      <w:r w:rsidR="00D753AB">
        <w:rPr>
          <w:rFonts w:ascii="Times New Roman" w:hAnsi="Times New Roman" w:cs="Times New Roman"/>
          <w:sz w:val="24"/>
          <w:szCs w:val="24"/>
        </w:rPr>
        <w:t>, som følgende</w:t>
      </w:r>
      <w:r w:rsidR="00E87419">
        <w:rPr>
          <w:rFonts w:ascii="Times New Roman" w:hAnsi="Times New Roman" w:cs="Times New Roman"/>
          <w:sz w:val="24"/>
          <w:szCs w:val="24"/>
        </w:rPr>
        <w:t>:</w:t>
      </w:r>
      <w:r>
        <w:rPr>
          <w:rStyle w:val="Fodnotehenvisning"/>
          <w:rFonts w:ascii="Times New Roman" w:hAnsi="Times New Roman" w:cs="Times New Roman"/>
          <w:sz w:val="24"/>
          <w:szCs w:val="24"/>
        </w:rPr>
        <w:footnoteReference w:id="54"/>
      </w:r>
    </w:p>
    <w:p w:rsidR="001B05A3" w:rsidRDefault="001B05A3"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Samlet basiskapital: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2.053.859</w:t>
      </w:r>
      <w:r w:rsidR="003C457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xml:space="preserve">. 1.067.574 =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3.121.433</w:t>
      </w:r>
    </w:p>
    <w:p w:rsidR="001B05A3" w:rsidRDefault="001B05A3"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Samlede risikovægtede poster: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xml:space="preserve">. 12.778.868 +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xml:space="preserve">. 5.868.450 = </w:t>
      </w:r>
      <w:proofErr w:type="spellStart"/>
      <w:r w:rsidR="008564FF">
        <w:rPr>
          <w:rFonts w:ascii="Times New Roman" w:hAnsi="Times New Roman" w:cs="Times New Roman"/>
          <w:sz w:val="24"/>
          <w:szCs w:val="24"/>
        </w:rPr>
        <w:t>t</w:t>
      </w:r>
      <w:r>
        <w:rPr>
          <w:rFonts w:ascii="Times New Roman" w:hAnsi="Times New Roman" w:cs="Times New Roman"/>
          <w:sz w:val="24"/>
          <w:szCs w:val="24"/>
        </w:rPr>
        <w:t>kr</w:t>
      </w:r>
      <w:proofErr w:type="spellEnd"/>
      <w:r>
        <w:rPr>
          <w:rFonts w:ascii="Times New Roman" w:hAnsi="Times New Roman" w:cs="Times New Roman"/>
          <w:sz w:val="24"/>
          <w:szCs w:val="24"/>
        </w:rPr>
        <w:t>. 18.647.318</w:t>
      </w:r>
    </w:p>
    <w:p w:rsidR="001B05A3" w:rsidRDefault="001B05A3" w:rsidP="00CD6ED4">
      <w:pPr>
        <w:spacing w:line="360" w:lineRule="auto"/>
        <w:jc w:val="both"/>
        <w:rPr>
          <w:rFonts w:ascii="Times New Roman" w:hAnsi="Times New Roman" w:cs="Times New Roman"/>
          <w:b/>
          <w:sz w:val="24"/>
          <w:szCs w:val="24"/>
        </w:rPr>
      </w:pPr>
      <w:r>
        <w:rPr>
          <w:rFonts w:ascii="Times New Roman" w:hAnsi="Times New Roman" w:cs="Times New Roman"/>
          <w:sz w:val="24"/>
          <w:szCs w:val="24"/>
        </w:rPr>
        <w:t>Ny samlet solvens</w:t>
      </w:r>
      <w:r w:rsidR="00805CEE">
        <w:rPr>
          <w:rFonts w:ascii="Times New Roman" w:hAnsi="Times New Roman" w:cs="Times New Roman"/>
          <w:sz w:val="24"/>
          <w:szCs w:val="24"/>
        </w:rPr>
        <w:t>procent</w:t>
      </w:r>
      <w:r>
        <w:rPr>
          <w:rFonts w:ascii="Times New Roman" w:hAnsi="Times New Roman" w:cs="Times New Roman"/>
          <w:sz w:val="24"/>
          <w:szCs w:val="24"/>
        </w:rPr>
        <w:t xml:space="preserve">: (3.121.433 * 100) / 18.647.318 = </w:t>
      </w:r>
      <w:r w:rsidRPr="001B05A3">
        <w:rPr>
          <w:rFonts w:ascii="Times New Roman" w:hAnsi="Times New Roman" w:cs="Times New Roman"/>
          <w:b/>
          <w:sz w:val="24"/>
          <w:szCs w:val="24"/>
        </w:rPr>
        <w:t>16,7 %</w:t>
      </w:r>
    </w:p>
    <w:p w:rsidR="00805CEE" w:rsidRDefault="00805CE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Set ud fra et opkøbsperspektiv er denne nye solvensprocent positiv for Spar</w:t>
      </w:r>
      <w:r w:rsidR="00E87419">
        <w:rPr>
          <w:rFonts w:ascii="Times New Roman" w:hAnsi="Times New Roman" w:cs="Times New Roman"/>
          <w:sz w:val="24"/>
          <w:szCs w:val="24"/>
        </w:rPr>
        <w:t xml:space="preserve">ekassen </w:t>
      </w:r>
      <w:proofErr w:type="spellStart"/>
      <w:r w:rsidR="00E87419">
        <w:rPr>
          <w:rFonts w:ascii="Times New Roman" w:hAnsi="Times New Roman" w:cs="Times New Roman"/>
          <w:sz w:val="24"/>
          <w:szCs w:val="24"/>
        </w:rPr>
        <w:t>Kronjylland</w:t>
      </w:r>
      <w:proofErr w:type="spellEnd"/>
      <w:r w:rsidR="00D753AB">
        <w:rPr>
          <w:rFonts w:ascii="Times New Roman" w:hAnsi="Times New Roman" w:cs="Times New Roman"/>
          <w:sz w:val="24"/>
          <w:szCs w:val="24"/>
        </w:rPr>
        <w:t>,</w:t>
      </w:r>
      <w:r w:rsidR="00E87419">
        <w:rPr>
          <w:rFonts w:ascii="Times New Roman" w:hAnsi="Times New Roman" w:cs="Times New Roman"/>
          <w:sz w:val="24"/>
          <w:szCs w:val="24"/>
        </w:rPr>
        <w:t xml:space="preserve"> idet</w:t>
      </w:r>
      <w:r>
        <w:rPr>
          <w:rFonts w:ascii="Times New Roman" w:hAnsi="Times New Roman" w:cs="Times New Roman"/>
          <w:sz w:val="24"/>
          <w:szCs w:val="24"/>
        </w:rPr>
        <w:t xml:space="preserve"> solvensen stiger med 0,6 %. Denne udregning kan dog ikke stå alene</w:t>
      </w:r>
      <w:r w:rsidR="00D753AB">
        <w:rPr>
          <w:rFonts w:ascii="Times New Roman" w:hAnsi="Times New Roman" w:cs="Times New Roman"/>
          <w:sz w:val="24"/>
          <w:szCs w:val="24"/>
        </w:rPr>
        <w:t>,</w:t>
      </w:r>
      <w:r>
        <w:rPr>
          <w:rFonts w:ascii="Times New Roman" w:hAnsi="Times New Roman" w:cs="Times New Roman"/>
          <w:sz w:val="24"/>
          <w:szCs w:val="24"/>
        </w:rPr>
        <w:t xml:space="preserve"> da beregningen ud fra de fundne oplysninger omkring sparekasserne</w:t>
      </w:r>
      <w:r w:rsidR="00D753AB">
        <w:rPr>
          <w:rFonts w:ascii="Times New Roman" w:hAnsi="Times New Roman" w:cs="Times New Roman"/>
          <w:sz w:val="24"/>
          <w:szCs w:val="24"/>
        </w:rPr>
        <w:t>,</w:t>
      </w:r>
      <w:r w:rsidR="00E87419">
        <w:rPr>
          <w:rFonts w:ascii="Times New Roman" w:hAnsi="Times New Roman" w:cs="Times New Roman"/>
          <w:sz w:val="24"/>
          <w:szCs w:val="24"/>
        </w:rPr>
        <w:t xml:space="preserve"> skal suppleres af en udregning af</w:t>
      </w:r>
      <w:r>
        <w:rPr>
          <w:rFonts w:ascii="Times New Roman" w:hAnsi="Times New Roman" w:cs="Times New Roman"/>
          <w:sz w:val="24"/>
          <w:szCs w:val="24"/>
        </w:rPr>
        <w:t xml:space="preserve"> kernekapitalprocenten.</w:t>
      </w:r>
    </w:p>
    <w:p w:rsidR="00805CEE" w:rsidRDefault="00805CE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ny samlet kernekapital i forbindelse med et opkøb ser ud som følger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55"/>
      </w:r>
    </w:p>
    <w:p w:rsidR="00805CEE" w:rsidRDefault="00805CE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Formel: Kernekapital * 100 / Risikovægtede poster</w:t>
      </w:r>
    </w:p>
    <w:p w:rsidR="00805CEE" w:rsidRDefault="00805CEE" w:rsidP="00CD6E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Samlet kernekapital: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kr. 2.062.437 + Østjylland kr. 843.818 = kr. 2.906.255</w:t>
      </w:r>
    </w:p>
    <w:p w:rsidR="00805CEE" w:rsidRDefault="00805CEE" w:rsidP="00805CEE">
      <w:pPr>
        <w:spacing w:line="360" w:lineRule="auto"/>
        <w:jc w:val="both"/>
        <w:rPr>
          <w:rFonts w:ascii="Times New Roman" w:hAnsi="Times New Roman" w:cs="Times New Roman"/>
          <w:sz w:val="24"/>
          <w:szCs w:val="24"/>
        </w:rPr>
      </w:pPr>
      <w:r>
        <w:rPr>
          <w:rFonts w:ascii="Times New Roman" w:hAnsi="Times New Roman" w:cs="Times New Roman"/>
          <w:sz w:val="24"/>
          <w:szCs w:val="24"/>
        </w:rPr>
        <w:t>Samlede risikovægtede poster: kr. 12.778.868 + kr. 5.868.450 = kr. 18.647.318</w:t>
      </w:r>
    </w:p>
    <w:p w:rsidR="00805CEE" w:rsidRDefault="00805CEE" w:rsidP="00805CE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Ny samlet kernekapitalprocent: (2.906.255 * 100) / 18.647.318 = </w:t>
      </w:r>
      <w:r w:rsidRPr="00805CEE">
        <w:rPr>
          <w:rFonts w:ascii="Times New Roman" w:hAnsi="Times New Roman" w:cs="Times New Roman"/>
          <w:b/>
          <w:sz w:val="24"/>
          <w:szCs w:val="24"/>
        </w:rPr>
        <w:t>15,6 %</w:t>
      </w:r>
    </w:p>
    <w:p w:rsidR="00805CEE" w:rsidRDefault="00805CEE" w:rsidP="00805CEE">
      <w:pPr>
        <w:spacing w:line="360" w:lineRule="auto"/>
        <w:jc w:val="both"/>
        <w:rPr>
          <w:rFonts w:ascii="Times New Roman" w:hAnsi="Times New Roman" w:cs="Times New Roman"/>
          <w:sz w:val="24"/>
          <w:szCs w:val="24"/>
        </w:rPr>
      </w:pPr>
      <w:r>
        <w:rPr>
          <w:rFonts w:ascii="Times New Roman" w:hAnsi="Times New Roman" w:cs="Times New Roman"/>
          <w:sz w:val="24"/>
          <w:szCs w:val="24"/>
        </w:rPr>
        <w:t>Ovenstående betyder</w:t>
      </w:r>
      <w:r w:rsidR="00D753AB">
        <w:rPr>
          <w:rFonts w:ascii="Times New Roman" w:hAnsi="Times New Roman" w:cs="Times New Roman"/>
          <w:sz w:val="24"/>
          <w:szCs w:val="24"/>
        </w:rPr>
        <w:t>,</w:t>
      </w:r>
      <w:r>
        <w:rPr>
          <w:rFonts w:ascii="Times New Roman" w:hAnsi="Times New Roman" w:cs="Times New Roman"/>
          <w:sz w:val="24"/>
          <w:szCs w:val="24"/>
        </w:rPr>
        <w:t xml:space="preserve"> at det der opnås på solvensprocenten mistes på kernekapitalprocenten for </w:t>
      </w:r>
      <w:r w:rsidR="00093BDE">
        <w:rPr>
          <w:rFonts w:ascii="Times New Roman" w:hAnsi="Times New Roman" w:cs="Times New Roman"/>
          <w:sz w:val="24"/>
          <w:szCs w:val="24"/>
        </w:rPr>
        <w:t xml:space="preserve">Sparekassen </w:t>
      </w:r>
      <w:proofErr w:type="spellStart"/>
      <w:r w:rsidR="00093BDE">
        <w:rPr>
          <w:rFonts w:ascii="Times New Roman" w:hAnsi="Times New Roman" w:cs="Times New Roman"/>
          <w:sz w:val="24"/>
          <w:szCs w:val="24"/>
        </w:rPr>
        <w:t>Kronjylland</w:t>
      </w:r>
      <w:proofErr w:type="spellEnd"/>
      <w:r w:rsidR="00093BDE">
        <w:rPr>
          <w:rFonts w:ascii="Times New Roman" w:hAnsi="Times New Roman" w:cs="Times New Roman"/>
          <w:sz w:val="24"/>
          <w:szCs w:val="24"/>
        </w:rPr>
        <w:t xml:space="preserve"> i forbindelse med et opkøb. Det er ud fra min vurdering</w:t>
      </w:r>
      <w:r w:rsidR="00D753AB">
        <w:rPr>
          <w:rFonts w:ascii="Times New Roman" w:hAnsi="Times New Roman" w:cs="Times New Roman"/>
          <w:sz w:val="24"/>
          <w:szCs w:val="24"/>
        </w:rPr>
        <w:t>,</w:t>
      </w:r>
      <w:r w:rsidR="00093BDE">
        <w:rPr>
          <w:rFonts w:ascii="Times New Roman" w:hAnsi="Times New Roman" w:cs="Times New Roman"/>
          <w:sz w:val="24"/>
          <w:szCs w:val="24"/>
        </w:rPr>
        <w:t xml:space="preserve"> heller ikke det solvensmæssige her og nu</w:t>
      </w:r>
      <w:r w:rsidR="00D753AB">
        <w:rPr>
          <w:rFonts w:ascii="Times New Roman" w:hAnsi="Times New Roman" w:cs="Times New Roman"/>
          <w:sz w:val="24"/>
          <w:szCs w:val="24"/>
        </w:rPr>
        <w:t>,</w:t>
      </w:r>
      <w:r w:rsidR="00093BDE">
        <w:rPr>
          <w:rFonts w:ascii="Times New Roman" w:hAnsi="Times New Roman" w:cs="Times New Roman"/>
          <w:sz w:val="24"/>
          <w:szCs w:val="24"/>
        </w:rPr>
        <w:t xml:space="preserve"> Sparekassen </w:t>
      </w:r>
      <w:proofErr w:type="spellStart"/>
      <w:r w:rsidR="00093BDE">
        <w:rPr>
          <w:rFonts w:ascii="Times New Roman" w:hAnsi="Times New Roman" w:cs="Times New Roman"/>
          <w:sz w:val="24"/>
          <w:szCs w:val="24"/>
        </w:rPr>
        <w:t>Kronjylland</w:t>
      </w:r>
      <w:proofErr w:type="spellEnd"/>
      <w:r w:rsidR="00093BDE">
        <w:rPr>
          <w:rFonts w:ascii="Times New Roman" w:hAnsi="Times New Roman" w:cs="Times New Roman"/>
          <w:sz w:val="24"/>
          <w:szCs w:val="24"/>
        </w:rPr>
        <w:t xml:space="preserve"> skal bygge et opkøb </w:t>
      </w:r>
      <w:r w:rsidR="00D753AB">
        <w:rPr>
          <w:rFonts w:ascii="Times New Roman" w:hAnsi="Times New Roman" w:cs="Times New Roman"/>
          <w:sz w:val="24"/>
          <w:szCs w:val="24"/>
        </w:rPr>
        <w:t>op på. Ud fra et solvensmæssigt aspekt</w:t>
      </w:r>
      <w:r w:rsidR="00093BDE">
        <w:rPr>
          <w:rFonts w:ascii="Times New Roman" w:hAnsi="Times New Roman" w:cs="Times New Roman"/>
          <w:sz w:val="24"/>
          <w:szCs w:val="24"/>
        </w:rPr>
        <w:t xml:space="preserve"> er det i stedet de driftsmæssige fordele set over ti</w:t>
      </w:r>
      <w:r w:rsidR="00D753AB">
        <w:rPr>
          <w:rFonts w:ascii="Times New Roman" w:hAnsi="Times New Roman" w:cs="Times New Roman"/>
          <w:sz w:val="24"/>
          <w:szCs w:val="24"/>
        </w:rPr>
        <w:t>d og deraf en forbedret</w:t>
      </w:r>
      <w:r w:rsidR="00093BDE">
        <w:rPr>
          <w:rFonts w:ascii="Times New Roman" w:hAnsi="Times New Roman" w:cs="Times New Roman"/>
          <w:sz w:val="24"/>
          <w:szCs w:val="24"/>
        </w:rPr>
        <w:t xml:space="preserve"> egenkap</w:t>
      </w:r>
      <w:r w:rsidR="00743F9A">
        <w:rPr>
          <w:rFonts w:ascii="Times New Roman" w:hAnsi="Times New Roman" w:cs="Times New Roman"/>
          <w:sz w:val="24"/>
          <w:szCs w:val="24"/>
        </w:rPr>
        <w:t>ital og heraf</w:t>
      </w:r>
      <w:r w:rsidR="00D753AB">
        <w:rPr>
          <w:rFonts w:ascii="Times New Roman" w:hAnsi="Times New Roman" w:cs="Times New Roman"/>
          <w:sz w:val="24"/>
          <w:szCs w:val="24"/>
        </w:rPr>
        <w:t xml:space="preserve"> en forbedret solvens.</w:t>
      </w:r>
    </w:p>
    <w:p w:rsidR="003A7A3E" w:rsidRPr="004153D4" w:rsidRDefault="00093BDE" w:rsidP="004153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 er udover ovennævnte min vurdering,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kan forbedre solvensen på andre måder her og nu</w:t>
      </w:r>
      <w:r w:rsidR="00D753AB">
        <w:rPr>
          <w:rFonts w:ascii="Times New Roman" w:hAnsi="Times New Roman" w:cs="Times New Roman"/>
          <w:sz w:val="24"/>
          <w:szCs w:val="24"/>
        </w:rPr>
        <w:t>,</w:t>
      </w:r>
      <w:r>
        <w:rPr>
          <w:rFonts w:ascii="Times New Roman" w:hAnsi="Times New Roman" w:cs="Times New Roman"/>
          <w:sz w:val="24"/>
          <w:szCs w:val="24"/>
        </w:rPr>
        <w:t xml:space="preserve"> såfremt der måtte være ønske herom. Dette vurderer jeg med baggrund i</w:t>
      </w:r>
      <w:r w:rsidR="00D753AB">
        <w:rPr>
          <w:rFonts w:ascii="Times New Roman" w:hAnsi="Times New Roman" w:cs="Times New Roman"/>
          <w:sz w:val="24"/>
          <w:szCs w:val="24"/>
        </w:rPr>
        <w:t>,</w:t>
      </w:r>
      <w:r>
        <w:rPr>
          <w:rFonts w:ascii="Times New Roman" w:hAnsi="Times New Roman" w:cs="Times New Roman"/>
          <w:sz w:val="24"/>
          <w:szCs w:val="24"/>
        </w:rPr>
        <w:t xml:space="preserve"> at der i opgørelsen af solvensen ikke indgår supplerende kapital jf. ovenstående afsnit. Den supplerende kapital kan sparekassen ud fra min vurdering optage via pengemarkedet</w:t>
      </w:r>
      <w:r w:rsidR="00637BB7">
        <w:rPr>
          <w:rFonts w:ascii="Times New Roman" w:hAnsi="Times New Roman" w:cs="Times New Roman"/>
          <w:sz w:val="24"/>
          <w:szCs w:val="24"/>
        </w:rPr>
        <w:t xml:space="preserve"> eller ved at have optaget kapital jf. bankpakke 2 som sparekassen har fravalgt </w:t>
      </w:r>
      <w:r w:rsidR="00637BB7">
        <w:rPr>
          <w:rStyle w:val="Fodnotehenvisning"/>
          <w:rFonts w:ascii="Times New Roman" w:hAnsi="Times New Roman" w:cs="Times New Roman"/>
          <w:sz w:val="24"/>
          <w:szCs w:val="24"/>
        </w:rPr>
        <w:footnoteReference w:id="56"/>
      </w:r>
      <w:r w:rsidR="00637BB7">
        <w:rPr>
          <w:rFonts w:ascii="Times New Roman" w:hAnsi="Times New Roman" w:cs="Times New Roman"/>
          <w:sz w:val="24"/>
          <w:szCs w:val="24"/>
        </w:rPr>
        <w:t>. D</w:t>
      </w:r>
      <w:r>
        <w:rPr>
          <w:rFonts w:ascii="Times New Roman" w:hAnsi="Times New Roman" w:cs="Times New Roman"/>
          <w:sz w:val="24"/>
          <w:szCs w:val="24"/>
        </w:rPr>
        <w:t xml:space="preserve">erigennem </w:t>
      </w:r>
      <w:r w:rsidR="00637BB7">
        <w:rPr>
          <w:rFonts w:ascii="Times New Roman" w:hAnsi="Times New Roman" w:cs="Times New Roman"/>
          <w:sz w:val="24"/>
          <w:szCs w:val="24"/>
        </w:rPr>
        <w:t xml:space="preserve">kan der </w:t>
      </w:r>
      <w:r>
        <w:rPr>
          <w:rFonts w:ascii="Times New Roman" w:hAnsi="Times New Roman" w:cs="Times New Roman"/>
          <w:sz w:val="24"/>
          <w:szCs w:val="24"/>
        </w:rPr>
        <w:t>opnå</w:t>
      </w:r>
      <w:r w:rsidR="00637BB7">
        <w:rPr>
          <w:rFonts w:ascii="Times New Roman" w:hAnsi="Times New Roman" w:cs="Times New Roman"/>
          <w:sz w:val="24"/>
          <w:szCs w:val="24"/>
        </w:rPr>
        <w:t>s</w:t>
      </w:r>
      <w:r w:rsidR="00D753AB">
        <w:rPr>
          <w:rFonts w:ascii="Times New Roman" w:hAnsi="Times New Roman" w:cs="Times New Roman"/>
          <w:sz w:val="24"/>
          <w:szCs w:val="24"/>
        </w:rPr>
        <w:t xml:space="preserve"> en højere solvens. U</w:t>
      </w:r>
      <w:r>
        <w:rPr>
          <w:rFonts w:ascii="Times New Roman" w:hAnsi="Times New Roman" w:cs="Times New Roman"/>
          <w:sz w:val="24"/>
          <w:szCs w:val="24"/>
        </w:rPr>
        <w:t>lempen heri ligger i</w:t>
      </w:r>
      <w:r w:rsidR="00D753AB">
        <w:rPr>
          <w:rFonts w:ascii="Times New Roman" w:hAnsi="Times New Roman" w:cs="Times New Roman"/>
          <w:sz w:val="24"/>
          <w:szCs w:val="24"/>
        </w:rPr>
        <w:t>,</w:t>
      </w:r>
      <w:r>
        <w:rPr>
          <w:rFonts w:ascii="Times New Roman" w:hAnsi="Times New Roman" w:cs="Times New Roman"/>
          <w:sz w:val="24"/>
          <w:szCs w:val="24"/>
        </w:rPr>
        <w:t xml:space="preserve"> at denne fremmedfinansiering skal forrentes og dermed påvirker driften negativt.</w:t>
      </w:r>
    </w:p>
    <w:p w:rsidR="00E430F2" w:rsidRPr="00C92B39" w:rsidRDefault="00E430F2" w:rsidP="00E430F2">
      <w:pPr>
        <w:pStyle w:val="Overskrift1"/>
        <w:rPr>
          <w:rFonts w:ascii="Times New Roman" w:hAnsi="Times New Roman" w:cs="Times New Roman"/>
        </w:rPr>
      </w:pPr>
      <w:bookmarkStart w:id="32" w:name="_Toc291531811"/>
      <w:r w:rsidRPr="00C92B39">
        <w:rPr>
          <w:rFonts w:ascii="Times New Roman" w:hAnsi="Times New Roman" w:cs="Times New Roman"/>
        </w:rPr>
        <w:t>5.</w:t>
      </w:r>
      <w:r w:rsidR="00EF0A6D" w:rsidRPr="00C92B39">
        <w:rPr>
          <w:rFonts w:ascii="Times New Roman" w:hAnsi="Times New Roman" w:cs="Times New Roman"/>
        </w:rPr>
        <w:t xml:space="preserve"> WACC</w:t>
      </w:r>
      <w:r w:rsidRPr="00C92B39">
        <w:rPr>
          <w:rFonts w:ascii="Times New Roman" w:hAnsi="Times New Roman" w:cs="Times New Roman"/>
        </w:rPr>
        <w:t xml:space="preserve"> og ICGR</w:t>
      </w:r>
      <w:bookmarkEnd w:id="32"/>
    </w:p>
    <w:p w:rsidR="00C009AC" w:rsidRPr="00E430F2" w:rsidRDefault="00E430F2" w:rsidP="00E430F2">
      <w:pPr>
        <w:pStyle w:val="Overskrift2"/>
        <w:rPr>
          <w:rFonts w:ascii="Times New Roman" w:hAnsi="Times New Roman" w:cs="Times New Roman"/>
        </w:rPr>
      </w:pPr>
      <w:bookmarkStart w:id="33" w:name="_Toc291531812"/>
      <w:r w:rsidRPr="00E430F2">
        <w:rPr>
          <w:rFonts w:ascii="Times New Roman" w:hAnsi="Times New Roman" w:cs="Times New Roman"/>
        </w:rPr>
        <w:t>5.1</w:t>
      </w:r>
      <w:r>
        <w:rPr>
          <w:rFonts w:ascii="Times New Roman" w:hAnsi="Times New Roman" w:cs="Times New Roman"/>
        </w:rPr>
        <w:t xml:space="preserve"> WACC</w:t>
      </w:r>
      <w:bookmarkEnd w:id="33"/>
      <w:r w:rsidR="00EF0A6D" w:rsidRPr="00E430F2">
        <w:rPr>
          <w:rFonts w:ascii="Times New Roman" w:hAnsi="Times New Roman" w:cs="Times New Roman"/>
        </w:rPr>
        <w:t xml:space="preserve">  </w:t>
      </w:r>
    </w:p>
    <w:p w:rsidR="00C009AC" w:rsidRDefault="00C009AC" w:rsidP="006A141D">
      <w:pPr>
        <w:spacing w:line="360" w:lineRule="auto"/>
        <w:jc w:val="both"/>
        <w:rPr>
          <w:rFonts w:ascii="Times New Roman" w:hAnsi="Times New Roman" w:cs="Times New Roman"/>
          <w:sz w:val="24"/>
          <w:szCs w:val="24"/>
        </w:rPr>
      </w:pPr>
      <w:r>
        <w:rPr>
          <w:rFonts w:ascii="Times New Roman" w:hAnsi="Times New Roman" w:cs="Times New Roman"/>
          <w:sz w:val="24"/>
          <w:szCs w:val="24"/>
        </w:rPr>
        <w:t>I forlængelse af ovennævnte analyser</w:t>
      </w:r>
      <w:r w:rsidR="007B217A">
        <w:rPr>
          <w:rFonts w:ascii="Times New Roman" w:hAnsi="Times New Roman" w:cs="Times New Roman"/>
          <w:sz w:val="24"/>
          <w:szCs w:val="24"/>
        </w:rPr>
        <w:t xml:space="preserve"> fra regnskaberne har jeg valgt</w:t>
      </w:r>
      <w:r w:rsidR="00CA2CD1">
        <w:rPr>
          <w:rFonts w:ascii="Times New Roman" w:hAnsi="Times New Roman" w:cs="Times New Roman"/>
          <w:sz w:val="24"/>
          <w:szCs w:val="24"/>
        </w:rPr>
        <w:t xml:space="preserve"> at inddrage</w:t>
      </w:r>
      <w:r>
        <w:rPr>
          <w:rFonts w:ascii="Times New Roman" w:hAnsi="Times New Roman" w:cs="Times New Roman"/>
          <w:sz w:val="24"/>
          <w:szCs w:val="24"/>
        </w:rPr>
        <w:t xml:space="preserve"> beregninger </w:t>
      </w:r>
      <w:r w:rsidR="006A141D">
        <w:rPr>
          <w:rFonts w:ascii="Times New Roman" w:hAnsi="Times New Roman" w:cs="Times New Roman"/>
          <w:sz w:val="24"/>
          <w:szCs w:val="24"/>
        </w:rPr>
        <w:t>af sp</w:t>
      </w:r>
      <w:r w:rsidR="007B217A">
        <w:rPr>
          <w:rFonts w:ascii="Times New Roman" w:hAnsi="Times New Roman" w:cs="Times New Roman"/>
          <w:sz w:val="24"/>
          <w:szCs w:val="24"/>
        </w:rPr>
        <w:t>arekassernes WACC for,</w:t>
      </w:r>
      <w:r w:rsidR="006A141D">
        <w:rPr>
          <w:rFonts w:ascii="Times New Roman" w:hAnsi="Times New Roman" w:cs="Times New Roman"/>
          <w:sz w:val="24"/>
          <w:szCs w:val="24"/>
        </w:rPr>
        <w:t xml:space="preserve"> at vurdere sparekassernes finansieringsomkostninger. Derudover med henblik på at vurdere om</w:t>
      </w:r>
      <w:r w:rsidR="007B217A">
        <w:rPr>
          <w:rFonts w:ascii="Times New Roman" w:hAnsi="Times New Roman" w:cs="Times New Roman"/>
          <w:sz w:val="24"/>
          <w:szCs w:val="24"/>
        </w:rPr>
        <w:t>,</w:t>
      </w:r>
      <w:r w:rsidR="006A141D">
        <w:rPr>
          <w:rFonts w:ascii="Times New Roman" w:hAnsi="Times New Roman" w:cs="Times New Roman"/>
          <w:sz w:val="24"/>
          <w:szCs w:val="24"/>
        </w:rPr>
        <w:t xml:space="preserve"> der kan være fordele i et opk</w:t>
      </w:r>
      <w:r w:rsidR="008564FF">
        <w:rPr>
          <w:rFonts w:ascii="Times New Roman" w:hAnsi="Times New Roman" w:cs="Times New Roman"/>
          <w:sz w:val="24"/>
          <w:szCs w:val="24"/>
        </w:rPr>
        <w:t xml:space="preserve">øb i forhold til betragtningen af </w:t>
      </w:r>
      <w:r w:rsidR="006A141D">
        <w:rPr>
          <w:rFonts w:ascii="Times New Roman" w:hAnsi="Times New Roman" w:cs="Times New Roman"/>
          <w:sz w:val="24"/>
          <w:szCs w:val="24"/>
        </w:rPr>
        <w:t>WACC. Beregningen er i øvrigt særdeles anvendelig</w:t>
      </w:r>
      <w:r w:rsidR="007B217A">
        <w:rPr>
          <w:rFonts w:ascii="Times New Roman" w:hAnsi="Times New Roman" w:cs="Times New Roman"/>
          <w:sz w:val="24"/>
          <w:szCs w:val="24"/>
        </w:rPr>
        <w:t>,</w:t>
      </w:r>
      <w:r w:rsidR="006A141D">
        <w:rPr>
          <w:rFonts w:ascii="Times New Roman" w:hAnsi="Times New Roman" w:cs="Times New Roman"/>
          <w:sz w:val="24"/>
          <w:szCs w:val="24"/>
        </w:rPr>
        <w:t xml:space="preserve"> når der sammenli</w:t>
      </w:r>
      <w:r w:rsidR="00CA2CD1">
        <w:rPr>
          <w:rFonts w:ascii="Times New Roman" w:hAnsi="Times New Roman" w:cs="Times New Roman"/>
          <w:sz w:val="24"/>
          <w:szCs w:val="24"/>
        </w:rPr>
        <w:t>gnes med andre pengeinstitutter og fremgår derudover</w:t>
      </w:r>
      <w:r w:rsidR="007B217A">
        <w:rPr>
          <w:rFonts w:ascii="Times New Roman" w:hAnsi="Times New Roman" w:cs="Times New Roman"/>
          <w:sz w:val="24"/>
          <w:szCs w:val="24"/>
        </w:rPr>
        <w:t>,</w:t>
      </w:r>
      <w:r w:rsidR="00CA2CD1">
        <w:rPr>
          <w:rFonts w:ascii="Times New Roman" w:hAnsi="Times New Roman" w:cs="Times New Roman"/>
          <w:sz w:val="24"/>
          <w:szCs w:val="24"/>
        </w:rPr>
        <w:t xml:space="preserve"> so</w:t>
      </w:r>
      <w:r w:rsidR="00E87419">
        <w:rPr>
          <w:rFonts w:ascii="Times New Roman" w:hAnsi="Times New Roman" w:cs="Times New Roman"/>
          <w:sz w:val="24"/>
          <w:szCs w:val="24"/>
        </w:rPr>
        <w:t>m regel ikke af regnskaberne for</w:t>
      </w:r>
      <w:r w:rsidR="00CA2CD1">
        <w:rPr>
          <w:rFonts w:ascii="Times New Roman" w:hAnsi="Times New Roman" w:cs="Times New Roman"/>
          <w:sz w:val="24"/>
          <w:szCs w:val="24"/>
        </w:rPr>
        <w:t xml:space="preserve"> pengeinstitutterne.</w:t>
      </w:r>
    </w:p>
    <w:p w:rsidR="00817A12" w:rsidRDefault="006A141D" w:rsidP="004153D4">
      <w:pPr>
        <w:spacing w:line="360" w:lineRule="auto"/>
        <w:jc w:val="both"/>
        <w:rPr>
          <w:rFonts w:ascii="Times New Roman" w:hAnsi="Times New Roman" w:cs="Times New Roman"/>
          <w:sz w:val="24"/>
          <w:szCs w:val="24"/>
        </w:rPr>
      </w:pPr>
      <w:r>
        <w:rPr>
          <w:rFonts w:ascii="Times New Roman" w:hAnsi="Times New Roman" w:cs="Times New Roman"/>
          <w:sz w:val="24"/>
          <w:szCs w:val="24"/>
        </w:rPr>
        <w:t>WACC er en forkortelse for ”</w:t>
      </w:r>
      <w:proofErr w:type="spellStart"/>
      <w:r>
        <w:rPr>
          <w:rFonts w:ascii="Times New Roman" w:hAnsi="Times New Roman" w:cs="Times New Roman"/>
          <w:sz w:val="24"/>
          <w:szCs w:val="24"/>
        </w:rPr>
        <w:t>weighted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capit</w:t>
      </w:r>
      <w:r w:rsidR="007B217A">
        <w:rPr>
          <w:rFonts w:ascii="Times New Roman" w:hAnsi="Times New Roman" w:cs="Times New Roman"/>
          <w:sz w:val="24"/>
          <w:szCs w:val="24"/>
        </w:rPr>
        <w:t>al</w:t>
      </w:r>
      <w:proofErr w:type="spellEnd"/>
      <w:r w:rsidR="007B217A">
        <w:rPr>
          <w:rFonts w:ascii="Times New Roman" w:hAnsi="Times New Roman" w:cs="Times New Roman"/>
          <w:sz w:val="24"/>
          <w:szCs w:val="24"/>
        </w:rPr>
        <w:t xml:space="preserve"> </w:t>
      </w:r>
      <w:proofErr w:type="spellStart"/>
      <w:r w:rsidR="007B217A">
        <w:rPr>
          <w:rFonts w:ascii="Times New Roman" w:hAnsi="Times New Roman" w:cs="Times New Roman"/>
          <w:sz w:val="24"/>
          <w:szCs w:val="24"/>
        </w:rPr>
        <w:t>cost</w:t>
      </w:r>
      <w:proofErr w:type="spellEnd"/>
      <w:r w:rsidR="007B217A">
        <w:rPr>
          <w:rFonts w:ascii="Times New Roman" w:hAnsi="Times New Roman" w:cs="Times New Roman"/>
          <w:sz w:val="24"/>
          <w:szCs w:val="24"/>
        </w:rPr>
        <w:t>”, som oversat til dansk</w:t>
      </w:r>
      <w:r>
        <w:rPr>
          <w:rFonts w:ascii="Times New Roman" w:hAnsi="Times New Roman" w:cs="Times New Roman"/>
          <w:sz w:val="24"/>
          <w:szCs w:val="24"/>
        </w:rPr>
        <w:t xml:space="preserve"> betyder de gennemsnitsvægtede k</w:t>
      </w:r>
      <w:r w:rsidR="00E87419">
        <w:rPr>
          <w:rFonts w:ascii="Times New Roman" w:hAnsi="Times New Roman" w:cs="Times New Roman"/>
          <w:sz w:val="24"/>
          <w:szCs w:val="24"/>
        </w:rPr>
        <w:t>apitalomkostninger, og som</w:t>
      </w:r>
      <w:r>
        <w:rPr>
          <w:rFonts w:ascii="Times New Roman" w:hAnsi="Times New Roman" w:cs="Times New Roman"/>
          <w:sz w:val="24"/>
          <w:szCs w:val="24"/>
        </w:rPr>
        <w:t xml:space="preserve"> er vigtige for</w:t>
      </w:r>
      <w:r w:rsidR="00743F9A">
        <w:rPr>
          <w:rFonts w:ascii="Times New Roman" w:hAnsi="Times New Roman" w:cs="Times New Roman"/>
          <w:sz w:val="24"/>
          <w:szCs w:val="24"/>
        </w:rPr>
        <w:t xml:space="preserve"> driften</w:t>
      </w:r>
      <w:r w:rsidR="00E87419">
        <w:rPr>
          <w:rFonts w:ascii="Times New Roman" w:hAnsi="Times New Roman" w:cs="Times New Roman"/>
          <w:sz w:val="24"/>
          <w:szCs w:val="24"/>
        </w:rPr>
        <w:t xml:space="preserve"> af</w:t>
      </w:r>
      <w:r>
        <w:rPr>
          <w:rFonts w:ascii="Times New Roman" w:hAnsi="Times New Roman" w:cs="Times New Roman"/>
          <w:sz w:val="24"/>
          <w:szCs w:val="24"/>
        </w:rPr>
        <w:t xml:space="preserve"> et pengeinstitut. </w:t>
      </w:r>
      <w:r>
        <w:rPr>
          <w:rFonts w:ascii="Times New Roman" w:hAnsi="Times New Roman" w:cs="Times New Roman"/>
          <w:sz w:val="24"/>
          <w:szCs w:val="24"/>
        </w:rPr>
        <w:lastRenderedPageBreak/>
        <w:t>WACC kan derfor også udtrykkes som en betragtning for de gennemsnitlige kapitalomkostninger til egenkapital, samt fremsk</w:t>
      </w:r>
      <w:r w:rsidR="007B217A">
        <w:rPr>
          <w:rFonts w:ascii="Times New Roman" w:hAnsi="Times New Roman" w:cs="Times New Roman"/>
          <w:sz w:val="24"/>
          <w:szCs w:val="24"/>
        </w:rPr>
        <w:t>affelse af egenkapital. Oversat</w:t>
      </w:r>
      <w:r>
        <w:rPr>
          <w:rFonts w:ascii="Times New Roman" w:hAnsi="Times New Roman" w:cs="Times New Roman"/>
          <w:sz w:val="24"/>
          <w:szCs w:val="24"/>
        </w:rPr>
        <w:t xml:space="preserve"> siger WACC derfor noget om evnen til at finansiere sig og om det nødvendige afkast</w:t>
      </w:r>
      <w:r w:rsidR="007B217A">
        <w:rPr>
          <w:rFonts w:ascii="Times New Roman" w:hAnsi="Times New Roman" w:cs="Times New Roman"/>
          <w:sz w:val="24"/>
          <w:szCs w:val="24"/>
        </w:rPr>
        <w:t>, der minimum skal være før,</w:t>
      </w:r>
      <w:r>
        <w:rPr>
          <w:rFonts w:ascii="Times New Roman" w:hAnsi="Times New Roman" w:cs="Times New Roman"/>
          <w:sz w:val="24"/>
          <w:szCs w:val="24"/>
        </w:rPr>
        <w:t xml:space="preserve"> der tjenes penge på forretninger</w:t>
      </w:r>
      <w:r w:rsidR="00743F9A">
        <w:rPr>
          <w:rFonts w:ascii="Times New Roman" w:hAnsi="Times New Roman" w:cs="Times New Roman"/>
          <w:sz w:val="24"/>
          <w:szCs w:val="24"/>
        </w:rPr>
        <w:t>ne</w:t>
      </w:r>
      <w:r>
        <w:rPr>
          <w:rFonts w:ascii="Times New Roman" w:hAnsi="Times New Roman" w:cs="Times New Roman"/>
          <w:sz w:val="24"/>
          <w:szCs w:val="24"/>
        </w:rPr>
        <w:t>.</w:t>
      </w:r>
      <w:r w:rsidR="00E87419">
        <w:rPr>
          <w:rFonts w:ascii="Times New Roman" w:hAnsi="Times New Roman" w:cs="Times New Roman"/>
          <w:sz w:val="24"/>
          <w:szCs w:val="24"/>
        </w:rPr>
        <w:t xml:space="preserve"> </w:t>
      </w:r>
      <w:r>
        <w:rPr>
          <w:rFonts w:ascii="Times New Roman" w:hAnsi="Times New Roman" w:cs="Times New Roman"/>
          <w:sz w:val="24"/>
          <w:szCs w:val="24"/>
        </w:rPr>
        <w:t>WACC tallet bør være så lavt som muligt, idet en lavere WACC betyder lavere kapitalomkostninger og afkastet</w:t>
      </w:r>
      <w:r w:rsidR="007B217A">
        <w:rPr>
          <w:rFonts w:ascii="Times New Roman" w:hAnsi="Times New Roman" w:cs="Times New Roman"/>
          <w:sz w:val="24"/>
          <w:szCs w:val="24"/>
        </w:rPr>
        <w:t xml:space="preserve"> bliver derfor</w:t>
      </w:r>
      <w:r>
        <w:rPr>
          <w:rFonts w:ascii="Times New Roman" w:hAnsi="Times New Roman" w:cs="Times New Roman"/>
          <w:sz w:val="24"/>
          <w:szCs w:val="24"/>
        </w:rPr>
        <w:t xml:space="preserve"> større. </w:t>
      </w:r>
      <w:r w:rsidR="00817A12">
        <w:rPr>
          <w:rFonts w:ascii="Times New Roman" w:hAnsi="Times New Roman" w:cs="Times New Roman"/>
          <w:sz w:val="24"/>
          <w:szCs w:val="24"/>
        </w:rPr>
        <w:t>WACC tallet bør desuden være lavere end den generelle pengemarkedsrente, da pengeinstituttet i princippet ellers godt kan stoppe forretningen og placere sine midler risikofrit og derved opnå et større afkast</w:t>
      </w:r>
      <w:r w:rsidR="002A6A7D">
        <w:rPr>
          <w:rFonts w:ascii="Times New Roman" w:hAnsi="Times New Roman" w:cs="Times New Roman"/>
          <w:sz w:val="24"/>
          <w:szCs w:val="24"/>
        </w:rPr>
        <w:t>.</w:t>
      </w:r>
      <w:r w:rsidR="000930EB">
        <w:rPr>
          <w:rStyle w:val="Fodnotehenvisning"/>
          <w:rFonts w:ascii="Times New Roman" w:hAnsi="Times New Roman" w:cs="Times New Roman"/>
          <w:sz w:val="24"/>
          <w:szCs w:val="24"/>
        </w:rPr>
        <w:footnoteReference w:id="57"/>
      </w:r>
      <w:r w:rsidR="008564FF">
        <w:rPr>
          <w:rFonts w:ascii="Times New Roman" w:hAnsi="Times New Roman" w:cs="Times New Roman"/>
          <w:sz w:val="24"/>
          <w:szCs w:val="24"/>
        </w:rPr>
        <w:t xml:space="preserve"> Dette er gældende for pengeinstitutter, hvor det for almindelige virksomheder</w:t>
      </w:r>
      <w:r w:rsidR="00222807">
        <w:rPr>
          <w:rFonts w:ascii="Times New Roman" w:hAnsi="Times New Roman" w:cs="Times New Roman"/>
          <w:sz w:val="24"/>
          <w:szCs w:val="24"/>
        </w:rPr>
        <w:t xml:space="preserve"> er normalt at </w:t>
      </w:r>
      <w:proofErr w:type="spellStart"/>
      <w:r w:rsidR="00222807">
        <w:rPr>
          <w:rFonts w:ascii="Times New Roman" w:hAnsi="Times New Roman" w:cs="Times New Roman"/>
          <w:sz w:val="24"/>
          <w:szCs w:val="24"/>
        </w:rPr>
        <w:t>WACC’en</w:t>
      </w:r>
      <w:proofErr w:type="spellEnd"/>
      <w:r w:rsidR="00222807">
        <w:rPr>
          <w:rFonts w:ascii="Times New Roman" w:hAnsi="Times New Roman" w:cs="Times New Roman"/>
          <w:sz w:val="24"/>
          <w:szCs w:val="24"/>
        </w:rPr>
        <w:t xml:space="preserve"> er</w:t>
      </w:r>
      <w:r w:rsidR="008564FF">
        <w:rPr>
          <w:rFonts w:ascii="Times New Roman" w:hAnsi="Times New Roman" w:cs="Times New Roman"/>
          <w:sz w:val="24"/>
          <w:szCs w:val="24"/>
        </w:rPr>
        <w:t xml:space="preserve"> højere, idet långiver</w:t>
      </w:r>
      <w:r w:rsidR="00222807">
        <w:rPr>
          <w:rFonts w:ascii="Times New Roman" w:hAnsi="Times New Roman" w:cs="Times New Roman"/>
          <w:sz w:val="24"/>
          <w:szCs w:val="24"/>
        </w:rPr>
        <w:t>ne også</w:t>
      </w:r>
      <w:r w:rsidR="008564FF">
        <w:rPr>
          <w:rFonts w:ascii="Times New Roman" w:hAnsi="Times New Roman" w:cs="Times New Roman"/>
          <w:sz w:val="24"/>
          <w:szCs w:val="24"/>
        </w:rPr>
        <w:t xml:space="preserve"> skal tjene penge.</w:t>
      </w:r>
    </w:p>
    <w:p w:rsidR="00817A12" w:rsidRPr="00E430F2" w:rsidRDefault="00E430F2" w:rsidP="00E430F2">
      <w:pPr>
        <w:pStyle w:val="Overskrift3"/>
        <w:rPr>
          <w:rFonts w:ascii="Times New Roman" w:hAnsi="Times New Roman" w:cs="Times New Roman"/>
          <w:sz w:val="24"/>
          <w:szCs w:val="24"/>
        </w:rPr>
      </w:pPr>
      <w:bookmarkStart w:id="34" w:name="_Toc291531813"/>
      <w:r w:rsidRPr="00E430F2">
        <w:rPr>
          <w:rFonts w:ascii="Times New Roman" w:hAnsi="Times New Roman" w:cs="Times New Roman"/>
          <w:sz w:val="24"/>
          <w:szCs w:val="24"/>
        </w:rPr>
        <w:t>5.</w:t>
      </w:r>
      <w:r>
        <w:rPr>
          <w:rFonts w:ascii="Times New Roman" w:hAnsi="Times New Roman" w:cs="Times New Roman"/>
          <w:sz w:val="24"/>
          <w:szCs w:val="24"/>
        </w:rPr>
        <w:t>1.1</w:t>
      </w:r>
      <w:r w:rsidR="00817A12" w:rsidRPr="00E430F2">
        <w:rPr>
          <w:rFonts w:ascii="Times New Roman" w:hAnsi="Times New Roman" w:cs="Times New Roman"/>
          <w:sz w:val="24"/>
          <w:szCs w:val="24"/>
        </w:rPr>
        <w:t xml:space="preserve"> Udregning af WACC</w:t>
      </w:r>
      <w:bookmarkEnd w:id="34"/>
    </w:p>
    <w:p w:rsidR="00DA5978" w:rsidRPr="00DA5978" w:rsidRDefault="00DA5978" w:rsidP="00DA5978">
      <w:pPr>
        <w:spacing w:line="360" w:lineRule="auto"/>
        <w:rPr>
          <w:rFonts w:ascii="Times New Roman" w:hAnsi="Times New Roman" w:cs="Times New Roman"/>
          <w:sz w:val="24"/>
          <w:szCs w:val="24"/>
        </w:rPr>
      </w:pPr>
      <w:r>
        <w:rPr>
          <w:rFonts w:ascii="Times New Roman" w:hAnsi="Times New Roman" w:cs="Times New Roman"/>
          <w:sz w:val="24"/>
          <w:szCs w:val="24"/>
        </w:rPr>
        <w:t>Udregningen af WACC tallet sker ved hjælp af nedenstående formel, hvor indholdet i formlen også er defineret.</w:t>
      </w:r>
    </w:p>
    <w:p w:rsidR="00DA5978" w:rsidRPr="00DA5978" w:rsidRDefault="00DA5978" w:rsidP="00DA5978">
      <w:pPr>
        <w:spacing w:line="360" w:lineRule="auto"/>
        <w:jc w:val="both"/>
        <w:rPr>
          <w:rFonts w:ascii="Times New Roman" w:hAnsi="Times New Roman" w:cs="Times New Roman"/>
          <w:b/>
          <w:bCs/>
          <w:color w:val="000000"/>
          <w:sz w:val="24"/>
          <w:szCs w:val="24"/>
        </w:rPr>
      </w:pPr>
      <w:r w:rsidRPr="00DA5978">
        <w:rPr>
          <w:rFonts w:ascii="Times New Roman" w:hAnsi="Times New Roman" w:cs="Times New Roman"/>
          <w:b/>
          <w:bCs/>
          <w:color w:val="000000"/>
          <w:sz w:val="24"/>
          <w:szCs w:val="24"/>
        </w:rPr>
        <w:t xml:space="preserve">WACC / </w:t>
      </w:r>
      <w:proofErr w:type="spellStart"/>
      <w:r w:rsidRPr="00DA5978">
        <w:rPr>
          <w:rFonts w:ascii="Times New Roman" w:hAnsi="Times New Roman" w:cs="Times New Roman"/>
          <w:b/>
          <w:bCs/>
          <w:color w:val="000000"/>
          <w:sz w:val="24"/>
          <w:szCs w:val="24"/>
        </w:rPr>
        <w:t>kw</w:t>
      </w:r>
      <w:proofErr w:type="spellEnd"/>
      <w:r w:rsidRPr="00DA5978">
        <w:rPr>
          <w:rFonts w:ascii="Times New Roman" w:hAnsi="Times New Roman" w:cs="Times New Roman"/>
          <w:b/>
          <w:bCs/>
          <w:color w:val="000000"/>
          <w:sz w:val="24"/>
          <w:szCs w:val="24"/>
        </w:rPr>
        <w:t xml:space="preserve"> = </w:t>
      </w:r>
      <w:proofErr w:type="spellStart"/>
      <w:r w:rsidRPr="00DA5978">
        <w:rPr>
          <w:rFonts w:ascii="Times New Roman" w:hAnsi="Times New Roman" w:cs="Times New Roman"/>
          <w:b/>
          <w:bCs/>
          <w:color w:val="000000"/>
          <w:sz w:val="24"/>
          <w:szCs w:val="24"/>
        </w:rPr>
        <w:t>kd</w:t>
      </w:r>
      <w:proofErr w:type="spellEnd"/>
      <w:r w:rsidRPr="00DA5978">
        <w:rPr>
          <w:rFonts w:ascii="Times New Roman" w:hAnsi="Times New Roman" w:cs="Times New Roman"/>
          <w:b/>
          <w:bCs/>
          <w:color w:val="000000"/>
          <w:sz w:val="24"/>
          <w:szCs w:val="24"/>
        </w:rPr>
        <w:t xml:space="preserve"> (1-T)L + </w:t>
      </w:r>
      <w:proofErr w:type="spellStart"/>
      <w:r w:rsidRPr="00DA5978">
        <w:rPr>
          <w:rFonts w:ascii="Times New Roman" w:hAnsi="Times New Roman" w:cs="Times New Roman"/>
          <w:b/>
          <w:bCs/>
          <w:color w:val="000000"/>
          <w:sz w:val="24"/>
          <w:szCs w:val="24"/>
        </w:rPr>
        <w:t>ke</w:t>
      </w:r>
      <w:proofErr w:type="spellEnd"/>
      <w:r w:rsidRPr="00DA5978">
        <w:rPr>
          <w:rFonts w:ascii="Times New Roman" w:hAnsi="Times New Roman" w:cs="Times New Roman"/>
          <w:b/>
          <w:bCs/>
          <w:color w:val="000000"/>
          <w:sz w:val="24"/>
          <w:szCs w:val="24"/>
        </w:rPr>
        <w:t xml:space="preserve"> (1-L)</w:t>
      </w:r>
      <w:r w:rsidR="000930EB">
        <w:rPr>
          <w:rStyle w:val="Fodnotehenvisning"/>
          <w:rFonts w:ascii="Times New Roman" w:hAnsi="Times New Roman" w:cs="Times New Roman"/>
          <w:b/>
          <w:bCs/>
          <w:color w:val="000000"/>
          <w:sz w:val="24"/>
          <w:szCs w:val="24"/>
        </w:rPr>
        <w:footnoteReference w:id="58"/>
      </w:r>
    </w:p>
    <w:p w:rsidR="00DA5978" w:rsidRPr="00DA5978" w:rsidRDefault="00DA5978" w:rsidP="00DA5978">
      <w:pPr>
        <w:spacing w:line="360" w:lineRule="auto"/>
        <w:jc w:val="both"/>
        <w:rPr>
          <w:rFonts w:ascii="Times New Roman" w:hAnsi="Times New Roman" w:cs="Times New Roman"/>
          <w:bCs/>
          <w:color w:val="000000"/>
          <w:sz w:val="24"/>
          <w:szCs w:val="24"/>
        </w:rPr>
      </w:pPr>
      <w:r w:rsidRPr="00DA5978">
        <w:rPr>
          <w:rFonts w:ascii="Times New Roman" w:hAnsi="Times New Roman" w:cs="Times New Roman"/>
          <w:bCs/>
          <w:color w:val="000000"/>
          <w:sz w:val="24"/>
          <w:szCs w:val="24"/>
        </w:rPr>
        <w:t>Hvor indholdet har følgende definitioner:</w:t>
      </w:r>
    </w:p>
    <w:p w:rsidR="00DA5978" w:rsidRPr="00C16907" w:rsidRDefault="00DA5978" w:rsidP="00DA5978">
      <w:pPr>
        <w:spacing w:line="240" w:lineRule="auto"/>
        <w:jc w:val="both"/>
        <w:rPr>
          <w:rFonts w:ascii="Times New Roman" w:hAnsi="Times New Roman" w:cs="Times New Roman"/>
          <w:bCs/>
          <w:color w:val="FF0000"/>
          <w:sz w:val="24"/>
          <w:szCs w:val="24"/>
        </w:rPr>
      </w:pPr>
      <w:r>
        <w:rPr>
          <w:rFonts w:ascii="Times New Roman" w:hAnsi="Times New Roman" w:cs="Times New Roman"/>
          <w:bCs/>
          <w:color w:val="000000"/>
          <w:sz w:val="24"/>
          <w:szCs w:val="24"/>
        </w:rPr>
        <w:t xml:space="preserve">L </w:t>
      </w:r>
      <w:r w:rsidRPr="00DA5978">
        <w:rPr>
          <w:rFonts w:ascii="Times New Roman" w:hAnsi="Times New Roman" w:cs="Times New Roman"/>
          <w:bCs/>
          <w:color w:val="000000"/>
          <w:sz w:val="24"/>
          <w:szCs w:val="24"/>
        </w:rPr>
        <w:t>= Forholdet mellem passiver og de samlede aktiver</w:t>
      </w:r>
      <w:r w:rsidR="00317BDB">
        <w:rPr>
          <w:rFonts w:ascii="Times New Roman" w:hAnsi="Times New Roman" w:cs="Times New Roman"/>
          <w:bCs/>
          <w:color w:val="000000"/>
          <w:sz w:val="24"/>
          <w:szCs w:val="24"/>
        </w:rPr>
        <w:t xml:space="preserve"> samt vægtningen heraf</w:t>
      </w:r>
      <w:r w:rsidRPr="00DA5978">
        <w:rPr>
          <w:rFonts w:ascii="Times New Roman" w:hAnsi="Times New Roman" w:cs="Times New Roman"/>
          <w:bCs/>
          <w:color w:val="000000"/>
          <w:sz w:val="24"/>
          <w:szCs w:val="24"/>
        </w:rPr>
        <w:t>: (balancesum - egenkapital) / balancesum</w:t>
      </w:r>
    </w:p>
    <w:p w:rsidR="00317BDB" w:rsidRPr="000448DD" w:rsidRDefault="00DA5978" w:rsidP="00DA5978">
      <w:pPr>
        <w:spacing w:line="240" w:lineRule="auto"/>
        <w:jc w:val="both"/>
        <w:rPr>
          <w:rFonts w:ascii="Times New Roman" w:hAnsi="Times New Roman" w:cs="Times New Roman"/>
          <w:sz w:val="24"/>
          <w:szCs w:val="24"/>
        </w:rPr>
      </w:pPr>
      <w:proofErr w:type="spellStart"/>
      <w:r w:rsidRPr="000448DD">
        <w:rPr>
          <w:rFonts w:ascii="Times New Roman" w:hAnsi="Times New Roman" w:cs="Times New Roman"/>
          <w:bCs/>
          <w:sz w:val="24"/>
          <w:szCs w:val="24"/>
        </w:rPr>
        <w:t>Ke</w:t>
      </w:r>
      <w:proofErr w:type="spellEnd"/>
      <w:r w:rsidRPr="000448DD">
        <w:rPr>
          <w:rFonts w:ascii="Times New Roman" w:hAnsi="Times New Roman" w:cs="Times New Roman"/>
          <w:bCs/>
          <w:sz w:val="24"/>
          <w:szCs w:val="24"/>
        </w:rPr>
        <w:t xml:space="preserve"> = risikofrie rente + </w:t>
      </w:r>
      <w:r w:rsidR="00317BDB" w:rsidRPr="000448DD">
        <w:rPr>
          <w:rFonts w:ascii="Times New Roman" w:hAnsi="Times New Roman" w:cs="Times New Roman"/>
          <w:sz w:val="24"/>
          <w:szCs w:val="24"/>
        </w:rPr>
        <w:t>β (denne antages her til</w:t>
      </w:r>
      <w:r w:rsidR="000448DD" w:rsidRPr="000448DD">
        <w:rPr>
          <w:rFonts w:ascii="Times New Roman" w:hAnsi="Times New Roman" w:cs="Times New Roman"/>
          <w:sz w:val="24"/>
          <w:szCs w:val="24"/>
        </w:rPr>
        <w:t xml:space="preserve"> at være 4</w:t>
      </w:r>
      <w:r w:rsidRPr="000448DD">
        <w:rPr>
          <w:rFonts w:ascii="Times New Roman" w:hAnsi="Times New Roman" w:cs="Times New Roman"/>
          <w:sz w:val="24"/>
          <w:szCs w:val="24"/>
        </w:rPr>
        <w:t xml:space="preserve"> %</w:t>
      </w:r>
      <w:r w:rsidR="007B217A" w:rsidRPr="000448DD">
        <w:rPr>
          <w:rFonts w:ascii="Times New Roman" w:hAnsi="Times New Roman" w:cs="Times New Roman"/>
          <w:sz w:val="24"/>
          <w:szCs w:val="24"/>
        </w:rPr>
        <w:t>,</w:t>
      </w:r>
      <w:r w:rsidR="00317BDB" w:rsidRPr="000448DD">
        <w:rPr>
          <w:rFonts w:ascii="Times New Roman" w:hAnsi="Times New Roman" w:cs="Times New Roman"/>
          <w:sz w:val="24"/>
          <w:szCs w:val="24"/>
        </w:rPr>
        <w:t xml:space="preserve"> men opfattes generelt som udtryk for den effektive rente på en statsobligation)</w:t>
      </w:r>
      <w:r w:rsidR="000448DD">
        <w:rPr>
          <w:rFonts w:ascii="Times New Roman" w:hAnsi="Times New Roman" w:cs="Times New Roman"/>
          <w:sz w:val="24"/>
          <w:szCs w:val="24"/>
        </w:rPr>
        <w:t>. Derudover antages den forventede rente at andrage 8 % grundet det et stigende renteniveau.</w:t>
      </w:r>
    </w:p>
    <w:p w:rsidR="00DA5978" w:rsidRPr="00DA5978" w:rsidRDefault="00DA5978" w:rsidP="00DA5978">
      <w:pPr>
        <w:spacing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Kd</w:t>
      </w:r>
      <w:proofErr w:type="spellEnd"/>
      <w:r>
        <w:rPr>
          <w:rFonts w:ascii="Times New Roman" w:hAnsi="Times New Roman" w:cs="Times New Roman"/>
          <w:color w:val="000000"/>
          <w:sz w:val="24"/>
          <w:szCs w:val="24"/>
        </w:rPr>
        <w:t xml:space="preserve"> </w:t>
      </w:r>
      <w:r w:rsidRPr="00DA5978">
        <w:rPr>
          <w:rFonts w:ascii="Times New Roman" w:hAnsi="Times New Roman" w:cs="Times New Roman"/>
          <w:color w:val="000000"/>
          <w:sz w:val="24"/>
          <w:szCs w:val="24"/>
        </w:rPr>
        <w:t>= Omkostninger af den rentebærende gæld: (renteudgifter / passiver – egenkapital)</w:t>
      </w:r>
    </w:p>
    <w:p w:rsidR="00292EE0" w:rsidRDefault="00DA5978" w:rsidP="00DA5978">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 </w:t>
      </w:r>
      <w:r w:rsidRPr="00DA5978">
        <w:rPr>
          <w:rFonts w:ascii="Times New Roman" w:hAnsi="Times New Roman" w:cs="Times New Roman"/>
          <w:color w:val="000000"/>
          <w:sz w:val="24"/>
          <w:szCs w:val="24"/>
        </w:rPr>
        <w:t xml:space="preserve">= </w:t>
      </w:r>
      <w:proofErr w:type="spellStart"/>
      <w:r w:rsidRPr="00DA5978">
        <w:rPr>
          <w:rFonts w:ascii="Times New Roman" w:hAnsi="Times New Roman" w:cs="Times New Roman"/>
          <w:color w:val="000000"/>
          <w:sz w:val="24"/>
          <w:szCs w:val="24"/>
        </w:rPr>
        <w:t>tax</w:t>
      </w:r>
      <w:proofErr w:type="spellEnd"/>
      <w:r w:rsidRPr="00DA5978">
        <w:rPr>
          <w:rFonts w:ascii="Times New Roman" w:hAnsi="Times New Roman" w:cs="Times New Roman"/>
          <w:color w:val="000000"/>
          <w:sz w:val="24"/>
          <w:szCs w:val="24"/>
        </w:rPr>
        <w:t xml:space="preserve"> / skattesatsen som er 25 %</w:t>
      </w:r>
    </w:p>
    <w:p w:rsidR="00E87419" w:rsidRDefault="00E87419" w:rsidP="00DA5978">
      <w:pPr>
        <w:spacing w:line="240" w:lineRule="auto"/>
        <w:jc w:val="both"/>
        <w:rPr>
          <w:rFonts w:ascii="Times New Roman" w:hAnsi="Times New Roman" w:cs="Times New Roman"/>
          <w:color w:val="000000"/>
          <w:sz w:val="24"/>
          <w:szCs w:val="24"/>
        </w:rPr>
      </w:pPr>
    </w:p>
    <w:p w:rsidR="00DA5978" w:rsidRDefault="00DA5978" w:rsidP="00DA59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Ved hjælp af ovenstående formel kan WACC udregnes og analysere for sparekasserne, hvilket vises nedenfor.</w:t>
      </w:r>
    </w:p>
    <w:p w:rsidR="00DA5978" w:rsidRDefault="004B7F0E" w:rsidP="00DA59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Sparekassen </w:t>
      </w:r>
      <w:proofErr w:type="spellStart"/>
      <w:r>
        <w:rPr>
          <w:rFonts w:ascii="Times New Roman" w:hAnsi="Times New Roman" w:cs="Times New Roman"/>
          <w:color w:val="000000"/>
          <w:sz w:val="24"/>
          <w:szCs w:val="24"/>
        </w:rPr>
        <w:t>Kronjylland</w:t>
      </w:r>
      <w:proofErr w:type="spellEnd"/>
      <w:r>
        <w:rPr>
          <w:rFonts w:ascii="Times New Roman" w:hAnsi="Times New Roman" w:cs="Times New Roman"/>
          <w:color w:val="000000"/>
          <w:sz w:val="24"/>
          <w:szCs w:val="24"/>
        </w:rPr>
        <w:t xml:space="preserve"> ser WACC beregningen</w:t>
      </w:r>
      <w:r w:rsidR="00F61CE7">
        <w:rPr>
          <w:rFonts w:ascii="Times New Roman" w:hAnsi="Times New Roman" w:cs="Times New Roman"/>
          <w:color w:val="000000"/>
          <w:sz w:val="24"/>
          <w:szCs w:val="24"/>
        </w:rPr>
        <w:t xml:space="preserve"> på baggrund af 2010 regnskabet</w:t>
      </w:r>
      <w:r>
        <w:rPr>
          <w:rFonts w:ascii="Times New Roman" w:hAnsi="Times New Roman" w:cs="Times New Roman"/>
          <w:color w:val="000000"/>
          <w:sz w:val="24"/>
          <w:szCs w:val="24"/>
        </w:rPr>
        <w:t xml:space="preserve"> således ud:</w:t>
      </w:r>
    </w:p>
    <w:p w:rsidR="004B7F0E" w:rsidRDefault="00F61CE7" w:rsidP="00F61CE7">
      <w:pPr>
        <w:pStyle w:val="Listeafsnit"/>
        <w:numPr>
          <w:ilvl w:val="0"/>
          <w:numId w:val="15"/>
        </w:numPr>
        <w:spacing w:line="360" w:lineRule="auto"/>
        <w:jc w:val="both"/>
        <w:rPr>
          <w:rFonts w:ascii="Times New Roman" w:hAnsi="Times New Roman" w:cs="Times New Roman"/>
          <w:color w:val="000000"/>
          <w:sz w:val="24"/>
          <w:szCs w:val="24"/>
        </w:rPr>
      </w:pPr>
      <w:proofErr w:type="spellStart"/>
      <w:r w:rsidRPr="00F61CE7">
        <w:rPr>
          <w:rFonts w:ascii="Times New Roman" w:hAnsi="Times New Roman" w:cs="Times New Roman"/>
          <w:color w:val="000000"/>
          <w:sz w:val="24"/>
          <w:szCs w:val="24"/>
        </w:rPr>
        <w:t>Kd</w:t>
      </w:r>
      <w:proofErr w:type="spellEnd"/>
      <w:r w:rsidRPr="00F61CE7">
        <w:rPr>
          <w:rFonts w:ascii="Times New Roman" w:hAnsi="Times New Roman" w:cs="Times New Roman"/>
          <w:color w:val="000000"/>
          <w:sz w:val="24"/>
          <w:szCs w:val="24"/>
        </w:rPr>
        <w:t xml:space="preserve"> = Renteudgifter / (balance – egenkapital + garantkapital)</w:t>
      </w:r>
    </w:p>
    <w:p w:rsidR="00F61CE7" w:rsidRDefault="00F61CE7" w:rsidP="00F61CE7">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193 mil / (14.933 mil – 2.198 mil + 552 mil)</w:t>
      </w:r>
    </w:p>
    <w:p w:rsidR="00F61CE7" w:rsidRDefault="00F61CE7" w:rsidP="00F61CE7">
      <w:pPr>
        <w:pStyle w:val="Listeafsnit"/>
        <w:numPr>
          <w:ilvl w:val="0"/>
          <w:numId w:val="15"/>
        </w:numPr>
        <w:spacing w:line="360" w:lineRule="auto"/>
        <w:jc w:val="both"/>
        <w:rPr>
          <w:rFonts w:ascii="Times New Roman" w:hAnsi="Times New Roman" w:cs="Times New Roman"/>
          <w:color w:val="000000"/>
          <w:sz w:val="24"/>
          <w:szCs w:val="24"/>
        </w:rPr>
      </w:pPr>
      <w:r w:rsidRPr="00F61CE7">
        <w:rPr>
          <w:rFonts w:ascii="Times New Roman" w:hAnsi="Times New Roman" w:cs="Times New Roman"/>
          <w:color w:val="000000"/>
          <w:sz w:val="24"/>
          <w:szCs w:val="24"/>
        </w:rPr>
        <w:t>L = (balance – egenkapital) / (balance – garantkapital)</w:t>
      </w:r>
    </w:p>
    <w:p w:rsidR="00F61CE7" w:rsidRDefault="00F61CE7" w:rsidP="00F61CE7">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(14.933 mil – 2.198 mil) / (14.933 mil – 552 mil)</w:t>
      </w:r>
    </w:p>
    <w:p w:rsidR="00F61CE7" w:rsidRDefault="00F61CE7" w:rsidP="00F61CE7">
      <w:pPr>
        <w:pStyle w:val="Listeafsnit"/>
        <w:numPr>
          <w:ilvl w:val="0"/>
          <w:numId w:val="15"/>
        </w:numPr>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 (Risikofri rente / 100) + beta</w:t>
      </w:r>
      <w:r w:rsidR="00F317AB">
        <w:rPr>
          <w:rFonts w:ascii="Times New Roman" w:hAnsi="Times New Roman" w:cs="Times New Roman"/>
          <w:color w:val="000000"/>
          <w:sz w:val="24"/>
          <w:szCs w:val="24"/>
        </w:rPr>
        <w:t xml:space="preserve"> * (forventet rente / 100) – (Risikofri rente / 100)</w:t>
      </w:r>
    </w:p>
    <w:p w:rsidR="00F317AB" w:rsidRPr="00F61CE7" w:rsidRDefault="00F317AB" w:rsidP="00F317AB">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Den risikofrie rente fastsættes til 4 % og den forventede rente til 8 % og beta til 1.</w:t>
      </w:r>
    </w:p>
    <w:p w:rsidR="00F61CE7" w:rsidRDefault="00F317AB" w:rsidP="00DA59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Venstre og højre side af formlen udregnes således:</w:t>
      </w:r>
    </w:p>
    <w:p w:rsidR="00F317AB" w:rsidRDefault="00F317AB" w:rsidP="00F317AB">
      <w:pPr>
        <w:pStyle w:val="Listeafsnit"/>
        <w:numPr>
          <w:ilvl w:val="0"/>
          <w:numId w:val="15"/>
        </w:numPr>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Kd</w:t>
      </w:r>
      <w:proofErr w:type="spellEnd"/>
      <w:r>
        <w:rPr>
          <w:rFonts w:ascii="Times New Roman" w:hAnsi="Times New Roman" w:cs="Times New Roman"/>
          <w:color w:val="000000"/>
          <w:sz w:val="24"/>
          <w:szCs w:val="24"/>
        </w:rPr>
        <w:t xml:space="preserve"> * (1 - (skattesats / 100)) *</w:t>
      </w:r>
      <w:r w:rsidR="00D246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 = venstre side</w:t>
      </w:r>
    </w:p>
    <w:p w:rsidR="00F317AB" w:rsidRPr="00F317AB" w:rsidRDefault="00F317AB" w:rsidP="00F317AB">
      <w:pPr>
        <w:pStyle w:val="Listeafsnit"/>
        <w:numPr>
          <w:ilvl w:val="0"/>
          <w:numId w:val="15"/>
        </w:numPr>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 (1 – L) = højre side </w:t>
      </w:r>
    </w:p>
    <w:p w:rsidR="00F317AB" w:rsidRDefault="00F317AB" w:rsidP="00DA59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Højre og venstre side af formlen lagt sammen giver Sparekassen </w:t>
      </w:r>
      <w:proofErr w:type="spellStart"/>
      <w:r>
        <w:rPr>
          <w:rFonts w:ascii="Times New Roman" w:hAnsi="Times New Roman" w:cs="Times New Roman"/>
          <w:color w:val="000000"/>
          <w:sz w:val="24"/>
          <w:szCs w:val="24"/>
        </w:rPr>
        <w:t>Kronjylland</w:t>
      </w:r>
      <w:proofErr w:type="spellEnd"/>
      <w:r>
        <w:rPr>
          <w:rFonts w:ascii="Times New Roman" w:hAnsi="Times New Roman" w:cs="Times New Roman"/>
          <w:color w:val="000000"/>
          <w:sz w:val="24"/>
          <w:szCs w:val="24"/>
        </w:rPr>
        <w:t xml:space="preserve"> en WACC på </w:t>
      </w:r>
      <w:r>
        <w:rPr>
          <w:rFonts w:ascii="Times New Roman" w:hAnsi="Times New Roman" w:cs="Times New Roman"/>
          <w:b/>
          <w:color w:val="000000"/>
          <w:sz w:val="24"/>
          <w:szCs w:val="24"/>
        </w:rPr>
        <w:t>1,88 %</w:t>
      </w:r>
      <w:r>
        <w:rPr>
          <w:rFonts w:ascii="Times New Roman" w:hAnsi="Times New Roman" w:cs="Times New Roman"/>
          <w:color w:val="000000"/>
          <w:sz w:val="24"/>
          <w:szCs w:val="24"/>
        </w:rPr>
        <w:t>.</w:t>
      </w:r>
    </w:p>
    <w:p w:rsidR="00F317AB" w:rsidRDefault="00F317AB" w:rsidP="00F317A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 Sparekassen Østjylland ser WACC beregningen på baggrund af 2010 regnskabet således ud:</w:t>
      </w:r>
    </w:p>
    <w:p w:rsidR="00F317AB" w:rsidRDefault="00F317AB" w:rsidP="00F317AB">
      <w:pPr>
        <w:pStyle w:val="Listeafsnit"/>
        <w:numPr>
          <w:ilvl w:val="0"/>
          <w:numId w:val="15"/>
        </w:numPr>
        <w:spacing w:line="360" w:lineRule="auto"/>
        <w:jc w:val="both"/>
        <w:rPr>
          <w:rFonts w:ascii="Times New Roman" w:hAnsi="Times New Roman" w:cs="Times New Roman"/>
          <w:color w:val="000000"/>
          <w:sz w:val="24"/>
          <w:szCs w:val="24"/>
        </w:rPr>
      </w:pPr>
      <w:proofErr w:type="spellStart"/>
      <w:r w:rsidRPr="00F61CE7">
        <w:rPr>
          <w:rFonts w:ascii="Times New Roman" w:hAnsi="Times New Roman" w:cs="Times New Roman"/>
          <w:color w:val="000000"/>
          <w:sz w:val="24"/>
          <w:szCs w:val="24"/>
        </w:rPr>
        <w:t>Kd</w:t>
      </w:r>
      <w:proofErr w:type="spellEnd"/>
      <w:r w:rsidRPr="00F61CE7">
        <w:rPr>
          <w:rFonts w:ascii="Times New Roman" w:hAnsi="Times New Roman" w:cs="Times New Roman"/>
          <w:color w:val="000000"/>
          <w:sz w:val="24"/>
          <w:szCs w:val="24"/>
        </w:rPr>
        <w:t xml:space="preserve"> = Renteudgifter / (balance – egenkapital + garantkapital)</w:t>
      </w:r>
    </w:p>
    <w:p w:rsidR="00F317AB" w:rsidRDefault="00F317AB" w:rsidP="00F317AB">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05F0F">
        <w:rPr>
          <w:rFonts w:ascii="Times New Roman" w:hAnsi="Times New Roman" w:cs="Times New Roman"/>
          <w:color w:val="000000"/>
          <w:sz w:val="24"/>
          <w:szCs w:val="24"/>
        </w:rPr>
        <w:t>148 mil / (6.283</w:t>
      </w:r>
      <w:r>
        <w:rPr>
          <w:rFonts w:ascii="Times New Roman" w:hAnsi="Times New Roman" w:cs="Times New Roman"/>
          <w:color w:val="000000"/>
          <w:sz w:val="24"/>
          <w:szCs w:val="24"/>
        </w:rPr>
        <w:t xml:space="preserve"> mil –</w:t>
      </w:r>
      <w:r w:rsidR="00305F0F">
        <w:rPr>
          <w:rFonts w:ascii="Times New Roman" w:hAnsi="Times New Roman" w:cs="Times New Roman"/>
          <w:color w:val="000000"/>
          <w:sz w:val="24"/>
          <w:szCs w:val="24"/>
        </w:rPr>
        <w:t xml:space="preserve"> 494 mil + 265</w:t>
      </w:r>
      <w:r>
        <w:rPr>
          <w:rFonts w:ascii="Times New Roman" w:hAnsi="Times New Roman" w:cs="Times New Roman"/>
          <w:color w:val="000000"/>
          <w:sz w:val="24"/>
          <w:szCs w:val="24"/>
        </w:rPr>
        <w:t xml:space="preserve"> mil)</w:t>
      </w:r>
    </w:p>
    <w:p w:rsidR="00F317AB" w:rsidRDefault="00F317AB" w:rsidP="00F317AB">
      <w:pPr>
        <w:pStyle w:val="Listeafsnit"/>
        <w:numPr>
          <w:ilvl w:val="0"/>
          <w:numId w:val="15"/>
        </w:numPr>
        <w:spacing w:line="360" w:lineRule="auto"/>
        <w:jc w:val="both"/>
        <w:rPr>
          <w:rFonts w:ascii="Times New Roman" w:hAnsi="Times New Roman" w:cs="Times New Roman"/>
          <w:color w:val="000000"/>
          <w:sz w:val="24"/>
          <w:szCs w:val="24"/>
        </w:rPr>
      </w:pPr>
      <w:r w:rsidRPr="00F61CE7">
        <w:rPr>
          <w:rFonts w:ascii="Times New Roman" w:hAnsi="Times New Roman" w:cs="Times New Roman"/>
          <w:color w:val="000000"/>
          <w:sz w:val="24"/>
          <w:szCs w:val="24"/>
        </w:rPr>
        <w:t>L = (balance – egenkapital) / (balance – garantkapital)</w:t>
      </w:r>
    </w:p>
    <w:p w:rsidR="00F317AB" w:rsidRDefault="00305F0F" w:rsidP="00F317AB">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(6.283</w:t>
      </w:r>
      <w:r w:rsidR="00F317AB">
        <w:rPr>
          <w:rFonts w:ascii="Times New Roman" w:hAnsi="Times New Roman" w:cs="Times New Roman"/>
          <w:color w:val="000000"/>
          <w:sz w:val="24"/>
          <w:szCs w:val="24"/>
        </w:rPr>
        <w:t xml:space="preserve"> mil –</w:t>
      </w:r>
      <w:r>
        <w:rPr>
          <w:rFonts w:ascii="Times New Roman" w:hAnsi="Times New Roman" w:cs="Times New Roman"/>
          <w:color w:val="000000"/>
          <w:sz w:val="24"/>
          <w:szCs w:val="24"/>
        </w:rPr>
        <w:t xml:space="preserve"> 494 mil) / (6.283</w:t>
      </w:r>
      <w:r w:rsidR="00F317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265</w:t>
      </w:r>
      <w:r w:rsidR="00F317AB">
        <w:rPr>
          <w:rFonts w:ascii="Times New Roman" w:hAnsi="Times New Roman" w:cs="Times New Roman"/>
          <w:color w:val="000000"/>
          <w:sz w:val="24"/>
          <w:szCs w:val="24"/>
        </w:rPr>
        <w:t xml:space="preserve"> mil)</w:t>
      </w:r>
    </w:p>
    <w:p w:rsidR="00F317AB" w:rsidRDefault="00F317AB" w:rsidP="00F317AB">
      <w:pPr>
        <w:pStyle w:val="Listeafsnit"/>
        <w:numPr>
          <w:ilvl w:val="0"/>
          <w:numId w:val="15"/>
        </w:numPr>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 (Risikofri rente / 100) + beta * (forventet rente / 100) – (Risikofri rente / 100)</w:t>
      </w:r>
    </w:p>
    <w:p w:rsidR="00F317AB" w:rsidRPr="00F61CE7" w:rsidRDefault="00F317AB" w:rsidP="00F317AB">
      <w:pPr>
        <w:pStyle w:val="Listeafsnit"/>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Den risikofrie rente fastsættes til 4 % og den forventede rente til 8 % og beta til 1.</w:t>
      </w:r>
    </w:p>
    <w:p w:rsidR="00F317AB" w:rsidRDefault="00196FD3" w:rsidP="00F317AB">
      <w:p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Udregningen</w:t>
      </w:r>
      <w:r w:rsidR="00F317AB">
        <w:rPr>
          <w:rFonts w:ascii="Times New Roman" w:hAnsi="Times New Roman" w:cs="Times New Roman"/>
          <w:color w:val="000000"/>
          <w:sz w:val="24"/>
          <w:szCs w:val="24"/>
        </w:rPr>
        <w:t xml:space="preserve"> giver Sparekassen </w:t>
      </w:r>
      <w:r>
        <w:rPr>
          <w:rFonts w:ascii="Times New Roman" w:hAnsi="Times New Roman" w:cs="Times New Roman"/>
          <w:color w:val="000000"/>
          <w:sz w:val="24"/>
          <w:szCs w:val="24"/>
        </w:rPr>
        <w:t xml:space="preserve">Østjylland </w:t>
      </w:r>
      <w:r w:rsidR="00F317AB">
        <w:rPr>
          <w:rFonts w:ascii="Times New Roman" w:hAnsi="Times New Roman" w:cs="Times New Roman"/>
          <w:color w:val="000000"/>
          <w:sz w:val="24"/>
          <w:szCs w:val="24"/>
        </w:rPr>
        <w:t xml:space="preserve">en WACC på </w:t>
      </w:r>
      <w:r w:rsidR="00305F0F">
        <w:rPr>
          <w:rFonts w:ascii="Times New Roman" w:hAnsi="Times New Roman" w:cs="Times New Roman"/>
          <w:b/>
          <w:color w:val="000000"/>
          <w:sz w:val="24"/>
          <w:szCs w:val="24"/>
        </w:rPr>
        <w:t>2,07</w:t>
      </w:r>
      <w:r w:rsidR="00F317AB">
        <w:rPr>
          <w:rFonts w:ascii="Times New Roman" w:hAnsi="Times New Roman" w:cs="Times New Roman"/>
          <w:b/>
          <w:color w:val="000000"/>
          <w:sz w:val="24"/>
          <w:szCs w:val="24"/>
        </w:rPr>
        <w:t xml:space="preserve"> %</w:t>
      </w:r>
    </w:p>
    <w:p w:rsidR="00CA069A" w:rsidRDefault="00CA069A" w:rsidP="00F317A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Ud fra min vurdering er det ikke overraskende, at Sparekassen </w:t>
      </w:r>
      <w:proofErr w:type="spellStart"/>
      <w:r>
        <w:rPr>
          <w:rFonts w:ascii="Times New Roman" w:hAnsi="Times New Roman" w:cs="Times New Roman"/>
          <w:color w:val="000000"/>
          <w:sz w:val="24"/>
          <w:szCs w:val="24"/>
        </w:rPr>
        <w:t>Kronjylland</w:t>
      </w:r>
      <w:proofErr w:type="spellEnd"/>
      <w:r>
        <w:rPr>
          <w:rFonts w:ascii="Times New Roman" w:hAnsi="Times New Roman" w:cs="Times New Roman"/>
          <w:color w:val="000000"/>
          <w:sz w:val="24"/>
          <w:szCs w:val="24"/>
        </w:rPr>
        <w:t xml:space="preserve"> har en lavere WA</w:t>
      </w:r>
      <w:r w:rsidR="007B217A">
        <w:rPr>
          <w:rFonts w:ascii="Times New Roman" w:hAnsi="Times New Roman" w:cs="Times New Roman"/>
          <w:color w:val="000000"/>
          <w:sz w:val="24"/>
          <w:szCs w:val="24"/>
        </w:rPr>
        <w:t>CC end Sparekassen Østjylland. D</w:t>
      </w:r>
      <w:r>
        <w:rPr>
          <w:rFonts w:ascii="Times New Roman" w:hAnsi="Times New Roman" w:cs="Times New Roman"/>
          <w:color w:val="000000"/>
          <w:sz w:val="24"/>
          <w:szCs w:val="24"/>
        </w:rPr>
        <w:t xml:space="preserve">et underbygger mit </w:t>
      </w:r>
      <w:r w:rsidR="007B217A">
        <w:rPr>
          <w:rFonts w:ascii="Times New Roman" w:hAnsi="Times New Roman" w:cs="Times New Roman"/>
          <w:color w:val="000000"/>
          <w:sz w:val="24"/>
          <w:szCs w:val="24"/>
        </w:rPr>
        <w:t>argument</w:t>
      </w:r>
      <w:r>
        <w:rPr>
          <w:rFonts w:ascii="Times New Roman" w:hAnsi="Times New Roman" w:cs="Times New Roman"/>
          <w:color w:val="000000"/>
          <w:sz w:val="24"/>
          <w:szCs w:val="24"/>
        </w:rPr>
        <w:t xml:space="preserve"> om</w:t>
      </w:r>
      <w:r w:rsidR="007B217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 jeg anser førstnæ</w:t>
      </w:r>
      <w:r w:rsidR="000E539C">
        <w:rPr>
          <w:rFonts w:ascii="Times New Roman" w:hAnsi="Times New Roman" w:cs="Times New Roman"/>
          <w:color w:val="000000"/>
          <w:sz w:val="24"/>
          <w:szCs w:val="24"/>
        </w:rPr>
        <w:t>vnte</w:t>
      </w:r>
      <w:r w:rsidR="007B217A">
        <w:rPr>
          <w:rFonts w:ascii="Times New Roman" w:hAnsi="Times New Roman" w:cs="Times New Roman"/>
          <w:color w:val="000000"/>
          <w:sz w:val="24"/>
          <w:szCs w:val="24"/>
        </w:rPr>
        <w:t>,</w:t>
      </w:r>
      <w:r w:rsidR="000E539C">
        <w:rPr>
          <w:rFonts w:ascii="Times New Roman" w:hAnsi="Times New Roman" w:cs="Times New Roman"/>
          <w:color w:val="000000"/>
          <w:sz w:val="24"/>
          <w:szCs w:val="24"/>
        </w:rPr>
        <w:t xml:space="preserve"> som den stærkeste af de to og det faktum</w:t>
      </w:r>
      <w:r w:rsidR="007B217A">
        <w:rPr>
          <w:rFonts w:ascii="Times New Roman" w:hAnsi="Times New Roman" w:cs="Times New Roman"/>
          <w:color w:val="000000"/>
          <w:sz w:val="24"/>
          <w:szCs w:val="24"/>
        </w:rPr>
        <w:t>,</w:t>
      </w:r>
      <w:r w:rsidR="000E539C">
        <w:rPr>
          <w:rFonts w:ascii="Times New Roman" w:hAnsi="Times New Roman" w:cs="Times New Roman"/>
          <w:color w:val="000000"/>
          <w:sz w:val="24"/>
          <w:szCs w:val="24"/>
        </w:rPr>
        <w:t xml:space="preserve"> at desto lavere en WACC desto mere solid anses et pengeinstitut </w:t>
      </w:r>
      <w:r w:rsidR="008564FF">
        <w:rPr>
          <w:rFonts w:ascii="Times New Roman" w:hAnsi="Times New Roman" w:cs="Times New Roman"/>
          <w:color w:val="000000"/>
          <w:sz w:val="24"/>
          <w:szCs w:val="24"/>
        </w:rPr>
        <w:t>over for långiverne.</w:t>
      </w:r>
    </w:p>
    <w:p w:rsidR="00CA069A" w:rsidRDefault="00CA069A" w:rsidP="00F317A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Udover ovennævnte vurderer jeg</w:t>
      </w:r>
      <w:r w:rsidR="007B217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 </w:t>
      </w:r>
      <w:proofErr w:type="spellStart"/>
      <w:r w:rsidR="00C65B74">
        <w:rPr>
          <w:rFonts w:ascii="Times New Roman" w:hAnsi="Times New Roman" w:cs="Times New Roman"/>
          <w:color w:val="000000"/>
          <w:sz w:val="24"/>
          <w:szCs w:val="24"/>
        </w:rPr>
        <w:t>WACC’en</w:t>
      </w:r>
      <w:proofErr w:type="spellEnd"/>
      <w:r>
        <w:rPr>
          <w:rFonts w:ascii="Times New Roman" w:hAnsi="Times New Roman" w:cs="Times New Roman"/>
          <w:color w:val="000000"/>
          <w:sz w:val="24"/>
          <w:szCs w:val="24"/>
        </w:rPr>
        <w:t xml:space="preserve"> for begge sparekasser er forholdsvis høj. Ovenstående WACC beregninger er set ud fra et ultimo 2010 perspektiv</w:t>
      </w:r>
      <w:r w:rsidR="007B217A">
        <w:rPr>
          <w:rFonts w:ascii="Times New Roman" w:hAnsi="Times New Roman" w:cs="Times New Roman"/>
          <w:color w:val="000000"/>
          <w:sz w:val="24"/>
          <w:szCs w:val="24"/>
        </w:rPr>
        <w:t>. U</w:t>
      </w:r>
      <w:r>
        <w:rPr>
          <w:rFonts w:ascii="Times New Roman" w:hAnsi="Times New Roman" w:cs="Times New Roman"/>
          <w:color w:val="000000"/>
          <w:sz w:val="24"/>
          <w:szCs w:val="24"/>
        </w:rPr>
        <w:t xml:space="preserve">d fra Nationalbankens oplysninger var pengemarkedsrenten også kaldet </w:t>
      </w:r>
      <w:proofErr w:type="spellStart"/>
      <w:r>
        <w:rPr>
          <w:rFonts w:ascii="Times New Roman" w:hAnsi="Times New Roman" w:cs="Times New Roman"/>
          <w:color w:val="000000"/>
          <w:sz w:val="24"/>
          <w:szCs w:val="24"/>
        </w:rPr>
        <w:t>tomorrow/next</w:t>
      </w:r>
      <w:proofErr w:type="spellEnd"/>
      <w:r>
        <w:rPr>
          <w:rFonts w:ascii="Times New Roman" w:hAnsi="Times New Roman" w:cs="Times New Roman"/>
          <w:color w:val="000000"/>
          <w:sz w:val="24"/>
          <w:szCs w:val="24"/>
        </w:rPr>
        <w:t xml:space="preserve"> </w:t>
      </w:r>
      <w:r w:rsidR="001256A4">
        <w:rPr>
          <w:rFonts w:ascii="Times New Roman" w:hAnsi="Times New Roman" w:cs="Times New Roman"/>
          <w:color w:val="000000"/>
          <w:sz w:val="24"/>
          <w:szCs w:val="24"/>
        </w:rPr>
        <w:t>på 0,73</w:t>
      </w:r>
      <w:r>
        <w:rPr>
          <w:rFonts w:ascii="Times New Roman" w:hAnsi="Times New Roman" w:cs="Times New Roman"/>
          <w:color w:val="000000"/>
          <w:sz w:val="24"/>
          <w:szCs w:val="24"/>
        </w:rPr>
        <w:t xml:space="preserve"> %</w:t>
      </w:r>
      <w:r w:rsidR="00E87419">
        <w:rPr>
          <w:rFonts w:ascii="Times New Roman" w:hAnsi="Times New Roman" w:cs="Times New Roman"/>
          <w:color w:val="000000"/>
          <w:sz w:val="24"/>
          <w:szCs w:val="24"/>
        </w:rPr>
        <w:t xml:space="preserve">, </w:t>
      </w:r>
      <w:r w:rsidR="001256A4">
        <w:rPr>
          <w:rStyle w:val="Fodnotehenvisning"/>
          <w:rFonts w:ascii="Times New Roman" w:hAnsi="Times New Roman" w:cs="Times New Roman"/>
          <w:color w:val="000000"/>
          <w:sz w:val="24"/>
          <w:szCs w:val="24"/>
        </w:rPr>
        <w:footnoteReference w:id="59"/>
      </w:r>
      <w:r>
        <w:rPr>
          <w:rFonts w:ascii="Times New Roman" w:hAnsi="Times New Roman" w:cs="Times New Roman"/>
          <w:color w:val="000000"/>
          <w:sz w:val="24"/>
          <w:szCs w:val="24"/>
        </w:rPr>
        <w:t xml:space="preserve"> hvilket er noget lavere end den udregnede WACC</w:t>
      </w:r>
      <w:r w:rsidR="007B217A">
        <w:rPr>
          <w:rFonts w:ascii="Times New Roman" w:hAnsi="Times New Roman" w:cs="Times New Roman"/>
          <w:color w:val="000000"/>
          <w:sz w:val="24"/>
          <w:szCs w:val="24"/>
        </w:rPr>
        <w:t>. Dette anser jeg ikke</w:t>
      </w:r>
      <w:r>
        <w:rPr>
          <w:rFonts w:ascii="Times New Roman" w:hAnsi="Times New Roman" w:cs="Times New Roman"/>
          <w:color w:val="000000"/>
          <w:sz w:val="24"/>
          <w:szCs w:val="24"/>
        </w:rPr>
        <w:t xml:space="preserve"> som positivt sammenholdt med tidligere belysning af </w:t>
      </w:r>
      <w:proofErr w:type="spellStart"/>
      <w:r w:rsidR="00D84CC0">
        <w:rPr>
          <w:rFonts w:ascii="Times New Roman" w:hAnsi="Times New Roman" w:cs="Times New Roman"/>
          <w:color w:val="000000"/>
          <w:sz w:val="24"/>
          <w:szCs w:val="24"/>
        </w:rPr>
        <w:t>WACC’en</w:t>
      </w:r>
      <w:proofErr w:type="spellEnd"/>
      <w:r w:rsidR="008564FF">
        <w:rPr>
          <w:rFonts w:ascii="Times New Roman" w:hAnsi="Times New Roman" w:cs="Times New Roman"/>
          <w:color w:val="000000"/>
          <w:sz w:val="24"/>
          <w:szCs w:val="24"/>
        </w:rPr>
        <w:t>, men også som forståeligt henset til krisen, hvor det er erfaret at der rent faktisk er risiko ved at låne penge til pengeinstitutter.</w:t>
      </w:r>
      <w:r w:rsidR="008564FF">
        <w:rPr>
          <w:rStyle w:val="Fodnotehenvisning"/>
          <w:rFonts w:ascii="Times New Roman" w:hAnsi="Times New Roman" w:cs="Times New Roman"/>
          <w:color w:val="000000"/>
          <w:sz w:val="24"/>
          <w:szCs w:val="24"/>
        </w:rPr>
        <w:footnoteReference w:id="60"/>
      </w:r>
    </w:p>
    <w:p w:rsidR="001256A4" w:rsidRDefault="001256A4" w:rsidP="00F317A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Idet WACC er et øjebliksbillede</w:t>
      </w:r>
      <w:r w:rsidR="007B217A">
        <w:rPr>
          <w:rFonts w:ascii="Times New Roman" w:hAnsi="Times New Roman" w:cs="Times New Roman"/>
          <w:color w:val="000000"/>
          <w:sz w:val="24"/>
          <w:szCs w:val="24"/>
        </w:rPr>
        <w:t>,</w:t>
      </w:r>
      <w:r>
        <w:rPr>
          <w:rFonts w:ascii="Times New Roman" w:hAnsi="Times New Roman" w:cs="Times New Roman"/>
          <w:color w:val="000000"/>
          <w:sz w:val="24"/>
          <w:szCs w:val="24"/>
        </w:rPr>
        <w:t xml:space="preserve"> har jeg kun medtaget tallet for ultimo</w:t>
      </w:r>
      <w:r w:rsidR="00EB14A1">
        <w:rPr>
          <w:rFonts w:ascii="Times New Roman" w:hAnsi="Times New Roman" w:cs="Times New Roman"/>
          <w:color w:val="000000"/>
          <w:sz w:val="24"/>
          <w:szCs w:val="24"/>
        </w:rPr>
        <w:t xml:space="preserve"> 2010 da jeg anser disse </w:t>
      </w:r>
      <w:r w:rsidR="008564FF">
        <w:rPr>
          <w:rFonts w:ascii="Times New Roman" w:hAnsi="Times New Roman" w:cs="Times New Roman"/>
          <w:color w:val="000000"/>
          <w:sz w:val="24"/>
          <w:szCs w:val="24"/>
        </w:rPr>
        <w:t>s</w:t>
      </w:r>
      <w:r w:rsidR="00EB14A1">
        <w:rPr>
          <w:rFonts w:ascii="Times New Roman" w:hAnsi="Times New Roman" w:cs="Times New Roman"/>
          <w:color w:val="000000"/>
          <w:sz w:val="24"/>
          <w:szCs w:val="24"/>
        </w:rPr>
        <w:t>om værende mest relevante.</w:t>
      </w:r>
    </w:p>
    <w:p w:rsidR="00817A12" w:rsidRPr="00E430F2" w:rsidRDefault="00E430F2" w:rsidP="00E430F2">
      <w:pPr>
        <w:pStyle w:val="Overskrift3"/>
        <w:rPr>
          <w:rFonts w:ascii="Times New Roman" w:hAnsi="Times New Roman" w:cs="Times New Roman"/>
          <w:sz w:val="24"/>
          <w:szCs w:val="24"/>
        </w:rPr>
      </w:pPr>
      <w:bookmarkStart w:id="35" w:name="_Toc291531814"/>
      <w:r w:rsidRPr="00E430F2">
        <w:rPr>
          <w:rFonts w:ascii="Times New Roman" w:hAnsi="Times New Roman" w:cs="Times New Roman"/>
          <w:sz w:val="24"/>
          <w:szCs w:val="24"/>
        </w:rPr>
        <w:t>5.1.2</w:t>
      </w:r>
      <w:r w:rsidR="00817A12" w:rsidRPr="00E430F2">
        <w:rPr>
          <w:rFonts w:ascii="Times New Roman" w:hAnsi="Times New Roman" w:cs="Times New Roman"/>
          <w:sz w:val="24"/>
          <w:szCs w:val="24"/>
        </w:rPr>
        <w:t xml:space="preserve"> Påvirkninger WACC</w:t>
      </w:r>
      <w:bookmarkEnd w:id="35"/>
    </w:p>
    <w:p w:rsidR="004E6FD1" w:rsidRDefault="00DA5978" w:rsidP="004C4F1C">
      <w:pPr>
        <w:spacing w:line="360" w:lineRule="auto"/>
        <w:jc w:val="both"/>
        <w:rPr>
          <w:rFonts w:ascii="Times New Roman" w:hAnsi="Times New Roman" w:cs="Times New Roman"/>
          <w:sz w:val="24"/>
          <w:szCs w:val="24"/>
        </w:rPr>
      </w:pPr>
      <w:r>
        <w:rPr>
          <w:rFonts w:ascii="Times New Roman" w:hAnsi="Times New Roman" w:cs="Times New Roman"/>
          <w:sz w:val="24"/>
          <w:szCs w:val="24"/>
        </w:rPr>
        <w:t>Der er flere måder</w:t>
      </w:r>
      <w:r w:rsidR="007B217A">
        <w:rPr>
          <w:rFonts w:ascii="Times New Roman" w:hAnsi="Times New Roman" w:cs="Times New Roman"/>
          <w:sz w:val="24"/>
          <w:szCs w:val="24"/>
        </w:rPr>
        <w:t>,</w:t>
      </w:r>
      <w:r>
        <w:rPr>
          <w:rFonts w:ascii="Times New Roman" w:hAnsi="Times New Roman" w:cs="Times New Roman"/>
          <w:sz w:val="24"/>
          <w:szCs w:val="24"/>
        </w:rPr>
        <w:t xml:space="preserve"> hvorpå WACC kan stige eller falde. Overordnet k</w:t>
      </w:r>
      <w:r w:rsidR="00EB14A1">
        <w:rPr>
          <w:rFonts w:ascii="Times New Roman" w:hAnsi="Times New Roman" w:cs="Times New Roman"/>
          <w:sz w:val="24"/>
          <w:szCs w:val="24"/>
        </w:rPr>
        <w:t xml:space="preserve">an WACC påvirkes af tre </w:t>
      </w:r>
      <w:r>
        <w:rPr>
          <w:rFonts w:ascii="Times New Roman" w:hAnsi="Times New Roman" w:cs="Times New Roman"/>
          <w:sz w:val="24"/>
          <w:szCs w:val="24"/>
        </w:rPr>
        <w:t>faktorer:</w:t>
      </w:r>
      <w:r w:rsidR="00EB14A1">
        <w:rPr>
          <w:rStyle w:val="Fodnotehenvisning"/>
          <w:rFonts w:ascii="Times New Roman" w:hAnsi="Times New Roman" w:cs="Times New Roman"/>
          <w:sz w:val="24"/>
          <w:szCs w:val="24"/>
        </w:rPr>
        <w:footnoteReference w:id="61"/>
      </w:r>
    </w:p>
    <w:p w:rsidR="00DA5978" w:rsidRDefault="00DA5978" w:rsidP="004C4F1C">
      <w:pPr>
        <w:pStyle w:val="Listeafsnit"/>
        <w:numPr>
          <w:ilvl w:val="0"/>
          <w:numId w:val="7"/>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Egenkapitalen i pengeinstitut, således kan et positivt driftsresul</w:t>
      </w:r>
      <w:r w:rsidR="004C4F1C">
        <w:rPr>
          <w:rFonts w:ascii="Times New Roman" w:hAnsi="Times New Roman" w:cs="Times New Roman"/>
          <w:sz w:val="24"/>
          <w:szCs w:val="24"/>
        </w:rPr>
        <w:t>tat</w:t>
      </w:r>
      <w:r>
        <w:rPr>
          <w:rFonts w:ascii="Times New Roman" w:hAnsi="Times New Roman" w:cs="Times New Roman"/>
          <w:sz w:val="24"/>
          <w:szCs w:val="24"/>
        </w:rPr>
        <w:t xml:space="preserve"> også have en positiv på udregningen af WACC.</w:t>
      </w:r>
    </w:p>
    <w:p w:rsidR="00DA5978" w:rsidRDefault="00DA5978" w:rsidP="004C4F1C">
      <w:pPr>
        <w:pStyle w:val="Listeafsnit"/>
        <w:numPr>
          <w:ilvl w:val="0"/>
          <w:numId w:val="7"/>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Balancen i pengeinstituttet, det vil sige aktiverne og passiverne set i forhold til egenkapitalen.</w:t>
      </w:r>
    </w:p>
    <w:p w:rsidR="00DA5978" w:rsidRDefault="00DA5978" w:rsidP="004C4F1C">
      <w:pPr>
        <w:pStyle w:val="Listeafsnit"/>
        <w:numPr>
          <w:ilvl w:val="0"/>
          <w:numId w:val="7"/>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Det generelle renteniveau i samfundet</w:t>
      </w:r>
      <w:r w:rsidR="007B217A">
        <w:rPr>
          <w:rFonts w:ascii="Times New Roman" w:hAnsi="Times New Roman" w:cs="Times New Roman"/>
          <w:sz w:val="24"/>
          <w:szCs w:val="24"/>
        </w:rPr>
        <w:t>,</w:t>
      </w:r>
      <w:r>
        <w:rPr>
          <w:rFonts w:ascii="Times New Roman" w:hAnsi="Times New Roman" w:cs="Times New Roman"/>
          <w:sz w:val="24"/>
          <w:szCs w:val="24"/>
        </w:rPr>
        <w:t xml:space="preserve"> i</w:t>
      </w:r>
      <w:r w:rsidR="000E539C">
        <w:rPr>
          <w:rFonts w:ascii="Times New Roman" w:hAnsi="Times New Roman" w:cs="Times New Roman"/>
          <w:sz w:val="24"/>
          <w:szCs w:val="24"/>
        </w:rPr>
        <w:t>det de samlede renteudgifter på</w:t>
      </w:r>
      <w:r>
        <w:rPr>
          <w:rFonts w:ascii="Times New Roman" w:hAnsi="Times New Roman" w:cs="Times New Roman"/>
          <w:sz w:val="24"/>
          <w:szCs w:val="24"/>
        </w:rPr>
        <w:t>virker resultatet i beregningen af WACC.</w:t>
      </w:r>
    </w:p>
    <w:p w:rsidR="002F58A7" w:rsidRPr="002F58A7" w:rsidRDefault="002F58A7" w:rsidP="002F58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Idet egenkapitalen påvirker </w:t>
      </w:r>
      <w:proofErr w:type="spellStart"/>
      <w:r w:rsidR="005A0239">
        <w:rPr>
          <w:rFonts w:ascii="Times New Roman" w:hAnsi="Times New Roman" w:cs="Times New Roman"/>
          <w:sz w:val="24"/>
          <w:szCs w:val="24"/>
        </w:rPr>
        <w:t>WACC’en</w:t>
      </w:r>
      <w:proofErr w:type="spellEnd"/>
      <w:r>
        <w:rPr>
          <w:rFonts w:ascii="Times New Roman" w:hAnsi="Times New Roman" w:cs="Times New Roman"/>
          <w:sz w:val="24"/>
          <w:szCs w:val="24"/>
        </w:rPr>
        <w:t xml:space="preserve"> er det vigtigt at påpege</w:t>
      </w:r>
      <w:r w:rsidR="007B217A">
        <w:rPr>
          <w:rFonts w:ascii="Times New Roman" w:hAnsi="Times New Roman" w:cs="Times New Roman"/>
          <w:sz w:val="24"/>
          <w:szCs w:val="24"/>
        </w:rPr>
        <w:t>,</w:t>
      </w:r>
      <w:r>
        <w:rPr>
          <w:rFonts w:ascii="Times New Roman" w:hAnsi="Times New Roman" w:cs="Times New Roman"/>
          <w:sz w:val="24"/>
          <w:szCs w:val="24"/>
        </w:rPr>
        <w:t xml:space="preserve"> at desto højere garantkapital en sparekasse har</w:t>
      </w:r>
      <w:r w:rsidR="007B217A">
        <w:rPr>
          <w:rFonts w:ascii="Times New Roman" w:hAnsi="Times New Roman" w:cs="Times New Roman"/>
          <w:sz w:val="24"/>
          <w:szCs w:val="24"/>
        </w:rPr>
        <w:t>,</w:t>
      </w:r>
      <w:r>
        <w:rPr>
          <w:rFonts w:ascii="Times New Roman" w:hAnsi="Times New Roman" w:cs="Times New Roman"/>
          <w:sz w:val="24"/>
          <w:szCs w:val="24"/>
        </w:rPr>
        <w:t xml:space="preserve"> desto lavere er </w:t>
      </w:r>
      <w:proofErr w:type="spellStart"/>
      <w:r w:rsidR="005A0239">
        <w:rPr>
          <w:rFonts w:ascii="Times New Roman" w:hAnsi="Times New Roman" w:cs="Times New Roman"/>
          <w:sz w:val="24"/>
          <w:szCs w:val="24"/>
        </w:rPr>
        <w:t>WACC’en</w:t>
      </w:r>
      <w:proofErr w:type="spellEnd"/>
      <w:r w:rsidR="007B217A">
        <w:rPr>
          <w:rFonts w:ascii="Times New Roman" w:hAnsi="Times New Roman" w:cs="Times New Roman"/>
          <w:sz w:val="24"/>
          <w:szCs w:val="24"/>
        </w:rPr>
        <w:t>,</w:t>
      </w:r>
      <w:r>
        <w:rPr>
          <w:rFonts w:ascii="Times New Roman" w:hAnsi="Times New Roman" w:cs="Times New Roman"/>
          <w:sz w:val="24"/>
          <w:szCs w:val="24"/>
        </w:rPr>
        <w:t xml:space="preserve"> da garantkapitalen er en del af egenkapitalen. Omvendt vil højere garantkapital også betyde </w:t>
      </w:r>
      <w:r w:rsidR="005A0239">
        <w:rPr>
          <w:rFonts w:ascii="Times New Roman" w:hAnsi="Times New Roman" w:cs="Times New Roman"/>
          <w:sz w:val="24"/>
          <w:szCs w:val="24"/>
        </w:rPr>
        <w:t>højere renteudgifter</w:t>
      </w:r>
      <w:r w:rsidR="007B217A">
        <w:rPr>
          <w:rFonts w:ascii="Times New Roman" w:hAnsi="Times New Roman" w:cs="Times New Roman"/>
          <w:sz w:val="24"/>
          <w:szCs w:val="24"/>
        </w:rPr>
        <w:t>,</w:t>
      </w:r>
      <w:r w:rsidR="005A0239">
        <w:rPr>
          <w:rFonts w:ascii="Times New Roman" w:hAnsi="Times New Roman" w:cs="Times New Roman"/>
          <w:sz w:val="24"/>
          <w:szCs w:val="24"/>
        </w:rPr>
        <w:t xml:space="preserve"> idet denne forrentes højere og derved har en negativ indvirkning på driftsresultat.</w:t>
      </w:r>
      <w:r>
        <w:rPr>
          <w:rFonts w:ascii="Times New Roman" w:hAnsi="Times New Roman" w:cs="Times New Roman"/>
          <w:sz w:val="24"/>
          <w:szCs w:val="24"/>
        </w:rPr>
        <w:t xml:space="preserve"> </w:t>
      </w:r>
    </w:p>
    <w:p w:rsidR="00D84CC0" w:rsidRDefault="004C4F1C" w:rsidP="00B73258">
      <w:pPr>
        <w:spacing w:line="360" w:lineRule="auto"/>
        <w:jc w:val="both"/>
        <w:rPr>
          <w:rFonts w:ascii="Times New Roman" w:hAnsi="Times New Roman" w:cs="Times New Roman"/>
          <w:sz w:val="24"/>
          <w:szCs w:val="24"/>
        </w:rPr>
      </w:pPr>
      <w:r>
        <w:rPr>
          <w:rFonts w:ascii="Times New Roman" w:hAnsi="Times New Roman" w:cs="Times New Roman"/>
          <w:sz w:val="24"/>
          <w:szCs w:val="24"/>
        </w:rPr>
        <w:t>Nedenstående figur viser</w:t>
      </w:r>
      <w:r w:rsidR="000E539C">
        <w:rPr>
          <w:rFonts w:ascii="Times New Roman" w:hAnsi="Times New Roman" w:cs="Times New Roman"/>
          <w:sz w:val="24"/>
          <w:szCs w:val="24"/>
        </w:rPr>
        <w:t>,</w:t>
      </w:r>
      <w:r>
        <w:rPr>
          <w:rFonts w:ascii="Times New Roman" w:hAnsi="Times New Roman" w:cs="Times New Roman"/>
          <w:sz w:val="24"/>
          <w:szCs w:val="24"/>
        </w:rPr>
        <w:t xml:space="preserve"> hvilke forhold</w:t>
      </w:r>
      <w:r w:rsidR="007B217A">
        <w:rPr>
          <w:rFonts w:ascii="Times New Roman" w:hAnsi="Times New Roman" w:cs="Times New Roman"/>
          <w:sz w:val="24"/>
          <w:szCs w:val="24"/>
        </w:rPr>
        <w:t>,</w:t>
      </w:r>
      <w:r>
        <w:rPr>
          <w:rFonts w:ascii="Times New Roman" w:hAnsi="Times New Roman" w:cs="Times New Roman"/>
          <w:sz w:val="24"/>
          <w:szCs w:val="24"/>
        </w:rPr>
        <w:t xml:space="preserve"> der gør sig gældende i forhold til</w:t>
      </w:r>
      <w:r w:rsidR="000E539C">
        <w:rPr>
          <w:rFonts w:ascii="Times New Roman" w:hAnsi="Times New Roman" w:cs="Times New Roman"/>
          <w:sz w:val="24"/>
          <w:szCs w:val="24"/>
        </w:rPr>
        <w:t xml:space="preserve"> betragtningen af</w:t>
      </w:r>
      <w:r>
        <w:rPr>
          <w:rFonts w:ascii="Times New Roman" w:hAnsi="Times New Roman" w:cs="Times New Roman"/>
          <w:sz w:val="24"/>
          <w:szCs w:val="24"/>
        </w:rPr>
        <w:t xml:space="preserve"> WACC og hvordan der kan være forskel på WACC i et mindre contra et større pengeinstitut</w:t>
      </w:r>
      <w:r w:rsidR="007B217A">
        <w:rPr>
          <w:rFonts w:ascii="Times New Roman" w:hAnsi="Times New Roman" w:cs="Times New Roman"/>
          <w:sz w:val="24"/>
          <w:szCs w:val="24"/>
        </w:rPr>
        <w:t>,</w:t>
      </w:r>
      <w:r w:rsidR="002F58A7">
        <w:rPr>
          <w:rFonts w:ascii="Times New Roman" w:hAnsi="Times New Roman" w:cs="Times New Roman"/>
          <w:sz w:val="24"/>
          <w:szCs w:val="24"/>
        </w:rPr>
        <w:t xml:space="preserve"> grundet </w:t>
      </w:r>
      <w:r w:rsidR="00B17927">
        <w:rPr>
          <w:rFonts w:ascii="Times New Roman" w:hAnsi="Times New Roman" w:cs="Times New Roman"/>
          <w:sz w:val="24"/>
          <w:szCs w:val="24"/>
        </w:rPr>
        <w:t>finansieringssammensætningen</w:t>
      </w:r>
      <w:r>
        <w:rPr>
          <w:rFonts w:ascii="Times New Roman" w:hAnsi="Times New Roman" w:cs="Times New Roman"/>
          <w:sz w:val="24"/>
          <w:szCs w:val="24"/>
        </w:rPr>
        <w:t>.</w:t>
      </w:r>
      <w:r w:rsidR="00FC22C2">
        <w:rPr>
          <w:rFonts w:ascii="Times New Roman" w:hAnsi="Times New Roman" w:cs="Times New Roman"/>
          <w:sz w:val="24"/>
          <w:szCs w:val="24"/>
        </w:rPr>
        <w:t xml:space="preserve"> Derudover er </w:t>
      </w:r>
      <w:proofErr w:type="spellStart"/>
      <w:r w:rsidR="005A0239">
        <w:rPr>
          <w:rFonts w:ascii="Times New Roman" w:hAnsi="Times New Roman" w:cs="Times New Roman"/>
          <w:sz w:val="24"/>
          <w:szCs w:val="24"/>
        </w:rPr>
        <w:t>WACC’en</w:t>
      </w:r>
      <w:proofErr w:type="spellEnd"/>
      <w:r w:rsidR="00FC22C2">
        <w:rPr>
          <w:rFonts w:ascii="Times New Roman" w:hAnsi="Times New Roman" w:cs="Times New Roman"/>
          <w:sz w:val="24"/>
          <w:szCs w:val="24"/>
        </w:rPr>
        <w:t xml:space="preserve"> typisk højere i </w:t>
      </w:r>
      <w:r w:rsidR="004545D5">
        <w:rPr>
          <w:rFonts w:ascii="Times New Roman" w:hAnsi="Times New Roman" w:cs="Times New Roman"/>
          <w:sz w:val="24"/>
          <w:szCs w:val="24"/>
        </w:rPr>
        <w:t>mellemstore</w:t>
      </w:r>
      <w:r w:rsidR="00FC22C2">
        <w:rPr>
          <w:rFonts w:ascii="Times New Roman" w:hAnsi="Times New Roman" w:cs="Times New Roman"/>
          <w:sz w:val="24"/>
          <w:szCs w:val="24"/>
        </w:rPr>
        <w:t xml:space="preserve"> banker</w:t>
      </w:r>
      <w:r w:rsidR="007B217A">
        <w:rPr>
          <w:rFonts w:ascii="Times New Roman" w:hAnsi="Times New Roman" w:cs="Times New Roman"/>
          <w:sz w:val="24"/>
          <w:szCs w:val="24"/>
        </w:rPr>
        <w:t>,</w:t>
      </w:r>
      <w:r w:rsidR="00FC22C2">
        <w:rPr>
          <w:rFonts w:ascii="Times New Roman" w:hAnsi="Times New Roman" w:cs="Times New Roman"/>
          <w:sz w:val="24"/>
          <w:szCs w:val="24"/>
        </w:rPr>
        <w:t xml:space="preserve"> grundet en højere gearing.</w:t>
      </w:r>
      <w:r>
        <w:rPr>
          <w:rFonts w:ascii="Times New Roman" w:hAnsi="Times New Roman" w:cs="Times New Roman"/>
          <w:sz w:val="24"/>
          <w:szCs w:val="24"/>
        </w:rPr>
        <w:t xml:space="preserve"> Som figuren belyser</w:t>
      </w:r>
      <w:r w:rsidR="006E7BCB">
        <w:rPr>
          <w:rFonts w:ascii="Times New Roman" w:hAnsi="Times New Roman" w:cs="Times New Roman"/>
          <w:sz w:val="24"/>
          <w:szCs w:val="24"/>
        </w:rPr>
        <w:t>,</w:t>
      </w:r>
      <w:r>
        <w:rPr>
          <w:rFonts w:ascii="Times New Roman" w:hAnsi="Times New Roman" w:cs="Times New Roman"/>
          <w:sz w:val="24"/>
          <w:szCs w:val="24"/>
        </w:rPr>
        <w:t xml:space="preserve"> er andelen af indlån i et mindre pengeinstitut større</w:t>
      </w:r>
      <w:r w:rsidR="007B217A">
        <w:rPr>
          <w:rFonts w:ascii="Times New Roman" w:hAnsi="Times New Roman" w:cs="Times New Roman"/>
          <w:sz w:val="24"/>
          <w:szCs w:val="24"/>
        </w:rPr>
        <w:t>,</w:t>
      </w:r>
      <w:r>
        <w:rPr>
          <w:rFonts w:ascii="Times New Roman" w:hAnsi="Times New Roman" w:cs="Times New Roman"/>
          <w:sz w:val="24"/>
          <w:szCs w:val="24"/>
        </w:rPr>
        <w:t xml:space="preserve"> end i en større bank i forhold til den relative størrelse. Derimod vil fremmedfinansieringen via pengemarkedet typisk udgøre en større andel en</w:t>
      </w:r>
      <w:r w:rsidR="007B217A">
        <w:rPr>
          <w:rFonts w:ascii="Times New Roman" w:hAnsi="Times New Roman" w:cs="Times New Roman"/>
          <w:sz w:val="24"/>
          <w:szCs w:val="24"/>
        </w:rPr>
        <w:t>d i et mindre pengeinstitut. D</w:t>
      </w:r>
      <w:r>
        <w:rPr>
          <w:rFonts w:ascii="Times New Roman" w:hAnsi="Times New Roman" w:cs="Times New Roman"/>
          <w:sz w:val="24"/>
          <w:szCs w:val="24"/>
        </w:rPr>
        <w:t>et</w:t>
      </w:r>
      <w:r w:rsidR="007B217A">
        <w:rPr>
          <w:rFonts w:ascii="Times New Roman" w:hAnsi="Times New Roman" w:cs="Times New Roman"/>
          <w:sz w:val="24"/>
          <w:szCs w:val="24"/>
        </w:rPr>
        <w:t xml:space="preserve"> er ofte</w:t>
      </w:r>
      <w:r>
        <w:rPr>
          <w:rFonts w:ascii="Times New Roman" w:hAnsi="Times New Roman" w:cs="Times New Roman"/>
          <w:sz w:val="24"/>
          <w:szCs w:val="24"/>
        </w:rPr>
        <w:t xml:space="preserve"> billigere for et større pengeinstitut</w:t>
      </w:r>
      <w:r w:rsidR="00B73258">
        <w:rPr>
          <w:rFonts w:ascii="Times New Roman" w:hAnsi="Times New Roman" w:cs="Times New Roman"/>
          <w:sz w:val="24"/>
          <w:szCs w:val="24"/>
        </w:rPr>
        <w:t xml:space="preserve"> at </w:t>
      </w:r>
      <w:proofErr w:type="spellStart"/>
      <w:r>
        <w:rPr>
          <w:rFonts w:ascii="Times New Roman" w:hAnsi="Times New Roman" w:cs="Times New Roman"/>
          <w:sz w:val="24"/>
          <w:szCs w:val="24"/>
        </w:rPr>
        <w:t>funde</w:t>
      </w:r>
      <w:proofErr w:type="spellEnd"/>
      <w:r>
        <w:rPr>
          <w:rFonts w:ascii="Times New Roman" w:hAnsi="Times New Roman" w:cs="Times New Roman"/>
          <w:sz w:val="24"/>
          <w:szCs w:val="24"/>
        </w:rPr>
        <w:t xml:space="preserve"> sig via pengemarkedet </w:t>
      </w:r>
      <w:r w:rsidR="00B73258">
        <w:rPr>
          <w:rFonts w:ascii="Times New Roman" w:hAnsi="Times New Roman" w:cs="Times New Roman"/>
          <w:sz w:val="24"/>
          <w:szCs w:val="24"/>
        </w:rPr>
        <w:t>end via indlån fra kunder</w:t>
      </w:r>
      <w:r w:rsidR="00AA011A">
        <w:rPr>
          <w:rFonts w:ascii="Times New Roman" w:hAnsi="Times New Roman" w:cs="Times New Roman"/>
          <w:sz w:val="24"/>
          <w:szCs w:val="24"/>
        </w:rPr>
        <w:t>,</w:t>
      </w:r>
      <w:r w:rsidR="00B73258">
        <w:rPr>
          <w:rFonts w:ascii="Times New Roman" w:hAnsi="Times New Roman" w:cs="Times New Roman"/>
          <w:sz w:val="24"/>
          <w:szCs w:val="24"/>
        </w:rPr>
        <w:t xml:space="preserve"> contra mindre pengeinstitutter. Det er ligeså med baggrund i dette faktum</w:t>
      </w:r>
      <w:r w:rsidR="00AA011A">
        <w:rPr>
          <w:rFonts w:ascii="Times New Roman" w:hAnsi="Times New Roman" w:cs="Times New Roman"/>
          <w:sz w:val="24"/>
          <w:szCs w:val="24"/>
        </w:rPr>
        <w:t>,</w:t>
      </w:r>
      <w:r w:rsidR="00B73258">
        <w:rPr>
          <w:rFonts w:ascii="Times New Roman" w:hAnsi="Times New Roman" w:cs="Times New Roman"/>
          <w:sz w:val="24"/>
          <w:szCs w:val="24"/>
        </w:rPr>
        <w:t xml:space="preserve"> at større pengeinstitutter ikke er så aggressive omkring høje indlånsrenter i modsætning til mindre pengeinstitutter</w:t>
      </w:r>
      <w:r w:rsidR="00AA011A">
        <w:rPr>
          <w:rFonts w:ascii="Times New Roman" w:hAnsi="Times New Roman" w:cs="Times New Roman"/>
          <w:sz w:val="24"/>
          <w:szCs w:val="24"/>
        </w:rPr>
        <w:t>,</w:t>
      </w:r>
      <w:r w:rsidR="00B73258">
        <w:rPr>
          <w:rFonts w:ascii="Times New Roman" w:hAnsi="Times New Roman" w:cs="Times New Roman"/>
          <w:sz w:val="24"/>
          <w:szCs w:val="24"/>
        </w:rPr>
        <w:t xml:space="preserve"> som på dette område som regel tilbyder højere indlånsrenter.</w:t>
      </w:r>
      <w:r w:rsidR="00D84CC0">
        <w:rPr>
          <w:rFonts w:ascii="Times New Roman" w:hAnsi="Times New Roman" w:cs="Times New Roman"/>
          <w:sz w:val="24"/>
          <w:szCs w:val="24"/>
        </w:rPr>
        <w:t xml:space="preserve"> </w:t>
      </w:r>
    </w:p>
    <w:p w:rsidR="00817A12" w:rsidRPr="00B73258" w:rsidRDefault="006E7BCB" w:rsidP="00B73258">
      <w:pPr>
        <w:spacing w:line="360" w:lineRule="auto"/>
        <w:jc w:val="both"/>
        <w:rPr>
          <w:rFonts w:ascii="Times New Roman" w:hAnsi="Times New Roman" w:cs="Times New Roman"/>
          <w:sz w:val="24"/>
          <w:szCs w:val="24"/>
        </w:rPr>
      </w:pPr>
      <w:r>
        <w:rPr>
          <w:rFonts w:ascii="Times New Roman" w:hAnsi="Times New Roman" w:cs="Times New Roman"/>
          <w:sz w:val="24"/>
          <w:szCs w:val="24"/>
        </w:rPr>
        <w:t>Under fremmedfinansieringen fra pengemarkedet hidrører det også finansiering via udlandet, hvilket absolut ikke er blevet nemmere for mellemstore pengeinst</w:t>
      </w:r>
      <w:r w:rsidR="00B17927">
        <w:rPr>
          <w:rFonts w:ascii="Times New Roman" w:hAnsi="Times New Roman" w:cs="Times New Roman"/>
          <w:sz w:val="24"/>
          <w:szCs w:val="24"/>
        </w:rPr>
        <w:t xml:space="preserve">itutter efter </w:t>
      </w:r>
      <w:proofErr w:type="spellStart"/>
      <w:r w:rsidR="00B17927">
        <w:rPr>
          <w:rFonts w:ascii="Times New Roman" w:hAnsi="Times New Roman" w:cs="Times New Roman"/>
          <w:sz w:val="24"/>
          <w:szCs w:val="24"/>
        </w:rPr>
        <w:t>Amagerbankens</w:t>
      </w:r>
      <w:proofErr w:type="spellEnd"/>
      <w:r w:rsidR="00B17927">
        <w:rPr>
          <w:rFonts w:ascii="Times New Roman" w:hAnsi="Times New Roman" w:cs="Times New Roman"/>
          <w:sz w:val="24"/>
          <w:szCs w:val="24"/>
        </w:rPr>
        <w:t xml:space="preserve"> </w:t>
      </w:r>
      <w:r w:rsidR="00B17927">
        <w:rPr>
          <w:rFonts w:ascii="Times New Roman" w:hAnsi="Times New Roman" w:cs="Times New Roman"/>
          <w:sz w:val="24"/>
          <w:szCs w:val="24"/>
        </w:rPr>
        <w:lastRenderedPageBreak/>
        <w:t xml:space="preserve">krak, hvilket ligeså har en effekt på både Sparekassen </w:t>
      </w:r>
      <w:proofErr w:type="spellStart"/>
      <w:r w:rsidR="00B17927">
        <w:rPr>
          <w:rFonts w:ascii="Times New Roman" w:hAnsi="Times New Roman" w:cs="Times New Roman"/>
          <w:sz w:val="24"/>
          <w:szCs w:val="24"/>
        </w:rPr>
        <w:t>Kronjylland</w:t>
      </w:r>
      <w:proofErr w:type="spellEnd"/>
      <w:r w:rsidR="00B17927">
        <w:rPr>
          <w:rFonts w:ascii="Times New Roman" w:hAnsi="Times New Roman" w:cs="Times New Roman"/>
          <w:sz w:val="24"/>
          <w:szCs w:val="24"/>
        </w:rPr>
        <w:t xml:space="preserve"> og Sparekassen Østjylland</w:t>
      </w:r>
      <w:r w:rsidR="00CD691B">
        <w:rPr>
          <w:rFonts w:ascii="Times New Roman" w:hAnsi="Times New Roman" w:cs="Times New Roman"/>
          <w:sz w:val="24"/>
          <w:szCs w:val="24"/>
        </w:rPr>
        <w:t>.</w:t>
      </w:r>
      <w:r w:rsidR="00CD691B">
        <w:rPr>
          <w:rStyle w:val="Fodnotehenvisning"/>
          <w:rFonts w:ascii="Times New Roman" w:hAnsi="Times New Roman" w:cs="Times New Roman"/>
          <w:sz w:val="24"/>
          <w:szCs w:val="24"/>
        </w:rPr>
        <w:footnoteReference w:id="62"/>
      </w:r>
    </w:p>
    <w:p w:rsidR="00817A12" w:rsidRPr="00817A12" w:rsidRDefault="00817A12" w:rsidP="006A141D">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11</w:t>
      </w:r>
      <w:r>
        <w:rPr>
          <w:rFonts w:ascii="Times New Roman" w:hAnsi="Times New Roman" w:cs="Times New Roman"/>
          <w:i/>
          <w:sz w:val="24"/>
          <w:szCs w:val="24"/>
        </w:rPr>
        <w:t>: Påvirkninger på WACC</w:t>
      </w:r>
      <w:r w:rsidR="00EB14A1">
        <w:rPr>
          <w:rFonts w:ascii="Times New Roman" w:hAnsi="Times New Roman" w:cs="Times New Roman"/>
          <w:i/>
          <w:sz w:val="24"/>
          <w:szCs w:val="24"/>
        </w:rPr>
        <w:t xml:space="preserve"> </w:t>
      </w:r>
      <w:r w:rsidR="002A6A7D">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63"/>
      </w:r>
    </w:p>
    <w:p w:rsidR="00817A12" w:rsidRDefault="00817A12" w:rsidP="00770B3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extent cx="5419725" cy="2914650"/>
            <wp:effectExtent l="1905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20826" t="34921" r="15868" b="10582"/>
                    <a:stretch>
                      <a:fillRect/>
                    </a:stretch>
                  </pic:blipFill>
                  <pic:spPr bwMode="auto">
                    <a:xfrm>
                      <a:off x="0" y="0"/>
                      <a:ext cx="5419725" cy="2914650"/>
                    </a:xfrm>
                    <a:prstGeom prst="rect">
                      <a:avLst/>
                    </a:prstGeom>
                    <a:noFill/>
                    <a:ln w="9525">
                      <a:noFill/>
                      <a:miter lim="800000"/>
                      <a:headEnd/>
                      <a:tailEnd/>
                    </a:ln>
                  </pic:spPr>
                </pic:pic>
              </a:graphicData>
            </a:graphic>
          </wp:inline>
        </w:drawing>
      </w:r>
    </w:p>
    <w:p w:rsidR="006A141D" w:rsidRDefault="005D0CD6" w:rsidP="006A141D">
      <w:pPr>
        <w:spacing w:line="360" w:lineRule="auto"/>
        <w:jc w:val="both"/>
        <w:rPr>
          <w:rFonts w:ascii="Times New Roman" w:hAnsi="Times New Roman" w:cs="Times New Roman"/>
          <w:sz w:val="24"/>
          <w:szCs w:val="24"/>
        </w:rPr>
      </w:pPr>
      <w:r>
        <w:rPr>
          <w:rFonts w:ascii="Times New Roman" w:hAnsi="Times New Roman" w:cs="Times New Roman"/>
          <w:sz w:val="24"/>
          <w:szCs w:val="24"/>
        </w:rPr>
        <w:t>På baggrund af ovennævnte aspekter taler det for et opkøb</w:t>
      </w:r>
      <w:r w:rsidR="00AA011A">
        <w:rPr>
          <w:rFonts w:ascii="Times New Roman" w:hAnsi="Times New Roman" w:cs="Times New Roman"/>
          <w:sz w:val="24"/>
          <w:szCs w:val="24"/>
        </w:rPr>
        <w:t>,</w:t>
      </w:r>
      <w:r>
        <w:rPr>
          <w:rFonts w:ascii="Times New Roman" w:hAnsi="Times New Roman" w:cs="Times New Roman"/>
          <w:sz w:val="24"/>
          <w:szCs w:val="24"/>
        </w:rPr>
        <w:t xml:space="preserve"> idet figuren viser, at en større bank har større fremmedfinansiering via pengemarkedet og dette typisk er</w:t>
      </w:r>
      <w:r w:rsidR="00AA011A">
        <w:rPr>
          <w:rFonts w:ascii="Times New Roman" w:hAnsi="Times New Roman" w:cs="Times New Roman"/>
          <w:sz w:val="24"/>
          <w:szCs w:val="24"/>
        </w:rPr>
        <w:t xml:space="preserve"> en</w:t>
      </w:r>
      <w:r>
        <w:rPr>
          <w:rFonts w:ascii="Times New Roman" w:hAnsi="Times New Roman" w:cs="Times New Roman"/>
          <w:sz w:val="24"/>
          <w:szCs w:val="24"/>
        </w:rPr>
        <w:t xml:space="preserve"> billigere finansiering</w:t>
      </w:r>
      <w:r w:rsidR="00AA011A">
        <w:rPr>
          <w:rFonts w:ascii="Times New Roman" w:hAnsi="Times New Roman" w:cs="Times New Roman"/>
          <w:sz w:val="24"/>
          <w:szCs w:val="24"/>
        </w:rPr>
        <w:t>,</w:t>
      </w:r>
      <w:r>
        <w:rPr>
          <w:rFonts w:ascii="Times New Roman" w:hAnsi="Times New Roman" w:cs="Times New Roman"/>
          <w:sz w:val="24"/>
          <w:szCs w:val="24"/>
        </w:rPr>
        <w:t xml:space="preserve"> end indlån fra kunder ydet til høje indlånsrenter.</w:t>
      </w:r>
      <w:r w:rsidR="00317BDB">
        <w:rPr>
          <w:rFonts w:ascii="Times New Roman" w:hAnsi="Times New Roman" w:cs="Times New Roman"/>
          <w:sz w:val="24"/>
          <w:szCs w:val="24"/>
        </w:rPr>
        <w:t xml:space="preserve"> </w:t>
      </w:r>
      <w:r>
        <w:rPr>
          <w:rFonts w:ascii="Times New Roman" w:hAnsi="Times New Roman" w:cs="Times New Roman"/>
          <w:sz w:val="24"/>
          <w:szCs w:val="24"/>
        </w:rPr>
        <w:t>Der kan dog argumenteres for</w:t>
      </w:r>
      <w:r w:rsidR="00AA011A">
        <w:rPr>
          <w:rFonts w:ascii="Times New Roman" w:hAnsi="Times New Roman" w:cs="Times New Roman"/>
          <w:sz w:val="24"/>
          <w:szCs w:val="24"/>
        </w:rPr>
        <w:t>,</w:t>
      </w:r>
      <w:r>
        <w:rPr>
          <w:rFonts w:ascii="Times New Roman" w:hAnsi="Times New Roman" w:cs="Times New Roman"/>
          <w:sz w:val="24"/>
          <w:szCs w:val="24"/>
        </w:rPr>
        <w:t xml:space="preserve"> at effekten af et opkøb af denne størrelse og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størrelse efterfølgende stadig er så minimal</w:t>
      </w:r>
      <w:r w:rsidR="00AA011A">
        <w:rPr>
          <w:rFonts w:ascii="Times New Roman" w:hAnsi="Times New Roman" w:cs="Times New Roman"/>
          <w:sz w:val="24"/>
          <w:szCs w:val="24"/>
        </w:rPr>
        <w:t>,</w:t>
      </w:r>
      <w:r>
        <w:rPr>
          <w:rFonts w:ascii="Times New Roman" w:hAnsi="Times New Roman" w:cs="Times New Roman"/>
          <w:sz w:val="24"/>
          <w:szCs w:val="24"/>
        </w:rPr>
        <w:t xml:space="preserve"> at det ikke har en effekt indenfor </w:t>
      </w:r>
      <w:r w:rsidR="00B17927">
        <w:rPr>
          <w:rFonts w:ascii="Times New Roman" w:hAnsi="Times New Roman" w:cs="Times New Roman"/>
          <w:sz w:val="24"/>
          <w:szCs w:val="24"/>
        </w:rPr>
        <w:t xml:space="preserve">betragtningerne omkring udregning og vurdering af </w:t>
      </w:r>
      <w:proofErr w:type="spellStart"/>
      <w:r w:rsidR="00B17927">
        <w:rPr>
          <w:rFonts w:ascii="Times New Roman" w:hAnsi="Times New Roman" w:cs="Times New Roman"/>
          <w:sz w:val="24"/>
          <w:szCs w:val="24"/>
        </w:rPr>
        <w:t>WACC’en</w:t>
      </w:r>
      <w:proofErr w:type="spellEnd"/>
      <w:r w:rsidR="00B17927">
        <w:rPr>
          <w:rFonts w:ascii="Times New Roman" w:hAnsi="Times New Roman" w:cs="Times New Roman"/>
          <w:sz w:val="24"/>
          <w:szCs w:val="24"/>
        </w:rPr>
        <w:t>.</w:t>
      </w:r>
      <w:r w:rsidR="00D84CC0">
        <w:rPr>
          <w:rFonts w:ascii="Times New Roman" w:hAnsi="Times New Roman" w:cs="Times New Roman"/>
          <w:sz w:val="24"/>
          <w:szCs w:val="24"/>
        </w:rPr>
        <w:t xml:space="preserve"> Derudover har Sparekass</w:t>
      </w:r>
      <w:r w:rsidR="00AA011A">
        <w:rPr>
          <w:rFonts w:ascii="Times New Roman" w:hAnsi="Times New Roman" w:cs="Times New Roman"/>
          <w:sz w:val="24"/>
          <w:szCs w:val="24"/>
        </w:rPr>
        <w:t>en Østjylland et udlånsoverskud. D</w:t>
      </w:r>
      <w:r w:rsidR="00D84CC0">
        <w:rPr>
          <w:rFonts w:ascii="Times New Roman" w:hAnsi="Times New Roman" w:cs="Times New Roman"/>
          <w:sz w:val="24"/>
          <w:szCs w:val="24"/>
        </w:rPr>
        <w:t xml:space="preserve">ette udlånsoverskud skal Sparekassen </w:t>
      </w:r>
      <w:proofErr w:type="spellStart"/>
      <w:r w:rsidR="00D84CC0">
        <w:rPr>
          <w:rFonts w:ascii="Times New Roman" w:hAnsi="Times New Roman" w:cs="Times New Roman"/>
          <w:sz w:val="24"/>
          <w:szCs w:val="24"/>
        </w:rPr>
        <w:t>Kronjylland</w:t>
      </w:r>
      <w:proofErr w:type="spellEnd"/>
      <w:r w:rsidR="00D84CC0">
        <w:rPr>
          <w:rFonts w:ascii="Times New Roman" w:hAnsi="Times New Roman" w:cs="Times New Roman"/>
          <w:sz w:val="24"/>
          <w:szCs w:val="24"/>
        </w:rPr>
        <w:t xml:space="preserve"> overtage i en opkøbssituation, hvilket kan hav</w:t>
      </w:r>
      <w:r w:rsidR="00EB14A1">
        <w:rPr>
          <w:rFonts w:ascii="Times New Roman" w:hAnsi="Times New Roman" w:cs="Times New Roman"/>
          <w:sz w:val="24"/>
          <w:szCs w:val="24"/>
        </w:rPr>
        <w:t xml:space="preserve">e en negativ effekt på </w:t>
      </w:r>
      <w:proofErr w:type="spellStart"/>
      <w:r w:rsidR="00EB14A1">
        <w:rPr>
          <w:rFonts w:ascii="Times New Roman" w:hAnsi="Times New Roman" w:cs="Times New Roman"/>
          <w:sz w:val="24"/>
          <w:szCs w:val="24"/>
        </w:rPr>
        <w:t>WACC’en</w:t>
      </w:r>
      <w:proofErr w:type="spellEnd"/>
      <w:r w:rsidR="00847626">
        <w:rPr>
          <w:rFonts w:ascii="Times New Roman" w:hAnsi="Times New Roman" w:cs="Times New Roman"/>
          <w:sz w:val="24"/>
          <w:szCs w:val="24"/>
        </w:rPr>
        <w:t>, idet andelen af indlån falder i forhold til udlånet.</w:t>
      </w:r>
    </w:p>
    <w:p w:rsidR="00AA3509" w:rsidRPr="00C009AC" w:rsidRDefault="00B17927" w:rsidP="006A141D">
      <w:pPr>
        <w:spacing w:line="360" w:lineRule="auto"/>
        <w:jc w:val="both"/>
        <w:rPr>
          <w:rFonts w:ascii="Times New Roman" w:hAnsi="Times New Roman" w:cs="Times New Roman"/>
          <w:sz w:val="24"/>
          <w:szCs w:val="24"/>
        </w:rPr>
      </w:pPr>
      <w:r>
        <w:rPr>
          <w:rFonts w:ascii="Times New Roman" w:hAnsi="Times New Roman" w:cs="Times New Roman"/>
          <w:sz w:val="24"/>
          <w:szCs w:val="24"/>
        </w:rPr>
        <w:t>Til trods for ovennævnte</w:t>
      </w:r>
      <w:r w:rsidR="00AA011A">
        <w:rPr>
          <w:rFonts w:ascii="Times New Roman" w:hAnsi="Times New Roman" w:cs="Times New Roman"/>
          <w:sz w:val="24"/>
          <w:szCs w:val="24"/>
        </w:rPr>
        <w:t>,</w:t>
      </w:r>
      <w:r>
        <w:rPr>
          <w:rFonts w:ascii="Times New Roman" w:hAnsi="Times New Roman" w:cs="Times New Roman"/>
          <w:sz w:val="24"/>
          <w:szCs w:val="24"/>
        </w:rPr>
        <w:t xml:space="preserve"> er det</w:t>
      </w:r>
      <w:r w:rsidR="00AA3509">
        <w:rPr>
          <w:rFonts w:ascii="Times New Roman" w:hAnsi="Times New Roman" w:cs="Times New Roman"/>
          <w:sz w:val="24"/>
          <w:szCs w:val="24"/>
        </w:rPr>
        <w:t xml:space="preserve"> min vurdering</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at et opkøb vil have en positiv indvirkning på </w:t>
      </w:r>
      <w:proofErr w:type="spellStart"/>
      <w:r>
        <w:rPr>
          <w:rFonts w:ascii="Times New Roman" w:hAnsi="Times New Roman" w:cs="Times New Roman"/>
          <w:sz w:val="24"/>
          <w:szCs w:val="24"/>
        </w:rPr>
        <w:t>WACC’en</w:t>
      </w:r>
      <w:proofErr w:type="spellEnd"/>
      <w:r w:rsidR="00AA011A">
        <w:rPr>
          <w:rFonts w:ascii="Times New Roman" w:hAnsi="Times New Roman" w:cs="Times New Roman"/>
          <w:sz w:val="24"/>
          <w:szCs w:val="24"/>
        </w:rPr>
        <w:t>,</w:t>
      </w:r>
      <w:r w:rsidR="00AA3509">
        <w:rPr>
          <w:rFonts w:ascii="Times New Roman" w:hAnsi="Times New Roman" w:cs="Times New Roman"/>
          <w:sz w:val="24"/>
          <w:szCs w:val="24"/>
        </w:rPr>
        <w:t xml:space="preserve"> idet jeg vurderer</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at der kan opnås en lavere WACC. Dette </w:t>
      </w:r>
      <w:r>
        <w:rPr>
          <w:rFonts w:ascii="Times New Roman" w:hAnsi="Times New Roman" w:cs="Times New Roman"/>
          <w:sz w:val="24"/>
          <w:szCs w:val="24"/>
        </w:rPr>
        <w:t>vurderer</w:t>
      </w:r>
      <w:r w:rsidR="00AA3509">
        <w:rPr>
          <w:rFonts w:ascii="Times New Roman" w:hAnsi="Times New Roman" w:cs="Times New Roman"/>
          <w:sz w:val="24"/>
          <w:szCs w:val="24"/>
        </w:rPr>
        <w:t xml:space="preserve"> jeg</w:t>
      </w:r>
      <w:r>
        <w:rPr>
          <w:rFonts w:ascii="Times New Roman" w:hAnsi="Times New Roman" w:cs="Times New Roman"/>
          <w:sz w:val="24"/>
          <w:szCs w:val="24"/>
        </w:rPr>
        <w:t xml:space="preserve"> med baggrund i</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at et samlet pengeinstitut på sigt</w:t>
      </w:r>
      <w:r>
        <w:rPr>
          <w:rFonts w:ascii="Times New Roman" w:hAnsi="Times New Roman" w:cs="Times New Roman"/>
          <w:sz w:val="24"/>
          <w:szCs w:val="24"/>
        </w:rPr>
        <w:t xml:space="preserve"> alt andet lige</w:t>
      </w:r>
      <w:r w:rsidR="00AA3509">
        <w:rPr>
          <w:rFonts w:ascii="Times New Roman" w:hAnsi="Times New Roman" w:cs="Times New Roman"/>
          <w:sz w:val="24"/>
          <w:szCs w:val="24"/>
        </w:rPr>
        <w:t xml:space="preserve"> vil betyde en forbedret drift</w:t>
      </w:r>
      <w:r w:rsidR="00AA011A">
        <w:rPr>
          <w:rFonts w:ascii="Times New Roman" w:hAnsi="Times New Roman" w:cs="Times New Roman"/>
          <w:sz w:val="24"/>
          <w:szCs w:val="24"/>
        </w:rPr>
        <w:t>,</w:t>
      </w:r>
      <w:r>
        <w:rPr>
          <w:rFonts w:ascii="Times New Roman" w:hAnsi="Times New Roman" w:cs="Times New Roman"/>
          <w:sz w:val="24"/>
          <w:szCs w:val="24"/>
        </w:rPr>
        <w:t xml:space="preserve"> grundet besparelser på omkostningssiden </w:t>
      </w:r>
      <w:r w:rsidR="00AA3509">
        <w:rPr>
          <w:rFonts w:ascii="Times New Roman" w:hAnsi="Times New Roman" w:cs="Times New Roman"/>
          <w:sz w:val="24"/>
          <w:szCs w:val="24"/>
        </w:rPr>
        <w:t>og deraf en forbedret egenkapital</w:t>
      </w:r>
      <w:r>
        <w:rPr>
          <w:rFonts w:ascii="Times New Roman" w:hAnsi="Times New Roman" w:cs="Times New Roman"/>
          <w:sz w:val="24"/>
          <w:szCs w:val="24"/>
        </w:rPr>
        <w:t xml:space="preserve"> grundet positive driftsresultater. Dette</w:t>
      </w:r>
      <w:r w:rsidR="00AA3509">
        <w:rPr>
          <w:rFonts w:ascii="Times New Roman" w:hAnsi="Times New Roman" w:cs="Times New Roman"/>
          <w:sz w:val="24"/>
          <w:szCs w:val="24"/>
        </w:rPr>
        <w:t xml:space="preserve"> vil have positiv indvirkning på </w:t>
      </w:r>
      <w:proofErr w:type="spellStart"/>
      <w:r w:rsidR="00D84CC0">
        <w:rPr>
          <w:rFonts w:ascii="Times New Roman" w:hAnsi="Times New Roman" w:cs="Times New Roman"/>
          <w:sz w:val="24"/>
          <w:szCs w:val="24"/>
        </w:rPr>
        <w:t>WACC’en</w:t>
      </w:r>
      <w:proofErr w:type="spellEnd"/>
      <w:r w:rsidR="00AA3509">
        <w:rPr>
          <w:rFonts w:ascii="Times New Roman" w:hAnsi="Times New Roman" w:cs="Times New Roman"/>
          <w:sz w:val="24"/>
          <w:szCs w:val="24"/>
        </w:rPr>
        <w:t>. Såfremt 201</w:t>
      </w:r>
      <w:r w:rsidR="00AA011A">
        <w:rPr>
          <w:rFonts w:ascii="Times New Roman" w:hAnsi="Times New Roman" w:cs="Times New Roman"/>
          <w:sz w:val="24"/>
          <w:szCs w:val="24"/>
        </w:rPr>
        <w:t>0 tallene i begge sparekasser læ</w:t>
      </w:r>
      <w:r w:rsidR="00AA3509">
        <w:rPr>
          <w:rFonts w:ascii="Times New Roman" w:hAnsi="Times New Roman" w:cs="Times New Roman"/>
          <w:sz w:val="24"/>
          <w:szCs w:val="24"/>
        </w:rPr>
        <w:t>gges sammen i beregningen af WACC</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er der ikke umiddelbart nogen fordel i et opkøb</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idet </w:t>
      </w:r>
      <w:proofErr w:type="spellStart"/>
      <w:r w:rsidR="00D84CC0">
        <w:rPr>
          <w:rFonts w:ascii="Times New Roman" w:hAnsi="Times New Roman" w:cs="Times New Roman"/>
          <w:sz w:val="24"/>
          <w:szCs w:val="24"/>
        </w:rPr>
        <w:t>WACC’en</w:t>
      </w:r>
      <w:proofErr w:type="spellEnd"/>
      <w:r w:rsidR="00AA3509">
        <w:rPr>
          <w:rFonts w:ascii="Times New Roman" w:hAnsi="Times New Roman" w:cs="Times New Roman"/>
          <w:sz w:val="24"/>
          <w:szCs w:val="24"/>
        </w:rPr>
        <w:t xml:space="preserve"> i så fald andrager 1,94 %</w:t>
      </w:r>
      <w:r>
        <w:rPr>
          <w:rFonts w:ascii="Times New Roman" w:hAnsi="Times New Roman" w:cs="Times New Roman"/>
          <w:sz w:val="24"/>
          <w:szCs w:val="24"/>
        </w:rPr>
        <w:t xml:space="preserve"> på baggrund af sparekassernes 2010 </w:t>
      </w:r>
      <w:r>
        <w:rPr>
          <w:rFonts w:ascii="Times New Roman" w:hAnsi="Times New Roman" w:cs="Times New Roman"/>
          <w:sz w:val="24"/>
          <w:szCs w:val="24"/>
        </w:rPr>
        <w:lastRenderedPageBreak/>
        <w:t>regnskaber</w:t>
      </w:r>
      <w:r w:rsidR="00AA3509">
        <w:rPr>
          <w:rFonts w:ascii="Times New Roman" w:hAnsi="Times New Roman" w:cs="Times New Roman"/>
          <w:sz w:val="24"/>
          <w:szCs w:val="24"/>
        </w:rPr>
        <w:t>. Det er dog min vurdering</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at en lavere WACC skal ses på sigt ved et opkøb</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grundet de fordele</w:t>
      </w:r>
      <w:r w:rsidR="00E85091">
        <w:rPr>
          <w:rFonts w:ascii="Times New Roman" w:hAnsi="Times New Roman" w:cs="Times New Roman"/>
          <w:sz w:val="24"/>
          <w:szCs w:val="24"/>
        </w:rPr>
        <w:t xml:space="preserve"> og synergieffekter</w:t>
      </w:r>
      <w:r w:rsidR="00AA011A">
        <w:rPr>
          <w:rFonts w:ascii="Times New Roman" w:hAnsi="Times New Roman" w:cs="Times New Roman"/>
          <w:sz w:val="24"/>
          <w:szCs w:val="24"/>
        </w:rPr>
        <w:t>,</w:t>
      </w:r>
      <w:r w:rsidR="00AA3509">
        <w:rPr>
          <w:rFonts w:ascii="Times New Roman" w:hAnsi="Times New Roman" w:cs="Times New Roman"/>
          <w:sz w:val="24"/>
          <w:szCs w:val="24"/>
        </w:rPr>
        <w:t xml:space="preserve"> der ligger heri.</w:t>
      </w:r>
    </w:p>
    <w:p w:rsidR="00452859" w:rsidRPr="00E430F2" w:rsidRDefault="00E430F2" w:rsidP="00E430F2">
      <w:pPr>
        <w:pStyle w:val="Overskrift2"/>
        <w:rPr>
          <w:rFonts w:ascii="Times New Roman" w:hAnsi="Times New Roman" w:cs="Times New Roman"/>
        </w:rPr>
      </w:pPr>
      <w:bookmarkStart w:id="36" w:name="_Toc291531815"/>
      <w:r>
        <w:rPr>
          <w:rFonts w:ascii="Times New Roman" w:hAnsi="Times New Roman" w:cs="Times New Roman"/>
        </w:rPr>
        <w:t>5</w:t>
      </w:r>
      <w:r w:rsidRPr="00E430F2">
        <w:rPr>
          <w:rFonts w:ascii="Times New Roman" w:hAnsi="Times New Roman" w:cs="Times New Roman"/>
        </w:rPr>
        <w:t>.</w:t>
      </w:r>
      <w:r>
        <w:rPr>
          <w:rFonts w:ascii="Times New Roman" w:hAnsi="Times New Roman" w:cs="Times New Roman"/>
        </w:rPr>
        <w:t>2</w:t>
      </w:r>
      <w:r w:rsidRPr="00E430F2">
        <w:rPr>
          <w:rFonts w:ascii="Times New Roman" w:hAnsi="Times New Roman" w:cs="Times New Roman"/>
        </w:rPr>
        <w:t xml:space="preserve"> ICGR</w:t>
      </w:r>
      <w:bookmarkEnd w:id="36"/>
    </w:p>
    <w:p w:rsidR="00AA011A" w:rsidRDefault="003974CA" w:rsidP="00D15905">
      <w:pPr>
        <w:spacing w:line="360" w:lineRule="auto"/>
        <w:jc w:val="both"/>
        <w:rPr>
          <w:rFonts w:ascii="Times New Roman" w:hAnsi="Times New Roman" w:cs="Times New Roman"/>
          <w:sz w:val="24"/>
          <w:szCs w:val="24"/>
        </w:rPr>
      </w:pPr>
      <w:r>
        <w:rPr>
          <w:rFonts w:ascii="Times New Roman" w:hAnsi="Times New Roman" w:cs="Times New Roman"/>
          <w:sz w:val="24"/>
          <w:szCs w:val="24"/>
        </w:rPr>
        <w:t>Nøgletallet ICGR er en forkortelse for ”</w:t>
      </w:r>
      <w:proofErr w:type="spellStart"/>
      <w:r>
        <w:rPr>
          <w:rFonts w:ascii="Times New Roman" w:hAnsi="Times New Roman" w:cs="Times New Roman"/>
          <w:sz w:val="24"/>
          <w:szCs w:val="24"/>
        </w:rPr>
        <w:t>internal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capital</w:t>
      </w:r>
      <w:proofErr w:type="spellEnd"/>
      <w:r>
        <w:rPr>
          <w:rFonts w:ascii="Times New Roman" w:hAnsi="Times New Roman" w:cs="Times New Roman"/>
          <w:sz w:val="24"/>
          <w:szCs w:val="24"/>
        </w:rPr>
        <w:t xml:space="preserve"> generation rate”. Nøgletallet er et udtryk for et pengeinstituts evne og muligheder for at øge de risikovægtede poster</w:t>
      </w:r>
      <w:r w:rsidR="00AA011A">
        <w:rPr>
          <w:rFonts w:ascii="Times New Roman" w:hAnsi="Times New Roman" w:cs="Times New Roman"/>
          <w:sz w:val="24"/>
          <w:szCs w:val="24"/>
        </w:rPr>
        <w:t>,</w:t>
      </w:r>
      <w:r>
        <w:rPr>
          <w:rFonts w:ascii="Times New Roman" w:hAnsi="Times New Roman" w:cs="Times New Roman"/>
          <w:sz w:val="24"/>
          <w:szCs w:val="24"/>
        </w:rPr>
        <w:t xml:space="preserve"> uden at det påvirker pengeinstituttets solvens. Sagt med andre ord,</w:t>
      </w:r>
      <w:r w:rsidR="00EB14A1">
        <w:rPr>
          <w:rFonts w:ascii="Times New Roman" w:hAnsi="Times New Roman" w:cs="Times New Roman"/>
          <w:sz w:val="24"/>
          <w:szCs w:val="24"/>
        </w:rPr>
        <w:t xml:space="preserve"> siger det noget om</w:t>
      </w:r>
      <w:r>
        <w:rPr>
          <w:rFonts w:ascii="Times New Roman" w:hAnsi="Times New Roman" w:cs="Times New Roman"/>
          <w:sz w:val="24"/>
          <w:szCs w:val="24"/>
        </w:rPr>
        <w:t xml:space="preserve"> pengeinstituttets muligheder for at låne penge ud</w:t>
      </w:r>
      <w:r w:rsidR="00AA011A">
        <w:rPr>
          <w:rFonts w:ascii="Times New Roman" w:hAnsi="Times New Roman" w:cs="Times New Roman"/>
          <w:sz w:val="24"/>
          <w:szCs w:val="24"/>
        </w:rPr>
        <w:t>,</w:t>
      </w:r>
      <w:r w:rsidR="00EB14A1">
        <w:rPr>
          <w:rFonts w:ascii="Times New Roman" w:hAnsi="Times New Roman" w:cs="Times New Roman"/>
          <w:sz w:val="24"/>
          <w:szCs w:val="24"/>
        </w:rPr>
        <w:t xml:space="preserve"> uden at det har en</w:t>
      </w:r>
      <w:r>
        <w:rPr>
          <w:rFonts w:ascii="Times New Roman" w:hAnsi="Times New Roman" w:cs="Times New Roman"/>
          <w:sz w:val="24"/>
          <w:szCs w:val="24"/>
        </w:rPr>
        <w:t xml:space="preserve"> effekt på solvensen</w:t>
      </w:r>
      <w:r w:rsidR="00EB14A1">
        <w:rPr>
          <w:rFonts w:ascii="Times New Roman" w:hAnsi="Times New Roman" w:cs="Times New Roman"/>
          <w:sz w:val="24"/>
          <w:szCs w:val="24"/>
        </w:rPr>
        <w:t>.</w:t>
      </w:r>
      <w:r>
        <w:rPr>
          <w:rFonts w:ascii="Times New Roman" w:hAnsi="Times New Roman" w:cs="Times New Roman"/>
          <w:sz w:val="24"/>
          <w:szCs w:val="24"/>
        </w:rPr>
        <w:t xml:space="preserve"> </w:t>
      </w:r>
    </w:p>
    <w:p w:rsidR="003974CA" w:rsidRDefault="00D15905" w:rsidP="00D15905">
      <w:pPr>
        <w:spacing w:line="360" w:lineRule="auto"/>
        <w:jc w:val="both"/>
        <w:rPr>
          <w:rFonts w:ascii="Times New Roman" w:hAnsi="Times New Roman" w:cs="Times New Roman"/>
          <w:sz w:val="24"/>
          <w:szCs w:val="24"/>
        </w:rPr>
      </w:pPr>
      <w:r>
        <w:rPr>
          <w:rFonts w:ascii="Times New Roman" w:hAnsi="Times New Roman" w:cs="Times New Roman"/>
          <w:sz w:val="24"/>
          <w:szCs w:val="24"/>
        </w:rPr>
        <w:t>Baggrunden for</w:t>
      </w:r>
      <w:r w:rsidR="00AA011A">
        <w:rPr>
          <w:rFonts w:ascii="Times New Roman" w:hAnsi="Times New Roman" w:cs="Times New Roman"/>
          <w:sz w:val="24"/>
          <w:szCs w:val="24"/>
        </w:rPr>
        <w:t>, at</w:t>
      </w:r>
      <w:r>
        <w:rPr>
          <w:rFonts w:ascii="Times New Roman" w:hAnsi="Times New Roman" w:cs="Times New Roman"/>
          <w:sz w:val="24"/>
          <w:szCs w:val="24"/>
        </w:rPr>
        <w:t xml:space="preserve"> jeg vælger at inddrage</w:t>
      </w:r>
      <w:r w:rsidR="00CD691B">
        <w:rPr>
          <w:rFonts w:ascii="Times New Roman" w:hAnsi="Times New Roman" w:cs="Times New Roman"/>
          <w:sz w:val="24"/>
          <w:szCs w:val="24"/>
        </w:rPr>
        <w:t xml:space="preserve"> ICGR betragtningen i opgaven</w:t>
      </w:r>
      <w:r>
        <w:rPr>
          <w:rFonts w:ascii="Times New Roman" w:hAnsi="Times New Roman" w:cs="Times New Roman"/>
          <w:sz w:val="24"/>
          <w:szCs w:val="24"/>
        </w:rPr>
        <w:t xml:space="preserve"> er, at jeg vurderer</w:t>
      </w:r>
      <w:r w:rsidR="00AA011A">
        <w:rPr>
          <w:rFonts w:ascii="Times New Roman" w:hAnsi="Times New Roman" w:cs="Times New Roman"/>
          <w:sz w:val="24"/>
          <w:szCs w:val="24"/>
        </w:rPr>
        <w:t>,</w:t>
      </w:r>
      <w:r>
        <w:rPr>
          <w:rFonts w:ascii="Times New Roman" w:hAnsi="Times New Roman" w:cs="Times New Roman"/>
          <w:sz w:val="24"/>
          <w:szCs w:val="24"/>
        </w:rPr>
        <w:t xml:space="preserve"> det fremadrettet bliver meget vigtigt for pengeinstitu</w:t>
      </w:r>
      <w:r w:rsidR="00AA011A">
        <w:rPr>
          <w:rFonts w:ascii="Times New Roman" w:hAnsi="Times New Roman" w:cs="Times New Roman"/>
          <w:sz w:val="24"/>
          <w:szCs w:val="24"/>
        </w:rPr>
        <w:t>tter fortsat at låne penge ud. Det</w:t>
      </w:r>
      <w:r w:rsidR="00095A82">
        <w:rPr>
          <w:rFonts w:ascii="Times New Roman" w:hAnsi="Times New Roman" w:cs="Times New Roman"/>
          <w:sz w:val="24"/>
          <w:szCs w:val="24"/>
        </w:rPr>
        <w:t>te</w:t>
      </w:r>
      <w:r w:rsidR="00AA011A">
        <w:rPr>
          <w:rFonts w:ascii="Times New Roman" w:hAnsi="Times New Roman" w:cs="Times New Roman"/>
          <w:sz w:val="24"/>
          <w:szCs w:val="24"/>
        </w:rPr>
        <w:t xml:space="preserve"> </w:t>
      </w:r>
      <w:r w:rsidR="00095A82">
        <w:rPr>
          <w:rFonts w:ascii="Times New Roman" w:hAnsi="Times New Roman" w:cs="Times New Roman"/>
          <w:sz w:val="24"/>
          <w:szCs w:val="24"/>
        </w:rPr>
        <w:t xml:space="preserve">er </w:t>
      </w:r>
      <w:r w:rsidR="00AA011A">
        <w:rPr>
          <w:rFonts w:ascii="Times New Roman" w:hAnsi="Times New Roman" w:cs="Times New Roman"/>
          <w:sz w:val="24"/>
          <w:szCs w:val="24"/>
        </w:rPr>
        <w:t>kerneforretningen</w:t>
      </w:r>
      <w:r w:rsidR="00095A82">
        <w:rPr>
          <w:rFonts w:ascii="Times New Roman" w:hAnsi="Times New Roman" w:cs="Times New Roman"/>
          <w:sz w:val="24"/>
          <w:szCs w:val="24"/>
        </w:rPr>
        <w:t xml:space="preserve"> i et pengeinstitut</w:t>
      </w:r>
      <w:r w:rsidR="00AA3509">
        <w:rPr>
          <w:rFonts w:ascii="Times New Roman" w:hAnsi="Times New Roman" w:cs="Times New Roman"/>
          <w:sz w:val="24"/>
          <w:szCs w:val="24"/>
        </w:rPr>
        <w:t>. O</w:t>
      </w:r>
      <w:r>
        <w:rPr>
          <w:rFonts w:ascii="Times New Roman" w:hAnsi="Times New Roman" w:cs="Times New Roman"/>
          <w:sz w:val="24"/>
          <w:szCs w:val="24"/>
        </w:rPr>
        <w:t xml:space="preserve">verordnet har pengeinstitutter </w:t>
      </w:r>
      <w:r w:rsidR="00AA011A">
        <w:rPr>
          <w:rFonts w:ascii="Times New Roman" w:hAnsi="Times New Roman" w:cs="Times New Roman"/>
          <w:sz w:val="24"/>
          <w:szCs w:val="24"/>
        </w:rPr>
        <w:t>generelt</w:t>
      </w:r>
      <w:r>
        <w:rPr>
          <w:rFonts w:ascii="Times New Roman" w:hAnsi="Times New Roman" w:cs="Times New Roman"/>
          <w:sz w:val="24"/>
          <w:szCs w:val="24"/>
        </w:rPr>
        <w:t xml:space="preserve"> nedbragt udlånet primært for at opruste</w:t>
      </w:r>
      <w:r w:rsidR="00AA011A">
        <w:rPr>
          <w:rFonts w:ascii="Times New Roman" w:hAnsi="Times New Roman" w:cs="Times New Roman"/>
          <w:sz w:val="24"/>
          <w:szCs w:val="24"/>
        </w:rPr>
        <w:t xml:space="preserve"> kapitalgrundlaget</w:t>
      </w:r>
      <w:r>
        <w:rPr>
          <w:rFonts w:ascii="Times New Roman" w:hAnsi="Times New Roman" w:cs="Times New Roman"/>
          <w:sz w:val="24"/>
          <w:szCs w:val="24"/>
        </w:rPr>
        <w:t xml:space="preserve"> og af frygt for hvad fremtiden vil bringe. Dette vil kunne mærkes på indtjeningen</w:t>
      </w:r>
      <w:r w:rsidR="00AA011A">
        <w:rPr>
          <w:rFonts w:ascii="Times New Roman" w:hAnsi="Times New Roman" w:cs="Times New Roman"/>
          <w:sz w:val="24"/>
          <w:szCs w:val="24"/>
        </w:rPr>
        <w:t>,</w:t>
      </w:r>
      <w:r>
        <w:rPr>
          <w:rFonts w:ascii="Times New Roman" w:hAnsi="Times New Roman" w:cs="Times New Roman"/>
          <w:sz w:val="24"/>
          <w:szCs w:val="24"/>
        </w:rPr>
        <w:t xml:space="preserve"> idet det er vi</w:t>
      </w:r>
      <w:r w:rsidR="00AA011A">
        <w:rPr>
          <w:rFonts w:ascii="Times New Roman" w:hAnsi="Times New Roman" w:cs="Times New Roman"/>
          <w:sz w:val="24"/>
          <w:szCs w:val="24"/>
        </w:rPr>
        <w:t>a udlån</w:t>
      </w:r>
      <w:r w:rsidR="00095A82">
        <w:rPr>
          <w:rFonts w:ascii="Times New Roman" w:hAnsi="Times New Roman" w:cs="Times New Roman"/>
          <w:sz w:val="24"/>
          <w:szCs w:val="24"/>
        </w:rPr>
        <w:t xml:space="preserve"> at indtjeningen </w:t>
      </w:r>
      <w:r w:rsidR="00AA011A">
        <w:rPr>
          <w:rFonts w:ascii="Times New Roman" w:hAnsi="Times New Roman" w:cs="Times New Roman"/>
          <w:sz w:val="24"/>
          <w:szCs w:val="24"/>
        </w:rPr>
        <w:t>findes. D</w:t>
      </w:r>
      <w:r>
        <w:rPr>
          <w:rFonts w:ascii="Times New Roman" w:hAnsi="Times New Roman" w:cs="Times New Roman"/>
          <w:sz w:val="24"/>
          <w:szCs w:val="24"/>
        </w:rPr>
        <w:t>ette skal ligeså sammenholdes med</w:t>
      </w:r>
      <w:r w:rsidR="00AA011A">
        <w:rPr>
          <w:rFonts w:ascii="Times New Roman" w:hAnsi="Times New Roman" w:cs="Times New Roman"/>
          <w:sz w:val="24"/>
          <w:szCs w:val="24"/>
        </w:rPr>
        <w:t>,</w:t>
      </w:r>
      <w:r>
        <w:rPr>
          <w:rFonts w:ascii="Times New Roman" w:hAnsi="Times New Roman" w:cs="Times New Roman"/>
          <w:sz w:val="24"/>
          <w:szCs w:val="24"/>
        </w:rPr>
        <w:t xml:space="preserve"> at indlånet er steget </w:t>
      </w:r>
      <w:r w:rsidR="00AA011A">
        <w:rPr>
          <w:rFonts w:ascii="Times New Roman" w:hAnsi="Times New Roman" w:cs="Times New Roman"/>
          <w:sz w:val="24"/>
          <w:szCs w:val="24"/>
        </w:rPr>
        <w:t>sammen med prisen på denne.</w:t>
      </w:r>
    </w:p>
    <w:p w:rsidR="00D15905" w:rsidRDefault="00CA3206" w:rsidP="00D159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Afsnittet vil indeholde en udregning af ICGR for 2009 og 2010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og en analyse af disse. Herefter</w:t>
      </w:r>
      <w:r w:rsidR="00B77C86">
        <w:rPr>
          <w:rFonts w:ascii="Times New Roman" w:hAnsi="Times New Roman" w:cs="Times New Roman"/>
          <w:sz w:val="24"/>
          <w:szCs w:val="24"/>
        </w:rPr>
        <w:t xml:space="preserve"> vil det indeholde en beregning og en analyse af en samlet ICGR</w:t>
      </w:r>
      <w:r w:rsidR="00AA011A">
        <w:rPr>
          <w:rFonts w:ascii="Times New Roman" w:hAnsi="Times New Roman" w:cs="Times New Roman"/>
          <w:sz w:val="24"/>
          <w:szCs w:val="24"/>
        </w:rPr>
        <w:t>,</w:t>
      </w:r>
      <w:r w:rsidR="00B77C86">
        <w:rPr>
          <w:rFonts w:ascii="Times New Roman" w:hAnsi="Times New Roman" w:cs="Times New Roman"/>
          <w:sz w:val="24"/>
          <w:szCs w:val="24"/>
        </w:rPr>
        <w:t xml:space="preserve"> såfremt et opkøb bliver aktuelt. </w:t>
      </w:r>
    </w:p>
    <w:p w:rsidR="00B77C86" w:rsidRDefault="00B77C86" w:rsidP="00D15905">
      <w:pPr>
        <w:spacing w:line="360" w:lineRule="auto"/>
        <w:jc w:val="both"/>
        <w:rPr>
          <w:rFonts w:ascii="Times New Roman" w:hAnsi="Times New Roman" w:cs="Times New Roman"/>
          <w:sz w:val="24"/>
          <w:szCs w:val="24"/>
        </w:rPr>
      </w:pPr>
      <w:r>
        <w:rPr>
          <w:rFonts w:ascii="Times New Roman" w:hAnsi="Times New Roman" w:cs="Times New Roman"/>
          <w:sz w:val="24"/>
          <w:szCs w:val="24"/>
        </w:rPr>
        <w:t>Såfremt ICGR udregningerne bliver negative</w:t>
      </w:r>
      <w:r w:rsidR="00AA011A">
        <w:rPr>
          <w:rFonts w:ascii="Times New Roman" w:hAnsi="Times New Roman" w:cs="Times New Roman"/>
          <w:sz w:val="24"/>
          <w:szCs w:val="24"/>
        </w:rPr>
        <w:t>,</w:t>
      </w:r>
      <w:r>
        <w:rPr>
          <w:rFonts w:ascii="Times New Roman" w:hAnsi="Times New Roman" w:cs="Times New Roman"/>
          <w:sz w:val="24"/>
          <w:szCs w:val="24"/>
        </w:rPr>
        <w:t xml:space="preserve"> er det ensbetydende med, at de risikovægtede poster ikke kan øges uden</w:t>
      </w:r>
      <w:r w:rsidR="00AA011A">
        <w:rPr>
          <w:rFonts w:ascii="Times New Roman" w:hAnsi="Times New Roman" w:cs="Times New Roman"/>
          <w:sz w:val="24"/>
          <w:szCs w:val="24"/>
        </w:rPr>
        <w:t>,</w:t>
      </w:r>
      <w:r>
        <w:rPr>
          <w:rFonts w:ascii="Times New Roman" w:hAnsi="Times New Roman" w:cs="Times New Roman"/>
          <w:sz w:val="24"/>
          <w:szCs w:val="24"/>
        </w:rPr>
        <w:t xml:space="preserve"> at solvensen påvirkes. Derfor kan beregningerne også have en vis indvirkning på den samlede konklusion om</w:t>
      </w:r>
      <w:r w:rsidR="00AA011A">
        <w:rPr>
          <w:rFonts w:ascii="Times New Roman" w:hAnsi="Times New Roman" w:cs="Times New Roman"/>
          <w:sz w:val="24"/>
          <w:szCs w:val="24"/>
        </w:rPr>
        <w:t>,</w:t>
      </w:r>
      <w:r>
        <w:rPr>
          <w:rFonts w:ascii="Times New Roman" w:hAnsi="Times New Roman" w:cs="Times New Roman"/>
          <w:sz w:val="24"/>
          <w:szCs w:val="24"/>
        </w:rPr>
        <w:t xml:space="preserve"> hvorvidt et opkøb er anbefalelsesværdigt.</w:t>
      </w:r>
      <w:r w:rsidR="00AA011A">
        <w:rPr>
          <w:rFonts w:ascii="Times New Roman" w:hAnsi="Times New Roman" w:cs="Times New Roman"/>
          <w:sz w:val="24"/>
          <w:szCs w:val="24"/>
        </w:rPr>
        <w:t xml:space="preserve"> Et</w:t>
      </w:r>
      <w:r w:rsidR="00CD691B">
        <w:rPr>
          <w:rFonts w:ascii="Times New Roman" w:hAnsi="Times New Roman" w:cs="Times New Roman"/>
          <w:sz w:val="24"/>
          <w:szCs w:val="24"/>
        </w:rPr>
        <w:t xml:space="preserve"> </w:t>
      </w:r>
      <w:r w:rsidR="00AA011A">
        <w:rPr>
          <w:rFonts w:ascii="Times New Roman" w:hAnsi="Times New Roman" w:cs="Times New Roman"/>
          <w:sz w:val="24"/>
          <w:szCs w:val="24"/>
        </w:rPr>
        <w:t>højere ICGR</w:t>
      </w:r>
      <w:r w:rsidR="00CD691B">
        <w:rPr>
          <w:rFonts w:ascii="Times New Roman" w:hAnsi="Times New Roman" w:cs="Times New Roman"/>
          <w:sz w:val="24"/>
          <w:szCs w:val="24"/>
        </w:rPr>
        <w:t xml:space="preserve"> vil betyde flere muligheder for udlån og vil ud fra min vurdering derfor også en konkurrencemæssig fordel i den nuværende situation</w:t>
      </w:r>
      <w:r w:rsidR="00095A82">
        <w:rPr>
          <w:rFonts w:ascii="Times New Roman" w:hAnsi="Times New Roman" w:cs="Times New Roman"/>
          <w:sz w:val="24"/>
          <w:szCs w:val="24"/>
        </w:rPr>
        <w:t xml:space="preserve"> i den finansielle sektor.</w:t>
      </w:r>
    </w:p>
    <w:p w:rsidR="003974CA" w:rsidRPr="00E430F2" w:rsidRDefault="00E430F2" w:rsidP="00E430F2">
      <w:pPr>
        <w:pStyle w:val="Overskrift3"/>
        <w:rPr>
          <w:rFonts w:ascii="Times New Roman" w:hAnsi="Times New Roman" w:cs="Times New Roman"/>
          <w:sz w:val="24"/>
          <w:szCs w:val="24"/>
        </w:rPr>
      </w:pPr>
      <w:bookmarkStart w:id="37" w:name="_Toc291531816"/>
      <w:r w:rsidRPr="00E430F2">
        <w:rPr>
          <w:rFonts w:ascii="Times New Roman" w:hAnsi="Times New Roman" w:cs="Times New Roman"/>
          <w:sz w:val="24"/>
          <w:szCs w:val="24"/>
        </w:rPr>
        <w:t>5.2.1</w:t>
      </w:r>
      <w:r w:rsidR="00B77C86" w:rsidRPr="00E430F2">
        <w:rPr>
          <w:rFonts w:ascii="Times New Roman" w:hAnsi="Times New Roman" w:cs="Times New Roman"/>
          <w:sz w:val="24"/>
          <w:szCs w:val="24"/>
        </w:rPr>
        <w:t xml:space="preserve"> Udregning ICGR</w:t>
      </w:r>
      <w:bookmarkEnd w:id="37"/>
    </w:p>
    <w:p w:rsidR="00310CC6" w:rsidRDefault="00AA011A" w:rsidP="0094751E">
      <w:pPr>
        <w:spacing w:line="360" w:lineRule="auto"/>
        <w:jc w:val="both"/>
        <w:rPr>
          <w:rFonts w:ascii="Times New Roman" w:hAnsi="Times New Roman" w:cs="Times New Roman"/>
          <w:sz w:val="24"/>
          <w:szCs w:val="24"/>
        </w:rPr>
      </w:pPr>
      <w:r>
        <w:rPr>
          <w:rFonts w:ascii="Times New Roman" w:hAnsi="Times New Roman" w:cs="Times New Roman"/>
          <w:sz w:val="24"/>
          <w:szCs w:val="24"/>
        </w:rPr>
        <w:t>For bedre at kunne</w:t>
      </w:r>
      <w:r w:rsidR="00310CC6">
        <w:rPr>
          <w:rFonts w:ascii="Times New Roman" w:hAnsi="Times New Roman" w:cs="Times New Roman"/>
          <w:sz w:val="24"/>
          <w:szCs w:val="24"/>
        </w:rPr>
        <w:t xml:space="preserve"> forstå betydningen og baggrunden for n</w:t>
      </w:r>
      <w:r w:rsidR="0094751E">
        <w:rPr>
          <w:rFonts w:ascii="Times New Roman" w:hAnsi="Times New Roman" w:cs="Times New Roman"/>
          <w:sz w:val="24"/>
          <w:szCs w:val="24"/>
        </w:rPr>
        <w:t>øgletallet vil jeg kort belyse</w:t>
      </w:r>
      <w:r w:rsidR="00310CC6">
        <w:rPr>
          <w:rFonts w:ascii="Times New Roman" w:hAnsi="Times New Roman" w:cs="Times New Roman"/>
          <w:sz w:val="24"/>
          <w:szCs w:val="24"/>
        </w:rPr>
        <w:t xml:space="preserve"> udregningen</w:t>
      </w:r>
      <w:r w:rsidR="0094751E">
        <w:rPr>
          <w:rFonts w:ascii="Times New Roman" w:hAnsi="Times New Roman" w:cs="Times New Roman"/>
          <w:sz w:val="24"/>
          <w:szCs w:val="24"/>
        </w:rPr>
        <w:t xml:space="preserve"> af ICGR</w:t>
      </w:r>
      <w:r w:rsidR="00310CC6">
        <w:rPr>
          <w:rFonts w:ascii="Times New Roman" w:hAnsi="Times New Roman" w:cs="Times New Roman"/>
          <w:sz w:val="24"/>
          <w:szCs w:val="24"/>
        </w:rPr>
        <w:t xml:space="preserve"> og tallene bag dette</w:t>
      </w:r>
      <w:r w:rsidR="0094751E">
        <w:rPr>
          <w:rFonts w:ascii="Times New Roman" w:hAnsi="Times New Roman" w:cs="Times New Roman"/>
          <w:sz w:val="24"/>
          <w:szCs w:val="24"/>
        </w:rPr>
        <w:t xml:space="preserve"> nøgletal, hvorefter jeg vil inddrage konkrete beregninger for sparekassernes ICGR.</w:t>
      </w:r>
    </w:p>
    <w:p w:rsidR="00B77C86" w:rsidRDefault="00310CC6" w:rsidP="00310CC6">
      <w:pPr>
        <w:spacing w:line="360" w:lineRule="auto"/>
        <w:rPr>
          <w:rFonts w:ascii="Times New Roman" w:hAnsi="Times New Roman" w:cs="Times New Roman"/>
          <w:sz w:val="24"/>
          <w:szCs w:val="24"/>
        </w:rPr>
      </w:pPr>
      <w:r>
        <w:rPr>
          <w:rFonts w:ascii="Times New Roman" w:hAnsi="Times New Roman" w:cs="Times New Roman"/>
          <w:sz w:val="24"/>
          <w:szCs w:val="24"/>
        </w:rPr>
        <w:t>Udregningen af nøgletallet ICGR sker ved hjælp af nedenstående formel:</w:t>
      </w:r>
    </w:p>
    <w:p w:rsidR="00310CC6" w:rsidRPr="00310CC6" w:rsidRDefault="00310CC6" w:rsidP="00310CC6">
      <w:pPr>
        <w:spacing w:line="360" w:lineRule="auto"/>
        <w:jc w:val="both"/>
        <w:rPr>
          <w:rFonts w:ascii="Times New Roman" w:hAnsi="Times New Roman" w:cs="Times New Roman"/>
          <w:sz w:val="24"/>
          <w:szCs w:val="24"/>
          <w:lang w:val="en-US"/>
        </w:rPr>
      </w:pPr>
      <w:r w:rsidRPr="00310CC6">
        <w:rPr>
          <w:rFonts w:ascii="Times New Roman" w:hAnsi="Times New Roman" w:cs="Times New Roman"/>
          <w:sz w:val="24"/>
          <w:szCs w:val="24"/>
          <w:lang w:val="en-US"/>
        </w:rPr>
        <w:t>ICGR</w:t>
      </w:r>
      <w:r w:rsidRPr="00310CC6">
        <w:rPr>
          <w:rFonts w:ascii="Times New Roman" w:hAnsi="Times New Roman" w:cs="Times New Roman"/>
          <w:sz w:val="24"/>
          <w:szCs w:val="24"/>
          <w:lang w:val="en-US"/>
        </w:rPr>
        <w:tab/>
        <w:t>= 1 / capital ratio * return on assets * earnings retention ratio</w:t>
      </w:r>
    </w:p>
    <w:p w:rsidR="00310CC6" w:rsidRDefault="00310CC6" w:rsidP="00310CC6">
      <w:pPr>
        <w:spacing w:line="360" w:lineRule="auto"/>
        <w:jc w:val="both"/>
        <w:rPr>
          <w:rFonts w:ascii="Times New Roman" w:hAnsi="Times New Roman" w:cs="Times New Roman"/>
          <w:sz w:val="24"/>
          <w:szCs w:val="24"/>
        </w:rPr>
      </w:pPr>
      <w:r w:rsidRPr="00310CC6">
        <w:rPr>
          <w:rFonts w:ascii="Times New Roman" w:hAnsi="Times New Roman" w:cs="Times New Roman"/>
          <w:sz w:val="24"/>
          <w:szCs w:val="24"/>
        </w:rPr>
        <w:t>Oversat</w:t>
      </w:r>
      <w:r w:rsidRPr="00310CC6">
        <w:rPr>
          <w:rFonts w:ascii="Times New Roman" w:hAnsi="Times New Roman" w:cs="Times New Roman"/>
          <w:sz w:val="24"/>
          <w:szCs w:val="24"/>
        </w:rPr>
        <w:tab/>
        <w:t>= 1 / (egenkapital / aktiver) *</w:t>
      </w:r>
      <w:r w:rsidR="004545D5">
        <w:rPr>
          <w:rFonts w:ascii="Times New Roman" w:hAnsi="Times New Roman" w:cs="Times New Roman"/>
          <w:sz w:val="24"/>
          <w:szCs w:val="24"/>
        </w:rPr>
        <w:t xml:space="preserve"> (resultat / aktiver) * (resultat–udbytte / </w:t>
      </w:r>
      <w:r w:rsidRPr="00310CC6">
        <w:rPr>
          <w:rFonts w:ascii="Times New Roman" w:hAnsi="Times New Roman" w:cs="Times New Roman"/>
          <w:sz w:val="24"/>
          <w:szCs w:val="24"/>
        </w:rPr>
        <w:t>resultat)</w:t>
      </w:r>
    </w:p>
    <w:p w:rsidR="00AA3509" w:rsidRDefault="001256A4" w:rsidP="00310C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ser beregningen således ud:</w:t>
      </w:r>
    </w:p>
    <w:p w:rsidR="001256A4" w:rsidRDefault="001256A4" w:rsidP="001256A4">
      <w:pPr>
        <w:pStyle w:val="Listeafsnit"/>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 (2198 mil / 14.933 mil) * (11 mil / 14.933 mil) * (11 – 0 / 11)</w:t>
      </w:r>
    </w:p>
    <w:p w:rsidR="001E30CD" w:rsidRDefault="001256A4" w:rsidP="001E30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Dette giver en ICGR på </w:t>
      </w:r>
      <w:r>
        <w:rPr>
          <w:rFonts w:ascii="Times New Roman" w:hAnsi="Times New Roman" w:cs="Times New Roman"/>
          <w:b/>
          <w:sz w:val="24"/>
          <w:szCs w:val="24"/>
        </w:rPr>
        <w:t>0,50 %</w:t>
      </w:r>
      <w:r>
        <w:rPr>
          <w:rFonts w:ascii="Times New Roman" w:hAnsi="Times New Roman" w:cs="Times New Roman"/>
          <w:sz w:val="24"/>
          <w:szCs w:val="24"/>
        </w:rPr>
        <w:t>.</w:t>
      </w:r>
    </w:p>
    <w:p w:rsidR="001E30CD" w:rsidRDefault="001E30CD" w:rsidP="001E30CD">
      <w:pPr>
        <w:spacing w:line="360" w:lineRule="auto"/>
        <w:jc w:val="both"/>
        <w:rPr>
          <w:rFonts w:ascii="Times New Roman" w:hAnsi="Times New Roman" w:cs="Times New Roman"/>
          <w:sz w:val="24"/>
          <w:szCs w:val="24"/>
        </w:rPr>
      </w:pPr>
      <w:r>
        <w:rPr>
          <w:rFonts w:ascii="Times New Roman" w:hAnsi="Times New Roman" w:cs="Times New Roman"/>
          <w:sz w:val="24"/>
          <w:szCs w:val="24"/>
        </w:rPr>
        <w:t>For Sparekassen Østjyllands vedkommende ser beregningen således ud:</w:t>
      </w:r>
    </w:p>
    <w:p w:rsidR="001E30CD" w:rsidRDefault="001E30CD" w:rsidP="001E30CD">
      <w:pPr>
        <w:pStyle w:val="Listeafsnit"/>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1 / (494 mil / 6.283 mil) * (-13 mil / 6.283 mil) * (-13 – 0 / -13)</w:t>
      </w:r>
    </w:p>
    <w:p w:rsidR="001E30CD" w:rsidRDefault="001E30CD" w:rsidP="001256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Dette giver en ICGR på </w:t>
      </w:r>
      <w:r>
        <w:rPr>
          <w:rFonts w:ascii="Times New Roman" w:hAnsi="Times New Roman" w:cs="Times New Roman"/>
          <w:b/>
          <w:sz w:val="24"/>
          <w:szCs w:val="24"/>
        </w:rPr>
        <w:t>-2,63 %</w:t>
      </w:r>
      <w:r>
        <w:rPr>
          <w:rFonts w:ascii="Times New Roman" w:hAnsi="Times New Roman" w:cs="Times New Roman"/>
          <w:sz w:val="24"/>
          <w:szCs w:val="24"/>
        </w:rPr>
        <w:t>.</w:t>
      </w:r>
    </w:p>
    <w:p w:rsidR="001E30CD" w:rsidRDefault="001E30CD" w:rsidP="001256A4">
      <w:pPr>
        <w:spacing w:line="360" w:lineRule="auto"/>
        <w:jc w:val="both"/>
        <w:rPr>
          <w:rFonts w:ascii="Times New Roman" w:hAnsi="Times New Roman" w:cs="Times New Roman"/>
          <w:sz w:val="24"/>
          <w:szCs w:val="24"/>
        </w:rPr>
      </w:pPr>
      <w:r>
        <w:rPr>
          <w:rFonts w:ascii="Times New Roman" w:hAnsi="Times New Roman" w:cs="Times New Roman"/>
          <w:sz w:val="24"/>
          <w:szCs w:val="24"/>
        </w:rPr>
        <w:t>Udregningerne af ICGR ovenfor viser</w:t>
      </w:r>
      <w:r w:rsidR="00AA011A">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kan øge sin balance og dermed udlånet med 0,50 % uden</w:t>
      </w:r>
      <w:r w:rsidR="00AA011A">
        <w:rPr>
          <w:rFonts w:ascii="Times New Roman" w:hAnsi="Times New Roman" w:cs="Times New Roman"/>
          <w:sz w:val="24"/>
          <w:szCs w:val="24"/>
        </w:rPr>
        <w:t>,</w:t>
      </w:r>
      <w:r>
        <w:rPr>
          <w:rFonts w:ascii="Times New Roman" w:hAnsi="Times New Roman" w:cs="Times New Roman"/>
          <w:sz w:val="24"/>
          <w:szCs w:val="24"/>
        </w:rPr>
        <w:t xml:space="preserve"> at solvensen i sparekassen påvirkes negativt. Omvendt ses det</w:t>
      </w:r>
      <w:r w:rsidR="00AA011A">
        <w:rPr>
          <w:rFonts w:ascii="Times New Roman" w:hAnsi="Times New Roman" w:cs="Times New Roman"/>
          <w:sz w:val="24"/>
          <w:szCs w:val="24"/>
        </w:rPr>
        <w:t>,</w:t>
      </w:r>
      <w:r>
        <w:rPr>
          <w:rFonts w:ascii="Times New Roman" w:hAnsi="Times New Roman" w:cs="Times New Roman"/>
          <w:sz w:val="24"/>
          <w:szCs w:val="24"/>
        </w:rPr>
        <w:t xml:space="preserve"> at ICGR i Sparekassen Østjylland er negativ, hvilket er ensbetydende med</w:t>
      </w:r>
      <w:r w:rsidR="00AA011A">
        <w:rPr>
          <w:rFonts w:ascii="Times New Roman" w:hAnsi="Times New Roman" w:cs="Times New Roman"/>
          <w:sz w:val="24"/>
          <w:szCs w:val="24"/>
        </w:rPr>
        <w:t>,</w:t>
      </w:r>
      <w:r>
        <w:rPr>
          <w:rFonts w:ascii="Times New Roman" w:hAnsi="Times New Roman" w:cs="Times New Roman"/>
          <w:sz w:val="24"/>
          <w:szCs w:val="24"/>
        </w:rPr>
        <w:t xml:space="preserve"> at sparekassen ikke kan øge balancen uden</w:t>
      </w:r>
      <w:r w:rsidR="00AA011A">
        <w:rPr>
          <w:rFonts w:ascii="Times New Roman" w:hAnsi="Times New Roman" w:cs="Times New Roman"/>
          <w:sz w:val="24"/>
          <w:szCs w:val="24"/>
        </w:rPr>
        <w:t>,</w:t>
      </w:r>
      <w:r>
        <w:rPr>
          <w:rFonts w:ascii="Times New Roman" w:hAnsi="Times New Roman" w:cs="Times New Roman"/>
          <w:sz w:val="24"/>
          <w:szCs w:val="24"/>
        </w:rPr>
        <w:t xml:space="preserve"> at solvensen påvirkes.</w:t>
      </w:r>
    </w:p>
    <w:p w:rsidR="001E30CD" w:rsidRDefault="001E30CD" w:rsidP="001256A4">
      <w:pPr>
        <w:spacing w:line="360" w:lineRule="auto"/>
        <w:jc w:val="both"/>
        <w:rPr>
          <w:rFonts w:ascii="Times New Roman" w:hAnsi="Times New Roman" w:cs="Times New Roman"/>
          <w:sz w:val="24"/>
          <w:szCs w:val="24"/>
        </w:rPr>
      </w:pPr>
      <w:r>
        <w:rPr>
          <w:rFonts w:ascii="Times New Roman" w:hAnsi="Times New Roman" w:cs="Times New Roman"/>
          <w:sz w:val="24"/>
          <w:szCs w:val="24"/>
        </w:rPr>
        <w:t>Dette underbygger</w:t>
      </w:r>
      <w:r w:rsidR="00AA011A">
        <w:rPr>
          <w:rFonts w:ascii="Times New Roman" w:hAnsi="Times New Roman" w:cs="Times New Roman"/>
          <w:sz w:val="24"/>
          <w:szCs w:val="24"/>
        </w:rPr>
        <w:t>,</w:t>
      </w:r>
      <w:r>
        <w:rPr>
          <w:rFonts w:ascii="Times New Roman" w:hAnsi="Times New Roman" w:cs="Times New Roman"/>
          <w:sz w:val="24"/>
          <w:szCs w:val="24"/>
        </w:rPr>
        <w:t xml:space="preserve"> ligesom udregningerne af WACC</w:t>
      </w:r>
      <w:r w:rsidR="00AA011A">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stærkere end Sparekassen Østjylland på flere områder.</w:t>
      </w:r>
      <w:r w:rsidR="005D3141">
        <w:rPr>
          <w:rFonts w:ascii="Times New Roman" w:hAnsi="Times New Roman" w:cs="Times New Roman"/>
          <w:sz w:val="24"/>
          <w:szCs w:val="24"/>
        </w:rPr>
        <w:t xml:space="preserve"> </w:t>
      </w:r>
    </w:p>
    <w:p w:rsidR="005D3141" w:rsidRDefault="00AA011A" w:rsidP="001256A4">
      <w:pPr>
        <w:spacing w:line="360" w:lineRule="auto"/>
        <w:jc w:val="both"/>
        <w:rPr>
          <w:rFonts w:ascii="Times New Roman" w:hAnsi="Times New Roman" w:cs="Times New Roman"/>
          <w:sz w:val="24"/>
          <w:szCs w:val="24"/>
        </w:rPr>
      </w:pPr>
      <w:r>
        <w:rPr>
          <w:rFonts w:ascii="Times New Roman" w:hAnsi="Times New Roman" w:cs="Times New Roman"/>
          <w:sz w:val="24"/>
          <w:szCs w:val="24"/>
        </w:rPr>
        <w:t>Såfremt et opkøb anskues ud fra 2010 regnskaberne og ud fra</w:t>
      </w:r>
      <w:r w:rsidR="005D3141">
        <w:rPr>
          <w:rFonts w:ascii="Times New Roman" w:hAnsi="Times New Roman" w:cs="Times New Roman"/>
          <w:sz w:val="24"/>
          <w:szCs w:val="24"/>
        </w:rPr>
        <w:t xml:space="preserve"> en samlet ICGR</w:t>
      </w:r>
      <w:r>
        <w:rPr>
          <w:rFonts w:ascii="Times New Roman" w:hAnsi="Times New Roman" w:cs="Times New Roman"/>
          <w:sz w:val="24"/>
          <w:szCs w:val="24"/>
        </w:rPr>
        <w:t>,</w:t>
      </w:r>
      <w:r w:rsidR="005D3141">
        <w:rPr>
          <w:rFonts w:ascii="Times New Roman" w:hAnsi="Times New Roman" w:cs="Times New Roman"/>
          <w:sz w:val="24"/>
          <w:szCs w:val="24"/>
        </w:rPr>
        <w:t xml:space="preserve"> andrager </w:t>
      </w:r>
      <w:r>
        <w:rPr>
          <w:rFonts w:ascii="Times New Roman" w:hAnsi="Times New Roman" w:cs="Times New Roman"/>
          <w:sz w:val="24"/>
          <w:szCs w:val="24"/>
        </w:rPr>
        <w:t>den</w:t>
      </w:r>
      <w:r w:rsidR="005D3141">
        <w:rPr>
          <w:rFonts w:ascii="Times New Roman" w:hAnsi="Times New Roman" w:cs="Times New Roman"/>
          <w:sz w:val="24"/>
          <w:szCs w:val="24"/>
        </w:rPr>
        <w:t xml:space="preserve"> -0,07 %. Derfor kan et opkøb her og nu betragtes som negativ</w:t>
      </w:r>
      <w:r w:rsidR="0094751E">
        <w:rPr>
          <w:rFonts w:ascii="Times New Roman" w:hAnsi="Times New Roman" w:cs="Times New Roman"/>
          <w:sz w:val="24"/>
          <w:szCs w:val="24"/>
        </w:rPr>
        <w:t>t</w:t>
      </w:r>
      <w:r w:rsidR="005D3141">
        <w:rPr>
          <w:rFonts w:ascii="Times New Roman" w:hAnsi="Times New Roman" w:cs="Times New Roman"/>
          <w:sz w:val="24"/>
          <w:szCs w:val="24"/>
        </w:rPr>
        <w:t xml:space="preserve"> for Sparekassen </w:t>
      </w:r>
      <w:proofErr w:type="spellStart"/>
      <w:r w:rsidR="005D3141">
        <w:rPr>
          <w:rFonts w:ascii="Times New Roman" w:hAnsi="Times New Roman" w:cs="Times New Roman"/>
          <w:sz w:val="24"/>
          <w:szCs w:val="24"/>
        </w:rPr>
        <w:t>Kronjylland</w:t>
      </w:r>
      <w:proofErr w:type="spellEnd"/>
      <w:r>
        <w:rPr>
          <w:rFonts w:ascii="Times New Roman" w:hAnsi="Times New Roman" w:cs="Times New Roman"/>
          <w:sz w:val="24"/>
          <w:szCs w:val="24"/>
        </w:rPr>
        <w:t>,</w:t>
      </w:r>
      <w:r w:rsidR="005D3141">
        <w:rPr>
          <w:rFonts w:ascii="Times New Roman" w:hAnsi="Times New Roman" w:cs="Times New Roman"/>
          <w:sz w:val="24"/>
          <w:szCs w:val="24"/>
        </w:rPr>
        <w:t xml:space="preserve"> såfremt fo</w:t>
      </w:r>
      <w:r>
        <w:rPr>
          <w:rFonts w:ascii="Times New Roman" w:hAnsi="Times New Roman" w:cs="Times New Roman"/>
          <w:sz w:val="24"/>
          <w:szCs w:val="24"/>
        </w:rPr>
        <w:t>rholdene</w:t>
      </w:r>
      <w:r w:rsidR="005D3141">
        <w:rPr>
          <w:rFonts w:ascii="Times New Roman" w:hAnsi="Times New Roman" w:cs="Times New Roman"/>
          <w:sz w:val="24"/>
          <w:szCs w:val="24"/>
        </w:rPr>
        <w:t xml:space="preserve"> ikke ændrer. Dette mener jeg dog ikke</w:t>
      </w:r>
      <w:r>
        <w:rPr>
          <w:rFonts w:ascii="Times New Roman" w:hAnsi="Times New Roman" w:cs="Times New Roman"/>
          <w:sz w:val="24"/>
          <w:szCs w:val="24"/>
        </w:rPr>
        <w:t>,</w:t>
      </w:r>
      <w:r w:rsidR="005D3141">
        <w:rPr>
          <w:rFonts w:ascii="Times New Roman" w:hAnsi="Times New Roman" w:cs="Times New Roman"/>
          <w:sz w:val="24"/>
          <w:szCs w:val="24"/>
        </w:rPr>
        <w:t xml:space="preserve"> er retvisende</w:t>
      </w:r>
      <w:r>
        <w:rPr>
          <w:rFonts w:ascii="Times New Roman" w:hAnsi="Times New Roman" w:cs="Times New Roman"/>
          <w:sz w:val="24"/>
          <w:szCs w:val="24"/>
        </w:rPr>
        <w:t>,</w:t>
      </w:r>
      <w:r w:rsidR="005D3141">
        <w:rPr>
          <w:rFonts w:ascii="Times New Roman" w:hAnsi="Times New Roman" w:cs="Times New Roman"/>
          <w:sz w:val="24"/>
          <w:szCs w:val="24"/>
        </w:rPr>
        <w:t xml:space="preserve"> idet et opkøb</w:t>
      </w:r>
      <w:r>
        <w:rPr>
          <w:rFonts w:ascii="Times New Roman" w:hAnsi="Times New Roman" w:cs="Times New Roman"/>
          <w:sz w:val="24"/>
          <w:szCs w:val="24"/>
        </w:rPr>
        <w:t>,</w:t>
      </w:r>
      <w:r w:rsidR="005D3141">
        <w:rPr>
          <w:rFonts w:ascii="Times New Roman" w:hAnsi="Times New Roman" w:cs="Times New Roman"/>
          <w:sz w:val="24"/>
          <w:szCs w:val="24"/>
        </w:rPr>
        <w:t xml:space="preserve"> ud fra min vurdering vil betyde besparelser og dermed et forbedret driftsresultat, hvilket vil</w:t>
      </w:r>
      <w:r w:rsidR="00095A82">
        <w:rPr>
          <w:rFonts w:ascii="Times New Roman" w:hAnsi="Times New Roman" w:cs="Times New Roman"/>
          <w:sz w:val="24"/>
          <w:szCs w:val="24"/>
        </w:rPr>
        <w:t xml:space="preserve"> have</w:t>
      </w:r>
      <w:r w:rsidR="005D3141">
        <w:rPr>
          <w:rFonts w:ascii="Times New Roman" w:hAnsi="Times New Roman" w:cs="Times New Roman"/>
          <w:sz w:val="24"/>
          <w:szCs w:val="24"/>
        </w:rPr>
        <w:t xml:space="preserve"> en positiv indvirkning på ICGR beregningen for et samlet pengeinstitut. </w:t>
      </w:r>
      <w:r w:rsidR="004545D5">
        <w:rPr>
          <w:rFonts w:ascii="Times New Roman" w:hAnsi="Times New Roman" w:cs="Times New Roman"/>
          <w:sz w:val="24"/>
          <w:szCs w:val="24"/>
        </w:rPr>
        <w:t xml:space="preserve">Derudover kan der argumenteres for, at </w:t>
      </w:r>
      <w:proofErr w:type="spellStart"/>
      <w:r w:rsidR="004545D5">
        <w:rPr>
          <w:rFonts w:ascii="Times New Roman" w:hAnsi="Times New Roman" w:cs="Times New Roman"/>
          <w:sz w:val="24"/>
          <w:szCs w:val="24"/>
        </w:rPr>
        <w:t>Kronjylland</w:t>
      </w:r>
      <w:proofErr w:type="spellEnd"/>
      <w:r w:rsidR="004545D5">
        <w:rPr>
          <w:rFonts w:ascii="Times New Roman" w:hAnsi="Times New Roman" w:cs="Times New Roman"/>
          <w:sz w:val="24"/>
          <w:szCs w:val="24"/>
        </w:rPr>
        <w:t xml:space="preserve"> i forbindelse med et opkøb udnytter solvensen maksimalt rent</w:t>
      </w:r>
      <w:r w:rsidR="00847626">
        <w:rPr>
          <w:rFonts w:ascii="Times New Roman" w:hAnsi="Times New Roman" w:cs="Times New Roman"/>
          <w:sz w:val="24"/>
          <w:szCs w:val="24"/>
        </w:rPr>
        <w:t xml:space="preserve"> udlåns og</w:t>
      </w:r>
      <w:r w:rsidR="004545D5">
        <w:rPr>
          <w:rFonts w:ascii="Times New Roman" w:hAnsi="Times New Roman" w:cs="Times New Roman"/>
          <w:sz w:val="24"/>
          <w:szCs w:val="24"/>
        </w:rPr>
        <w:t xml:space="preserve"> indtjeningsmæssigt.</w:t>
      </w:r>
      <w:r w:rsidR="004545D5">
        <w:rPr>
          <w:rStyle w:val="Fodnotehenvisning"/>
          <w:rFonts w:ascii="Times New Roman" w:hAnsi="Times New Roman" w:cs="Times New Roman"/>
          <w:sz w:val="24"/>
          <w:szCs w:val="24"/>
        </w:rPr>
        <w:footnoteReference w:id="64"/>
      </w:r>
    </w:p>
    <w:p w:rsidR="00264C8B" w:rsidRPr="00E430F2" w:rsidRDefault="00E430F2" w:rsidP="00E430F2">
      <w:pPr>
        <w:pStyle w:val="Overskrift3"/>
        <w:rPr>
          <w:rFonts w:ascii="Times New Roman" w:hAnsi="Times New Roman" w:cs="Times New Roman"/>
          <w:sz w:val="24"/>
          <w:szCs w:val="24"/>
        </w:rPr>
      </w:pPr>
      <w:bookmarkStart w:id="38" w:name="_Toc291531817"/>
      <w:r w:rsidRPr="00E430F2">
        <w:rPr>
          <w:rFonts w:ascii="Times New Roman" w:hAnsi="Times New Roman" w:cs="Times New Roman"/>
          <w:sz w:val="24"/>
          <w:szCs w:val="24"/>
        </w:rPr>
        <w:t>5.2.2</w:t>
      </w:r>
      <w:r w:rsidR="00264C8B" w:rsidRPr="00E430F2">
        <w:rPr>
          <w:rFonts w:ascii="Times New Roman" w:hAnsi="Times New Roman" w:cs="Times New Roman"/>
          <w:sz w:val="24"/>
          <w:szCs w:val="24"/>
        </w:rPr>
        <w:t xml:space="preserve"> Påvirkning</w:t>
      </w:r>
      <w:r w:rsidR="00EB14A1">
        <w:rPr>
          <w:rFonts w:ascii="Times New Roman" w:hAnsi="Times New Roman" w:cs="Times New Roman"/>
          <w:sz w:val="24"/>
          <w:szCs w:val="24"/>
        </w:rPr>
        <w:t>er</w:t>
      </w:r>
      <w:r w:rsidR="00264C8B" w:rsidRPr="00E430F2">
        <w:rPr>
          <w:rFonts w:ascii="Times New Roman" w:hAnsi="Times New Roman" w:cs="Times New Roman"/>
          <w:sz w:val="24"/>
          <w:szCs w:val="24"/>
        </w:rPr>
        <w:t xml:space="preserve"> ICGR</w:t>
      </w:r>
      <w:bookmarkEnd w:id="38"/>
    </w:p>
    <w:p w:rsidR="00264C8B" w:rsidRDefault="006E24DE" w:rsidP="00DC6A74">
      <w:pPr>
        <w:spacing w:line="360" w:lineRule="auto"/>
        <w:jc w:val="both"/>
        <w:rPr>
          <w:rFonts w:ascii="Times New Roman" w:hAnsi="Times New Roman" w:cs="Times New Roman"/>
          <w:sz w:val="24"/>
          <w:szCs w:val="24"/>
        </w:rPr>
      </w:pPr>
      <w:r>
        <w:rPr>
          <w:rFonts w:ascii="Times New Roman" w:hAnsi="Times New Roman" w:cs="Times New Roman"/>
          <w:sz w:val="24"/>
          <w:szCs w:val="24"/>
        </w:rPr>
        <w:t>Som beregningerne viser i ovennævnte afsnit</w:t>
      </w:r>
      <w:r w:rsidR="00AA011A">
        <w:rPr>
          <w:rFonts w:ascii="Times New Roman" w:hAnsi="Times New Roman" w:cs="Times New Roman"/>
          <w:sz w:val="24"/>
          <w:szCs w:val="24"/>
        </w:rPr>
        <w:t>,</w:t>
      </w:r>
      <w:r>
        <w:rPr>
          <w:rFonts w:ascii="Times New Roman" w:hAnsi="Times New Roman" w:cs="Times New Roman"/>
          <w:sz w:val="24"/>
          <w:szCs w:val="24"/>
        </w:rPr>
        <w:t xml:space="preserve"> har egenkapitalen en stor indvirkning på udfaldet af ICGR beregningen. ICGR påvirkes kraftigt af</w:t>
      </w:r>
      <w:r w:rsidR="00AA011A">
        <w:rPr>
          <w:rFonts w:ascii="Times New Roman" w:hAnsi="Times New Roman" w:cs="Times New Roman"/>
          <w:sz w:val="24"/>
          <w:szCs w:val="24"/>
        </w:rPr>
        <w:t>,</w:t>
      </w:r>
      <w:r>
        <w:rPr>
          <w:rFonts w:ascii="Times New Roman" w:hAnsi="Times New Roman" w:cs="Times New Roman"/>
          <w:sz w:val="24"/>
          <w:szCs w:val="24"/>
        </w:rPr>
        <w:t xml:space="preserve"> hvor stor egenkapitalen er i forhold til de totale</w:t>
      </w:r>
      <w:r w:rsidR="00095A82">
        <w:rPr>
          <w:rFonts w:ascii="Times New Roman" w:hAnsi="Times New Roman" w:cs="Times New Roman"/>
          <w:sz w:val="24"/>
          <w:szCs w:val="24"/>
        </w:rPr>
        <w:t xml:space="preserve"> aktiver i sparekasserne. D</w:t>
      </w:r>
      <w:r>
        <w:rPr>
          <w:rFonts w:ascii="Times New Roman" w:hAnsi="Times New Roman" w:cs="Times New Roman"/>
          <w:sz w:val="24"/>
          <w:szCs w:val="24"/>
        </w:rPr>
        <w:t>riftsresultatet</w:t>
      </w:r>
      <w:r w:rsidR="00095A82">
        <w:rPr>
          <w:rFonts w:ascii="Times New Roman" w:hAnsi="Times New Roman" w:cs="Times New Roman"/>
          <w:sz w:val="24"/>
          <w:szCs w:val="24"/>
        </w:rPr>
        <w:t xml:space="preserve"> er</w:t>
      </w:r>
      <w:r>
        <w:rPr>
          <w:rFonts w:ascii="Times New Roman" w:hAnsi="Times New Roman" w:cs="Times New Roman"/>
          <w:sz w:val="24"/>
          <w:szCs w:val="24"/>
        </w:rPr>
        <w:t xml:space="preserve"> også vigtigt i ICGR betragtningen</w:t>
      </w:r>
      <w:r w:rsidR="00AA011A">
        <w:rPr>
          <w:rFonts w:ascii="Times New Roman" w:hAnsi="Times New Roman" w:cs="Times New Roman"/>
          <w:sz w:val="24"/>
          <w:szCs w:val="24"/>
        </w:rPr>
        <w:t>,</w:t>
      </w:r>
      <w:r>
        <w:rPr>
          <w:rFonts w:ascii="Times New Roman" w:hAnsi="Times New Roman" w:cs="Times New Roman"/>
          <w:sz w:val="24"/>
          <w:szCs w:val="24"/>
        </w:rPr>
        <w:t xml:space="preserve"> idet et positivt resultat har en </w:t>
      </w:r>
      <w:r w:rsidR="00AA011A">
        <w:rPr>
          <w:rFonts w:ascii="Times New Roman" w:hAnsi="Times New Roman" w:cs="Times New Roman"/>
          <w:sz w:val="24"/>
          <w:szCs w:val="24"/>
        </w:rPr>
        <w:t>positiv effekt på egenkapitalen.</w:t>
      </w:r>
    </w:p>
    <w:p w:rsidR="004153D4" w:rsidRPr="0094751E" w:rsidRDefault="00DC6A74" w:rsidP="0094751E">
      <w:pPr>
        <w:spacing w:line="360" w:lineRule="auto"/>
        <w:jc w:val="both"/>
        <w:rPr>
          <w:rFonts w:ascii="Times New Roman" w:hAnsi="Times New Roman" w:cs="Times New Roman"/>
          <w:sz w:val="24"/>
          <w:szCs w:val="24"/>
        </w:rPr>
      </w:pPr>
      <w:r>
        <w:rPr>
          <w:rFonts w:ascii="Times New Roman" w:hAnsi="Times New Roman" w:cs="Times New Roman"/>
          <w:sz w:val="24"/>
          <w:szCs w:val="24"/>
        </w:rPr>
        <w:t>ICGR forholdet kan være vanskeligt at budgettere</w:t>
      </w:r>
      <w:r w:rsidR="00AA011A">
        <w:rPr>
          <w:rFonts w:ascii="Times New Roman" w:hAnsi="Times New Roman" w:cs="Times New Roman"/>
          <w:sz w:val="24"/>
          <w:szCs w:val="24"/>
        </w:rPr>
        <w:t>,</w:t>
      </w:r>
      <w:r>
        <w:rPr>
          <w:rFonts w:ascii="Times New Roman" w:hAnsi="Times New Roman" w:cs="Times New Roman"/>
          <w:sz w:val="24"/>
          <w:szCs w:val="24"/>
        </w:rPr>
        <w:t xml:space="preserve"> idet driften af et pengeinstitut afhænger meget af makroøkonomiske forhold</w:t>
      </w:r>
      <w:r w:rsidR="00AA011A">
        <w:rPr>
          <w:rFonts w:ascii="Times New Roman" w:hAnsi="Times New Roman" w:cs="Times New Roman"/>
          <w:sz w:val="24"/>
          <w:szCs w:val="24"/>
        </w:rPr>
        <w:t>,</w:t>
      </w:r>
      <w:r>
        <w:rPr>
          <w:rFonts w:ascii="Times New Roman" w:hAnsi="Times New Roman" w:cs="Times New Roman"/>
          <w:sz w:val="24"/>
          <w:szCs w:val="24"/>
        </w:rPr>
        <w:t xml:space="preserve"> som pengeinstituttet ikke kan kontrollere</w:t>
      </w:r>
      <w:r w:rsidR="00AA011A">
        <w:rPr>
          <w:rFonts w:ascii="Times New Roman" w:hAnsi="Times New Roman" w:cs="Times New Roman"/>
          <w:sz w:val="24"/>
          <w:szCs w:val="24"/>
        </w:rPr>
        <w:t>.</w:t>
      </w:r>
      <w:r>
        <w:rPr>
          <w:rFonts w:ascii="Times New Roman" w:hAnsi="Times New Roman" w:cs="Times New Roman"/>
          <w:sz w:val="24"/>
          <w:szCs w:val="24"/>
        </w:rPr>
        <w:t xml:space="preserve"> Disse forhold er essentielle idet ICGR forholdet som ovenfor anført er særdeles afhængig af driften og resultatet af denne.</w:t>
      </w:r>
    </w:p>
    <w:p w:rsidR="00452859" w:rsidRPr="00E430F2" w:rsidRDefault="00E430F2" w:rsidP="00452859">
      <w:pPr>
        <w:pStyle w:val="Overskrift2"/>
        <w:rPr>
          <w:rFonts w:ascii="Times New Roman" w:hAnsi="Times New Roman" w:cs="Times New Roman"/>
        </w:rPr>
      </w:pPr>
      <w:bookmarkStart w:id="39" w:name="_Toc291531818"/>
      <w:r>
        <w:rPr>
          <w:rFonts w:ascii="Times New Roman" w:hAnsi="Times New Roman" w:cs="Times New Roman"/>
        </w:rPr>
        <w:lastRenderedPageBreak/>
        <w:t>5.3</w:t>
      </w:r>
      <w:r w:rsidR="00452859" w:rsidRPr="00E430F2">
        <w:rPr>
          <w:rFonts w:ascii="Times New Roman" w:hAnsi="Times New Roman" w:cs="Times New Roman"/>
        </w:rPr>
        <w:t xml:space="preserve"> Delkonklusion</w:t>
      </w:r>
      <w:bookmarkEnd w:id="39"/>
    </w:p>
    <w:p w:rsidR="00452859" w:rsidRDefault="0094751E" w:rsidP="0094751E">
      <w:pPr>
        <w:spacing w:line="360" w:lineRule="auto"/>
        <w:jc w:val="both"/>
        <w:rPr>
          <w:rFonts w:ascii="Times New Roman" w:hAnsi="Times New Roman" w:cs="Times New Roman"/>
          <w:sz w:val="24"/>
          <w:szCs w:val="24"/>
        </w:rPr>
      </w:pPr>
      <w:r>
        <w:rPr>
          <w:rFonts w:ascii="Times New Roman" w:hAnsi="Times New Roman" w:cs="Times New Roman"/>
          <w:sz w:val="24"/>
          <w:szCs w:val="24"/>
        </w:rPr>
        <w:t>Denne delkonklusion indeholder konklusioner på afsnittene omkr</w:t>
      </w:r>
      <w:r w:rsidR="00095A82">
        <w:rPr>
          <w:rFonts w:ascii="Times New Roman" w:hAnsi="Times New Roman" w:cs="Times New Roman"/>
          <w:sz w:val="24"/>
          <w:szCs w:val="24"/>
        </w:rPr>
        <w:t>ing WACC og ICGR.</w:t>
      </w:r>
    </w:p>
    <w:p w:rsidR="0094751E" w:rsidRDefault="0062029D" w:rsidP="00947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Såfremt </w:t>
      </w:r>
      <w:proofErr w:type="spellStart"/>
      <w:r w:rsidR="00ED51F3">
        <w:rPr>
          <w:rFonts w:ascii="Times New Roman" w:hAnsi="Times New Roman" w:cs="Times New Roman"/>
          <w:sz w:val="24"/>
          <w:szCs w:val="24"/>
        </w:rPr>
        <w:t>WACC’en</w:t>
      </w:r>
      <w:proofErr w:type="spellEnd"/>
      <w:r>
        <w:rPr>
          <w:rFonts w:ascii="Times New Roman" w:hAnsi="Times New Roman" w:cs="Times New Roman"/>
          <w:sz w:val="24"/>
          <w:szCs w:val="24"/>
        </w:rPr>
        <w:t xml:space="preserv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anskues på baggrund af 2010 regnskaberne og sammenholdes med pengemarkedsrenten ultimo 2010</w:t>
      </w:r>
      <w:r w:rsidR="00D21719">
        <w:rPr>
          <w:rFonts w:ascii="Times New Roman" w:hAnsi="Times New Roman" w:cs="Times New Roman"/>
          <w:sz w:val="24"/>
          <w:szCs w:val="24"/>
        </w:rPr>
        <w:t>,</w:t>
      </w:r>
      <w:r>
        <w:rPr>
          <w:rFonts w:ascii="Times New Roman" w:hAnsi="Times New Roman" w:cs="Times New Roman"/>
          <w:sz w:val="24"/>
          <w:szCs w:val="24"/>
        </w:rPr>
        <w:t xml:space="preserve"> ligger begge sparekassers WACC et stykke over denne. </w:t>
      </w:r>
      <w:proofErr w:type="spellStart"/>
      <w:r w:rsidR="00ED51F3">
        <w:rPr>
          <w:rFonts w:ascii="Times New Roman" w:hAnsi="Times New Roman" w:cs="Times New Roman"/>
          <w:sz w:val="24"/>
          <w:szCs w:val="24"/>
        </w:rPr>
        <w:t>WACC’en</w:t>
      </w:r>
      <w:proofErr w:type="spellEnd"/>
      <w:r>
        <w:rPr>
          <w:rFonts w:ascii="Times New Roman" w:hAnsi="Times New Roman" w:cs="Times New Roman"/>
          <w:sz w:val="24"/>
          <w:szCs w:val="24"/>
        </w:rPr>
        <w:t xml:space="preserv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var som ventet lavere end i Sparekassen Østjylland, hvilket primært kan henføres til de bedre egenkapitalforhold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Såfremt </w:t>
      </w:r>
      <w:proofErr w:type="spellStart"/>
      <w:r w:rsidR="00ED51F3">
        <w:rPr>
          <w:rFonts w:ascii="Times New Roman" w:hAnsi="Times New Roman" w:cs="Times New Roman"/>
          <w:sz w:val="24"/>
          <w:szCs w:val="24"/>
        </w:rPr>
        <w:t>WACC’en</w:t>
      </w:r>
      <w:proofErr w:type="spellEnd"/>
      <w:r>
        <w:rPr>
          <w:rFonts w:ascii="Times New Roman" w:hAnsi="Times New Roman" w:cs="Times New Roman"/>
          <w:sz w:val="24"/>
          <w:szCs w:val="24"/>
        </w:rPr>
        <w:t xml:space="preserve"> udregnes som et samlet pengeinstitut</w:t>
      </w:r>
      <w:r w:rsidR="00D21719">
        <w:rPr>
          <w:rFonts w:ascii="Times New Roman" w:hAnsi="Times New Roman" w:cs="Times New Roman"/>
          <w:sz w:val="24"/>
          <w:szCs w:val="24"/>
        </w:rPr>
        <w:t>,</w:t>
      </w:r>
      <w:r>
        <w:rPr>
          <w:rFonts w:ascii="Times New Roman" w:hAnsi="Times New Roman" w:cs="Times New Roman"/>
          <w:sz w:val="24"/>
          <w:szCs w:val="24"/>
        </w:rPr>
        <w:t xml:space="preserve"> i forbindelse med et opkøb</w:t>
      </w:r>
      <w:r w:rsidR="00D21719">
        <w:rPr>
          <w:rFonts w:ascii="Times New Roman" w:hAnsi="Times New Roman" w:cs="Times New Roman"/>
          <w:sz w:val="24"/>
          <w:szCs w:val="24"/>
        </w:rPr>
        <w:t>,</w:t>
      </w:r>
      <w:r>
        <w:rPr>
          <w:rFonts w:ascii="Times New Roman" w:hAnsi="Times New Roman" w:cs="Times New Roman"/>
          <w:sz w:val="24"/>
          <w:szCs w:val="24"/>
        </w:rPr>
        <w:t xml:space="preserve"> bliver denne forringet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set ud fra en her og nu betragtning.</w:t>
      </w:r>
      <w:r w:rsidR="008526DA">
        <w:rPr>
          <w:rFonts w:ascii="Times New Roman" w:hAnsi="Times New Roman" w:cs="Times New Roman"/>
          <w:sz w:val="24"/>
          <w:szCs w:val="24"/>
        </w:rPr>
        <w:t xml:space="preserve"> Til trods for dette</w:t>
      </w:r>
      <w:r w:rsidR="00D21719">
        <w:rPr>
          <w:rFonts w:ascii="Times New Roman" w:hAnsi="Times New Roman" w:cs="Times New Roman"/>
          <w:sz w:val="24"/>
          <w:szCs w:val="24"/>
        </w:rPr>
        <w:t>,</w:t>
      </w:r>
      <w:r w:rsidR="008526DA">
        <w:rPr>
          <w:rFonts w:ascii="Times New Roman" w:hAnsi="Times New Roman" w:cs="Times New Roman"/>
          <w:sz w:val="24"/>
          <w:szCs w:val="24"/>
        </w:rPr>
        <w:t xml:space="preserve"> er det min vurdering at opkøb på sigt </w:t>
      </w:r>
      <w:r w:rsidR="008A3342">
        <w:rPr>
          <w:rFonts w:ascii="Times New Roman" w:hAnsi="Times New Roman" w:cs="Times New Roman"/>
          <w:sz w:val="24"/>
          <w:szCs w:val="24"/>
        </w:rPr>
        <w:t xml:space="preserve">vil kunne få en positiv effekt på </w:t>
      </w:r>
      <w:proofErr w:type="spellStart"/>
      <w:r w:rsidR="00ED51F3">
        <w:rPr>
          <w:rFonts w:ascii="Times New Roman" w:hAnsi="Times New Roman" w:cs="Times New Roman"/>
          <w:sz w:val="24"/>
          <w:szCs w:val="24"/>
        </w:rPr>
        <w:t>WACC’en</w:t>
      </w:r>
      <w:proofErr w:type="spellEnd"/>
      <w:r w:rsidR="008A3342">
        <w:rPr>
          <w:rFonts w:ascii="Times New Roman" w:hAnsi="Times New Roman" w:cs="Times New Roman"/>
          <w:sz w:val="24"/>
          <w:szCs w:val="24"/>
        </w:rPr>
        <w:t xml:space="preserve"> grundet muligheder</w:t>
      </w:r>
      <w:r w:rsidR="00D21719">
        <w:rPr>
          <w:rFonts w:ascii="Times New Roman" w:hAnsi="Times New Roman" w:cs="Times New Roman"/>
          <w:sz w:val="24"/>
          <w:szCs w:val="24"/>
        </w:rPr>
        <w:t>,</w:t>
      </w:r>
      <w:r w:rsidR="008A3342">
        <w:rPr>
          <w:rFonts w:ascii="Times New Roman" w:hAnsi="Times New Roman" w:cs="Times New Roman"/>
          <w:sz w:val="24"/>
          <w:szCs w:val="24"/>
        </w:rPr>
        <w:t xml:space="preserve"> der ligger i en forbedret drift og egenkapital i forbindelse med et opkøb.</w:t>
      </w:r>
    </w:p>
    <w:p w:rsidR="008A3342" w:rsidRPr="0094751E" w:rsidRDefault="008A3342" w:rsidP="0094751E">
      <w:pPr>
        <w:spacing w:line="360" w:lineRule="auto"/>
        <w:jc w:val="both"/>
        <w:rPr>
          <w:rFonts w:ascii="Times New Roman" w:hAnsi="Times New Roman" w:cs="Times New Roman"/>
          <w:sz w:val="24"/>
          <w:szCs w:val="24"/>
        </w:rPr>
      </w:pPr>
      <w:r>
        <w:rPr>
          <w:rFonts w:ascii="Times New Roman" w:hAnsi="Times New Roman" w:cs="Times New Roman"/>
          <w:sz w:val="24"/>
          <w:szCs w:val="24"/>
        </w:rPr>
        <w:t>ICGR nøgletallet er en god indikator for hvilke udlånsmuligheder</w:t>
      </w:r>
      <w:r w:rsidR="00D21719">
        <w:rPr>
          <w:rFonts w:ascii="Times New Roman" w:hAnsi="Times New Roman" w:cs="Times New Roman"/>
          <w:sz w:val="24"/>
          <w:szCs w:val="24"/>
        </w:rPr>
        <w:t>,</w:t>
      </w:r>
      <w:r>
        <w:rPr>
          <w:rFonts w:ascii="Times New Roman" w:hAnsi="Times New Roman" w:cs="Times New Roman"/>
          <w:sz w:val="24"/>
          <w:szCs w:val="24"/>
        </w:rPr>
        <w:t xml:space="preserve"> der foreligger uden at solvensen</w:t>
      </w:r>
      <w:r w:rsidR="00D21719">
        <w:rPr>
          <w:rFonts w:ascii="Times New Roman" w:hAnsi="Times New Roman" w:cs="Times New Roman"/>
          <w:sz w:val="24"/>
          <w:szCs w:val="24"/>
        </w:rPr>
        <w:t xml:space="preserve"> påvirkes.</w:t>
      </w:r>
      <w:r>
        <w:rPr>
          <w:rFonts w:ascii="Times New Roman" w:hAnsi="Times New Roman" w:cs="Times New Roman"/>
          <w:sz w:val="24"/>
          <w:szCs w:val="24"/>
        </w:rPr>
        <w:t xml:space="preserve"> 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andrager dette nøgletal 0,5 %</w:t>
      </w:r>
      <w:r w:rsidR="00CE79E8">
        <w:rPr>
          <w:rFonts w:ascii="Times New Roman" w:hAnsi="Times New Roman" w:cs="Times New Roman"/>
          <w:sz w:val="24"/>
          <w:szCs w:val="24"/>
        </w:rPr>
        <w:t>,</w:t>
      </w:r>
      <w:r>
        <w:rPr>
          <w:rFonts w:ascii="Times New Roman" w:hAnsi="Times New Roman" w:cs="Times New Roman"/>
          <w:sz w:val="24"/>
          <w:szCs w:val="24"/>
        </w:rPr>
        <w:t xml:space="preserve"> som er en indikation af</w:t>
      </w:r>
      <w:r w:rsidR="00CE79E8">
        <w:rPr>
          <w:rFonts w:ascii="Times New Roman" w:hAnsi="Times New Roman" w:cs="Times New Roman"/>
          <w:sz w:val="24"/>
          <w:szCs w:val="24"/>
        </w:rPr>
        <w:t>,</w:t>
      </w:r>
      <w:r>
        <w:rPr>
          <w:rFonts w:ascii="Times New Roman" w:hAnsi="Times New Roman" w:cs="Times New Roman"/>
          <w:sz w:val="24"/>
          <w:szCs w:val="24"/>
        </w:rPr>
        <w:t xml:space="preserve"> at udlånet kan vokse procentuelt med dette</w:t>
      </w:r>
      <w:r w:rsidR="00CE79E8">
        <w:rPr>
          <w:rFonts w:ascii="Times New Roman" w:hAnsi="Times New Roman" w:cs="Times New Roman"/>
          <w:sz w:val="24"/>
          <w:szCs w:val="24"/>
        </w:rPr>
        <w:t>,</w:t>
      </w:r>
      <w:r>
        <w:rPr>
          <w:rFonts w:ascii="Times New Roman" w:hAnsi="Times New Roman" w:cs="Times New Roman"/>
          <w:sz w:val="24"/>
          <w:szCs w:val="24"/>
        </w:rPr>
        <w:t xml:space="preserve"> uden solvensen påvirkes. For Sparekassen Østjyllands vedkommende er dette tal negativt, hvilket er ensbetydende med</w:t>
      </w:r>
      <w:r w:rsidR="00CE79E8">
        <w:rPr>
          <w:rFonts w:ascii="Times New Roman" w:hAnsi="Times New Roman" w:cs="Times New Roman"/>
          <w:sz w:val="24"/>
          <w:szCs w:val="24"/>
        </w:rPr>
        <w:t>,</w:t>
      </w:r>
      <w:r>
        <w:rPr>
          <w:rFonts w:ascii="Times New Roman" w:hAnsi="Times New Roman" w:cs="Times New Roman"/>
          <w:sz w:val="24"/>
          <w:szCs w:val="24"/>
        </w:rPr>
        <w:t xml:space="preserve"> at udlånet ikke kan vokse uden at solvensen belastes. Tallet vil i forbindelse </w:t>
      </w:r>
      <w:r w:rsidR="00CE79E8">
        <w:rPr>
          <w:rFonts w:ascii="Times New Roman" w:hAnsi="Times New Roman" w:cs="Times New Roman"/>
          <w:sz w:val="24"/>
          <w:szCs w:val="24"/>
        </w:rPr>
        <w:t xml:space="preserve">med opkøb være meget tæt på nul, </w:t>
      </w:r>
      <w:r>
        <w:rPr>
          <w:rFonts w:ascii="Times New Roman" w:hAnsi="Times New Roman" w:cs="Times New Roman"/>
          <w:sz w:val="24"/>
          <w:szCs w:val="24"/>
        </w:rPr>
        <w:t xml:space="preserve">såfremt 2010 regnskabstallene benyttes. Ligesom med min vurdering af </w:t>
      </w:r>
      <w:proofErr w:type="spellStart"/>
      <w:r w:rsidR="00ED51F3">
        <w:rPr>
          <w:rFonts w:ascii="Times New Roman" w:hAnsi="Times New Roman" w:cs="Times New Roman"/>
          <w:sz w:val="24"/>
          <w:szCs w:val="24"/>
        </w:rPr>
        <w:t>WACC’en</w:t>
      </w:r>
      <w:proofErr w:type="spellEnd"/>
      <w:r>
        <w:rPr>
          <w:rFonts w:ascii="Times New Roman" w:hAnsi="Times New Roman" w:cs="Times New Roman"/>
          <w:sz w:val="24"/>
          <w:szCs w:val="24"/>
        </w:rPr>
        <w:t xml:space="preserve"> er det min vurdering på sigt at ICGR nøgletallet ville kunne øges for Sparekassen </w:t>
      </w:r>
      <w:proofErr w:type="spellStart"/>
      <w:r>
        <w:rPr>
          <w:rFonts w:ascii="Times New Roman" w:hAnsi="Times New Roman" w:cs="Times New Roman"/>
          <w:sz w:val="24"/>
          <w:szCs w:val="24"/>
        </w:rPr>
        <w:t>Kronjylland</w:t>
      </w:r>
      <w:proofErr w:type="spellEnd"/>
      <w:r w:rsidR="00CE79E8">
        <w:rPr>
          <w:rFonts w:ascii="Times New Roman" w:hAnsi="Times New Roman" w:cs="Times New Roman"/>
          <w:sz w:val="24"/>
          <w:szCs w:val="24"/>
        </w:rPr>
        <w:t>,</w:t>
      </w:r>
      <w:r>
        <w:rPr>
          <w:rFonts w:ascii="Times New Roman" w:hAnsi="Times New Roman" w:cs="Times New Roman"/>
          <w:sz w:val="24"/>
          <w:szCs w:val="24"/>
        </w:rPr>
        <w:t xml:space="preserve"> i forbindelse</w:t>
      </w:r>
      <w:r w:rsidR="00095A82">
        <w:rPr>
          <w:rFonts w:ascii="Times New Roman" w:hAnsi="Times New Roman" w:cs="Times New Roman"/>
          <w:sz w:val="24"/>
          <w:szCs w:val="24"/>
        </w:rPr>
        <w:t xml:space="preserve"> med et opkøb, grundet de </w:t>
      </w:r>
      <w:r>
        <w:rPr>
          <w:rFonts w:ascii="Times New Roman" w:hAnsi="Times New Roman" w:cs="Times New Roman"/>
          <w:sz w:val="24"/>
          <w:szCs w:val="24"/>
        </w:rPr>
        <w:t>driftsmæssige</w:t>
      </w:r>
      <w:r w:rsidR="00095A82">
        <w:rPr>
          <w:rFonts w:ascii="Times New Roman" w:hAnsi="Times New Roman" w:cs="Times New Roman"/>
          <w:sz w:val="24"/>
          <w:szCs w:val="24"/>
        </w:rPr>
        <w:t xml:space="preserve"> fordele heri</w:t>
      </w:r>
      <w:r>
        <w:rPr>
          <w:rFonts w:ascii="Times New Roman" w:hAnsi="Times New Roman" w:cs="Times New Roman"/>
          <w:sz w:val="24"/>
          <w:szCs w:val="24"/>
        </w:rPr>
        <w:t xml:space="preserve">.  </w:t>
      </w:r>
    </w:p>
    <w:p w:rsidR="00C92B39" w:rsidRPr="00C92B39" w:rsidRDefault="00E430F2" w:rsidP="00C92B39">
      <w:pPr>
        <w:pStyle w:val="Overskrift1"/>
        <w:rPr>
          <w:rFonts w:ascii="Times New Roman" w:hAnsi="Times New Roman" w:cs="Times New Roman"/>
        </w:rPr>
      </w:pPr>
      <w:bookmarkStart w:id="40" w:name="_Toc291531819"/>
      <w:r w:rsidRPr="00C92B39">
        <w:rPr>
          <w:rFonts w:ascii="Times New Roman" w:hAnsi="Times New Roman" w:cs="Times New Roman"/>
        </w:rPr>
        <w:t>6</w:t>
      </w:r>
      <w:r w:rsidR="00476DAA" w:rsidRPr="00C92B39">
        <w:rPr>
          <w:rFonts w:ascii="Times New Roman" w:hAnsi="Times New Roman" w:cs="Times New Roman"/>
        </w:rPr>
        <w:t xml:space="preserve">. </w:t>
      </w:r>
      <w:r w:rsidR="00F72E09" w:rsidRPr="00C92B39">
        <w:rPr>
          <w:rFonts w:ascii="Times New Roman" w:hAnsi="Times New Roman" w:cs="Times New Roman"/>
        </w:rPr>
        <w:t xml:space="preserve"> Sparekassernes markedsmæssige position</w:t>
      </w:r>
      <w:bookmarkEnd w:id="40"/>
    </w:p>
    <w:p w:rsidR="00C92B39" w:rsidRDefault="00B54B89"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Dette afsnit vil indeholde en analyse af det marked</w:t>
      </w:r>
      <w:r w:rsidR="00CE79E8">
        <w:rPr>
          <w:rFonts w:ascii="Times New Roman" w:hAnsi="Times New Roman" w:cs="Times New Roman"/>
          <w:sz w:val="24"/>
          <w:szCs w:val="24"/>
        </w:rPr>
        <w:t>,</w:t>
      </w:r>
      <w:r>
        <w:rPr>
          <w:rFonts w:ascii="Times New Roman" w:hAnsi="Times New Roman" w:cs="Times New Roman"/>
          <w:sz w:val="24"/>
          <w:szCs w:val="24"/>
        </w:rPr>
        <w:t xml:space="preserve"> som sparekasserne befinder sig i, samt hvilken position s</w:t>
      </w:r>
      <w:r w:rsidR="00C92B39">
        <w:rPr>
          <w:rFonts w:ascii="Times New Roman" w:hAnsi="Times New Roman" w:cs="Times New Roman"/>
          <w:sz w:val="24"/>
          <w:szCs w:val="24"/>
        </w:rPr>
        <w:t>parekasserne har på det finansielle marked i Danmark og hvilke forhold</w:t>
      </w:r>
      <w:r w:rsidR="00CE79E8">
        <w:rPr>
          <w:rFonts w:ascii="Times New Roman" w:hAnsi="Times New Roman" w:cs="Times New Roman"/>
          <w:sz w:val="24"/>
          <w:szCs w:val="24"/>
        </w:rPr>
        <w:t>,</w:t>
      </w:r>
      <w:r w:rsidR="00C92B39">
        <w:rPr>
          <w:rFonts w:ascii="Times New Roman" w:hAnsi="Times New Roman" w:cs="Times New Roman"/>
          <w:sz w:val="24"/>
          <w:szCs w:val="24"/>
        </w:rPr>
        <w:t xml:space="preserve"> der </w:t>
      </w:r>
      <w:r w:rsidR="00CE79E8">
        <w:rPr>
          <w:rFonts w:ascii="Times New Roman" w:hAnsi="Times New Roman" w:cs="Times New Roman"/>
          <w:sz w:val="24"/>
          <w:szCs w:val="24"/>
        </w:rPr>
        <w:t>er</w:t>
      </w:r>
      <w:r w:rsidR="00C92B39">
        <w:rPr>
          <w:rFonts w:ascii="Times New Roman" w:hAnsi="Times New Roman" w:cs="Times New Roman"/>
          <w:sz w:val="24"/>
          <w:szCs w:val="24"/>
        </w:rPr>
        <w:t xml:space="preserve"> gældende for dette marked.</w:t>
      </w:r>
    </w:p>
    <w:p w:rsidR="00C92B39" w:rsidRPr="00C92B39" w:rsidRDefault="00C92B39" w:rsidP="00C92B39">
      <w:pPr>
        <w:pStyle w:val="Overskrift2"/>
        <w:rPr>
          <w:rFonts w:ascii="Times New Roman" w:hAnsi="Times New Roman" w:cs="Times New Roman"/>
        </w:rPr>
      </w:pPr>
      <w:bookmarkStart w:id="41" w:name="_Toc291531820"/>
      <w:r w:rsidRPr="00C92B39">
        <w:rPr>
          <w:rFonts w:ascii="Times New Roman" w:hAnsi="Times New Roman" w:cs="Times New Roman"/>
        </w:rPr>
        <w:t xml:space="preserve">6.1 Porters </w:t>
      </w:r>
      <w:proofErr w:type="spellStart"/>
      <w:r w:rsidRPr="00C92B39">
        <w:rPr>
          <w:rFonts w:ascii="Times New Roman" w:hAnsi="Times New Roman" w:cs="Times New Roman"/>
        </w:rPr>
        <w:t>five</w:t>
      </w:r>
      <w:proofErr w:type="spellEnd"/>
      <w:r w:rsidRPr="00C92B39">
        <w:rPr>
          <w:rFonts w:ascii="Times New Roman" w:hAnsi="Times New Roman" w:cs="Times New Roman"/>
        </w:rPr>
        <w:t xml:space="preserve"> forces</w:t>
      </w:r>
      <w:bookmarkEnd w:id="41"/>
    </w:p>
    <w:p w:rsidR="009104CF" w:rsidRDefault="00B54B89"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Til at belyse dette tages udgangspunkt i Porters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forces</w:t>
      </w:r>
      <w:r w:rsidR="00CE79E8">
        <w:rPr>
          <w:rFonts w:ascii="Times New Roman" w:hAnsi="Times New Roman" w:cs="Times New Roman"/>
          <w:sz w:val="24"/>
          <w:szCs w:val="24"/>
        </w:rPr>
        <w:t>,</w:t>
      </w:r>
      <w:r>
        <w:rPr>
          <w:rFonts w:ascii="Times New Roman" w:hAnsi="Times New Roman" w:cs="Times New Roman"/>
          <w:sz w:val="24"/>
          <w:szCs w:val="24"/>
        </w:rPr>
        <w:t xml:space="preserve"> </w:t>
      </w:r>
      <w:r w:rsidR="00CE79E8">
        <w:rPr>
          <w:rFonts w:ascii="Times New Roman" w:hAnsi="Times New Roman" w:cs="Times New Roman"/>
          <w:sz w:val="24"/>
          <w:szCs w:val="24"/>
        </w:rPr>
        <w:t>som er et godt værktøj til</w:t>
      </w:r>
      <w:r>
        <w:rPr>
          <w:rFonts w:ascii="Times New Roman" w:hAnsi="Times New Roman" w:cs="Times New Roman"/>
          <w:sz w:val="24"/>
          <w:szCs w:val="24"/>
        </w:rPr>
        <w:t xml:space="preserve"> at analysere konkurrencesituationen på et marked</w:t>
      </w:r>
      <w:r w:rsidR="00CE79E8">
        <w:rPr>
          <w:rFonts w:ascii="Times New Roman" w:hAnsi="Times New Roman" w:cs="Times New Roman"/>
          <w:sz w:val="24"/>
          <w:szCs w:val="24"/>
        </w:rPr>
        <w:t>,</w:t>
      </w:r>
      <w:r>
        <w:rPr>
          <w:rFonts w:ascii="Times New Roman" w:hAnsi="Times New Roman" w:cs="Times New Roman"/>
          <w:sz w:val="24"/>
          <w:szCs w:val="24"/>
        </w:rPr>
        <w:t xml:space="preserve"> herunder truslen fra nye kon</w:t>
      </w:r>
      <w:r w:rsidR="0017429B">
        <w:rPr>
          <w:rFonts w:ascii="Times New Roman" w:hAnsi="Times New Roman" w:cs="Times New Roman"/>
          <w:sz w:val="24"/>
          <w:szCs w:val="24"/>
        </w:rPr>
        <w:t>kurrenter, leverandørerne, substituerende</w:t>
      </w:r>
      <w:r>
        <w:rPr>
          <w:rFonts w:ascii="Times New Roman" w:hAnsi="Times New Roman" w:cs="Times New Roman"/>
          <w:sz w:val="24"/>
          <w:szCs w:val="24"/>
        </w:rPr>
        <w:t xml:space="preserve"> produkter samt kunderne.</w:t>
      </w:r>
    </w:p>
    <w:p w:rsidR="00F72E09" w:rsidRDefault="000E32E8" w:rsidP="00D356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Porters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forces er vist i nedenstående figur og underbygger ovennævnte om</w:t>
      </w:r>
      <w:r w:rsidR="00CE79E8">
        <w:rPr>
          <w:rFonts w:ascii="Times New Roman" w:hAnsi="Times New Roman" w:cs="Times New Roman"/>
          <w:sz w:val="24"/>
          <w:szCs w:val="24"/>
        </w:rPr>
        <w:t>,</w:t>
      </w:r>
      <w:r>
        <w:rPr>
          <w:rFonts w:ascii="Times New Roman" w:hAnsi="Times New Roman" w:cs="Times New Roman"/>
          <w:sz w:val="24"/>
          <w:szCs w:val="24"/>
        </w:rPr>
        <w:t xml:space="preserve"> hvad der har indvirkning på konkurrencen på et marked. Derudover viser den, at der er flere faktorer</w:t>
      </w:r>
      <w:r w:rsidR="00CE79E8">
        <w:rPr>
          <w:rFonts w:ascii="Times New Roman" w:hAnsi="Times New Roman" w:cs="Times New Roman"/>
          <w:sz w:val="24"/>
          <w:szCs w:val="24"/>
        </w:rPr>
        <w:t>,</w:t>
      </w:r>
      <w:r>
        <w:rPr>
          <w:rFonts w:ascii="Times New Roman" w:hAnsi="Times New Roman" w:cs="Times New Roman"/>
          <w:sz w:val="24"/>
          <w:szCs w:val="24"/>
        </w:rPr>
        <w:t xml:space="preserve"> der gør sig gældende</w:t>
      </w:r>
      <w:r w:rsidR="00CE79E8">
        <w:rPr>
          <w:rFonts w:ascii="Times New Roman" w:hAnsi="Times New Roman" w:cs="Times New Roman"/>
          <w:sz w:val="24"/>
          <w:szCs w:val="24"/>
        </w:rPr>
        <w:t>,</w:t>
      </w:r>
      <w:r>
        <w:rPr>
          <w:rFonts w:ascii="Times New Roman" w:hAnsi="Times New Roman" w:cs="Times New Roman"/>
          <w:sz w:val="24"/>
          <w:szCs w:val="24"/>
        </w:rPr>
        <w:t xml:space="preserve"> når konkurrencesituationen skal analyseres.</w:t>
      </w:r>
    </w:p>
    <w:p w:rsidR="00F72E09" w:rsidRPr="004D389D" w:rsidRDefault="00F72E09" w:rsidP="00D3562B">
      <w:pPr>
        <w:spacing w:line="360" w:lineRule="auto"/>
        <w:jc w:val="both"/>
        <w:rPr>
          <w:rFonts w:ascii="Times New Roman" w:hAnsi="Times New Roman" w:cs="Times New Roman"/>
          <w:i/>
          <w:color w:val="FF0000"/>
          <w:sz w:val="24"/>
          <w:szCs w:val="24"/>
          <w:lang w:val="en-US"/>
        </w:rPr>
      </w:pPr>
      <w:proofErr w:type="spellStart"/>
      <w:r w:rsidRPr="004D389D">
        <w:rPr>
          <w:rFonts w:ascii="Times New Roman" w:hAnsi="Times New Roman" w:cs="Times New Roman"/>
          <w:i/>
          <w:sz w:val="24"/>
          <w:szCs w:val="24"/>
          <w:lang w:val="en-US"/>
        </w:rPr>
        <w:lastRenderedPageBreak/>
        <w:t>Figur</w:t>
      </w:r>
      <w:proofErr w:type="spellEnd"/>
      <w:r w:rsidR="002A6A7D" w:rsidRPr="004D389D">
        <w:rPr>
          <w:rFonts w:ascii="Times New Roman" w:hAnsi="Times New Roman" w:cs="Times New Roman"/>
          <w:i/>
          <w:sz w:val="24"/>
          <w:szCs w:val="24"/>
          <w:lang w:val="en-US"/>
        </w:rPr>
        <w:t xml:space="preserve"> 12</w:t>
      </w:r>
      <w:r w:rsidRPr="004D389D">
        <w:rPr>
          <w:rFonts w:ascii="Times New Roman" w:hAnsi="Times New Roman" w:cs="Times New Roman"/>
          <w:i/>
          <w:sz w:val="24"/>
          <w:szCs w:val="24"/>
          <w:lang w:val="en-US"/>
        </w:rPr>
        <w:t>: Porters five forces</w:t>
      </w:r>
      <w:r w:rsidR="00F8197A">
        <w:rPr>
          <w:rFonts w:ascii="Times New Roman" w:hAnsi="Times New Roman" w:cs="Times New Roman"/>
          <w:i/>
          <w:sz w:val="24"/>
          <w:szCs w:val="24"/>
          <w:lang w:val="en-US"/>
        </w:rPr>
        <w:t xml:space="preserve"> </w:t>
      </w:r>
      <w:r w:rsidR="006B1A0E">
        <w:rPr>
          <w:rStyle w:val="Fodnotehenvisning"/>
          <w:rFonts w:ascii="Times New Roman" w:hAnsi="Times New Roman" w:cs="Times New Roman"/>
          <w:i/>
          <w:sz w:val="24"/>
          <w:szCs w:val="24"/>
        </w:rPr>
        <w:footnoteReference w:id="65"/>
      </w:r>
    </w:p>
    <w:p w:rsidR="00F72E09" w:rsidRDefault="00FC22C2" w:rsidP="00F72E09">
      <w:pPr>
        <w:spacing w:line="360" w:lineRule="auto"/>
        <w:jc w:val="center"/>
        <w:rPr>
          <w:rFonts w:ascii="Times New Roman" w:hAnsi="Times New Roman" w:cs="Times New Roman"/>
          <w:sz w:val="24"/>
          <w:szCs w:val="24"/>
        </w:rPr>
      </w:pPr>
      <w:r w:rsidRPr="00FC22C2">
        <w:rPr>
          <w:rFonts w:ascii="Times New Roman" w:hAnsi="Times New Roman" w:cs="Times New Roman"/>
          <w:noProof/>
          <w:sz w:val="24"/>
          <w:szCs w:val="24"/>
          <w:lang w:eastAsia="da-DK"/>
        </w:rPr>
        <w:drawing>
          <wp:inline distT="0" distB="0" distL="0" distR="0">
            <wp:extent cx="4838700" cy="2609850"/>
            <wp:effectExtent l="19050" t="0" r="0" b="0"/>
            <wp:docPr id="2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2" cy="2428892"/>
                      <a:chOff x="1857356" y="1071546"/>
                      <a:chExt cx="4572032" cy="2428892"/>
                    </a:xfrm>
                  </a:grpSpPr>
                  <a:sp>
                    <a:nvSpPr>
                      <a:cNvPr id="4" name="Rektangel 3"/>
                      <a:cNvSpPr/>
                    </a:nvSpPr>
                    <a:spPr>
                      <a:xfrm>
                        <a:off x="3428992" y="1071546"/>
                        <a:ext cx="1428760" cy="714380"/>
                      </a:xfrm>
                      <a:prstGeom prst="rect">
                        <a:avLst/>
                      </a:prstGeom>
                      <a:solidFill>
                        <a:schemeClr val="accent5">
                          <a:lumMod val="60000"/>
                          <a:lumOff val="40000"/>
                        </a:schemeClr>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ktangel 4"/>
                      <a:cNvSpPr/>
                    </a:nvSpPr>
                    <a:spPr>
                      <a:xfrm>
                        <a:off x="3428992" y="1928802"/>
                        <a:ext cx="1428760" cy="714380"/>
                      </a:xfrm>
                      <a:prstGeom prst="rect">
                        <a:avLst/>
                      </a:prstGeom>
                      <a:solidFill>
                        <a:schemeClr val="accent5">
                          <a:lumMod val="60000"/>
                          <a:lumOff val="40000"/>
                        </a:schemeClr>
                      </a:solidFill>
                      <a:ln>
                        <a:solidFill>
                          <a:schemeClr val="tx2"/>
                        </a:solidFill>
                      </a:ln>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ktangel 5"/>
                      <a:cNvSpPr/>
                    </a:nvSpPr>
                    <a:spPr>
                      <a:xfrm>
                        <a:off x="1857356" y="1928802"/>
                        <a:ext cx="1428760" cy="714380"/>
                      </a:xfrm>
                      <a:prstGeom prst="rect">
                        <a:avLst/>
                      </a:prstGeom>
                      <a:solidFill>
                        <a:schemeClr val="accent5">
                          <a:lumMod val="60000"/>
                          <a:lumOff val="40000"/>
                        </a:schemeClr>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ktangel 6"/>
                      <a:cNvSpPr/>
                    </a:nvSpPr>
                    <a:spPr>
                      <a:xfrm>
                        <a:off x="3428992" y="2786058"/>
                        <a:ext cx="1428760" cy="714380"/>
                      </a:xfrm>
                      <a:prstGeom prst="rect">
                        <a:avLst/>
                      </a:prstGeom>
                      <a:solidFill>
                        <a:schemeClr val="accent5">
                          <a:lumMod val="60000"/>
                          <a:lumOff val="40000"/>
                        </a:schemeClr>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ktangel 7"/>
                      <a:cNvSpPr/>
                    </a:nvSpPr>
                    <a:spPr>
                      <a:xfrm>
                        <a:off x="5000628" y="1928802"/>
                        <a:ext cx="1428760" cy="714380"/>
                      </a:xfrm>
                      <a:prstGeom prst="rect">
                        <a:avLst/>
                      </a:prstGeom>
                      <a:solidFill>
                        <a:schemeClr val="accent5">
                          <a:lumMod val="60000"/>
                          <a:lumOff val="40000"/>
                        </a:schemeClr>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Lige pilforbindelse 9"/>
                      <a:cNvCxnSpPr>
                        <a:stCxn id="7" idx="0"/>
                        <a:endCxn id="5" idx="2"/>
                      </a:cNvCxnSpPr>
                    </a:nvCxnSpPr>
                    <a:spPr>
                      <a:xfrm rot="5400000" flipH="1" flipV="1">
                        <a:off x="4071934" y="2714620"/>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Lige pilforbindelse 11"/>
                      <a:cNvCxnSpPr>
                        <a:stCxn id="6" idx="3"/>
                        <a:endCxn id="5" idx="1"/>
                      </a:cNvCxnSpPr>
                    </a:nvCxnSpPr>
                    <a:spPr>
                      <a:xfrm>
                        <a:off x="3286116" y="2285992"/>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Lige pilforbindelse 13"/>
                      <a:cNvCxnSpPr>
                        <a:stCxn id="8" idx="1"/>
                        <a:endCxn id="5" idx="3"/>
                      </a:cNvCxnSpPr>
                    </a:nvCxnSpPr>
                    <a:spPr>
                      <a:xfrm rot="10800000">
                        <a:off x="4857752" y="2285992"/>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Lige pilforbindelse 15"/>
                      <a:cNvCxnSpPr>
                        <a:stCxn id="4" idx="2"/>
                        <a:endCxn id="5" idx="0"/>
                      </a:cNvCxnSpPr>
                    </a:nvCxnSpPr>
                    <a:spPr>
                      <a:xfrm rot="5400000">
                        <a:off x="4071934" y="1857364"/>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 name="Venstrebuet pil 16"/>
                      <a:cNvSpPr/>
                    </a:nvSpPr>
                    <a:spPr>
                      <a:xfrm>
                        <a:off x="3857620" y="2071678"/>
                        <a:ext cx="642942" cy="428628"/>
                      </a:xfrm>
                      <a:prstGeom prst="curvedLeftArrow">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kstboks 17"/>
                      <a:cNvSpPr txBox="1"/>
                    </a:nvSpPr>
                    <a:spPr>
                      <a:xfrm>
                        <a:off x="3428992" y="1071546"/>
                        <a:ext cx="1428760" cy="646331"/>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6.1.2</a:t>
                          </a:r>
                        </a:p>
                        <a:p>
                          <a:pPr algn="ctr"/>
                          <a:r>
                            <a:rPr lang="da-DK" sz="1200" dirty="0" smtClean="0"/>
                            <a:t>Truslen </a:t>
                          </a:r>
                          <a:r>
                            <a:rPr lang="da-DK" sz="1200" dirty="0" smtClean="0"/>
                            <a:t>fra nye </a:t>
                          </a:r>
                          <a:r>
                            <a:rPr lang="da-DK" sz="1200" dirty="0" smtClean="0"/>
                            <a:t>konkurrenter</a:t>
                          </a:r>
                          <a:endParaRPr lang="da-DK" sz="1200" dirty="0"/>
                        </a:p>
                      </a:txBody>
                      <a:useSpRect/>
                    </a:txSp>
                  </a:sp>
                  <a:sp>
                    <a:nvSpPr>
                      <a:cNvPr id="19" name="Tekstboks 18"/>
                      <a:cNvSpPr txBox="1"/>
                    </a:nvSpPr>
                    <a:spPr>
                      <a:xfrm>
                        <a:off x="5000628" y="1928802"/>
                        <a:ext cx="1428760" cy="646331"/>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6.1.4 </a:t>
                          </a:r>
                        </a:p>
                        <a:p>
                          <a:pPr algn="ctr"/>
                          <a:r>
                            <a:rPr lang="da-DK" sz="1200" dirty="0" smtClean="0"/>
                            <a:t>Kundernes </a:t>
                          </a:r>
                          <a:r>
                            <a:rPr lang="da-DK" sz="1200" dirty="0" smtClean="0"/>
                            <a:t>forhandlingskraft</a:t>
                          </a:r>
                          <a:endParaRPr lang="da-DK" sz="1200" dirty="0"/>
                        </a:p>
                      </a:txBody>
                      <a:useSpRect/>
                    </a:txSp>
                  </a:sp>
                  <a:sp>
                    <a:nvSpPr>
                      <a:cNvPr id="20" name="Tekstboks 19"/>
                      <a:cNvSpPr txBox="1"/>
                    </a:nvSpPr>
                    <a:spPr>
                      <a:xfrm>
                        <a:off x="1857356" y="1928802"/>
                        <a:ext cx="1428760" cy="646331"/>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6.1.5</a:t>
                          </a:r>
                          <a:r>
                            <a:rPr lang="da-DK" sz="1200" dirty="0" smtClean="0"/>
                            <a:t> </a:t>
                          </a:r>
                          <a:r>
                            <a:rPr lang="da-DK" sz="1200" dirty="0" smtClean="0"/>
                            <a:t>Leverandørernes forhandlingskraft</a:t>
                          </a:r>
                          <a:endParaRPr lang="da-DK" sz="1200" dirty="0"/>
                        </a:p>
                      </a:txBody>
                      <a:useSpRect/>
                    </a:txSp>
                  </a:sp>
                  <a:sp>
                    <a:nvSpPr>
                      <a:cNvPr id="21" name="Tekstboks 20"/>
                      <a:cNvSpPr txBox="1"/>
                    </a:nvSpPr>
                    <a:spPr>
                      <a:xfrm>
                        <a:off x="3428992" y="1928802"/>
                        <a:ext cx="1428760" cy="646331"/>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6.1.1</a:t>
                          </a:r>
                        </a:p>
                        <a:p>
                          <a:pPr algn="ctr"/>
                          <a:r>
                            <a:rPr lang="da-DK" sz="1200" dirty="0" smtClean="0"/>
                            <a:t>Konkurrencen </a:t>
                          </a:r>
                          <a:r>
                            <a:rPr lang="da-DK" sz="1200" dirty="0" smtClean="0"/>
                            <a:t>i branchen</a:t>
                          </a:r>
                          <a:endParaRPr lang="da-DK" sz="1200" dirty="0"/>
                        </a:p>
                      </a:txBody>
                      <a:useSpRect/>
                    </a:txSp>
                  </a:sp>
                  <a:sp>
                    <a:nvSpPr>
                      <a:cNvPr id="22" name="Tekstboks 21"/>
                      <a:cNvSpPr txBox="1"/>
                    </a:nvSpPr>
                    <a:spPr>
                      <a:xfrm>
                        <a:off x="3428992" y="2786058"/>
                        <a:ext cx="1428760" cy="646331"/>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6.1.3</a:t>
                          </a:r>
                          <a:r>
                            <a:rPr lang="da-DK" sz="1200" dirty="0" smtClean="0"/>
                            <a:t>. </a:t>
                          </a:r>
                          <a:r>
                            <a:rPr lang="da-DK" sz="1200" dirty="0" smtClean="0"/>
                            <a:t>Truslen </a:t>
                          </a:r>
                          <a:r>
                            <a:rPr lang="da-DK" sz="1200" dirty="0" smtClean="0"/>
                            <a:t>fra substituerende produkter</a:t>
                          </a:r>
                          <a:endParaRPr lang="da-DK" sz="1200" dirty="0"/>
                        </a:p>
                      </a:txBody>
                      <a:useSpRect/>
                    </a:txSp>
                  </a:sp>
                </lc:lockedCanvas>
              </a:graphicData>
            </a:graphic>
          </wp:inline>
        </w:drawing>
      </w:r>
    </w:p>
    <w:p w:rsidR="006869C7" w:rsidRPr="00C92B39" w:rsidRDefault="00C92B39" w:rsidP="00C92B39">
      <w:pPr>
        <w:pStyle w:val="Overskrift3"/>
        <w:rPr>
          <w:rFonts w:ascii="Times New Roman" w:hAnsi="Times New Roman" w:cs="Times New Roman"/>
          <w:sz w:val="24"/>
          <w:szCs w:val="24"/>
        </w:rPr>
      </w:pPr>
      <w:bookmarkStart w:id="42" w:name="_Toc291531821"/>
      <w:r w:rsidRPr="00C92B39">
        <w:rPr>
          <w:rFonts w:ascii="Times New Roman" w:hAnsi="Times New Roman" w:cs="Times New Roman"/>
          <w:sz w:val="24"/>
          <w:szCs w:val="24"/>
        </w:rPr>
        <w:t>6</w:t>
      </w:r>
      <w:r w:rsidR="006869C7" w:rsidRPr="00C92B39">
        <w:rPr>
          <w:rFonts w:ascii="Times New Roman" w:hAnsi="Times New Roman" w:cs="Times New Roman"/>
          <w:sz w:val="24"/>
          <w:szCs w:val="24"/>
        </w:rPr>
        <w:t>.1</w:t>
      </w:r>
      <w:r>
        <w:rPr>
          <w:rFonts w:ascii="Times New Roman" w:hAnsi="Times New Roman" w:cs="Times New Roman"/>
          <w:sz w:val="24"/>
          <w:szCs w:val="24"/>
        </w:rPr>
        <w:t>.1</w:t>
      </w:r>
      <w:r w:rsidR="006869C7" w:rsidRPr="00C92B39">
        <w:rPr>
          <w:rFonts w:ascii="Times New Roman" w:hAnsi="Times New Roman" w:cs="Times New Roman"/>
          <w:sz w:val="24"/>
          <w:szCs w:val="24"/>
        </w:rPr>
        <w:t xml:space="preserve"> Konkurrencen i branchen</w:t>
      </w:r>
      <w:bookmarkEnd w:id="42"/>
    </w:p>
    <w:p w:rsidR="00416308" w:rsidRPr="005C7D99" w:rsidRDefault="00416308" w:rsidP="00AF77D1">
      <w:pPr>
        <w:spacing w:line="360" w:lineRule="auto"/>
        <w:jc w:val="both"/>
        <w:rPr>
          <w:rFonts w:ascii="Times New Roman" w:hAnsi="Times New Roman" w:cs="Times New Roman"/>
          <w:sz w:val="24"/>
          <w:szCs w:val="24"/>
        </w:rPr>
      </w:pPr>
      <w:r w:rsidRPr="005C7D99">
        <w:rPr>
          <w:rFonts w:ascii="Times New Roman" w:hAnsi="Times New Roman" w:cs="Times New Roman"/>
          <w:sz w:val="24"/>
          <w:szCs w:val="24"/>
        </w:rPr>
        <w:t>Konkurrencen på indenfor pengeinstitutsektoren kan måles på mange måder. Den mest oplagte måde er at måle markedsandelene for hvert pengeinstitut, men konkurrencen kan ligeledes måles ud fra parametre som prissætning og rentemarginal</w:t>
      </w:r>
      <w:r w:rsidR="00CE79E8">
        <w:rPr>
          <w:rFonts w:ascii="Times New Roman" w:hAnsi="Times New Roman" w:cs="Times New Roman"/>
          <w:sz w:val="24"/>
          <w:szCs w:val="24"/>
        </w:rPr>
        <w:t>,</w:t>
      </w:r>
      <w:r w:rsidRPr="005C7D99">
        <w:rPr>
          <w:rFonts w:ascii="Times New Roman" w:hAnsi="Times New Roman" w:cs="Times New Roman"/>
          <w:sz w:val="24"/>
          <w:szCs w:val="24"/>
        </w:rPr>
        <w:t xml:space="preserve"> ligesom at kundernes mobilitet og koncentration kan være en konkurrencemæssig faktor.</w:t>
      </w:r>
      <w:r w:rsidRPr="005C7D99">
        <w:rPr>
          <w:rStyle w:val="Fodnotehenvisning"/>
          <w:rFonts w:ascii="Times New Roman" w:hAnsi="Times New Roman" w:cs="Times New Roman"/>
          <w:sz w:val="24"/>
          <w:szCs w:val="24"/>
        </w:rPr>
        <w:footnoteReference w:id="66"/>
      </w:r>
    </w:p>
    <w:p w:rsidR="006869C7" w:rsidRDefault="006869C7" w:rsidP="006869C7">
      <w:pPr>
        <w:spacing w:line="360" w:lineRule="auto"/>
        <w:jc w:val="both"/>
        <w:rPr>
          <w:rFonts w:ascii="Times New Roman" w:hAnsi="Times New Roman" w:cs="Times New Roman"/>
          <w:sz w:val="24"/>
          <w:szCs w:val="24"/>
        </w:rPr>
      </w:pPr>
      <w:r w:rsidRPr="006869C7">
        <w:rPr>
          <w:rFonts w:ascii="Times New Roman" w:hAnsi="Times New Roman" w:cs="Times New Roman"/>
          <w:sz w:val="24"/>
          <w:szCs w:val="24"/>
        </w:rPr>
        <w:t>På det finansielle marked i Danmark findes der særdeles mange udbydere</w:t>
      </w:r>
      <w:r>
        <w:rPr>
          <w:rFonts w:ascii="Times New Roman" w:hAnsi="Times New Roman" w:cs="Times New Roman"/>
          <w:sz w:val="24"/>
          <w:szCs w:val="24"/>
        </w:rPr>
        <w:t xml:space="preserve"> af komplementære finansielle produkter. </w:t>
      </w:r>
      <w:r w:rsidR="00F23779">
        <w:rPr>
          <w:rFonts w:ascii="Times New Roman" w:hAnsi="Times New Roman" w:cs="Times New Roman"/>
          <w:sz w:val="24"/>
          <w:szCs w:val="24"/>
        </w:rPr>
        <w:t>Danmark har lidt over 130 forskellige pengeinstitutter, hv</w:t>
      </w:r>
      <w:r w:rsidR="00CE79E8">
        <w:rPr>
          <w:rFonts w:ascii="Times New Roman" w:hAnsi="Times New Roman" w:cs="Times New Roman"/>
          <w:sz w:val="24"/>
          <w:szCs w:val="24"/>
        </w:rPr>
        <w:t xml:space="preserve">ilket sammenlignet med mange nabolande </w:t>
      </w:r>
      <w:r w:rsidR="0017429B">
        <w:rPr>
          <w:rFonts w:ascii="Times New Roman" w:hAnsi="Times New Roman" w:cs="Times New Roman"/>
          <w:sz w:val="24"/>
          <w:szCs w:val="24"/>
        </w:rPr>
        <w:t>er et højt tal under hensyntagen til</w:t>
      </w:r>
      <w:r w:rsidR="00CE79E8">
        <w:rPr>
          <w:rFonts w:ascii="Times New Roman" w:hAnsi="Times New Roman" w:cs="Times New Roman"/>
          <w:sz w:val="24"/>
          <w:szCs w:val="24"/>
        </w:rPr>
        <w:t>,</w:t>
      </w:r>
      <w:r w:rsidR="00F23779">
        <w:rPr>
          <w:rFonts w:ascii="Times New Roman" w:hAnsi="Times New Roman" w:cs="Times New Roman"/>
          <w:sz w:val="24"/>
          <w:szCs w:val="24"/>
        </w:rPr>
        <w:t xml:space="preserve"> hvor mange indbyggere og dermed potentielle kunder der</w:t>
      </w:r>
      <w:r w:rsidR="00CE79E8">
        <w:rPr>
          <w:rFonts w:ascii="Times New Roman" w:hAnsi="Times New Roman" w:cs="Times New Roman"/>
          <w:sz w:val="24"/>
          <w:szCs w:val="24"/>
        </w:rPr>
        <w:t xml:space="preserve"> er</w:t>
      </w:r>
      <w:r w:rsidR="0017429B">
        <w:rPr>
          <w:rFonts w:ascii="Times New Roman" w:hAnsi="Times New Roman" w:cs="Times New Roman"/>
          <w:sz w:val="24"/>
          <w:szCs w:val="24"/>
        </w:rPr>
        <w:t xml:space="preserve"> i landet</w:t>
      </w:r>
      <w:r w:rsidR="00F23779">
        <w:rPr>
          <w:rFonts w:ascii="Times New Roman" w:hAnsi="Times New Roman" w:cs="Times New Roman"/>
          <w:sz w:val="24"/>
          <w:szCs w:val="24"/>
        </w:rPr>
        <w:t>.</w:t>
      </w:r>
      <w:r w:rsidR="00F23779">
        <w:rPr>
          <w:rStyle w:val="Fodnotehenvisning"/>
          <w:rFonts w:ascii="Times New Roman" w:hAnsi="Times New Roman" w:cs="Times New Roman"/>
          <w:sz w:val="24"/>
          <w:szCs w:val="24"/>
        </w:rPr>
        <w:footnoteReference w:id="67"/>
      </w:r>
      <w:r w:rsidR="00F23779">
        <w:rPr>
          <w:rFonts w:ascii="Times New Roman" w:hAnsi="Times New Roman" w:cs="Times New Roman"/>
          <w:sz w:val="24"/>
          <w:szCs w:val="24"/>
        </w:rPr>
        <w:t xml:space="preserve"> </w:t>
      </w:r>
      <w:r w:rsidR="00F23779">
        <w:rPr>
          <w:rStyle w:val="Fodnotehenvisning"/>
          <w:rFonts w:ascii="Times New Roman" w:hAnsi="Times New Roman" w:cs="Times New Roman"/>
          <w:sz w:val="24"/>
          <w:szCs w:val="24"/>
        </w:rPr>
        <w:footnoteReference w:id="68"/>
      </w:r>
    </w:p>
    <w:p w:rsidR="00CE79E8" w:rsidRDefault="00625DF6" w:rsidP="006869C7">
      <w:pPr>
        <w:spacing w:line="360" w:lineRule="auto"/>
        <w:jc w:val="both"/>
        <w:rPr>
          <w:rFonts w:ascii="Times New Roman" w:hAnsi="Times New Roman" w:cs="Times New Roman"/>
          <w:sz w:val="24"/>
          <w:szCs w:val="24"/>
        </w:rPr>
      </w:pPr>
      <w:r>
        <w:rPr>
          <w:rFonts w:ascii="Times New Roman" w:hAnsi="Times New Roman" w:cs="Times New Roman"/>
          <w:sz w:val="24"/>
          <w:szCs w:val="24"/>
        </w:rPr>
        <w:t>Sammensætningen af udbydere er</w:t>
      </w:r>
      <w:r w:rsidR="00CE79E8">
        <w:rPr>
          <w:rFonts w:ascii="Times New Roman" w:hAnsi="Times New Roman" w:cs="Times New Roman"/>
          <w:sz w:val="24"/>
          <w:szCs w:val="24"/>
        </w:rPr>
        <w:t>,</w:t>
      </w:r>
      <w:r>
        <w:rPr>
          <w:rFonts w:ascii="Times New Roman" w:hAnsi="Times New Roman" w:cs="Times New Roman"/>
          <w:sz w:val="24"/>
          <w:szCs w:val="24"/>
        </w:rPr>
        <w:t xml:space="preserve"> at der to store pengeinstitutter, nogle mellemstore og mange små pengeinstitutter. </w:t>
      </w:r>
      <w:r w:rsidR="00416308">
        <w:rPr>
          <w:rFonts w:ascii="Times New Roman" w:hAnsi="Times New Roman" w:cs="Times New Roman"/>
          <w:sz w:val="24"/>
          <w:szCs w:val="24"/>
        </w:rPr>
        <w:t>Omkring bedømmelsen af s</w:t>
      </w:r>
      <w:r>
        <w:rPr>
          <w:rFonts w:ascii="Times New Roman" w:hAnsi="Times New Roman" w:cs="Times New Roman"/>
          <w:sz w:val="24"/>
          <w:szCs w:val="24"/>
        </w:rPr>
        <w:t xml:space="preserve">tørrelsen på et pengeinstitut har </w:t>
      </w:r>
      <w:proofErr w:type="spellStart"/>
      <w:r>
        <w:rPr>
          <w:rFonts w:ascii="Times New Roman" w:hAnsi="Times New Roman" w:cs="Times New Roman"/>
          <w:sz w:val="24"/>
          <w:szCs w:val="24"/>
        </w:rPr>
        <w:t>Finansrådet</w:t>
      </w:r>
      <w:proofErr w:type="spellEnd"/>
      <w:r w:rsidR="002A6A7D">
        <w:rPr>
          <w:rFonts w:ascii="Times New Roman" w:hAnsi="Times New Roman" w:cs="Times New Roman"/>
          <w:sz w:val="24"/>
          <w:szCs w:val="24"/>
        </w:rPr>
        <w:t xml:space="preserve"> </w:t>
      </w:r>
      <w:r w:rsidR="00ED51F3">
        <w:rPr>
          <w:rStyle w:val="Fodnotehenvisning"/>
          <w:rFonts w:ascii="Times New Roman" w:hAnsi="Times New Roman" w:cs="Times New Roman"/>
          <w:sz w:val="24"/>
          <w:szCs w:val="24"/>
        </w:rPr>
        <w:footnoteReference w:id="69"/>
      </w:r>
      <w:r>
        <w:rPr>
          <w:rFonts w:ascii="Times New Roman" w:hAnsi="Times New Roman" w:cs="Times New Roman"/>
          <w:sz w:val="24"/>
          <w:szCs w:val="24"/>
        </w:rPr>
        <w:t xml:space="preserve"> inddelt i</w:t>
      </w:r>
      <w:r w:rsidR="00416308">
        <w:rPr>
          <w:rFonts w:ascii="Times New Roman" w:hAnsi="Times New Roman" w:cs="Times New Roman"/>
          <w:sz w:val="24"/>
          <w:szCs w:val="24"/>
        </w:rPr>
        <w:t xml:space="preserve"> forskellige</w:t>
      </w:r>
      <w:r>
        <w:rPr>
          <w:rFonts w:ascii="Times New Roman" w:hAnsi="Times New Roman" w:cs="Times New Roman"/>
          <w:sz w:val="24"/>
          <w:szCs w:val="24"/>
        </w:rPr>
        <w:t xml:space="preserve"> gruppe</w:t>
      </w:r>
      <w:r w:rsidR="00416308">
        <w:rPr>
          <w:rFonts w:ascii="Times New Roman" w:hAnsi="Times New Roman" w:cs="Times New Roman"/>
          <w:sz w:val="24"/>
          <w:szCs w:val="24"/>
        </w:rPr>
        <w:t>r</w:t>
      </w:r>
      <w:r w:rsidR="00CE79E8">
        <w:rPr>
          <w:rFonts w:ascii="Times New Roman" w:hAnsi="Times New Roman" w:cs="Times New Roman"/>
          <w:sz w:val="24"/>
          <w:szCs w:val="24"/>
        </w:rPr>
        <w:t>,</w:t>
      </w:r>
      <w:r>
        <w:rPr>
          <w:rFonts w:ascii="Times New Roman" w:hAnsi="Times New Roman" w:cs="Times New Roman"/>
          <w:sz w:val="24"/>
          <w:szCs w:val="24"/>
        </w:rPr>
        <w:t xml:space="preserve"> således alle danske pengeinstitutter tilhører enten gruppe 1, 2, 3 eller 4. Denne inddeling afhænger af</w:t>
      </w:r>
      <w:r w:rsidR="00CE79E8">
        <w:rPr>
          <w:rFonts w:ascii="Times New Roman" w:hAnsi="Times New Roman" w:cs="Times New Roman"/>
          <w:sz w:val="24"/>
          <w:szCs w:val="24"/>
        </w:rPr>
        <w:t>,</w:t>
      </w:r>
      <w:r>
        <w:rPr>
          <w:rFonts w:ascii="Times New Roman" w:hAnsi="Times New Roman" w:cs="Times New Roman"/>
          <w:sz w:val="24"/>
          <w:szCs w:val="24"/>
        </w:rPr>
        <w:t xml:space="preserve"> hvor meget arbejdende kapital det enkelte pengeinstitut har. Definitionen af arbejdende kapital er summen af et pengeinstituts indlån, egenkapi</w:t>
      </w:r>
      <w:r w:rsidR="00C86E00">
        <w:rPr>
          <w:rFonts w:ascii="Times New Roman" w:hAnsi="Times New Roman" w:cs="Times New Roman"/>
          <w:sz w:val="24"/>
          <w:szCs w:val="24"/>
        </w:rPr>
        <w:t>tal, samt udstedte obligationer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70"/>
      </w:r>
      <w:r>
        <w:rPr>
          <w:rFonts w:ascii="Times New Roman" w:hAnsi="Times New Roman" w:cs="Times New Roman"/>
          <w:sz w:val="24"/>
          <w:szCs w:val="24"/>
        </w:rPr>
        <w:t xml:space="preserve"> </w:t>
      </w:r>
      <w:r>
        <w:rPr>
          <w:rStyle w:val="Fodnotehenvisning"/>
          <w:rFonts w:ascii="Times New Roman" w:hAnsi="Times New Roman" w:cs="Times New Roman"/>
          <w:sz w:val="24"/>
          <w:szCs w:val="24"/>
        </w:rPr>
        <w:footnoteReference w:id="71"/>
      </w:r>
      <w:r w:rsidR="00C86E00">
        <w:rPr>
          <w:rFonts w:ascii="Times New Roman" w:hAnsi="Times New Roman" w:cs="Times New Roman"/>
          <w:sz w:val="24"/>
          <w:szCs w:val="24"/>
        </w:rPr>
        <w:t xml:space="preserve"> </w:t>
      </w:r>
      <w:r w:rsidR="00B320CB">
        <w:rPr>
          <w:rFonts w:ascii="Times New Roman" w:hAnsi="Times New Roman" w:cs="Times New Roman"/>
          <w:sz w:val="24"/>
          <w:szCs w:val="24"/>
        </w:rPr>
        <w:t xml:space="preserve">Sparekassen </w:t>
      </w:r>
      <w:proofErr w:type="spellStart"/>
      <w:r w:rsidR="00B320CB">
        <w:rPr>
          <w:rFonts w:ascii="Times New Roman" w:hAnsi="Times New Roman" w:cs="Times New Roman"/>
          <w:sz w:val="24"/>
          <w:szCs w:val="24"/>
        </w:rPr>
        <w:t>Kronj</w:t>
      </w:r>
      <w:r w:rsidR="00CE79E8">
        <w:rPr>
          <w:rFonts w:ascii="Times New Roman" w:hAnsi="Times New Roman" w:cs="Times New Roman"/>
          <w:sz w:val="24"/>
          <w:szCs w:val="24"/>
        </w:rPr>
        <w:t>ylland</w:t>
      </w:r>
      <w:proofErr w:type="spellEnd"/>
      <w:r w:rsidR="00CE79E8">
        <w:rPr>
          <w:rFonts w:ascii="Times New Roman" w:hAnsi="Times New Roman" w:cs="Times New Roman"/>
          <w:sz w:val="24"/>
          <w:szCs w:val="24"/>
        </w:rPr>
        <w:t xml:space="preserve"> er </w:t>
      </w:r>
      <w:r w:rsidR="00B320CB">
        <w:rPr>
          <w:rFonts w:ascii="Times New Roman" w:hAnsi="Times New Roman" w:cs="Times New Roman"/>
          <w:sz w:val="24"/>
          <w:szCs w:val="24"/>
        </w:rPr>
        <w:t>tilhørende gruppe 2</w:t>
      </w:r>
      <w:r w:rsidR="00CE79E8">
        <w:rPr>
          <w:rFonts w:ascii="Times New Roman" w:hAnsi="Times New Roman" w:cs="Times New Roman"/>
          <w:sz w:val="24"/>
          <w:szCs w:val="24"/>
        </w:rPr>
        <w:t>,</w:t>
      </w:r>
      <w:r w:rsidR="00B320CB">
        <w:rPr>
          <w:rFonts w:ascii="Times New Roman" w:hAnsi="Times New Roman" w:cs="Times New Roman"/>
          <w:sz w:val="24"/>
          <w:szCs w:val="24"/>
        </w:rPr>
        <w:t xml:space="preserve"> </w:t>
      </w:r>
      <w:r w:rsidR="00B320CB">
        <w:rPr>
          <w:rFonts w:ascii="Times New Roman" w:hAnsi="Times New Roman" w:cs="Times New Roman"/>
          <w:sz w:val="24"/>
          <w:szCs w:val="24"/>
        </w:rPr>
        <w:lastRenderedPageBreak/>
        <w:t>da der er en arbejdende kapital på over kr. 10 mia. både før og efter et eventuelt opkøb. Gruppe 2 indeholder de fleste mellemstore pengeinstitutter i Danmark. Sparekassen Østjylland tilhører derimod gruppe 3</w:t>
      </w:r>
      <w:r w:rsidR="00CE79E8">
        <w:rPr>
          <w:rFonts w:ascii="Times New Roman" w:hAnsi="Times New Roman" w:cs="Times New Roman"/>
          <w:sz w:val="24"/>
          <w:szCs w:val="24"/>
        </w:rPr>
        <w:t>,</w:t>
      </w:r>
      <w:r w:rsidR="00B320CB">
        <w:rPr>
          <w:rFonts w:ascii="Times New Roman" w:hAnsi="Times New Roman" w:cs="Times New Roman"/>
          <w:sz w:val="24"/>
          <w:szCs w:val="24"/>
        </w:rPr>
        <w:t xml:space="preserve"> da denne har en arbejdende kapital på under kr. 10 mia.</w:t>
      </w:r>
      <w:r w:rsidR="00CE79E8">
        <w:rPr>
          <w:rFonts w:ascii="Times New Roman" w:hAnsi="Times New Roman" w:cs="Times New Roman"/>
          <w:sz w:val="24"/>
          <w:szCs w:val="24"/>
        </w:rPr>
        <w:t>,</w:t>
      </w:r>
      <w:r w:rsidR="00B320CB">
        <w:rPr>
          <w:rFonts w:ascii="Times New Roman" w:hAnsi="Times New Roman" w:cs="Times New Roman"/>
          <w:sz w:val="24"/>
          <w:szCs w:val="24"/>
        </w:rPr>
        <w:t xml:space="preserve"> men over kr. 250 mio. </w:t>
      </w:r>
    </w:p>
    <w:p w:rsidR="00C62579" w:rsidRDefault="00C62579" w:rsidP="006869C7">
      <w:pPr>
        <w:spacing w:line="360" w:lineRule="auto"/>
        <w:jc w:val="both"/>
        <w:rPr>
          <w:rFonts w:ascii="Times New Roman" w:hAnsi="Times New Roman" w:cs="Times New Roman"/>
          <w:sz w:val="24"/>
          <w:szCs w:val="24"/>
        </w:rPr>
      </w:pPr>
      <w:r>
        <w:rPr>
          <w:rFonts w:ascii="Times New Roman" w:hAnsi="Times New Roman" w:cs="Times New Roman"/>
          <w:sz w:val="24"/>
          <w:szCs w:val="24"/>
        </w:rPr>
        <w:t>Såfremt prissætningen anskues ud fra et konkurrencemæssigt aspekt forholder det sig sådan, at hvis ændringer i bankernes omkostninger på</w:t>
      </w:r>
      <w:r w:rsidR="00CE79E8">
        <w:rPr>
          <w:rFonts w:ascii="Times New Roman" w:hAnsi="Times New Roman" w:cs="Times New Roman"/>
          <w:sz w:val="24"/>
          <w:szCs w:val="24"/>
        </w:rPr>
        <w:t>virker prisen</w:t>
      </w:r>
      <w:r>
        <w:rPr>
          <w:rFonts w:ascii="Times New Roman" w:hAnsi="Times New Roman" w:cs="Times New Roman"/>
          <w:sz w:val="24"/>
          <w:szCs w:val="24"/>
        </w:rPr>
        <w:t xml:space="preserve"> er der tale om fuldk</w:t>
      </w:r>
      <w:r w:rsidR="00CE79E8">
        <w:rPr>
          <w:rFonts w:ascii="Times New Roman" w:hAnsi="Times New Roman" w:cs="Times New Roman"/>
          <w:sz w:val="24"/>
          <w:szCs w:val="24"/>
        </w:rPr>
        <w:t>ommen konkurrence. Såfremt det</w:t>
      </w:r>
      <w:r>
        <w:rPr>
          <w:rFonts w:ascii="Times New Roman" w:hAnsi="Times New Roman" w:cs="Times New Roman"/>
          <w:sz w:val="24"/>
          <w:szCs w:val="24"/>
        </w:rPr>
        <w:t xml:space="preserve"> ikke er tilfældet</w:t>
      </w:r>
      <w:r w:rsidR="00CE79E8">
        <w:rPr>
          <w:rFonts w:ascii="Times New Roman" w:hAnsi="Times New Roman" w:cs="Times New Roman"/>
          <w:sz w:val="24"/>
          <w:szCs w:val="24"/>
        </w:rPr>
        <w:t>,</w:t>
      </w:r>
      <w:r>
        <w:rPr>
          <w:rFonts w:ascii="Times New Roman" w:hAnsi="Times New Roman" w:cs="Times New Roman"/>
          <w:sz w:val="24"/>
          <w:szCs w:val="24"/>
        </w:rPr>
        <w:t xml:space="preserve"> tyder det på manglende konkurrence.</w:t>
      </w:r>
      <w:r>
        <w:rPr>
          <w:rStyle w:val="Fodnotehenvisning"/>
          <w:rFonts w:ascii="Times New Roman" w:hAnsi="Times New Roman" w:cs="Times New Roman"/>
          <w:sz w:val="24"/>
          <w:szCs w:val="24"/>
        </w:rPr>
        <w:footnoteReference w:id="72"/>
      </w:r>
    </w:p>
    <w:p w:rsidR="00C62579" w:rsidRDefault="00C62579" w:rsidP="006869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 ud fra mit synspunkt er der tale om fuldkommen konkurrence indenfor pengeinstitutsektoren, hvilket de seneste år er et godt eksempel på. De seneste år er nedskrivningerne i pengeinstitutterne øget i takt med den økonomiske </w:t>
      </w:r>
      <w:r w:rsidR="00CE79E8">
        <w:rPr>
          <w:rFonts w:ascii="Times New Roman" w:hAnsi="Times New Roman" w:cs="Times New Roman"/>
          <w:sz w:val="24"/>
          <w:szCs w:val="24"/>
        </w:rPr>
        <w:t>afmatning. D</w:t>
      </w:r>
      <w:r>
        <w:rPr>
          <w:rFonts w:ascii="Times New Roman" w:hAnsi="Times New Roman" w:cs="Times New Roman"/>
          <w:sz w:val="24"/>
          <w:szCs w:val="24"/>
        </w:rPr>
        <w:t>ette har afspejlet sig i, at basisindtjeningen i pengeinstitutterne er steget til trods for</w:t>
      </w:r>
      <w:r w:rsidR="00CE79E8">
        <w:rPr>
          <w:rFonts w:ascii="Times New Roman" w:hAnsi="Times New Roman" w:cs="Times New Roman"/>
          <w:sz w:val="24"/>
          <w:szCs w:val="24"/>
        </w:rPr>
        <w:t>,</w:t>
      </w:r>
      <w:r>
        <w:rPr>
          <w:rFonts w:ascii="Times New Roman" w:hAnsi="Times New Roman" w:cs="Times New Roman"/>
          <w:sz w:val="24"/>
          <w:szCs w:val="24"/>
        </w:rPr>
        <w:t xml:space="preserve"> at der generelt lavet færre forretninger. Dette betyder med andre ord</w:t>
      </w:r>
      <w:r w:rsidR="00CE79E8">
        <w:rPr>
          <w:rFonts w:ascii="Times New Roman" w:hAnsi="Times New Roman" w:cs="Times New Roman"/>
          <w:sz w:val="24"/>
          <w:szCs w:val="24"/>
        </w:rPr>
        <w:t>,</w:t>
      </w:r>
      <w:r>
        <w:rPr>
          <w:rFonts w:ascii="Times New Roman" w:hAnsi="Times New Roman" w:cs="Times New Roman"/>
          <w:sz w:val="24"/>
          <w:szCs w:val="24"/>
        </w:rPr>
        <w:t xml:space="preserve"> at pengeinstitutterne har øget den indtjening der måtte være på de eksisterende forretninger. Af eksempler på dette kan nævnes øgede rentemarginaler, specielt på udlån, samt en mere aggressiv gebyrpolitik.</w:t>
      </w:r>
      <w:r w:rsidR="0017429B">
        <w:rPr>
          <w:rStyle w:val="Fodnotehenvisning"/>
          <w:rFonts w:ascii="Times New Roman" w:hAnsi="Times New Roman" w:cs="Times New Roman"/>
          <w:sz w:val="24"/>
          <w:szCs w:val="24"/>
        </w:rPr>
        <w:footnoteReference w:id="73"/>
      </w:r>
    </w:p>
    <w:p w:rsidR="00645920" w:rsidRDefault="00645920" w:rsidP="006869C7">
      <w:pPr>
        <w:spacing w:line="360" w:lineRule="auto"/>
        <w:jc w:val="both"/>
        <w:rPr>
          <w:rFonts w:ascii="Times New Roman" w:hAnsi="Times New Roman" w:cs="Times New Roman"/>
          <w:sz w:val="24"/>
          <w:szCs w:val="24"/>
        </w:rPr>
      </w:pPr>
      <w:r>
        <w:rPr>
          <w:rFonts w:ascii="Times New Roman" w:hAnsi="Times New Roman" w:cs="Times New Roman"/>
          <w:sz w:val="24"/>
          <w:szCs w:val="24"/>
        </w:rPr>
        <w:t>Overordnet mener mange eksperter</w:t>
      </w:r>
      <w:r w:rsidR="00CE79E8">
        <w:rPr>
          <w:rFonts w:ascii="Times New Roman" w:hAnsi="Times New Roman" w:cs="Times New Roman"/>
          <w:sz w:val="24"/>
          <w:szCs w:val="24"/>
        </w:rPr>
        <w:t>,</w:t>
      </w:r>
      <w:r>
        <w:rPr>
          <w:rFonts w:ascii="Times New Roman" w:hAnsi="Times New Roman" w:cs="Times New Roman"/>
          <w:sz w:val="24"/>
          <w:szCs w:val="24"/>
        </w:rPr>
        <w:t xml:space="preserve"> at år 2011 bliver skelsættende for den finansielle sektor i Danmark og kampen om markedsandelene bliver afgørende. John Norden</w:t>
      </w:r>
      <w:r w:rsidR="00CE79E8">
        <w:rPr>
          <w:rFonts w:ascii="Times New Roman" w:hAnsi="Times New Roman" w:cs="Times New Roman"/>
          <w:sz w:val="24"/>
          <w:szCs w:val="24"/>
        </w:rPr>
        <w:t>,</w:t>
      </w:r>
      <w:r>
        <w:rPr>
          <w:rFonts w:ascii="Times New Roman" w:hAnsi="Times New Roman" w:cs="Times New Roman"/>
          <w:sz w:val="24"/>
          <w:szCs w:val="24"/>
        </w:rPr>
        <w:t xml:space="preserve"> direktør for internetsitet Mybanker.dk udtaler således følgende: </w:t>
      </w:r>
      <w:r w:rsidRPr="00645920">
        <w:rPr>
          <w:rFonts w:ascii="Times New Roman" w:hAnsi="Times New Roman" w:cs="Times New Roman"/>
          <w:i/>
          <w:sz w:val="24"/>
          <w:szCs w:val="24"/>
        </w:rPr>
        <w:t>"Markedet vil knække midt over. De svageste banker bliver tvunget til at hæve priserne eller forsøge at ned</w:t>
      </w:r>
      <w:r w:rsidRPr="00645920">
        <w:rPr>
          <w:rFonts w:ascii="Times New Roman" w:hAnsi="Times New Roman" w:cs="Times New Roman"/>
          <w:i/>
          <w:sz w:val="24"/>
          <w:szCs w:val="24"/>
        </w:rPr>
        <w:softHyphen/>
        <w:t>bringe deres udlån, mens de stærke skærper priser</w:t>
      </w:r>
      <w:r>
        <w:rPr>
          <w:rFonts w:ascii="Times New Roman" w:hAnsi="Times New Roman" w:cs="Times New Roman"/>
          <w:i/>
          <w:sz w:val="24"/>
          <w:szCs w:val="24"/>
        </w:rPr>
        <w:t>ne for at fiske de bedste kunder</w:t>
      </w:r>
      <w:r w:rsidRPr="00645920">
        <w:rPr>
          <w:rFonts w:ascii="Times New Roman" w:hAnsi="Times New Roman" w:cs="Times New Roman"/>
          <w:i/>
          <w:sz w:val="24"/>
          <w:szCs w:val="24"/>
        </w:rPr>
        <w:t>"</w:t>
      </w:r>
      <w:r>
        <w:rPr>
          <w:rFonts w:ascii="Times New Roman" w:hAnsi="Times New Roman" w:cs="Times New Roman"/>
          <w:sz w:val="24"/>
          <w:szCs w:val="24"/>
        </w:rPr>
        <w:t xml:space="preserve">. </w:t>
      </w:r>
      <w:r w:rsidR="00425673">
        <w:rPr>
          <w:rFonts w:ascii="Times New Roman" w:hAnsi="Times New Roman" w:cs="Times New Roman"/>
          <w:sz w:val="24"/>
          <w:szCs w:val="24"/>
        </w:rPr>
        <w:t>Det som John Norden her mener, er at de stærke banker for alvor har muligheden for</w:t>
      </w:r>
      <w:r w:rsidR="00AF77D1">
        <w:rPr>
          <w:rFonts w:ascii="Times New Roman" w:hAnsi="Times New Roman" w:cs="Times New Roman"/>
          <w:sz w:val="24"/>
          <w:szCs w:val="24"/>
        </w:rPr>
        <w:t xml:space="preserve"> at</w:t>
      </w:r>
      <w:r w:rsidR="00425673">
        <w:rPr>
          <w:rFonts w:ascii="Times New Roman" w:hAnsi="Times New Roman" w:cs="Times New Roman"/>
          <w:sz w:val="24"/>
          <w:szCs w:val="24"/>
        </w:rPr>
        <w:t xml:space="preserve"> true markedsandelene hos de svage banker gennem en aggressiv markedsføring og prissætning. Dette vil ifølge ham give mulighed for</w:t>
      </w:r>
      <w:r w:rsidR="00CE79E8">
        <w:rPr>
          <w:rFonts w:ascii="Times New Roman" w:hAnsi="Times New Roman" w:cs="Times New Roman"/>
          <w:sz w:val="24"/>
          <w:szCs w:val="24"/>
        </w:rPr>
        <w:t>,</w:t>
      </w:r>
      <w:r w:rsidR="00425673">
        <w:rPr>
          <w:rFonts w:ascii="Times New Roman" w:hAnsi="Times New Roman" w:cs="Times New Roman"/>
          <w:sz w:val="24"/>
          <w:szCs w:val="24"/>
        </w:rPr>
        <w:t xml:space="preserve"> at de økonomisk stærke og velfunderede banker kan håndplukke de bedste kunder</w:t>
      </w:r>
      <w:r w:rsidR="002A6A7D">
        <w:rPr>
          <w:rFonts w:ascii="Times New Roman" w:hAnsi="Times New Roman" w:cs="Times New Roman"/>
          <w:sz w:val="24"/>
          <w:szCs w:val="24"/>
        </w:rPr>
        <w:t>.</w:t>
      </w:r>
      <w:r w:rsidR="00425673">
        <w:rPr>
          <w:rStyle w:val="Fodnotehenvisning"/>
          <w:rFonts w:ascii="Times New Roman" w:hAnsi="Times New Roman" w:cs="Times New Roman"/>
          <w:sz w:val="24"/>
          <w:szCs w:val="24"/>
        </w:rPr>
        <w:footnoteReference w:id="74"/>
      </w:r>
    </w:p>
    <w:p w:rsidR="004E217C" w:rsidRPr="00645920" w:rsidRDefault="004E217C" w:rsidP="006869C7">
      <w:pPr>
        <w:spacing w:line="360" w:lineRule="auto"/>
        <w:jc w:val="both"/>
        <w:rPr>
          <w:rFonts w:ascii="Times New Roman" w:hAnsi="Times New Roman" w:cs="Times New Roman"/>
          <w:sz w:val="24"/>
          <w:szCs w:val="24"/>
        </w:rPr>
      </w:pPr>
      <w:r>
        <w:rPr>
          <w:rFonts w:ascii="Times New Roman" w:hAnsi="Times New Roman" w:cs="Times New Roman"/>
          <w:sz w:val="24"/>
          <w:szCs w:val="24"/>
        </w:rPr>
        <w:t>Sparekas</w:t>
      </w:r>
      <w:r w:rsidR="0017429B">
        <w:rPr>
          <w:rFonts w:ascii="Times New Roman" w:hAnsi="Times New Roman" w:cs="Times New Roman"/>
          <w:sz w:val="24"/>
          <w:szCs w:val="24"/>
        </w:rPr>
        <w:t xml:space="preserve">sen </w:t>
      </w:r>
      <w:proofErr w:type="spellStart"/>
      <w:r w:rsidR="0017429B">
        <w:rPr>
          <w:rFonts w:ascii="Times New Roman" w:hAnsi="Times New Roman" w:cs="Times New Roman"/>
          <w:sz w:val="24"/>
          <w:szCs w:val="24"/>
        </w:rPr>
        <w:t>Kronjylland</w:t>
      </w:r>
      <w:proofErr w:type="spellEnd"/>
      <w:r w:rsidR="0017429B">
        <w:rPr>
          <w:rFonts w:ascii="Times New Roman" w:hAnsi="Times New Roman" w:cs="Times New Roman"/>
          <w:sz w:val="24"/>
          <w:szCs w:val="24"/>
        </w:rPr>
        <w:t xml:space="preserve"> har et fornuftigt forhold til</w:t>
      </w:r>
      <w:r>
        <w:rPr>
          <w:rFonts w:ascii="Times New Roman" w:hAnsi="Times New Roman" w:cs="Times New Roman"/>
          <w:sz w:val="24"/>
          <w:szCs w:val="24"/>
        </w:rPr>
        <w:t xml:space="preserve"> deres nærområde og har en fornuftig markedsposition i deres markedsområde. Der er dog stor konkurrence fra andre mindre lokale pengeinstitutter, samt de store aktører på markedet. Et opkøb af Sparekassen Østjylland vil betyde et stærkere fundament markedsmæssigt og styrke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position i det midt</w:t>
      </w:r>
      <w:r w:rsidR="00CE79E8">
        <w:rPr>
          <w:rFonts w:ascii="Times New Roman" w:hAnsi="Times New Roman" w:cs="Times New Roman"/>
          <w:sz w:val="24"/>
          <w:szCs w:val="24"/>
        </w:rPr>
        <w:t>-</w:t>
      </w:r>
      <w:r>
        <w:rPr>
          <w:rFonts w:ascii="Times New Roman" w:hAnsi="Times New Roman" w:cs="Times New Roman"/>
          <w:sz w:val="24"/>
          <w:szCs w:val="24"/>
        </w:rPr>
        <w:t xml:space="preserve"> og østjyske. Udfordringen og risikoen ved et opkøb og det heraf noget større </w:t>
      </w:r>
      <w:r>
        <w:rPr>
          <w:rFonts w:ascii="Times New Roman" w:hAnsi="Times New Roman" w:cs="Times New Roman"/>
          <w:sz w:val="24"/>
          <w:szCs w:val="24"/>
        </w:rPr>
        <w:lastRenderedPageBreak/>
        <w:t>pengeinstitut kan have den effekt</w:t>
      </w:r>
      <w:r w:rsidR="00CE79E8">
        <w:rPr>
          <w:rFonts w:ascii="Times New Roman" w:hAnsi="Times New Roman" w:cs="Times New Roman"/>
          <w:sz w:val="24"/>
          <w:szCs w:val="24"/>
        </w:rPr>
        <w:t>,</w:t>
      </w:r>
      <w:r>
        <w:rPr>
          <w:rFonts w:ascii="Times New Roman" w:hAnsi="Times New Roman" w:cs="Times New Roman"/>
          <w:sz w:val="24"/>
          <w:szCs w:val="24"/>
        </w:rPr>
        <w:t xml:space="preserve"> at kunderne søger væk</w:t>
      </w:r>
      <w:r w:rsidR="00CE79E8">
        <w:rPr>
          <w:rFonts w:ascii="Times New Roman" w:hAnsi="Times New Roman" w:cs="Times New Roman"/>
          <w:sz w:val="24"/>
          <w:szCs w:val="24"/>
        </w:rPr>
        <w:t>,</w:t>
      </w:r>
      <w:r>
        <w:rPr>
          <w:rFonts w:ascii="Times New Roman" w:hAnsi="Times New Roman" w:cs="Times New Roman"/>
          <w:sz w:val="24"/>
          <w:szCs w:val="24"/>
        </w:rPr>
        <w:t xml:space="preserve"> idet sparekassen bliver for stor og mister sit lokale islæt i områderne udenfor </w:t>
      </w:r>
      <w:r w:rsidR="00E43D7E">
        <w:rPr>
          <w:rFonts w:ascii="Times New Roman" w:hAnsi="Times New Roman" w:cs="Times New Roman"/>
          <w:sz w:val="24"/>
          <w:szCs w:val="24"/>
        </w:rPr>
        <w:t xml:space="preserve">Randers. </w:t>
      </w:r>
    </w:p>
    <w:p w:rsidR="009E66DF" w:rsidRPr="00C92B39" w:rsidRDefault="00C92B39" w:rsidP="00C92B39">
      <w:pPr>
        <w:pStyle w:val="Overskrift3"/>
        <w:rPr>
          <w:rFonts w:ascii="Times New Roman" w:hAnsi="Times New Roman" w:cs="Times New Roman"/>
          <w:sz w:val="24"/>
          <w:szCs w:val="24"/>
        </w:rPr>
      </w:pPr>
      <w:bookmarkStart w:id="43" w:name="_Toc291531822"/>
      <w:r w:rsidRPr="00C92B39">
        <w:rPr>
          <w:rFonts w:ascii="Times New Roman" w:hAnsi="Times New Roman" w:cs="Times New Roman"/>
          <w:sz w:val="24"/>
          <w:szCs w:val="24"/>
        </w:rPr>
        <w:t>6.1.2</w:t>
      </w:r>
      <w:r w:rsidR="009E66DF" w:rsidRPr="00C92B39">
        <w:rPr>
          <w:rFonts w:ascii="Times New Roman" w:hAnsi="Times New Roman" w:cs="Times New Roman"/>
          <w:sz w:val="24"/>
          <w:szCs w:val="24"/>
        </w:rPr>
        <w:t xml:space="preserve"> Truslen fra nye konkurrenter</w:t>
      </w:r>
      <w:bookmarkEnd w:id="43"/>
    </w:p>
    <w:p w:rsidR="009E66DF" w:rsidRDefault="001A7B5C" w:rsidP="001A7B5C">
      <w:pPr>
        <w:spacing w:line="360" w:lineRule="auto"/>
        <w:jc w:val="both"/>
        <w:rPr>
          <w:rFonts w:ascii="Times New Roman" w:hAnsi="Times New Roman" w:cs="Times New Roman"/>
          <w:sz w:val="24"/>
          <w:szCs w:val="24"/>
        </w:rPr>
      </w:pPr>
      <w:r>
        <w:rPr>
          <w:rFonts w:ascii="Times New Roman" w:hAnsi="Times New Roman" w:cs="Times New Roman"/>
          <w:sz w:val="24"/>
          <w:szCs w:val="24"/>
        </w:rPr>
        <w:t>Som situationen er lige nu på det finansie</w:t>
      </w:r>
      <w:r w:rsidR="004E217C">
        <w:rPr>
          <w:rFonts w:ascii="Times New Roman" w:hAnsi="Times New Roman" w:cs="Times New Roman"/>
          <w:sz w:val="24"/>
          <w:szCs w:val="24"/>
        </w:rPr>
        <w:t>lle marked i Danmark</w:t>
      </w:r>
      <w:r w:rsidR="00CE79E8">
        <w:rPr>
          <w:rFonts w:ascii="Times New Roman" w:hAnsi="Times New Roman" w:cs="Times New Roman"/>
          <w:sz w:val="24"/>
          <w:szCs w:val="24"/>
        </w:rPr>
        <w:t>, betyder det</w:t>
      </w:r>
      <w:r w:rsidR="004E217C">
        <w:rPr>
          <w:rFonts w:ascii="Times New Roman" w:hAnsi="Times New Roman" w:cs="Times New Roman"/>
          <w:sz w:val="24"/>
          <w:szCs w:val="24"/>
        </w:rPr>
        <w:t xml:space="preserve"> meget få</w:t>
      </w:r>
      <w:r>
        <w:rPr>
          <w:rFonts w:ascii="Times New Roman" w:hAnsi="Times New Roman" w:cs="Times New Roman"/>
          <w:sz w:val="24"/>
          <w:szCs w:val="24"/>
        </w:rPr>
        <w:t xml:space="preserve"> nyetableringer af nye pengeinstitutter, samt etablering af nye filialer fra de eksisterende pengeinstitutter. Tværtimod er tendensen nedadgående både for antallet af selvstændige pengeinstitutter</w:t>
      </w:r>
      <w:r w:rsidR="00CE79E8">
        <w:rPr>
          <w:rFonts w:ascii="Times New Roman" w:hAnsi="Times New Roman" w:cs="Times New Roman"/>
          <w:sz w:val="24"/>
          <w:szCs w:val="24"/>
        </w:rPr>
        <w:t>, samt for antallet af filialer. B</w:t>
      </w:r>
      <w:r>
        <w:rPr>
          <w:rFonts w:ascii="Times New Roman" w:hAnsi="Times New Roman" w:cs="Times New Roman"/>
          <w:sz w:val="24"/>
          <w:szCs w:val="24"/>
        </w:rPr>
        <w:t>egge disse faktorer kan henføres til de seneste års økonomiske udvikling.</w:t>
      </w:r>
      <w:r>
        <w:rPr>
          <w:rStyle w:val="Fodnotehenvisning"/>
          <w:rFonts w:ascii="Times New Roman" w:hAnsi="Times New Roman" w:cs="Times New Roman"/>
          <w:sz w:val="24"/>
          <w:szCs w:val="24"/>
        </w:rPr>
        <w:footnoteReference w:id="75"/>
      </w:r>
    </w:p>
    <w:p w:rsidR="001A7B5C" w:rsidRDefault="00AE12F0" w:rsidP="00DD54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Ovennævnte </w:t>
      </w:r>
      <w:r w:rsidR="00CE79E8">
        <w:rPr>
          <w:rFonts w:ascii="Times New Roman" w:hAnsi="Times New Roman" w:cs="Times New Roman"/>
          <w:sz w:val="24"/>
          <w:szCs w:val="24"/>
        </w:rPr>
        <w:t>er ligeså en tendens den er</w:t>
      </w:r>
      <w:r>
        <w:rPr>
          <w:rFonts w:ascii="Times New Roman" w:hAnsi="Times New Roman" w:cs="Times New Roman"/>
          <w:sz w:val="24"/>
          <w:szCs w:val="24"/>
        </w:rPr>
        <w:t xml:space="preserve"> gældende for de udenlandske pengeinstitutter i Danmark, hvor disse tidligere i perioden op</w:t>
      </w:r>
      <w:r w:rsidR="00CE79E8">
        <w:rPr>
          <w:rFonts w:ascii="Times New Roman" w:hAnsi="Times New Roman" w:cs="Times New Roman"/>
          <w:sz w:val="24"/>
          <w:szCs w:val="24"/>
        </w:rPr>
        <w:t xml:space="preserve"> til 2007 nærmest stod i kø for at etablere sig, hvor de er</w:t>
      </w:r>
      <w:r>
        <w:rPr>
          <w:rFonts w:ascii="Times New Roman" w:hAnsi="Times New Roman" w:cs="Times New Roman"/>
          <w:sz w:val="24"/>
          <w:szCs w:val="24"/>
        </w:rPr>
        <w:t xml:space="preserve"> på tilbagetog. Frygten for at tabe penge, manglen på likvider, samt den større politiske indblanding i den finansielle sektor</w:t>
      </w:r>
      <w:r w:rsidR="00CE79E8">
        <w:rPr>
          <w:rFonts w:ascii="Times New Roman" w:hAnsi="Times New Roman" w:cs="Times New Roman"/>
          <w:sz w:val="24"/>
          <w:szCs w:val="24"/>
        </w:rPr>
        <w:t>,</w:t>
      </w:r>
      <w:r>
        <w:rPr>
          <w:rFonts w:ascii="Times New Roman" w:hAnsi="Times New Roman" w:cs="Times New Roman"/>
          <w:sz w:val="24"/>
          <w:szCs w:val="24"/>
        </w:rPr>
        <w:t xml:space="preserve"> har gjort det at etablere sig i Danmark for et udenlandsk pengeinstitut mindre attraktivt.</w:t>
      </w:r>
      <w:r>
        <w:rPr>
          <w:rStyle w:val="Fodnotehenvisning"/>
          <w:rFonts w:ascii="Times New Roman" w:hAnsi="Times New Roman" w:cs="Times New Roman"/>
          <w:sz w:val="24"/>
          <w:szCs w:val="24"/>
        </w:rPr>
        <w:footnoteReference w:id="76"/>
      </w:r>
    </w:p>
    <w:p w:rsidR="00036460" w:rsidRDefault="00036460" w:rsidP="00DD54A7">
      <w:pPr>
        <w:spacing w:line="360" w:lineRule="auto"/>
        <w:jc w:val="both"/>
        <w:rPr>
          <w:rFonts w:ascii="Times New Roman" w:hAnsi="Times New Roman" w:cs="Times New Roman"/>
          <w:sz w:val="24"/>
          <w:szCs w:val="24"/>
        </w:rPr>
      </w:pPr>
      <w:r>
        <w:rPr>
          <w:rFonts w:ascii="Times New Roman" w:hAnsi="Times New Roman" w:cs="Times New Roman"/>
          <w:sz w:val="24"/>
          <w:szCs w:val="24"/>
        </w:rPr>
        <w:t>Det er min overbevisning</w:t>
      </w:r>
      <w:r w:rsidR="00CE79E8">
        <w:rPr>
          <w:rFonts w:ascii="Times New Roman" w:hAnsi="Times New Roman" w:cs="Times New Roman"/>
          <w:sz w:val="24"/>
          <w:szCs w:val="24"/>
        </w:rPr>
        <w:t>,</w:t>
      </w:r>
      <w:r w:rsidR="0017429B">
        <w:rPr>
          <w:rFonts w:ascii="Times New Roman" w:hAnsi="Times New Roman" w:cs="Times New Roman"/>
          <w:sz w:val="24"/>
          <w:szCs w:val="24"/>
        </w:rPr>
        <w:t xml:space="preserve"> at det finansielle marked med</w:t>
      </w:r>
      <w:r>
        <w:rPr>
          <w:rFonts w:ascii="Times New Roman" w:hAnsi="Times New Roman" w:cs="Times New Roman"/>
          <w:sz w:val="24"/>
          <w:szCs w:val="24"/>
        </w:rPr>
        <w:t xml:space="preserve"> mange pengeinstitutter stadig vil være tilbageholdende omkring ekspansive strategier</w:t>
      </w:r>
      <w:r w:rsidR="00CE79E8">
        <w:rPr>
          <w:rFonts w:ascii="Times New Roman" w:hAnsi="Times New Roman" w:cs="Times New Roman"/>
          <w:sz w:val="24"/>
          <w:szCs w:val="24"/>
        </w:rPr>
        <w:t>,</w:t>
      </w:r>
      <w:r>
        <w:rPr>
          <w:rFonts w:ascii="Times New Roman" w:hAnsi="Times New Roman" w:cs="Times New Roman"/>
          <w:sz w:val="24"/>
          <w:szCs w:val="24"/>
        </w:rPr>
        <w:t xml:space="preserve"> idet det kan være forbundet med store omkostninger og risici. Etablering på nye markeder vil være efter nøje gennemtænkte </w:t>
      </w:r>
      <w:r w:rsidR="005D6DDE">
        <w:rPr>
          <w:rFonts w:ascii="Times New Roman" w:hAnsi="Times New Roman" w:cs="Times New Roman"/>
          <w:sz w:val="24"/>
          <w:szCs w:val="24"/>
        </w:rPr>
        <w:t>vurderinger, hvorimod</w:t>
      </w:r>
      <w:r>
        <w:rPr>
          <w:rFonts w:ascii="Times New Roman" w:hAnsi="Times New Roman" w:cs="Times New Roman"/>
          <w:sz w:val="24"/>
          <w:szCs w:val="24"/>
        </w:rPr>
        <w:t xml:space="preserve"> tendensen tidligere</w:t>
      </w:r>
      <w:r w:rsidR="005D6DDE">
        <w:rPr>
          <w:rFonts w:ascii="Times New Roman" w:hAnsi="Times New Roman" w:cs="Times New Roman"/>
          <w:sz w:val="24"/>
          <w:szCs w:val="24"/>
        </w:rPr>
        <w:t xml:space="preserve"> år</w:t>
      </w:r>
      <w:r>
        <w:rPr>
          <w:rFonts w:ascii="Times New Roman" w:hAnsi="Times New Roman" w:cs="Times New Roman"/>
          <w:sz w:val="24"/>
          <w:szCs w:val="24"/>
        </w:rPr>
        <w:t xml:space="preserve"> ofte var at butikken bare skulle udvides.</w:t>
      </w:r>
      <w:r w:rsidR="00B13559">
        <w:rPr>
          <w:rFonts w:ascii="Times New Roman" w:hAnsi="Times New Roman" w:cs="Times New Roman"/>
          <w:sz w:val="24"/>
          <w:szCs w:val="24"/>
        </w:rPr>
        <w:t xml:space="preserve"> Jeg vurderer</w:t>
      </w:r>
      <w:r w:rsidR="005D6DDE">
        <w:rPr>
          <w:rFonts w:ascii="Times New Roman" w:hAnsi="Times New Roman" w:cs="Times New Roman"/>
          <w:sz w:val="24"/>
          <w:szCs w:val="24"/>
        </w:rPr>
        <w:t xml:space="preserve"> dog</w:t>
      </w:r>
      <w:r w:rsidR="00CE79E8">
        <w:rPr>
          <w:rFonts w:ascii="Times New Roman" w:hAnsi="Times New Roman" w:cs="Times New Roman"/>
          <w:sz w:val="24"/>
          <w:szCs w:val="24"/>
        </w:rPr>
        <w:t>, at nogle af solide pengeinstitutter</w:t>
      </w:r>
      <w:r w:rsidR="005D6DDE">
        <w:rPr>
          <w:rFonts w:ascii="Times New Roman" w:hAnsi="Times New Roman" w:cs="Times New Roman"/>
          <w:sz w:val="24"/>
          <w:szCs w:val="24"/>
        </w:rPr>
        <w:t xml:space="preserve"> vil etablere sig yderligere</w:t>
      </w:r>
      <w:r w:rsidR="00CE79E8">
        <w:rPr>
          <w:rFonts w:ascii="Times New Roman" w:hAnsi="Times New Roman" w:cs="Times New Roman"/>
          <w:sz w:val="24"/>
          <w:szCs w:val="24"/>
        </w:rPr>
        <w:t>. D</w:t>
      </w:r>
      <w:r w:rsidR="005D6DDE">
        <w:rPr>
          <w:rFonts w:ascii="Times New Roman" w:hAnsi="Times New Roman" w:cs="Times New Roman"/>
          <w:sz w:val="24"/>
          <w:szCs w:val="24"/>
        </w:rPr>
        <w:t>ette vil dog i høj grad ske ud fra opkøb</w:t>
      </w:r>
      <w:r w:rsidR="00B13559">
        <w:rPr>
          <w:rFonts w:ascii="Times New Roman" w:hAnsi="Times New Roman" w:cs="Times New Roman"/>
          <w:sz w:val="24"/>
          <w:szCs w:val="24"/>
        </w:rPr>
        <w:t xml:space="preserve"> af andre</w:t>
      </w:r>
      <w:r w:rsidR="00CE79E8">
        <w:rPr>
          <w:rFonts w:ascii="Times New Roman" w:hAnsi="Times New Roman" w:cs="Times New Roman"/>
          <w:sz w:val="24"/>
          <w:szCs w:val="24"/>
        </w:rPr>
        <w:t>,</w:t>
      </w:r>
      <w:r w:rsidR="00B13559">
        <w:rPr>
          <w:rFonts w:ascii="Times New Roman" w:hAnsi="Times New Roman" w:cs="Times New Roman"/>
          <w:sz w:val="24"/>
          <w:szCs w:val="24"/>
        </w:rPr>
        <w:t xml:space="preserve"> set fra mit synspunkt</w:t>
      </w:r>
      <w:r w:rsidR="00CE79E8">
        <w:rPr>
          <w:rFonts w:ascii="Times New Roman" w:hAnsi="Times New Roman" w:cs="Times New Roman"/>
          <w:sz w:val="24"/>
          <w:szCs w:val="24"/>
        </w:rPr>
        <w:t>,</w:t>
      </w:r>
      <w:r w:rsidR="00B13559">
        <w:rPr>
          <w:rFonts w:ascii="Times New Roman" w:hAnsi="Times New Roman" w:cs="Times New Roman"/>
          <w:sz w:val="24"/>
          <w:szCs w:val="24"/>
        </w:rPr>
        <w:t xml:space="preserve"> grundet den lettere adgang til kunde</w:t>
      </w:r>
      <w:r w:rsidR="00B56F78">
        <w:rPr>
          <w:rFonts w:ascii="Times New Roman" w:hAnsi="Times New Roman" w:cs="Times New Roman"/>
          <w:sz w:val="24"/>
          <w:szCs w:val="24"/>
        </w:rPr>
        <w:t>rne og etableringen på markedet igennem denne form.</w:t>
      </w:r>
    </w:p>
    <w:p w:rsidR="005D6DDE" w:rsidRDefault="005D6DDE" w:rsidP="00DD54A7">
      <w:pPr>
        <w:spacing w:line="360" w:lineRule="auto"/>
        <w:jc w:val="both"/>
        <w:rPr>
          <w:rFonts w:ascii="Times New Roman" w:hAnsi="Times New Roman" w:cs="Times New Roman"/>
          <w:sz w:val="24"/>
          <w:szCs w:val="24"/>
        </w:rPr>
      </w:pPr>
      <w:r>
        <w:rPr>
          <w:rFonts w:ascii="Times New Roman" w:hAnsi="Times New Roman" w:cs="Times New Roman"/>
          <w:sz w:val="24"/>
          <w:szCs w:val="24"/>
        </w:rPr>
        <w:t>Et</w:t>
      </w:r>
      <w:r w:rsidR="003E6CE6">
        <w:rPr>
          <w:rFonts w:ascii="Times New Roman" w:hAnsi="Times New Roman" w:cs="Times New Roman"/>
          <w:sz w:val="24"/>
          <w:szCs w:val="24"/>
        </w:rPr>
        <w:t xml:space="preserve"> nyligt</w:t>
      </w:r>
      <w:r>
        <w:rPr>
          <w:rFonts w:ascii="Times New Roman" w:hAnsi="Times New Roman" w:cs="Times New Roman"/>
          <w:sz w:val="24"/>
          <w:szCs w:val="24"/>
        </w:rPr>
        <w:t xml:space="preserve"> eksempel på et pengeinstitut</w:t>
      </w:r>
      <w:r w:rsidR="00CE79E8">
        <w:rPr>
          <w:rFonts w:ascii="Times New Roman" w:hAnsi="Times New Roman" w:cs="Times New Roman"/>
          <w:sz w:val="24"/>
          <w:szCs w:val="24"/>
        </w:rPr>
        <w:t>,</w:t>
      </w:r>
      <w:r>
        <w:rPr>
          <w:rFonts w:ascii="Times New Roman" w:hAnsi="Times New Roman" w:cs="Times New Roman"/>
          <w:sz w:val="24"/>
          <w:szCs w:val="24"/>
        </w:rPr>
        <w:t xml:space="preserve"> der har etableret sig på det finansielle marked i Danmark</w:t>
      </w:r>
      <w:r w:rsidR="00CE79E8">
        <w:rPr>
          <w:rFonts w:ascii="Times New Roman" w:hAnsi="Times New Roman" w:cs="Times New Roman"/>
          <w:sz w:val="24"/>
          <w:szCs w:val="24"/>
        </w:rPr>
        <w:t>,</w:t>
      </w:r>
      <w:r>
        <w:rPr>
          <w:rFonts w:ascii="Times New Roman" w:hAnsi="Times New Roman" w:cs="Times New Roman"/>
          <w:sz w:val="24"/>
          <w:szCs w:val="24"/>
        </w:rPr>
        <w:t xml:space="preserve"> er</w:t>
      </w:r>
      <w:r w:rsidR="00D84CC0">
        <w:rPr>
          <w:rFonts w:ascii="Times New Roman" w:hAnsi="Times New Roman" w:cs="Times New Roman"/>
          <w:sz w:val="24"/>
          <w:szCs w:val="24"/>
        </w:rPr>
        <w:t xml:space="preserve"> det færøske pengeinstitut</w:t>
      </w:r>
      <w:r>
        <w:rPr>
          <w:rFonts w:ascii="Times New Roman" w:hAnsi="Times New Roman" w:cs="Times New Roman"/>
          <w:sz w:val="24"/>
          <w:szCs w:val="24"/>
        </w:rPr>
        <w:t xml:space="preserve"> </w:t>
      </w:r>
      <w:proofErr w:type="spellStart"/>
      <w:r>
        <w:rPr>
          <w:rFonts w:ascii="Times New Roman" w:hAnsi="Times New Roman" w:cs="Times New Roman"/>
          <w:sz w:val="24"/>
          <w:szCs w:val="24"/>
        </w:rPr>
        <w:t>BankNordik</w:t>
      </w:r>
      <w:proofErr w:type="spellEnd"/>
      <w:r w:rsidR="003E6CE6">
        <w:rPr>
          <w:rFonts w:ascii="Times New Roman" w:hAnsi="Times New Roman" w:cs="Times New Roman"/>
          <w:sz w:val="24"/>
          <w:szCs w:val="24"/>
        </w:rPr>
        <w:t xml:space="preserve"> som købte 13 af </w:t>
      </w:r>
      <w:proofErr w:type="spellStart"/>
      <w:r w:rsidR="003E6CE6">
        <w:rPr>
          <w:rFonts w:ascii="Times New Roman" w:hAnsi="Times New Roman" w:cs="Times New Roman"/>
          <w:sz w:val="24"/>
          <w:szCs w:val="24"/>
        </w:rPr>
        <w:t>SPARBANK´s</w:t>
      </w:r>
      <w:proofErr w:type="spellEnd"/>
      <w:r w:rsidR="003E6CE6">
        <w:rPr>
          <w:rFonts w:ascii="Times New Roman" w:hAnsi="Times New Roman" w:cs="Times New Roman"/>
          <w:sz w:val="24"/>
          <w:szCs w:val="24"/>
        </w:rPr>
        <w:t xml:space="preserve"> filialer i februar 2010</w:t>
      </w:r>
      <w:r w:rsidR="002A6A7D">
        <w:rPr>
          <w:rFonts w:ascii="Times New Roman" w:hAnsi="Times New Roman" w:cs="Times New Roman"/>
          <w:sz w:val="24"/>
          <w:szCs w:val="24"/>
        </w:rPr>
        <w:t>.</w:t>
      </w:r>
      <w:r w:rsidR="003E6CE6">
        <w:rPr>
          <w:rStyle w:val="Fodnotehenvisning"/>
          <w:rFonts w:ascii="Times New Roman" w:hAnsi="Times New Roman" w:cs="Times New Roman"/>
          <w:sz w:val="24"/>
          <w:szCs w:val="24"/>
        </w:rPr>
        <w:footnoteReference w:id="77"/>
      </w:r>
      <w:r w:rsidR="003E6CE6">
        <w:rPr>
          <w:rFonts w:ascii="Times New Roman" w:hAnsi="Times New Roman" w:cs="Times New Roman"/>
          <w:sz w:val="24"/>
          <w:szCs w:val="24"/>
        </w:rPr>
        <w:t xml:space="preserve"> Dette var </w:t>
      </w:r>
      <w:r w:rsidR="001A60C9">
        <w:rPr>
          <w:rFonts w:ascii="Times New Roman" w:hAnsi="Times New Roman" w:cs="Times New Roman"/>
          <w:sz w:val="24"/>
          <w:szCs w:val="24"/>
        </w:rPr>
        <w:t>et opkøb, jeg havde tæt inde</w:t>
      </w:r>
      <w:r w:rsidR="003E6CE6">
        <w:rPr>
          <w:rFonts w:ascii="Times New Roman" w:hAnsi="Times New Roman" w:cs="Times New Roman"/>
          <w:sz w:val="24"/>
          <w:szCs w:val="24"/>
        </w:rPr>
        <w:t xml:space="preserve"> på kroppen igennem mit daglige arbejde i det </w:t>
      </w:r>
      <w:r w:rsidR="001A60C9">
        <w:rPr>
          <w:rFonts w:ascii="Times New Roman" w:hAnsi="Times New Roman" w:cs="Times New Roman"/>
          <w:sz w:val="24"/>
          <w:szCs w:val="24"/>
        </w:rPr>
        <w:t>sælgende pengeinstitut SPARBANK.</w:t>
      </w:r>
      <w:r w:rsidR="00A5462C">
        <w:rPr>
          <w:rFonts w:ascii="Times New Roman" w:hAnsi="Times New Roman" w:cs="Times New Roman"/>
          <w:sz w:val="24"/>
          <w:szCs w:val="24"/>
        </w:rPr>
        <w:t xml:space="preserve"> </w:t>
      </w:r>
    </w:p>
    <w:p w:rsidR="009E66DF" w:rsidRPr="00C92B39" w:rsidRDefault="00C92B39" w:rsidP="00C92B39">
      <w:pPr>
        <w:pStyle w:val="Overskrift3"/>
        <w:rPr>
          <w:rFonts w:ascii="Times New Roman" w:hAnsi="Times New Roman" w:cs="Times New Roman"/>
          <w:sz w:val="24"/>
          <w:szCs w:val="24"/>
        </w:rPr>
      </w:pPr>
      <w:bookmarkStart w:id="44" w:name="_Toc291531823"/>
      <w:r w:rsidRPr="00C92B39">
        <w:rPr>
          <w:rFonts w:ascii="Times New Roman" w:hAnsi="Times New Roman" w:cs="Times New Roman"/>
          <w:sz w:val="24"/>
          <w:szCs w:val="24"/>
        </w:rPr>
        <w:t>6.1</w:t>
      </w:r>
      <w:r w:rsidR="009E66DF" w:rsidRPr="00C92B39">
        <w:rPr>
          <w:rFonts w:ascii="Times New Roman" w:hAnsi="Times New Roman" w:cs="Times New Roman"/>
          <w:sz w:val="24"/>
          <w:szCs w:val="24"/>
        </w:rPr>
        <w:t>.3 Truslen fra substituerende produkter</w:t>
      </w:r>
      <w:bookmarkEnd w:id="44"/>
    </w:p>
    <w:p w:rsidR="004C0D2E" w:rsidRDefault="00952DB3" w:rsidP="00952DB3">
      <w:pPr>
        <w:spacing w:line="360" w:lineRule="auto"/>
        <w:jc w:val="both"/>
        <w:rPr>
          <w:rFonts w:ascii="Times New Roman" w:hAnsi="Times New Roman" w:cs="Times New Roman"/>
          <w:sz w:val="24"/>
          <w:szCs w:val="24"/>
        </w:rPr>
      </w:pPr>
      <w:r>
        <w:rPr>
          <w:rFonts w:ascii="Times New Roman" w:hAnsi="Times New Roman" w:cs="Times New Roman"/>
          <w:sz w:val="24"/>
          <w:szCs w:val="24"/>
        </w:rPr>
        <w:t>Generelt vil der altid være en efterspørgsel efter finansielle ydelser og disse vurderer jeg</w:t>
      </w:r>
      <w:r w:rsidR="001A60C9">
        <w:rPr>
          <w:rFonts w:ascii="Times New Roman" w:hAnsi="Times New Roman" w:cs="Times New Roman"/>
          <w:sz w:val="24"/>
          <w:szCs w:val="24"/>
        </w:rPr>
        <w:t>,</w:t>
      </w:r>
      <w:r>
        <w:rPr>
          <w:rFonts w:ascii="Times New Roman" w:hAnsi="Times New Roman" w:cs="Times New Roman"/>
          <w:sz w:val="24"/>
          <w:szCs w:val="24"/>
        </w:rPr>
        <w:t xml:space="preserve"> er nødvendige for det moderne samfund. Lån til bolig, betaling med kort, samt betaling af regninger, dette er alle eksempler på ydelser</w:t>
      </w:r>
      <w:r w:rsidR="001A60C9">
        <w:rPr>
          <w:rFonts w:ascii="Times New Roman" w:hAnsi="Times New Roman" w:cs="Times New Roman"/>
          <w:sz w:val="24"/>
          <w:szCs w:val="24"/>
        </w:rPr>
        <w:t>,</w:t>
      </w:r>
      <w:r>
        <w:rPr>
          <w:rFonts w:ascii="Times New Roman" w:hAnsi="Times New Roman" w:cs="Times New Roman"/>
          <w:sz w:val="24"/>
          <w:szCs w:val="24"/>
        </w:rPr>
        <w:t xml:space="preserve"> der vil være en vis efterspørgsel efter.</w:t>
      </w:r>
    </w:p>
    <w:p w:rsidR="00952DB3" w:rsidRDefault="00952DB3" w:rsidP="00952D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Set ud fra mit synspunkt er det svært at se, at ovennævnte kan trues af alternative produkter</w:t>
      </w:r>
      <w:r w:rsidR="001A60C9">
        <w:rPr>
          <w:rFonts w:ascii="Times New Roman" w:hAnsi="Times New Roman" w:cs="Times New Roman"/>
          <w:sz w:val="24"/>
          <w:szCs w:val="24"/>
        </w:rPr>
        <w:t>,</w:t>
      </w:r>
      <w:r>
        <w:rPr>
          <w:rFonts w:ascii="Times New Roman" w:hAnsi="Times New Roman" w:cs="Times New Roman"/>
          <w:sz w:val="24"/>
          <w:szCs w:val="24"/>
        </w:rPr>
        <w:t xml:space="preserve"> idet ydelserne er så essentielle for samfundet og den måde</w:t>
      </w:r>
      <w:r w:rsidR="001A60C9">
        <w:rPr>
          <w:rFonts w:ascii="Times New Roman" w:hAnsi="Times New Roman" w:cs="Times New Roman"/>
          <w:sz w:val="24"/>
          <w:szCs w:val="24"/>
        </w:rPr>
        <w:t>,</w:t>
      </w:r>
      <w:r>
        <w:rPr>
          <w:rFonts w:ascii="Times New Roman" w:hAnsi="Times New Roman" w:cs="Times New Roman"/>
          <w:sz w:val="24"/>
          <w:szCs w:val="24"/>
        </w:rPr>
        <w:t xml:space="preserve"> som systemet er bygget op på. Derfor vurderer jeg ikke, at den finansielle sektor er truet nævneværdigt af</w:t>
      </w:r>
      <w:r w:rsidR="005A7874">
        <w:rPr>
          <w:rFonts w:ascii="Times New Roman" w:hAnsi="Times New Roman" w:cs="Times New Roman"/>
          <w:sz w:val="24"/>
          <w:szCs w:val="24"/>
        </w:rPr>
        <w:t xml:space="preserve"> disse</w:t>
      </w:r>
      <w:r>
        <w:rPr>
          <w:rFonts w:ascii="Times New Roman" w:hAnsi="Times New Roman" w:cs="Times New Roman"/>
          <w:sz w:val="24"/>
          <w:szCs w:val="24"/>
        </w:rPr>
        <w:t xml:space="preserve"> substituerende produkter.</w:t>
      </w:r>
    </w:p>
    <w:p w:rsidR="000937A6" w:rsidRDefault="000937A6" w:rsidP="00952DB3">
      <w:pPr>
        <w:spacing w:line="360" w:lineRule="auto"/>
        <w:jc w:val="both"/>
        <w:rPr>
          <w:rFonts w:ascii="Times New Roman" w:hAnsi="Times New Roman" w:cs="Times New Roman"/>
          <w:sz w:val="24"/>
          <w:szCs w:val="24"/>
        </w:rPr>
      </w:pPr>
      <w:r>
        <w:rPr>
          <w:rFonts w:ascii="Times New Roman" w:hAnsi="Times New Roman" w:cs="Times New Roman"/>
          <w:sz w:val="24"/>
          <w:szCs w:val="24"/>
        </w:rPr>
        <w:t>Et af de områder</w:t>
      </w:r>
      <w:r w:rsidR="001A60C9">
        <w:rPr>
          <w:rFonts w:ascii="Times New Roman" w:hAnsi="Times New Roman" w:cs="Times New Roman"/>
          <w:sz w:val="24"/>
          <w:szCs w:val="24"/>
        </w:rPr>
        <w:t>,</w:t>
      </w:r>
      <w:r>
        <w:rPr>
          <w:rFonts w:ascii="Times New Roman" w:hAnsi="Times New Roman" w:cs="Times New Roman"/>
          <w:sz w:val="24"/>
          <w:szCs w:val="24"/>
        </w:rPr>
        <w:t xml:space="preserve"> som dog kan true de traditionelle pengeinstitutter og den måde</w:t>
      </w:r>
      <w:r w:rsidR="001A60C9">
        <w:rPr>
          <w:rFonts w:ascii="Times New Roman" w:hAnsi="Times New Roman" w:cs="Times New Roman"/>
          <w:sz w:val="24"/>
          <w:szCs w:val="24"/>
        </w:rPr>
        <w:t>,</w:t>
      </w:r>
      <w:r>
        <w:rPr>
          <w:rFonts w:ascii="Times New Roman" w:hAnsi="Times New Roman" w:cs="Times New Roman"/>
          <w:sz w:val="24"/>
          <w:szCs w:val="24"/>
        </w:rPr>
        <w:t xml:space="preserve"> som de drives</w:t>
      </w:r>
      <w:r w:rsidR="001A60C9">
        <w:rPr>
          <w:rFonts w:ascii="Times New Roman" w:hAnsi="Times New Roman" w:cs="Times New Roman"/>
          <w:sz w:val="24"/>
          <w:szCs w:val="24"/>
        </w:rPr>
        <w:t>,</w:t>
      </w:r>
      <w:r>
        <w:rPr>
          <w:rFonts w:ascii="Times New Roman" w:hAnsi="Times New Roman" w:cs="Times New Roman"/>
          <w:sz w:val="24"/>
          <w:szCs w:val="24"/>
        </w:rPr>
        <w:t xml:space="preserve"> er markedet for </w:t>
      </w:r>
      <w:proofErr w:type="spellStart"/>
      <w:r>
        <w:rPr>
          <w:rFonts w:ascii="Times New Roman" w:hAnsi="Times New Roman" w:cs="Times New Roman"/>
          <w:sz w:val="24"/>
          <w:szCs w:val="24"/>
        </w:rPr>
        <w:t>finansieringslån</w:t>
      </w:r>
      <w:proofErr w:type="spellEnd"/>
      <w:r w:rsidR="00A33321">
        <w:rPr>
          <w:rFonts w:ascii="Times New Roman" w:hAnsi="Times New Roman" w:cs="Times New Roman"/>
          <w:sz w:val="24"/>
          <w:szCs w:val="24"/>
        </w:rPr>
        <w:t xml:space="preserve"> </w:t>
      </w:r>
      <w:r w:rsidR="001F15C1">
        <w:rPr>
          <w:rFonts w:ascii="Times New Roman" w:hAnsi="Times New Roman" w:cs="Times New Roman"/>
          <w:sz w:val="24"/>
          <w:szCs w:val="24"/>
        </w:rPr>
        <w:t>igennem finansieringsinstitutter</w:t>
      </w:r>
      <w:r w:rsidR="001A60C9">
        <w:rPr>
          <w:rFonts w:ascii="Times New Roman" w:hAnsi="Times New Roman" w:cs="Times New Roman"/>
          <w:sz w:val="24"/>
          <w:szCs w:val="24"/>
        </w:rPr>
        <w:t>,</w:t>
      </w:r>
      <w:r w:rsidR="001F15C1">
        <w:rPr>
          <w:rFonts w:ascii="Times New Roman" w:hAnsi="Times New Roman" w:cs="Times New Roman"/>
          <w:sz w:val="24"/>
          <w:szCs w:val="24"/>
        </w:rPr>
        <w:t xml:space="preserve"> som specialiserer sig i lån til forbrug. Dette marked kan opdeles i tre overordnede typer af lån:</w:t>
      </w:r>
    </w:p>
    <w:p w:rsidR="001F15C1" w:rsidRDefault="001F15C1" w:rsidP="001F15C1">
      <w:pPr>
        <w:pStyle w:val="Listeafsnit"/>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Købe- og kontokort, herunder også benzinkort.</w:t>
      </w:r>
    </w:p>
    <w:p w:rsidR="001F15C1" w:rsidRDefault="00D84CC0" w:rsidP="001F15C1">
      <w:pPr>
        <w:pStyle w:val="Listeafsnit"/>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Blanc</w:t>
      </w:r>
      <w:r w:rsidR="001F15C1">
        <w:rPr>
          <w:rFonts w:ascii="Times New Roman" w:hAnsi="Times New Roman" w:cs="Times New Roman"/>
          <w:sz w:val="24"/>
          <w:szCs w:val="24"/>
        </w:rPr>
        <w:t>olån</w:t>
      </w:r>
      <w:proofErr w:type="spellEnd"/>
      <w:r w:rsidR="001F15C1">
        <w:rPr>
          <w:rFonts w:ascii="Times New Roman" w:hAnsi="Times New Roman" w:cs="Times New Roman"/>
          <w:sz w:val="24"/>
          <w:szCs w:val="24"/>
        </w:rPr>
        <w:t>, det vil sige lån uden sikkerhed.</w:t>
      </w:r>
    </w:p>
    <w:p w:rsidR="001F15C1" w:rsidRDefault="001F15C1" w:rsidP="001F15C1">
      <w:pPr>
        <w:pStyle w:val="Listeafsnit"/>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Kreditte</w:t>
      </w:r>
      <w:r w:rsidR="000700B6">
        <w:rPr>
          <w:rFonts w:ascii="Times New Roman" w:hAnsi="Times New Roman" w:cs="Times New Roman"/>
          <w:sz w:val="24"/>
          <w:szCs w:val="24"/>
        </w:rPr>
        <w:t>r og lån mod sikkerhed</w:t>
      </w:r>
      <w:r w:rsidR="00D84CC0">
        <w:rPr>
          <w:rFonts w:ascii="Times New Roman" w:hAnsi="Times New Roman" w:cs="Times New Roman"/>
          <w:sz w:val="24"/>
          <w:szCs w:val="24"/>
        </w:rPr>
        <w:t>s</w:t>
      </w:r>
      <w:r w:rsidR="000700B6">
        <w:rPr>
          <w:rFonts w:ascii="Times New Roman" w:hAnsi="Times New Roman" w:cs="Times New Roman"/>
          <w:sz w:val="24"/>
          <w:szCs w:val="24"/>
        </w:rPr>
        <w:t>stillelse, det kan eksempelvis være lån til køb af bil.</w:t>
      </w:r>
    </w:p>
    <w:p w:rsidR="001F15C1" w:rsidRDefault="000700B6" w:rsidP="001F15C1">
      <w:pPr>
        <w:spacing w:line="360" w:lineRule="auto"/>
        <w:jc w:val="both"/>
        <w:rPr>
          <w:rFonts w:ascii="Times New Roman" w:hAnsi="Times New Roman" w:cs="Times New Roman"/>
          <w:sz w:val="24"/>
          <w:szCs w:val="24"/>
        </w:rPr>
      </w:pPr>
      <w:r>
        <w:rPr>
          <w:rFonts w:ascii="Times New Roman" w:hAnsi="Times New Roman" w:cs="Times New Roman"/>
          <w:sz w:val="24"/>
          <w:szCs w:val="24"/>
        </w:rPr>
        <w:t>Selve markedet for denne type af finansiering har været i væ</w:t>
      </w:r>
      <w:r w:rsidR="00816070">
        <w:rPr>
          <w:rFonts w:ascii="Times New Roman" w:hAnsi="Times New Roman" w:cs="Times New Roman"/>
          <w:sz w:val="24"/>
          <w:szCs w:val="24"/>
        </w:rPr>
        <w:t>kst i løbet af det seneste år. I</w:t>
      </w:r>
      <w:r>
        <w:rPr>
          <w:rFonts w:ascii="Times New Roman" w:hAnsi="Times New Roman" w:cs="Times New Roman"/>
          <w:sz w:val="24"/>
          <w:szCs w:val="24"/>
        </w:rPr>
        <w:t xml:space="preserve"> perioden 2004 – 2008 steg andelen af denne type lån sig således med knap 35 </w:t>
      </w:r>
      <w:r w:rsidR="001A60C9">
        <w:rPr>
          <w:rFonts w:ascii="Times New Roman" w:hAnsi="Times New Roman" w:cs="Times New Roman"/>
          <w:sz w:val="24"/>
          <w:szCs w:val="24"/>
        </w:rPr>
        <w:t>%,</w:t>
      </w:r>
      <w:r>
        <w:rPr>
          <w:rFonts w:ascii="Times New Roman" w:hAnsi="Times New Roman" w:cs="Times New Roman"/>
          <w:sz w:val="24"/>
          <w:szCs w:val="24"/>
        </w:rPr>
        <w:t xml:space="preserve"> sammenlignet med pengeinstitutternes vækst i forbrugslån på knap 26 </w:t>
      </w:r>
      <w:r w:rsidR="001A60C9">
        <w:rPr>
          <w:rFonts w:ascii="Times New Roman" w:hAnsi="Times New Roman" w:cs="Times New Roman"/>
          <w:sz w:val="24"/>
          <w:szCs w:val="24"/>
        </w:rPr>
        <w:t>%</w:t>
      </w:r>
      <w:r>
        <w:rPr>
          <w:rFonts w:ascii="Times New Roman" w:hAnsi="Times New Roman" w:cs="Times New Roman"/>
          <w:sz w:val="24"/>
          <w:szCs w:val="24"/>
        </w:rPr>
        <w:t xml:space="preserve"> i samme periode.</w:t>
      </w:r>
      <w:r w:rsidR="00E536D2">
        <w:rPr>
          <w:rFonts w:ascii="Times New Roman" w:hAnsi="Times New Roman" w:cs="Times New Roman"/>
          <w:sz w:val="24"/>
          <w:szCs w:val="24"/>
        </w:rPr>
        <w:t xml:space="preserve"> Efterfølgende er denne type udlån dog faldet</w:t>
      </w:r>
      <w:r w:rsidR="001A60C9">
        <w:rPr>
          <w:rFonts w:ascii="Times New Roman" w:hAnsi="Times New Roman" w:cs="Times New Roman"/>
          <w:sz w:val="24"/>
          <w:szCs w:val="24"/>
        </w:rPr>
        <w:t>,</w:t>
      </w:r>
      <w:r w:rsidR="00E536D2">
        <w:rPr>
          <w:rFonts w:ascii="Times New Roman" w:hAnsi="Times New Roman" w:cs="Times New Roman"/>
          <w:sz w:val="24"/>
          <w:szCs w:val="24"/>
        </w:rPr>
        <w:t xml:space="preserve"> både hos finansieringsselskaberne og pengeinstitutterne i takt med den økonomiske krises indtog.</w:t>
      </w:r>
    </w:p>
    <w:p w:rsidR="00E536D2" w:rsidRDefault="00E536D2" w:rsidP="001F15C1">
      <w:pPr>
        <w:spacing w:line="360" w:lineRule="auto"/>
        <w:jc w:val="both"/>
        <w:rPr>
          <w:rFonts w:ascii="Times New Roman" w:hAnsi="Times New Roman" w:cs="Times New Roman"/>
          <w:sz w:val="24"/>
          <w:szCs w:val="24"/>
        </w:rPr>
      </w:pPr>
      <w:r>
        <w:rPr>
          <w:rFonts w:ascii="Times New Roman" w:hAnsi="Times New Roman" w:cs="Times New Roman"/>
          <w:sz w:val="24"/>
          <w:szCs w:val="24"/>
        </w:rPr>
        <w:t>Der er ingen tvivl om</w:t>
      </w:r>
      <w:r w:rsidR="001A60C9">
        <w:rPr>
          <w:rFonts w:ascii="Times New Roman" w:hAnsi="Times New Roman" w:cs="Times New Roman"/>
          <w:sz w:val="24"/>
          <w:szCs w:val="24"/>
        </w:rPr>
        <w:t>,</w:t>
      </w:r>
      <w:r>
        <w:rPr>
          <w:rFonts w:ascii="Times New Roman" w:hAnsi="Times New Roman" w:cs="Times New Roman"/>
          <w:sz w:val="24"/>
          <w:szCs w:val="24"/>
        </w:rPr>
        <w:t xml:space="preserve"> at denne type finansiering er kommet for at blive og ved udgangen af 2008 udgjorde udlånet hos finansieringsselskaberne 36,3 mia. kr.</w:t>
      </w:r>
      <w:r w:rsidR="001A60C9">
        <w:rPr>
          <w:rFonts w:ascii="Times New Roman" w:hAnsi="Times New Roman" w:cs="Times New Roman"/>
          <w:sz w:val="24"/>
          <w:szCs w:val="24"/>
        </w:rPr>
        <w:t>,</w:t>
      </w:r>
      <w:r>
        <w:rPr>
          <w:rFonts w:ascii="Times New Roman" w:hAnsi="Times New Roman" w:cs="Times New Roman"/>
          <w:sz w:val="24"/>
          <w:szCs w:val="24"/>
        </w:rPr>
        <w:t xml:space="preserve"> hvilket var fire gange mindre end hos det samlede udlån hos pengeinstitutterne til forbrug. Den forøgede masse af udlån indenfor forbrugslån hos finansieringsselskaberne kan ses af nedenstående figur</w:t>
      </w:r>
      <w:r w:rsidR="001A60C9">
        <w:rPr>
          <w:rFonts w:ascii="Times New Roman" w:hAnsi="Times New Roman" w:cs="Times New Roman"/>
          <w:sz w:val="24"/>
          <w:szCs w:val="24"/>
        </w:rPr>
        <w:t>,</w:t>
      </w:r>
      <w:r>
        <w:rPr>
          <w:rFonts w:ascii="Times New Roman" w:hAnsi="Times New Roman" w:cs="Times New Roman"/>
          <w:sz w:val="24"/>
          <w:szCs w:val="24"/>
        </w:rPr>
        <w:t xml:space="preserve"> som viser udviklingen fra 2004 til 2008, tallene er i mia. kr.</w:t>
      </w:r>
      <w:r>
        <w:rPr>
          <w:rStyle w:val="Fodnotehenvisning"/>
          <w:rFonts w:ascii="Times New Roman" w:hAnsi="Times New Roman" w:cs="Times New Roman"/>
          <w:sz w:val="24"/>
          <w:szCs w:val="24"/>
        </w:rPr>
        <w:footnoteReference w:id="78"/>
      </w:r>
    </w:p>
    <w:p w:rsidR="00E536D2" w:rsidRDefault="00E536D2" w:rsidP="001F15C1">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13</w:t>
      </w:r>
      <w:r>
        <w:rPr>
          <w:rFonts w:ascii="Times New Roman" w:hAnsi="Times New Roman" w:cs="Times New Roman"/>
          <w:i/>
          <w:sz w:val="24"/>
          <w:szCs w:val="24"/>
        </w:rPr>
        <w:t>: Udvikling i udlån til forbrug via finansieringsselskaberne</w:t>
      </w:r>
    </w:p>
    <w:p w:rsidR="00E536D2" w:rsidRPr="00E536D2" w:rsidRDefault="00E536D2" w:rsidP="006A5743">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da-DK"/>
        </w:rPr>
        <w:lastRenderedPageBreak/>
        <w:drawing>
          <wp:inline distT="0" distB="0" distL="0" distR="0">
            <wp:extent cx="5314950" cy="2554700"/>
            <wp:effectExtent l="19050" t="0" r="0" b="0"/>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1405" t="48176" r="28727" b="5765"/>
                    <a:stretch>
                      <a:fillRect/>
                    </a:stretch>
                  </pic:blipFill>
                  <pic:spPr bwMode="auto">
                    <a:xfrm>
                      <a:off x="0" y="0"/>
                      <a:ext cx="5314950" cy="2554700"/>
                    </a:xfrm>
                    <a:prstGeom prst="rect">
                      <a:avLst/>
                    </a:prstGeom>
                    <a:noFill/>
                    <a:ln w="9525">
                      <a:noFill/>
                      <a:miter lim="800000"/>
                      <a:headEnd/>
                      <a:tailEnd/>
                    </a:ln>
                  </pic:spPr>
                </pic:pic>
              </a:graphicData>
            </a:graphic>
          </wp:inline>
        </w:drawing>
      </w:r>
    </w:p>
    <w:p w:rsidR="001A7B5C" w:rsidRDefault="00F616D2" w:rsidP="005A7874">
      <w:pPr>
        <w:spacing w:line="360" w:lineRule="auto"/>
        <w:jc w:val="both"/>
        <w:rPr>
          <w:rFonts w:ascii="Times New Roman" w:hAnsi="Times New Roman" w:cs="Times New Roman"/>
          <w:sz w:val="24"/>
          <w:szCs w:val="24"/>
        </w:rPr>
      </w:pPr>
      <w:r>
        <w:rPr>
          <w:rFonts w:ascii="Times New Roman" w:hAnsi="Times New Roman" w:cs="Times New Roman"/>
          <w:sz w:val="24"/>
          <w:szCs w:val="24"/>
        </w:rPr>
        <w:t>Der er ingen tvivl om</w:t>
      </w:r>
      <w:r w:rsidR="001A60C9">
        <w:rPr>
          <w:rFonts w:ascii="Times New Roman" w:hAnsi="Times New Roman" w:cs="Times New Roman"/>
          <w:sz w:val="24"/>
          <w:szCs w:val="24"/>
        </w:rPr>
        <w:t>,</w:t>
      </w:r>
      <w:r>
        <w:rPr>
          <w:rFonts w:ascii="Times New Roman" w:hAnsi="Times New Roman" w:cs="Times New Roman"/>
          <w:sz w:val="24"/>
          <w:szCs w:val="24"/>
        </w:rPr>
        <w:t xml:space="preserve"> at markedet for forbrugslån er kommet for at</w:t>
      </w:r>
      <w:r w:rsidR="005A7874">
        <w:rPr>
          <w:rFonts w:ascii="Times New Roman" w:hAnsi="Times New Roman" w:cs="Times New Roman"/>
          <w:sz w:val="24"/>
          <w:szCs w:val="24"/>
        </w:rPr>
        <w:t xml:space="preserve"> blive og må anses</w:t>
      </w:r>
      <w:r w:rsidR="001A60C9">
        <w:rPr>
          <w:rFonts w:ascii="Times New Roman" w:hAnsi="Times New Roman" w:cs="Times New Roman"/>
          <w:sz w:val="24"/>
          <w:szCs w:val="24"/>
        </w:rPr>
        <w:t>,</w:t>
      </w:r>
      <w:r w:rsidR="005A7874">
        <w:rPr>
          <w:rFonts w:ascii="Times New Roman" w:hAnsi="Times New Roman" w:cs="Times New Roman"/>
          <w:sz w:val="24"/>
          <w:szCs w:val="24"/>
        </w:rPr>
        <w:t xml:space="preserve"> som en </w:t>
      </w:r>
      <w:r>
        <w:rPr>
          <w:rFonts w:ascii="Times New Roman" w:hAnsi="Times New Roman" w:cs="Times New Roman"/>
          <w:sz w:val="24"/>
          <w:szCs w:val="24"/>
        </w:rPr>
        <w:t>konkurrent til pengeinstitutterne</w:t>
      </w:r>
      <w:r w:rsidR="005A7874">
        <w:rPr>
          <w:rFonts w:ascii="Times New Roman" w:hAnsi="Times New Roman" w:cs="Times New Roman"/>
          <w:sz w:val="24"/>
          <w:szCs w:val="24"/>
        </w:rPr>
        <w:t>s indtjening</w:t>
      </w:r>
      <w:r>
        <w:rPr>
          <w:rFonts w:ascii="Times New Roman" w:hAnsi="Times New Roman" w:cs="Times New Roman"/>
          <w:sz w:val="24"/>
          <w:szCs w:val="24"/>
        </w:rPr>
        <w:t>. Spørgsmålet fremover</w:t>
      </w:r>
      <w:r w:rsidR="001A60C9">
        <w:rPr>
          <w:rFonts w:ascii="Times New Roman" w:hAnsi="Times New Roman" w:cs="Times New Roman"/>
          <w:sz w:val="24"/>
          <w:szCs w:val="24"/>
        </w:rPr>
        <w:t>,</w:t>
      </w:r>
      <w:r>
        <w:rPr>
          <w:rFonts w:ascii="Times New Roman" w:hAnsi="Times New Roman" w:cs="Times New Roman"/>
          <w:sz w:val="24"/>
          <w:szCs w:val="24"/>
        </w:rPr>
        <w:t xml:space="preserve"> bliver for mig at se</w:t>
      </w:r>
      <w:r w:rsidR="001A60C9">
        <w:rPr>
          <w:rFonts w:ascii="Times New Roman" w:hAnsi="Times New Roman" w:cs="Times New Roman"/>
          <w:sz w:val="24"/>
          <w:szCs w:val="24"/>
        </w:rPr>
        <w:t>,</w:t>
      </w:r>
      <w:r>
        <w:rPr>
          <w:rFonts w:ascii="Times New Roman" w:hAnsi="Times New Roman" w:cs="Times New Roman"/>
          <w:sz w:val="24"/>
          <w:szCs w:val="24"/>
        </w:rPr>
        <w:t xml:space="preserve"> hvordan de økonomiske konjunkturer udvikler sig</w:t>
      </w:r>
      <w:r w:rsidR="001A60C9">
        <w:rPr>
          <w:rFonts w:ascii="Times New Roman" w:hAnsi="Times New Roman" w:cs="Times New Roman"/>
          <w:sz w:val="24"/>
          <w:szCs w:val="24"/>
        </w:rPr>
        <w:t>,</w:t>
      </w:r>
      <w:r>
        <w:rPr>
          <w:rFonts w:ascii="Times New Roman" w:hAnsi="Times New Roman" w:cs="Times New Roman"/>
          <w:sz w:val="24"/>
          <w:szCs w:val="24"/>
        </w:rPr>
        <w:t xml:space="preserve"> da denne type udlån er mere følsom over for nedgang i konjunkturerne end udlå</w:t>
      </w:r>
      <w:r w:rsidR="00670160">
        <w:rPr>
          <w:rFonts w:ascii="Times New Roman" w:hAnsi="Times New Roman" w:cs="Times New Roman"/>
          <w:sz w:val="24"/>
          <w:szCs w:val="24"/>
        </w:rPr>
        <w:t>n</w:t>
      </w:r>
      <w:r w:rsidR="005A7874">
        <w:rPr>
          <w:rFonts w:ascii="Times New Roman" w:hAnsi="Times New Roman" w:cs="Times New Roman"/>
          <w:sz w:val="24"/>
          <w:szCs w:val="24"/>
        </w:rPr>
        <w:t xml:space="preserve"> til bolig og bil igennem pengeinstitutterne generelt </w:t>
      </w:r>
      <w:r w:rsidR="00670160">
        <w:rPr>
          <w:rFonts w:ascii="Times New Roman" w:hAnsi="Times New Roman" w:cs="Times New Roman"/>
          <w:sz w:val="24"/>
          <w:szCs w:val="24"/>
        </w:rPr>
        <w:t>forekommer.</w:t>
      </w:r>
      <w:r w:rsidR="00B56F78">
        <w:rPr>
          <w:rStyle w:val="Fodnotehenvisning"/>
          <w:rFonts w:ascii="Times New Roman" w:hAnsi="Times New Roman" w:cs="Times New Roman"/>
          <w:sz w:val="24"/>
          <w:szCs w:val="24"/>
        </w:rPr>
        <w:footnoteReference w:id="79"/>
      </w:r>
    </w:p>
    <w:p w:rsidR="00625DF6" w:rsidRPr="00C92B39" w:rsidRDefault="00C92B39" w:rsidP="00C92B39">
      <w:pPr>
        <w:pStyle w:val="Overskrift3"/>
        <w:rPr>
          <w:rFonts w:ascii="Times New Roman" w:hAnsi="Times New Roman" w:cs="Times New Roman"/>
          <w:sz w:val="24"/>
          <w:szCs w:val="24"/>
        </w:rPr>
      </w:pPr>
      <w:bookmarkStart w:id="45" w:name="_Toc291531824"/>
      <w:r w:rsidRPr="00C92B39">
        <w:rPr>
          <w:rFonts w:ascii="Times New Roman" w:hAnsi="Times New Roman" w:cs="Times New Roman"/>
          <w:sz w:val="24"/>
          <w:szCs w:val="24"/>
        </w:rPr>
        <w:t>6.1</w:t>
      </w:r>
      <w:r w:rsidR="009E66DF" w:rsidRPr="00C92B39">
        <w:rPr>
          <w:rFonts w:ascii="Times New Roman" w:hAnsi="Times New Roman" w:cs="Times New Roman"/>
          <w:sz w:val="24"/>
          <w:szCs w:val="24"/>
        </w:rPr>
        <w:t>.4 Kundernes forhandlingskraft</w:t>
      </w:r>
      <w:bookmarkEnd w:id="45"/>
      <w:r w:rsidR="00625DF6" w:rsidRPr="00C92B39">
        <w:rPr>
          <w:rFonts w:ascii="Times New Roman" w:hAnsi="Times New Roman" w:cs="Times New Roman"/>
          <w:sz w:val="24"/>
          <w:szCs w:val="24"/>
        </w:rPr>
        <w:t xml:space="preserve"> </w:t>
      </w:r>
    </w:p>
    <w:p w:rsidR="004C0D2E" w:rsidRDefault="00813FB4" w:rsidP="00813FB4">
      <w:pPr>
        <w:spacing w:line="360" w:lineRule="auto"/>
        <w:jc w:val="both"/>
        <w:rPr>
          <w:rFonts w:ascii="Times New Roman" w:hAnsi="Times New Roman" w:cs="Times New Roman"/>
          <w:sz w:val="24"/>
          <w:szCs w:val="24"/>
        </w:rPr>
      </w:pPr>
      <w:r>
        <w:rPr>
          <w:rFonts w:ascii="Times New Roman" w:hAnsi="Times New Roman" w:cs="Times New Roman"/>
          <w:sz w:val="24"/>
          <w:szCs w:val="24"/>
        </w:rPr>
        <w:t>Et område</w:t>
      </w:r>
      <w:r w:rsidR="001A60C9">
        <w:rPr>
          <w:rFonts w:ascii="Times New Roman" w:hAnsi="Times New Roman" w:cs="Times New Roman"/>
          <w:sz w:val="24"/>
          <w:szCs w:val="24"/>
        </w:rPr>
        <w:t>,</w:t>
      </w:r>
      <w:r>
        <w:rPr>
          <w:rFonts w:ascii="Times New Roman" w:hAnsi="Times New Roman" w:cs="Times New Roman"/>
          <w:sz w:val="24"/>
          <w:szCs w:val="24"/>
        </w:rPr>
        <w:t xml:space="preserve"> som der </w:t>
      </w:r>
      <w:r w:rsidR="009C3869">
        <w:rPr>
          <w:rFonts w:ascii="Times New Roman" w:hAnsi="Times New Roman" w:cs="Times New Roman"/>
          <w:sz w:val="24"/>
          <w:szCs w:val="24"/>
        </w:rPr>
        <w:t>de seneste år har været nedbragt</w:t>
      </w:r>
      <w:r w:rsidR="001A60C9">
        <w:rPr>
          <w:rFonts w:ascii="Times New Roman" w:hAnsi="Times New Roman" w:cs="Times New Roman"/>
          <w:sz w:val="24"/>
          <w:szCs w:val="24"/>
        </w:rPr>
        <w:t>,</w:t>
      </w:r>
      <w:r>
        <w:rPr>
          <w:rFonts w:ascii="Times New Roman" w:hAnsi="Times New Roman" w:cs="Times New Roman"/>
          <w:sz w:val="24"/>
          <w:szCs w:val="24"/>
        </w:rPr>
        <w:t xml:space="preserve"> set ud fra mine erfaringer som ansat i pengeinstitutsektoren</w:t>
      </w:r>
      <w:r w:rsidR="001A60C9">
        <w:rPr>
          <w:rFonts w:ascii="Times New Roman" w:hAnsi="Times New Roman" w:cs="Times New Roman"/>
          <w:sz w:val="24"/>
          <w:szCs w:val="24"/>
        </w:rPr>
        <w:t>,</w:t>
      </w:r>
      <w:r>
        <w:rPr>
          <w:rFonts w:ascii="Times New Roman" w:hAnsi="Times New Roman" w:cs="Times New Roman"/>
          <w:sz w:val="24"/>
          <w:szCs w:val="24"/>
        </w:rPr>
        <w:t xml:space="preserve"> er kundernes forhandlingskraft. Tendensen igennem den økonomiske krise har i mange tilfælde været</w:t>
      </w:r>
      <w:r w:rsidR="001A60C9">
        <w:rPr>
          <w:rFonts w:ascii="Times New Roman" w:hAnsi="Times New Roman" w:cs="Times New Roman"/>
          <w:sz w:val="24"/>
          <w:szCs w:val="24"/>
        </w:rPr>
        <w:t>,</w:t>
      </w:r>
      <w:r>
        <w:rPr>
          <w:rFonts w:ascii="Times New Roman" w:hAnsi="Times New Roman" w:cs="Times New Roman"/>
          <w:sz w:val="24"/>
          <w:szCs w:val="24"/>
        </w:rPr>
        <w:t xml:space="preserve"> at bankerne har bestemt vilkårene for udlån</w:t>
      </w:r>
      <w:r w:rsidR="001A60C9">
        <w:rPr>
          <w:rFonts w:ascii="Times New Roman" w:hAnsi="Times New Roman" w:cs="Times New Roman"/>
          <w:sz w:val="24"/>
          <w:szCs w:val="24"/>
        </w:rPr>
        <w:t>,</w:t>
      </w:r>
      <w:r>
        <w:rPr>
          <w:rFonts w:ascii="Times New Roman" w:hAnsi="Times New Roman" w:cs="Times New Roman"/>
          <w:sz w:val="24"/>
          <w:szCs w:val="24"/>
        </w:rPr>
        <w:t xml:space="preserve"> idet andre banker har været bange for at udlåne penge til nye kunder</w:t>
      </w:r>
      <w:r w:rsidR="001A60C9">
        <w:rPr>
          <w:rFonts w:ascii="Times New Roman" w:hAnsi="Times New Roman" w:cs="Times New Roman"/>
          <w:sz w:val="24"/>
          <w:szCs w:val="24"/>
        </w:rPr>
        <w:t>,</w:t>
      </w:r>
      <w:r>
        <w:rPr>
          <w:rFonts w:ascii="Times New Roman" w:hAnsi="Times New Roman" w:cs="Times New Roman"/>
          <w:sz w:val="24"/>
          <w:szCs w:val="24"/>
        </w:rPr>
        <w:t xml:space="preserve"> har det gjort det sværere at skifte bank selv for bedre kunder. Denne trend ses dog at være ved at vende og den øgede konkurrence har betydet en større forhandlingskraft for kunderne</w:t>
      </w:r>
      <w:r w:rsidR="001A60C9">
        <w:rPr>
          <w:rFonts w:ascii="Times New Roman" w:hAnsi="Times New Roman" w:cs="Times New Roman"/>
          <w:sz w:val="24"/>
          <w:szCs w:val="24"/>
        </w:rPr>
        <w:t>,</w:t>
      </w:r>
      <w:r>
        <w:rPr>
          <w:rFonts w:ascii="Times New Roman" w:hAnsi="Times New Roman" w:cs="Times New Roman"/>
          <w:sz w:val="24"/>
          <w:szCs w:val="24"/>
        </w:rPr>
        <w:t xml:space="preserve"> når der skal forhandles</w:t>
      </w:r>
      <w:r w:rsidR="0017659A">
        <w:rPr>
          <w:rFonts w:ascii="Times New Roman" w:hAnsi="Times New Roman" w:cs="Times New Roman"/>
          <w:sz w:val="24"/>
          <w:szCs w:val="24"/>
        </w:rPr>
        <w:t xml:space="preserve"> vilkår med pengeinstituttet i </w:t>
      </w:r>
      <w:r w:rsidR="005A7874">
        <w:rPr>
          <w:rFonts w:ascii="Times New Roman" w:hAnsi="Times New Roman" w:cs="Times New Roman"/>
          <w:sz w:val="24"/>
          <w:szCs w:val="24"/>
        </w:rPr>
        <w:t>f</w:t>
      </w:r>
      <w:r>
        <w:rPr>
          <w:rFonts w:ascii="Times New Roman" w:hAnsi="Times New Roman" w:cs="Times New Roman"/>
          <w:sz w:val="24"/>
          <w:szCs w:val="24"/>
        </w:rPr>
        <w:t>orbindelse med långivning</w:t>
      </w:r>
      <w:r w:rsidR="002A6A7D">
        <w:rPr>
          <w:rFonts w:ascii="Times New Roman" w:hAnsi="Times New Roman" w:cs="Times New Roman"/>
          <w:sz w:val="24"/>
          <w:szCs w:val="24"/>
        </w:rPr>
        <w:t>.</w:t>
      </w:r>
      <w:r w:rsidR="009C3869">
        <w:rPr>
          <w:rStyle w:val="Fodnotehenvisning"/>
          <w:rFonts w:ascii="Times New Roman" w:hAnsi="Times New Roman" w:cs="Times New Roman"/>
          <w:sz w:val="24"/>
          <w:szCs w:val="24"/>
        </w:rPr>
        <w:footnoteReference w:id="80"/>
      </w:r>
    </w:p>
    <w:p w:rsidR="00813FB4" w:rsidRDefault="00813FB4" w:rsidP="00813F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Overordnet set </w:t>
      </w:r>
      <w:r w:rsidR="00E55573">
        <w:rPr>
          <w:rFonts w:ascii="Times New Roman" w:hAnsi="Times New Roman" w:cs="Times New Roman"/>
          <w:sz w:val="24"/>
          <w:szCs w:val="24"/>
        </w:rPr>
        <w:t>vurderes vilkårene og kundernes forhandlingsstyrker ud fra forskellige forhold som er forskellige</w:t>
      </w:r>
      <w:r w:rsidR="001A60C9">
        <w:rPr>
          <w:rFonts w:ascii="Times New Roman" w:hAnsi="Times New Roman" w:cs="Times New Roman"/>
          <w:sz w:val="24"/>
          <w:szCs w:val="24"/>
        </w:rPr>
        <w:t>, alt efter om</w:t>
      </w:r>
      <w:r w:rsidR="00E55573">
        <w:rPr>
          <w:rFonts w:ascii="Times New Roman" w:hAnsi="Times New Roman" w:cs="Times New Roman"/>
          <w:sz w:val="24"/>
          <w:szCs w:val="24"/>
        </w:rPr>
        <w:t xml:space="preserve"> der er tale om privat eller erhvervskunder. Såfremt privatkunders forhandlingsstyrke analyseres</w:t>
      </w:r>
      <w:r w:rsidR="001A60C9">
        <w:rPr>
          <w:rFonts w:ascii="Times New Roman" w:hAnsi="Times New Roman" w:cs="Times New Roman"/>
          <w:sz w:val="24"/>
          <w:szCs w:val="24"/>
        </w:rPr>
        <w:t>,</w:t>
      </w:r>
      <w:r w:rsidR="00E55573">
        <w:rPr>
          <w:rFonts w:ascii="Times New Roman" w:hAnsi="Times New Roman" w:cs="Times New Roman"/>
          <w:sz w:val="24"/>
          <w:szCs w:val="24"/>
        </w:rPr>
        <w:t xml:space="preserve"> kan følgende forhold have indvirkning herpå:</w:t>
      </w:r>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Hvad er det</w:t>
      </w:r>
      <w:r w:rsidR="001A60C9">
        <w:rPr>
          <w:rFonts w:ascii="Times New Roman" w:hAnsi="Times New Roman" w:cs="Times New Roman"/>
          <w:sz w:val="24"/>
          <w:szCs w:val="24"/>
        </w:rPr>
        <w:t>, der</w:t>
      </w:r>
      <w:r>
        <w:rPr>
          <w:rFonts w:ascii="Times New Roman" w:hAnsi="Times New Roman" w:cs="Times New Roman"/>
          <w:sz w:val="24"/>
          <w:szCs w:val="24"/>
        </w:rPr>
        <w:t xml:space="preserve"> skal forhandles om, fx lån til køb af ejendom eller bil.</w:t>
      </w:r>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Hvad kan og ønsker kunden at stille som sikkerhed med.</w:t>
      </w:r>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Hvad kan kunden dokumentere af formueforh</w:t>
      </w:r>
      <w:r w:rsidR="005A7874">
        <w:rPr>
          <w:rFonts w:ascii="Times New Roman" w:hAnsi="Times New Roman" w:cs="Times New Roman"/>
          <w:sz w:val="24"/>
          <w:szCs w:val="24"/>
        </w:rPr>
        <w:t>old og i form af hvilke aktiver</w:t>
      </w:r>
      <w:proofErr w:type="gramStart"/>
      <w:r w:rsidR="005A7874">
        <w:rPr>
          <w:rFonts w:ascii="Times New Roman" w:hAnsi="Times New Roman" w:cs="Times New Roman"/>
          <w:sz w:val="24"/>
          <w:szCs w:val="24"/>
        </w:rPr>
        <w:t>.</w:t>
      </w:r>
      <w:proofErr w:type="gramEnd"/>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Hvor stor en gæld har kunden i forhold til sin indkomst og formue.</w:t>
      </w:r>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Hvordan ser kundens økonomi i øvrigt ud</w:t>
      </w:r>
      <w:r w:rsidR="001A60C9">
        <w:rPr>
          <w:rFonts w:ascii="Times New Roman" w:hAnsi="Times New Roman" w:cs="Times New Roman"/>
          <w:sz w:val="24"/>
          <w:szCs w:val="24"/>
        </w:rPr>
        <w:t>,</w:t>
      </w:r>
      <w:r>
        <w:rPr>
          <w:rFonts w:ascii="Times New Roman" w:hAnsi="Times New Roman" w:cs="Times New Roman"/>
          <w:sz w:val="24"/>
          <w:szCs w:val="24"/>
        </w:rPr>
        <w:t xml:space="preserve"> omkring indtægter contra udgifter</w:t>
      </w:r>
      <w:proofErr w:type="gramStart"/>
      <w:r>
        <w:rPr>
          <w:rFonts w:ascii="Times New Roman" w:hAnsi="Times New Roman" w:cs="Times New Roman"/>
          <w:sz w:val="24"/>
          <w:szCs w:val="24"/>
        </w:rPr>
        <w:t>.</w:t>
      </w:r>
      <w:proofErr w:type="gramEnd"/>
    </w:p>
    <w:p w:rsidR="00E55573" w:rsidRDefault="00E55573" w:rsidP="00E55573">
      <w:pPr>
        <w:pStyle w:val="Listeafsni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Hvilke erfaringer og kendskab har man til kunden, samt en eventuel historik.</w:t>
      </w:r>
    </w:p>
    <w:p w:rsidR="00B56F78" w:rsidRDefault="00E55573" w:rsidP="00E555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Ovennævnte er et væsentligt </w:t>
      </w:r>
      <w:r w:rsidR="001A60C9">
        <w:rPr>
          <w:rFonts w:ascii="Times New Roman" w:hAnsi="Times New Roman" w:cs="Times New Roman"/>
          <w:sz w:val="24"/>
          <w:szCs w:val="24"/>
        </w:rPr>
        <w:t>udpluk af de forhold, der er</w:t>
      </w:r>
      <w:r>
        <w:rPr>
          <w:rFonts w:ascii="Times New Roman" w:hAnsi="Times New Roman" w:cs="Times New Roman"/>
          <w:sz w:val="24"/>
          <w:szCs w:val="24"/>
        </w:rPr>
        <w:t xml:space="preserve"> gældende</w:t>
      </w:r>
      <w:r w:rsidR="001A60C9">
        <w:rPr>
          <w:rFonts w:ascii="Times New Roman" w:hAnsi="Times New Roman" w:cs="Times New Roman"/>
          <w:sz w:val="24"/>
          <w:szCs w:val="24"/>
        </w:rPr>
        <w:t>,</w:t>
      </w:r>
      <w:r>
        <w:rPr>
          <w:rFonts w:ascii="Times New Roman" w:hAnsi="Times New Roman" w:cs="Times New Roman"/>
          <w:sz w:val="24"/>
          <w:szCs w:val="24"/>
        </w:rPr>
        <w:t xml:space="preserve"> når et pengeinstitut og kunde skal forhandle omkring en</w:t>
      </w:r>
      <w:r w:rsidR="001A60C9">
        <w:rPr>
          <w:rFonts w:ascii="Times New Roman" w:hAnsi="Times New Roman" w:cs="Times New Roman"/>
          <w:sz w:val="24"/>
          <w:szCs w:val="24"/>
        </w:rPr>
        <w:t xml:space="preserve"> forretning. Såfremt forholdene taler til kundens fordel</w:t>
      </w:r>
      <w:r>
        <w:rPr>
          <w:rFonts w:ascii="Times New Roman" w:hAnsi="Times New Roman" w:cs="Times New Roman"/>
          <w:sz w:val="24"/>
          <w:szCs w:val="24"/>
        </w:rPr>
        <w:t xml:space="preserve"> opnår kunden en større</w:t>
      </w:r>
      <w:r w:rsidR="00C26DBF">
        <w:rPr>
          <w:rFonts w:ascii="Times New Roman" w:hAnsi="Times New Roman" w:cs="Times New Roman"/>
          <w:sz w:val="24"/>
          <w:szCs w:val="24"/>
        </w:rPr>
        <w:t xml:space="preserve"> og mere gunstig</w:t>
      </w:r>
      <w:r>
        <w:rPr>
          <w:rFonts w:ascii="Times New Roman" w:hAnsi="Times New Roman" w:cs="Times New Roman"/>
          <w:sz w:val="24"/>
          <w:szCs w:val="24"/>
        </w:rPr>
        <w:t xml:space="preserve"> forhandlingsret</w:t>
      </w:r>
      <w:r w:rsidR="00C26DBF">
        <w:rPr>
          <w:rFonts w:ascii="Times New Roman" w:hAnsi="Times New Roman" w:cs="Times New Roman"/>
          <w:sz w:val="24"/>
          <w:szCs w:val="24"/>
        </w:rPr>
        <w:t xml:space="preserve"> og kan</w:t>
      </w:r>
      <w:r w:rsidR="001A60C9">
        <w:rPr>
          <w:rFonts w:ascii="Times New Roman" w:hAnsi="Times New Roman" w:cs="Times New Roman"/>
          <w:sz w:val="24"/>
          <w:szCs w:val="24"/>
        </w:rPr>
        <w:t>,</w:t>
      </w:r>
      <w:r w:rsidR="00C26DBF">
        <w:rPr>
          <w:rFonts w:ascii="Times New Roman" w:hAnsi="Times New Roman" w:cs="Times New Roman"/>
          <w:sz w:val="24"/>
          <w:szCs w:val="24"/>
        </w:rPr>
        <w:t xml:space="preserve"> såfremt der er tale om et låneforhold</w:t>
      </w:r>
      <w:r w:rsidR="001A60C9">
        <w:rPr>
          <w:rFonts w:ascii="Times New Roman" w:hAnsi="Times New Roman" w:cs="Times New Roman"/>
          <w:sz w:val="24"/>
          <w:szCs w:val="24"/>
        </w:rPr>
        <w:t xml:space="preserve">, </w:t>
      </w:r>
      <w:r w:rsidR="00C26DBF">
        <w:rPr>
          <w:rFonts w:ascii="Times New Roman" w:hAnsi="Times New Roman" w:cs="Times New Roman"/>
          <w:sz w:val="24"/>
          <w:szCs w:val="24"/>
        </w:rPr>
        <w:t>alt andet lige opnå</w:t>
      </w:r>
      <w:r w:rsidR="00411222">
        <w:rPr>
          <w:rFonts w:ascii="Times New Roman" w:hAnsi="Times New Roman" w:cs="Times New Roman"/>
          <w:sz w:val="24"/>
          <w:szCs w:val="24"/>
        </w:rPr>
        <w:t xml:space="preserve"> en lavere rente. </w:t>
      </w:r>
    </w:p>
    <w:p w:rsidR="00E55573" w:rsidRDefault="00C26DBF" w:rsidP="00E55573">
      <w:pPr>
        <w:spacing w:line="360" w:lineRule="auto"/>
        <w:jc w:val="both"/>
        <w:rPr>
          <w:rFonts w:ascii="Times New Roman" w:hAnsi="Times New Roman" w:cs="Times New Roman"/>
          <w:sz w:val="24"/>
          <w:szCs w:val="24"/>
        </w:rPr>
      </w:pPr>
      <w:r>
        <w:rPr>
          <w:rFonts w:ascii="Times New Roman" w:hAnsi="Times New Roman" w:cs="Times New Roman"/>
          <w:sz w:val="24"/>
          <w:szCs w:val="24"/>
        </w:rPr>
        <w:t>Når der er tale om erhvervskunder</w:t>
      </w:r>
      <w:r w:rsidR="001A60C9">
        <w:rPr>
          <w:rFonts w:ascii="Times New Roman" w:hAnsi="Times New Roman" w:cs="Times New Roman"/>
          <w:sz w:val="24"/>
          <w:szCs w:val="24"/>
        </w:rPr>
        <w:t>,</w:t>
      </w:r>
      <w:r w:rsidR="00B56F78">
        <w:rPr>
          <w:rFonts w:ascii="Times New Roman" w:hAnsi="Times New Roman" w:cs="Times New Roman"/>
          <w:sz w:val="24"/>
          <w:szCs w:val="24"/>
        </w:rPr>
        <w:t xml:space="preserve"> går mange af</w:t>
      </w:r>
      <w:r>
        <w:rPr>
          <w:rFonts w:ascii="Times New Roman" w:hAnsi="Times New Roman" w:cs="Times New Roman"/>
          <w:sz w:val="24"/>
          <w:szCs w:val="24"/>
        </w:rPr>
        <w:t xml:space="preserve"> ove</w:t>
      </w:r>
      <w:r w:rsidR="00B56F78">
        <w:rPr>
          <w:rFonts w:ascii="Times New Roman" w:hAnsi="Times New Roman" w:cs="Times New Roman"/>
          <w:sz w:val="24"/>
          <w:szCs w:val="24"/>
        </w:rPr>
        <w:t>nnævnte faktorer igen, men</w:t>
      </w:r>
      <w:r>
        <w:rPr>
          <w:rFonts w:ascii="Times New Roman" w:hAnsi="Times New Roman" w:cs="Times New Roman"/>
          <w:sz w:val="24"/>
          <w:szCs w:val="24"/>
        </w:rPr>
        <w:t xml:space="preserve"> suppleres typisk af en analyse af kundens regnskab, samt vurdering af branchen og fremtiden.</w:t>
      </w:r>
      <w:r>
        <w:rPr>
          <w:rStyle w:val="Fodnotehenvisning"/>
          <w:rFonts w:ascii="Times New Roman" w:hAnsi="Times New Roman" w:cs="Times New Roman"/>
          <w:sz w:val="24"/>
          <w:szCs w:val="24"/>
        </w:rPr>
        <w:footnoteReference w:id="81"/>
      </w:r>
    </w:p>
    <w:p w:rsidR="0059791C" w:rsidRDefault="00156183" w:rsidP="00E55573">
      <w:pPr>
        <w:spacing w:line="360" w:lineRule="auto"/>
        <w:jc w:val="both"/>
        <w:rPr>
          <w:rFonts w:ascii="Times New Roman" w:hAnsi="Times New Roman" w:cs="Times New Roman"/>
          <w:sz w:val="24"/>
          <w:szCs w:val="24"/>
        </w:rPr>
      </w:pPr>
      <w:r>
        <w:rPr>
          <w:rFonts w:ascii="Times New Roman" w:hAnsi="Times New Roman" w:cs="Times New Roman"/>
          <w:sz w:val="24"/>
          <w:szCs w:val="24"/>
        </w:rPr>
        <w:t>Det essentielle er overordnet, at såfremt man er en god kunde</w:t>
      </w:r>
      <w:r w:rsidR="001A60C9">
        <w:rPr>
          <w:rFonts w:ascii="Times New Roman" w:hAnsi="Times New Roman" w:cs="Times New Roman"/>
          <w:sz w:val="24"/>
          <w:szCs w:val="24"/>
        </w:rPr>
        <w:t>,</w:t>
      </w:r>
      <w:r>
        <w:rPr>
          <w:rFonts w:ascii="Times New Roman" w:hAnsi="Times New Roman" w:cs="Times New Roman"/>
          <w:sz w:val="24"/>
          <w:szCs w:val="24"/>
        </w:rPr>
        <w:t xml:space="preserve"> er forhandlingsretten større</w:t>
      </w:r>
      <w:r w:rsidR="001A60C9">
        <w:rPr>
          <w:rFonts w:ascii="Times New Roman" w:hAnsi="Times New Roman" w:cs="Times New Roman"/>
          <w:sz w:val="24"/>
          <w:szCs w:val="24"/>
        </w:rPr>
        <w:t>,</w:t>
      </w:r>
      <w:r>
        <w:rPr>
          <w:rFonts w:ascii="Times New Roman" w:hAnsi="Times New Roman" w:cs="Times New Roman"/>
          <w:sz w:val="24"/>
          <w:szCs w:val="24"/>
        </w:rPr>
        <w:t xml:space="preserve"> når der skal forhandles med et pengeinstitut. Det er vigtigt</w:t>
      </w:r>
      <w:r w:rsidR="001A60C9">
        <w:rPr>
          <w:rFonts w:ascii="Times New Roman" w:hAnsi="Times New Roman" w:cs="Times New Roman"/>
          <w:sz w:val="24"/>
          <w:szCs w:val="24"/>
        </w:rPr>
        <w:t>,</w:t>
      </w:r>
      <w:r>
        <w:rPr>
          <w:rFonts w:ascii="Times New Roman" w:hAnsi="Times New Roman" w:cs="Times New Roman"/>
          <w:sz w:val="24"/>
          <w:szCs w:val="24"/>
        </w:rPr>
        <w:t xml:space="preserve"> at kunde</w:t>
      </w:r>
      <w:r w:rsidR="00B56F78">
        <w:rPr>
          <w:rFonts w:ascii="Times New Roman" w:hAnsi="Times New Roman" w:cs="Times New Roman"/>
          <w:sz w:val="24"/>
          <w:szCs w:val="24"/>
        </w:rPr>
        <w:t>n</w:t>
      </w:r>
      <w:r>
        <w:rPr>
          <w:rFonts w:ascii="Times New Roman" w:hAnsi="Times New Roman" w:cs="Times New Roman"/>
          <w:sz w:val="24"/>
          <w:szCs w:val="24"/>
        </w:rPr>
        <w:t xml:space="preserve"> kender sine fordele som ku</w:t>
      </w:r>
      <w:r w:rsidR="001A60C9">
        <w:rPr>
          <w:rFonts w:ascii="Times New Roman" w:hAnsi="Times New Roman" w:cs="Times New Roman"/>
          <w:sz w:val="24"/>
          <w:szCs w:val="24"/>
        </w:rPr>
        <w:t>nde, samt kender sine</w:t>
      </w:r>
      <w:r>
        <w:rPr>
          <w:rFonts w:ascii="Times New Roman" w:hAnsi="Times New Roman" w:cs="Times New Roman"/>
          <w:sz w:val="24"/>
          <w:szCs w:val="24"/>
        </w:rPr>
        <w:t xml:space="preserve"> forretninger </w:t>
      </w:r>
      <w:r w:rsidR="001A60C9">
        <w:rPr>
          <w:rFonts w:ascii="Times New Roman" w:hAnsi="Times New Roman" w:cs="Times New Roman"/>
          <w:sz w:val="24"/>
          <w:szCs w:val="24"/>
        </w:rPr>
        <w:t>hos pengeinstituttet</w:t>
      </w:r>
      <w:r>
        <w:rPr>
          <w:rFonts w:ascii="Times New Roman" w:hAnsi="Times New Roman" w:cs="Times New Roman"/>
          <w:sz w:val="24"/>
          <w:szCs w:val="24"/>
        </w:rPr>
        <w:t>. Det kan være typen af sin gæld, pension, investering, forsikring med mere.  Dette er alt sammen faktorer</w:t>
      </w:r>
      <w:r w:rsidR="001A60C9">
        <w:rPr>
          <w:rFonts w:ascii="Times New Roman" w:hAnsi="Times New Roman" w:cs="Times New Roman"/>
          <w:sz w:val="24"/>
          <w:szCs w:val="24"/>
        </w:rPr>
        <w:t>,</w:t>
      </w:r>
      <w:r>
        <w:rPr>
          <w:rFonts w:ascii="Times New Roman" w:hAnsi="Times New Roman" w:cs="Times New Roman"/>
          <w:sz w:val="24"/>
          <w:szCs w:val="24"/>
        </w:rPr>
        <w:t xml:space="preserve"> der er med til at gøre forhandlingsretten større og gøre sig selv mere attraktiv for pengeinstitutterne</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82"/>
      </w:r>
    </w:p>
    <w:p w:rsidR="00E43D7E" w:rsidRPr="00E55573" w:rsidRDefault="00E43D7E" w:rsidP="00E55573">
      <w:pPr>
        <w:spacing w:line="360" w:lineRule="auto"/>
        <w:jc w:val="both"/>
        <w:rPr>
          <w:rFonts w:ascii="Times New Roman" w:hAnsi="Times New Roman" w:cs="Times New Roman"/>
          <w:sz w:val="24"/>
          <w:szCs w:val="24"/>
        </w:rPr>
      </w:pPr>
      <w:r>
        <w:rPr>
          <w:rFonts w:ascii="Times New Roman" w:hAnsi="Times New Roman" w:cs="Times New Roman"/>
          <w:sz w:val="24"/>
          <w:szCs w:val="24"/>
        </w:rPr>
        <w:t>I forbindelse med et opkøb af Sparekassen Østjylland skal der i høj grad tages hensyn til de 37.811 kunder</w:t>
      </w:r>
      <w:r w:rsidR="001A60C9">
        <w:rPr>
          <w:rFonts w:ascii="Times New Roman" w:hAnsi="Times New Roman" w:cs="Times New Roman"/>
          <w:sz w:val="24"/>
          <w:szCs w:val="24"/>
        </w:rPr>
        <w:t>,</w:t>
      </w:r>
      <w:r>
        <w:rPr>
          <w:rFonts w:ascii="Times New Roman" w:hAnsi="Times New Roman" w:cs="Times New Roman"/>
          <w:sz w:val="24"/>
          <w:szCs w:val="24"/>
        </w:rPr>
        <w:t xml:space="preserve"> som sparekassen har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83"/>
      </w:r>
      <w:r w:rsidR="001A60C9">
        <w:rPr>
          <w:rFonts w:ascii="Times New Roman" w:hAnsi="Times New Roman" w:cs="Times New Roman"/>
          <w:sz w:val="24"/>
          <w:szCs w:val="24"/>
        </w:rPr>
        <w:t xml:space="preserve"> D</w:t>
      </w:r>
      <w:r w:rsidR="007F7898">
        <w:rPr>
          <w:rFonts w:ascii="Times New Roman" w:hAnsi="Times New Roman" w:cs="Times New Roman"/>
          <w:sz w:val="24"/>
          <w:szCs w:val="24"/>
        </w:rPr>
        <w:t xml:space="preserve">en overvejende del af disse kunder må betragtes som attraktive og det er i princippet også dem Sparekassen </w:t>
      </w:r>
      <w:proofErr w:type="spellStart"/>
      <w:r w:rsidR="007F7898">
        <w:rPr>
          <w:rFonts w:ascii="Times New Roman" w:hAnsi="Times New Roman" w:cs="Times New Roman"/>
          <w:sz w:val="24"/>
          <w:szCs w:val="24"/>
        </w:rPr>
        <w:t>Kronjylland</w:t>
      </w:r>
      <w:proofErr w:type="spellEnd"/>
      <w:r w:rsidR="007F7898">
        <w:rPr>
          <w:rFonts w:ascii="Times New Roman" w:hAnsi="Times New Roman" w:cs="Times New Roman"/>
          <w:sz w:val="24"/>
          <w:szCs w:val="24"/>
        </w:rPr>
        <w:t xml:space="preserve"> betaler fo</w:t>
      </w:r>
      <w:r w:rsidR="001A60C9">
        <w:rPr>
          <w:rFonts w:ascii="Times New Roman" w:hAnsi="Times New Roman" w:cs="Times New Roman"/>
          <w:sz w:val="24"/>
          <w:szCs w:val="24"/>
        </w:rPr>
        <w:t xml:space="preserve">r ved et eventuelt opkøb. Det er </w:t>
      </w:r>
      <w:r w:rsidR="007F7898">
        <w:rPr>
          <w:rFonts w:ascii="Times New Roman" w:hAnsi="Times New Roman" w:cs="Times New Roman"/>
          <w:sz w:val="24"/>
          <w:szCs w:val="24"/>
        </w:rPr>
        <w:t>ud fra mit synspunkt</w:t>
      </w:r>
      <w:r w:rsidR="001A60C9">
        <w:rPr>
          <w:rFonts w:ascii="Times New Roman" w:hAnsi="Times New Roman" w:cs="Times New Roman"/>
          <w:sz w:val="24"/>
          <w:szCs w:val="24"/>
        </w:rPr>
        <w:t xml:space="preserve"> derfor</w:t>
      </w:r>
      <w:r w:rsidR="007F7898">
        <w:rPr>
          <w:rFonts w:ascii="Times New Roman" w:hAnsi="Times New Roman" w:cs="Times New Roman"/>
          <w:sz w:val="24"/>
          <w:szCs w:val="24"/>
        </w:rPr>
        <w:t xml:space="preserve"> vigtigt at vurdere disse kunders interesser. Det er vigtigt at orientere kunderne om</w:t>
      </w:r>
      <w:r w:rsidR="001A60C9">
        <w:rPr>
          <w:rFonts w:ascii="Times New Roman" w:hAnsi="Times New Roman" w:cs="Times New Roman"/>
          <w:sz w:val="24"/>
          <w:szCs w:val="24"/>
        </w:rPr>
        <w:t>,</w:t>
      </w:r>
      <w:r w:rsidR="007F7898">
        <w:rPr>
          <w:rFonts w:ascii="Times New Roman" w:hAnsi="Times New Roman" w:cs="Times New Roman"/>
          <w:sz w:val="24"/>
          <w:szCs w:val="24"/>
        </w:rPr>
        <w:t xml:space="preserve"> at ændringerne</w:t>
      </w:r>
      <w:r w:rsidR="001A60C9">
        <w:rPr>
          <w:rFonts w:ascii="Times New Roman" w:hAnsi="Times New Roman" w:cs="Times New Roman"/>
          <w:sz w:val="24"/>
          <w:szCs w:val="24"/>
        </w:rPr>
        <w:t xml:space="preserve"> er</w:t>
      </w:r>
      <w:r w:rsidR="007F7898">
        <w:rPr>
          <w:rFonts w:ascii="Times New Roman" w:hAnsi="Times New Roman" w:cs="Times New Roman"/>
          <w:sz w:val="24"/>
          <w:szCs w:val="24"/>
        </w:rPr>
        <w:t xml:space="preserve"> begrænsede og at afdelingerne og rådgiverne i høj grad er de samme og det kun er navnet</w:t>
      </w:r>
      <w:r w:rsidR="001A60C9">
        <w:rPr>
          <w:rFonts w:ascii="Times New Roman" w:hAnsi="Times New Roman" w:cs="Times New Roman"/>
          <w:sz w:val="24"/>
          <w:szCs w:val="24"/>
        </w:rPr>
        <w:t>,</w:t>
      </w:r>
      <w:r w:rsidR="007F7898">
        <w:rPr>
          <w:rFonts w:ascii="Times New Roman" w:hAnsi="Times New Roman" w:cs="Times New Roman"/>
          <w:sz w:val="24"/>
          <w:szCs w:val="24"/>
        </w:rPr>
        <w:t xml:space="preserve"> der ændres. Mennesker anskuer</w:t>
      </w:r>
      <w:r w:rsidR="001A60C9">
        <w:rPr>
          <w:rFonts w:ascii="Times New Roman" w:hAnsi="Times New Roman" w:cs="Times New Roman"/>
          <w:sz w:val="24"/>
          <w:szCs w:val="24"/>
        </w:rPr>
        <w:t>,</w:t>
      </w:r>
      <w:r w:rsidR="007F7898">
        <w:rPr>
          <w:rFonts w:ascii="Times New Roman" w:hAnsi="Times New Roman" w:cs="Times New Roman"/>
          <w:sz w:val="24"/>
          <w:szCs w:val="24"/>
        </w:rPr>
        <w:t xml:space="preserve"> som udgangspunkt forandringer som negative, hvorfor disse skal nedtones</w:t>
      </w:r>
      <w:r w:rsidR="001A60C9">
        <w:rPr>
          <w:rFonts w:ascii="Times New Roman" w:hAnsi="Times New Roman" w:cs="Times New Roman"/>
          <w:sz w:val="24"/>
          <w:szCs w:val="24"/>
        </w:rPr>
        <w:t xml:space="preserve"> </w:t>
      </w:r>
      <w:r w:rsidR="001A60C9">
        <w:rPr>
          <w:rStyle w:val="Fodnotehenvisning"/>
          <w:rFonts w:ascii="Times New Roman" w:hAnsi="Times New Roman" w:cs="Times New Roman"/>
          <w:sz w:val="24"/>
          <w:szCs w:val="24"/>
        </w:rPr>
        <w:footnoteReference w:id="84"/>
      </w:r>
      <w:r w:rsidR="007F7898">
        <w:rPr>
          <w:rFonts w:ascii="Times New Roman" w:hAnsi="Times New Roman" w:cs="Times New Roman"/>
          <w:sz w:val="24"/>
          <w:szCs w:val="24"/>
        </w:rPr>
        <w:t xml:space="preserve">. Derefter skal relationen til Sparekassen </w:t>
      </w:r>
      <w:proofErr w:type="spellStart"/>
      <w:r w:rsidR="007F7898">
        <w:rPr>
          <w:rFonts w:ascii="Times New Roman" w:hAnsi="Times New Roman" w:cs="Times New Roman"/>
          <w:sz w:val="24"/>
          <w:szCs w:val="24"/>
        </w:rPr>
        <w:t>Kronjylland</w:t>
      </w:r>
      <w:proofErr w:type="spellEnd"/>
      <w:r w:rsidR="001A60C9">
        <w:rPr>
          <w:rFonts w:ascii="Times New Roman" w:hAnsi="Times New Roman" w:cs="Times New Roman"/>
          <w:sz w:val="24"/>
          <w:szCs w:val="24"/>
        </w:rPr>
        <w:t>,</w:t>
      </w:r>
      <w:r w:rsidR="007F7898">
        <w:rPr>
          <w:rFonts w:ascii="Times New Roman" w:hAnsi="Times New Roman" w:cs="Times New Roman"/>
          <w:sz w:val="24"/>
          <w:szCs w:val="24"/>
        </w:rPr>
        <w:t xml:space="preserve"> opbygges løbende. Et opkøb vil</w:t>
      </w:r>
      <w:r w:rsidR="001A60C9">
        <w:rPr>
          <w:rFonts w:ascii="Times New Roman" w:hAnsi="Times New Roman" w:cs="Times New Roman"/>
          <w:sz w:val="24"/>
          <w:szCs w:val="24"/>
        </w:rPr>
        <w:t>,</w:t>
      </w:r>
      <w:r w:rsidR="007F7898">
        <w:rPr>
          <w:rFonts w:ascii="Times New Roman" w:hAnsi="Times New Roman" w:cs="Times New Roman"/>
          <w:sz w:val="24"/>
          <w:szCs w:val="24"/>
        </w:rPr>
        <w:t xml:space="preserve"> set ud fra mit synspunkt</w:t>
      </w:r>
      <w:r w:rsidR="001A60C9">
        <w:rPr>
          <w:rFonts w:ascii="Times New Roman" w:hAnsi="Times New Roman" w:cs="Times New Roman"/>
          <w:sz w:val="24"/>
          <w:szCs w:val="24"/>
        </w:rPr>
        <w:t>,</w:t>
      </w:r>
      <w:r w:rsidR="007F7898">
        <w:rPr>
          <w:rFonts w:ascii="Times New Roman" w:hAnsi="Times New Roman" w:cs="Times New Roman"/>
          <w:sz w:val="24"/>
          <w:szCs w:val="24"/>
        </w:rPr>
        <w:t xml:space="preserve"> betyde en vis utilfredshed og et mindre fald i kundeantallet</w:t>
      </w:r>
      <w:r w:rsidR="002A6A7D">
        <w:rPr>
          <w:rFonts w:ascii="Times New Roman" w:hAnsi="Times New Roman" w:cs="Times New Roman"/>
          <w:sz w:val="24"/>
          <w:szCs w:val="24"/>
        </w:rPr>
        <w:t xml:space="preserve"> hos</w:t>
      </w:r>
      <w:r w:rsidR="00B32F7D">
        <w:rPr>
          <w:rFonts w:ascii="Times New Roman" w:hAnsi="Times New Roman" w:cs="Times New Roman"/>
          <w:sz w:val="24"/>
          <w:szCs w:val="24"/>
        </w:rPr>
        <w:t xml:space="preserve"> de gamle Sparekassen Østjylland kunder</w:t>
      </w:r>
      <w:r w:rsidR="001A60C9">
        <w:rPr>
          <w:rFonts w:ascii="Times New Roman" w:hAnsi="Times New Roman" w:cs="Times New Roman"/>
          <w:sz w:val="24"/>
          <w:szCs w:val="24"/>
        </w:rPr>
        <w:t>,</w:t>
      </w:r>
      <w:r w:rsidR="00B32F7D">
        <w:rPr>
          <w:rFonts w:ascii="Times New Roman" w:hAnsi="Times New Roman" w:cs="Times New Roman"/>
          <w:sz w:val="24"/>
          <w:szCs w:val="24"/>
        </w:rPr>
        <w:t xml:space="preserve"> grundet individuelle værdier og synspunkter hos kunderne.</w:t>
      </w:r>
      <w:r w:rsidR="00B56F78">
        <w:rPr>
          <w:rStyle w:val="Fodnotehenvisning"/>
          <w:rFonts w:ascii="Times New Roman" w:hAnsi="Times New Roman" w:cs="Times New Roman"/>
          <w:sz w:val="24"/>
          <w:szCs w:val="24"/>
        </w:rPr>
        <w:footnoteReference w:id="85"/>
      </w:r>
    </w:p>
    <w:p w:rsidR="00416308" w:rsidRPr="00C92B39" w:rsidRDefault="00C92B39" w:rsidP="00C92B39">
      <w:pPr>
        <w:pStyle w:val="Overskrift3"/>
        <w:rPr>
          <w:rFonts w:ascii="Times New Roman" w:hAnsi="Times New Roman" w:cs="Times New Roman"/>
          <w:sz w:val="24"/>
          <w:szCs w:val="24"/>
        </w:rPr>
      </w:pPr>
      <w:bookmarkStart w:id="46" w:name="_Toc291531825"/>
      <w:r w:rsidRPr="00C92B39">
        <w:rPr>
          <w:rFonts w:ascii="Times New Roman" w:hAnsi="Times New Roman" w:cs="Times New Roman"/>
          <w:sz w:val="24"/>
          <w:szCs w:val="24"/>
        </w:rPr>
        <w:t>6.1</w:t>
      </w:r>
      <w:r w:rsidR="00416308" w:rsidRPr="00C92B39">
        <w:rPr>
          <w:rFonts w:ascii="Times New Roman" w:hAnsi="Times New Roman" w:cs="Times New Roman"/>
          <w:sz w:val="24"/>
          <w:szCs w:val="24"/>
        </w:rPr>
        <w:t>.5 Leverandørernes forhandlingskraft</w:t>
      </w:r>
      <w:bookmarkEnd w:id="46"/>
    </w:p>
    <w:p w:rsidR="00066E78" w:rsidRDefault="0011081C" w:rsidP="0011081C">
      <w:pPr>
        <w:spacing w:line="360" w:lineRule="auto"/>
        <w:jc w:val="both"/>
        <w:rPr>
          <w:rFonts w:ascii="Times New Roman" w:hAnsi="Times New Roman" w:cs="Times New Roman"/>
          <w:sz w:val="24"/>
          <w:szCs w:val="24"/>
        </w:rPr>
      </w:pPr>
      <w:r>
        <w:rPr>
          <w:rFonts w:ascii="Times New Roman" w:hAnsi="Times New Roman" w:cs="Times New Roman"/>
          <w:sz w:val="24"/>
          <w:szCs w:val="24"/>
        </w:rPr>
        <w:t>Leverandørerne er vigtige</w:t>
      </w:r>
      <w:r w:rsidR="001A60C9">
        <w:rPr>
          <w:rFonts w:ascii="Times New Roman" w:hAnsi="Times New Roman" w:cs="Times New Roman"/>
          <w:sz w:val="24"/>
          <w:szCs w:val="24"/>
        </w:rPr>
        <w:t>,</w:t>
      </w:r>
      <w:r>
        <w:rPr>
          <w:rFonts w:ascii="Times New Roman" w:hAnsi="Times New Roman" w:cs="Times New Roman"/>
          <w:sz w:val="24"/>
          <w:szCs w:val="24"/>
        </w:rPr>
        <w:t xml:space="preserve"> når konkurrencesituationen på et marked skal analyseres. I tilfældet med pengeinst</w:t>
      </w:r>
      <w:r w:rsidR="001A60C9">
        <w:rPr>
          <w:rFonts w:ascii="Times New Roman" w:hAnsi="Times New Roman" w:cs="Times New Roman"/>
          <w:sz w:val="24"/>
          <w:szCs w:val="24"/>
        </w:rPr>
        <w:t>itutsektoren har leverandørerne</w:t>
      </w:r>
      <w:r>
        <w:rPr>
          <w:rFonts w:ascii="Times New Roman" w:hAnsi="Times New Roman" w:cs="Times New Roman"/>
          <w:sz w:val="24"/>
          <w:szCs w:val="24"/>
        </w:rPr>
        <w:t xml:space="preserve"> også stor indvirkning på de andre parametre</w:t>
      </w:r>
      <w:r w:rsidR="001A60C9">
        <w:rPr>
          <w:rFonts w:ascii="Times New Roman" w:hAnsi="Times New Roman" w:cs="Times New Roman"/>
          <w:sz w:val="24"/>
          <w:szCs w:val="24"/>
        </w:rPr>
        <w:t xml:space="preserve"> i porters model. Min baggrund</w:t>
      </w:r>
      <w:r>
        <w:rPr>
          <w:rFonts w:ascii="Times New Roman" w:hAnsi="Times New Roman" w:cs="Times New Roman"/>
          <w:sz w:val="24"/>
          <w:szCs w:val="24"/>
        </w:rPr>
        <w:t xml:space="preserve"> for denne påstand er</w:t>
      </w:r>
      <w:r w:rsidR="001A60C9">
        <w:rPr>
          <w:rFonts w:ascii="Times New Roman" w:hAnsi="Times New Roman" w:cs="Times New Roman"/>
          <w:sz w:val="24"/>
          <w:szCs w:val="24"/>
        </w:rPr>
        <w:t>,</w:t>
      </w:r>
      <w:r>
        <w:rPr>
          <w:rFonts w:ascii="Times New Roman" w:hAnsi="Times New Roman" w:cs="Times New Roman"/>
          <w:sz w:val="24"/>
          <w:szCs w:val="24"/>
        </w:rPr>
        <w:t xml:space="preserve"> at såfremt leverandørernes </w:t>
      </w:r>
      <w:r>
        <w:rPr>
          <w:rFonts w:ascii="Times New Roman" w:hAnsi="Times New Roman" w:cs="Times New Roman"/>
          <w:sz w:val="24"/>
          <w:szCs w:val="24"/>
        </w:rPr>
        <w:lastRenderedPageBreak/>
        <w:t>forhandlingskraft forøges</w:t>
      </w:r>
      <w:r w:rsidR="001A60C9">
        <w:rPr>
          <w:rFonts w:ascii="Times New Roman" w:hAnsi="Times New Roman" w:cs="Times New Roman"/>
          <w:sz w:val="24"/>
          <w:szCs w:val="24"/>
        </w:rPr>
        <w:t>,</w:t>
      </w:r>
      <w:r>
        <w:rPr>
          <w:rFonts w:ascii="Times New Roman" w:hAnsi="Times New Roman" w:cs="Times New Roman"/>
          <w:sz w:val="24"/>
          <w:szCs w:val="24"/>
        </w:rPr>
        <w:t xml:space="preserve"> kan det have indvirkning på pengeinstitut</w:t>
      </w:r>
      <w:r w:rsidR="001A60C9">
        <w:rPr>
          <w:rFonts w:ascii="Times New Roman" w:hAnsi="Times New Roman" w:cs="Times New Roman"/>
          <w:sz w:val="24"/>
          <w:szCs w:val="24"/>
        </w:rPr>
        <w:t>tets prissætning og dermed</w:t>
      </w:r>
      <w:r>
        <w:rPr>
          <w:rFonts w:ascii="Times New Roman" w:hAnsi="Times New Roman" w:cs="Times New Roman"/>
          <w:sz w:val="24"/>
          <w:szCs w:val="24"/>
        </w:rPr>
        <w:t xml:space="preserve"> konkurrenceevne</w:t>
      </w:r>
      <w:r w:rsidR="001A60C9">
        <w:rPr>
          <w:rFonts w:ascii="Times New Roman" w:hAnsi="Times New Roman" w:cs="Times New Roman"/>
          <w:sz w:val="24"/>
          <w:szCs w:val="24"/>
        </w:rPr>
        <w:t>n</w:t>
      </w:r>
      <w:r>
        <w:rPr>
          <w:rFonts w:ascii="Times New Roman" w:hAnsi="Times New Roman" w:cs="Times New Roman"/>
          <w:sz w:val="24"/>
          <w:szCs w:val="24"/>
        </w:rPr>
        <w:t xml:space="preserve"> </w:t>
      </w:r>
      <w:r w:rsidR="001A60C9">
        <w:rPr>
          <w:rFonts w:ascii="Times New Roman" w:hAnsi="Times New Roman" w:cs="Times New Roman"/>
          <w:sz w:val="24"/>
          <w:szCs w:val="24"/>
        </w:rPr>
        <w:t>overfor konkurrenterne og</w:t>
      </w:r>
      <w:r>
        <w:rPr>
          <w:rFonts w:ascii="Times New Roman" w:hAnsi="Times New Roman" w:cs="Times New Roman"/>
          <w:sz w:val="24"/>
          <w:szCs w:val="24"/>
        </w:rPr>
        <w:t xml:space="preserve"> betyde en ændring overfor kunderne.</w:t>
      </w:r>
    </w:p>
    <w:p w:rsidR="0011081C" w:rsidRPr="00411222" w:rsidRDefault="0011081C" w:rsidP="0011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de mange leverandører og samarbejdspartnere</w:t>
      </w:r>
      <w:r w:rsidR="001A60C9">
        <w:rPr>
          <w:rFonts w:ascii="Times New Roman" w:hAnsi="Times New Roman" w:cs="Times New Roman"/>
          <w:sz w:val="24"/>
          <w:szCs w:val="24"/>
        </w:rPr>
        <w:t>,</w:t>
      </w:r>
      <w:r>
        <w:rPr>
          <w:rFonts w:ascii="Times New Roman" w:hAnsi="Times New Roman" w:cs="Times New Roman"/>
          <w:sz w:val="24"/>
          <w:szCs w:val="24"/>
        </w:rPr>
        <w:t xml:space="preserve"> hvoraf der modtages provision fra formidling af deres produkter</w:t>
      </w:r>
      <w:r w:rsidR="001A60C9">
        <w:rPr>
          <w:rFonts w:ascii="Times New Roman" w:hAnsi="Times New Roman" w:cs="Times New Roman"/>
          <w:sz w:val="24"/>
          <w:szCs w:val="24"/>
        </w:rPr>
        <w:t>,</w:t>
      </w:r>
      <w:r>
        <w:rPr>
          <w:rFonts w:ascii="Times New Roman" w:hAnsi="Times New Roman" w:cs="Times New Roman"/>
          <w:sz w:val="24"/>
          <w:szCs w:val="24"/>
        </w:rPr>
        <w:t xml:space="preserve"> fra en del af disse.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listet alle deres leverandører og samarbejdspartnere op på deres hjemmeside</w:t>
      </w:r>
      <w:r w:rsidR="00411222">
        <w:rPr>
          <w:rFonts w:ascii="Times New Roman" w:hAnsi="Times New Roman" w:cs="Times New Roman"/>
          <w:sz w:val="24"/>
          <w:szCs w:val="24"/>
        </w:rPr>
        <w:t xml:space="preserve">, disse er vedlagt i bilag </w:t>
      </w:r>
      <w:r w:rsidR="009B341D">
        <w:rPr>
          <w:rFonts w:ascii="Times New Roman" w:hAnsi="Times New Roman" w:cs="Times New Roman"/>
          <w:sz w:val="24"/>
          <w:szCs w:val="24"/>
        </w:rPr>
        <w:t>5</w:t>
      </w:r>
      <w:r w:rsidR="00411222">
        <w:rPr>
          <w:rFonts w:ascii="Times New Roman" w:hAnsi="Times New Roman" w:cs="Times New Roman"/>
          <w:sz w:val="24"/>
          <w:szCs w:val="24"/>
        </w:rPr>
        <w:t>.</w:t>
      </w:r>
      <w:r w:rsidR="00411222">
        <w:rPr>
          <w:rFonts w:ascii="Times New Roman" w:hAnsi="Times New Roman" w:cs="Times New Roman"/>
          <w:color w:val="FF0000"/>
          <w:sz w:val="24"/>
          <w:szCs w:val="24"/>
        </w:rPr>
        <w:t xml:space="preserve"> </w:t>
      </w:r>
    </w:p>
    <w:p w:rsidR="00066E78" w:rsidRDefault="00066E78" w:rsidP="0011081C">
      <w:pPr>
        <w:spacing w:line="360" w:lineRule="auto"/>
        <w:jc w:val="both"/>
        <w:rPr>
          <w:rFonts w:ascii="Times New Roman" w:hAnsi="Times New Roman" w:cs="Times New Roman"/>
          <w:sz w:val="24"/>
          <w:szCs w:val="24"/>
        </w:rPr>
      </w:pPr>
      <w:r>
        <w:rPr>
          <w:rFonts w:ascii="Times New Roman" w:hAnsi="Times New Roman" w:cs="Times New Roman"/>
          <w:sz w:val="24"/>
          <w:szCs w:val="24"/>
        </w:rPr>
        <w:t>På samme måde har Sparekassen Østjylland en lang række leverandører</w:t>
      </w:r>
      <w:r w:rsidR="001A60C9">
        <w:rPr>
          <w:rFonts w:ascii="Times New Roman" w:hAnsi="Times New Roman" w:cs="Times New Roman"/>
          <w:sz w:val="24"/>
          <w:szCs w:val="24"/>
        </w:rPr>
        <w:t>,</w:t>
      </w:r>
      <w:r>
        <w:rPr>
          <w:rFonts w:ascii="Times New Roman" w:hAnsi="Times New Roman" w:cs="Times New Roman"/>
          <w:sz w:val="24"/>
          <w:szCs w:val="24"/>
        </w:rPr>
        <w:t xml:space="preserve"> hvor der i høj grad er sammenfald med Sparekassen </w:t>
      </w:r>
      <w:proofErr w:type="spellStart"/>
      <w:r>
        <w:rPr>
          <w:rFonts w:ascii="Times New Roman" w:hAnsi="Times New Roman" w:cs="Times New Roman"/>
          <w:sz w:val="24"/>
          <w:szCs w:val="24"/>
        </w:rPr>
        <w:t>Kronjyllands</w:t>
      </w:r>
      <w:proofErr w:type="spellEnd"/>
      <w:r w:rsidR="009B341D">
        <w:rPr>
          <w:rFonts w:ascii="Times New Roman" w:hAnsi="Times New Roman" w:cs="Times New Roman"/>
          <w:sz w:val="24"/>
          <w:szCs w:val="24"/>
        </w:rPr>
        <w:t>, disse fremgår også af bilag 5</w:t>
      </w:r>
      <w:r>
        <w:rPr>
          <w:rFonts w:ascii="Times New Roman" w:hAnsi="Times New Roman" w:cs="Times New Roman"/>
          <w:sz w:val="24"/>
          <w:szCs w:val="24"/>
        </w:rPr>
        <w:t>. Dette vurderer jeg som</w:t>
      </w:r>
      <w:r w:rsidR="001A60C9">
        <w:rPr>
          <w:rFonts w:ascii="Times New Roman" w:hAnsi="Times New Roman" w:cs="Times New Roman"/>
          <w:sz w:val="24"/>
          <w:szCs w:val="24"/>
        </w:rPr>
        <w:t xml:space="preserve"> værende</w:t>
      </w:r>
      <w:r>
        <w:rPr>
          <w:rFonts w:ascii="Times New Roman" w:hAnsi="Times New Roman" w:cs="Times New Roman"/>
          <w:sz w:val="24"/>
          <w:szCs w:val="24"/>
        </w:rPr>
        <w:t xml:space="preserve"> en fordel</w:t>
      </w:r>
      <w:r w:rsidR="001A60C9">
        <w:rPr>
          <w:rFonts w:ascii="Times New Roman" w:hAnsi="Times New Roman" w:cs="Times New Roman"/>
          <w:sz w:val="24"/>
          <w:szCs w:val="24"/>
        </w:rPr>
        <w:t>,</w:t>
      </w:r>
      <w:r>
        <w:rPr>
          <w:rFonts w:ascii="Times New Roman" w:hAnsi="Times New Roman" w:cs="Times New Roman"/>
          <w:sz w:val="24"/>
          <w:szCs w:val="24"/>
        </w:rPr>
        <w:t xml:space="preserve"> såfremt et opkøb bliver aktuelt</w:t>
      </w:r>
      <w:r w:rsidR="001A60C9">
        <w:rPr>
          <w:rFonts w:ascii="Times New Roman" w:hAnsi="Times New Roman" w:cs="Times New Roman"/>
          <w:sz w:val="24"/>
          <w:szCs w:val="24"/>
        </w:rPr>
        <w:t>,</w:t>
      </w:r>
      <w:r>
        <w:rPr>
          <w:rFonts w:ascii="Times New Roman" w:hAnsi="Times New Roman" w:cs="Times New Roman"/>
          <w:sz w:val="24"/>
          <w:szCs w:val="24"/>
        </w:rPr>
        <w:t xml:space="preserve"> idet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således kan fortsætte uagtet med de samme leverandører.</w:t>
      </w:r>
      <w:r w:rsidR="009C3869">
        <w:rPr>
          <w:rFonts w:ascii="Times New Roman" w:hAnsi="Times New Roman" w:cs="Times New Roman"/>
          <w:sz w:val="24"/>
          <w:szCs w:val="24"/>
        </w:rPr>
        <w:t xml:space="preserve"> Derudover anser jeg det som en fordel</w:t>
      </w:r>
      <w:r w:rsidR="001A60C9">
        <w:rPr>
          <w:rFonts w:ascii="Times New Roman" w:hAnsi="Times New Roman" w:cs="Times New Roman"/>
          <w:sz w:val="24"/>
          <w:szCs w:val="24"/>
        </w:rPr>
        <w:t>,</w:t>
      </w:r>
      <w:r w:rsidR="009C3869">
        <w:rPr>
          <w:rFonts w:ascii="Times New Roman" w:hAnsi="Times New Roman" w:cs="Times New Roman"/>
          <w:sz w:val="24"/>
          <w:szCs w:val="24"/>
        </w:rPr>
        <w:t xml:space="preserve"> at Sparekassen </w:t>
      </w:r>
      <w:proofErr w:type="spellStart"/>
      <w:r w:rsidR="009C3869">
        <w:rPr>
          <w:rFonts w:ascii="Times New Roman" w:hAnsi="Times New Roman" w:cs="Times New Roman"/>
          <w:sz w:val="24"/>
          <w:szCs w:val="24"/>
        </w:rPr>
        <w:t>Kronjylland</w:t>
      </w:r>
      <w:proofErr w:type="spellEnd"/>
      <w:r w:rsidR="009C3869">
        <w:rPr>
          <w:rFonts w:ascii="Times New Roman" w:hAnsi="Times New Roman" w:cs="Times New Roman"/>
          <w:sz w:val="24"/>
          <w:szCs w:val="24"/>
        </w:rPr>
        <w:t xml:space="preserve"> kender leverandørerne i Sparekassen Østjylland</w:t>
      </w:r>
      <w:r w:rsidR="001A60C9">
        <w:rPr>
          <w:rFonts w:ascii="Times New Roman" w:hAnsi="Times New Roman" w:cs="Times New Roman"/>
          <w:sz w:val="24"/>
          <w:szCs w:val="24"/>
        </w:rPr>
        <w:t>,</w:t>
      </w:r>
      <w:r w:rsidR="009C3869">
        <w:rPr>
          <w:rFonts w:ascii="Times New Roman" w:hAnsi="Times New Roman" w:cs="Times New Roman"/>
          <w:sz w:val="24"/>
          <w:szCs w:val="24"/>
        </w:rPr>
        <w:t xml:space="preserve"> idet kvaliteten og arbejdsgangene i så fald er kendte grundet egne erfaringer. De øvrige samarbejdspartnere</w:t>
      </w:r>
      <w:r w:rsidR="001A60C9">
        <w:rPr>
          <w:rFonts w:ascii="Times New Roman" w:hAnsi="Times New Roman" w:cs="Times New Roman"/>
          <w:sz w:val="24"/>
          <w:szCs w:val="24"/>
        </w:rPr>
        <w:t>,</w:t>
      </w:r>
      <w:r w:rsidR="009C3869">
        <w:rPr>
          <w:rFonts w:ascii="Times New Roman" w:hAnsi="Times New Roman" w:cs="Times New Roman"/>
          <w:sz w:val="24"/>
          <w:szCs w:val="24"/>
        </w:rPr>
        <w:t xml:space="preserve"> der ikke vurderes behov for efter et opkøb</w:t>
      </w:r>
      <w:r w:rsidR="001A60C9">
        <w:rPr>
          <w:rFonts w:ascii="Times New Roman" w:hAnsi="Times New Roman" w:cs="Times New Roman"/>
          <w:sz w:val="24"/>
          <w:szCs w:val="24"/>
        </w:rPr>
        <w:t>,</w:t>
      </w:r>
      <w:r w:rsidR="009C3869">
        <w:rPr>
          <w:rFonts w:ascii="Times New Roman" w:hAnsi="Times New Roman" w:cs="Times New Roman"/>
          <w:sz w:val="24"/>
          <w:szCs w:val="24"/>
        </w:rPr>
        <w:t xml:space="preserve"> bør tilendebringes alt afhængig af prisen</w:t>
      </w:r>
      <w:r w:rsidR="00B56F78">
        <w:rPr>
          <w:rFonts w:ascii="Times New Roman" w:hAnsi="Times New Roman" w:cs="Times New Roman"/>
          <w:sz w:val="24"/>
          <w:szCs w:val="24"/>
        </w:rPr>
        <w:t xml:space="preserve"> for dette og karakteren af de indgåede aftaler.</w:t>
      </w:r>
    </w:p>
    <w:p w:rsidR="001A60C9" w:rsidRDefault="00046BB0" w:rsidP="0011081C">
      <w:pPr>
        <w:spacing w:line="360" w:lineRule="auto"/>
        <w:jc w:val="both"/>
        <w:rPr>
          <w:rFonts w:ascii="Times New Roman" w:hAnsi="Times New Roman" w:cs="Times New Roman"/>
          <w:sz w:val="24"/>
          <w:szCs w:val="24"/>
        </w:rPr>
      </w:pPr>
      <w:r w:rsidRPr="008B1165">
        <w:rPr>
          <w:rFonts w:ascii="Times New Roman" w:hAnsi="Times New Roman" w:cs="Times New Roman"/>
          <w:sz w:val="24"/>
          <w:szCs w:val="24"/>
        </w:rPr>
        <w:t>Udover ovennævnte har sparekasserne også nogle IT leverandører</w:t>
      </w:r>
      <w:r w:rsidR="001A60C9">
        <w:rPr>
          <w:rFonts w:ascii="Times New Roman" w:hAnsi="Times New Roman" w:cs="Times New Roman"/>
          <w:sz w:val="24"/>
          <w:szCs w:val="24"/>
        </w:rPr>
        <w:t>,</w:t>
      </w:r>
      <w:r w:rsidRPr="008B1165">
        <w:rPr>
          <w:rFonts w:ascii="Times New Roman" w:hAnsi="Times New Roman" w:cs="Times New Roman"/>
          <w:sz w:val="24"/>
          <w:szCs w:val="24"/>
        </w:rPr>
        <w:t xml:space="preserve"> s</w:t>
      </w:r>
      <w:r w:rsidR="00B56F78">
        <w:rPr>
          <w:rFonts w:ascii="Times New Roman" w:hAnsi="Times New Roman" w:cs="Times New Roman"/>
          <w:sz w:val="24"/>
          <w:szCs w:val="24"/>
        </w:rPr>
        <w:t xml:space="preserve">om skal inddrages i forbindelse </w:t>
      </w:r>
      <w:r w:rsidRPr="008B1165">
        <w:rPr>
          <w:rFonts w:ascii="Times New Roman" w:hAnsi="Times New Roman" w:cs="Times New Roman"/>
          <w:sz w:val="24"/>
          <w:szCs w:val="24"/>
        </w:rPr>
        <w:t>med et opkøb. Aftaler mellem pengeinstitutter og IT leverandører er typisk langvarige</w:t>
      </w:r>
      <w:r w:rsidR="001A60C9">
        <w:rPr>
          <w:rFonts w:ascii="Times New Roman" w:hAnsi="Times New Roman" w:cs="Times New Roman"/>
          <w:sz w:val="24"/>
          <w:szCs w:val="24"/>
        </w:rPr>
        <w:t>,</w:t>
      </w:r>
      <w:r w:rsidR="008B1165" w:rsidRPr="008B1165">
        <w:rPr>
          <w:rFonts w:ascii="Times New Roman" w:hAnsi="Times New Roman" w:cs="Times New Roman"/>
          <w:sz w:val="24"/>
          <w:szCs w:val="24"/>
        </w:rPr>
        <w:t xml:space="preserve"> men afhængigheden</w:t>
      </w:r>
      <w:r w:rsidR="001A60C9">
        <w:rPr>
          <w:rFonts w:ascii="Times New Roman" w:hAnsi="Times New Roman" w:cs="Times New Roman"/>
          <w:sz w:val="24"/>
          <w:szCs w:val="24"/>
        </w:rPr>
        <w:t xml:space="preserve"> er</w:t>
      </w:r>
      <w:r w:rsidR="008B1165" w:rsidRPr="008B1165">
        <w:rPr>
          <w:rFonts w:ascii="Times New Roman" w:hAnsi="Times New Roman" w:cs="Times New Roman"/>
          <w:sz w:val="24"/>
          <w:szCs w:val="24"/>
        </w:rPr>
        <w:t xml:space="preserve"> særdeles stor fra pengeinstituttets side</w:t>
      </w:r>
      <w:r w:rsidR="001A60C9">
        <w:rPr>
          <w:rFonts w:ascii="Times New Roman" w:hAnsi="Times New Roman" w:cs="Times New Roman"/>
          <w:sz w:val="24"/>
          <w:szCs w:val="24"/>
        </w:rPr>
        <w:t>,</w:t>
      </w:r>
      <w:r w:rsidR="008B1165" w:rsidRPr="008B1165">
        <w:rPr>
          <w:rFonts w:ascii="Times New Roman" w:hAnsi="Times New Roman" w:cs="Times New Roman"/>
          <w:sz w:val="24"/>
          <w:szCs w:val="24"/>
        </w:rPr>
        <w:t xml:space="preserve"> idet IT er grundlæggende</w:t>
      </w:r>
      <w:r w:rsidR="00CD36EC">
        <w:rPr>
          <w:rFonts w:ascii="Times New Roman" w:hAnsi="Times New Roman" w:cs="Times New Roman"/>
          <w:sz w:val="24"/>
          <w:szCs w:val="24"/>
        </w:rPr>
        <w:t xml:space="preserve"> og nødvendig</w:t>
      </w:r>
      <w:r w:rsidR="00B56F78">
        <w:rPr>
          <w:rFonts w:ascii="Times New Roman" w:hAnsi="Times New Roman" w:cs="Times New Roman"/>
          <w:sz w:val="24"/>
          <w:szCs w:val="24"/>
        </w:rPr>
        <w:t xml:space="preserve"> for</w:t>
      </w:r>
      <w:r w:rsidR="008B1165" w:rsidRPr="008B1165">
        <w:rPr>
          <w:rFonts w:ascii="Times New Roman" w:hAnsi="Times New Roman" w:cs="Times New Roman"/>
          <w:sz w:val="24"/>
          <w:szCs w:val="24"/>
        </w:rPr>
        <w:t xml:space="preserve"> driften</w:t>
      </w:r>
      <w:r w:rsidR="00CD36EC">
        <w:rPr>
          <w:rFonts w:ascii="Times New Roman" w:hAnsi="Times New Roman" w:cs="Times New Roman"/>
          <w:sz w:val="24"/>
          <w:szCs w:val="24"/>
        </w:rPr>
        <w:t xml:space="preserve"> af et pengeinstitut.</w:t>
      </w:r>
      <w:r w:rsidR="00B56F78">
        <w:rPr>
          <w:rStyle w:val="Fodnotehenvisning"/>
          <w:rFonts w:ascii="Times New Roman" w:hAnsi="Times New Roman" w:cs="Times New Roman"/>
          <w:sz w:val="24"/>
          <w:szCs w:val="24"/>
        </w:rPr>
        <w:footnoteReference w:id="86"/>
      </w:r>
      <w:r w:rsidR="009C3869">
        <w:rPr>
          <w:rFonts w:ascii="Times New Roman" w:hAnsi="Times New Roman" w:cs="Times New Roman"/>
          <w:sz w:val="24"/>
          <w:szCs w:val="24"/>
        </w:rPr>
        <w:t xml:space="preserve"> </w:t>
      </w:r>
    </w:p>
    <w:p w:rsidR="002A6A7D" w:rsidRDefault="00046BB0" w:rsidP="0011081C">
      <w:pPr>
        <w:spacing w:line="360" w:lineRule="auto"/>
        <w:jc w:val="both"/>
        <w:rPr>
          <w:rFonts w:ascii="Times New Roman" w:hAnsi="Times New Roman" w:cs="Times New Roman"/>
          <w:sz w:val="24"/>
          <w:szCs w:val="24"/>
        </w:rPr>
      </w:pPr>
      <w:r>
        <w:rPr>
          <w:rFonts w:ascii="Times New Roman" w:hAnsi="Times New Roman" w:cs="Times New Roman"/>
          <w:sz w:val="24"/>
          <w:szCs w:val="24"/>
        </w:rPr>
        <w:t>Pengeinstitutter er derudover afhængige af kvalificeret arbejdskraft til at varetage pengeinstituttets interesser. Et opkøb vil</w:t>
      </w:r>
      <w:r w:rsidR="001A60C9">
        <w:rPr>
          <w:rFonts w:ascii="Times New Roman" w:hAnsi="Times New Roman" w:cs="Times New Roman"/>
          <w:sz w:val="24"/>
          <w:szCs w:val="24"/>
        </w:rPr>
        <w:t>,</w:t>
      </w:r>
      <w:r>
        <w:rPr>
          <w:rFonts w:ascii="Times New Roman" w:hAnsi="Times New Roman" w:cs="Times New Roman"/>
          <w:sz w:val="24"/>
          <w:szCs w:val="24"/>
        </w:rPr>
        <w:t xml:space="preserve"> ud fra min vurdering</w:t>
      </w:r>
      <w:r w:rsidR="001A60C9">
        <w:rPr>
          <w:rFonts w:ascii="Times New Roman" w:hAnsi="Times New Roman" w:cs="Times New Roman"/>
          <w:sz w:val="24"/>
          <w:szCs w:val="24"/>
        </w:rPr>
        <w:t>,</w:t>
      </w:r>
      <w:r>
        <w:rPr>
          <w:rFonts w:ascii="Times New Roman" w:hAnsi="Times New Roman" w:cs="Times New Roman"/>
          <w:sz w:val="24"/>
          <w:szCs w:val="24"/>
        </w:rPr>
        <w:t xml:space="preserve"> ikke betyde et øget krav til yderligere arbejdskraft, nærmere tværtimod da der kan blive tale afskedigelser. Derudover har udbuddet af arbejdskraft inden for pengeinstitutsektoren været stigende de senere </w:t>
      </w:r>
      <w:r w:rsidR="006C5924">
        <w:rPr>
          <w:rFonts w:ascii="Times New Roman" w:hAnsi="Times New Roman" w:cs="Times New Roman"/>
          <w:sz w:val="24"/>
          <w:szCs w:val="24"/>
        </w:rPr>
        <w:t>å</w:t>
      </w:r>
      <w:r w:rsidR="008B1165">
        <w:rPr>
          <w:rFonts w:ascii="Times New Roman" w:hAnsi="Times New Roman" w:cs="Times New Roman"/>
          <w:sz w:val="24"/>
          <w:szCs w:val="24"/>
        </w:rPr>
        <w:t>r. På baggrund af dette vurderer jeg</w:t>
      </w:r>
      <w:r w:rsidR="001A60C9">
        <w:rPr>
          <w:rFonts w:ascii="Times New Roman" w:hAnsi="Times New Roman" w:cs="Times New Roman"/>
          <w:sz w:val="24"/>
          <w:szCs w:val="24"/>
        </w:rPr>
        <w:t>,</w:t>
      </w:r>
      <w:r w:rsidR="008B1165">
        <w:rPr>
          <w:rFonts w:ascii="Times New Roman" w:hAnsi="Times New Roman" w:cs="Times New Roman"/>
          <w:sz w:val="24"/>
          <w:szCs w:val="24"/>
        </w:rPr>
        <w:t xml:space="preserve"> at sparekassen står særdeles fornuftig i dette forhold set ud fra et a</w:t>
      </w:r>
      <w:r w:rsidR="00DF6F5D">
        <w:rPr>
          <w:rFonts w:ascii="Times New Roman" w:hAnsi="Times New Roman" w:cs="Times New Roman"/>
          <w:sz w:val="24"/>
          <w:szCs w:val="24"/>
        </w:rPr>
        <w:t>rbejdsgivermæssigt</w:t>
      </w:r>
      <w:r w:rsidR="008B1165">
        <w:rPr>
          <w:rFonts w:ascii="Times New Roman" w:hAnsi="Times New Roman" w:cs="Times New Roman"/>
          <w:sz w:val="24"/>
          <w:szCs w:val="24"/>
        </w:rPr>
        <w:t xml:space="preserve"> aspekt</w:t>
      </w:r>
      <w:r w:rsidR="00E43D7E">
        <w:rPr>
          <w:rFonts w:ascii="Times New Roman" w:hAnsi="Times New Roman" w:cs="Times New Roman"/>
          <w:sz w:val="24"/>
          <w:szCs w:val="24"/>
        </w:rPr>
        <w:t xml:space="preserve"> og synspunkt</w:t>
      </w:r>
      <w:r w:rsidR="002A6A7D">
        <w:rPr>
          <w:rFonts w:ascii="Times New Roman" w:hAnsi="Times New Roman" w:cs="Times New Roman"/>
          <w:sz w:val="24"/>
          <w:szCs w:val="24"/>
        </w:rPr>
        <w:t>.</w:t>
      </w:r>
      <w:r w:rsidR="00DF6F5D">
        <w:rPr>
          <w:rStyle w:val="Fodnotehenvisning"/>
          <w:rFonts w:ascii="Times New Roman" w:hAnsi="Times New Roman" w:cs="Times New Roman"/>
          <w:sz w:val="24"/>
          <w:szCs w:val="24"/>
        </w:rPr>
        <w:footnoteReference w:id="87"/>
      </w:r>
      <w:r w:rsidR="00E43D7E">
        <w:rPr>
          <w:rFonts w:ascii="Times New Roman" w:hAnsi="Times New Roman" w:cs="Times New Roman"/>
          <w:sz w:val="24"/>
          <w:szCs w:val="24"/>
        </w:rPr>
        <w:t xml:space="preserve"> </w:t>
      </w:r>
    </w:p>
    <w:p w:rsidR="0011081C" w:rsidRDefault="00177485" w:rsidP="0011081C">
      <w:pPr>
        <w:spacing w:line="360" w:lineRule="auto"/>
        <w:jc w:val="both"/>
        <w:rPr>
          <w:rFonts w:ascii="Times New Roman" w:hAnsi="Times New Roman" w:cs="Times New Roman"/>
          <w:sz w:val="24"/>
          <w:szCs w:val="24"/>
        </w:rPr>
      </w:pPr>
      <w:r>
        <w:rPr>
          <w:rFonts w:ascii="Times New Roman" w:hAnsi="Times New Roman" w:cs="Times New Roman"/>
          <w:sz w:val="24"/>
          <w:szCs w:val="24"/>
        </w:rPr>
        <w:t>Det er min</w:t>
      </w:r>
      <w:r w:rsidR="001A60C9">
        <w:rPr>
          <w:rFonts w:ascii="Times New Roman" w:hAnsi="Times New Roman" w:cs="Times New Roman"/>
          <w:sz w:val="24"/>
          <w:szCs w:val="24"/>
        </w:rPr>
        <w:t xml:space="preserve"> vurdering, at jo</w:t>
      </w:r>
      <w:r>
        <w:rPr>
          <w:rFonts w:ascii="Times New Roman" w:hAnsi="Times New Roman" w:cs="Times New Roman"/>
          <w:sz w:val="24"/>
          <w:szCs w:val="24"/>
        </w:rPr>
        <w:t xml:space="preserve"> </w:t>
      </w:r>
      <w:r w:rsidR="001A60C9">
        <w:rPr>
          <w:rFonts w:ascii="Times New Roman" w:hAnsi="Times New Roman" w:cs="Times New Roman"/>
          <w:sz w:val="24"/>
          <w:szCs w:val="24"/>
        </w:rPr>
        <w:t>større pengeinstituttet er, jo</w:t>
      </w:r>
      <w:r>
        <w:rPr>
          <w:rFonts w:ascii="Times New Roman" w:hAnsi="Times New Roman" w:cs="Times New Roman"/>
          <w:sz w:val="24"/>
          <w:szCs w:val="24"/>
        </w:rPr>
        <w:t xml:space="preserve"> stærke</w:t>
      </w:r>
      <w:r w:rsidR="00DF6F5D">
        <w:rPr>
          <w:rFonts w:ascii="Times New Roman" w:hAnsi="Times New Roman" w:cs="Times New Roman"/>
          <w:sz w:val="24"/>
          <w:szCs w:val="24"/>
        </w:rPr>
        <w:t>re står pengeinstituttet i dets</w:t>
      </w:r>
      <w:r>
        <w:rPr>
          <w:rFonts w:ascii="Times New Roman" w:hAnsi="Times New Roman" w:cs="Times New Roman"/>
          <w:sz w:val="24"/>
          <w:szCs w:val="24"/>
        </w:rPr>
        <w:t xml:space="preserve"> forhandlinger med leverandører</w:t>
      </w:r>
      <w:r w:rsidR="00DF6F5D">
        <w:rPr>
          <w:rFonts w:ascii="Times New Roman" w:hAnsi="Times New Roman" w:cs="Times New Roman"/>
          <w:sz w:val="24"/>
          <w:szCs w:val="24"/>
        </w:rPr>
        <w:t>ne</w:t>
      </w:r>
      <w:r>
        <w:rPr>
          <w:rFonts w:ascii="Times New Roman" w:hAnsi="Times New Roman" w:cs="Times New Roman"/>
          <w:sz w:val="24"/>
          <w:szCs w:val="24"/>
        </w:rPr>
        <w:t>. Dette bygger jeg på</w:t>
      </w:r>
      <w:r w:rsidR="001A60C9">
        <w:rPr>
          <w:rFonts w:ascii="Times New Roman" w:hAnsi="Times New Roman" w:cs="Times New Roman"/>
          <w:sz w:val="24"/>
          <w:szCs w:val="24"/>
        </w:rPr>
        <w:t>,</w:t>
      </w:r>
      <w:r>
        <w:rPr>
          <w:rFonts w:ascii="Times New Roman" w:hAnsi="Times New Roman" w:cs="Times New Roman"/>
          <w:sz w:val="24"/>
          <w:szCs w:val="24"/>
        </w:rPr>
        <w:t xml:space="preserve"> at desto</w:t>
      </w:r>
      <w:r w:rsidR="00E43D7E">
        <w:rPr>
          <w:rFonts w:ascii="Times New Roman" w:hAnsi="Times New Roman" w:cs="Times New Roman"/>
          <w:sz w:val="24"/>
          <w:szCs w:val="24"/>
        </w:rPr>
        <w:t xml:space="preserve"> større</w:t>
      </w:r>
      <w:r>
        <w:rPr>
          <w:rFonts w:ascii="Times New Roman" w:hAnsi="Times New Roman" w:cs="Times New Roman"/>
          <w:sz w:val="24"/>
          <w:szCs w:val="24"/>
        </w:rPr>
        <w:t xml:space="preserve"> forretningsomfang pengeinstituttet har med den enkelte leverandør</w:t>
      </w:r>
      <w:r w:rsidR="001A60C9">
        <w:rPr>
          <w:rFonts w:ascii="Times New Roman" w:hAnsi="Times New Roman" w:cs="Times New Roman"/>
          <w:sz w:val="24"/>
          <w:szCs w:val="24"/>
        </w:rPr>
        <w:t>,</w:t>
      </w:r>
      <w:r>
        <w:rPr>
          <w:rFonts w:ascii="Times New Roman" w:hAnsi="Times New Roman" w:cs="Times New Roman"/>
          <w:sz w:val="24"/>
          <w:szCs w:val="24"/>
        </w:rPr>
        <w:t xml:space="preserve"> desto større afhængighed vil leverandøren have af pengeinstituttet og</w:t>
      </w:r>
      <w:r w:rsidR="00DF6F5D">
        <w:rPr>
          <w:rFonts w:ascii="Times New Roman" w:hAnsi="Times New Roman" w:cs="Times New Roman"/>
          <w:sz w:val="24"/>
          <w:szCs w:val="24"/>
        </w:rPr>
        <w:t xml:space="preserve"> de forretninger</w:t>
      </w:r>
      <w:r w:rsidR="001A60C9">
        <w:rPr>
          <w:rFonts w:ascii="Times New Roman" w:hAnsi="Times New Roman" w:cs="Times New Roman"/>
          <w:sz w:val="24"/>
          <w:szCs w:val="24"/>
        </w:rPr>
        <w:t>,</w:t>
      </w:r>
      <w:r w:rsidR="00DF6F5D">
        <w:rPr>
          <w:rFonts w:ascii="Times New Roman" w:hAnsi="Times New Roman" w:cs="Times New Roman"/>
          <w:sz w:val="24"/>
          <w:szCs w:val="24"/>
        </w:rPr>
        <w:t xml:space="preserve"> som der tilvejebringes</w:t>
      </w:r>
      <w:r>
        <w:rPr>
          <w:rFonts w:ascii="Times New Roman" w:hAnsi="Times New Roman" w:cs="Times New Roman"/>
          <w:sz w:val="24"/>
          <w:szCs w:val="24"/>
        </w:rPr>
        <w:t>. Modsat vil et lille pengeinstitut have svært ved at forhandle individuelt med deres leverandører</w:t>
      </w:r>
      <w:r w:rsidR="001A60C9">
        <w:rPr>
          <w:rFonts w:ascii="Times New Roman" w:hAnsi="Times New Roman" w:cs="Times New Roman"/>
          <w:sz w:val="24"/>
          <w:szCs w:val="24"/>
        </w:rPr>
        <w:t>,</w:t>
      </w:r>
      <w:r>
        <w:rPr>
          <w:rFonts w:ascii="Times New Roman" w:hAnsi="Times New Roman" w:cs="Times New Roman"/>
          <w:sz w:val="24"/>
          <w:szCs w:val="24"/>
        </w:rPr>
        <w:t xml:space="preserve"> da de</w:t>
      </w:r>
      <w:r w:rsidR="00E43D7E">
        <w:rPr>
          <w:rFonts w:ascii="Times New Roman" w:hAnsi="Times New Roman" w:cs="Times New Roman"/>
          <w:sz w:val="24"/>
          <w:szCs w:val="24"/>
        </w:rPr>
        <w:t xml:space="preserve"> vil udgøre </w:t>
      </w:r>
      <w:r w:rsidR="00E43D7E">
        <w:rPr>
          <w:rFonts w:ascii="Times New Roman" w:hAnsi="Times New Roman" w:cs="Times New Roman"/>
          <w:sz w:val="24"/>
          <w:szCs w:val="24"/>
        </w:rPr>
        <w:lastRenderedPageBreak/>
        <w:t>for lille del af de</w:t>
      </w:r>
      <w:r>
        <w:rPr>
          <w:rFonts w:ascii="Times New Roman" w:hAnsi="Times New Roman" w:cs="Times New Roman"/>
          <w:sz w:val="24"/>
          <w:szCs w:val="24"/>
        </w:rPr>
        <w:t xml:space="preserve"> samlede forretninge</w:t>
      </w:r>
      <w:r w:rsidR="00E43D7E">
        <w:rPr>
          <w:rFonts w:ascii="Times New Roman" w:hAnsi="Times New Roman" w:cs="Times New Roman"/>
          <w:sz w:val="24"/>
          <w:szCs w:val="24"/>
        </w:rPr>
        <w:t>r hos leverandøren. Det er til dels</w:t>
      </w:r>
      <w:r w:rsidR="001A60C9">
        <w:rPr>
          <w:rFonts w:ascii="Times New Roman" w:hAnsi="Times New Roman" w:cs="Times New Roman"/>
          <w:sz w:val="24"/>
          <w:szCs w:val="24"/>
        </w:rPr>
        <w:t>,</w:t>
      </w:r>
      <w:r>
        <w:rPr>
          <w:rFonts w:ascii="Times New Roman" w:hAnsi="Times New Roman" w:cs="Times New Roman"/>
          <w:sz w:val="24"/>
          <w:szCs w:val="24"/>
        </w:rPr>
        <w:t xml:space="preserve"> derfor mange mindre pengein</w:t>
      </w:r>
      <w:r w:rsidR="00E43D7E">
        <w:rPr>
          <w:rFonts w:ascii="Times New Roman" w:hAnsi="Times New Roman" w:cs="Times New Roman"/>
          <w:sz w:val="24"/>
          <w:szCs w:val="24"/>
        </w:rPr>
        <w:t>stitutter ofte forhandler i samlet flok</w:t>
      </w:r>
      <w:r>
        <w:rPr>
          <w:rFonts w:ascii="Times New Roman" w:hAnsi="Times New Roman" w:cs="Times New Roman"/>
          <w:sz w:val="24"/>
          <w:szCs w:val="24"/>
        </w:rPr>
        <w:t xml:space="preserve"> med deres fælles leverandører.</w:t>
      </w:r>
    </w:p>
    <w:p w:rsidR="00E43D7E" w:rsidRPr="002A6A7D" w:rsidRDefault="002227AE"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En anden leverandør</w:t>
      </w:r>
      <w:r w:rsidR="001A60C9">
        <w:rPr>
          <w:rFonts w:ascii="Times New Roman" w:hAnsi="Times New Roman" w:cs="Times New Roman"/>
          <w:sz w:val="24"/>
          <w:szCs w:val="24"/>
        </w:rPr>
        <w:t>,</w:t>
      </w:r>
      <w:r>
        <w:rPr>
          <w:rFonts w:ascii="Times New Roman" w:hAnsi="Times New Roman" w:cs="Times New Roman"/>
          <w:sz w:val="24"/>
          <w:szCs w:val="24"/>
        </w:rPr>
        <w:t xml:space="preserve"> som mange pengeinstitutter </w:t>
      </w:r>
      <w:r w:rsidR="00E2682C">
        <w:rPr>
          <w:rFonts w:ascii="Times New Roman" w:hAnsi="Times New Roman" w:cs="Times New Roman"/>
          <w:sz w:val="24"/>
          <w:szCs w:val="24"/>
        </w:rPr>
        <w:t>nok ikke vil betragte som en leverandør, men som jeg anser som vigtig</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er staten. Staten har oprettet bankpakker blandt andet med mulighed for at optage lån i form af hybrid kernekapital</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hvorfor den dermed må anses som leverandør til blandt andet styrkelse af pengeinstitutternes solvens.</w:t>
      </w:r>
      <w:r w:rsidR="00B56F78">
        <w:rPr>
          <w:rFonts w:ascii="Times New Roman" w:hAnsi="Times New Roman" w:cs="Times New Roman"/>
          <w:sz w:val="24"/>
          <w:szCs w:val="24"/>
        </w:rPr>
        <w:t xml:space="preserve"> Denne mulighed har Sparekassen Østjylland blandt andet benyttet sig af.</w:t>
      </w:r>
      <w:r w:rsidR="0080246F">
        <w:rPr>
          <w:rStyle w:val="Fodnotehenvisning"/>
          <w:rFonts w:ascii="Times New Roman" w:hAnsi="Times New Roman" w:cs="Times New Roman"/>
          <w:sz w:val="24"/>
          <w:szCs w:val="24"/>
        </w:rPr>
        <w:footnoteReference w:id="88"/>
      </w:r>
      <w:r w:rsidR="00E2682C">
        <w:rPr>
          <w:rFonts w:ascii="Times New Roman" w:hAnsi="Times New Roman" w:cs="Times New Roman"/>
          <w:sz w:val="24"/>
          <w:szCs w:val="24"/>
        </w:rPr>
        <w:t xml:space="preserve"> Forhandlingsretten ligger</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ud fra min vurdering</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hos staten som leverandør til pengeinstitutterne</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da det er staten</w:t>
      </w:r>
      <w:r w:rsidR="001A60C9">
        <w:rPr>
          <w:rFonts w:ascii="Times New Roman" w:hAnsi="Times New Roman" w:cs="Times New Roman"/>
          <w:sz w:val="24"/>
          <w:szCs w:val="24"/>
        </w:rPr>
        <w:t>,</w:t>
      </w:r>
      <w:r w:rsidR="00E2682C">
        <w:rPr>
          <w:rFonts w:ascii="Times New Roman" w:hAnsi="Times New Roman" w:cs="Times New Roman"/>
          <w:sz w:val="24"/>
          <w:szCs w:val="24"/>
        </w:rPr>
        <w:t xml:space="preserve"> der bestemmer indholdet og betingelserne for bankpakkerne.</w:t>
      </w:r>
      <w:r w:rsidR="00E43D7E">
        <w:rPr>
          <w:rFonts w:ascii="Times New Roman" w:hAnsi="Times New Roman" w:cs="Times New Roman"/>
          <w:sz w:val="24"/>
          <w:szCs w:val="24"/>
        </w:rPr>
        <w:t xml:space="preserve"> Disse forhold belyses nærmere i interessentanalysen samt </w:t>
      </w:r>
      <w:proofErr w:type="spellStart"/>
      <w:r w:rsidR="00E43D7E">
        <w:rPr>
          <w:rFonts w:ascii="Times New Roman" w:hAnsi="Times New Roman" w:cs="Times New Roman"/>
          <w:sz w:val="24"/>
          <w:szCs w:val="24"/>
        </w:rPr>
        <w:t>PEST-analysen</w:t>
      </w:r>
      <w:proofErr w:type="spellEnd"/>
      <w:r w:rsidR="00E43D7E">
        <w:rPr>
          <w:rFonts w:ascii="Times New Roman" w:hAnsi="Times New Roman" w:cs="Times New Roman"/>
          <w:sz w:val="24"/>
          <w:szCs w:val="24"/>
        </w:rPr>
        <w:t>.</w:t>
      </w:r>
    </w:p>
    <w:p w:rsidR="009104CF" w:rsidRPr="00C92B39" w:rsidRDefault="00C92B39" w:rsidP="00C92B39">
      <w:pPr>
        <w:pStyle w:val="Overskrift2"/>
        <w:rPr>
          <w:rFonts w:ascii="Times New Roman" w:hAnsi="Times New Roman" w:cs="Times New Roman"/>
        </w:rPr>
      </w:pPr>
      <w:bookmarkStart w:id="47" w:name="_Toc291531826"/>
      <w:r w:rsidRPr="00C92B39">
        <w:rPr>
          <w:rFonts w:ascii="Times New Roman" w:hAnsi="Times New Roman" w:cs="Times New Roman"/>
        </w:rPr>
        <w:t>6</w:t>
      </w:r>
      <w:r w:rsidR="00946C2A" w:rsidRPr="00C92B39">
        <w:rPr>
          <w:rFonts w:ascii="Times New Roman" w:hAnsi="Times New Roman" w:cs="Times New Roman"/>
        </w:rPr>
        <w:t>.</w:t>
      </w:r>
      <w:r w:rsidRPr="00C92B39">
        <w:rPr>
          <w:rFonts w:ascii="Times New Roman" w:hAnsi="Times New Roman" w:cs="Times New Roman"/>
        </w:rPr>
        <w:t>2</w:t>
      </w:r>
      <w:r w:rsidR="00946C2A" w:rsidRPr="00C92B39">
        <w:rPr>
          <w:rFonts w:ascii="Times New Roman" w:hAnsi="Times New Roman" w:cs="Times New Roman"/>
        </w:rPr>
        <w:t xml:space="preserve"> Interessent</w:t>
      </w:r>
      <w:r w:rsidR="009104CF" w:rsidRPr="00C92B39">
        <w:rPr>
          <w:rFonts w:ascii="Times New Roman" w:hAnsi="Times New Roman" w:cs="Times New Roman"/>
        </w:rPr>
        <w:t>analyse</w:t>
      </w:r>
      <w:bookmarkEnd w:id="47"/>
    </w:p>
    <w:p w:rsidR="00D90EBB" w:rsidRDefault="0080246F" w:rsidP="008C0FA3">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8C0FA3">
        <w:rPr>
          <w:rFonts w:ascii="Times New Roman" w:hAnsi="Times New Roman" w:cs="Times New Roman"/>
          <w:sz w:val="24"/>
          <w:szCs w:val="24"/>
        </w:rPr>
        <w:t>nteressentanalyse</w:t>
      </w:r>
      <w:r>
        <w:rPr>
          <w:rFonts w:ascii="Times New Roman" w:hAnsi="Times New Roman" w:cs="Times New Roman"/>
          <w:sz w:val="24"/>
          <w:szCs w:val="24"/>
        </w:rPr>
        <w:t>n inddrages</w:t>
      </w:r>
      <w:r w:rsidR="008C0FA3">
        <w:rPr>
          <w:rFonts w:ascii="Times New Roman" w:hAnsi="Times New Roman" w:cs="Times New Roman"/>
          <w:sz w:val="24"/>
          <w:szCs w:val="24"/>
        </w:rPr>
        <w:t xml:space="preserve"> for at analysere de interne forhold yderligere. Denne analyse skal belyse</w:t>
      </w:r>
      <w:r w:rsidR="001A60C9">
        <w:rPr>
          <w:rFonts w:ascii="Times New Roman" w:hAnsi="Times New Roman" w:cs="Times New Roman"/>
          <w:sz w:val="24"/>
          <w:szCs w:val="24"/>
        </w:rPr>
        <w:t>, hvilke grupper der er vigtige</w:t>
      </w:r>
      <w:r w:rsidR="008C0FA3">
        <w:rPr>
          <w:rFonts w:ascii="Times New Roman" w:hAnsi="Times New Roman" w:cs="Times New Roman"/>
          <w:sz w:val="24"/>
          <w:szCs w:val="24"/>
        </w:rPr>
        <w:t xml:space="preserve"> at tage hensyn til i forbindelse med et eventuelt opkøb. Min analyse tager udgangspunkt i</w:t>
      </w:r>
      <w:r w:rsidR="001A60C9">
        <w:rPr>
          <w:rFonts w:ascii="Times New Roman" w:hAnsi="Times New Roman" w:cs="Times New Roman"/>
          <w:sz w:val="24"/>
          <w:szCs w:val="24"/>
        </w:rPr>
        <w:t>,</w:t>
      </w:r>
      <w:r w:rsidR="008C0FA3">
        <w:rPr>
          <w:rFonts w:ascii="Times New Roman" w:hAnsi="Times New Roman" w:cs="Times New Roman"/>
          <w:sz w:val="24"/>
          <w:szCs w:val="24"/>
        </w:rPr>
        <w:t xml:space="preserve"> at interessenter</w:t>
      </w:r>
      <w:r w:rsidR="00AC5607">
        <w:rPr>
          <w:rFonts w:ascii="Times New Roman" w:hAnsi="Times New Roman" w:cs="Times New Roman"/>
          <w:sz w:val="24"/>
          <w:szCs w:val="24"/>
        </w:rPr>
        <w:t>ne</w:t>
      </w:r>
      <w:r w:rsidR="008C0FA3">
        <w:rPr>
          <w:rFonts w:ascii="Times New Roman" w:hAnsi="Times New Roman" w:cs="Times New Roman"/>
          <w:sz w:val="24"/>
          <w:szCs w:val="24"/>
        </w:rPr>
        <w:t xml:space="preserve"> i de to sparekasser er de samme.</w:t>
      </w:r>
    </w:p>
    <w:p w:rsidR="00946C2A" w:rsidRDefault="00946C2A" w:rsidP="008C0FA3">
      <w:pPr>
        <w:spacing w:line="360" w:lineRule="auto"/>
        <w:jc w:val="both"/>
        <w:rPr>
          <w:rFonts w:ascii="Times New Roman" w:hAnsi="Times New Roman" w:cs="Times New Roman"/>
          <w:sz w:val="24"/>
          <w:szCs w:val="24"/>
        </w:rPr>
      </w:pPr>
      <w:r>
        <w:rPr>
          <w:rFonts w:ascii="Times New Roman" w:hAnsi="Times New Roman" w:cs="Times New Roman"/>
          <w:sz w:val="24"/>
          <w:szCs w:val="24"/>
        </w:rPr>
        <w:t>Nedenstående figur viser interessentmodellen</w:t>
      </w:r>
      <w:r w:rsidR="001A60C9">
        <w:rPr>
          <w:rFonts w:ascii="Times New Roman" w:hAnsi="Times New Roman" w:cs="Times New Roman"/>
          <w:sz w:val="24"/>
          <w:szCs w:val="24"/>
        </w:rPr>
        <w:t>,</w:t>
      </w:r>
      <w:r>
        <w:rPr>
          <w:rFonts w:ascii="Times New Roman" w:hAnsi="Times New Roman" w:cs="Times New Roman"/>
          <w:sz w:val="24"/>
          <w:szCs w:val="24"/>
        </w:rPr>
        <w:t xml:space="preserve"> som indeholder de interessenter der indgår i en interessentanalyse</w:t>
      </w:r>
      <w:r w:rsidR="002A6A7D">
        <w:rPr>
          <w:rFonts w:ascii="Times New Roman" w:hAnsi="Times New Roman" w:cs="Times New Roman"/>
          <w:sz w:val="24"/>
          <w:szCs w:val="24"/>
        </w:rPr>
        <w:t>.</w:t>
      </w:r>
      <w:r w:rsidR="008A5EAD">
        <w:rPr>
          <w:rStyle w:val="Fodnotehenvisning"/>
          <w:rFonts w:ascii="Times New Roman" w:hAnsi="Times New Roman" w:cs="Times New Roman"/>
          <w:sz w:val="24"/>
          <w:szCs w:val="24"/>
        </w:rPr>
        <w:footnoteReference w:id="89"/>
      </w:r>
      <w:r w:rsidR="00C84CD0">
        <w:rPr>
          <w:rFonts w:ascii="Times New Roman" w:hAnsi="Times New Roman" w:cs="Times New Roman"/>
          <w:sz w:val="24"/>
          <w:szCs w:val="24"/>
        </w:rPr>
        <w:t xml:space="preserve"> Jeg har valgt at afgrænse mig fra leverandørerne og kunderne</w:t>
      </w:r>
      <w:r w:rsidR="001A60C9">
        <w:rPr>
          <w:rFonts w:ascii="Times New Roman" w:hAnsi="Times New Roman" w:cs="Times New Roman"/>
          <w:sz w:val="24"/>
          <w:szCs w:val="24"/>
        </w:rPr>
        <w:t>,</w:t>
      </w:r>
      <w:r w:rsidR="00C84CD0">
        <w:rPr>
          <w:rFonts w:ascii="Times New Roman" w:hAnsi="Times New Roman" w:cs="Times New Roman"/>
          <w:sz w:val="24"/>
          <w:szCs w:val="24"/>
        </w:rPr>
        <w:t xml:space="preserve"> da der er tale </w:t>
      </w:r>
      <w:r w:rsidR="008A5EAD">
        <w:rPr>
          <w:rFonts w:ascii="Times New Roman" w:hAnsi="Times New Roman" w:cs="Times New Roman"/>
          <w:sz w:val="24"/>
          <w:szCs w:val="24"/>
        </w:rPr>
        <w:t>om et supplement til analysen omkring</w:t>
      </w:r>
      <w:r w:rsidR="00C84CD0">
        <w:rPr>
          <w:rFonts w:ascii="Times New Roman" w:hAnsi="Times New Roman" w:cs="Times New Roman"/>
          <w:sz w:val="24"/>
          <w:szCs w:val="24"/>
        </w:rPr>
        <w:t xml:space="preserve"> porters </w:t>
      </w:r>
      <w:proofErr w:type="spellStart"/>
      <w:r w:rsidR="00C84CD0">
        <w:rPr>
          <w:rFonts w:ascii="Times New Roman" w:hAnsi="Times New Roman" w:cs="Times New Roman"/>
          <w:sz w:val="24"/>
          <w:szCs w:val="24"/>
        </w:rPr>
        <w:t>five</w:t>
      </w:r>
      <w:proofErr w:type="spellEnd"/>
      <w:r w:rsidR="00C84CD0">
        <w:rPr>
          <w:rFonts w:ascii="Times New Roman" w:hAnsi="Times New Roman" w:cs="Times New Roman"/>
          <w:sz w:val="24"/>
          <w:szCs w:val="24"/>
        </w:rPr>
        <w:t xml:space="preserve"> forces</w:t>
      </w:r>
      <w:r w:rsidR="008A5EAD">
        <w:rPr>
          <w:rFonts w:ascii="Times New Roman" w:hAnsi="Times New Roman" w:cs="Times New Roman"/>
          <w:sz w:val="24"/>
          <w:szCs w:val="24"/>
        </w:rPr>
        <w:t>,</w:t>
      </w:r>
      <w:r w:rsidR="001A60C9">
        <w:rPr>
          <w:rFonts w:ascii="Times New Roman" w:hAnsi="Times New Roman" w:cs="Times New Roman"/>
          <w:sz w:val="24"/>
          <w:szCs w:val="24"/>
        </w:rPr>
        <w:t xml:space="preserve"> hvor disse</w:t>
      </w:r>
      <w:r w:rsidR="00C84CD0">
        <w:rPr>
          <w:rFonts w:ascii="Times New Roman" w:hAnsi="Times New Roman" w:cs="Times New Roman"/>
          <w:sz w:val="24"/>
          <w:szCs w:val="24"/>
        </w:rPr>
        <w:t xml:space="preserve"> er </w:t>
      </w:r>
      <w:r w:rsidR="001A60C9">
        <w:rPr>
          <w:rFonts w:ascii="Times New Roman" w:hAnsi="Times New Roman" w:cs="Times New Roman"/>
          <w:sz w:val="24"/>
          <w:szCs w:val="24"/>
        </w:rPr>
        <w:t>belyst. Derudover har jeg valgt</w:t>
      </w:r>
      <w:r w:rsidR="00C84CD0">
        <w:rPr>
          <w:rFonts w:ascii="Times New Roman" w:hAnsi="Times New Roman" w:cs="Times New Roman"/>
          <w:sz w:val="24"/>
          <w:szCs w:val="24"/>
        </w:rPr>
        <w:t xml:space="preserve"> at analysere lovgivere og politikere sammen</w:t>
      </w:r>
      <w:r w:rsidR="000319B0">
        <w:rPr>
          <w:rFonts w:ascii="Times New Roman" w:hAnsi="Times New Roman" w:cs="Times New Roman"/>
          <w:sz w:val="24"/>
          <w:szCs w:val="24"/>
        </w:rPr>
        <w:t xml:space="preserve"> suppleret af generelle offentlige myndigheder. Det</w:t>
      </w:r>
      <w:r w:rsidR="001A60C9">
        <w:rPr>
          <w:rFonts w:ascii="Times New Roman" w:hAnsi="Times New Roman" w:cs="Times New Roman"/>
          <w:sz w:val="24"/>
          <w:szCs w:val="24"/>
        </w:rPr>
        <w:t xml:space="preserve"> er</w:t>
      </w:r>
      <w:r w:rsidR="000319B0">
        <w:rPr>
          <w:rFonts w:ascii="Times New Roman" w:hAnsi="Times New Roman" w:cs="Times New Roman"/>
          <w:sz w:val="24"/>
          <w:szCs w:val="24"/>
        </w:rPr>
        <w:t xml:space="preserve"> ligeledes</w:t>
      </w:r>
      <w:r w:rsidR="00C84CD0">
        <w:rPr>
          <w:rFonts w:ascii="Times New Roman" w:hAnsi="Times New Roman" w:cs="Times New Roman"/>
          <w:sz w:val="24"/>
          <w:szCs w:val="24"/>
        </w:rPr>
        <w:t xml:space="preserve"> gældende for civil- og lokalsamfund</w:t>
      </w:r>
      <w:r w:rsidR="001A60C9">
        <w:rPr>
          <w:rFonts w:ascii="Times New Roman" w:hAnsi="Times New Roman" w:cs="Times New Roman"/>
          <w:sz w:val="24"/>
          <w:szCs w:val="24"/>
        </w:rPr>
        <w:t>,</w:t>
      </w:r>
      <w:r w:rsidR="000319B0">
        <w:rPr>
          <w:rFonts w:ascii="Times New Roman" w:hAnsi="Times New Roman" w:cs="Times New Roman"/>
          <w:sz w:val="24"/>
          <w:szCs w:val="24"/>
        </w:rPr>
        <w:t xml:space="preserve"> at disse sammenfattes i et og samme afsnit,</w:t>
      </w:r>
      <w:r w:rsidR="00C84CD0">
        <w:rPr>
          <w:rFonts w:ascii="Times New Roman" w:hAnsi="Times New Roman" w:cs="Times New Roman"/>
          <w:sz w:val="24"/>
          <w:szCs w:val="24"/>
        </w:rPr>
        <w:t xml:space="preserve"> da disse efte</w:t>
      </w:r>
      <w:r w:rsidR="008A5EAD">
        <w:rPr>
          <w:rFonts w:ascii="Times New Roman" w:hAnsi="Times New Roman" w:cs="Times New Roman"/>
          <w:sz w:val="24"/>
          <w:szCs w:val="24"/>
        </w:rPr>
        <w:t>r min vurdering</w:t>
      </w:r>
      <w:r w:rsidR="001A60C9">
        <w:rPr>
          <w:rFonts w:ascii="Times New Roman" w:hAnsi="Times New Roman" w:cs="Times New Roman"/>
          <w:sz w:val="24"/>
          <w:szCs w:val="24"/>
        </w:rPr>
        <w:t xml:space="preserve">, </w:t>
      </w:r>
      <w:r w:rsidR="008A5EAD">
        <w:rPr>
          <w:rFonts w:ascii="Times New Roman" w:hAnsi="Times New Roman" w:cs="Times New Roman"/>
          <w:sz w:val="24"/>
          <w:szCs w:val="24"/>
        </w:rPr>
        <w:t>kan associeres.</w:t>
      </w:r>
    </w:p>
    <w:p w:rsidR="00946C2A" w:rsidRPr="00946C2A" w:rsidRDefault="00946C2A" w:rsidP="008C0FA3">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14</w:t>
      </w:r>
      <w:r>
        <w:rPr>
          <w:rFonts w:ascii="Times New Roman" w:hAnsi="Times New Roman" w:cs="Times New Roman"/>
          <w:i/>
          <w:sz w:val="24"/>
          <w:szCs w:val="24"/>
        </w:rPr>
        <w:t>: Interessentmodellen</w:t>
      </w:r>
      <w:r w:rsidR="008A5EAD">
        <w:rPr>
          <w:rFonts w:ascii="Times New Roman" w:hAnsi="Times New Roman" w:cs="Times New Roman"/>
          <w:i/>
          <w:sz w:val="24"/>
          <w:szCs w:val="24"/>
        </w:rPr>
        <w:t xml:space="preserve"> </w:t>
      </w:r>
      <w:r w:rsidR="008A5EAD">
        <w:rPr>
          <w:rStyle w:val="Fodnotehenvisning"/>
          <w:rFonts w:ascii="Times New Roman" w:hAnsi="Times New Roman" w:cs="Times New Roman"/>
          <w:i/>
          <w:sz w:val="24"/>
          <w:szCs w:val="24"/>
        </w:rPr>
        <w:footnoteReference w:id="90"/>
      </w:r>
    </w:p>
    <w:p w:rsidR="008D08F6" w:rsidRDefault="003B0FC2" w:rsidP="006A5743">
      <w:pPr>
        <w:jc w:val="center"/>
      </w:pPr>
      <w:r>
        <w:rPr>
          <w:noProof/>
          <w:lang w:eastAsia="da-DK"/>
        </w:rPr>
        <w:lastRenderedPageBreak/>
        <w:drawing>
          <wp:inline distT="0" distB="0" distL="0" distR="0">
            <wp:extent cx="3505200" cy="3319903"/>
            <wp:effectExtent l="19050" t="0" r="0" b="0"/>
            <wp:docPr id="7" name="Billede 7" descr="http://pwc.com/dk/da/sustainability/assets/interessent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wc.com/dk/da/sustainability/assets/interessentmodel.gif"/>
                    <pic:cNvPicPr>
                      <a:picLocks noChangeAspect="1" noChangeArrowheads="1"/>
                    </pic:cNvPicPr>
                  </pic:nvPicPr>
                  <pic:blipFill>
                    <a:blip r:embed="rId18" cstate="print"/>
                    <a:srcRect/>
                    <a:stretch>
                      <a:fillRect/>
                    </a:stretch>
                  </pic:blipFill>
                  <pic:spPr bwMode="auto">
                    <a:xfrm>
                      <a:off x="0" y="0"/>
                      <a:ext cx="3505200" cy="3319903"/>
                    </a:xfrm>
                    <a:prstGeom prst="rect">
                      <a:avLst/>
                    </a:prstGeom>
                    <a:noFill/>
                    <a:ln w="9525">
                      <a:noFill/>
                      <a:miter lim="800000"/>
                      <a:headEnd/>
                      <a:tailEnd/>
                    </a:ln>
                  </pic:spPr>
                </pic:pic>
              </a:graphicData>
            </a:graphic>
          </wp:inline>
        </w:drawing>
      </w:r>
    </w:p>
    <w:p w:rsidR="00B53F30" w:rsidRPr="00C92B39" w:rsidRDefault="00C92B39" w:rsidP="00C92B39">
      <w:pPr>
        <w:pStyle w:val="Overskrift3"/>
        <w:rPr>
          <w:rFonts w:ascii="Times New Roman" w:hAnsi="Times New Roman" w:cs="Times New Roman"/>
          <w:sz w:val="24"/>
          <w:szCs w:val="24"/>
        </w:rPr>
      </w:pPr>
      <w:bookmarkStart w:id="48" w:name="_Toc291531827"/>
      <w:r w:rsidRPr="00C92B39">
        <w:rPr>
          <w:rFonts w:ascii="Times New Roman" w:hAnsi="Times New Roman" w:cs="Times New Roman"/>
          <w:sz w:val="24"/>
          <w:szCs w:val="24"/>
        </w:rPr>
        <w:t>6.2.1</w:t>
      </w:r>
      <w:r w:rsidR="00B53F30" w:rsidRPr="00C92B39">
        <w:rPr>
          <w:rFonts w:ascii="Times New Roman" w:hAnsi="Times New Roman" w:cs="Times New Roman"/>
          <w:sz w:val="24"/>
          <w:szCs w:val="24"/>
        </w:rPr>
        <w:t xml:space="preserve"> Ansatte</w:t>
      </w:r>
      <w:bookmarkEnd w:id="48"/>
    </w:p>
    <w:p w:rsidR="00B53F30" w:rsidRDefault="008D08F6" w:rsidP="00C22C29">
      <w:pPr>
        <w:spacing w:line="360" w:lineRule="auto"/>
        <w:jc w:val="both"/>
        <w:rPr>
          <w:rFonts w:ascii="Times New Roman" w:hAnsi="Times New Roman" w:cs="Times New Roman"/>
          <w:sz w:val="24"/>
          <w:szCs w:val="24"/>
        </w:rPr>
      </w:pPr>
      <w:r>
        <w:rPr>
          <w:rFonts w:ascii="Times New Roman" w:hAnsi="Times New Roman" w:cs="Times New Roman"/>
          <w:sz w:val="24"/>
          <w:szCs w:val="24"/>
        </w:rPr>
        <w:t>De ansatte er en meget vigtig interessent og må ligeså betegnes</w:t>
      </w:r>
      <w:r w:rsidR="001A60C9">
        <w:rPr>
          <w:rFonts w:ascii="Times New Roman" w:hAnsi="Times New Roman" w:cs="Times New Roman"/>
          <w:sz w:val="24"/>
          <w:szCs w:val="24"/>
        </w:rPr>
        <w:t>,</w:t>
      </w:r>
      <w:r>
        <w:rPr>
          <w:rFonts w:ascii="Times New Roman" w:hAnsi="Times New Roman" w:cs="Times New Roman"/>
          <w:sz w:val="24"/>
          <w:szCs w:val="24"/>
        </w:rPr>
        <w:t xml:space="preserve"> som et vigtigt aktiv for sparekasserne.</w:t>
      </w:r>
      <w:r w:rsidR="006D0C97">
        <w:rPr>
          <w:rFonts w:ascii="Times New Roman" w:hAnsi="Times New Roman" w:cs="Times New Roman"/>
          <w:sz w:val="24"/>
          <w:szCs w:val="24"/>
        </w:rPr>
        <w:t xml:space="preserve"> I Sparekassen </w:t>
      </w:r>
      <w:proofErr w:type="spellStart"/>
      <w:r w:rsidR="006D0C97">
        <w:rPr>
          <w:rFonts w:ascii="Times New Roman" w:hAnsi="Times New Roman" w:cs="Times New Roman"/>
          <w:sz w:val="24"/>
          <w:szCs w:val="24"/>
        </w:rPr>
        <w:t>Kronjylland</w:t>
      </w:r>
      <w:proofErr w:type="spellEnd"/>
      <w:r w:rsidR="006D0C97">
        <w:rPr>
          <w:rFonts w:ascii="Times New Roman" w:hAnsi="Times New Roman" w:cs="Times New Roman"/>
          <w:sz w:val="24"/>
          <w:szCs w:val="24"/>
        </w:rPr>
        <w:t xml:space="preserve"> fokuseres der meget på de ansatte og det er et fokuspunkt</w:t>
      </w:r>
      <w:r w:rsidR="001A60C9">
        <w:rPr>
          <w:rFonts w:ascii="Times New Roman" w:hAnsi="Times New Roman" w:cs="Times New Roman"/>
          <w:sz w:val="24"/>
          <w:szCs w:val="24"/>
        </w:rPr>
        <w:t>,</w:t>
      </w:r>
      <w:r w:rsidR="006D0C97">
        <w:rPr>
          <w:rFonts w:ascii="Times New Roman" w:hAnsi="Times New Roman" w:cs="Times New Roman"/>
          <w:sz w:val="24"/>
          <w:szCs w:val="24"/>
        </w:rPr>
        <w:t xml:space="preserve"> at de ansatte er glade og stolte over at gå på arbejde hver dag</w:t>
      </w:r>
      <w:r w:rsidR="002A6A7D">
        <w:rPr>
          <w:rFonts w:ascii="Times New Roman" w:hAnsi="Times New Roman" w:cs="Times New Roman"/>
          <w:sz w:val="24"/>
          <w:szCs w:val="24"/>
        </w:rPr>
        <w:t>.</w:t>
      </w:r>
      <w:r w:rsidR="006D0C97">
        <w:rPr>
          <w:rStyle w:val="Fodnotehenvisning"/>
          <w:rFonts w:ascii="Times New Roman" w:hAnsi="Times New Roman" w:cs="Times New Roman"/>
          <w:sz w:val="24"/>
          <w:szCs w:val="24"/>
        </w:rPr>
        <w:footnoteReference w:id="91"/>
      </w:r>
    </w:p>
    <w:p w:rsidR="004608F3" w:rsidRDefault="004608F3" w:rsidP="00C22C29">
      <w:pPr>
        <w:spacing w:line="360" w:lineRule="auto"/>
        <w:jc w:val="both"/>
        <w:rPr>
          <w:rFonts w:ascii="Times New Roman" w:hAnsi="Times New Roman" w:cs="Times New Roman"/>
          <w:sz w:val="24"/>
          <w:szCs w:val="24"/>
        </w:rPr>
      </w:pPr>
      <w:r>
        <w:rPr>
          <w:rFonts w:ascii="Times New Roman" w:hAnsi="Times New Roman" w:cs="Times New Roman"/>
          <w:sz w:val="24"/>
          <w:szCs w:val="24"/>
        </w:rPr>
        <w:t>Det er meget vigtigt</w:t>
      </w:r>
      <w:r w:rsidR="001A60C9">
        <w:rPr>
          <w:rFonts w:ascii="Times New Roman" w:hAnsi="Times New Roman" w:cs="Times New Roman"/>
          <w:sz w:val="24"/>
          <w:szCs w:val="24"/>
        </w:rPr>
        <w:t>,</w:t>
      </w:r>
      <w:r>
        <w:rPr>
          <w:rFonts w:ascii="Times New Roman" w:hAnsi="Times New Roman" w:cs="Times New Roman"/>
          <w:sz w:val="24"/>
          <w:szCs w:val="24"/>
        </w:rPr>
        <w:t xml:space="preserve"> at de ansatte både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orienteres om</w:t>
      </w:r>
      <w:r w:rsidR="001A60C9">
        <w:rPr>
          <w:rFonts w:ascii="Times New Roman" w:hAnsi="Times New Roman" w:cs="Times New Roman"/>
          <w:sz w:val="24"/>
          <w:szCs w:val="24"/>
        </w:rPr>
        <w:t>,</w:t>
      </w:r>
      <w:r>
        <w:rPr>
          <w:rFonts w:ascii="Times New Roman" w:hAnsi="Times New Roman" w:cs="Times New Roman"/>
          <w:sz w:val="24"/>
          <w:szCs w:val="24"/>
        </w:rPr>
        <w:t xml:space="preserve"> hvad der skal ske og hvordan det skal ske i forbindelse med et opkøb</w:t>
      </w:r>
      <w:r w:rsidR="001A60C9">
        <w:rPr>
          <w:rFonts w:ascii="Times New Roman" w:hAnsi="Times New Roman" w:cs="Times New Roman"/>
          <w:sz w:val="24"/>
          <w:szCs w:val="24"/>
        </w:rPr>
        <w:t xml:space="preserve">, således </w:t>
      </w:r>
      <w:r>
        <w:rPr>
          <w:rFonts w:ascii="Times New Roman" w:hAnsi="Times New Roman" w:cs="Times New Roman"/>
          <w:sz w:val="24"/>
          <w:szCs w:val="24"/>
        </w:rPr>
        <w:t>de fleste spørgsmål er besvaret på forhånd. Baggrunden for dette vurderer jeg i</w:t>
      </w:r>
      <w:r w:rsidR="001A60C9">
        <w:rPr>
          <w:rFonts w:ascii="Times New Roman" w:hAnsi="Times New Roman" w:cs="Times New Roman"/>
          <w:sz w:val="24"/>
          <w:szCs w:val="24"/>
        </w:rPr>
        <w:t>,</w:t>
      </w:r>
      <w:r>
        <w:rPr>
          <w:rFonts w:ascii="Times New Roman" w:hAnsi="Times New Roman" w:cs="Times New Roman"/>
          <w:sz w:val="24"/>
          <w:szCs w:val="24"/>
        </w:rPr>
        <w:t xml:space="preserve"> at de ansatte af natur vil have modstand mod forandringer og at forandringer kan skabe frustrationer og usikkerhed. Disse faktorer kan betyde</w:t>
      </w:r>
      <w:r w:rsidR="001A60C9">
        <w:rPr>
          <w:rFonts w:ascii="Times New Roman" w:hAnsi="Times New Roman" w:cs="Times New Roman"/>
          <w:sz w:val="24"/>
          <w:szCs w:val="24"/>
        </w:rPr>
        <w:t>,</w:t>
      </w:r>
      <w:r>
        <w:rPr>
          <w:rFonts w:ascii="Times New Roman" w:hAnsi="Times New Roman" w:cs="Times New Roman"/>
          <w:sz w:val="24"/>
          <w:szCs w:val="24"/>
        </w:rPr>
        <w:t xml:space="preserve"> at effektiviteten falder</w:t>
      </w:r>
      <w:r w:rsidR="001A60C9">
        <w:rPr>
          <w:rFonts w:ascii="Times New Roman" w:hAnsi="Times New Roman" w:cs="Times New Roman"/>
          <w:sz w:val="24"/>
          <w:szCs w:val="24"/>
        </w:rPr>
        <w:t>,</w:t>
      </w:r>
      <w:r>
        <w:rPr>
          <w:rFonts w:ascii="Times New Roman" w:hAnsi="Times New Roman" w:cs="Times New Roman"/>
          <w:sz w:val="24"/>
          <w:szCs w:val="24"/>
        </w:rPr>
        <w:t xml:space="preserve"> indtil forandringerne er tilpasset og forstået, hvilket kan have en negativ indvirkning på indtjeningen.</w:t>
      </w:r>
      <w:r w:rsidR="00B327B5">
        <w:rPr>
          <w:rFonts w:ascii="Times New Roman" w:hAnsi="Times New Roman" w:cs="Times New Roman"/>
          <w:sz w:val="24"/>
          <w:szCs w:val="24"/>
        </w:rPr>
        <w:t xml:space="preserve"> Denne problemstilling og proces kan underbygges af nedenstående figur</w:t>
      </w:r>
      <w:r w:rsidR="001A60C9">
        <w:rPr>
          <w:rFonts w:ascii="Times New Roman" w:hAnsi="Times New Roman" w:cs="Times New Roman"/>
          <w:sz w:val="24"/>
          <w:szCs w:val="24"/>
        </w:rPr>
        <w:t>,</w:t>
      </w:r>
      <w:r w:rsidR="00B327B5">
        <w:rPr>
          <w:rFonts w:ascii="Times New Roman" w:hAnsi="Times New Roman" w:cs="Times New Roman"/>
          <w:sz w:val="24"/>
          <w:szCs w:val="24"/>
        </w:rPr>
        <w:t xml:space="preserve"> som viser, hvilke faser de ansatte bevæger sig igennem i forbindelse med forandringer</w:t>
      </w:r>
      <w:r w:rsidR="002A6A7D">
        <w:rPr>
          <w:rFonts w:ascii="Times New Roman" w:hAnsi="Times New Roman" w:cs="Times New Roman"/>
          <w:sz w:val="24"/>
          <w:szCs w:val="24"/>
        </w:rPr>
        <w:t>.</w:t>
      </w:r>
      <w:r w:rsidR="00B327B5">
        <w:rPr>
          <w:rStyle w:val="Fodnotehenvisning"/>
          <w:rFonts w:ascii="Times New Roman" w:hAnsi="Times New Roman" w:cs="Times New Roman"/>
          <w:sz w:val="24"/>
          <w:szCs w:val="24"/>
        </w:rPr>
        <w:footnoteReference w:id="92"/>
      </w:r>
    </w:p>
    <w:p w:rsidR="00B327B5" w:rsidRPr="00B327B5" w:rsidRDefault="00B327B5" w:rsidP="00C22C29">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15</w:t>
      </w:r>
      <w:r>
        <w:rPr>
          <w:rFonts w:ascii="Times New Roman" w:hAnsi="Times New Roman" w:cs="Times New Roman"/>
          <w:i/>
          <w:sz w:val="24"/>
          <w:szCs w:val="24"/>
        </w:rPr>
        <w:t>: Effektivitet og selvværd i udviklingsfaserne</w:t>
      </w:r>
      <w:r w:rsidR="002A6A7D">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93"/>
      </w:r>
      <w:r>
        <w:rPr>
          <w:rFonts w:ascii="Times New Roman" w:hAnsi="Times New Roman" w:cs="Times New Roman"/>
          <w:i/>
          <w:sz w:val="24"/>
          <w:szCs w:val="24"/>
        </w:rPr>
        <w:t xml:space="preserve"> </w:t>
      </w:r>
    </w:p>
    <w:p w:rsidR="00B327B5" w:rsidRDefault="00B327B5" w:rsidP="006A574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inline distT="0" distB="0" distL="0" distR="0">
            <wp:extent cx="4276725" cy="2359479"/>
            <wp:effectExtent l="19050" t="0" r="9525" b="0"/>
            <wp:docPr id="11" name="Billede 4" descr="C:\Users\SPARBANK\Desktop\speciale\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RBANK\Desktop\speciale\eff.JPG"/>
                    <pic:cNvPicPr>
                      <a:picLocks noChangeAspect="1" noChangeArrowheads="1"/>
                    </pic:cNvPicPr>
                  </pic:nvPicPr>
                  <pic:blipFill>
                    <a:blip r:embed="rId19" cstate="print"/>
                    <a:srcRect l="47603" t="44885" r="1488" b="30566"/>
                    <a:stretch>
                      <a:fillRect/>
                    </a:stretch>
                  </pic:blipFill>
                  <pic:spPr bwMode="auto">
                    <a:xfrm rot="10800000">
                      <a:off x="0" y="0"/>
                      <a:ext cx="4276725" cy="2359479"/>
                    </a:xfrm>
                    <a:prstGeom prst="rect">
                      <a:avLst/>
                    </a:prstGeom>
                    <a:noFill/>
                    <a:ln w="9525">
                      <a:noFill/>
                      <a:miter lim="800000"/>
                      <a:headEnd/>
                      <a:tailEnd/>
                    </a:ln>
                  </pic:spPr>
                </pic:pic>
              </a:graphicData>
            </a:graphic>
          </wp:inline>
        </w:drawing>
      </w:r>
    </w:p>
    <w:p w:rsidR="00C22C29" w:rsidRDefault="00926188" w:rsidP="00C22C29">
      <w:pPr>
        <w:spacing w:line="360" w:lineRule="auto"/>
        <w:jc w:val="both"/>
        <w:rPr>
          <w:rFonts w:ascii="Times New Roman" w:hAnsi="Times New Roman" w:cs="Times New Roman"/>
          <w:sz w:val="24"/>
          <w:szCs w:val="24"/>
        </w:rPr>
      </w:pPr>
      <w:r>
        <w:rPr>
          <w:rFonts w:ascii="Times New Roman" w:hAnsi="Times New Roman" w:cs="Times New Roman"/>
          <w:sz w:val="24"/>
          <w:szCs w:val="24"/>
        </w:rPr>
        <w:t>I forlængelse af ovenstående er det vigtigt</w:t>
      </w:r>
      <w:r w:rsidR="001A60C9">
        <w:rPr>
          <w:rFonts w:ascii="Times New Roman" w:hAnsi="Times New Roman" w:cs="Times New Roman"/>
          <w:sz w:val="24"/>
          <w:szCs w:val="24"/>
        </w:rPr>
        <w:t>,</w:t>
      </w:r>
      <w:r>
        <w:rPr>
          <w:rFonts w:ascii="Times New Roman" w:hAnsi="Times New Roman" w:cs="Times New Roman"/>
          <w:sz w:val="24"/>
          <w:szCs w:val="24"/>
        </w:rPr>
        <w:t xml:space="preserve"> at gennemløbet af disse faser sker hurtigst muligt grundet indtjeningen og forandringernes videre forløb. </w:t>
      </w:r>
      <w:r w:rsidR="00A55FB4">
        <w:rPr>
          <w:rFonts w:ascii="Times New Roman" w:hAnsi="Times New Roman" w:cs="Times New Roman"/>
          <w:sz w:val="24"/>
          <w:szCs w:val="24"/>
        </w:rPr>
        <w:t>Dette kan afhjælpes og</w:t>
      </w:r>
      <w:r w:rsidR="001A60C9">
        <w:rPr>
          <w:rFonts w:ascii="Times New Roman" w:hAnsi="Times New Roman" w:cs="Times New Roman"/>
          <w:sz w:val="24"/>
          <w:szCs w:val="24"/>
        </w:rPr>
        <w:t xml:space="preserve"> imødegås ved at udpege</w:t>
      </w:r>
      <w:r w:rsidR="00A55FB4">
        <w:rPr>
          <w:rFonts w:ascii="Times New Roman" w:hAnsi="Times New Roman" w:cs="Times New Roman"/>
          <w:sz w:val="24"/>
          <w:szCs w:val="24"/>
        </w:rPr>
        <w:t xml:space="preserve"> forandringsagenter</w:t>
      </w:r>
      <w:r w:rsidR="001A60C9">
        <w:rPr>
          <w:rFonts w:ascii="Times New Roman" w:hAnsi="Times New Roman" w:cs="Times New Roman"/>
          <w:sz w:val="24"/>
          <w:szCs w:val="24"/>
        </w:rPr>
        <w:t>,</w:t>
      </w:r>
      <w:r w:rsidR="00A55FB4">
        <w:rPr>
          <w:rFonts w:ascii="Times New Roman" w:hAnsi="Times New Roman" w:cs="Times New Roman"/>
          <w:sz w:val="24"/>
          <w:szCs w:val="24"/>
        </w:rPr>
        <w:t xml:space="preserve"> som har den rolle at holde sammen og påvirke forandringen ved et opkøb positivt. Det vil typisk være ledelsen</w:t>
      </w:r>
      <w:r w:rsidR="001A60C9">
        <w:rPr>
          <w:rFonts w:ascii="Times New Roman" w:hAnsi="Times New Roman" w:cs="Times New Roman"/>
          <w:sz w:val="24"/>
          <w:szCs w:val="24"/>
        </w:rPr>
        <w:t>,</w:t>
      </w:r>
      <w:r w:rsidR="00A55FB4">
        <w:rPr>
          <w:rFonts w:ascii="Times New Roman" w:hAnsi="Times New Roman" w:cs="Times New Roman"/>
          <w:sz w:val="24"/>
          <w:szCs w:val="24"/>
        </w:rPr>
        <w:t xml:space="preserve"> der vil være de overordnede agenter, men ligeså bør alle afdelingschefer i sparekasserne være positive omkring forandringerne</w:t>
      </w:r>
      <w:r w:rsidR="001A60C9">
        <w:rPr>
          <w:rFonts w:ascii="Times New Roman" w:hAnsi="Times New Roman" w:cs="Times New Roman"/>
          <w:sz w:val="24"/>
          <w:szCs w:val="24"/>
        </w:rPr>
        <w:t>,</w:t>
      </w:r>
      <w:r w:rsidR="00A55FB4">
        <w:rPr>
          <w:rFonts w:ascii="Times New Roman" w:hAnsi="Times New Roman" w:cs="Times New Roman"/>
          <w:sz w:val="24"/>
          <w:szCs w:val="24"/>
        </w:rPr>
        <w:t xml:space="preserve"> da dette som udgangspunkt vil have en positiv afsmittende effekt på medarbejderne</w:t>
      </w:r>
      <w:r w:rsidR="002A6A7D">
        <w:rPr>
          <w:rFonts w:ascii="Times New Roman" w:hAnsi="Times New Roman" w:cs="Times New Roman"/>
          <w:sz w:val="24"/>
          <w:szCs w:val="24"/>
        </w:rPr>
        <w:t>.</w:t>
      </w:r>
      <w:r w:rsidR="00A55FB4">
        <w:rPr>
          <w:rStyle w:val="Fodnotehenvisning"/>
          <w:rFonts w:ascii="Times New Roman" w:hAnsi="Times New Roman" w:cs="Times New Roman"/>
          <w:sz w:val="24"/>
          <w:szCs w:val="24"/>
        </w:rPr>
        <w:footnoteReference w:id="94"/>
      </w:r>
    </w:p>
    <w:p w:rsidR="00A55FB4" w:rsidRDefault="00A55FB4" w:rsidP="00C22C29">
      <w:pPr>
        <w:spacing w:line="360" w:lineRule="auto"/>
        <w:jc w:val="both"/>
        <w:rPr>
          <w:rFonts w:ascii="Times New Roman" w:hAnsi="Times New Roman" w:cs="Times New Roman"/>
          <w:sz w:val="24"/>
          <w:szCs w:val="24"/>
        </w:rPr>
      </w:pPr>
      <w:r>
        <w:rPr>
          <w:rFonts w:ascii="Times New Roman" w:hAnsi="Times New Roman" w:cs="Times New Roman"/>
          <w:sz w:val="24"/>
          <w:szCs w:val="24"/>
        </w:rPr>
        <w:t>De ansatte er dem</w:t>
      </w:r>
      <w:r w:rsidR="001A60C9">
        <w:rPr>
          <w:rFonts w:ascii="Times New Roman" w:hAnsi="Times New Roman" w:cs="Times New Roman"/>
          <w:sz w:val="24"/>
          <w:szCs w:val="24"/>
        </w:rPr>
        <w:t>, der skal få</w:t>
      </w:r>
      <w:r>
        <w:rPr>
          <w:rFonts w:ascii="Times New Roman" w:hAnsi="Times New Roman" w:cs="Times New Roman"/>
          <w:sz w:val="24"/>
          <w:szCs w:val="24"/>
        </w:rPr>
        <w:t xml:space="preserve"> et opkøb til at lykkedes på sigt</w:t>
      </w:r>
      <w:r w:rsidR="001A60C9">
        <w:rPr>
          <w:rFonts w:ascii="Times New Roman" w:hAnsi="Times New Roman" w:cs="Times New Roman"/>
          <w:sz w:val="24"/>
          <w:szCs w:val="24"/>
        </w:rPr>
        <w:t>,</w:t>
      </w:r>
      <w:r>
        <w:rPr>
          <w:rFonts w:ascii="Times New Roman" w:hAnsi="Times New Roman" w:cs="Times New Roman"/>
          <w:sz w:val="24"/>
          <w:szCs w:val="24"/>
        </w:rPr>
        <w:t xml:space="preserve"> da det er</w:t>
      </w:r>
      <w:r w:rsidR="001A60C9">
        <w:rPr>
          <w:rFonts w:ascii="Times New Roman" w:hAnsi="Times New Roman" w:cs="Times New Roman"/>
          <w:sz w:val="24"/>
          <w:szCs w:val="24"/>
        </w:rPr>
        <w:t xml:space="preserve"> dem</w:t>
      </w:r>
      <w:r>
        <w:rPr>
          <w:rFonts w:ascii="Times New Roman" w:hAnsi="Times New Roman" w:cs="Times New Roman"/>
          <w:sz w:val="24"/>
          <w:szCs w:val="24"/>
        </w:rPr>
        <w:t xml:space="preserve"> der skaber bundlinjen</w:t>
      </w:r>
      <w:r w:rsidR="001A60C9">
        <w:rPr>
          <w:rFonts w:ascii="Times New Roman" w:hAnsi="Times New Roman" w:cs="Times New Roman"/>
          <w:sz w:val="24"/>
          <w:szCs w:val="24"/>
        </w:rPr>
        <w:t>. D</w:t>
      </w:r>
      <w:r>
        <w:rPr>
          <w:rFonts w:ascii="Times New Roman" w:hAnsi="Times New Roman" w:cs="Times New Roman"/>
          <w:sz w:val="24"/>
          <w:szCs w:val="24"/>
        </w:rPr>
        <w:t>erfor er det meget vigtigt</w:t>
      </w:r>
      <w:r w:rsidR="001A60C9">
        <w:rPr>
          <w:rFonts w:ascii="Times New Roman" w:hAnsi="Times New Roman" w:cs="Times New Roman"/>
          <w:sz w:val="24"/>
          <w:szCs w:val="24"/>
        </w:rPr>
        <w:t>,</w:t>
      </w:r>
      <w:r>
        <w:rPr>
          <w:rFonts w:ascii="Times New Roman" w:hAnsi="Times New Roman" w:cs="Times New Roman"/>
          <w:sz w:val="24"/>
          <w:szCs w:val="24"/>
        </w:rPr>
        <w:t xml:space="preserve"> at der tages hensyn til disse som interessent og ligeså jf. ovenstående.</w:t>
      </w:r>
      <w:r w:rsidR="00AB3B04">
        <w:rPr>
          <w:rFonts w:ascii="Times New Roman" w:hAnsi="Times New Roman" w:cs="Times New Roman"/>
          <w:sz w:val="24"/>
          <w:szCs w:val="24"/>
        </w:rPr>
        <w:t xml:space="preserve"> Derfor skal dette også sammenholdes med konklusionerne i regnskabsanalysen</w:t>
      </w:r>
      <w:r w:rsidR="001A60C9">
        <w:rPr>
          <w:rFonts w:ascii="Times New Roman" w:hAnsi="Times New Roman" w:cs="Times New Roman"/>
          <w:sz w:val="24"/>
          <w:szCs w:val="24"/>
        </w:rPr>
        <w:t>, hvor jeg vurderer</w:t>
      </w:r>
      <w:r w:rsidR="00AB3B04">
        <w:rPr>
          <w:rFonts w:ascii="Times New Roman" w:hAnsi="Times New Roman" w:cs="Times New Roman"/>
          <w:sz w:val="24"/>
          <w:szCs w:val="24"/>
        </w:rPr>
        <w:t xml:space="preserve"> det nødvendigt at</w:t>
      </w:r>
      <w:r w:rsidR="001A60C9">
        <w:rPr>
          <w:rFonts w:ascii="Times New Roman" w:hAnsi="Times New Roman" w:cs="Times New Roman"/>
          <w:sz w:val="24"/>
          <w:szCs w:val="24"/>
        </w:rPr>
        <w:t xml:space="preserve"> afskedige folk. Disse afskedigelser skal ske</w:t>
      </w:r>
      <w:r w:rsidR="00AB3B04">
        <w:rPr>
          <w:rFonts w:ascii="Times New Roman" w:hAnsi="Times New Roman" w:cs="Times New Roman"/>
          <w:sz w:val="24"/>
          <w:szCs w:val="24"/>
        </w:rPr>
        <w:t xml:space="preserve"> gøres på en sådan måde</w:t>
      </w:r>
      <w:r w:rsidR="001A60C9">
        <w:rPr>
          <w:rFonts w:ascii="Times New Roman" w:hAnsi="Times New Roman" w:cs="Times New Roman"/>
          <w:sz w:val="24"/>
          <w:szCs w:val="24"/>
        </w:rPr>
        <w:t>,</w:t>
      </w:r>
      <w:r w:rsidR="00AB3B04">
        <w:rPr>
          <w:rFonts w:ascii="Times New Roman" w:hAnsi="Times New Roman" w:cs="Times New Roman"/>
          <w:sz w:val="24"/>
          <w:szCs w:val="24"/>
        </w:rPr>
        <w:t xml:space="preserve"> at det skaber mindst mulig utilfredshed, hvilket til dels angribes ved hjælp en høj grad af informationsdeling samt nogle klare signaler om nødvendigheden af denne proces.</w:t>
      </w:r>
    </w:p>
    <w:p w:rsidR="00B53F30" w:rsidRPr="00C92B39" w:rsidRDefault="00C92B39" w:rsidP="00C92B39">
      <w:pPr>
        <w:pStyle w:val="Overskrift3"/>
        <w:rPr>
          <w:rFonts w:ascii="Times New Roman" w:hAnsi="Times New Roman" w:cs="Times New Roman"/>
          <w:sz w:val="24"/>
          <w:szCs w:val="24"/>
        </w:rPr>
      </w:pPr>
      <w:bookmarkStart w:id="49" w:name="_Toc291531828"/>
      <w:r w:rsidRPr="00C92B39">
        <w:rPr>
          <w:rFonts w:ascii="Times New Roman" w:hAnsi="Times New Roman" w:cs="Times New Roman"/>
          <w:sz w:val="24"/>
          <w:szCs w:val="24"/>
        </w:rPr>
        <w:t>6.2</w:t>
      </w:r>
      <w:r w:rsidR="00B53F30" w:rsidRPr="00C92B39">
        <w:rPr>
          <w:rFonts w:ascii="Times New Roman" w:hAnsi="Times New Roman" w:cs="Times New Roman"/>
          <w:sz w:val="24"/>
          <w:szCs w:val="24"/>
        </w:rPr>
        <w:t>.2 Investorer</w:t>
      </w:r>
      <w:bookmarkEnd w:id="49"/>
    </w:p>
    <w:p w:rsidR="001A60C9" w:rsidRDefault="00CC7529" w:rsidP="00CC7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Idet både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Østjylla</w:t>
      </w:r>
      <w:r w:rsidR="001A60C9">
        <w:rPr>
          <w:rFonts w:ascii="Times New Roman" w:hAnsi="Times New Roman" w:cs="Times New Roman"/>
          <w:sz w:val="24"/>
          <w:szCs w:val="24"/>
        </w:rPr>
        <w:t>nd er</w:t>
      </w:r>
      <w:r>
        <w:rPr>
          <w:rFonts w:ascii="Times New Roman" w:hAnsi="Times New Roman" w:cs="Times New Roman"/>
          <w:sz w:val="24"/>
          <w:szCs w:val="24"/>
        </w:rPr>
        <w:t xml:space="preserve"> sparekasser og derfor er selvejende institutioner</w:t>
      </w:r>
      <w:r w:rsidR="001A60C9">
        <w:rPr>
          <w:rFonts w:ascii="Times New Roman" w:hAnsi="Times New Roman" w:cs="Times New Roman"/>
          <w:sz w:val="24"/>
          <w:szCs w:val="24"/>
        </w:rPr>
        <w:t>,</w:t>
      </w:r>
      <w:r>
        <w:rPr>
          <w:rFonts w:ascii="Times New Roman" w:hAnsi="Times New Roman" w:cs="Times New Roman"/>
          <w:sz w:val="24"/>
          <w:szCs w:val="24"/>
        </w:rPr>
        <w:t xml:space="preserve"> er der derfor ingen aktionærer i sparekasserne. I stedet har sparekasserne udstedt garantkapital</w:t>
      </w:r>
      <w:r w:rsidR="001A60C9">
        <w:rPr>
          <w:rFonts w:ascii="Times New Roman" w:hAnsi="Times New Roman" w:cs="Times New Roman"/>
          <w:sz w:val="24"/>
          <w:szCs w:val="24"/>
        </w:rPr>
        <w:t>,</w:t>
      </w:r>
      <w:r w:rsidR="0080246F">
        <w:rPr>
          <w:rFonts w:ascii="Times New Roman" w:hAnsi="Times New Roman" w:cs="Times New Roman"/>
          <w:sz w:val="24"/>
          <w:szCs w:val="24"/>
        </w:rPr>
        <w:t xml:space="preserve"> som garanterne</w:t>
      </w:r>
      <w:r>
        <w:rPr>
          <w:rFonts w:ascii="Times New Roman" w:hAnsi="Times New Roman" w:cs="Times New Roman"/>
          <w:sz w:val="24"/>
          <w:szCs w:val="24"/>
        </w:rPr>
        <w:t xml:space="preserve"> kan erhverve og til dels sidestilles som investor</w:t>
      </w:r>
      <w:r w:rsidR="004F218F">
        <w:rPr>
          <w:rFonts w:ascii="Times New Roman" w:hAnsi="Times New Roman" w:cs="Times New Roman"/>
          <w:sz w:val="24"/>
          <w:szCs w:val="24"/>
        </w:rPr>
        <w:t>er</w:t>
      </w:r>
      <w:r w:rsidR="003E4F51">
        <w:rPr>
          <w:rFonts w:ascii="Times New Roman" w:hAnsi="Times New Roman" w:cs="Times New Roman"/>
          <w:sz w:val="24"/>
          <w:szCs w:val="24"/>
        </w:rPr>
        <w:t xml:space="preserve"> dog med visse modifikationer.</w:t>
      </w:r>
    </w:p>
    <w:p w:rsidR="004F218F" w:rsidRDefault="00CC7529" w:rsidP="00CC7529">
      <w:pPr>
        <w:spacing w:line="360" w:lineRule="auto"/>
        <w:jc w:val="both"/>
        <w:rPr>
          <w:rFonts w:ascii="Times New Roman" w:hAnsi="Times New Roman" w:cs="Times New Roman"/>
          <w:sz w:val="24"/>
          <w:szCs w:val="24"/>
        </w:rPr>
      </w:pPr>
      <w:r>
        <w:rPr>
          <w:rFonts w:ascii="Times New Roman" w:hAnsi="Times New Roman" w:cs="Times New Roman"/>
          <w:sz w:val="24"/>
          <w:szCs w:val="24"/>
        </w:rPr>
        <w:t>Det er vigtigt</w:t>
      </w:r>
      <w:r w:rsidR="004F218F">
        <w:rPr>
          <w:rFonts w:ascii="Times New Roman" w:hAnsi="Times New Roman" w:cs="Times New Roman"/>
          <w:sz w:val="24"/>
          <w:szCs w:val="24"/>
        </w:rPr>
        <w:t>,</w:t>
      </w:r>
      <w:r>
        <w:rPr>
          <w:rFonts w:ascii="Times New Roman" w:hAnsi="Times New Roman" w:cs="Times New Roman"/>
          <w:sz w:val="24"/>
          <w:szCs w:val="24"/>
        </w:rPr>
        <w:t xml:space="preserve"> at garanterne oplyses og orienteres om vilkårene og baggrunden for et eventuelt opkøb da garantkapitalen indgår som en væsentlig faktor i begge sparekassers </w:t>
      </w:r>
      <w:r w:rsidR="001C1A47">
        <w:rPr>
          <w:rFonts w:ascii="Times New Roman" w:hAnsi="Times New Roman" w:cs="Times New Roman"/>
          <w:sz w:val="24"/>
          <w:szCs w:val="24"/>
        </w:rPr>
        <w:t>egenkapital og regnskab. Derudover er det vigtigt</w:t>
      </w:r>
      <w:r w:rsidR="004F218F">
        <w:rPr>
          <w:rFonts w:ascii="Times New Roman" w:hAnsi="Times New Roman" w:cs="Times New Roman"/>
          <w:sz w:val="24"/>
          <w:szCs w:val="24"/>
        </w:rPr>
        <w:t>,</w:t>
      </w:r>
      <w:r w:rsidR="001C1A47">
        <w:rPr>
          <w:rFonts w:ascii="Times New Roman" w:hAnsi="Times New Roman" w:cs="Times New Roman"/>
          <w:sz w:val="24"/>
          <w:szCs w:val="24"/>
        </w:rPr>
        <w:t xml:space="preserve"> at garanterne i Sparekassen Østjylland orienteres om </w:t>
      </w:r>
      <w:r w:rsidR="001C1A47">
        <w:rPr>
          <w:rFonts w:ascii="Times New Roman" w:hAnsi="Times New Roman" w:cs="Times New Roman"/>
          <w:sz w:val="24"/>
          <w:szCs w:val="24"/>
        </w:rPr>
        <w:lastRenderedPageBreak/>
        <w:t xml:space="preserve">mulighederne for erhvervelse af garantkapital i Sparekassen </w:t>
      </w:r>
      <w:proofErr w:type="spellStart"/>
      <w:r w:rsidR="001C1A47">
        <w:rPr>
          <w:rFonts w:ascii="Times New Roman" w:hAnsi="Times New Roman" w:cs="Times New Roman"/>
          <w:sz w:val="24"/>
          <w:szCs w:val="24"/>
        </w:rPr>
        <w:t>Kronjylland</w:t>
      </w:r>
      <w:proofErr w:type="spellEnd"/>
      <w:r w:rsidR="001C1A47">
        <w:rPr>
          <w:rFonts w:ascii="Times New Roman" w:hAnsi="Times New Roman" w:cs="Times New Roman"/>
          <w:sz w:val="24"/>
          <w:szCs w:val="24"/>
        </w:rPr>
        <w:t>. Dette vurderer jeg med baggrund i</w:t>
      </w:r>
      <w:r w:rsidR="004F218F">
        <w:rPr>
          <w:rFonts w:ascii="Times New Roman" w:hAnsi="Times New Roman" w:cs="Times New Roman"/>
          <w:sz w:val="24"/>
          <w:szCs w:val="24"/>
        </w:rPr>
        <w:t>,</w:t>
      </w:r>
      <w:r w:rsidR="001C1A47">
        <w:rPr>
          <w:rFonts w:ascii="Times New Roman" w:hAnsi="Times New Roman" w:cs="Times New Roman"/>
          <w:sz w:val="24"/>
          <w:szCs w:val="24"/>
        </w:rPr>
        <w:t xml:space="preserve"> at opkøb også betyder opkøb af garantkapital som en del af den samlede pakke hvorfor det er vigtigt at fastholde dette grundlag.</w:t>
      </w:r>
      <w:r w:rsidR="00600EDB">
        <w:rPr>
          <w:rFonts w:ascii="Times New Roman" w:hAnsi="Times New Roman" w:cs="Times New Roman"/>
          <w:sz w:val="24"/>
          <w:szCs w:val="24"/>
        </w:rPr>
        <w:t xml:space="preserve"> I forbindelse med et opkøb følger garanterne ikke automatisk med over i den nye sparekasse idet et opkøb betyder et debitorskifte</w:t>
      </w:r>
      <w:r w:rsidR="004F218F">
        <w:rPr>
          <w:rFonts w:ascii="Times New Roman" w:hAnsi="Times New Roman" w:cs="Times New Roman"/>
          <w:sz w:val="24"/>
          <w:szCs w:val="24"/>
        </w:rPr>
        <w:t>,</w:t>
      </w:r>
      <w:r w:rsidR="00600EDB">
        <w:rPr>
          <w:rFonts w:ascii="Times New Roman" w:hAnsi="Times New Roman" w:cs="Times New Roman"/>
          <w:sz w:val="24"/>
          <w:szCs w:val="24"/>
        </w:rPr>
        <w:t xml:space="preserve"> hvilket kreditor skal godkende jf. </w:t>
      </w:r>
      <w:r w:rsidR="00A00A10">
        <w:rPr>
          <w:rFonts w:ascii="Times New Roman" w:hAnsi="Times New Roman" w:cs="Times New Roman"/>
          <w:sz w:val="24"/>
          <w:szCs w:val="24"/>
        </w:rPr>
        <w:t xml:space="preserve">gældsbrevsloven. </w:t>
      </w:r>
    </w:p>
    <w:p w:rsidR="001C1A47" w:rsidRPr="00CC7529" w:rsidRDefault="001C1A47" w:rsidP="00CC7529">
      <w:pPr>
        <w:spacing w:line="360" w:lineRule="auto"/>
        <w:jc w:val="both"/>
        <w:rPr>
          <w:rFonts w:ascii="Times New Roman" w:hAnsi="Times New Roman" w:cs="Times New Roman"/>
          <w:sz w:val="24"/>
          <w:szCs w:val="24"/>
        </w:rPr>
      </w:pPr>
      <w:r>
        <w:rPr>
          <w:rFonts w:ascii="Times New Roman" w:hAnsi="Times New Roman" w:cs="Times New Roman"/>
          <w:sz w:val="24"/>
          <w:szCs w:val="24"/>
        </w:rPr>
        <w:t>Garanterne er ligeså som udgangspunkt sparekassernes kunder, hvorfor at sammenfaldet betyder</w:t>
      </w:r>
      <w:r w:rsidR="004F218F">
        <w:rPr>
          <w:rFonts w:ascii="Times New Roman" w:hAnsi="Times New Roman" w:cs="Times New Roman"/>
          <w:sz w:val="24"/>
          <w:szCs w:val="24"/>
        </w:rPr>
        <w:t>,</w:t>
      </w:r>
      <w:r>
        <w:rPr>
          <w:rFonts w:ascii="Times New Roman" w:hAnsi="Times New Roman" w:cs="Times New Roman"/>
          <w:sz w:val="24"/>
          <w:szCs w:val="24"/>
        </w:rPr>
        <w:t xml:space="preserve"> at garanterne har en stor betydning for sparekasserne som interessent og er en del af eksistensgrundlaget.</w:t>
      </w:r>
    </w:p>
    <w:p w:rsidR="00B53F30" w:rsidRPr="00C92B39" w:rsidRDefault="00C92B39" w:rsidP="00C92B39">
      <w:pPr>
        <w:pStyle w:val="Overskrift3"/>
        <w:rPr>
          <w:rFonts w:ascii="Times New Roman" w:hAnsi="Times New Roman" w:cs="Times New Roman"/>
          <w:sz w:val="24"/>
          <w:szCs w:val="24"/>
        </w:rPr>
      </w:pPr>
      <w:bookmarkStart w:id="50" w:name="_Toc291531829"/>
      <w:r w:rsidRPr="00C92B39">
        <w:rPr>
          <w:rFonts w:ascii="Times New Roman" w:hAnsi="Times New Roman" w:cs="Times New Roman"/>
          <w:sz w:val="24"/>
          <w:szCs w:val="24"/>
        </w:rPr>
        <w:t>6.2</w:t>
      </w:r>
      <w:r w:rsidR="00B53F30" w:rsidRPr="00C92B39">
        <w:rPr>
          <w:rFonts w:ascii="Times New Roman" w:hAnsi="Times New Roman" w:cs="Times New Roman"/>
          <w:sz w:val="24"/>
          <w:szCs w:val="24"/>
        </w:rPr>
        <w:t>.3 Lokal-</w:t>
      </w:r>
      <w:r w:rsidRPr="00C92B39">
        <w:rPr>
          <w:rFonts w:ascii="Times New Roman" w:hAnsi="Times New Roman" w:cs="Times New Roman"/>
          <w:sz w:val="24"/>
          <w:szCs w:val="24"/>
        </w:rPr>
        <w:t xml:space="preserve"> og</w:t>
      </w:r>
      <w:r w:rsidR="00B53F30" w:rsidRPr="00C92B39">
        <w:rPr>
          <w:rFonts w:ascii="Times New Roman" w:hAnsi="Times New Roman" w:cs="Times New Roman"/>
          <w:sz w:val="24"/>
          <w:szCs w:val="24"/>
        </w:rPr>
        <w:t xml:space="preserve"> civilsamfund</w:t>
      </w:r>
      <w:bookmarkEnd w:id="50"/>
    </w:p>
    <w:p w:rsidR="00D84766" w:rsidRDefault="00D31BC9" w:rsidP="00D84766">
      <w:pPr>
        <w:spacing w:line="360" w:lineRule="auto"/>
        <w:jc w:val="both"/>
        <w:rPr>
          <w:rFonts w:ascii="Times New Roman" w:hAnsi="Times New Roman" w:cs="Times New Roman"/>
          <w:sz w:val="24"/>
          <w:szCs w:val="24"/>
        </w:rPr>
      </w:pPr>
      <w:r>
        <w:rPr>
          <w:rFonts w:ascii="Times New Roman" w:hAnsi="Times New Roman" w:cs="Times New Roman"/>
          <w:sz w:val="24"/>
          <w:szCs w:val="24"/>
        </w:rPr>
        <w:t>Det er vigtigt</w:t>
      </w:r>
      <w:r w:rsidR="004F218F">
        <w:rPr>
          <w:rFonts w:ascii="Times New Roman" w:hAnsi="Times New Roman" w:cs="Times New Roman"/>
          <w:sz w:val="24"/>
          <w:szCs w:val="24"/>
        </w:rPr>
        <w:t>,</w:t>
      </w:r>
      <w:r>
        <w:rPr>
          <w:rFonts w:ascii="Times New Roman" w:hAnsi="Times New Roman" w:cs="Times New Roman"/>
          <w:sz w:val="24"/>
          <w:szCs w:val="24"/>
        </w:rPr>
        <w:t xml:space="preserve"> at lokal- og civilsamfundet modtager et opkøb positivt</w:t>
      </w:r>
      <w:r w:rsidR="004F218F">
        <w:rPr>
          <w:rFonts w:ascii="Times New Roman" w:hAnsi="Times New Roman" w:cs="Times New Roman"/>
          <w:sz w:val="24"/>
          <w:szCs w:val="24"/>
        </w:rPr>
        <w:t>,</w:t>
      </w:r>
      <w:r w:rsidR="00D84766">
        <w:rPr>
          <w:rFonts w:ascii="Times New Roman" w:hAnsi="Times New Roman" w:cs="Times New Roman"/>
          <w:sz w:val="24"/>
          <w:szCs w:val="24"/>
        </w:rPr>
        <w:t xml:space="preserve"> idet sparekasserne har store interesser i de samfund</w:t>
      </w:r>
      <w:r w:rsidR="004F218F">
        <w:rPr>
          <w:rFonts w:ascii="Times New Roman" w:hAnsi="Times New Roman" w:cs="Times New Roman"/>
          <w:sz w:val="24"/>
          <w:szCs w:val="24"/>
        </w:rPr>
        <w:t>,</w:t>
      </w:r>
      <w:r w:rsidR="00D84766">
        <w:rPr>
          <w:rFonts w:ascii="Times New Roman" w:hAnsi="Times New Roman" w:cs="Times New Roman"/>
          <w:sz w:val="24"/>
          <w:szCs w:val="24"/>
        </w:rPr>
        <w:t xml:space="preserve"> som de har deres virke i. Ligeledes er der et stort sammenfald mellem lokalsamfundet, kunderne og garanterne som interessent</w:t>
      </w:r>
      <w:r w:rsidR="004F218F">
        <w:rPr>
          <w:rFonts w:ascii="Times New Roman" w:hAnsi="Times New Roman" w:cs="Times New Roman"/>
          <w:sz w:val="24"/>
          <w:szCs w:val="24"/>
        </w:rPr>
        <w:t>,</w:t>
      </w:r>
      <w:r w:rsidR="00D84766">
        <w:rPr>
          <w:rFonts w:ascii="Times New Roman" w:hAnsi="Times New Roman" w:cs="Times New Roman"/>
          <w:sz w:val="24"/>
          <w:szCs w:val="24"/>
        </w:rPr>
        <w:t xml:space="preserve"> idet de</w:t>
      </w:r>
      <w:r w:rsidR="004F218F">
        <w:rPr>
          <w:rFonts w:ascii="Times New Roman" w:hAnsi="Times New Roman" w:cs="Times New Roman"/>
          <w:sz w:val="24"/>
          <w:szCs w:val="24"/>
        </w:rPr>
        <w:t>,</w:t>
      </w:r>
      <w:r w:rsidR="00D84766">
        <w:rPr>
          <w:rFonts w:ascii="Times New Roman" w:hAnsi="Times New Roman" w:cs="Times New Roman"/>
          <w:sz w:val="24"/>
          <w:szCs w:val="24"/>
        </w:rPr>
        <w:t xml:space="preserve"> for sparekassernes tilfælde i mange henseender</w:t>
      </w:r>
      <w:r w:rsidR="004F218F">
        <w:rPr>
          <w:rFonts w:ascii="Times New Roman" w:hAnsi="Times New Roman" w:cs="Times New Roman"/>
          <w:sz w:val="24"/>
          <w:szCs w:val="24"/>
        </w:rPr>
        <w:t>,</w:t>
      </w:r>
      <w:r w:rsidR="00D84766">
        <w:rPr>
          <w:rFonts w:ascii="Times New Roman" w:hAnsi="Times New Roman" w:cs="Times New Roman"/>
          <w:sz w:val="24"/>
          <w:szCs w:val="24"/>
        </w:rPr>
        <w:t xml:space="preserve"> er en og samme interessent. Der kan i øvrigt henvises til figuren om sparekassen i bala</w:t>
      </w:r>
      <w:r w:rsidR="004F218F">
        <w:rPr>
          <w:rFonts w:ascii="Times New Roman" w:hAnsi="Times New Roman" w:cs="Times New Roman"/>
          <w:sz w:val="24"/>
          <w:szCs w:val="24"/>
        </w:rPr>
        <w:t xml:space="preserve">nce for Sparekassen </w:t>
      </w:r>
      <w:proofErr w:type="spellStart"/>
      <w:r w:rsidR="004F218F">
        <w:rPr>
          <w:rFonts w:ascii="Times New Roman" w:hAnsi="Times New Roman" w:cs="Times New Roman"/>
          <w:sz w:val="24"/>
          <w:szCs w:val="24"/>
        </w:rPr>
        <w:t>Kronjylland</w:t>
      </w:r>
      <w:proofErr w:type="spellEnd"/>
      <w:r w:rsidR="004F218F">
        <w:rPr>
          <w:rFonts w:ascii="Times New Roman" w:hAnsi="Times New Roman" w:cs="Times New Roman"/>
          <w:sz w:val="24"/>
          <w:szCs w:val="24"/>
        </w:rPr>
        <w:t>,</w:t>
      </w:r>
      <w:r w:rsidR="00D84766">
        <w:rPr>
          <w:rFonts w:ascii="Times New Roman" w:hAnsi="Times New Roman" w:cs="Times New Roman"/>
          <w:sz w:val="24"/>
          <w:szCs w:val="24"/>
        </w:rPr>
        <w:t xml:space="preserve"> </w:t>
      </w:r>
      <w:r w:rsidR="004F218F">
        <w:rPr>
          <w:rFonts w:ascii="Times New Roman" w:hAnsi="Times New Roman" w:cs="Times New Roman"/>
          <w:sz w:val="24"/>
          <w:szCs w:val="24"/>
        </w:rPr>
        <w:t>som</w:t>
      </w:r>
      <w:r w:rsidR="00D84766">
        <w:rPr>
          <w:rFonts w:ascii="Times New Roman" w:hAnsi="Times New Roman" w:cs="Times New Roman"/>
          <w:sz w:val="24"/>
          <w:szCs w:val="24"/>
        </w:rPr>
        <w:t xml:space="preserve"> underbygger dette.</w:t>
      </w:r>
    </w:p>
    <w:p w:rsidR="00D84766" w:rsidRDefault="00D84766" w:rsidP="00D847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at </w:t>
      </w:r>
      <w:r w:rsidR="00F274A4">
        <w:rPr>
          <w:rFonts w:ascii="Times New Roman" w:hAnsi="Times New Roman" w:cs="Times New Roman"/>
          <w:sz w:val="24"/>
          <w:szCs w:val="24"/>
        </w:rPr>
        <w:t>bevare og udbygge et fornuftigt forhold til lokalsamfundet som interessent</w:t>
      </w:r>
      <w:r w:rsidR="004F218F">
        <w:rPr>
          <w:rFonts w:ascii="Times New Roman" w:hAnsi="Times New Roman" w:cs="Times New Roman"/>
          <w:sz w:val="24"/>
          <w:szCs w:val="24"/>
        </w:rPr>
        <w:t>,</w:t>
      </w:r>
      <w:r w:rsidR="00F274A4">
        <w:rPr>
          <w:rFonts w:ascii="Times New Roman" w:hAnsi="Times New Roman" w:cs="Times New Roman"/>
          <w:sz w:val="24"/>
          <w:szCs w:val="24"/>
        </w:rPr>
        <w:t xml:space="preserve"> yder begge sparekasser større millionbeløb hvert år til lokalsamfundet igennem sponsorater og gaver. Dette er ligeså belyst i starten af opgaven i præsentationen af sparekasserne. Disse bidrag er isoleret set en underskudsforretning, men</w:t>
      </w:r>
      <w:r w:rsidR="004F218F">
        <w:rPr>
          <w:rFonts w:ascii="Times New Roman" w:hAnsi="Times New Roman" w:cs="Times New Roman"/>
          <w:sz w:val="24"/>
          <w:szCs w:val="24"/>
        </w:rPr>
        <w:t xml:space="preserve"> det giver</w:t>
      </w:r>
      <w:r w:rsidR="00F274A4">
        <w:rPr>
          <w:rFonts w:ascii="Times New Roman" w:hAnsi="Times New Roman" w:cs="Times New Roman"/>
          <w:sz w:val="24"/>
          <w:szCs w:val="24"/>
        </w:rPr>
        <w:t xml:space="preserve"> goodwill retur fra lokalsamfundet og deraf også kunderne </w:t>
      </w:r>
      <w:r w:rsidR="004F218F">
        <w:rPr>
          <w:rFonts w:ascii="Times New Roman" w:hAnsi="Times New Roman" w:cs="Times New Roman"/>
          <w:sz w:val="24"/>
          <w:szCs w:val="24"/>
        </w:rPr>
        <w:t>og garanterne. Det er derfor svært</w:t>
      </w:r>
      <w:r w:rsidR="00F274A4">
        <w:rPr>
          <w:rFonts w:ascii="Times New Roman" w:hAnsi="Times New Roman" w:cs="Times New Roman"/>
          <w:sz w:val="24"/>
          <w:szCs w:val="24"/>
        </w:rPr>
        <w:t xml:space="preserve"> at måle set ud fra et økonomisk perspektiv.</w:t>
      </w:r>
    </w:p>
    <w:p w:rsidR="00B53F30" w:rsidRPr="00C92B39" w:rsidRDefault="00C92B39" w:rsidP="00C92B39">
      <w:pPr>
        <w:pStyle w:val="Overskrift3"/>
        <w:rPr>
          <w:rFonts w:ascii="Times New Roman" w:hAnsi="Times New Roman" w:cs="Times New Roman"/>
          <w:sz w:val="24"/>
          <w:szCs w:val="24"/>
        </w:rPr>
      </w:pPr>
      <w:bookmarkStart w:id="51" w:name="_Toc291531830"/>
      <w:r w:rsidRPr="00C92B39">
        <w:rPr>
          <w:rFonts w:ascii="Times New Roman" w:hAnsi="Times New Roman" w:cs="Times New Roman"/>
          <w:sz w:val="24"/>
          <w:szCs w:val="24"/>
        </w:rPr>
        <w:t>6.2</w:t>
      </w:r>
      <w:r w:rsidR="00B53F30" w:rsidRPr="00C92B39">
        <w:rPr>
          <w:rFonts w:ascii="Times New Roman" w:hAnsi="Times New Roman" w:cs="Times New Roman"/>
          <w:sz w:val="24"/>
          <w:szCs w:val="24"/>
        </w:rPr>
        <w:t>.4 Lovgivere og politikere</w:t>
      </w:r>
      <w:bookmarkEnd w:id="51"/>
    </w:p>
    <w:p w:rsidR="00A53C8F" w:rsidRDefault="001151BE" w:rsidP="001151BE">
      <w:pPr>
        <w:spacing w:line="360" w:lineRule="auto"/>
        <w:jc w:val="both"/>
        <w:rPr>
          <w:rFonts w:ascii="Times New Roman" w:hAnsi="Times New Roman" w:cs="Times New Roman"/>
          <w:sz w:val="24"/>
          <w:szCs w:val="24"/>
        </w:rPr>
      </w:pPr>
      <w:r>
        <w:rPr>
          <w:rFonts w:ascii="Times New Roman" w:hAnsi="Times New Roman" w:cs="Times New Roman"/>
          <w:sz w:val="24"/>
          <w:szCs w:val="24"/>
        </w:rPr>
        <w:t>Offentlige myndigheder og instanser har de senere år haft større indvirkning på den fina</w:t>
      </w:r>
      <w:r w:rsidR="00CD05BE">
        <w:rPr>
          <w:rFonts w:ascii="Times New Roman" w:hAnsi="Times New Roman" w:cs="Times New Roman"/>
          <w:sz w:val="24"/>
          <w:szCs w:val="24"/>
        </w:rPr>
        <w:t>nsielle sektor end tidligere år</w:t>
      </w:r>
      <w:r w:rsidR="00A53C8F">
        <w:rPr>
          <w:rFonts w:ascii="Times New Roman" w:hAnsi="Times New Roman" w:cs="Times New Roman"/>
          <w:sz w:val="24"/>
          <w:szCs w:val="24"/>
        </w:rPr>
        <w:t>.</w:t>
      </w:r>
    </w:p>
    <w:p w:rsidR="00CD05BE" w:rsidRDefault="00CD05BE" w:rsidP="001151BE">
      <w:pPr>
        <w:spacing w:line="360" w:lineRule="auto"/>
        <w:jc w:val="both"/>
        <w:rPr>
          <w:rFonts w:ascii="Times New Roman" w:hAnsi="Times New Roman" w:cs="Times New Roman"/>
          <w:sz w:val="24"/>
          <w:szCs w:val="24"/>
        </w:rPr>
      </w:pPr>
      <w:r>
        <w:rPr>
          <w:rFonts w:ascii="Times New Roman" w:hAnsi="Times New Roman" w:cs="Times New Roman"/>
          <w:sz w:val="24"/>
          <w:szCs w:val="24"/>
        </w:rPr>
        <w:t>Et pengeinstitut i Danmark drives under opsyn af Finanstilsynet</w:t>
      </w:r>
      <w:r w:rsidR="00A53C8F">
        <w:rPr>
          <w:rFonts w:ascii="Times New Roman" w:hAnsi="Times New Roman" w:cs="Times New Roman"/>
          <w:sz w:val="24"/>
          <w:szCs w:val="24"/>
        </w:rPr>
        <w:t>,</w:t>
      </w:r>
      <w:r>
        <w:rPr>
          <w:rFonts w:ascii="Times New Roman" w:hAnsi="Times New Roman" w:cs="Times New Roman"/>
          <w:sz w:val="24"/>
          <w:szCs w:val="24"/>
        </w:rPr>
        <w:t xml:space="preserve"> som kan komme med påbud og krav til pengeinstitutterne såfremt dette måtte nødvendigt ligesom at kravene til drift</w:t>
      </w:r>
      <w:r w:rsidR="00C909B1">
        <w:rPr>
          <w:rFonts w:ascii="Times New Roman" w:hAnsi="Times New Roman" w:cs="Times New Roman"/>
          <w:sz w:val="24"/>
          <w:szCs w:val="24"/>
        </w:rPr>
        <w:t>en</w:t>
      </w:r>
      <w:r>
        <w:rPr>
          <w:rFonts w:ascii="Times New Roman" w:hAnsi="Times New Roman" w:cs="Times New Roman"/>
          <w:sz w:val="24"/>
          <w:szCs w:val="24"/>
        </w:rPr>
        <w:t xml:space="preserve"> af</w:t>
      </w:r>
      <w:r w:rsidR="00C909B1">
        <w:rPr>
          <w:rFonts w:ascii="Times New Roman" w:hAnsi="Times New Roman" w:cs="Times New Roman"/>
          <w:sz w:val="24"/>
          <w:szCs w:val="24"/>
        </w:rPr>
        <w:t xml:space="preserve"> en</w:t>
      </w:r>
      <w:r>
        <w:rPr>
          <w:rFonts w:ascii="Times New Roman" w:hAnsi="Times New Roman" w:cs="Times New Roman"/>
          <w:sz w:val="24"/>
          <w:szCs w:val="24"/>
        </w:rPr>
        <w:t xml:space="preserve"> finansiel virksomhed er underlagt offentlige krav. Derfor er de offentlige instanser også en vigtig interessent og en interessent</w:t>
      </w:r>
      <w:r w:rsidR="00A53C8F">
        <w:rPr>
          <w:rFonts w:ascii="Times New Roman" w:hAnsi="Times New Roman" w:cs="Times New Roman"/>
          <w:sz w:val="24"/>
          <w:szCs w:val="24"/>
        </w:rPr>
        <w:t>,</w:t>
      </w:r>
      <w:r>
        <w:rPr>
          <w:rFonts w:ascii="Times New Roman" w:hAnsi="Times New Roman" w:cs="Times New Roman"/>
          <w:sz w:val="24"/>
          <w:szCs w:val="24"/>
        </w:rPr>
        <w:t xml:space="preserve"> der bør bevares et fornuftigt forhold til.</w:t>
      </w:r>
    </w:p>
    <w:p w:rsidR="00AB3B04" w:rsidRPr="002A6A7D" w:rsidRDefault="00CD05BE"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Såfremt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bestemmer sig for et opkøb af Sparekassen Østjylland</w:t>
      </w:r>
      <w:r w:rsidR="00C909B1">
        <w:rPr>
          <w:rFonts w:ascii="Times New Roman" w:hAnsi="Times New Roman" w:cs="Times New Roman"/>
          <w:sz w:val="24"/>
          <w:szCs w:val="24"/>
        </w:rPr>
        <w:t>, kræver det</w:t>
      </w:r>
      <w:r w:rsidR="00A53C8F">
        <w:rPr>
          <w:rFonts w:ascii="Times New Roman" w:hAnsi="Times New Roman" w:cs="Times New Roman"/>
          <w:sz w:val="24"/>
          <w:szCs w:val="24"/>
        </w:rPr>
        <w:t xml:space="preserve"> en</w:t>
      </w:r>
      <w:r>
        <w:rPr>
          <w:rFonts w:ascii="Times New Roman" w:hAnsi="Times New Roman" w:cs="Times New Roman"/>
          <w:sz w:val="24"/>
          <w:szCs w:val="24"/>
        </w:rPr>
        <w:t xml:space="preserve"> godkendelse fra Finanstilsynet jf. LFV § 61</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95"/>
      </w:r>
      <w:r>
        <w:rPr>
          <w:rFonts w:ascii="Times New Roman" w:hAnsi="Times New Roman" w:cs="Times New Roman"/>
          <w:sz w:val="24"/>
          <w:szCs w:val="24"/>
        </w:rPr>
        <w:t xml:space="preserve"> Denne godkendelse skal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ansøge om på forhånd hvorefter Finanstilsynet har op til 60 dage og </w:t>
      </w:r>
      <w:r>
        <w:rPr>
          <w:rFonts w:ascii="Times New Roman" w:hAnsi="Times New Roman" w:cs="Times New Roman"/>
          <w:sz w:val="24"/>
          <w:szCs w:val="24"/>
        </w:rPr>
        <w:lastRenderedPageBreak/>
        <w:t>vurdere ansøgningen i jf. LFV § 61 stk. 3</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96"/>
      </w:r>
      <w:r>
        <w:rPr>
          <w:rFonts w:ascii="Times New Roman" w:hAnsi="Times New Roman" w:cs="Times New Roman"/>
          <w:sz w:val="24"/>
          <w:szCs w:val="24"/>
        </w:rPr>
        <w:t xml:space="preserve"> </w:t>
      </w:r>
      <w:r w:rsidR="00F44520">
        <w:rPr>
          <w:rFonts w:ascii="Times New Roman" w:hAnsi="Times New Roman" w:cs="Times New Roman"/>
          <w:sz w:val="24"/>
          <w:szCs w:val="24"/>
        </w:rPr>
        <w:t>Udover Finanstilsynet skal Konkurrencerådet også godkende et opkøb af Sparekassen Østjylland</w:t>
      </w:r>
      <w:r w:rsidR="00A53C8F">
        <w:rPr>
          <w:rFonts w:ascii="Times New Roman" w:hAnsi="Times New Roman" w:cs="Times New Roman"/>
          <w:sz w:val="24"/>
          <w:szCs w:val="24"/>
        </w:rPr>
        <w:t>,</w:t>
      </w:r>
      <w:r w:rsidR="00F44520">
        <w:rPr>
          <w:rFonts w:ascii="Times New Roman" w:hAnsi="Times New Roman" w:cs="Times New Roman"/>
          <w:sz w:val="24"/>
          <w:szCs w:val="24"/>
        </w:rPr>
        <w:t xml:space="preserve"> ligesom denne instans har godkendt tidligere opkø</w:t>
      </w:r>
      <w:r w:rsidR="00A53C8F">
        <w:rPr>
          <w:rFonts w:ascii="Times New Roman" w:hAnsi="Times New Roman" w:cs="Times New Roman"/>
          <w:sz w:val="24"/>
          <w:szCs w:val="24"/>
        </w:rPr>
        <w:t>b i</w:t>
      </w:r>
      <w:r w:rsidR="00F44520">
        <w:rPr>
          <w:rFonts w:ascii="Times New Roman" w:hAnsi="Times New Roman" w:cs="Times New Roman"/>
          <w:sz w:val="24"/>
          <w:szCs w:val="24"/>
        </w:rPr>
        <w:t xml:space="preserve"> den finansielle sektor</w:t>
      </w:r>
      <w:r w:rsidR="002A6A7D">
        <w:rPr>
          <w:rFonts w:ascii="Times New Roman" w:hAnsi="Times New Roman" w:cs="Times New Roman"/>
          <w:sz w:val="24"/>
          <w:szCs w:val="24"/>
        </w:rPr>
        <w:t>.</w:t>
      </w:r>
      <w:r w:rsidR="00F44520">
        <w:rPr>
          <w:rStyle w:val="Fodnotehenvisning"/>
          <w:rFonts w:ascii="Times New Roman" w:hAnsi="Times New Roman" w:cs="Times New Roman"/>
          <w:sz w:val="24"/>
          <w:szCs w:val="24"/>
        </w:rPr>
        <w:footnoteReference w:id="97"/>
      </w:r>
    </w:p>
    <w:p w:rsidR="009104CF" w:rsidRPr="00B124A1" w:rsidRDefault="00B124A1" w:rsidP="00B124A1">
      <w:pPr>
        <w:pStyle w:val="Overskrift2"/>
        <w:rPr>
          <w:rFonts w:ascii="Times New Roman" w:hAnsi="Times New Roman" w:cs="Times New Roman"/>
        </w:rPr>
      </w:pPr>
      <w:bookmarkStart w:id="52" w:name="_Toc291531831"/>
      <w:r w:rsidRPr="00B124A1">
        <w:rPr>
          <w:rFonts w:ascii="Times New Roman" w:hAnsi="Times New Roman" w:cs="Times New Roman"/>
        </w:rPr>
        <w:t>6.3</w:t>
      </w:r>
      <w:r w:rsidR="00D90EBB" w:rsidRPr="00B124A1">
        <w:rPr>
          <w:rFonts w:ascii="Times New Roman" w:hAnsi="Times New Roman" w:cs="Times New Roman"/>
        </w:rPr>
        <w:t>Delkonklusion</w:t>
      </w:r>
      <w:bookmarkEnd w:id="52"/>
    </w:p>
    <w:p w:rsidR="00105ED5" w:rsidRDefault="00105ED5"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Nedenstående delkonklusion indeholder </w:t>
      </w:r>
      <w:r w:rsidR="00101646">
        <w:rPr>
          <w:rFonts w:ascii="Times New Roman" w:hAnsi="Times New Roman" w:cs="Times New Roman"/>
          <w:sz w:val="24"/>
          <w:szCs w:val="24"/>
        </w:rPr>
        <w:t>del</w:t>
      </w:r>
      <w:r w:rsidR="00A53C8F">
        <w:rPr>
          <w:rFonts w:ascii="Times New Roman" w:hAnsi="Times New Roman" w:cs="Times New Roman"/>
          <w:sz w:val="24"/>
          <w:szCs w:val="24"/>
        </w:rPr>
        <w:t>konklusioner på afsnittene</w:t>
      </w:r>
      <w:r>
        <w:rPr>
          <w:rFonts w:ascii="Times New Roman" w:hAnsi="Times New Roman" w:cs="Times New Roman"/>
          <w:sz w:val="24"/>
          <w:szCs w:val="24"/>
        </w:rPr>
        <w:t xml:space="preserve"> omkring sparekassernes markedsmæssige position med den indeholden</w:t>
      </w:r>
      <w:r w:rsidR="00C909B1">
        <w:rPr>
          <w:rFonts w:ascii="Times New Roman" w:hAnsi="Times New Roman" w:cs="Times New Roman"/>
          <w:sz w:val="24"/>
          <w:szCs w:val="24"/>
        </w:rPr>
        <w:t xml:space="preserve">de porters </w:t>
      </w:r>
      <w:proofErr w:type="spellStart"/>
      <w:r w:rsidR="00C909B1">
        <w:rPr>
          <w:rFonts w:ascii="Times New Roman" w:hAnsi="Times New Roman" w:cs="Times New Roman"/>
          <w:sz w:val="24"/>
          <w:szCs w:val="24"/>
        </w:rPr>
        <w:t>five</w:t>
      </w:r>
      <w:proofErr w:type="spellEnd"/>
      <w:r w:rsidR="00C909B1">
        <w:rPr>
          <w:rFonts w:ascii="Times New Roman" w:hAnsi="Times New Roman" w:cs="Times New Roman"/>
          <w:sz w:val="24"/>
          <w:szCs w:val="24"/>
        </w:rPr>
        <w:t xml:space="preserve"> forces analyse og interessent analyse.</w:t>
      </w:r>
    </w:p>
    <w:p w:rsidR="00E3144A" w:rsidRDefault="00B51239"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Der</w:t>
      </w:r>
      <w:r w:rsidR="00A53C8F">
        <w:rPr>
          <w:rFonts w:ascii="Times New Roman" w:hAnsi="Times New Roman" w:cs="Times New Roman"/>
          <w:sz w:val="24"/>
          <w:szCs w:val="24"/>
        </w:rPr>
        <w:t xml:space="preserve"> er</w:t>
      </w:r>
      <w:r>
        <w:rPr>
          <w:rFonts w:ascii="Times New Roman" w:hAnsi="Times New Roman" w:cs="Times New Roman"/>
          <w:sz w:val="24"/>
          <w:szCs w:val="24"/>
        </w:rPr>
        <w:t xml:space="preserve"> i den finansielle sektor i Danmark særdeles mange forskellige pengeinstitutter i forskellige størrelser. Der er flere måde</w:t>
      </w:r>
      <w:r w:rsidR="00A53C8F">
        <w:rPr>
          <w:rFonts w:ascii="Times New Roman" w:hAnsi="Times New Roman" w:cs="Times New Roman"/>
          <w:sz w:val="24"/>
          <w:szCs w:val="24"/>
        </w:rPr>
        <w:t>r,</w:t>
      </w:r>
      <w:r>
        <w:rPr>
          <w:rFonts w:ascii="Times New Roman" w:hAnsi="Times New Roman" w:cs="Times New Roman"/>
          <w:sz w:val="24"/>
          <w:szCs w:val="24"/>
        </w:rPr>
        <w:t xml:space="preserve"> hvorpå konkurrencesituationen kan anskues, eksempelvis igennem prissætningen.</w:t>
      </w:r>
      <w:r w:rsidR="00E3144A">
        <w:rPr>
          <w:rFonts w:ascii="Times New Roman" w:hAnsi="Times New Roman" w:cs="Times New Roman"/>
          <w:sz w:val="24"/>
          <w:szCs w:val="24"/>
        </w:rPr>
        <w:t xml:space="preserve"> </w:t>
      </w:r>
    </w:p>
    <w:p w:rsidR="00B51239" w:rsidRDefault="00B51239"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Nyetableringerne og dermed truslen fra nye konkurrenter har de senere år været begrænsede henset til den økonomiske krise og konjunkturforhold.</w:t>
      </w:r>
      <w:r w:rsidR="00E3144A">
        <w:rPr>
          <w:rFonts w:ascii="Times New Roman" w:hAnsi="Times New Roman" w:cs="Times New Roman"/>
          <w:sz w:val="24"/>
          <w:szCs w:val="24"/>
        </w:rPr>
        <w:t xml:space="preserve"> Mange pengeinstitutter har lukket filialer og rationaliseret</w:t>
      </w:r>
      <w:r w:rsidR="00A53C8F">
        <w:rPr>
          <w:rFonts w:ascii="Times New Roman" w:hAnsi="Times New Roman" w:cs="Times New Roman"/>
          <w:sz w:val="24"/>
          <w:szCs w:val="24"/>
        </w:rPr>
        <w:t>,</w:t>
      </w:r>
      <w:r w:rsidR="00E3144A">
        <w:rPr>
          <w:rFonts w:ascii="Times New Roman" w:hAnsi="Times New Roman" w:cs="Times New Roman"/>
          <w:sz w:val="24"/>
          <w:szCs w:val="24"/>
        </w:rPr>
        <w:t xml:space="preserve"> ligesom at udenlandske pengeinstitutter har trukket sig ud af markedet i Danmark.</w:t>
      </w:r>
      <w:r>
        <w:rPr>
          <w:rFonts w:ascii="Times New Roman" w:hAnsi="Times New Roman" w:cs="Times New Roman"/>
          <w:sz w:val="24"/>
          <w:szCs w:val="24"/>
        </w:rPr>
        <w:t xml:space="preserve"> </w:t>
      </w:r>
    </w:p>
    <w:p w:rsidR="00101646" w:rsidRDefault="00B51239"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Udover markedet for traditionelle pengeinstitutter har markedet for kontokort og lignende oplevet en stor vækst igennem de senere år</w:t>
      </w:r>
      <w:r w:rsidR="00E3144A">
        <w:rPr>
          <w:rFonts w:ascii="Times New Roman" w:hAnsi="Times New Roman" w:cs="Times New Roman"/>
          <w:sz w:val="24"/>
          <w:szCs w:val="24"/>
        </w:rPr>
        <w:t xml:space="preserve"> og er blevet en reel konkurrent til pengeinstitutterne. Finansieringsselskaberne har dog også mærket den økonomiske afmatning, men</w:t>
      </w:r>
      <w:r w:rsidR="00C909B1">
        <w:rPr>
          <w:rFonts w:ascii="Times New Roman" w:hAnsi="Times New Roman" w:cs="Times New Roman"/>
          <w:sz w:val="24"/>
          <w:szCs w:val="24"/>
        </w:rPr>
        <w:t xml:space="preserve"> disse</w:t>
      </w:r>
      <w:r w:rsidR="00E3144A">
        <w:rPr>
          <w:rFonts w:ascii="Times New Roman" w:hAnsi="Times New Roman" w:cs="Times New Roman"/>
          <w:sz w:val="24"/>
          <w:szCs w:val="24"/>
        </w:rPr>
        <w:t xml:space="preserve"> er uden tvivl kommet for at blive.</w:t>
      </w:r>
    </w:p>
    <w:p w:rsidR="00E3144A" w:rsidRDefault="00E3144A"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Kunderne er</w:t>
      </w:r>
      <w:r w:rsidR="00A53C8F">
        <w:rPr>
          <w:rFonts w:ascii="Times New Roman" w:hAnsi="Times New Roman" w:cs="Times New Roman"/>
          <w:sz w:val="24"/>
          <w:szCs w:val="24"/>
        </w:rPr>
        <w:t xml:space="preserve"> dem der tilvejebringer</w:t>
      </w:r>
      <w:r>
        <w:rPr>
          <w:rFonts w:ascii="Times New Roman" w:hAnsi="Times New Roman" w:cs="Times New Roman"/>
          <w:sz w:val="24"/>
          <w:szCs w:val="24"/>
        </w:rPr>
        <w:t xml:space="preserve"> pengeinstitutternes varer og kan forhandle ud fra deres værdi</w:t>
      </w:r>
      <w:r w:rsidR="00A53C8F">
        <w:rPr>
          <w:rFonts w:ascii="Times New Roman" w:hAnsi="Times New Roman" w:cs="Times New Roman"/>
          <w:sz w:val="24"/>
          <w:szCs w:val="24"/>
        </w:rPr>
        <w:t>,</w:t>
      </w:r>
      <w:r>
        <w:rPr>
          <w:rFonts w:ascii="Times New Roman" w:hAnsi="Times New Roman" w:cs="Times New Roman"/>
          <w:sz w:val="24"/>
          <w:szCs w:val="24"/>
        </w:rPr>
        <w:t xml:space="preserve"> som afhænger af</w:t>
      </w:r>
      <w:r w:rsidR="00C909B1">
        <w:rPr>
          <w:rFonts w:ascii="Times New Roman" w:hAnsi="Times New Roman" w:cs="Times New Roman"/>
          <w:sz w:val="24"/>
          <w:szCs w:val="24"/>
        </w:rPr>
        <w:t xml:space="preserve"> deres økonomiske</w:t>
      </w:r>
      <w:r>
        <w:rPr>
          <w:rFonts w:ascii="Times New Roman" w:hAnsi="Times New Roman" w:cs="Times New Roman"/>
          <w:sz w:val="24"/>
          <w:szCs w:val="24"/>
        </w:rPr>
        <w:t xml:space="preserve"> situation. </w:t>
      </w:r>
    </w:p>
    <w:p w:rsidR="00E3144A" w:rsidRDefault="00E3144A"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Sparekassernes leverandører er i høj grad de samme, hvilket betyder</w:t>
      </w:r>
      <w:r w:rsidR="00A53C8F">
        <w:rPr>
          <w:rFonts w:ascii="Times New Roman" w:hAnsi="Times New Roman" w:cs="Times New Roman"/>
          <w:sz w:val="24"/>
          <w:szCs w:val="24"/>
        </w:rPr>
        <w:t>,</w:t>
      </w:r>
      <w:r>
        <w:rPr>
          <w:rFonts w:ascii="Times New Roman" w:hAnsi="Times New Roman" w:cs="Times New Roman"/>
          <w:sz w:val="24"/>
          <w:szCs w:val="24"/>
        </w:rPr>
        <w:t xml:space="preserve"> at leverandører</w:t>
      </w:r>
      <w:r w:rsidR="00A53C8F">
        <w:rPr>
          <w:rFonts w:ascii="Times New Roman" w:hAnsi="Times New Roman" w:cs="Times New Roman"/>
          <w:sz w:val="24"/>
          <w:szCs w:val="24"/>
        </w:rPr>
        <w:t>ne som udgangspunkt</w:t>
      </w:r>
      <w:r>
        <w:rPr>
          <w:rFonts w:ascii="Times New Roman" w:hAnsi="Times New Roman" w:cs="Times New Roman"/>
          <w:sz w:val="24"/>
          <w:szCs w:val="24"/>
        </w:rPr>
        <w:t xml:space="preserve"> </w:t>
      </w:r>
      <w:r w:rsidR="00C909B1">
        <w:rPr>
          <w:rFonts w:ascii="Times New Roman" w:hAnsi="Times New Roman" w:cs="Times New Roman"/>
          <w:sz w:val="24"/>
          <w:szCs w:val="24"/>
        </w:rPr>
        <w:t>ikke mister samlet forretningsomfang</w:t>
      </w:r>
      <w:r w:rsidR="00A53C8F">
        <w:rPr>
          <w:rFonts w:ascii="Times New Roman" w:hAnsi="Times New Roman" w:cs="Times New Roman"/>
          <w:sz w:val="24"/>
          <w:szCs w:val="24"/>
        </w:rPr>
        <w:t>. I og med</w:t>
      </w:r>
      <w:r>
        <w:rPr>
          <w:rFonts w:ascii="Times New Roman" w:hAnsi="Times New Roman" w:cs="Times New Roman"/>
          <w:sz w:val="24"/>
          <w:szCs w:val="24"/>
        </w:rPr>
        <w:t xml:space="preserve"> Sparekassen </w:t>
      </w:r>
      <w:proofErr w:type="spellStart"/>
      <w:r>
        <w:rPr>
          <w:rFonts w:ascii="Times New Roman" w:hAnsi="Times New Roman" w:cs="Times New Roman"/>
          <w:sz w:val="24"/>
          <w:szCs w:val="24"/>
        </w:rPr>
        <w:t>Kronjylland</w:t>
      </w:r>
      <w:proofErr w:type="spellEnd"/>
      <w:r w:rsidR="00A53C8F">
        <w:rPr>
          <w:rFonts w:ascii="Times New Roman" w:hAnsi="Times New Roman" w:cs="Times New Roman"/>
          <w:sz w:val="24"/>
          <w:szCs w:val="24"/>
        </w:rPr>
        <w:t xml:space="preserve"> bliver større</w:t>
      </w:r>
      <w:r>
        <w:rPr>
          <w:rFonts w:ascii="Times New Roman" w:hAnsi="Times New Roman" w:cs="Times New Roman"/>
          <w:sz w:val="24"/>
          <w:szCs w:val="24"/>
        </w:rPr>
        <w:t xml:space="preserve"> i fo</w:t>
      </w:r>
      <w:r w:rsidR="00A53C8F">
        <w:rPr>
          <w:rFonts w:ascii="Times New Roman" w:hAnsi="Times New Roman" w:cs="Times New Roman"/>
          <w:sz w:val="24"/>
          <w:szCs w:val="24"/>
        </w:rPr>
        <w:t>rbindelse et opkøb</w:t>
      </w:r>
      <w:r>
        <w:rPr>
          <w:rFonts w:ascii="Times New Roman" w:hAnsi="Times New Roman" w:cs="Times New Roman"/>
          <w:sz w:val="24"/>
          <w:szCs w:val="24"/>
        </w:rPr>
        <w:t xml:space="preserve"> vil forhandlingsretten alt andet lige blive større over for dens leverandører</w:t>
      </w:r>
      <w:r w:rsidR="00A53C8F">
        <w:rPr>
          <w:rFonts w:ascii="Times New Roman" w:hAnsi="Times New Roman" w:cs="Times New Roman"/>
          <w:sz w:val="24"/>
          <w:szCs w:val="24"/>
        </w:rPr>
        <w:t>,</w:t>
      </w:r>
      <w:r>
        <w:rPr>
          <w:rFonts w:ascii="Times New Roman" w:hAnsi="Times New Roman" w:cs="Times New Roman"/>
          <w:sz w:val="24"/>
          <w:szCs w:val="24"/>
        </w:rPr>
        <w:t xml:space="preserve"> grundet den større afhængighed af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som kunde og bidrag til omsætningen.</w:t>
      </w:r>
    </w:p>
    <w:p w:rsidR="0015106D" w:rsidRDefault="00E3144A"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Sparekasserne har flere interessenter</w:t>
      </w:r>
      <w:r w:rsidR="004A0C51">
        <w:rPr>
          <w:rFonts w:ascii="Times New Roman" w:hAnsi="Times New Roman" w:cs="Times New Roman"/>
          <w:sz w:val="24"/>
          <w:szCs w:val="24"/>
        </w:rPr>
        <w:t xml:space="preserve"> som</w:t>
      </w:r>
      <w:r w:rsidR="00A53C8F">
        <w:rPr>
          <w:rFonts w:ascii="Times New Roman" w:hAnsi="Times New Roman" w:cs="Times New Roman"/>
          <w:sz w:val="24"/>
          <w:szCs w:val="24"/>
        </w:rPr>
        <w:t xml:space="preserve"> alle er væsentlige</w:t>
      </w:r>
      <w:r w:rsidR="004A0C51">
        <w:rPr>
          <w:rFonts w:ascii="Times New Roman" w:hAnsi="Times New Roman" w:cs="Times New Roman"/>
          <w:sz w:val="24"/>
          <w:szCs w:val="24"/>
        </w:rPr>
        <w:t xml:space="preserve"> i forbindelse med et opkøb. </w:t>
      </w:r>
    </w:p>
    <w:p w:rsidR="0015106D" w:rsidRDefault="0015106D"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De ansatte skal orienteres omkring et opkøb</w:t>
      </w:r>
      <w:r w:rsidR="00A53C8F">
        <w:rPr>
          <w:rFonts w:ascii="Times New Roman" w:hAnsi="Times New Roman" w:cs="Times New Roman"/>
          <w:sz w:val="24"/>
          <w:szCs w:val="24"/>
        </w:rPr>
        <w:t>,</w:t>
      </w:r>
      <w:r>
        <w:rPr>
          <w:rFonts w:ascii="Times New Roman" w:hAnsi="Times New Roman" w:cs="Times New Roman"/>
          <w:sz w:val="24"/>
          <w:szCs w:val="24"/>
        </w:rPr>
        <w:t xml:space="preserve"> således effektivitet</w:t>
      </w:r>
      <w:r w:rsidR="00A53C8F">
        <w:rPr>
          <w:rFonts w:ascii="Times New Roman" w:hAnsi="Times New Roman" w:cs="Times New Roman"/>
          <w:sz w:val="24"/>
          <w:szCs w:val="24"/>
        </w:rPr>
        <w:t>en</w:t>
      </w:r>
      <w:r>
        <w:rPr>
          <w:rFonts w:ascii="Times New Roman" w:hAnsi="Times New Roman" w:cs="Times New Roman"/>
          <w:sz w:val="24"/>
          <w:szCs w:val="24"/>
        </w:rPr>
        <w:t xml:space="preserve"> og indtjeningen opretholdes under og efter opkøbsfasen. Ligesom de ansatte</w:t>
      </w:r>
      <w:r w:rsidR="00A53C8F">
        <w:rPr>
          <w:rFonts w:ascii="Times New Roman" w:hAnsi="Times New Roman" w:cs="Times New Roman"/>
          <w:sz w:val="24"/>
          <w:szCs w:val="24"/>
        </w:rPr>
        <w:t>,</w:t>
      </w:r>
      <w:r>
        <w:rPr>
          <w:rFonts w:ascii="Times New Roman" w:hAnsi="Times New Roman" w:cs="Times New Roman"/>
          <w:sz w:val="24"/>
          <w:szCs w:val="24"/>
        </w:rPr>
        <w:t xml:space="preserve"> skal garanterne informeres i </w:t>
      </w:r>
      <w:r>
        <w:rPr>
          <w:rFonts w:ascii="Times New Roman" w:hAnsi="Times New Roman" w:cs="Times New Roman"/>
          <w:sz w:val="24"/>
          <w:szCs w:val="24"/>
        </w:rPr>
        <w:lastRenderedPageBreak/>
        <w:t>forbindelse med et opkøb</w:t>
      </w:r>
      <w:r w:rsidR="00A53C8F">
        <w:rPr>
          <w:rFonts w:ascii="Times New Roman" w:hAnsi="Times New Roman" w:cs="Times New Roman"/>
          <w:sz w:val="24"/>
          <w:szCs w:val="24"/>
        </w:rPr>
        <w:t>,</w:t>
      </w:r>
      <w:r>
        <w:rPr>
          <w:rFonts w:ascii="Times New Roman" w:hAnsi="Times New Roman" w:cs="Times New Roman"/>
          <w:sz w:val="24"/>
          <w:szCs w:val="24"/>
        </w:rPr>
        <w:t xml:space="preserve"> således de nuværende garantkapitalforhold fastholdes og eventuelt udbygges. I forlængelse af garanterne</w:t>
      </w:r>
      <w:r w:rsidR="00A53C8F">
        <w:rPr>
          <w:rFonts w:ascii="Times New Roman" w:hAnsi="Times New Roman" w:cs="Times New Roman"/>
          <w:sz w:val="24"/>
          <w:szCs w:val="24"/>
        </w:rPr>
        <w:t>,</w:t>
      </w:r>
      <w:r>
        <w:rPr>
          <w:rFonts w:ascii="Times New Roman" w:hAnsi="Times New Roman" w:cs="Times New Roman"/>
          <w:sz w:val="24"/>
          <w:szCs w:val="24"/>
        </w:rPr>
        <w:t xml:space="preserve"> er det værd at nævne lokalsamfundet som interessent</w:t>
      </w:r>
      <w:r w:rsidR="00A53C8F">
        <w:rPr>
          <w:rFonts w:ascii="Times New Roman" w:hAnsi="Times New Roman" w:cs="Times New Roman"/>
          <w:sz w:val="24"/>
          <w:szCs w:val="24"/>
        </w:rPr>
        <w:t>,</w:t>
      </w:r>
      <w:r>
        <w:rPr>
          <w:rFonts w:ascii="Times New Roman" w:hAnsi="Times New Roman" w:cs="Times New Roman"/>
          <w:sz w:val="24"/>
          <w:szCs w:val="24"/>
        </w:rPr>
        <w:t xml:space="preserve"> da det i høj grad er her at garanterne findes.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nuværende sponsorater og bidrag til lokalsamfundet bør bibeholdes således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fort</w:t>
      </w:r>
      <w:r w:rsidR="00A53C8F">
        <w:rPr>
          <w:rFonts w:ascii="Times New Roman" w:hAnsi="Times New Roman" w:cs="Times New Roman"/>
          <w:sz w:val="24"/>
          <w:szCs w:val="24"/>
        </w:rPr>
        <w:t>sat er synlig i sine nærområder og stadig lever op til sine værdier.</w:t>
      </w:r>
    </w:p>
    <w:p w:rsidR="00E3144A" w:rsidRPr="00105ED5" w:rsidRDefault="0015106D" w:rsidP="00105ED5">
      <w:pPr>
        <w:spacing w:line="360" w:lineRule="auto"/>
        <w:jc w:val="both"/>
        <w:rPr>
          <w:rFonts w:ascii="Times New Roman" w:hAnsi="Times New Roman" w:cs="Times New Roman"/>
          <w:sz w:val="24"/>
          <w:szCs w:val="24"/>
        </w:rPr>
      </w:pPr>
      <w:r>
        <w:rPr>
          <w:rFonts w:ascii="Times New Roman" w:hAnsi="Times New Roman" w:cs="Times New Roman"/>
          <w:sz w:val="24"/>
          <w:szCs w:val="24"/>
        </w:rPr>
        <w:t>Et opkøb af Sparekassen Østjylland kræver diverse godkendelser fra offentlige instanser og myndigheder</w:t>
      </w:r>
      <w:r w:rsidR="00A53C8F">
        <w:rPr>
          <w:rFonts w:ascii="Times New Roman" w:hAnsi="Times New Roman" w:cs="Times New Roman"/>
          <w:sz w:val="24"/>
          <w:szCs w:val="24"/>
        </w:rPr>
        <w:t>,</w:t>
      </w:r>
      <w:r>
        <w:rPr>
          <w:rFonts w:ascii="Times New Roman" w:hAnsi="Times New Roman" w:cs="Times New Roman"/>
          <w:sz w:val="24"/>
          <w:szCs w:val="24"/>
        </w:rPr>
        <w:t xml:space="preserve"> ligesom det at drive pengeinstitut kræver myndighedernes tilladelse og overholdelse af de krav</w:t>
      </w:r>
      <w:r w:rsidR="00A53C8F">
        <w:rPr>
          <w:rFonts w:ascii="Times New Roman" w:hAnsi="Times New Roman" w:cs="Times New Roman"/>
          <w:sz w:val="24"/>
          <w:szCs w:val="24"/>
        </w:rPr>
        <w:t>,</w:t>
      </w:r>
      <w:r>
        <w:rPr>
          <w:rFonts w:ascii="Times New Roman" w:hAnsi="Times New Roman" w:cs="Times New Roman"/>
          <w:sz w:val="24"/>
          <w:szCs w:val="24"/>
        </w:rPr>
        <w:t xml:space="preserve"> der ligger heri. </w:t>
      </w:r>
    </w:p>
    <w:p w:rsidR="009104CF" w:rsidRPr="00B124A1" w:rsidRDefault="00B124A1" w:rsidP="009104CF">
      <w:pPr>
        <w:pStyle w:val="Overskrift1"/>
        <w:rPr>
          <w:rFonts w:ascii="Times New Roman" w:hAnsi="Times New Roman" w:cs="Times New Roman"/>
        </w:rPr>
      </w:pPr>
      <w:bookmarkStart w:id="53" w:name="_Toc291531832"/>
      <w:r w:rsidRPr="00B124A1">
        <w:rPr>
          <w:rFonts w:ascii="Times New Roman" w:hAnsi="Times New Roman" w:cs="Times New Roman"/>
        </w:rPr>
        <w:t>7</w:t>
      </w:r>
      <w:r w:rsidR="009104CF" w:rsidRPr="00B124A1">
        <w:rPr>
          <w:rFonts w:ascii="Times New Roman" w:hAnsi="Times New Roman" w:cs="Times New Roman"/>
        </w:rPr>
        <w:t>. Omverdensanalyse</w:t>
      </w:r>
      <w:bookmarkEnd w:id="53"/>
    </w:p>
    <w:p w:rsidR="00437A62" w:rsidRDefault="00A53C8F" w:rsidP="00437A62">
      <w:pPr>
        <w:spacing w:line="360" w:lineRule="auto"/>
        <w:jc w:val="both"/>
        <w:rPr>
          <w:rFonts w:ascii="Times New Roman" w:hAnsi="Times New Roman" w:cs="Times New Roman"/>
          <w:sz w:val="24"/>
          <w:szCs w:val="24"/>
        </w:rPr>
      </w:pPr>
      <w:r>
        <w:rPr>
          <w:rFonts w:ascii="Times New Roman" w:hAnsi="Times New Roman" w:cs="Times New Roman"/>
          <w:sz w:val="24"/>
          <w:szCs w:val="24"/>
        </w:rPr>
        <w:t>Nærværende</w:t>
      </w:r>
      <w:r w:rsidR="00437A62">
        <w:rPr>
          <w:rFonts w:ascii="Times New Roman" w:hAnsi="Times New Roman" w:cs="Times New Roman"/>
          <w:sz w:val="24"/>
          <w:szCs w:val="24"/>
        </w:rPr>
        <w:t xml:space="preserve"> analyse har til henblik</w:t>
      </w:r>
      <w:r w:rsidR="00261E4B">
        <w:rPr>
          <w:rFonts w:ascii="Times New Roman" w:hAnsi="Times New Roman" w:cs="Times New Roman"/>
          <w:sz w:val="24"/>
          <w:szCs w:val="24"/>
        </w:rPr>
        <w:t>,</w:t>
      </w:r>
      <w:r w:rsidR="00437A62">
        <w:rPr>
          <w:rFonts w:ascii="Times New Roman" w:hAnsi="Times New Roman" w:cs="Times New Roman"/>
          <w:sz w:val="24"/>
          <w:szCs w:val="24"/>
        </w:rPr>
        <w:t xml:space="preserve"> at analysere den omverden som sparekasserne befinder sig i og de forhold</w:t>
      </w:r>
      <w:r w:rsidR="00261E4B">
        <w:rPr>
          <w:rFonts w:ascii="Times New Roman" w:hAnsi="Times New Roman" w:cs="Times New Roman"/>
          <w:sz w:val="24"/>
          <w:szCs w:val="24"/>
        </w:rPr>
        <w:t>,</w:t>
      </w:r>
      <w:r w:rsidR="00437A62">
        <w:rPr>
          <w:rFonts w:ascii="Times New Roman" w:hAnsi="Times New Roman" w:cs="Times New Roman"/>
          <w:sz w:val="24"/>
          <w:szCs w:val="24"/>
        </w:rPr>
        <w:t xml:space="preserve"> der er aktuelle og udgør sammen med de interne forhold</w:t>
      </w:r>
      <w:r w:rsidR="00261E4B">
        <w:rPr>
          <w:rFonts w:ascii="Times New Roman" w:hAnsi="Times New Roman" w:cs="Times New Roman"/>
          <w:sz w:val="24"/>
          <w:szCs w:val="24"/>
        </w:rPr>
        <w:t>,</w:t>
      </w:r>
      <w:r w:rsidR="00437A62">
        <w:rPr>
          <w:rFonts w:ascii="Times New Roman" w:hAnsi="Times New Roman" w:cs="Times New Roman"/>
          <w:sz w:val="24"/>
          <w:szCs w:val="24"/>
        </w:rPr>
        <w:t xml:space="preserve"> en fornuftig platform for en strategisk analyse om</w:t>
      </w:r>
      <w:r w:rsidR="00261E4B">
        <w:rPr>
          <w:rFonts w:ascii="Times New Roman" w:hAnsi="Times New Roman" w:cs="Times New Roman"/>
          <w:sz w:val="24"/>
          <w:szCs w:val="24"/>
        </w:rPr>
        <w:t xml:space="preserve">, hvor sparekasserne står i forhold til omverdenen. </w:t>
      </w:r>
      <w:r w:rsidR="00437A62">
        <w:rPr>
          <w:rFonts w:ascii="Times New Roman" w:hAnsi="Times New Roman" w:cs="Times New Roman"/>
          <w:sz w:val="24"/>
          <w:szCs w:val="24"/>
        </w:rPr>
        <w:t>I modsætning til de interne forhold, hvor disse i en vis grad kan påvirkes af sparekasserne</w:t>
      </w:r>
      <w:r w:rsidR="00261E4B">
        <w:rPr>
          <w:rFonts w:ascii="Times New Roman" w:hAnsi="Times New Roman" w:cs="Times New Roman"/>
          <w:sz w:val="24"/>
          <w:szCs w:val="24"/>
        </w:rPr>
        <w:t>,</w:t>
      </w:r>
      <w:r w:rsidR="00C909B1">
        <w:rPr>
          <w:rFonts w:ascii="Times New Roman" w:hAnsi="Times New Roman" w:cs="Times New Roman"/>
          <w:sz w:val="24"/>
          <w:szCs w:val="24"/>
        </w:rPr>
        <w:t xml:space="preserve"> er dette ikke tilfældet </w:t>
      </w:r>
      <w:r w:rsidR="00437A62">
        <w:rPr>
          <w:rFonts w:ascii="Times New Roman" w:hAnsi="Times New Roman" w:cs="Times New Roman"/>
          <w:sz w:val="24"/>
          <w:szCs w:val="24"/>
        </w:rPr>
        <w:t>ved de eksterne forhold. I stedet kan der ageres og tages hensyn til disse ud fra de scenarier</w:t>
      </w:r>
      <w:r w:rsidR="00261E4B">
        <w:rPr>
          <w:rFonts w:ascii="Times New Roman" w:hAnsi="Times New Roman" w:cs="Times New Roman"/>
          <w:sz w:val="24"/>
          <w:szCs w:val="24"/>
        </w:rPr>
        <w:t>,</w:t>
      </w:r>
      <w:r w:rsidR="00437A62">
        <w:rPr>
          <w:rFonts w:ascii="Times New Roman" w:hAnsi="Times New Roman" w:cs="Times New Roman"/>
          <w:sz w:val="24"/>
          <w:szCs w:val="24"/>
        </w:rPr>
        <w:t xml:space="preserve"> der kan være tænkelige.</w:t>
      </w:r>
    </w:p>
    <w:p w:rsidR="00CF35D9" w:rsidRDefault="00261E4B" w:rsidP="00437A62">
      <w:pPr>
        <w:spacing w:line="360" w:lineRule="auto"/>
        <w:jc w:val="both"/>
        <w:rPr>
          <w:rFonts w:ascii="Times New Roman" w:hAnsi="Times New Roman" w:cs="Times New Roman"/>
          <w:sz w:val="24"/>
          <w:szCs w:val="24"/>
        </w:rPr>
      </w:pPr>
      <w:r>
        <w:rPr>
          <w:rFonts w:ascii="Times New Roman" w:hAnsi="Times New Roman" w:cs="Times New Roman"/>
          <w:sz w:val="24"/>
          <w:szCs w:val="24"/>
        </w:rPr>
        <w:t>Den finansielle sektor er</w:t>
      </w:r>
      <w:r w:rsidR="00CF35D9">
        <w:rPr>
          <w:rFonts w:ascii="Times New Roman" w:hAnsi="Times New Roman" w:cs="Times New Roman"/>
          <w:sz w:val="24"/>
          <w:szCs w:val="24"/>
        </w:rPr>
        <w:t xml:space="preserve"> i høj grad afhængig af den omverden</w:t>
      </w:r>
      <w:r>
        <w:rPr>
          <w:rFonts w:ascii="Times New Roman" w:hAnsi="Times New Roman" w:cs="Times New Roman"/>
          <w:sz w:val="24"/>
          <w:szCs w:val="24"/>
        </w:rPr>
        <w:t>,</w:t>
      </w:r>
      <w:r w:rsidR="00CF35D9">
        <w:rPr>
          <w:rFonts w:ascii="Times New Roman" w:hAnsi="Times New Roman" w:cs="Times New Roman"/>
          <w:sz w:val="24"/>
          <w:szCs w:val="24"/>
        </w:rPr>
        <w:t xml:space="preserve"> som den agerer i, hvilket de seneste års økonomiske krise er et glimrende eksempel på.</w:t>
      </w:r>
      <w:r w:rsidR="00E646D1">
        <w:rPr>
          <w:rFonts w:ascii="Times New Roman" w:hAnsi="Times New Roman" w:cs="Times New Roman"/>
          <w:sz w:val="24"/>
          <w:szCs w:val="24"/>
        </w:rPr>
        <w:t xml:space="preserve"> Fire ud af fem europæere mener</w:t>
      </w:r>
      <w:r>
        <w:rPr>
          <w:rFonts w:ascii="Times New Roman" w:hAnsi="Times New Roman" w:cs="Times New Roman"/>
          <w:sz w:val="24"/>
          <w:szCs w:val="24"/>
        </w:rPr>
        <w:t>,</w:t>
      </w:r>
      <w:r w:rsidR="00E646D1">
        <w:rPr>
          <w:rFonts w:ascii="Times New Roman" w:hAnsi="Times New Roman" w:cs="Times New Roman"/>
          <w:sz w:val="24"/>
          <w:szCs w:val="24"/>
        </w:rPr>
        <w:t xml:space="preserve"> at pengeinstitutterne selv er skyld i krisen</w:t>
      </w:r>
      <w:r>
        <w:rPr>
          <w:rFonts w:ascii="Times New Roman" w:hAnsi="Times New Roman" w:cs="Times New Roman"/>
          <w:sz w:val="24"/>
          <w:szCs w:val="24"/>
        </w:rPr>
        <w:t>,</w:t>
      </w:r>
      <w:r w:rsidR="00E646D1">
        <w:rPr>
          <w:rFonts w:ascii="Times New Roman" w:hAnsi="Times New Roman" w:cs="Times New Roman"/>
          <w:sz w:val="24"/>
          <w:szCs w:val="24"/>
        </w:rPr>
        <w:t xml:space="preserve"> som branchen befinder sig i og har forvoldt</w:t>
      </w:r>
      <w:r w:rsidR="00C909B1">
        <w:rPr>
          <w:rFonts w:ascii="Times New Roman" w:hAnsi="Times New Roman" w:cs="Times New Roman"/>
          <w:sz w:val="24"/>
          <w:szCs w:val="24"/>
        </w:rPr>
        <w:t>.</w:t>
      </w:r>
      <w:r w:rsidR="00E646D1">
        <w:rPr>
          <w:rStyle w:val="Fodnotehenvisning"/>
          <w:rFonts w:ascii="Times New Roman" w:hAnsi="Times New Roman" w:cs="Times New Roman"/>
          <w:sz w:val="24"/>
          <w:szCs w:val="24"/>
        </w:rPr>
        <w:footnoteReference w:id="98"/>
      </w:r>
      <w:r w:rsidR="00E646D1">
        <w:rPr>
          <w:rFonts w:ascii="Times New Roman" w:hAnsi="Times New Roman" w:cs="Times New Roman"/>
          <w:sz w:val="24"/>
          <w:szCs w:val="24"/>
        </w:rPr>
        <w:t xml:space="preserve"> Der ligger dog også mange andre årsager til grund</w:t>
      </w:r>
      <w:r>
        <w:rPr>
          <w:rFonts w:ascii="Times New Roman" w:hAnsi="Times New Roman" w:cs="Times New Roman"/>
          <w:sz w:val="24"/>
          <w:szCs w:val="24"/>
        </w:rPr>
        <w:t xml:space="preserve"> for krisen,</w:t>
      </w:r>
      <w:r w:rsidR="00E646D1">
        <w:rPr>
          <w:rFonts w:ascii="Times New Roman" w:hAnsi="Times New Roman" w:cs="Times New Roman"/>
          <w:sz w:val="24"/>
          <w:szCs w:val="24"/>
        </w:rPr>
        <w:t xml:space="preserve"> såsom arbejdsløshed, faldende boligpriser m.m.</w:t>
      </w:r>
      <w:r>
        <w:rPr>
          <w:rFonts w:ascii="Times New Roman" w:hAnsi="Times New Roman" w:cs="Times New Roman"/>
          <w:sz w:val="24"/>
          <w:szCs w:val="24"/>
        </w:rPr>
        <w:t>,</w:t>
      </w:r>
      <w:r w:rsidR="00E646D1">
        <w:rPr>
          <w:rFonts w:ascii="Times New Roman" w:hAnsi="Times New Roman" w:cs="Times New Roman"/>
          <w:sz w:val="24"/>
          <w:szCs w:val="24"/>
        </w:rPr>
        <w:t xml:space="preserve"> som bank</w:t>
      </w:r>
      <w:r>
        <w:rPr>
          <w:rFonts w:ascii="Times New Roman" w:hAnsi="Times New Roman" w:cs="Times New Roman"/>
          <w:sz w:val="24"/>
          <w:szCs w:val="24"/>
        </w:rPr>
        <w:t>erne ikke er indirekte har indvirkning på</w:t>
      </w:r>
      <w:r w:rsidR="00E646D1">
        <w:rPr>
          <w:rFonts w:ascii="Times New Roman" w:hAnsi="Times New Roman" w:cs="Times New Roman"/>
          <w:sz w:val="24"/>
          <w:szCs w:val="24"/>
        </w:rPr>
        <w:t>, men som er en sammenblanding af mange udefrakommende faktorer. Dette er faktorer som pengeinstitutterne fremover sandsynligvis vil forholde sig mere kritiske til end for eksempelvis fem år siden</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99"/>
      </w:r>
    </w:p>
    <w:p w:rsidR="00437A62" w:rsidRPr="00B124A1" w:rsidRDefault="00B124A1" w:rsidP="008C1138">
      <w:pPr>
        <w:pStyle w:val="Overskrift2"/>
        <w:rPr>
          <w:rFonts w:ascii="Times New Roman" w:hAnsi="Times New Roman" w:cs="Times New Roman"/>
        </w:rPr>
      </w:pPr>
      <w:bookmarkStart w:id="54" w:name="_Toc291531833"/>
      <w:r w:rsidRPr="00B124A1">
        <w:rPr>
          <w:rFonts w:ascii="Times New Roman" w:hAnsi="Times New Roman" w:cs="Times New Roman"/>
        </w:rPr>
        <w:t>7</w:t>
      </w:r>
      <w:r w:rsidR="008C1138" w:rsidRPr="00B124A1">
        <w:rPr>
          <w:rFonts w:ascii="Times New Roman" w:hAnsi="Times New Roman" w:cs="Times New Roman"/>
        </w:rPr>
        <w:t>.1 Pest-analyse</w:t>
      </w:r>
      <w:bookmarkEnd w:id="54"/>
    </w:p>
    <w:p w:rsidR="008C1138" w:rsidRDefault="00C909B1" w:rsidP="00E5740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E5740C">
        <w:rPr>
          <w:rFonts w:ascii="Times New Roman" w:hAnsi="Times New Roman" w:cs="Times New Roman"/>
          <w:sz w:val="24"/>
          <w:szCs w:val="24"/>
        </w:rPr>
        <w:t xml:space="preserve"> min analyse af den omverden</w:t>
      </w:r>
      <w:r w:rsidR="00261E4B">
        <w:rPr>
          <w:rFonts w:ascii="Times New Roman" w:hAnsi="Times New Roman" w:cs="Times New Roman"/>
          <w:sz w:val="24"/>
          <w:szCs w:val="24"/>
        </w:rPr>
        <w:t>,</w:t>
      </w:r>
      <w:r w:rsidR="00E5740C">
        <w:rPr>
          <w:rFonts w:ascii="Times New Roman" w:hAnsi="Times New Roman" w:cs="Times New Roman"/>
          <w:sz w:val="24"/>
          <w:szCs w:val="24"/>
        </w:rPr>
        <w:t xml:space="preserve"> som sparekasserne befinder sig i</w:t>
      </w:r>
      <w:r w:rsidR="00261E4B">
        <w:rPr>
          <w:rFonts w:ascii="Times New Roman" w:hAnsi="Times New Roman" w:cs="Times New Roman"/>
          <w:sz w:val="24"/>
          <w:szCs w:val="24"/>
        </w:rPr>
        <w:t>,</w:t>
      </w:r>
      <w:r>
        <w:rPr>
          <w:rFonts w:ascii="Times New Roman" w:hAnsi="Times New Roman" w:cs="Times New Roman"/>
          <w:sz w:val="24"/>
          <w:szCs w:val="24"/>
        </w:rPr>
        <w:t xml:space="preserve"> vil jeg</w:t>
      </w:r>
      <w:r w:rsidR="00E5740C">
        <w:rPr>
          <w:rFonts w:ascii="Times New Roman" w:hAnsi="Times New Roman" w:cs="Times New Roman"/>
          <w:sz w:val="24"/>
          <w:szCs w:val="24"/>
        </w:rPr>
        <w:t xml:space="preserve"> benytte mig af en PEST analyse</w:t>
      </w:r>
      <w:r w:rsidR="00261E4B">
        <w:rPr>
          <w:rFonts w:ascii="Times New Roman" w:hAnsi="Times New Roman" w:cs="Times New Roman"/>
          <w:sz w:val="24"/>
          <w:szCs w:val="24"/>
        </w:rPr>
        <w:t>,</w:t>
      </w:r>
      <w:r w:rsidR="00E5740C">
        <w:rPr>
          <w:rFonts w:ascii="Times New Roman" w:hAnsi="Times New Roman" w:cs="Times New Roman"/>
          <w:sz w:val="24"/>
          <w:szCs w:val="24"/>
        </w:rPr>
        <w:t xml:space="preserve"> som er et analyseværktøj til at vurdere den eksterne omverden</w:t>
      </w:r>
      <w:r w:rsidR="00261E4B">
        <w:rPr>
          <w:rFonts w:ascii="Times New Roman" w:hAnsi="Times New Roman" w:cs="Times New Roman"/>
          <w:sz w:val="24"/>
          <w:szCs w:val="24"/>
        </w:rPr>
        <w:t>, som</w:t>
      </w:r>
      <w:r w:rsidR="00E5740C">
        <w:rPr>
          <w:rFonts w:ascii="Times New Roman" w:hAnsi="Times New Roman" w:cs="Times New Roman"/>
          <w:sz w:val="24"/>
          <w:szCs w:val="24"/>
        </w:rPr>
        <w:t xml:space="preserve"> en virksomhed er i. Sparekasserne vurderes i denne analyse i forhold til fire overordnede forhold</w:t>
      </w:r>
      <w:r w:rsidR="00261E4B">
        <w:rPr>
          <w:rFonts w:ascii="Times New Roman" w:hAnsi="Times New Roman" w:cs="Times New Roman"/>
          <w:sz w:val="24"/>
          <w:szCs w:val="24"/>
        </w:rPr>
        <w:t>,</w:t>
      </w:r>
      <w:r w:rsidR="00E5740C">
        <w:rPr>
          <w:rFonts w:ascii="Times New Roman" w:hAnsi="Times New Roman" w:cs="Times New Roman"/>
          <w:sz w:val="24"/>
          <w:szCs w:val="24"/>
        </w:rPr>
        <w:t xml:space="preserve"> som er som følger:</w:t>
      </w:r>
    </w:p>
    <w:p w:rsidR="00E5740C" w:rsidRDefault="00E5740C" w:rsidP="00E5740C">
      <w:pPr>
        <w:pStyle w:val="Listeafsnit"/>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 Politiske forhold</w:t>
      </w:r>
      <w:r w:rsidR="00931DC7">
        <w:rPr>
          <w:rFonts w:ascii="Times New Roman" w:hAnsi="Times New Roman" w:cs="Times New Roman"/>
          <w:sz w:val="24"/>
          <w:szCs w:val="24"/>
        </w:rPr>
        <w:t>, hvilke politiske og lovgivningsmæssige forhold er der.</w:t>
      </w:r>
    </w:p>
    <w:p w:rsidR="00E5740C" w:rsidRDefault="00E5740C" w:rsidP="00E5740C">
      <w:pPr>
        <w:pStyle w:val="Listeafsnit"/>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 Økonomiske forhold</w:t>
      </w:r>
      <w:r w:rsidR="00931DC7">
        <w:rPr>
          <w:rFonts w:ascii="Times New Roman" w:hAnsi="Times New Roman" w:cs="Times New Roman"/>
          <w:sz w:val="24"/>
          <w:szCs w:val="24"/>
        </w:rPr>
        <w:t>, hvilke samfundsøkonomiske og demografiske forhold og faktorer. Det kan være renteudvikling, arbejdsløshed m.m.</w:t>
      </w:r>
    </w:p>
    <w:p w:rsidR="00E5740C" w:rsidRDefault="00E5740C" w:rsidP="00E5740C">
      <w:pPr>
        <w:pStyle w:val="Listeafsnit"/>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 Sociale forhold</w:t>
      </w:r>
      <w:r w:rsidR="00931DC7">
        <w:rPr>
          <w:rFonts w:ascii="Times New Roman" w:hAnsi="Times New Roman" w:cs="Times New Roman"/>
          <w:sz w:val="24"/>
          <w:szCs w:val="24"/>
        </w:rPr>
        <w:t>, hvilke sociale og kulturelle forhold er der.</w:t>
      </w:r>
    </w:p>
    <w:p w:rsidR="00E5740C" w:rsidRDefault="00E5740C" w:rsidP="00E5740C">
      <w:pPr>
        <w:pStyle w:val="Listeafsnit"/>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 Teknologiske forhold</w:t>
      </w:r>
      <w:r w:rsidR="00931DC7">
        <w:rPr>
          <w:rFonts w:ascii="Times New Roman" w:hAnsi="Times New Roman" w:cs="Times New Roman"/>
          <w:sz w:val="24"/>
          <w:szCs w:val="24"/>
        </w:rPr>
        <w:t>, teknologiske og miljømæssige forhold.</w:t>
      </w:r>
    </w:p>
    <w:p w:rsidR="007407D5" w:rsidRDefault="007407D5" w:rsidP="007407D5">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PEST-analysen</w:t>
      </w:r>
      <w:proofErr w:type="spellEnd"/>
      <w:r>
        <w:rPr>
          <w:rFonts w:ascii="Times New Roman" w:hAnsi="Times New Roman" w:cs="Times New Roman"/>
          <w:sz w:val="24"/>
          <w:szCs w:val="24"/>
        </w:rPr>
        <w:t xml:space="preserve"> er særdeles egnet til at fremhæve </w:t>
      </w:r>
      <w:r w:rsidR="00931DC7">
        <w:rPr>
          <w:rFonts w:ascii="Times New Roman" w:hAnsi="Times New Roman" w:cs="Times New Roman"/>
          <w:sz w:val="24"/>
          <w:szCs w:val="24"/>
        </w:rPr>
        <w:t>de muligheder og trusler</w:t>
      </w:r>
      <w:r w:rsidR="00261E4B">
        <w:rPr>
          <w:rFonts w:ascii="Times New Roman" w:hAnsi="Times New Roman" w:cs="Times New Roman"/>
          <w:sz w:val="24"/>
          <w:szCs w:val="24"/>
        </w:rPr>
        <w:t>,</w:t>
      </w:r>
      <w:r w:rsidR="00931DC7">
        <w:rPr>
          <w:rFonts w:ascii="Times New Roman" w:hAnsi="Times New Roman" w:cs="Times New Roman"/>
          <w:sz w:val="24"/>
          <w:szCs w:val="24"/>
        </w:rPr>
        <w:t xml:space="preserve"> der er i virksomhedens omverden. Analysen er i øvrigt meget anvendelig i forbindelse med vurderinger</w:t>
      </w:r>
      <w:r w:rsidR="00261E4B">
        <w:rPr>
          <w:rFonts w:ascii="Times New Roman" w:hAnsi="Times New Roman" w:cs="Times New Roman"/>
          <w:sz w:val="24"/>
          <w:szCs w:val="24"/>
        </w:rPr>
        <w:t>,</w:t>
      </w:r>
      <w:r w:rsidR="00931DC7">
        <w:rPr>
          <w:rFonts w:ascii="Times New Roman" w:hAnsi="Times New Roman" w:cs="Times New Roman"/>
          <w:sz w:val="24"/>
          <w:szCs w:val="24"/>
        </w:rPr>
        <w:t xml:space="preserve"> om indtog på nye markeder er tilrådelige og attraktive.</w:t>
      </w:r>
      <w:r w:rsidR="00ED6334">
        <w:rPr>
          <w:rFonts w:ascii="Times New Roman" w:hAnsi="Times New Roman" w:cs="Times New Roman"/>
          <w:sz w:val="24"/>
          <w:szCs w:val="24"/>
        </w:rPr>
        <w:t xml:space="preserve"> </w:t>
      </w:r>
      <w:proofErr w:type="spellStart"/>
      <w:r w:rsidR="00ED6334">
        <w:rPr>
          <w:rFonts w:ascii="Times New Roman" w:hAnsi="Times New Roman" w:cs="Times New Roman"/>
          <w:sz w:val="24"/>
          <w:szCs w:val="24"/>
        </w:rPr>
        <w:t>PEST-analysen</w:t>
      </w:r>
      <w:proofErr w:type="spellEnd"/>
      <w:r w:rsidR="00ED6334">
        <w:rPr>
          <w:rFonts w:ascii="Times New Roman" w:hAnsi="Times New Roman" w:cs="Times New Roman"/>
          <w:sz w:val="24"/>
          <w:szCs w:val="24"/>
        </w:rPr>
        <w:t xml:space="preserve"> er illustreret ved hjælp af nedenstående figur</w:t>
      </w:r>
      <w:r w:rsidR="00261E4B">
        <w:rPr>
          <w:rFonts w:ascii="Times New Roman" w:hAnsi="Times New Roman" w:cs="Times New Roman"/>
          <w:sz w:val="24"/>
          <w:szCs w:val="24"/>
        </w:rPr>
        <w:t>,</w:t>
      </w:r>
      <w:r w:rsidR="00ED6334">
        <w:rPr>
          <w:rFonts w:ascii="Times New Roman" w:hAnsi="Times New Roman" w:cs="Times New Roman"/>
          <w:sz w:val="24"/>
          <w:szCs w:val="24"/>
        </w:rPr>
        <w:t xml:space="preserve"> som viser indholdet af analysen og hvordan virksomheden befinder sig i disse.</w:t>
      </w:r>
    </w:p>
    <w:p w:rsidR="00ED6334" w:rsidRPr="00ED6334" w:rsidRDefault="00ED6334" w:rsidP="007407D5">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16</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PEST-analyse</w:t>
      </w:r>
      <w:proofErr w:type="spellEnd"/>
      <w:r>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100"/>
      </w:r>
    </w:p>
    <w:p w:rsidR="00ED6334" w:rsidRDefault="00ED6334" w:rsidP="00ED6334">
      <w:pPr>
        <w:spacing w:line="360" w:lineRule="auto"/>
        <w:jc w:val="center"/>
        <w:rPr>
          <w:rFonts w:ascii="Times New Roman" w:hAnsi="Times New Roman" w:cs="Times New Roman"/>
          <w:sz w:val="24"/>
          <w:szCs w:val="24"/>
        </w:rPr>
      </w:pPr>
      <w:r>
        <w:rPr>
          <w:noProof/>
          <w:lang w:eastAsia="da-DK"/>
        </w:rPr>
        <w:drawing>
          <wp:inline distT="0" distB="0" distL="0" distR="0">
            <wp:extent cx="3343275" cy="3343275"/>
            <wp:effectExtent l="19050" t="0" r="9525" b="0"/>
            <wp:docPr id="12" name="Billede 5" descr="http://www.betabox.dk/Modeller/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tabox.dk/Modeller/PEST.jpg"/>
                    <pic:cNvPicPr>
                      <a:picLocks noChangeAspect="1" noChangeArrowheads="1"/>
                    </pic:cNvPicPr>
                  </pic:nvPicPr>
                  <pic:blipFill>
                    <a:blip r:embed="rId20" cstate="print"/>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426943" w:rsidRDefault="00931DC7" w:rsidP="007407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PE</w:t>
      </w:r>
      <w:r w:rsidR="00261E4B">
        <w:rPr>
          <w:rFonts w:ascii="Times New Roman" w:hAnsi="Times New Roman" w:cs="Times New Roman"/>
          <w:sz w:val="24"/>
          <w:szCs w:val="24"/>
        </w:rPr>
        <w:t>ST-analyse</w:t>
      </w:r>
      <w:proofErr w:type="spellEnd"/>
      <w:r w:rsidR="00261E4B">
        <w:rPr>
          <w:rFonts w:ascii="Times New Roman" w:hAnsi="Times New Roman" w:cs="Times New Roman"/>
          <w:sz w:val="24"/>
          <w:szCs w:val="24"/>
        </w:rPr>
        <w:t xml:space="preserve"> skal udarbejdes så</w:t>
      </w:r>
      <w:r>
        <w:rPr>
          <w:rFonts w:ascii="Times New Roman" w:hAnsi="Times New Roman" w:cs="Times New Roman"/>
          <w:sz w:val="24"/>
          <w:szCs w:val="24"/>
        </w:rPr>
        <w:t xml:space="preserve"> den har rel</w:t>
      </w:r>
      <w:r w:rsidR="00261E4B">
        <w:rPr>
          <w:rFonts w:ascii="Times New Roman" w:hAnsi="Times New Roman" w:cs="Times New Roman"/>
          <w:sz w:val="24"/>
          <w:szCs w:val="24"/>
        </w:rPr>
        <w:t>evans for den type</w:t>
      </w:r>
      <w:r>
        <w:rPr>
          <w:rFonts w:ascii="Times New Roman" w:hAnsi="Times New Roman" w:cs="Times New Roman"/>
          <w:sz w:val="24"/>
          <w:szCs w:val="24"/>
        </w:rPr>
        <w:t xml:space="preserve"> branche</w:t>
      </w:r>
      <w:r w:rsidR="00261E4B">
        <w:rPr>
          <w:rFonts w:ascii="Times New Roman" w:hAnsi="Times New Roman" w:cs="Times New Roman"/>
          <w:sz w:val="24"/>
          <w:szCs w:val="24"/>
        </w:rPr>
        <w:t>,</w:t>
      </w:r>
      <w:r>
        <w:rPr>
          <w:rFonts w:ascii="Times New Roman" w:hAnsi="Times New Roman" w:cs="Times New Roman"/>
          <w:sz w:val="24"/>
          <w:szCs w:val="24"/>
        </w:rPr>
        <w:t xml:space="preserve"> som der analyseres idet faktorer</w:t>
      </w:r>
      <w:r w:rsidR="00261E4B">
        <w:rPr>
          <w:rFonts w:ascii="Times New Roman" w:hAnsi="Times New Roman" w:cs="Times New Roman"/>
          <w:sz w:val="24"/>
          <w:szCs w:val="24"/>
        </w:rPr>
        <w:t>ne kan være</w:t>
      </w:r>
      <w:r>
        <w:rPr>
          <w:rFonts w:ascii="Times New Roman" w:hAnsi="Times New Roman" w:cs="Times New Roman"/>
          <w:sz w:val="24"/>
          <w:szCs w:val="24"/>
        </w:rPr>
        <w:t xml:space="preserve"> forskellige</w:t>
      </w:r>
      <w:r w:rsidR="00261E4B">
        <w:rPr>
          <w:rFonts w:ascii="Times New Roman" w:hAnsi="Times New Roman" w:cs="Times New Roman"/>
          <w:sz w:val="24"/>
          <w:szCs w:val="24"/>
        </w:rPr>
        <w:t>. Den skal med andre ord</w:t>
      </w:r>
      <w:r w:rsidR="00426943">
        <w:rPr>
          <w:rFonts w:ascii="Times New Roman" w:hAnsi="Times New Roman" w:cs="Times New Roman"/>
          <w:sz w:val="24"/>
          <w:szCs w:val="24"/>
        </w:rPr>
        <w:t xml:space="preserve"> individualiseres</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01"/>
      </w:r>
      <w:r>
        <w:rPr>
          <w:rFonts w:ascii="Times New Roman" w:hAnsi="Times New Roman" w:cs="Times New Roman"/>
          <w:sz w:val="24"/>
          <w:szCs w:val="24"/>
        </w:rPr>
        <w:t xml:space="preserve"> </w:t>
      </w:r>
    </w:p>
    <w:p w:rsidR="00DC6A74" w:rsidRDefault="00426943" w:rsidP="00CF35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denne opgave er </w:t>
      </w:r>
      <w:proofErr w:type="spellStart"/>
      <w:r>
        <w:rPr>
          <w:rFonts w:ascii="Times New Roman" w:hAnsi="Times New Roman" w:cs="Times New Roman"/>
          <w:sz w:val="24"/>
          <w:szCs w:val="24"/>
        </w:rPr>
        <w:t>PEST-analyse</w:t>
      </w:r>
      <w:r w:rsidR="00261E4B">
        <w:rPr>
          <w:rFonts w:ascii="Times New Roman" w:hAnsi="Times New Roman" w:cs="Times New Roman"/>
          <w:sz w:val="24"/>
          <w:szCs w:val="24"/>
        </w:rPr>
        <w:t>n</w:t>
      </w:r>
      <w:proofErr w:type="spellEnd"/>
      <w:r>
        <w:rPr>
          <w:rFonts w:ascii="Times New Roman" w:hAnsi="Times New Roman" w:cs="Times New Roman"/>
          <w:sz w:val="24"/>
          <w:szCs w:val="24"/>
        </w:rPr>
        <w:t xml:space="preserve"> også individualiseret</w:t>
      </w:r>
      <w:r w:rsidR="00261E4B">
        <w:rPr>
          <w:rFonts w:ascii="Times New Roman" w:hAnsi="Times New Roman" w:cs="Times New Roman"/>
          <w:sz w:val="24"/>
          <w:szCs w:val="24"/>
        </w:rPr>
        <w:t>,</w:t>
      </w:r>
      <w:r>
        <w:rPr>
          <w:rFonts w:ascii="Times New Roman" w:hAnsi="Times New Roman" w:cs="Times New Roman"/>
          <w:sz w:val="24"/>
          <w:szCs w:val="24"/>
        </w:rPr>
        <w:t xml:space="preserve"> idet jeg anser specielt de økonomiske og politiske</w:t>
      </w:r>
      <w:r w:rsidR="00261E4B">
        <w:rPr>
          <w:rFonts w:ascii="Times New Roman" w:hAnsi="Times New Roman" w:cs="Times New Roman"/>
          <w:sz w:val="24"/>
          <w:szCs w:val="24"/>
        </w:rPr>
        <w:t>,</w:t>
      </w:r>
      <w:r>
        <w:rPr>
          <w:rFonts w:ascii="Times New Roman" w:hAnsi="Times New Roman" w:cs="Times New Roman"/>
          <w:sz w:val="24"/>
          <w:szCs w:val="24"/>
        </w:rPr>
        <w:t xml:space="preserve"> som de vigtigste i forhold til pengeinstitutsektoren</w:t>
      </w:r>
      <w:r w:rsidR="003A06E5">
        <w:rPr>
          <w:rFonts w:ascii="Times New Roman" w:hAnsi="Times New Roman" w:cs="Times New Roman"/>
          <w:sz w:val="24"/>
          <w:szCs w:val="24"/>
        </w:rPr>
        <w:t xml:space="preserve"> og i særdeleshed de økonomiske forhold</w:t>
      </w:r>
      <w:r w:rsidR="00401FF9">
        <w:rPr>
          <w:rFonts w:ascii="Times New Roman" w:hAnsi="Times New Roman" w:cs="Times New Roman"/>
          <w:sz w:val="24"/>
          <w:szCs w:val="24"/>
        </w:rPr>
        <w:t>.</w:t>
      </w:r>
      <w:r>
        <w:rPr>
          <w:rFonts w:ascii="Times New Roman" w:hAnsi="Times New Roman" w:cs="Times New Roman"/>
          <w:sz w:val="24"/>
          <w:szCs w:val="24"/>
        </w:rPr>
        <w:t xml:space="preserve"> Derfor ligger hovedvægten af analysen på de</w:t>
      </w:r>
      <w:r w:rsidR="003A06E5">
        <w:rPr>
          <w:rFonts w:ascii="Times New Roman" w:hAnsi="Times New Roman" w:cs="Times New Roman"/>
          <w:sz w:val="24"/>
          <w:szCs w:val="24"/>
        </w:rPr>
        <w:t xml:space="preserve"> økonomiske forhold</w:t>
      </w:r>
      <w:r>
        <w:rPr>
          <w:rFonts w:ascii="Times New Roman" w:hAnsi="Times New Roman" w:cs="Times New Roman"/>
          <w:sz w:val="24"/>
          <w:szCs w:val="24"/>
        </w:rPr>
        <w:t xml:space="preserve">. </w:t>
      </w:r>
    </w:p>
    <w:p w:rsidR="008C1138" w:rsidRDefault="00B124A1" w:rsidP="008C1138">
      <w:pPr>
        <w:pStyle w:val="Overskrift3"/>
        <w:rPr>
          <w:rFonts w:ascii="Times New Roman" w:hAnsi="Times New Roman" w:cs="Times New Roman"/>
          <w:sz w:val="24"/>
          <w:szCs w:val="24"/>
        </w:rPr>
      </w:pPr>
      <w:bookmarkStart w:id="55" w:name="_Toc291531834"/>
      <w:r>
        <w:rPr>
          <w:rFonts w:ascii="Times New Roman" w:hAnsi="Times New Roman" w:cs="Times New Roman"/>
          <w:sz w:val="24"/>
          <w:szCs w:val="24"/>
        </w:rPr>
        <w:lastRenderedPageBreak/>
        <w:t>7</w:t>
      </w:r>
      <w:r w:rsidR="008C1138">
        <w:rPr>
          <w:rFonts w:ascii="Times New Roman" w:hAnsi="Times New Roman" w:cs="Times New Roman"/>
          <w:sz w:val="24"/>
          <w:szCs w:val="24"/>
        </w:rPr>
        <w:t>.1.1 Politiske forhold</w:t>
      </w:r>
      <w:bookmarkEnd w:id="55"/>
    </w:p>
    <w:p w:rsidR="00E646D1" w:rsidRDefault="00F438E5" w:rsidP="00F438E5">
      <w:pPr>
        <w:spacing w:line="360" w:lineRule="auto"/>
        <w:jc w:val="both"/>
        <w:rPr>
          <w:rFonts w:ascii="Times New Roman" w:hAnsi="Times New Roman" w:cs="Times New Roman"/>
          <w:sz w:val="24"/>
          <w:szCs w:val="24"/>
        </w:rPr>
      </w:pPr>
      <w:r>
        <w:rPr>
          <w:rFonts w:ascii="Times New Roman" w:hAnsi="Times New Roman" w:cs="Times New Roman"/>
          <w:sz w:val="24"/>
          <w:szCs w:val="24"/>
        </w:rPr>
        <w:t>De po</w:t>
      </w:r>
      <w:r w:rsidR="003A06E5">
        <w:rPr>
          <w:rFonts w:ascii="Times New Roman" w:hAnsi="Times New Roman" w:cs="Times New Roman"/>
          <w:sz w:val="24"/>
          <w:szCs w:val="24"/>
        </w:rPr>
        <w:t>litiske forhold er</w:t>
      </w:r>
      <w:r>
        <w:rPr>
          <w:rFonts w:ascii="Times New Roman" w:hAnsi="Times New Roman" w:cs="Times New Roman"/>
          <w:sz w:val="24"/>
          <w:szCs w:val="24"/>
        </w:rPr>
        <w:t xml:space="preserve"> vigtige i driften af et pengeinstitut. De senere år har derudover vist</w:t>
      </w:r>
      <w:r w:rsidR="00261E4B">
        <w:rPr>
          <w:rFonts w:ascii="Times New Roman" w:hAnsi="Times New Roman" w:cs="Times New Roman"/>
          <w:sz w:val="24"/>
          <w:szCs w:val="24"/>
        </w:rPr>
        <w:t>,</w:t>
      </w:r>
      <w:r>
        <w:rPr>
          <w:rFonts w:ascii="Times New Roman" w:hAnsi="Times New Roman" w:cs="Times New Roman"/>
          <w:sz w:val="24"/>
          <w:szCs w:val="24"/>
        </w:rPr>
        <w:t xml:space="preserve"> at politisk indblanding i sektoren har været nødvendig i et omfang ikke set tidligere.</w:t>
      </w:r>
    </w:p>
    <w:p w:rsidR="00261E4B" w:rsidRDefault="00F438E5" w:rsidP="00F438E5">
      <w:pPr>
        <w:spacing w:line="360" w:lineRule="auto"/>
        <w:jc w:val="both"/>
        <w:rPr>
          <w:rFonts w:ascii="Times New Roman" w:hAnsi="Times New Roman" w:cs="Times New Roman"/>
          <w:sz w:val="24"/>
          <w:szCs w:val="24"/>
        </w:rPr>
      </w:pPr>
      <w:r>
        <w:rPr>
          <w:rFonts w:ascii="Times New Roman" w:hAnsi="Times New Roman" w:cs="Times New Roman"/>
          <w:sz w:val="24"/>
          <w:szCs w:val="24"/>
        </w:rPr>
        <w:t>Af eksempler på politisk indblanding i pengeinstitutsektoren</w:t>
      </w:r>
      <w:r w:rsidR="00261E4B">
        <w:rPr>
          <w:rFonts w:ascii="Times New Roman" w:hAnsi="Times New Roman" w:cs="Times New Roman"/>
          <w:sz w:val="24"/>
          <w:szCs w:val="24"/>
        </w:rPr>
        <w:t>,</w:t>
      </w:r>
      <w:r>
        <w:rPr>
          <w:rFonts w:ascii="Times New Roman" w:hAnsi="Times New Roman" w:cs="Times New Roman"/>
          <w:sz w:val="24"/>
          <w:szCs w:val="24"/>
        </w:rPr>
        <w:t xml:space="preserve"> kan nævnes vedtagelsen af tre bankpakker til at stabilisere og genvinde tilliden til pengeinstitutterne. Nødvendigheden af politisk indblanding og hjælp har vist</w:t>
      </w:r>
      <w:r w:rsidR="00FC3AF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krisetider kan det finansielle system være særdeles skrøbelig</w:t>
      </w:r>
      <w:r w:rsidR="00D6144D">
        <w:rPr>
          <w:rFonts w:ascii="Times New Roman" w:hAnsi="Times New Roman" w:cs="Times New Roman"/>
          <w:sz w:val="24"/>
          <w:szCs w:val="24"/>
        </w:rPr>
        <w:t>t</w:t>
      </w:r>
      <w:r w:rsidR="00261E4B">
        <w:rPr>
          <w:rFonts w:ascii="Times New Roman" w:hAnsi="Times New Roman" w:cs="Times New Roman"/>
          <w:sz w:val="24"/>
          <w:szCs w:val="24"/>
        </w:rPr>
        <w:t>,</w:t>
      </w:r>
      <w:r>
        <w:rPr>
          <w:rFonts w:ascii="Times New Roman" w:hAnsi="Times New Roman" w:cs="Times New Roman"/>
          <w:sz w:val="24"/>
          <w:szCs w:val="24"/>
        </w:rPr>
        <w:t xml:space="preserve"> såfremt det ikke får stø</w:t>
      </w:r>
      <w:r w:rsidR="00261E4B">
        <w:rPr>
          <w:rFonts w:ascii="Times New Roman" w:hAnsi="Times New Roman" w:cs="Times New Roman"/>
          <w:sz w:val="24"/>
          <w:szCs w:val="24"/>
        </w:rPr>
        <w:t>tte og garanti fra højere</w:t>
      </w:r>
      <w:r w:rsidR="00D6144D">
        <w:rPr>
          <w:rFonts w:ascii="Times New Roman" w:hAnsi="Times New Roman" w:cs="Times New Roman"/>
          <w:sz w:val="24"/>
          <w:szCs w:val="24"/>
        </w:rPr>
        <w:t xml:space="preserve"> instanser</w:t>
      </w:r>
      <w:r w:rsidR="006D0BBC">
        <w:rPr>
          <w:rFonts w:ascii="Times New Roman" w:hAnsi="Times New Roman" w:cs="Times New Roman"/>
          <w:sz w:val="24"/>
          <w:szCs w:val="24"/>
        </w:rPr>
        <w:t xml:space="preserve">. Meningerne om specielt bankpakkerne er mange, men </w:t>
      </w:r>
      <w:r w:rsidR="00D6144D">
        <w:rPr>
          <w:rFonts w:ascii="Times New Roman" w:hAnsi="Times New Roman" w:cs="Times New Roman"/>
          <w:sz w:val="24"/>
          <w:szCs w:val="24"/>
        </w:rPr>
        <w:t>b</w:t>
      </w:r>
      <w:r w:rsidR="006D0BBC">
        <w:rPr>
          <w:rFonts w:ascii="Times New Roman" w:hAnsi="Times New Roman" w:cs="Times New Roman"/>
          <w:sz w:val="24"/>
          <w:szCs w:val="24"/>
        </w:rPr>
        <w:t>ankekspert Bjarne Jensen fr</w:t>
      </w:r>
      <w:r w:rsidR="00D6144D">
        <w:rPr>
          <w:rFonts w:ascii="Times New Roman" w:hAnsi="Times New Roman" w:cs="Times New Roman"/>
          <w:sz w:val="24"/>
          <w:szCs w:val="24"/>
        </w:rPr>
        <w:t>a firmaet</w:t>
      </w:r>
      <w:r w:rsidR="006D0BBC">
        <w:rPr>
          <w:rFonts w:ascii="Times New Roman" w:hAnsi="Times New Roman" w:cs="Times New Roman"/>
          <w:sz w:val="24"/>
          <w:szCs w:val="24"/>
        </w:rPr>
        <w:t xml:space="preserve"> BJ </w:t>
      </w:r>
      <w:proofErr w:type="spellStart"/>
      <w:r w:rsidR="006D0BBC">
        <w:rPr>
          <w:rFonts w:ascii="Times New Roman" w:hAnsi="Times New Roman" w:cs="Times New Roman"/>
          <w:sz w:val="24"/>
          <w:szCs w:val="24"/>
        </w:rPr>
        <w:t>Consult</w:t>
      </w:r>
      <w:proofErr w:type="spellEnd"/>
      <w:r w:rsidR="006D0BBC">
        <w:rPr>
          <w:rFonts w:ascii="Times New Roman" w:hAnsi="Times New Roman" w:cs="Times New Roman"/>
          <w:sz w:val="24"/>
          <w:szCs w:val="24"/>
        </w:rPr>
        <w:t xml:space="preserve"> er ikke i tvivl om</w:t>
      </w:r>
      <w:r w:rsidR="00261E4B">
        <w:rPr>
          <w:rFonts w:ascii="Times New Roman" w:hAnsi="Times New Roman" w:cs="Times New Roman"/>
          <w:sz w:val="24"/>
          <w:szCs w:val="24"/>
        </w:rPr>
        <w:t>,</w:t>
      </w:r>
      <w:r w:rsidR="006D0BBC">
        <w:rPr>
          <w:rFonts w:ascii="Times New Roman" w:hAnsi="Times New Roman" w:cs="Times New Roman"/>
          <w:sz w:val="24"/>
          <w:szCs w:val="24"/>
        </w:rPr>
        <w:t xml:space="preserve"> at de var nødvendige og han har således udtalt følgende til </w:t>
      </w:r>
      <w:r w:rsidR="00D6144D">
        <w:rPr>
          <w:rFonts w:ascii="Times New Roman" w:hAnsi="Times New Roman" w:cs="Times New Roman"/>
          <w:sz w:val="24"/>
          <w:szCs w:val="24"/>
        </w:rPr>
        <w:t>epn.dk ”</w:t>
      </w:r>
      <w:r w:rsidR="00D6144D" w:rsidRPr="00D6144D">
        <w:rPr>
          <w:rFonts w:ascii="Times New Roman" w:hAnsi="Times New Roman" w:cs="Times New Roman"/>
          <w:i/>
          <w:sz w:val="24"/>
          <w:szCs w:val="24"/>
        </w:rPr>
        <w:t xml:space="preserve">Man kan altid diskutere i hvilken form, men man var nødt til at gøre noget. Når det er hele banksektoren, der er ved at komme galt </w:t>
      </w:r>
      <w:proofErr w:type="spellStart"/>
      <w:r w:rsidR="00D6144D" w:rsidRPr="00D6144D">
        <w:rPr>
          <w:rFonts w:ascii="Times New Roman" w:hAnsi="Times New Roman" w:cs="Times New Roman"/>
          <w:i/>
          <w:sz w:val="24"/>
          <w:szCs w:val="24"/>
        </w:rPr>
        <w:t>afsted</w:t>
      </w:r>
      <w:proofErr w:type="spellEnd"/>
      <w:r w:rsidR="00D6144D" w:rsidRPr="00D6144D">
        <w:rPr>
          <w:rFonts w:ascii="Times New Roman" w:hAnsi="Times New Roman" w:cs="Times New Roman"/>
          <w:i/>
          <w:sz w:val="24"/>
          <w:szCs w:val="24"/>
        </w:rPr>
        <w:t xml:space="preserve">, kan konsekvenserne for samfundet blive voldsomme". </w:t>
      </w:r>
      <w:r w:rsidR="00D6144D" w:rsidRPr="00D6144D">
        <w:rPr>
          <w:rFonts w:ascii="Times New Roman" w:hAnsi="Times New Roman" w:cs="Times New Roman"/>
          <w:sz w:val="24"/>
          <w:szCs w:val="24"/>
        </w:rPr>
        <w:t>Med dette</w:t>
      </w:r>
      <w:r w:rsidR="00D6144D">
        <w:rPr>
          <w:rFonts w:ascii="Times New Roman" w:hAnsi="Times New Roman" w:cs="Times New Roman"/>
          <w:sz w:val="24"/>
          <w:szCs w:val="24"/>
        </w:rPr>
        <w:t xml:space="preserve"> mener Bjarne Jensen</w:t>
      </w:r>
      <w:r w:rsidR="00261E4B">
        <w:rPr>
          <w:rFonts w:ascii="Times New Roman" w:hAnsi="Times New Roman" w:cs="Times New Roman"/>
          <w:sz w:val="24"/>
          <w:szCs w:val="24"/>
        </w:rPr>
        <w:t>,</w:t>
      </w:r>
      <w:r w:rsidR="00D6144D">
        <w:rPr>
          <w:rFonts w:ascii="Times New Roman" w:hAnsi="Times New Roman" w:cs="Times New Roman"/>
          <w:sz w:val="24"/>
          <w:szCs w:val="24"/>
        </w:rPr>
        <w:t xml:space="preserve"> at nogle pengeinstitutter godt kunne have undværet hjælp umiddelbart, men at andres fald kunne have</w:t>
      </w:r>
      <w:r w:rsidR="00261E4B">
        <w:rPr>
          <w:rFonts w:ascii="Times New Roman" w:hAnsi="Times New Roman" w:cs="Times New Roman"/>
          <w:sz w:val="24"/>
          <w:szCs w:val="24"/>
        </w:rPr>
        <w:t xml:space="preserve"> haft en</w:t>
      </w:r>
      <w:r w:rsidR="00D6144D">
        <w:rPr>
          <w:rFonts w:ascii="Times New Roman" w:hAnsi="Times New Roman" w:cs="Times New Roman"/>
          <w:sz w:val="24"/>
          <w:szCs w:val="24"/>
        </w:rPr>
        <w:t xml:space="preserve"> dominoeffekt</w:t>
      </w:r>
      <w:r w:rsidR="002A6A7D">
        <w:rPr>
          <w:rFonts w:ascii="Times New Roman" w:hAnsi="Times New Roman" w:cs="Times New Roman"/>
          <w:sz w:val="24"/>
          <w:szCs w:val="24"/>
        </w:rPr>
        <w:t>.</w:t>
      </w:r>
      <w:r w:rsidR="00D6144D">
        <w:rPr>
          <w:rStyle w:val="Fodnotehenvisning"/>
          <w:rFonts w:ascii="Times New Roman" w:hAnsi="Times New Roman" w:cs="Times New Roman"/>
          <w:sz w:val="24"/>
          <w:szCs w:val="24"/>
        </w:rPr>
        <w:footnoteReference w:id="102"/>
      </w:r>
      <w:r w:rsidR="00FB6087">
        <w:rPr>
          <w:rFonts w:ascii="Times New Roman" w:hAnsi="Times New Roman" w:cs="Times New Roman"/>
          <w:sz w:val="24"/>
          <w:szCs w:val="24"/>
        </w:rPr>
        <w:t xml:space="preserve"> </w:t>
      </w:r>
    </w:p>
    <w:p w:rsidR="001936B8" w:rsidRDefault="00864C14" w:rsidP="00F438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Idet pengeinstitutterne er et vigtigt omdrejningspunkt </w:t>
      </w:r>
      <w:r w:rsidR="00D41F58">
        <w:rPr>
          <w:rFonts w:ascii="Times New Roman" w:hAnsi="Times New Roman" w:cs="Times New Roman"/>
          <w:sz w:val="24"/>
          <w:szCs w:val="24"/>
        </w:rPr>
        <w:t>i samfundet og har så stor betydning for samfundet og den enkelte borger generelt</w:t>
      </w:r>
      <w:r w:rsidR="00261E4B">
        <w:rPr>
          <w:rFonts w:ascii="Times New Roman" w:hAnsi="Times New Roman" w:cs="Times New Roman"/>
          <w:sz w:val="24"/>
          <w:szCs w:val="24"/>
        </w:rPr>
        <w:t>,</w:t>
      </w:r>
      <w:r w:rsidR="00D41F58">
        <w:rPr>
          <w:rFonts w:ascii="Times New Roman" w:hAnsi="Times New Roman" w:cs="Times New Roman"/>
          <w:sz w:val="24"/>
          <w:szCs w:val="24"/>
        </w:rPr>
        <w:t xml:space="preserve"> er det således også en branche</w:t>
      </w:r>
      <w:r w:rsidR="00261E4B">
        <w:rPr>
          <w:rFonts w:ascii="Times New Roman" w:hAnsi="Times New Roman" w:cs="Times New Roman"/>
          <w:sz w:val="24"/>
          <w:szCs w:val="24"/>
        </w:rPr>
        <w:t>,</w:t>
      </w:r>
      <w:r w:rsidR="00D41F58">
        <w:rPr>
          <w:rFonts w:ascii="Times New Roman" w:hAnsi="Times New Roman" w:cs="Times New Roman"/>
          <w:sz w:val="24"/>
          <w:szCs w:val="24"/>
        </w:rPr>
        <w:t xml:space="preserve"> der har en høj interessegrad fra politikerne</w:t>
      </w:r>
      <w:r w:rsidR="00261E4B">
        <w:rPr>
          <w:rFonts w:ascii="Times New Roman" w:hAnsi="Times New Roman" w:cs="Times New Roman"/>
          <w:sz w:val="24"/>
          <w:szCs w:val="24"/>
        </w:rPr>
        <w:t>,</w:t>
      </w:r>
      <w:r w:rsidR="00D41F58">
        <w:rPr>
          <w:rFonts w:ascii="Times New Roman" w:hAnsi="Times New Roman" w:cs="Times New Roman"/>
          <w:sz w:val="24"/>
          <w:szCs w:val="24"/>
        </w:rPr>
        <w:t xml:space="preserve"> grundet samfundets interessegrad.</w:t>
      </w:r>
      <w:r w:rsidR="001936B8">
        <w:rPr>
          <w:rFonts w:ascii="Times New Roman" w:hAnsi="Times New Roman" w:cs="Times New Roman"/>
          <w:sz w:val="24"/>
          <w:szCs w:val="24"/>
        </w:rPr>
        <w:t xml:space="preserve"> Alle danskere har i en vis grad de seneste par år dannet sig meninger omkring pengeinstitutterne igennem medier, politikere og egne erfaringer, netop derfor er pengeinstitutterne også et højaktuelt emne for politikerne at diskutere og ytre meninger om.</w:t>
      </w:r>
    </w:p>
    <w:p w:rsidR="001936B8" w:rsidRDefault="001936B8" w:rsidP="00F438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 baggrund i ovennævnte har de politiske forhold i særdeleshed </w:t>
      </w:r>
      <w:r w:rsidR="00E4641F">
        <w:rPr>
          <w:rFonts w:ascii="Times New Roman" w:hAnsi="Times New Roman" w:cs="Times New Roman"/>
          <w:sz w:val="24"/>
          <w:szCs w:val="24"/>
        </w:rPr>
        <w:t>indvirkning på pengeinstitutterne. Derfor anser jeg det som vigtigt</w:t>
      </w:r>
      <w:r w:rsidR="00261E4B">
        <w:rPr>
          <w:rFonts w:ascii="Times New Roman" w:hAnsi="Times New Roman" w:cs="Times New Roman"/>
          <w:sz w:val="24"/>
          <w:szCs w:val="24"/>
        </w:rPr>
        <w:t>,</w:t>
      </w:r>
      <w:r w:rsidR="00E4641F">
        <w:rPr>
          <w:rFonts w:ascii="Times New Roman" w:hAnsi="Times New Roman" w:cs="Times New Roman"/>
          <w:sz w:val="24"/>
          <w:szCs w:val="24"/>
        </w:rPr>
        <w:t xml:space="preserve"> at Sparekassen </w:t>
      </w:r>
      <w:proofErr w:type="spellStart"/>
      <w:r w:rsidR="00E4641F">
        <w:rPr>
          <w:rFonts w:ascii="Times New Roman" w:hAnsi="Times New Roman" w:cs="Times New Roman"/>
          <w:sz w:val="24"/>
          <w:szCs w:val="24"/>
        </w:rPr>
        <w:t>Kronjylland</w:t>
      </w:r>
      <w:proofErr w:type="spellEnd"/>
      <w:r w:rsidR="00E4641F">
        <w:rPr>
          <w:rFonts w:ascii="Times New Roman" w:hAnsi="Times New Roman" w:cs="Times New Roman"/>
          <w:sz w:val="24"/>
          <w:szCs w:val="24"/>
        </w:rPr>
        <w:t xml:space="preserve"> holder sig opdateret omkring</w:t>
      </w:r>
      <w:r w:rsidR="00261E4B">
        <w:rPr>
          <w:rFonts w:ascii="Times New Roman" w:hAnsi="Times New Roman" w:cs="Times New Roman"/>
          <w:sz w:val="24"/>
          <w:szCs w:val="24"/>
        </w:rPr>
        <w:t>,</w:t>
      </w:r>
      <w:r w:rsidR="00E4641F">
        <w:rPr>
          <w:rFonts w:ascii="Times New Roman" w:hAnsi="Times New Roman" w:cs="Times New Roman"/>
          <w:sz w:val="24"/>
          <w:szCs w:val="24"/>
        </w:rPr>
        <w:t xml:space="preserve"> hvad der foregår i debatten omkring pengeinstitutterne på den politiske scene</w:t>
      </w:r>
      <w:r w:rsidR="00261E4B">
        <w:rPr>
          <w:rFonts w:ascii="Times New Roman" w:hAnsi="Times New Roman" w:cs="Times New Roman"/>
          <w:sz w:val="24"/>
          <w:szCs w:val="24"/>
        </w:rPr>
        <w:t>,</w:t>
      </w:r>
      <w:r w:rsidR="00E4641F">
        <w:rPr>
          <w:rFonts w:ascii="Times New Roman" w:hAnsi="Times New Roman" w:cs="Times New Roman"/>
          <w:sz w:val="24"/>
          <w:szCs w:val="24"/>
        </w:rPr>
        <w:t xml:space="preserve"> da det kan have stor indvirkning på driften.</w:t>
      </w:r>
    </w:p>
    <w:p w:rsidR="008C1138" w:rsidRDefault="00B124A1" w:rsidP="008C1138">
      <w:pPr>
        <w:pStyle w:val="Overskrift3"/>
        <w:rPr>
          <w:rFonts w:ascii="Times New Roman" w:hAnsi="Times New Roman" w:cs="Times New Roman"/>
          <w:sz w:val="24"/>
          <w:szCs w:val="24"/>
        </w:rPr>
      </w:pPr>
      <w:bookmarkStart w:id="56" w:name="_Toc291531835"/>
      <w:r>
        <w:rPr>
          <w:rFonts w:ascii="Times New Roman" w:hAnsi="Times New Roman" w:cs="Times New Roman"/>
          <w:sz w:val="24"/>
          <w:szCs w:val="24"/>
        </w:rPr>
        <w:t>7</w:t>
      </w:r>
      <w:r w:rsidR="008C1138">
        <w:rPr>
          <w:rFonts w:ascii="Times New Roman" w:hAnsi="Times New Roman" w:cs="Times New Roman"/>
          <w:sz w:val="24"/>
          <w:szCs w:val="24"/>
        </w:rPr>
        <w:t>.1.2 Økonomiske forhold</w:t>
      </w:r>
      <w:bookmarkEnd w:id="56"/>
    </w:p>
    <w:p w:rsidR="00550F09" w:rsidRDefault="00550F09" w:rsidP="00550F09">
      <w:pPr>
        <w:spacing w:line="360" w:lineRule="auto"/>
        <w:jc w:val="both"/>
        <w:rPr>
          <w:rFonts w:ascii="Times New Roman" w:hAnsi="Times New Roman" w:cs="Times New Roman"/>
          <w:sz w:val="24"/>
          <w:szCs w:val="24"/>
        </w:rPr>
      </w:pPr>
      <w:r>
        <w:rPr>
          <w:rFonts w:ascii="Times New Roman" w:hAnsi="Times New Roman" w:cs="Times New Roman"/>
          <w:sz w:val="24"/>
          <w:szCs w:val="24"/>
        </w:rPr>
        <w:t>Den økonomiske situation i samfundet er den eksterne faktor</w:t>
      </w:r>
      <w:r w:rsidR="00261E4B">
        <w:rPr>
          <w:rFonts w:ascii="Times New Roman" w:hAnsi="Times New Roman" w:cs="Times New Roman"/>
          <w:sz w:val="24"/>
          <w:szCs w:val="24"/>
        </w:rPr>
        <w:t>,</w:t>
      </w:r>
      <w:r>
        <w:rPr>
          <w:rFonts w:ascii="Times New Roman" w:hAnsi="Times New Roman" w:cs="Times New Roman"/>
          <w:sz w:val="24"/>
          <w:szCs w:val="24"/>
        </w:rPr>
        <w:t xml:space="preserve"> der har størst indvirkning på driften af et pengeinstitut, hvilket den økonomiske krise er et godt eksempel på. Økonomisk afmatning har en direkte effekt på den daglige drift i et pengeinstitut</w:t>
      </w:r>
      <w:r w:rsidR="00261E4B">
        <w:rPr>
          <w:rFonts w:ascii="Times New Roman" w:hAnsi="Times New Roman" w:cs="Times New Roman"/>
          <w:sz w:val="24"/>
          <w:szCs w:val="24"/>
        </w:rPr>
        <w:t>,</w:t>
      </w:r>
      <w:r>
        <w:rPr>
          <w:rFonts w:ascii="Times New Roman" w:hAnsi="Times New Roman" w:cs="Times New Roman"/>
          <w:sz w:val="24"/>
          <w:szCs w:val="24"/>
        </w:rPr>
        <w:t xml:space="preserve"> hvilket kommer til udtryk igennem</w:t>
      </w:r>
      <w:r w:rsidR="00496B7C">
        <w:rPr>
          <w:rFonts w:ascii="Times New Roman" w:hAnsi="Times New Roman" w:cs="Times New Roman"/>
          <w:sz w:val="24"/>
          <w:szCs w:val="24"/>
        </w:rPr>
        <w:t xml:space="preserve"> flere faktorer</w:t>
      </w:r>
      <w:r w:rsidR="00261E4B">
        <w:rPr>
          <w:rFonts w:ascii="Times New Roman" w:hAnsi="Times New Roman" w:cs="Times New Roman"/>
          <w:sz w:val="24"/>
          <w:szCs w:val="24"/>
        </w:rPr>
        <w:t>,</w:t>
      </w:r>
      <w:r w:rsidR="00496B7C">
        <w:rPr>
          <w:rFonts w:ascii="Times New Roman" w:hAnsi="Times New Roman" w:cs="Times New Roman"/>
          <w:sz w:val="24"/>
          <w:szCs w:val="24"/>
        </w:rPr>
        <w:t xml:space="preserve"> såsom</w:t>
      </w:r>
      <w:r>
        <w:rPr>
          <w:rFonts w:ascii="Times New Roman" w:hAnsi="Times New Roman" w:cs="Times New Roman"/>
          <w:sz w:val="24"/>
          <w:szCs w:val="24"/>
        </w:rPr>
        <w:t xml:space="preserve"> højere arbejdsløshed, mindre forbrug</w:t>
      </w:r>
      <w:r w:rsidR="00496B7C">
        <w:rPr>
          <w:rFonts w:ascii="Times New Roman" w:hAnsi="Times New Roman" w:cs="Times New Roman"/>
          <w:sz w:val="24"/>
          <w:szCs w:val="24"/>
        </w:rPr>
        <w:t xml:space="preserve"> i samfundet</w:t>
      </w:r>
      <w:r>
        <w:rPr>
          <w:rFonts w:ascii="Times New Roman" w:hAnsi="Times New Roman" w:cs="Times New Roman"/>
          <w:sz w:val="24"/>
          <w:szCs w:val="24"/>
        </w:rPr>
        <w:t>, nedgang i erhvervsvirksomheder, flere tvangsauktioner mm. Disse faktorer har alle en negativ indvirkning på et pengeinstitut</w:t>
      </w:r>
      <w:r w:rsidR="00261E4B">
        <w:rPr>
          <w:rFonts w:ascii="Times New Roman" w:hAnsi="Times New Roman" w:cs="Times New Roman"/>
          <w:sz w:val="24"/>
          <w:szCs w:val="24"/>
        </w:rPr>
        <w:t>,</w:t>
      </w:r>
      <w:r>
        <w:rPr>
          <w:rFonts w:ascii="Times New Roman" w:hAnsi="Times New Roman" w:cs="Times New Roman"/>
          <w:sz w:val="24"/>
          <w:szCs w:val="24"/>
        </w:rPr>
        <w:t xml:space="preserve"> da de skader kundernes evne til at tilbagebetale eventuel optaget gæld. Af eksempler herpå k</w:t>
      </w:r>
      <w:r w:rsidR="00496B7C">
        <w:rPr>
          <w:rFonts w:ascii="Times New Roman" w:hAnsi="Times New Roman" w:cs="Times New Roman"/>
          <w:sz w:val="24"/>
          <w:szCs w:val="24"/>
        </w:rPr>
        <w:t>an nævnes</w:t>
      </w:r>
      <w:r w:rsidR="00261E4B">
        <w:rPr>
          <w:rFonts w:ascii="Times New Roman" w:hAnsi="Times New Roman" w:cs="Times New Roman"/>
          <w:sz w:val="24"/>
          <w:szCs w:val="24"/>
        </w:rPr>
        <w:t>,</w:t>
      </w:r>
      <w:r w:rsidR="00496B7C">
        <w:rPr>
          <w:rFonts w:ascii="Times New Roman" w:hAnsi="Times New Roman" w:cs="Times New Roman"/>
          <w:sz w:val="24"/>
          <w:szCs w:val="24"/>
        </w:rPr>
        <w:t xml:space="preserve"> at der i 2010 var lidt over 5200 </w:t>
      </w:r>
      <w:r w:rsidR="00496B7C">
        <w:rPr>
          <w:rFonts w:ascii="Times New Roman" w:hAnsi="Times New Roman" w:cs="Times New Roman"/>
          <w:sz w:val="24"/>
          <w:szCs w:val="24"/>
        </w:rPr>
        <w:lastRenderedPageBreak/>
        <w:t>tvangsauktioner, hvilket er det højeste tal set over de seneste 15 år</w:t>
      </w:r>
      <w:r w:rsidR="002A6A7D">
        <w:rPr>
          <w:rFonts w:ascii="Times New Roman" w:hAnsi="Times New Roman" w:cs="Times New Roman"/>
          <w:sz w:val="24"/>
          <w:szCs w:val="24"/>
        </w:rPr>
        <w:t>.</w:t>
      </w:r>
      <w:r w:rsidR="00496B7C">
        <w:rPr>
          <w:rStyle w:val="Fodnotehenvisning"/>
          <w:rFonts w:ascii="Times New Roman" w:hAnsi="Times New Roman" w:cs="Times New Roman"/>
          <w:sz w:val="24"/>
          <w:szCs w:val="24"/>
        </w:rPr>
        <w:footnoteReference w:id="103"/>
      </w:r>
      <w:r w:rsidR="00496B7C">
        <w:rPr>
          <w:rFonts w:ascii="Times New Roman" w:hAnsi="Times New Roman" w:cs="Times New Roman"/>
          <w:sz w:val="24"/>
          <w:szCs w:val="24"/>
        </w:rPr>
        <w:t xml:space="preserve"> Ligeså steg arbejdsløsheden med 27 % i 2010 i forhold til 2009 til en ledighed på 6</w:t>
      </w:r>
      <w:r w:rsidR="00401FF9">
        <w:rPr>
          <w:rFonts w:ascii="Times New Roman" w:hAnsi="Times New Roman" w:cs="Times New Roman"/>
          <w:sz w:val="24"/>
          <w:szCs w:val="24"/>
        </w:rPr>
        <w:t xml:space="preserve"> %</w:t>
      </w:r>
      <w:r w:rsidR="002A6A7D">
        <w:rPr>
          <w:rFonts w:ascii="Times New Roman" w:hAnsi="Times New Roman" w:cs="Times New Roman"/>
          <w:sz w:val="24"/>
          <w:szCs w:val="24"/>
        </w:rPr>
        <w:t>.</w:t>
      </w:r>
      <w:r w:rsidR="00496B7C">
        <w:rPr>
          <w:rStyle w:val="Fodnotehenvisning"/>
          <w:rFonts w:ascii="Times New Roman" w:hAnsi="Times New Roman" w:cs="Times New Roman"/>
          <w:sz w:val="24"/>
          <w:szCs w:val="24"/>
        </w:rPr>
        <w:footnoteReference w:id="104"/>
      </w:r>
    </w:p>
    <w:p w:rsidR="00550F09" w:rsidRDefault="00550F09" w:rsidP="00550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forlængelse af ovennævnte fremgår det også af ledelsesberetningen i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regnskab for 2010</w:t>
      </w:r>
      <w:r w:rsidR="00261E4B">
        <w:rPr>
          <w:rFonts w:ascii="Times New Roman" w:hAnsi="Times New Roman" w:cs="Times New Roman"/>
          <w:sz w:val="24"/>
          <w:szCs w:val="24"/>
        </w:rPr>
        <w:t>,</w:t>
      </w:r>
      <w:r>
        <w:rPr>
          <w:rFonts w:ascii="Times New Roman" w:hAnsi="Times New Roman" w:cs="Times New Roman"/>
          <w:sz w:val="24"/>
          <w:szCs w:val="24"/>
        </w:rPr>
        <w:t xml:space="preserve"> at den samfundsøkonomiske krise langt fra er overstået og ligeså har haft en stor indvirkning på</w:t>
      </w:r>
      <w:r w:rsidR="00261E4B">
        <w:rPr>
          <w:rFonts w:ascii="Times New Roman" w:hAnsi="Times New Roman" w:cs="Times New Roman"/>
          <w:sz w:val="24"/>
          <w:szCs w:val="24"/>
        </w:rPr>
        <w:t>,</w:t>
      </w:r>
      <w:r>
        <w:rPr>
          <w:rFonts w:ascii="Times New Roman" w:hAnsi="Times New Roman" w:cs="Times New Roman"/>
          <w:sz w:val="24"/>
          <w:szCs w:val="24"/>
        </w:rPr>
        <w:t xml:space="preserve"> </w:t>
      </w:r>
      <w:r w:rsidR="00401FF9">
        <w:rPr>
          <w:rFonts w:ascii="Times New Roman" w:hAnsi="Times New Roman" w:cs="Times New Roman"/>
          <w:sz w:val="24"/>
          <w:szCs w:val="24"/>
        </w:rPr>
        <w:t>sektoren og</w:t>
      </w:r>
      <w:r>
        <w:rPr>
          <w:rFonts w:ascii="Times New Roman" w:hAnsi="Times New Roman" w:cs="Times New Roman"/>
          <w:sz w:val="24"/>
          <w:szCs w:val="24"/>
        </w:rPr>
        <w:t xml:space="preserve"> også Sparekassen </w:t>
      </w:r>
      <w:proofErr w:type="spellStart"/>
      <w:r>
        <w:rPr>
          <w:rFonts w:ascii="Times New Roman" w:hAnsi="Times New Roman" w:cs="Times New Roman"/>
          <w:sz w:val="24"/>
          <w:szCs w:val="24"/>
        </w:rPr>
        <w:t>Kronjylland</w:t>
      </w:r>
      <w:proofErr w:type="spellEnd"/>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05"/>
      </w:r>
    </w:p>
    <w:p w:rsidR="00F32401" w:rsidRDefault="008B6942" w:rsidP="00550F09">
      <w:pPr>
        <w:spacing w:line="360" w:lineRule="auto"/>
        <w:jc w:val="both"/>
        <w:rPr>
          <w:rFonts w:ascii="Times New Roman" w:hAnsi="Times New Roman" w:cs="Times New Roman"/>
          <w:sz w:val="24"/>
          <w:szCs w:val="24"/>
        </w:rPr>
      </w:pPr>
      <w:r>
        <w:rPr>
          <w:rFonts w:ascii="Times New Roman" w:hAnsi="Times New Roman" w:cs="Times New Roman"/>
          <w:sz w:val="24"/>
          <w:szCs w:val="24"/>
        </w:rPr>
        <w:t>De økonomiske vismænd kan dog i en rapport</w:t>
      </w:r>
      <w:r w:rsidR="00261E4B">
        <w:rPr>
          <w:rFonts w:ascii="Times New Roman" w:hAnsi="Times New Roman" w:cs="Times New Roman"/>
          <w:sz w:val="24"/>
          <w:szCs w:val="24"/>
        </w:rPr>
        <w:t>,</w:t>
      </w:r>
      <w:r>
        <w:rPr>
          <w:rFonts w:ascii="Times New Roman" w:hAnsi="Times New Roman" w:cs="Times New Roman"/>
          <w:sz w:val="24"/>
          <w:szCs w:val="24"/>
        </w:rPr>
        <w:t xml:space="preserve"> om den danske økonomi fra oktober måned 2010 konstatere</w:t>
      </w:r>
      <w:r w:rsidR="00261E4B">
        <w:rPr>
          <w:rFonts w:ascii="Times New Roman" w:hAnsi="Times New Roman" w:cs="Times New Roman"/>
          <w:sz w:val="24"/>
          <w:szCs w:val="24"/>
        </w:rPr>
        <w:t>,</w:t>
      </w:r>
      <w:r>
        <w:rPr>
          <w:rFonts w:ascii="Times New Roman" w:hAnsi="Times New Roman" w:cs="Times New Roman"/>
          <w:sz w:val="24"/>
          <w:szCs w:val="24"/>
        </w:rPr>
        <w:t xml:space="preserve"> at væksten er på vej fremad igen. Således havde der i efteråret 2010 været økonomisk vækst i fire kvartaler træk i privatforbruget og eksporten. </w:t>
      </w:r>
      <w:r w:rsidR="00D638F5">
        <w:rPr>
          <w:rFonts w:ascii="Times New Roman" w:hAnsi="Times New Roman" w:cs="Times New Roman"/>
          <w:sz w:val="24"/>
          <w:szCs w:val="24"/>
        </w:rPr>
        <w:t>Vismændene vurderer dog også</w:t>
      </w:r>
      <w:r w:rsidR="00261E4B">
        <w:rPr>
          <w:rFonts w:ascii="Times New Roman" w:hAnsi="Times New Roman" w:cs="Times New Roman"/>
          <w:sz w:val="24"/>
          <w:szCs w:val="24"/>
        </w:rPr>
        <w:t>, at</w:t>
      </w:r>
      <w:r w:rsidR="00D638F5">
        <w:rPr>
          <w:rFonts w:ascii="Times New Roman" w:hAnsi="Times New Roman" w:cs="Times New Roman"/>
          <w:sz w:val="24"/>
          <w:szCs w:val="24"/>
        </w:rPr>
        <w:t xml:space="preserve"> væksten kommer til at gå</w:t>
      </w:r>
      <w:r>
        <w:rPr>
          <w:rFonts w:ascii="Times New Roman" w:hAnsi="Times New Roman" w:cs="Times New Roman"/>
          <w:sz w:val="24"/>
          <w:szCs w:val="24"/>
        </w:rPr>
        <w:t xml:space="preserve"> langsomt og</w:t>
      </w:r>
      <w:r w:rsidR="00D638F5">
        <w:rPr>
          <w:rFonts w:ascii="Times New Roman" w:hAnsi="Times New Roman" w:cs="Times New Roman"/>
          <w:sz w:val="24"/>
          <w:szCs w:val="24"/>
        </w:rPr>
        <w:t xml:space="preserve"> at denne</w:t>
      </w:r>
      <w:r>
        <w:rPr>
          <w:rFonts w:ascii="Times New Roman" w:hAnsi="Times New Roman" w:cs="Times New Roman"/>
          <w:sz w:val="24"/>
          <w:szCs w:val="24"/>
        </w:rPr>
        <w:t xml:space="preserve"> fortsat ligger langt under det niveau</w:t>
      </w:r>
      <w:r w:rsidR="00261E4B">
        <w:rPr>
          <w:rFonts w:ascii="Times New Roman" w:hAnsi="Times New Roman" w:cs="Times New Roman"/>
          <w:sz w:val="24"/>
          <w:szCs w:val="24"/>
        </w:rPr>
        <w:t>,</w:t>
      </w:r>
      <w:r>
        <w:rPr>
          <w:rFonts w:ascii="Times New Roman" w:hAnsi="Times New Roman" w:cs="Times New Roman"/>
          <w:sz w:val="24"/>
          <w:szCs w:val="24"/>
        </w:rPr>
        <w:t xml:space="preserve"> som der er set tidligere forinden den økonomiske krise</w:t>
      </w:r>
      <w:r w:rsidR="00D638F5">
        <w:rPr>
          <w:rFonts w:ascii="Times New Roman" w:hAnsi="Times New Roman" w:cs="Times New Roman"/>
          <w:sz w:val="24"/>
          <w:szCs w:val="24"/>
        </w:rPr>
        <w:t>. Væksten er skrøbelig og kan påvirkes negativ af mange faktorer, herunder ledigheden på arbejdsmarkedet. Forventningen er</w:t>
      </w:r>
      <w:r w:rsidR="00261E4B">
        <w:rPr>
          <w:rFonts w:ascii="Times New Roman" w:hAnsi="Times New Roman" w:cs="Times New Roman"/>
          <w:sz w:val="24"/>
          <w:szCs w:val="24"/>
        </w:rPr>
        <w:t>,</w:t>
      </w:r>
      <w:r w:rsidR="00D638F5">
        <w:rPr>
          <w:rFonts w:ascii="Times New Roman" w:hAnsi="Times New Roman" w:cs="Times New Roman"/>
          <w:sz w:val="24"/>
          <w:szCs w:val="24"/>
        </w:rPr>
        <w:t xml:space="preserve"> at tingene først er normaliseret igen på den anden side af år 2015. Baggrunden for</w:t>
      </w:r>
      <w:r w:rsidR="00401FF9">
        <w:rPr>
          <w:rFonts w:ascii="Times New Roman" w:hAnsi="Times New Roman" w:cs="Times New Roman"/>
          <w:sz w:val="24"/>
          <w:szCs w:val="24"/>
        </w:rPr>
        <w:t xml:space="preserve"> at</w:t>
      </w:r>
      <w:r w:rsidR="00D638F5">
        <w:rPr>
          <w:rFonts w:ascii="Times New Roman" w:hAnsi="Times New Roman" w:cs="Times New Roman"/>
          <w:sz w:val="24"/>
          <w:szCs w:val="24"/>
        </w:rPr>
        <w:t xml:space="preserve"> væksten er så lang</w:t>
      </w:r>
      <w:r w:rsidR="00261E4B">
        <w:rPr>
          <w:rFonts w:ascii="Times New Roman" w:hAnsi="Times New Roman" w:cs="Times New Roman"/>
          <w:sz w:val="24"/>
          <w:szCs w:val="24"/>
        </w:rPr>
        <w:t xml:space="preserve"> tid</w:t>
      </w:r>
      <w:r w:rsidR="00D638F5">
        <w:rPr>
          <w:rFonts w:ascii="Times New Roman" w:hAnsi="Times New Roman" w:cs="Times New Roman"/>
          <w:sz w:val="24"/>
          <w:szCs w:val="24"/>
        </w:rPr>
        <w:t xml:space="preserve"> undervejs</w:t>
      </w:r>
      <w:r w:rsidR="00261E4B">
        <w:rPr>
          <w:rFonts w:ascii="Times New Roman" w:hAnsi="Times New Roman" w:cs="Times New Roman"/>
          <w:sz w:val="24"/>
          <w:szCs w:val="24"/>
        </w:rPr>
        <w:t>,</w:t>
      </w:r>
      <w:r w:rsidR="00D638F5">
        <w:rPr>
          <w:rFonts w:ascii="Times New Roman" w:hAnsi="Times New Roman" w:cs="Times New Roman"/>
          <w:sz w:val="24"/>
          <w:szCs w:val="24"/>
        </w:rPr>
        <w:t xml:space="preserve"> er at tilbageslaget ved finanskrisen var så stort</w:t>
      </w:r>
      <w:r w:rsidR="00261E4B">
        <w:rPr>
          <w:rFonts w:ascii="Times New Roman" w:hAnsi="Times New Roman" w:cs="Times New Roman"/>
          <w:sz w:val="24"/>
          <w:szCs w:val="24"/>
        </w:rPr>
        <w:t>,</w:t>
      </w:r>
      <w:r w:rsidR="00D638F5">
        <w:rPr>
          <w:rFonts w:ascii="Times New Roman" w:hAnsi="Times New Roman" w:cs="Times New Roman"/>
          <w:sz w:val="24"/>
          <w:szCs w:val="24"/>
        </w:rPr>
        <w:t xml:space="preserve"> at der nu derfor er mere at indhente</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06"/>
      </w:r>
      <w:r w:rsidR="00803E73">
        <w:rPr>
          <w:rFonts w:ascii="Times New Roman" w:hAnsi="Times New Roman" w:cs="Times New Roman"/>
          <w:sz w:val="24"/>
          <w:szCs w:val="24"/>
        </w:rPr>
        <w:t xml:space="preserve"> Nedenstående figur viser en prognose over dansk økonomi</w:t>
      </w:r>
      <w:r w:rsidR="00261E4B">
        <w:rPr>
          <w:rFonts w:ascii="Times New Roman" w:hAnsi="Times New Roman" w:cs="Times New Roman"/>
          <w:sz w:val="24"/>
          <w:szCs w:val="24"/>
        </w:rPr>
        <w:t>,</w:t>
      </w:r>
      <w:r w:rsidR="00803E73">
        <w:rPr>
          <w:rFonts w:ascii="Times New Roman" w:hAnsi="Times New Roman" w:cs="Times New Roman"/>
          <w:sz w:val="24"/>
          <w:szCs w:val="24"/>
        </w:rPr>
        <w:t xml:space="preserve"> hvor de historiske og realiserede tal er medtaget. Som prognosen viser</w:t>
      </w:r>
      <w:r w:rsidR="00261E4B">
        <w:rPr>
          <w:rFonts w:ascii="Times New Roman" w:hAnsi="Times New Roman" w:cs="Times New Roman"/>
          <w:sz w:val="24"/>
          <w:szCs w:val="24"/>
        </w:rPr>
        <w:t>,</w:t>
      </w:r>
      <w:r w:rsidR="00803E73">
        <w:rPr>
          <w:rFonts w:ascii="Times New Roman" w:hAnsi="Times New Roman" w:cs="Times New Roman"/>
          <w:sz w:val="24"/>
          <w:szCs w:val="24"/>
        </w:rPr>
        <w:t xml:space="preserve"> forventes der en mindre stigning i arbejdsløsheden og en begrænset stigning i væksten</w:t>
      </w:r>
      <w:r w:rsidR="00261E4B">
        <w:rPr>
          <w:rFonts w:ascii="Times New Roman" w:hAnsi="Times New Roman" w:cs="Times New Roman"/>
          <w:sz w:val="24"/>
          <w:szCs w:val="24"/>
        </w:rPr>
        <w:t>,</w:t>
      </w:r>
      <w:r w:rsidR="00803E73">
        <w:rPr>
          <w:rFonts w:ascii="Times New Roman" w:hAnsi="Times New Roman" w:cs="Times New Roman"/>
          <w:sz w:val="24"/>
          <w:szCs w:val="24"/>
        </w:rPr>
        <w:t xml:space="preserve"> hvilket underbygger vismændenes forventninger.</w:t>
      </w:r>
    </w:p>
    <w:p w:rsidR="00803E73" w:rsidRPr="00803E73" w:rsidRDefault="00803E73" w:rsidP="00550F09">
      <w:pPr>
        <w:spacing w:line="360" w:lineRule="auto"/>
        <w:jc w:val="both"/>
        <w:rPr>
          <w:rFonts w:ascii="Times New Roman" w:hAnsi="Times New Roman" w:cs="Times New Roman"/>
          <w:i/>
          <w:sz w:val="24"/>
          <w:szCs w:val="24"/>
        </w:rPr>
      </w:pPr>
      <w:r>
        <w:rPr>
          <w:rFonts w:ascii="Times New Roman" w:hAnsi="Times New Roman" w:cs="Times New Roman"/>
          <w:i/>
          <w:sz w:val="24"/>
          <w:szCs w:val="24"/>
        </w:rPr>
        <w:t>Figur</w:t>
      </w:r>
      <w:r w:rsidR="002A6A7D">
        <w:rPr>
          <w:rFonts w:ascii="Times New Roman" w:hAnsi="Times New Roman" w:cs="Times New Roman"/>
          <w:i/>
          <w:sz w:val="24"/>
          <w:szCs w:val="24"/>
        </w:rPr>
        <w:t xml:space="preserve"> 17</w:t>
      </w:r>
      <w:r>
        <w:rPr>
          <w:rFonts w:ascii="Times New Roman" w:hAnsi="Times New Roman" w:cs="Times New Roman"/>
          <w:i/>
          <w:sz w:val="24"/>
          <w:szCs w:val="24"/>
        </w:rPr>
        <w:t>: Prognose dansk økonomi</w:t>
      </w:r>
      <w:r w:rsidR="002A6A7D">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107"/>
      </w:r>
    </w:p>
    <w:p w:rsidR="0001783C" w:rsidRDefault="0001783C" w:rsidP="00550F0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extent cx="5825589" cy="2124075"/>
            <wp:effectExtent l="19050" t="0" r="3711" b="0"/>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1157" t="28042" r="17190" b="35979"/>
                    <a:stretch>
                      <a:fillRect/>
                    </a:stretch>
                  </pic:blipFill>
                  <pic:spPr bwMode="auto">
                    <a:xfrm>
                      <a:off x="0" y="0"/>
                      <a:ext cx="5830794" cy="2125973"/>
                    </a:xfrm>
                    <a:prstGeom prst="rect">
                      <a:avLst/>
                    </a:prstGeom>
                    <a:noFill/>
                    <a:ln w="9525">
                      <a:noFill/>
                      <a:miter lim="800000"/>
                      <a:headEnd/>
                      <a:tailEnd/>
                    </a:ln>
                  </pic:spPr>
                </pic:pic>
              </a:graphicData>
            </a:graphic>
          </wp:inline>
        </w:drawing>
      </w:r>
    </w:p>
    <w:p w:rsidR="00D638F5" w:rsidRDefault="00D638F5" w:rsidP="00550F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de bekendte med ovennævnte forhold og har ifølge dem selv taget hensyn til dette i de kommende år. Således fremgår det af regnskabet omkring forventninger for 2011</w:t>
      </w:r>
      <w:r w:rsidR="00261E4B">
        <w:rPr>
          <w:rFonts w:ascii="Times New Roman" w:hAnsi="Times New Roman" w:cs="Times New Roman"/>
          <w:sz w:val="24"/>
          <w:szCs w:val="24"/>
        </w:rPr>
        <w:t>,</w:t>
      </w:r>
      <w:r>
        <w:rPr>
          <w:rFonts w:ascii="Times New Roman" w:hAnsi="Times New Roman" w:cs="Times New Roman"/>
          <w:sz w:val="24"/>
          <w:szCs w:val="24"/>
        </w:rPr>
        <w:t xml:space="preserve"> at samfundsøkonomien også dette år vil give den finansielle sektor</w:t>
      </w:r>
      <w:r w:rsidR="00261E4B">
        <w:rPr>
          <w:rFonts w:ascii="Times New Roman" w:hAnsi="Times New Roman" w:cs="Times New Roman"/>
          <w:sz w:val="24"/>
          <w:szCs w:val="24"/>
        </w:rPr>
        <w:t>,</w:t>
      </w:r>
      <w:r>
        <w:rPr>
          <w:rFonts w:ascii="Times New Roman" w:hAnsi="Times New Roman" w:cs="Times New Roman"/>
          <w:sz w:val="24"/>
          <w:szCs w:val="24"/>
        </w:rPr>
        <w:t xml:space="preserve"> herunder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udfordringer. Derfor har sparekassen også vedtaget og fastlagt en strategi i oktober 2010</w:t>
      </w:r>
      <w:r w:rsidR="00261E4B">
        <w:rPr>
          <w:rFonts w:ascii="Times New Roman" w:hAnsi="Times New Roman" w:cs="Times New Roman"/>
          <w:sz w:val="24"/>
          <w:szCs w:val="24"/>
        </w:rPr>
        <w:t>,</w:t>
      </w:r>
      <w:r>
        <w:rPr>
          <w:rFonts w:ascii="Times New Roman" w:hAnsi="Times New Roman" w:cs="Times New Roman"/>
          <w:sz w:val="24"/>
          <w:szCs w:val="24"/>
        </w:rPr>
        <w:t xml:space="preserve"> som løber frem til udgangen af 2013</w:t>
      </w:r>
      <w:r w:rsidR="00261E4B">
        <w:rPr>
          <w:rFonts w:ascii="Times New Roman" w:hAnsi="Times New Roman" w:cs="Times New Roman"/>
          <w:sz w:val="24"/>
          <w:szCs w:val="24"/>
        </w:rPr>
        <w:t>,</w:t>
      </w:r>
      <w:r>
        <w:rPr>
          <w:rFonts w:ascii="Times New Roman" w:hAnsi="Times New Roman" w:cs="Times New Roman"/>
          <w:sz w:val="24"/>
          <w:szCs w:val="24"/>
        </w:rPr>
        <w:t xml:space="preserve"> hvoraf det fremgår</w:t>
      </w:r>
      <w:r w:rsidR="00261E4B">
        <w:rPr>
          <w:rFonts w:ascii="Times New Roman" w:hAnsi="Times New Roman" w:cs="Times New Roman"/>
          <w:sz w:val="24"/>
          <w:szCs w:val="24"/>
        </w:rPr>
        <w:t>,</w:t>
      </w:r>
      <w:r>
        <w:rPr>
          <w:rFonts w:ascii="Times New Roman" w:hAnsi="Times New Roman" w:cs="Times New Roman"/>
          <w:sz w:val="24"/>
          <w:szCs w:val="24"/>
        </w:rPr>
        <w:t xml:space="preserve"> at sparekassens vækst skal være kontrolleret og i balance med sparekassens værdier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08"/>
      </w:r>
    </w:p>
    <w:p w:rsidR="00D638F5" w:rsidRPr="00550F09" w:rsidRDefault="00D638F5" w:rsidP="00550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andre pengeinstitutter er i høj grad påvirket af de samfundsøkonomiske forhold</w:t>
      </w:r>
      <w:r w:rsidR="00261E4B">
        <w:rPr>
          <w:rFonts w:ascii="Times New Roman" w:hAnsi="Times New Roman" w:cs="Times New Roman"/>
          <w:sz w:val="24"/>
          <w:szCs w:val="24"/>
        </w:rPr>
        <w:t>,</w:t>
      </w:r>
      <w:r>
        <w:rPr>
          <w:rFonts w:ascii="Times New Roman" w:hAnsi="Times New Roman" w:cs="Times New Roman"/>
          <w:sz w:val="24"/>
          <w:szCs w:val="24"/>
        </w:rPr>
        <w:t xml:space="preserve"> </w:t>
      </w:r>
      <w:r w:rsidR="004B6E2D">
        <w:rPr>
          <w:rFonts w:ascii="Times New Roman" w:hAnsi="Times New Roman" w:cs="Times New Roman"/>
          <w:sz w:val="24"/>
          <w:szCs w:val="24"/>
        </w:rPr>
        <w:t>der omkranser dem. Derfor er en løbende vurdering af disse forhold nødvendig</w:t>
      </w:r>
      <w:r w:rsidR="00261E4B">
        <w:rPr>
          <w:rFonts w:ascii="Times New Roman" w:hAnsi="Times New Roman" w:cs="Times New Roman"/>
          <w:sz w:val="24"/>
          <w:szCs w:val="24"/>
        </w:rPr>
        <w:t>,</w:t>
      </w:r>
      <w:r w:rsidR="004B6E2D">
        <w:rPr>
          <w:rFonts w:ascii="Times New Roman" w:hAnsi="Times New Roman" w:cs="Times New Roman"/>
          <w:sz w:val="24"/>
          <w:szCs w:val="24"/>
        </w:rPr>
        <w:t xml:space="preserve"> i forhold til de fastlagte strategier og driften. Jeg vurderer derfor også, at Sparekassen </w:t>
      </w:r>
      <w:proofErr w:type="spellStart"/>
      <w:r w:rsidR="004B6E2D">
        <w:rPr>
          <w:rFonts w:ascii="Times New Roman" w:hAnsi="Times New Roman" w:cs="Times New Roman"/>
          <w:sz w:val="24"/>
          <w:szCs w:val="24"/>
        </w:rPr>
        <w:t>Kronjyllands</w:t>
      </w:r>
      <w:proofErr w:type="spellEnd"/>
      <w:r w:rsidR="004B6E2D">
        <w:rPr>
          <w:rFonts w:ascii="Times New Roman" w:hAnsi="Times New Roman" w:cs="Times New Roman"/>
          <w:sz w:val="24"/>
          <w:szCs w:val="24"/>
        </w:rPr>
        <w:t xml:space="preserve"> hensyntagen og årvågenhed omkring økonomien er en fornuftig og</w:t>
      </w:r>
      <w:r w:rsidR="00401FF9">
        <w:rPr>
          <w:rFonts w:ascii="Times New Roman" w:hAnsi="Times New Roman" w:cs="Times New Roman"/>
          <w:sz w:val="24"/>
          <w:szCs w:val="24"/>
        </w:rPr>
        <w:t xml:space="preserve"> på sigt sandsynlig rentabel disposition, med baggrund i de påvirkninger der ligger heri.</w:t>
      </w:r>
    </w:p>
    <w:p w:rsidR="008C1138" w:rsidRDefault="00B124A1" w:rsidP="008C1138">
      <w:pPr>
        <w:pStyle w:val="Overskrift3"/>
        <w:rPr>
          <w:rFonts w:ascii="Times New Roman" w:hAnsi="Times New Roman" w:cs="Times New Roman"/>
          <w:sz w:val="24"/>
          <w:szCs w:val="24"/>
        </w:rPr>
      </w:pPr>
      <w:bookmarkStart w:id="57" w:name="_Toc291531836"/>
      <w:r>
        <w:rPr>
          <w:rFonts w:ascii="Times New Roman" w:hAnsi="Times New Roman" w:cs="Times New Roman"/>
          <w:sz w:val="24"/>
          <w:szCs w:val="24"/>
        </w:rPr>
        <w:t>7</w:t>
      </w:r>
      <w:r w:rsidR="008C1138">
        <w:rPr>
          <w:rFonts w:ascii="Times New Roman" w:hAnsi="Times New Roman" w:cs="Times New Roman"/>
          <w:sz w:val="24"/>
          <w:szCs w:val="24"/>
        </w:rPr>
        <w:t>.1.3 Sociale forhold</w:t>
      </w:r>
      <w:bookmarkEnd w:id="57"/>
    </w:p>
    <w:p w:rsidR="00A67807" w:rsidRDefault="0047575D" w:rsidP="00A67807">
      <w:pPr>
        <w:spacing w:line="360" w:lineRule="auto"/>
        <w:jc w:val="both"/>
        <w:rPr>
          <w:rFonts w:ascii="Times New Roman" w:hAnsi="Times New Roman" w:cs="Times New Roman"/>
          <w:sz w:val="24"/>
          <w:szCs w:val="24"/>
        </w:rPr>
      </w:pPr>
      <w:r>
        <w:rPr>
          <w:rFonts w:ascii="Times New Roman" w:hAnsi="Times New Roman" w:cs="Times New Roman"/>
          <w:sz w:val="24"/>
          <w:szCs w:val="24"/>
        </w:rPr>
        <w:t>Overordnet er kunderne forskellige, hvilket pengeinstitutterne godt er klar over og derfor segmenterer og differentierer ud fra forskellige forhold. Kunderne er individualister og skal behandles derefter</w:t>
      </w:r>
      <w:r w:rsidR="00261E4B">
        <w:rPr>
          <w:rFonts w:ascii="Times New Roman" w:hAnsi="Times New Roman" w:cs="Times New Roman"/>
          <w:sz w:val="24"/>
          <w:szCs w:val="24"/>
        </w:rPr>
        <w:t>,</w:t>
      </w:r>
      <w:r>
        <w:rPr>
          <w:rFonts w:ascii="Times New Roman" w:hAnsi="Times New Roman" w:cs="Times New Roman"/>
          <w:sz w:val="24"/>
          <w:szCs w:val="24"/>
        </w:rPr>
        <w:t xml:space="preserve"> da det er kunderne</w:t>
      </w:r>
      <w:r w:rsidR="00261E4B">
        <w:rPr>
          <w:rFonts w:ascii="Times New Roman" w:hAnsi="Times New Roman" w:cs="Times New Roman"/>
          <w:sz w:val="24"/>
          <w:szCs w:val="24"/>
        </w:rPr>
        <w:t>,</w:t>
      </w:r>
      <w:r>
        <w:rPr>
          <w:rFonts w:ascii="Times New Roman" w:hAnsi="Times New Roman" w:cs="Times New Roman"/>
          <w:sz w:val="24"/>
          <w:szCs w:val="24"/>
        </w:rPr>
        <w:t xml:space="preserve"> pengeinstitutterne lever af ligesom alle andre virksomheder. I dag differentierer mange pengeinstitutter ud fra</w:t>
      </w:r>
      <w:r w:rsidR="00261E4B">
        <w:rPr>
          <w:rFonts w:ascii="Times New Roman" w:hAnsi="Times New Roman" w:cs="Times New Roman"/>
          <w:sz w:val="24"/>
          <w:szCs w:val="24"/>
        </w:rPr>
        <w:t>,</w:t>
      </w:r>
      <w:r>
        <w:rPr>
          <w:rFonts w:ascii="Times New Roman" w:hAnsi="Times New Roman" w:cs="Times New Roman"/>
          <w:sz w:val="24"/>
          <w:szCs w:val="24"/>
        </w:rPr>
        <w:t xml:space="preserve"> hvor meget de tjener på den enkelte kunde og hvilke fremtidsperspektiver</w:t>
      </w:r>
      <w:r w:rsidR="00261E4B">
        <w:rPr>
          <w:rFonts w:ascii="Times New Roman" w:hAnsi="Times New Roman" w:cs="Times New Roman"/>
          <w:sz w:val="24"/>
          <w:szCs w:val="24"/>
        </w:rPr>
        <w:t>,</w:t>
      </w:r>
      <w:r>
        <w:rPr>
          <w:rFonts w:ascii="Times New Roman" w:hAnsi="Times New Roman" w:cs="Times New Roman"/>
          <w:sz w:val="24"/>
          <w:szCs w:val="24"/>
        </w:rPr>
        <w:t xml:space="preserve"> der ligger i kundeforholdet. Derudover differentieres der også ofte </w:t>
      </w:r>
      <w:r w:rsidR="004B2773">
        <w:rPr>
          <w:rFonts w:ascii="Times New Roman" w:hAnsi="Times New Roman" w:cs="Times New Roman"/>
          <w:sz w:val="24"/>
          <w:szCs w:val="24"/>
        </w:rPr>
        <w:t>i segmenter</w:t>
      </w:r>
      <w:r w:rsidR="00261E4B">
        <w:rPr>
          <w:rFonts w:ascii="Times New Roman" w:hAnsi="Times New Roman" w:cs="Times New Roman"/>
          <w:sz w:val="24"/>
          <w:szCs w:val="24"/>
        </w:rPr>
        <w:t>,</w:t>
      </w:r>
      <w:r w:rsidR="004B2773">
        <w:rPr>
          <w:rFonts w:ascii="Times New Roman" w:hAnsi="Times New Roman" w:cs="Times New Roman"/>
          <w:sz w:val="24"/>
          <w:szCs w:val="24"/>
        </w:rPr>
        <w:t xml:space="preserve"> med kunder på overførselsindkomster og mindre gode muligheder for indtjening på sigt </w:t>
      </w:r>
      <w:r w:rsidR="004B2773">
        <w:rPr>
          <w:rStyle w:val="Fodnotehenvisning"/>
          <w:rFonts w:ascii="Times New Roman" w:hAnsi="Times New Roman" w:cs="Times New Roman"/>
          <w:sz w:val="24"/>
          <w:szCs w:val="24"/>
        </w:rPr>
        <w:footnoteReference w:id="109"/>
      </w:r>
      <w:r w:rsidR="004B2773">
        <w:rPr>
          <w:rFonts w:ascii="Times New Roman" w:hAnsi="Times New Roman" w:cs="Times New Roman"/>
          <w:sz w:val="24"/>
          <w:szCs w:val="24"/>
        </w:rPr>
        <w:t>. Denne metode benytter</w:t>
      </w:r>
      <w:r w:rsidR="00261E4B">
        <w:rPr>
          <w:rFonts w:ascii="Times New Roman" w:hAnsi="Times New Roman" w:cs="Times New Roman"/>
          <w:sz w:val="24"/>
          <w:szCs w:val="24"/>
        </w:rPr>
        <w:t>,</w:t>
      </w:r>
      <w:r w:rsidR="004B2773">
        <w:rPr>
          <w:rFonts w:ascii="Times New Roman" w:hAnsi="Times New Roman" w:cs="Times New Roman"/>
          <w:sz w:val="24"/>
          <w:szCs w:val="24"/>
        </w:rPr>
        <w:t xml:space="preserve"> jeg mig også i min dagligdag på min arbejdsplads</w:t>
      </w:r>
      <w:r w:rsidR="00261E4B">
        <w:rPr>
          <w:rFonts w:ascii="Times New Roman" w:hAnsi="Times New Roman" w:cs="Times New Roman"/>
          <w:sz w:val="24"/>
          <w:szCs w:val="24"/>
        </w:rPr>
        <w:t>,</w:t>
      </w:r>
      <w:r w:rsidR="004B2773">
        <w:rPr>
          <w:rFonts w:ascii="Times New Roman" w:hAnsi="Times New Roman" w:cs="Times New Roman"/>
          <w:sz w:val="24"/>
          <w:szCs w:val="24"/>
        </w:rPr>
        <w:t xml:space="preserve"> idet holdningen fra min arbejdsgiver er</w:t>
      </w:r>
      <w:r w:rsidR="00261E4B">
        <w:rPr>
          <w:rFonts w:ascii="Times New Roman" w:hAnsi="Times New Roman" w:cs="Times New Roman"/>
          <w:sz w:val="24"/>
          <w:szCs w:val="24"/>
        </w:rPr>
        <w:t>,</w:t>
      </w:r>
      <w:r w:rsidR="004B2773">
        <w:rPr>
          <w:rFonts w:ascii="Times New Roman" w:hAnsi="Times New Roman" w:cs="Times New Roman"/>
          <w:sz w:val="24"/>
          <w:szCs w:val="24"/>
        </w:rPr>
        <w:t xml:space="preserve"> at tidsforbruget og indtjeningen på kunden skal harmonere</w:t>
      </w:r>
      <w:r w:rsidR="002A6A7D">
        <w:rPr>
          <w:rFonts w:ascii="Times New Roman" w:hAnsi="Times New Roman" w:cs="Times New Roman"/>
          <w:sz w:val="24"/>
          <w:szCs w:val="24"/>
        </w:rPr>
        <w:t>.</w:t>
      </w:r>
      <w:r w:rsidR="000578F5">
        <w:rPr>
          <w:rStyle w:val="Fodnotehenvisning"/>
          <w:rFonts w:ascii="Times New Roman" w:hAnsi="Times New Roman" w:cs="Times New Roman"/>
          <w:sz w:val="24"/>
          <w:szCs w:val="24"/>
        </w:rPr>
        <w:footnoteReference w:id="110"/>
      </w:r>
    </w:p>
    <w:p w:rsidR="00401FF9" w:rsidRDefault="004B2773" w:rsidP="00A67807">
      <w:pPr>
        <w:spacing w:line="360" w:lineRule="auto"/>
        <w:jc w:val="both"/>
        <w:rPr>
          <w:rFonts w:ascii="Times New Roman" w:hAnsi="Times New Roman" w:cs="Times New Roman"/>
          <w:sz w:val="24"/>
          <w:szCs w:val="24"/>
        </w:rPr>
      </w:pPr>
      <w:r>
        <w:rPr>
          <w:rFonts w:ascii="Times New Roman" w:hAnsi="Times New Roman" w:cs="Times New Roman"/>
          <w:sz w:val="24"/>
          <w:szCs w:val="24"/>
        </w:rPr>
        <w:t>Udover ovennævnte sociale forhold</w:t>
      </w:r>
      <w:r w:rsidR="00261E4B">
        <w:rPr>
          <w:rFonts w:ascii="Times New Roman" w:hAnsi="Times New Roman" w:cs="Times New Roman"/>
          <w:sz w:val="24"/>
          <w:szCs w:val="24"/>
        </w:rPr>
        <w:t>,</w:t>
      </w:r>
      <w:r>
        <w:rPr>
          <w:rFonts w:ascii="Times New Roman" w:hAnsi="Times New Roman" w:cs="Times New Roman"/>
          <w:sz w:val="24"/>
          <w:szCs w:val="24"/>
        </w:rPr>
        <w:t xml:space="preserve"> hvor der kan differentieres og tages forhold til forskelle ud fra indtjening, fremtidsperspektiver, jobsituation mm.</w:t>
      </w:r>
      <w:r w:rsidR="00261E4B">
        <w:rPr>
          <w:rFonts w:ascii="Times New Roman" w:hAnsi="Times New Roman" w:cs="Times New Roman"/>
          <w:sz w:val="24"/>
          <w:szCs w:val="24"/>
        </w:rPr>
        <w:t>,</w:t>
      </w:r>
      <w:r>
        <w:rPr>
          <w:rFonts w:ascii="Times New Roman" w:hAnsi="Times New Roman" w:cs="Times New Roman"/>
          <w:sz w:val="24"/>
          <w:szCs w:val="24"/>
        </w:rPr>
        <w:t xml:space="preserve"> kan geografiske </w:t>
      </w:r>
      <w:r w:rsidR="001418C8">
        <w:rPr>
          <w:rFonts w:ascii="Times New Roman" w:hAnsi="Times New Roman" w:cs="Times New Roman"/>
          <w:sz w:val="24"/>
          <w:szCs w:val="24"/>
        </w:rPr>
        <w:t>og kulturelle forhold også indeholde faktorer, som der bør tages hensyn til. Kundernes værdier kan være forskellige ud fra det miljø</w:t>
      </w:r>
      <w:r w:rsidR="00261E4B">
        <w:rPr>
          <w:rFonts w:ascii="Times New Roman" w:hAnsi="Times New Roman" w:cs="Times New Roman"/>
          <w:sz w:val="24"/>
          <w:szCs w:val="24"/>
        </w:rPr>
        <w:t>, de kommer fra. L</w:t>
      </w:r>
      <w:r w:rsidR="001418C8">
        <w:rPr>
          <w:rFonts w:ascii="Times New Roman" w:hAnsi="Times New Roman" w:cs="Times New Roman"/>
          <w:sz w:val="24"/>
          <w:szCs w:val="24"/>
        </w:rPr>
        <w:t xml:space="preserve">andmandssønnen fra Randers kan således have nogle andre værdier end </w:t>
      </w:r>
      <w:proofErr w:type="spellStart"/>
      <w:r w:rsidR="001418C8">
        <w:rPr>
          <w:rFonts w:ascii="Times New Roman" w:hAnsi="Times New Roman" w:cs="Times New Roman"/>
          <w:sz w:val="24"/>
          <w:szCs w:val="24"/>
        </w:rPr>
        <w:t>arkitektsønnen</w:t>
      </w:r>
      <w:proofErr w:type="spellEnd"/>
      <w:r w:rsidR="001418C8">
        <w:rPr>
          <w:rFonts w:ascii="Times New Roman" w:hAnsi="Times New Roman" w:cs="Times New Roman"/>
          <w:sz w:val="24"/>
          <w:szCs w:val="24"/>
        </w:rPr>
        <w:t xml:space="preserve"> fra Amager. Disse kulturelle forhold og forskelle bygger i mange tilfælde på den arv og miljø</w:t>
      </w:r>
      <w:r w:rsidR="00261E4B">
        <w:rPr>
          <w:rFonts w:ascii="Times New Roman" w:hAnsi="Times New Roman" w:cs="Times New Roman"/>
          <w:sz w:val="24"/>
          <w:szCs w:val="24"/>
        </w:rPr>
        <w:t>,</w:t>
      </w:r>
      <w:r w:rsidR="001418C8">
        <w:rPr>
          <w:rFonts w:ascii="Times New Roman" w:hAnsi="Times New Roman" w:cs="Times New Roman"/>
          <w:sz w:val="24"/>
          <w:szCs w:val="24"/>
        </w:rPr>
        <w:t xml:space="preserve"> der er gældende for det område</w:t>
      </w:r>
      <w:r w:rsidR="00261E4B">
        <w:rPr>
          <w:rFonts w:ascii="Times New Roman" w:hAnsi="Times New Roman" w:cs="Times New Roman"/>
          <w:sz w:val="24"/>
          <w:szCs w:val="24"/>
        </w:rPr>
        <w:t>, kunderne</w:t>
      </w:r>
      <w:r w:rsidR="001418C8">
        <w:rPr>
          <w:rFonts w:ascii="Times New Roman" w:hAnsi="Times New Roman" w:cs="Times New Roman"/>
          <w:sz w:val="24"/>
          <w:szCs w:val="24"/>
        </w:rPr>
        <w:t xml:space="preserve"> kommer og stammer fra</w:t>
      </w:r>
      <w:r w:rsidR="002A6A7D">
        <w:rPr>
          <w:rFonts w:ascii="Times New Roman" w:hAnsi="Times New Roman" w:cs="Times New Roman"/>
          <w:sz w:val="24"/>
          <w:szCs w:val="24"/>
        </w:rPr>
        <w:t>.</w:t>
      </w:r>
      <w:r w:rsidR="005E15DA">
        <w:rPr>
          <w:rStyle w:val="Fodnotehenvisning"/>
          <w:rFonts w:ascii="Times New Roman" w:hAnsi="Times New Roman" w:cs="Times New Roman"/>
          <w:sz w:val="24"/>
          <w:szCs w:val="24"/>
        </w:rPr>
        <w:footnoteReference w:id="111"/>
      </w:r>
    </w:p>
    <w:p w:rsidR="001418C8" w:rsidRDefault="00BB5244" w:rsidP="00A678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bidrages </w:t>
      </w:r>
      <w:r w:rsidR="00261E4B">
        <w:rPr>
          <w:rFonts w:ascii="Times New Roman" w:hAnsi="Times New Roman" w:cs="Times New Roman"/>
          <w:sz w:val="24"/>
          <w:szCs w:val="24"/>
        </w:rPr>
        <w:t>der til de lokalsamfund hvor de befinder sig i. På samme måde ønsker sparekassen</w:t>
      </w:r>
      <w:r>
        <w:rPr>
          <w:rFonts w:ascii="Times New Roman" w:hAnsi="Times New Roman" w:cs="Times New Roman"/>
          <w:sz w:val="24"/>
          <w:szCs w:val="24"/>
        </w:rPr>
        <w:t xml:space="preserve"> at være i balance me</w:t>
      </w:r>
      <w:r w:rsidR="00261E4B">
        <w:rPr>
          <w:rFonts w:ascii="Times New Roman" w:hAnsi="Times New Roman" w:cs="Times New Roman"/>
          <w:sz w:val="24"/>
          <w:szCs w:val="24"/>
        </w:rPr>
        <w:t>d samfundet</w:t>
      </w:r>
      <w:r>
        <w:rPr>
          <w:rFonts w:ascii="Times New Roman" w:hAnsi="Times New Roman" w:cs="Times New Roman"/>
          <w:sz w:val="24"/>
          <w:szCs w:val="24"/>
        </w:rPr>
        <w:t>. Igennem dette forsøger sparekassen</w:t>
      </w:r>
      <w:r w:rsidR="00261E4B">
        <w:rPr>
          <w:rFonts w:ascii="Times New Roman" w:hAnsi="Times New Roman" w:cs="Times New Roman"/>
          <w:sz w:val="24"/>
          <w:szCs w:val="24"/>
        </w:rPr>
        <w:t>,</w:t>
      </w:r>
      <w:r>
        <w:rPr>
          <w:rFonts w:ascii="Times New Roman" w:hAnsi="Times New Roman" w:cs="Times New Roman"/>
          <w:sz w:val="24"/>
          <w:szCs w:val="24"/>
        </w:rPr>
        <w:t xml:space="preserve"> at opnå en samhørighed med samfundet som man befinder sig i og derved nedbryde eventuelle forskelle</w:t>
      </w:r>
      <w:r w:rsidR="00261E4B">
        <w:rPr>
          <w:rFonts w:ascii="Times New Roman" w:hAnsi="Times New Roman" w:cs="Times New Roman"/>
          <w:sz w:val="24"/>
          <w:szCs w:val="24"/>
        </w:rPr>
        <w:t>,</w:t>
      </w:r>
      <w:r>
        <w:rPr>
          <w:rFonts w:ascii="Times New Roman" w:hAnsi="Times New Roman" w:cs="Times New Roman"/>
          <w:sz w:val="24"/>
          <w:szCs w:val="24"/>
        </w:rPr>
        <w:t xml:space="preserve"> der måtte være</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12"/>
      </w:r>
      <w:r w:rsidR="008A48CC">
        <w:rPr>
          <w:rFonts w:ascii="Times New Roman" w:hAnsi="Times New Roman" w:cs="Times New Roman"/>
          <w:sz w:val="24"/>
          <w:szCs w:val="24"/>
        </w:rPr>
        <w:t xml:space="preserve"> Derudover er det</w:t>
      </w:r>
      <w:r w:rsidR="00261E4B">
        <w:rPr>
          <w:rFonts w:ascii="Times New Roman" w:hAnsi="Times New Roman" w:cs="Times New Roman"/>
          <w:sz w:val="24"/>
          <w:szCs w:val="24"/>
        </w:rPr>
        <w:t>,</w:t>
      </w:r>
      <w:r w:rsidR="008A48CC">
        <w:rPr>
          <w:rFonts w:ascii="Times New Roman" w:hAnsi="Times New Roman" w:cs="Times New Roman"/>
          <w:sz w:val="24"/>
          <w:szCs w:val="24"/>
        </w:rPr>
        <w:t xml:space="preserve"> set ud fra mit synspunkt</w:t>
      </w:r>
      <w:r w:rsidR="00261E4B">
        <w:rPr>
          <w:rFonts w:ascii="Times New Roman" w:hAnsi="Times New Roman" w:cs="Times New Roman"/>
          <w:sz w:val="24"/>
          <w:szCs w:val="24"/>
        </w:rPr>
        <w:t>,</w:t>
      </w:r>
      <w:r w:rsidR="008A48CC">
        <w:rPr>
          <w:rFonts w:ascii="Times New Roman" w:hAnsi="Times New Roman" w:cs="Times New Roman"/>
          <w:sz w:val="24"/>
          <w:szCs w:val="24"/>
        </w:rPr>
        <w:t xml:space="preserve"> vigtigt for Sparekassen </w:t>
      </w:r>
      <w:proofErr w:type="spellStart"/>
      <w:r w:rsidR="008A48CC">
        <w:rPr>
          <w:rFonts w:ascii="Times New Roman" w:hAnsi="Times New Roman" w:cs="Times New Roman"/>
          <w:sz w:val="24"/>
          <w:szCs w:val="24"/>
        </w:rPr>
        <w:t>Kronjylland</w:t>
      </w:r>
      <w:proofErr w:type="spellEnd"/>
      <w:r w:rsidR="008A48CC">
        <w:rPr>
          <w:rFonts w:ascii="Times New Roman" w:hAnsi="Times New Roman" w:cs="Times New Roman"/>
          <w:sz w:val="24"/>
          <w:szCs w:val="24"/>
        </w:rPr>
        <w:t xml:space="preserve"> at differentiere sig fra andre større pengeinstitutter i kampen om kunderne. Dette vurderer jeg med baggrund i</w:t>
      </w:r>
      <w:r w:rsidR="00261E4B">
        <w:rPr>
          <w:rFonts w:ascii="Times New Roman" w:hAnsi="Times New Roman" w:cs="Times New Roman"/>
          <w:sz w:val="24"/>
          <w:szCs w:val="24"/>
        </w:rPr>
        <w:t>,</w:t>
      </w:r>
      <w:r w:rsidR="008A48CC">
        <w:rPr>
          <w:rFonts w:ascii="Times New Roman" w:hAnsi="Times New Roman" w:cs="Times New Roman"/>
          <w:sz w:val="24"/>
          <w:szCs w:val="24"/>
        </w:rPr>
        <w:t xml:space="preserve"> at Sparekassen </w:t>
      </w:r>
      <w:proofErr w:type="spellStart"/>
      <w:r w:rsidR="008A48CC">
        <w:rPr>
          <w:rFonts w:ascii="Times New Roman" w:hAnsi="Times New Roman" w:cs="Times New Roman"/>
          <w:sz w:val="24"/>
          <w:szCs w:val="24"/>
        </w:rPr>
        <w:t>Kronjylland</w:t>
      </w:r>
      <w:proofErr w:type="spellEnd"/>
      <w:r w:rsidR="008A48CC">
        <w:rPr>
          <w:rFonts w:ascii="Times New Roman" w:hAnsi="Times New Roman" w:cs="Times New Roman"/>
          <w:sz w:val="24"/>
          <w:szCs w:val="24"/>
        </w:rPr>
        <w:t xml:space="preserve"> eksempelvis ikke kan konkurrere med Danske Bank og Nordea på prisen og derfor skal konkurrere på nogle andre parametre</w:t>
      </w:r>
      <w:r w:rsidR="00261E4B">
        <w:rPr>
          <w:rFonts w:ascii="Times New Roman" w:hAnsi="Times New Roman" w:cs="Times New Roman"/>
          <w:sz w:val="24"/>
          <w:szCs w:val="24"/>
        </w:rPr>
        <w:t>,</w:t>
      </w:r>
      <w:r w:rsidR="008A48CC">
        <w:rPr>
          <w:rFonts w:ascii="Times New Roman" w:hAnsi="Times New Roman" w:cs="Times New Roman"/>
          <w:sz w:val="24"/>
          <w:szCs w:val="24"/>
        </w:rPr>
        <w:t xml:space="preserve"> som eksempelvis deres lokalkendskab</w:t>
      </w:r>
      <w:r w:rsidR="002A6A7D">
        <w:rPr>
          <w:rFonts w:ascii="Times New Roman" w:hAnsi="Times New Roman" w:cs="Times New Roman"/>
          <w:sz w:val="24"/>
          <w:szCs w:val="24"/>
        </w:rPr>
        <w:t>.</w:t>
      </w:r>
      <w:r w:rsidR="008A48CC">
        <w:rPr>
          <w:rStyle w:val="Fodnotehenvisning"/>
          <w:rFonts w:ascii="Times New Roman" w:hAnsi="Times New Roman" w:cs="Times New Roman"/>
          <w:sz w:val="24"/>
          <w:szCs w:val="24"/>
        </w:rPr>
        <w:footnoteReference w:id="113"/>
      </w:r>
    </w:p>
    <w:p w:rsidR="00BB5244" w:rsidRPr="004B6E2D" w:rsidRDefault="00BB5244" w:rsidP="00A67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Overordnet har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i størstedelen af de steder</w:t>
      </w:r>
      <w:r w:rsidR="00261E4B">
        <w:rPr>
          <w:rFonts w:ascii="Times New Roman" w:hAnsi="Times New Roman" w:cs="Times New Roman"/>
          <w:sz w:val="24"/>
          <w:szCs w:val="24"/>
        </w:rPr>
        <w:t>,</w:t>
      </w:r>
      <w:r>
        <w:rPr>
          <w:rFonts w:ascii="Times New Roman" w:hAnsi="Times New Roman" w:cs="Times New Roman"/>
          <w:sz w:val="24"/>
          <w:szCs w:val="24"/>
        </w:rPr>
        <w:t xml:space="preserve"> hvor de er repræsenteret</w:t>
      </w:r>
      <w:r w:rsidR="00261E4B">
        <w:rPr>
          <w:rFonts w:ascii="Times New Roman" w:hAnsi="Times New Roman" w:cs="Times New Roman"/>
          <w:sz w:val="24"/>
          <w:szCs w:val="24"/>
        </w:rPr>
        <w:t>,</w:t>
      </w:r>
      <w:r>
        <w:rPr>
          <w:rFonts w:ascii="Times New Roman" w:hAnsi="Times New Roman" w:cs="Times New Roman"/>
          <w:sz w:val="24"/>
          <w:szCs w:val="24"/>
        </w:rPr>
        <w:t xml:space="preserve"> været i en årrække</w:t>
      </w:r>
      <w:r w:rsidR="00261E4B">
        <w:rPr>
          <w:rFonts w:ascii="Times New Roman" w:hAnsi="Times New Roman" w:cs="Times New Roman"/>
          <w:sz w:val="24"/>
          <w:szCs w:val="24"/>
        </w:rPr>
        <w:t>,</w:t>
      </w:r>
      <w:r>
        <w:rPr>
          <w:rFonts w:ascii="Times New Roman" w:hAnsi="Times New Roman" w:cs="Times New Roman"/>
          <w:sz w:val="24"/>
          <w:szCs w:val="24"/>
        </w:rPr>
        <w:t xml:space="preserve"> ligesom de er kendt i Østjylland</w:t>
      </w:r>
      <w:r w:rsidR="00261E4B">
        <w:rPr>
          <w:rFonts w:ascii="Times New Roman" w:hAnsi="Times New Roman" w:cs="Times New Roman"/>
          <w:sz w:val="24"/>
          <w:szCs w:val="24"/>
        </w:rPr>
        <w:t>,</w:t>
      </w:r>
      <w:r w:rsidR="00401FF9">
        <w:rPr>
          <w:rFonts w:ascii="Times New Roman" w:hAnsi="Times New Roman" w:cs="Times New Roman"/>
          <w:sz w:val="24"/>
          <w:szCs w:val="24"/>
        </w:rPr>
        <w:t xml:space="preserve"> idet</w:t>
      </w:r>
      <w:r>
        <w:rPr>
          <w:rFonts w:ascii="Times New Roman" w:hAnsi="Times New Roman" w:cs="Times New Roman"/>
          <w:sz w:val="24"/>
          <w:szCs w:val="24"/>
        </w:rPr>
        <w:t xml:space="preserve"> dette er deres hjemmemarked. Derfor vurderer jeg ikke</w:t>
      </w:r>
      <w:r w:rsidR="00261E4B">
        <w:rPr>
          <w:rFonts w:ascii="Times New Roman" w:hAnsi="Times New Roman" w:cs="Times New Roman"/>
          <w:sz w:val="24"/>
          <w:szCs w:val="24"/>
        </w:rPr>
        <w:t>,</w:t>
      </w:r>
      <w:r>
        <w:rPr>
          <w:rFonts w:ascii="Times New Roman" w:hAnsi="Times New Roman" w:cs="Times New Roman"/>
          <w:sz w:val="24"/>
          <w:szCs w:val="24"/>
        </w:rPr>
        <w:t xml:space="preserve"> at der måtte være store kulturelle og geografiske forskelle og hensyn</w:t>
      </w:r>
      <w:r w:rsidR="00261E4B">
        <w:rPr>
          <w:rFonts w:ascii="Times New Roman" w:hAnsi="Times New Roman" w:cs="Times New Roman"/>
          <w:sz w:val="24"/>
          <w:szCs w:val="24"/>
        </w:rPr>
        <w:t>,</w:t>
      </w:r>
      <w:r>
        <w:rPr>
          <w:rFonts w:ascii="Times New Roman" w:hAnsi="Times New Roman" w:cs="Times New Roman"/>
          <w:sz w:val="24"/>
          <w:szCs w:val="24"/>
        </w:rPr>
        <w:t xml:space="preserve"> der skal tages i forbindelse med et opkøb af Sparekassen Østjylland</w:t>
      </w:r>
      <w:r w:rsidR="00261E4B">
        <w:rPr>
          <w:rFonts w:ascii="Times New Roman" w:hAnsi="Times New Roman" w:cs="Times New Roman"/>
          <w:sz w:val="24"/>
          <w:szCs w:val="24"/>
        </w:rPr>
        <w:t>,</w:t>
      </w:r>
      <w:r>
        <w:rPr>
          <w:rFonts w:ascii="Times New Roman" w:hAnsi="Times New Roman" w:cs="Times New Roman"/>
          <w:sz w:val="24"/>
          <w:szCs w:val="24"/>
        </w:rPr>
        <w:t xml:space="preserve"> idet det er meget af det samme markedsområde som de virker i.</w:t>
      </w:r>
    </w:p>
    <w:p w:rsidR="008C1138" w:rsidRPr="008C1138" w:rsidRDefault="00B124A1" w:rsidP="008C1138">
      <w:pPr>
        <w:pStyle w:val="Overskrift3"/>
        <w:rPr>
          <w:rFonts w:ascii="Times New Roman" w:hAnsi="Times New Roman" w:cs="Times New Roman"/>
          <w:sz w:val="24"/>
          <w:szCs w:val="24"/>
        </w:rPr>
      </w:pPr>
      <w:bookmarkStart w:id="58" w:name="_Toc291531837"/>
      <w:r>
        <w:rPr>
          <w:rFonts w:ascii="Times New Roman" w:hAnsi="Times New Roman" w:cs="Times New Roman"/>
          <w:sz w:val="24"/>
          <w:szCs w:val="24"/>
        </w:rPr>
        <w:t>7</w:t>
      </w:r>
      <w:r w:rsidR="008C1138">
        <w:rPr>
          <w:rFonts w:ascii="Times New Roman" w:hAnsi="Times New Roman" w:cs="Times New Roman"/>
          <w:sz w:val="24"/>
          <w:szCs w:val="24"/>
        </w:rPr>
        <w:t>.1.4 Teknologiske forhold</w:t>
      </w:r>
      <w:bookmarkEnd w:id="58"/>
    </w:p>
    <w:p w:rsidR="008C1138" w:rsidRDefault="00221CAF" w:rsidP="00221CAF">
      <w:pPr>
        <w:spacing w:line="360" w:lineRule="auto"/>
        <w:jc w:val="both"/>
        <w:rPr>
          <w:rFonts w:ascii="Times New Roman" w:hAnsi="Times New Roman" w:cs="Times New Roman"/>
          <w:sz w:val="24"/>
          <w:szCs w:val="24"/>
        </w:rPr>
      </w:pPr>
      <w:r>
        <w:rPr>
          <w:rFonts w:ascii="Times New Roman" w:hAnsi="Times New Roman" w:cs="Times New Roman"/>
          <w:sz w:val="24"/>
          <w:szCs w:val="24"/>
        </w:rPr>
        <w:t>I dette afsnit omkring de teknologiske forhold vil jeg inddrage interne forhold</w:t>
      </w:r>
      <w:r w:rsidR="00261E4B">
        <w:rPr>
          <w:rFonts w:ascii="Times New Roman" w:hAnsi="Times New Roman" w:cs="Times New Roman"/>
          <w:sz w:val="24"/>
          <w:szCs w:val="24"/>
        </w:rPr>
        <w:t>,</w:t>
      </w:r>
      <w:r>
        <w:rPr>
          <w:rFonts w:ascii="Times New Roman" w:hAnsi="Times New Roman" w:cs="Times New Roman"/>
          <w:sz w:val="24"/>
          <w:szCs w:val="24"/>
        </w:rPr>
        <w:t xml:space="preserve"> selvom </w:t>
      </w:r>
      <w:proofErr w:type="spellStart"/>
      <w:r>
        <w:rPr>
          <w:rFonts w:ascii="Times New Roman" w:hAnsi="Times New Roman" w:cs="Times New Roman"/>
          <w:sz w:val="24"/>
          <w:szCs w:val="24"/>
        </w:rPr>
        <w:t>PEST-analysen</w:t>
      </w:r>
      <w:proofErr w:type="spellEnd"/>
      <w:r>
        <w:rPr>
          <w:rFonts w:ascii="Times New Roman" w:hAnsi="Times New Roman" w:cs="Times New Roman"/>
          <w:sz w:val="24"/>
          <w:szCs w:val="24"/>
        </w:rPr>
        <w:t xml:space="preserve"> genere</w:t>
      </w:r>
      <w:r w:rsidR="00261E4B">
        <w:rPr>
          <w:rFonts w:ascii="Times New Roman" w:hAnsi="Times New Roman" w:cs="Times New Roman"/>
          <w:sz w:val="24"/>
          <w:szCs w:val="24"/>
        </w:rPr>
        <w:t>lt er ekstern. Baggrunden for dette,</w:t>
      </w:r>
      <w:r>
        <w:rPr>
          <w:rFonts w:ascii="Times New Roman" w:hAnsi="Times New Roman" w:cs="Times New Roman"/>
          <w:sz w:val="24"/>
          <w:szCs w:val="24"/>
        </w:rPr>
        <w:t xml:space="preserve"> er at de teknologiske forhold ved et opkøb er meget vigtige og tage hensyn til</w:t>
      </w:r>
      <w:r w:rsidR="00261E4B">
        <w:rPr>
          <w:rFonts w:ascii="Times New Roman" w:hAnsi="Times New Roman" w:cs="Times New Roman"/>
          <w:sz w:val="24"/>
          <w:szCs w:val="24"/>
        </w:rPr>
        <w:t>,</w:t>
      </w:r>
      <w:r>
        <w:rPr>
          <w:rFonts w:ascii="Times New Roman" w:hAnsi="Times New Roman" w:cs="Times New Roman"/>
          <w:sz w:val="24"/>
          <w:szCs w:val="24"/>
        </w:rPr>
        <w:t xml:space="preserve"> idet de kan have stor betydning i forbindelse med om et opkøb foregår gnidningsfrit.</w:t>
      </w:r>
    </w:p>
    <w:p w:rsidR="00221CAF" w:rsidRDefault="00261E4B" w:rsidP="00221CAF">
      <w:pPr>
        <w:spacing w:line="360" w:lineRule="auto"/>
        <w:jc w:val="both"/>
        <w:rPr>
          <w:rFonts w:ascii="Times New Roman" w:hAnsi="Times New Roman" w:cs="Times New Roman"/>
          <w:sz w:val="24"/>
          <w:szCs w:val="24"/>
        </w:rPr>
      </w:pPr>
      <w:r>
        <w:rPr>
          <w:rFonts w:ascii="Times New Roman" w:hAnsi="Times New Roman" w:cs="Times New Roman"/>
          <w:sz w:val="24"/>
          <w:szCs w:val="24"/>
        </w:rPr>
        <w:t>Kravene til</w:t>
      </w:r>
      <w:r w:rsidR="0020278B">
        <w:rPr>
          <w:rFonts w:ascii="Times New Roman" w:hAnsi="Times New Roman" w:cs="Times New Roman"/>
          <w:sz w:val="24"/>
          <w:szCs w:val="24"/>
        </w:rPr>
        <w:t xml:space="preserve"> </w:t>
      </w:r>
      <w:proofErr w:type="spellStart"/>
      <w:r w:rsidR="0020278B">
        <w:rPr>
          <w:rFonts w:ascii="Times New Roman" w:hAnsi="Times New Roman" w:cs="Times New Roman"/>
          <w:sz w:val="24"/>
          <w:szCs w:val="24"/>
        </w:rPr>
        <w:t>IT-løsninger</w:t>
      </w:r>
      <w:r>
        <w:rPr>
          <w:rFonts w:ascii="Times New Roman" w:hAnsi="Times New Roman" w:cs="Times New Roman"/>
          <w:sz w:val="24"/>
          <w:szCs w:val="24"/>
        </w:rPr>
        <w:t>ne</w:t>
      </w:r>
      <w:proofErr w:type="spellEnd"/>
      <w:r w:rsidR="0020278B">
        <w:rPr>
          <w:rFonts w:ascii="Times New Roman" w:hAnsi="Times New Roman" w:cs="Times New Roman"/>
          <w:sz w:val="24"/>
          <w:szCs w:val="24"/>
        </w:rPr>
        <w:t xml:space="preserve"> i den finansielle sektor er under pres og skærpes løbende i disse år og behovene omkring </w:t>
      </w:r>
      <w:proofErr w:type="spellStart"/>
      <w:r w:rsidR="0020278B">
        <w:rPr>
          <w:rFonts w:ascii="Times New Roman" w:hAnsi="Times New Roman" w:cs="Times New Roman"/>
          <w:sz w:val="24"/>
          <w:szCs w:val="24"/>
        </w:rPr>
        <w:t>IT-området</w:t>
      </w:r>
      <w:proofErr w:type="spellEnd"/>
      <w:r w:rsidR="0020278B">
        <w:rPr>
          <w:rFonts w:ascii="Times New Roman" w:hAnsi="Times New Roman" w:cs="Times New Roman"/>
          <w:sz w:val="24"/>
          <w:szCs w:val="24"/>
        </w:rPr>
        <w:t xml:space="preserve"> bliver ligeså større </w:t>
      </w:r>
      <w:r w:rsidR="0020278B">
        <w:rPr>
          <w:rStyle w:val="Fodnotehenvisning"/>
          <w:rFonts w:ascii="Times New Roman" w:hAnsi="Times New Roman" w:cs="Times New Roman"/>
          <w:sz w:val="24"/>
          <w:szCs w:val="24"/>
        </w:rPr>
        <w:footnoteReference w:id="114"/>
      </w:r>
      <w:r w:rsidR="0020278B">
        <w:rPr>
          <w:rFonts w:ascii="Times New Roman" w:hAnsi="Times New Roman" w:cs="Times New Roman"/>
          <w:sz w:val="24"/>
          <w:szCs w:val="24"/>
        </w:rPr>
        <w:t>. Dette er med til at gøre de teknologiske forhold vigtige her og nu og fremadrettet i driften af et pengeinstitut.</w:t>
      </w:r>
    </w:p>
    <w:p w:rsidR="00C058CB" w:rsidRDefault="00C058CB" w:rsidP="00221CAF">
      <w:pPr>
        <w:spacing w:line="360" w:lineRule="auto"/>
        <w:jc w:val="both"/>
        <w:rPr>
          <w:rFonts w:ascii="Times New Roman" w:hAnsi="Times New Roman" w:cs="Times New Roman"/>
          <w:sz w:val="24"/>
          <w:szCs w:val="24"/>
        </w:rPr>
      </w:pPr>
      <w:r>
        <w:rPr>
          <w:rFonts w:ascii="Times New Roman" w:hAnsi="Times New Roman" w:cs="Times New Roman"/>
          <w:sz w:val="24"/>
          <w:szCs w:val="24"/>
        </w:rPr>
        <w:t>Fordelen omkring de teknologiske forhold er</w:t>
      </w:r>
      <w:r w:rsidR="00261E4B">
        <w:rPr>
          <w:rFonts w:ascii="Times New Roman" w:hAnsi="Times New Roman" w:cs="Times New Roman"/>
          <w:sz w:val="24"/>
          <w:szCs w:val="24"/>
        </w:rPr>
        <w:t>,</w:t>
      </w:r>
      <w:r>
        <w:rPr>
          <w:rFonts w:ascii="Times New Roman" w:hAnsi="Times New Roman" w:cs="Times New Roman"/>
          <w:sz w:val="24"/>
          <w:szCs w:val="24"/>
        </w:rPr>
        <w:t xml:space="preserve"> at begge sparekasser benytter sig af samme dataudbyder i form af Skandinavisk Data </w:t>
      </w:r>
      <w:r w:rsidR="0018131E">
        <w:rPr>
          <w:rFonts w:ascii="Times New Roman" w:hAnsi="Times New Roman" w:cs="Times New Roman"/>
          <w:sz w:val="24"/>
          <w:szCs w:val="24"/>
        </w:rPr>
        <w:t>Center A/S</w:t>
      </w:r>
      <w:r>
        <w:rPr>
          <w:rFonts w:ascii="Times New Roman" w:hAnsi="Times New Roman" w:cs="Times New Roman"/>
          <w:sz w:val="24"/>
          <w:szCs w:val="24"/>
        </w:rPr>
        <w:t xml:space="preserve"> (SDC)</w:t>
      </w:r>
      <w:r w:rsidR="002A6A7D">
        <w:rPr>
          <w:rFonts w:ascii="Times New Roman" w:hAnsi="Times New Roman" w:cs="Times New Roman"/>
          <w:sz w:val="24"/>
          <w:szCs w:val="24"/>
        </w:rPr>
        <w:t>.</w:t>
      </w:r>
      <w:r w:rsidR="00706C21">
        <w:rPr>
          <w:rStyle w:val="Fodnotehenvisning"/>
          <w:rFonts w:ascii="Times New Roman" w:hAnsi="Times New Roman" w:cs="Times New Roman"/>
          <w:sz w:val="24"/>
          <w:szCs w:val="24"/>
        </w:rPr>
        <w:footnoteReference w:id="115"/>
      </w:r>
      <w:r w:rsidR="00706C21">
        <w:rPr>
          <w:rFonts w:ascii="Times New Roman" w:hAnsi="Times New Roman" w:cs="Times New Roman"/>
          <w:sz w:val="24"/>
          <w:szCs w:val="24"/>
        </w:rPr>
        <w:t xml:space="preserve"> Dette gør </w:t>
      </w:r>
      <w:r w:rsidR="007166D2">
        <w:rPr>
          <w:rFonts w:ascii="Times New Roman" w:hAnsi="Times New Roman" w:cs="Times New Roman"/>
          <w:sz w:val="24"/>
          <w:szCs w:val="24"/>
        </w:rPr>
        <w:t>alt andet lige</w:t>
      </w:r>
      <w:r w:rsidR="00706C21">
        <w:rPr>
          <w:rFonts w:ascii="Times New Roman" w:hAnsi="Times New Roman" w:cs="Times New Roman"/>
          <w:sz w:val="24"/>
          <w:szCs w:val="24"/>
        </w:rPr>
        <w:t xml:space="preserve"> et opkøb særdeles mindre problemfyldt</w:t>
      </w:r>
      <w:r w:rsidR="007166D2">
        <w:rPr>
          <w:rFonts w:ascii="Times New Roman" w:hAnsi="Times New Roman" w:cs="Times New Roman"/>
          <w:sz w:val="24"/>
          <w:szCs w:val="24"/>
        </w:rPr>
        <w:t>,</w:t>
      </w:r>
      <w:r w:rsidR="00706C21">
        <w:rPr>
          <w:rFonts w:ascii="Times New Roman" w:hAnsi="Times New Roman" w:cs="Times New Roman"/>
          <w:sz w:val="24"/>
          <w:szCs w:val="24"/>
        </w:rPr>
        <w:t xml:space="preserve"> idet der ikke er to forskellige dataudbydere</w:t>
      </w:r>
      <w:r w:rsidR="00261E4B">
        <w:rPr>
          <w:rFonts w:ascii="Times New Roman" w:hAnsi="Times New Roman" w:cs="Times New Roman"/>
          <w:sz w:val="24"/>
          <w:szCs w:val="24"/>
        </w:rPr>
        <w:t>,</w:t>
      </w:r>
      <w:r w:rsidR="00706C21">
        <w:rPr>
          <w:rFonts w:ascii="Times New Roman" w:hAnsi="Times New Roman" w:cs="Times New Roman"/>
          <w:sz w:val="24"/>
          <w:szCs w:val="24"/>
        </w:rPr>
        <w:t xml:space="preserve"> der skal samarbejde og videregive data, men at det i stedet er samme firma</w:t>
      </w:r>
      <w:r w:rsidR="00261E4B">
        <w:rPr>
          <w:rFonts w:ascii="Times New Roman" w:hAnsi="Times New Roman" w:cs="Times New Roman"/>
          <w:sz w:val="24"/>
          <w:szCs w:val="24"/>
        </w:rPr>
        <w:t>,</w:t>
      </w:r>
      <w:r w:rsidR="00706C21">
        <w:rPr>
          <w:rFonts w:ascii="Times New Roman" w:hAnsi="Times New Roman" w:cs="Times New Roman"/>
          <w:sz w:val="24"/>
          <w:szCs w:val="24"/>
        </w:rPr>
        <w:t xml:space="preserve"> der skal håndtere overtagelsen og indholdet heraf.</w:t>
      </w:r>
    </w:p>
    <w:p w:rsidR="0020278B" w:rsidRPr="003D186C" w:rsidRDefault="0020278B" w:rsidP="00221C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forbindelse med et eventuelt opkøb skal systemerne i Sparekassen Østjylland kobles på systemerne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Alle kunder og data skal kanaliseres videre</w:t>
      </w:r>
      <w:r w:rsidR="00261E4B">
        <w:rPr>
          <w:rFonts w:ascii="Times New Roman" w:hAnsi="Times New Roman" w:cs="Times New Roman"/>
          <w:sz w:val="24"/>
          <w:szCs w:val="24"/>
        </w:rPr>
        <w:t>,</w:t>
      </w:r>
      <w:r>
        <w:rPr>
          <w:rFonts w:ascii="Times New Roman" w:hAnsi="Times New Roman" w:cs="Times New Roman"/>
          <w:sz w:val="24"/>
          <w:szCs w:val="24"/>
        </w:rPr>
        <w:t xml:space="preserve"> således </w:t>
      </w:r>
      <w:r>
        <w:rPr>
          <w:rFonts w:ascii="Times New Roman" w:hAnsi="Times New Roman" w:cs="Times New Roman"/>
          <w:sz w:val="24"/>
          <w:szCs w:val="24"/>
        </w:rPr>
        <w:lastRenderedPageBreak/>
        <w:t>informationerne fremgår i et fælles system</w:t>
      </w:r>
      <w:r w:rsidR="00261E4B">
        <w:rPr>
          <w:rFonts w:ascii="Times New Roman" w:hAnsi="Times New Roman" w:cs="Times New Roman"/>
          <w:sz w:val="24"/>
          <w:szCs w:val="24"/>
        </w:rPr>
        <w:t>,</w:t>
      </w:r>
      <w:r>
        <w:rPr>
          <w:rFonts w:ascii="Times New Roman" w:hAnsi="Times New Roman" w:cs="Times New Roman"/>
          <w:sz w:val="24"/>
          <w:szCs w:val="24"/>
        </w:rPr>
        <w:t xml:space="preserve"> som kan bruges af alle filialer og medarbejdere. </w:t>
      </w:r>
      <w:r w:rsidR="00CB232E">
        <w:rPr>
          <w:rFonts w:ascii="Times New Roman" w:hAnsi="Times New Roman" w:cs="Times New Roman"/>
          <w:sz w:val="24"/>
          <w:szCs w:val="24"/>
        </w:rPr>
        <w:t>Denne pr</w:t>
      </w:r>
      <w:r w:rsidR="00706C21">
        <w:rPr>
          <w:rFonts w:ascii="Times New Roman" w:hAnsi="Times New Roman" w:cs="Times New Roman"/>
          <w:sz w:val="24"/>
          <w:szCs w:val="24"/>
        </w:rPr>
        <w:t>oces kræver</w:t>
      </w:r>
      <w:r w:rsidR="00CB232E">
        <w:rPr>
          <w:rFonts w:ascii="Times New Roman" w:hAnsi="Times New Roman" w:cs="Times New Roman"/>
          <w:sz w:val="24"/>
          <w:szCs w:val="24"/>
        </w:rPr>
        <w:t xml:space="preserve"> ekstern hjælp fra</w:t>
      </w:r>
      <w:r w:rsidR="00706C21">
        <w:rPr>
          <w:rFonts w:ascii="Times New Roman" w:hAnsi="Times New Roman" w:cs="Times New Roman"/>
          <w:sz w:val="24"/>
          <w:szCs w:val="24"/>
        </w:rPr>
        <w:t xml:space="preserve"> dataudbyderen SDC</w:t>
      </w:r>
      <w:r w:rsidR="00261E4B">
        <w:rPr>
          <w:rFonts w:ascii="Times New Roman" w:hAnsi="Times New Roman" w:cs="Times New Roman"/>
          <w:sz w:val="24"/>
          <w:szCs w:val="24"/>
        </w:rPr>
        <w:t>,</w:t>
      </w:r>
      <w:r w:rsidR="00CB232E">
        <w:rPr>
          <w:rFonts w:ascii="Times New Roman" w:hAnsi="Times New Roman" w:cs="Times New Roman"/>
          <w:sz w:val="24"/>
          <w:szCs w:val="24"/>
        </w:rPr>
        <w:t xml:space="preserve"> således eventuelle fejl og problemer kan imødegås og løses på bedst og hurtigst mulig vis. Det er meget vigtigt</w:t>
      </w:r>
      <w:r w:rsidR="00261E4B">
        <w:rPr>
          <w:rFonts w:ascii="Times New Roman" w:hAnsi="Times New Roman" w:cs="Times New Roman"/>
          <w:sz w:val="24"/>
          <w:szCs w:val="24"/>
        </w:rPr>
        <w:t>,</w:t>
      </w:r>
      <w:r w:rsidR="00CB232E">
        <w:rPr>
          <w:rFonts w:ascii="Times New Roman" w:hAnsi="Times New Roman" w:cs="Times New Roman"/>
          <w:sz w:val="24"/>
          <w:szCs w:val="24"/>
        </w:rPr>
        <w:t xml:space="preserve"> at kunderne</w:t>
      </w:r>
      <w:r w:rsidR="00706C21">
        <w:rPr>
          <w:rFonts w:ascii="Times New Roman" w:hAnsi="Times New Roman" w:cs="Times New Roman"/>
          <w:sz w:val="24"/>
          <w:szCs w:val="24"/>
        </w:rPr>
        <w:t xml:space="preserve">, som er den vigtigste interessent </w:t>
      </w:r>
      <w:r w:rsidR="00CB232E">
        <w:rPr>
          <w:rFonts w:ascii="Times New Roman" w:hAnsi="Times New Roman" w:cs="Times New Roman"/>
          <w:sz w:val="24"/>
          <w:szCs w:val="24"/>
        </w:rPr>
        <w:t>ikke mærker til denne datakonvertering</w:t>
      </w:r>
      <w:r w:rsidR="00706C21">
        <w:rPr>
          <w:rFonts w:ascii="Times New Roman" w:hAnsi="Times New Roman" w:cs="Times New Roman"/>
          <w:sz w:val="24"/>
          <w:szCs w:val="24"/>
        </w:rPr>
        <w:t xml:space="preserve"> og ændring</w:t>
      </w:r>
      <w:r w:rsidR="00261E4B">
        <w:rPr>
          <w:rFonts w:ascii="Times New Roman" w:hAnsi="Times New Roman" w:cs="Times New Roman"/>
          <w:sz w:val="24"/>
          <w:szCs w:val="24"/>
        </w:rPr>
        <w:t>. Dette kan medføre</w:t>
      </w:r>
      <w:r w:rsidR="00CB232E">
        <w:rPr>
          <w:rFonts w:ascii="Times New Roman" w:hAnsi="Times New Roman" w:cs="Times New Roman"/>
          <w:sz w:val="24"/>
          <w:szCs w:val="24"/>
        </w:rPr>
        <w:t xml:space="preserve"> en vis grad af utilfredshed</w:t>
      </w:r>
      <w:r w:rsidR="00261E4B">
        <w:rPr>
          <w:rFonts w:ascii="Times New Roman" w:hAnsi="Times New Roman" w:cs="Times New Roman"/>
          <w:sz w:val="24"/>
          <w:szCs w:val="24"/>
        </w:rPr>
        <w:t>,</w:t>
      </w:r>
      <w:r w:rsidR="00706C21">
        <w:rPr>
          <w:rFonts w:ascii="Times New Roman" w:hAnsi="Times New Roman" w:cs="Times New Roman"/>
          <w:sz w:val="24"/>
          <w:szCs w:val="24"/>
        </w:rPr>
        <w:t xml:space="preserve"> som kan have negativ indvirkning</w:t>
      </w:r>
      <w:r w:rsidR="007166D2">
        <w:rPr>
          <w:rFonts w:ascii="Times New Roman" w:hAnsi="Times New Roman" w:cs="Times New Roman"/>
          <w:sz w:val="24"/>
          <w:szCs w:val="24"/>
        </w:rPr>
        <w:t xml:space="preserve"> </w:t>
      </w:r>
      <w:r w:rsidR="00261E4B">
        <w:rPr>
          <w:rFonts w:ascii="Times New Roman" w:hAnsi="Times New Roman" w:cs="Times New Roman"/>
          <w:sz w:val="24"/>
          <w:szCs w:val="24"/>
        </w:rPr>
        <w:t>på det fremtidige samarbejde</w:t>
      </w:r>
      <w:r w:rsidR="00CB232E">
        <w:rPr>
          <w:rFonts w:ascii="Times New Roman" w:hAnsi="Times New Roman" w:cs="Times New Roman"/>
          <w:sz w:val="24"/>
          <w:szCs w:val="24"/>
        </w:rPr>
        <w:t>. Derfor kræver det en professionel tilgang til konverteringen, samt en</w:t>
      </w:r>
      <w:r w:rsidR="00706C21">
        <w:rPr>
          <w:rFonts w:ascii="Times New Roman" w:hAnsi="Times New Roman" w:cs="Times New Roman"/>
          <w:sz w:val="24"/>
          <w:szCs w:val="24"/>
        </w:rPr>
        <w:t xml:space="preserve"> høj</w:t>
      </w:r>
      <w:r w:rsidR="00CB232E">
        <w:rPr>
          <w:rFonts w:ascii="Times New Roman" w:hAnsi="Times New Roman" w:cs="Times New Roman"/>
          <w:sz w:val="24"/>
          <w:szCs w:val="24"/>
        </w:rPr>
        <w:t xml:space="preserve"> grad af informationsdeling</w:t>
      </w:r>
      <w:r w:rsidR="00706C21">
        <w:rPr>
          <w:rFonts w:ascii="Times New Roman" w:hAnsi="Times New Roman" w:cs="Times New Roman"/>
          <w:sz w:val="24"/>
          <w:szCs w:val="24"/>
        </w:rPr>
        <w:t xml:space="preserve"> omkring eventuelle ændringer</w:t>
      </w:r>
      <w:r w:rsidR="00CB232E">
        <w:rPr>
          <w:rFonts w:ascii="Times New Roman" w:hAnsi="Times New Roman" w:cs="Times New Roman"/>
          <w:sz w:val="24"/>
          <w:szCs w:val="24"/>
        </w:rPr>
        <w:t xml:space="preserve">. Derudover vil </w:t>
      </w:r>
      <w:proofErr w:type="spellStart"/>
      <w:r w:rsidR="00CB232E">
        <w:rPr>
          <w:rFonts w:ascii="Times New Roman" w:hAnsi="Times New Roman" w:cs="Times New Roman"/>
          <w:sz w:val="24"/>
          <w:szCs w:val="24"/>
        </w:rPr>
        <w:t>IT-problemer</w:t>
      </w:r>
      <w:proofErr w:type="spellEnd"/>
      <w:r w:rsidR="00CB232E">
        <w:rPr>
          <w:rFonts w:ascii="Times New Roman" w:hAnsi="Times New Roman" w:cs="Times New Roman"/>
          <w:sz w:val="24"/>
          <w:szCs w:val="24"/>
        </w:rPr>
        <w:t xml:space="preserve"> også kunne betyde utilfredse medarbejdere, hvilket kan få indvirkning på arbejdsglæden og effekt</w:t>
      </w:r>
      <w:r w:rsidR="00706C21">
        <w:rPr>
          <w:rFonts w:ascii="Times New Roman" w:hAnsi="Times New Roman" w:cs="Times New Roman"/>
          <w:sz w:val="24"/>
          <w:szCs w:val="24"/>
        </w:rPr>
        <w:t>iviteten og dermed</w:t>
      </w:r>
      <w:r w:rsidR="007166D2">
        <w:rPr>
          <w:rFonts w:ascii="Times New Roman" w:hAnsi="Times New Roman" w:cs="Times New Roman"/>
          <w:sz w:val="24"/>
          <w:szCs w:val="24"/>
        </w:rPr>
        <w:t xml:space="preserve"> indtjeningen</w:t>
      </w:r>
      <w:r w:rsidR="00706C21">
        <w:rPr>
          <w:rFonts w:ascii="Times New Roman" w:hAnsi="Times New Roman" w:cs="Times New Roman"/>
          <w:sz w:val="24"/>
          <w:szCs w:val="24"/>
        </w:rPr>
        <w:t xml:space="preserve">. I min dagligdag benytter jeg mig også af </w:t>
      </w:r>
      <w:proofErr w:type="spellStart"/>
      <w:r w:rsidR="00706C21">
        <w:rPr>
          <w:rFonts w:ascii="Times New Roman" w:hAnsi="Times New Roman" w:cs="Times New Roman"/>
          <w:sz w:val="24"/>
          <w:szCs w:val="24"/>
        </w:rPr>
        <w:t>SDC´s</w:t>
      </w:r>
      <w:proofErr w:type="spellEnd"/>
      <w:r w:rsidR="00706C21">
        <w:rPr>
          <w:rFonts w:ascii="Times New Roman" w:hAnsi="Times New Roman" w:cs="Times New Roman"/>
          <w:sz w:val="24"/>
          <w:szCs w:val="24"/>
        </w:rPr>
        <w:t xml:space="preserve"> systemer og i forbindelse med implementering af et nyt system ved jeg</w:t>
      </w:r>
      <w:r w:rsidR="00261E4B">
        <w:rPr>
          <w:rFonts w:ascii="Times New Roman" w:hAnsi="Times New Roman" w:cs="Times New Roman"/>
          <w:sz w:val="24"/>
          <w:szCs w:val="24"/>
        </w:rPr>
        <w:t>,</w:t>
      </w:r>
      <w:r w:rsidR="00706C21">
        <w:rPr>
          <w:rFonts w:ascii="Times New Roman" w:hAnsi="Times New Roman" w:cs="Times New Roman"/>
          <w:sz w:val="24"/>
          <w:szCs w:val="24"/>
        </w:rPr>
        <w:t xml:space="preserve"> hvor mange frustrationer</w:t>
      </w:r>
      <w:r w:rsidR="00261E4B">
        <w:rPr>
          <w:rFonts w:ascii="Times New Roman" w:hAnsi="Times New Roman" w:cs="Times New Roman"/>
          <w:sz w:val="24"/>
          <w:szCs w:val="24"/>
        </w:rPr>
        <w:t>,</w:t>
      </w:r>
      <w:r w:rsidR="00706C21">
        <w:rPr>
          <w:rFonts w:ascii="Times New Roman" w:hAnsi="Times New Roman" w:cs="Times New Roman"/>
          <w:sz w:val="24"/>
          <w:szCs w:val="24"/>
        </w:rPr>
        <w:t xml:space="preserve"> fejl og </w:t>
      </w:r>
      <w:r w:rsidR="007C770D">
        <w:rPr>
          <w:rFonts w:ascii="Times New Roman" w:hAnsi="Times New Roman" w:cs="Times New Roman"/>
          <w:sz w:val="24"/>
          <w:szCs w:val="24"/>
        </w:rPr>
        <w:t>nedbrud kan forårsage hos mig selv og mine kollegaer</w:t>
      </w:r>
      <w:r w:rsidR="002A6A7D">
        <w:rPr>
          <w:rFonts w:ascii="Times New Roman" w:hAnsi="Times New Roman" w:cs="Times New Roman"/>
          <w:sz w:val="24"/>
          <w:szCs w:val="24"/>
        </w:rPr>
        <w:t>.</w:t>
      </w:r>
      <w:r w:rsidR="007C770D">
        <w:rPr>
          <w:rStyle w:val="Fodnotehenvisning"/>
          <w:rFonts w:ascii="Times New Roman" w:hAnsi="Times New Roman" w:cs="Times New Roman"/>
          <w:sz w:val="24"/>
          <w:szCs w:val="24"/>
        </w:rPr>
        <w:footnoteReference w:id="116"/>
      </w:r>
    </w:p>
    <w:p w:rsidR="008C1138" w:rsidRPr="002F4AFD" w:rsidRDefault="00B124A1" w:rsidP="00B124A1">
      <w:pPr>
        <w:pStyle w:val="Overskrift2"/>
        <w:rPr>
          <w:rFonts w:ascii="Times New Roman" w:hAnsi="Times New Roman" w:cs="Times New Roman"/>
        </w:rPr>
      </w:pPr>
      <w:bookmarkStart w:id="59" w:name="_Toc291531838"/>
      <w:r w:rsidRPr="002F4AFD">
        <w:rPr>
          <w:rFonts w:ascii="Times New Roman" w:hAnsi="Times New Roman" w:cs="Times New Roman"/>
        </w:rPr>
        <w:t xml:space="preserve">7.2 </w:t>
      </w:r>
      <w:r w:rsidR="009056D4" w:rsidRPr="002F4AFD">
        <w:rPr>
          <w:rFonts w:ascii="Times New Roman" w:hAnsi="Times New Roman" w:cs="Times New Roman"/>
        </w:rPr>
        <w:t>Delkonklusion</w:t>
      </w:r>
      <w:bookmarkEnd w:id="59"/>
    </w:p>
    <w:p w:rsidR="009056D4" w:rsidRDefault="005E15DA" w:rsidP="00992565">
      <w:pPr>
        <w:spacing w:line="360" w:lineRule="auto"/>
        <w:jc w:val="both"/>
        <w:rPr>
          <w:rFonts w:ascii="Times New Roman" w:hAnsi="Times New Roman" w:cs="Times New Roman"/>
          <w:sz w:val="24"/>
          <w:szCs w:val="24"/>
        </w:rPr>
      </w:pPr>
      <w:r>
        <w:rPr>
          <w:rFonts w:ascii="Times New Roman" w:hAnsi="Times New Roman" w:cs="Times New Roman"/>
          <w:sz w:val="24"/>
          <w:szCs w:val="24"/>
        </w:rPr>
        <w:t>Nærværende delkonklusion</w:t>
      </w:r>
      <w:r w:rsidR="00992565">
        <w:rPr>
          <w:rFonts w:ascii="Times New Roman" w:hAnsi="Times New Roman" w:cs="Times New Roman"/>
          <w:sz w:val="24"/>
          <w:szCs w:val="24"/>
        </w:rPr>
        <w:t xml:space="preserve"> indeholder delkonklusioner på </w:t>
      </w:r>
      <w:proofErr w:type="spellStart"/>
      <w:r w:rsidR="00992565">
        <w:rPr>
          <w:rFonts w:ascii="Times New Roman" w:hAnsi="Times New Roman" w:cs="Times New Roman"/>
          <w:sz w:val="24"/>
          <w:szCs w:val="24"/>
        </w:rPr>
        <w:t>PEST-analysen</w:t>
      </w:r>
      <w:proofErr w:type="spellEnd"/>
      <w:r w:rsidR="007166D2">
        <w:rPr>
          <w:rFonts w:ascii="Times New Roman" w:hAnsi="Times New Roman" w:cs="Times New Roman"/>
          <w:sz w:val="24"/>
          <w:szCs w:val="24"/>
        </w:rPr>
        <w:t>.</w:t>
      </w:r>
    </w:p>
    <w:p w:rsidR="00992565" w:rsidRDefault="00992565" w:rsidP="00992565">
      <w:pPr>
        <w:spacing w:line="360" w:lineRule="auto"/>
        <w:jc w:val="both"/>
        <w:rPr>
          <w:rFonts w:ascii="Times New Roman" w:hAnsi="Times New Roman" w:cs="Times New Roman"/>
          <w:sz w:val="24"/>
          <w:szCs w:val="24"/>
        </w:rPr>
      </w:pPr>
      <w:r>
        <w:rPr>
          <w:rFonts w:ascii="Times New Roman" w:hAnsi="Times New Roman" w:cs="Times New Roman"/>
          <w:sz w:val="24"/>
          <w:szCs w:val="24"/>
        </w:rPr>
        <w:t>De politiske forhold har og har haft stor indvirkning på den finansielle sektor, hvilket specielt er kommet til udtryk de seneste år. Politisk indblanding har været nødvendig for at bevare tiltroen til den finansielle sektor,</w:t>
      </w:r>
      <w:r w:rsidR="00261E4B">
        <w:rPr>
          <w:rFonts w:ascii="Times New Roman" w:hAnsi="Times New Roman" w:cs="Times New Roman"/>
          <w:sz w:val="24"/>
          <w:szCs w:val="24"/>
        </w:rPr>
        <w:t xml:space="preserve"> samt at</w:t>
      </w:r>
      <w:r>
        <w:rPr>
          <w:rFonts w:ascii="Times New Roman" w:hAnsi="Times New Roman" w:cs="Times New Roman"/>
          <w:sz w:val="24"/>
          <w:szCs w:val="24"/>
        </w:rPr>
        <w:t xml:space="preserve"> bevare en vis stabilitet til sektoren og samfundet generelt. Der er fra politisk side vedtaget bankpakker</w:t>
      </w:r>
      <w:r w:rsidR="00261E4B">
        <w:rPr>
          <w:rFonts w:ascii="Times New Roman" w:hAnsi="Times New Roman" w:cs="Times New Roman"/>
          <w:sz w:val="24"/>
          <w:szCs w:val="24"/>
        </w:rPr>
        <w:t>,</w:t>
      </w:r>
      <w:r>
        <w:rPr>
          <w:rFonts w:ascii="Times New Roman" w:hAnsi="Times New Roman" w:cs="Times New Roman"/>
          <w:sz w:val="24"/>
          <w:szCs w:val="24"/>
        </w:rPr>
        <w:t xml:space="preserve"> der blandt andet har til hensigt at understøtte disse forhold.</w:t>
      </w:r>
    </w:p>
    <w:p w:rsidR="00992565" w:rsidRDefault="00992565" w:rsidP="00992565">
      <w:pPr>
        <w:spacing w:line="360" w:lineRule="auto"/>
        <w:jc w:val="both"/>
        <w:rPr>
          <w:rFonts w:ascii="Times New Roman" w:hAnsi="Times New Roman" w:cs="Times New Roman"/>
          <w:sz w:val="24"/>
          <w:szCs w:val="24"/>
        </w:rPr>
      </w:pPr>
      <w:r>
        <w:rPr>
          <w:rFonts w:ascii="Times New Roman" w:hAnsi="Times New Roman" w:cs="Times New Roman"/>
          <w:sz w:val="24"/>
          <w:szCs w:val="24"/>
        </w:rPr>
        <w:t>Den faktor i omverdenen</w:t>
      </w:r>
      <w:r w:rsidR="00261E4B">
        <w:rPr>
          <w:rFonts w:ascii="Times New Roman" w:hAnsi="Times New Roman" w:cs="Times New Roman"/>
          <w:sz w:val="24"/>
          <w:szCs w:val="24"/>
        </w:rPr>
        <w:t>,</w:t>
      </w:r>
      <w:r>
        <w:rPr>
          <w:rFonts w:ascii="Times New Roman" w:hAnsi="Times New Roman" w:cs="Times New Roman"/>
          <w:sz w:val="24"/>
          <w:szCs w:val="24"/>
        </w:rPr>
        <w:t xml:space="preserve"> som har størst indvirkning på driften af et pengeinstitut</w:t>
      </w:r>
      <w:r w:rsidR="00261E4B">
        <w:rPr>
          <w:rFonts w:ascii="Times New Roman" w:hAnsi="Times New Roman" w:cs="Times New Roman"/>
          <w:sz w:val="24"/>
          <w:szCs w:val="24"/>
        </w:rPr>
        <w:t>,</w:t>
      </w:r>
      <w:r>
        <w:rPr>
          <w:rFonts w:ascii="Times New Roman" w:hAnsi="Times New Roman" w:cs="Times New Roman"/>
          <w:sz w:val="24"/>
          <w:szCs w:val="24"/>
        </w:rPr>
        <w:t xml:space="preserve"> er de økonomiske forhold og konjunkturerne. Høj arbejdsløshed, lavere forbrug, faldende huspriser er alle forhold</w:t>
      </w:r>
      <w:r w:rsidR="00261E4B">
        <w:rPr>
          <w:rFonts w:ascii="Times New Roman" w:hAnsi="Times New Roman" w:cs="Times New Roman"/>
          <w:sz w:val="24"/>
          <w:szCs w:val="24"/>
        </w:rPr>
        <w:t>,</w:t>
      </w:r>
      <w:r>
        <w:rPr>
          <w:rFonts w:ascii="Times New Roman" w:hAnsi="Times New Roman" w:cs="Times New Roman"/>
          <w:sz w:val="24"/>
          <w:szCs w:val="24"/>
        </w:rPr>
        <w:t xml:space="preserve"> so</w:t>
      </w:r>
      <w:r w:rsidR="00EE2CC3">
        <w:rPr>
          <w:rFonts w:ascii="Times New Roman" w:hAnsi="Times New Roman" w:cs="Times New Roman"/>
          <w:sz w:val="24"/>
          <w:szCs w:val="24"/>
        </w:rPr>
        <w:t>m pengeinstitutter er sårbare</w:t>
      </w:r>
      <w:r>
        <w:rPr>
          <w:rFonts w:ascii="Times New Roman" w:hAnsi="Times New Roman" w:cs="Times New Roman"/>
          <w:sz w:val="24"/>
          <w:szCs w:val="24"/>
        </w:rPr>
        <w:t xml:space="preserve"> over</w:t>
      </w:r>
      <w:r w:rsidR="00EE2CC3">
        <w:rPr>
          <w:rFonts w:ascii="Times New Roman" w:hAnsi="Times New Roman" w:cs="Times New Roman"/>
          <w:sz w:val="24"/>
          <w:szCs w:val="24"/>
        </w:rPr>
        <w:t>for og som de ikke har indflydelse på</w:t>
      </w:r>
      <w:r>
        <w:rPr>
          <w:rFonts w:ascii="Times New Roman" w:hAnsi="Times New Roman" w:cs="Times New Roman"/>
          <w:sz w:val="24"/>
          <w:szCs w:val="24"/>
        </w:rPr>
        <w:t xml:space="preserve">. Derfor er udviklingen af disse forhold vigtige for den finansielle sektor og Sparekassen </w:t>
      </w:r>
      <w:proofErr w:type="spellStart"/>
      <w:r>
        <w:rPr>
          <w:rFonts w:ascii="Times New Roman" w:hAnsi="Times New Roman" w:cs="Times New Roman"/>
          <w:sz w:val="24"/>
          <w:szCs w:val="24"/>
        </w:rPr>
        <w:t>Kronjyllan</w:t>
      </w:r>
      <w:r w:rsidR="00EE2CC3">
        <w:rPr>
          <w:rFonts w:ascii="Times New Roman" w:hAnsi="Times New Roman" w:cs="Times New Roman"/>
          <w:sz w:val="24"/>
          <w:szCs w:val="24"/>
        </w:rPr>
        <w:t>d</w:t>
      </w:r>
      <w:proofErr w:type="spellEnd"/>
      <w:r w:rsidR="00EE2CC3">
        <w:rPr>
          <w:rFonts w:ascii="Times New Roman" w:hAnsi="Times New Roman" w:cs="Times New Roman"/>
          <w:sz w:val="24"/>
          <w:szCs w:val="24"/>
        </w:rPr>
        <w:t xml:space="preserve"> i de kommende år i</w:t>
      </w:r>
      <w:r>
        <w:rPr>
          <w:rFonts w:ascii="Times New Roman" w:hAnsi="Times New Roman" w:cs="Times New Roman"/>
          <w:sz w:val="24"/>
          <w:szCs w:val="24"/>
        </w:rPr>
        <w:t xml:space="preserve"> den fremadrettede drift af sparekassen.</w:t>
      </w:r>
    </w:p>
    <w:p w:rsidR="007112CB" w:rsidRDefault="008A48CC" w:rsidP="00992565">
      <w:pPr>
        <w:spacing w:line="360" w:lineRule="auto"/>
        <w:jc w:val="both"/>
        <w:rPr>
          <w:rFonts w:ascii="Times New Roman" w:hAnsi="Times New Roman" w:cs="Times New Roman"/>
          <w:sz w:val="24"/>
          <w:szCs w:val="24"/>
        </w:rPr>
      </w:pPr>
      <w:r>
        <w:rPr>
          <w:rFonts w:ascii="Times New Roman" w:hAnsi="Times New Roman" w:cs="Times New Roman"/>
          <w:sz w:val="24"/>
          <w:szCs w:val="24"/>
        </w:rPr>
        <w:t>De sociale forhold vurderer jeg som den min</w:t>
      </w:r>
      <w:r w:rsidR="00261E4B">
        <w:rPr>
          <w:rFonts w:ascii="Times New Roman" w:hAnsi="Times New Roman" w:cs="Times New Roman"/>
          <w:sz w:val="24"/>
          <w:szCs w:val="24"/>
        </w:rPr>
        <w:t xml:space="preserve">dst vigtige i </w:t>
      </w:r>
      <w:proofErr w:type="spellStart"/>
      <w:r w:rsidR="00261E4B">
        <w:rPr>
          <w:rFonts w:ascii="Times New Roman" w:hAnsi="Times New Roman" w:cs="Times New Roman"/>
          <w:sz w:val="24"/>
          <w:szCs w:val="24"/>
        </w:rPr>
        <w:t>PEST-analysen</w:t>
      </w:r>
      <w:proofErr w:type="spellEnd"/>
      <w:r w:rsidR="00261E4B">
        <w:rPr>
          <w:rFonts w:ascii="Times New Roman" w:hAnsi="Times New Roman" w:cs="Times New Roman"/>
          <w:sz w:val="24"/>
          <w:szCs w:val="24"/>
        </w:rPr>
        <w:t>. Når</w:t>
      </w:r>
      <w:r>
        <w:rPr>
          <w:rFonts w:ascii="Times New Roman" w:hAnsi="Times New Roman" w:cs="Times New Roman"/>
          <w:sz w:val="24"/>
          <w:szCs w:val="24"/>
        </w:rPr>
        <w:t xml:space="preserve"> det</w:t>
      </w:r>
      <w:r w:rsidR="00261E4B">
        <w:rPr>
          <w:rFonts w:ascii="Times New Roman" w:hAnsi="Times New Roman" w:cs="Times New Roman"/>
          <w:sz w:val="24"/>
          <w:szCs w:val="24"/>
        </w:rPr>
        <w:t xml:space="preserve"> er</w:t>
      </w:r>
      <w:r>
        <w:rPr>
          <w:rFonts w:ascii="Times New Roman" w:hAnsi="Times New Roman" w:cs="Times New Roman"/>
          <w:sz w:val="24"/>
          <w:szCs w:val="24"/>
        </w:rPr>
        <w:t xml:space="preserve"> sagt</w:t>
      </w:r>
      <w:r w:rsidR="00261E4B">
        <w:rPr>
          <w:rFonts w:ascii="Times New Roman" w:hAnsi="Times New Roman" w:cs="Times New Roman"/>
          <w:sz w:val="24"/>
          <w:szCs w:val="24"/>
        </w:rPr>
        <w:t>, vil</w:t>
      </w:r>
      <w:r>
        <w:rPr>
          <w:rFonts w:ascii="Times New Roman" w:hAnsi="Times New Roman" w:cs="Times New Roman"/>
          <w:sz w:val="24"/>
          <w:szCs w:val="24"/>
        </w:rPr>
        <w:t xml:space="preserve"> der dog fortsat</w:t>
      </w:r>
      <w:r w:rsidR="00261E4B">
        <w:rPr>
          <w:rFonts w:ascii="Times New Roman" w:hAnsi="Times New Roman" w:cs="Times New Roman"/>
          <w:sz w:val="24"/>
          <w:szCs w:val="24"/>
        </w:rPr>
        <w:t xml:space="preserve"> være</w:t>
      </w:r>
      <w:r>
        <w:rPr>
          <w:rFonts w:ascii="Times New Roman" w:hAnsi="Times New Roman" w:cs="Times New Roman"/>
          <w:sz w:val="24"/>
          <w:szCs w:val="24"/>
        </w:rPr>
        <w:t xml:space="preserve"> mange væsentlige forhold i denne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w:t>
      </w:r>
      <w:r w:rsidR="007112CB">
        <w:rPr>
          <w:rFonts w:ascii="Times New Roman" w:hAnsi="Times New Roman" w:cs="Times New Roman"/>
          <w:sz w:val="24"/>
          <w:szCs w:val="24"/>
        </w:rPr>
        <w:t xml:space="preserve">Sparekassen </w:t>
      </w:r>
      <w:proofErr w:type="spellStart"/>
      <w:r w:rsidR="007112CB">
        <w:rPr>
          <w:rFonts w:ascii="Times New Roman" w:hAnsi="Times New Roman" w:cs="Times New Roman"/>
          <w:sz w:val="24"/>
          <w:szCs w:val="24"/>
        </w:rPr>
        <w:t>Kronjylland</w:t>
      </w:r>
      <w:proofErr w:type="spellEnd"/>
      <w:r w:rsidR="007112CB">
        <w:rPr>
          <w:rFonts w:ascii="Times New Roman" w:hAnsi="Times New Roman" w:cs="Times New Roman"/>
          <w:sz w:val="24"/>
          <w:szCs w:val="24"/>
        </w:rPr>
        <w:t xml:space="preserve"> har et ønske om at være i balance med lokalsamfundet og bidrager ligeledes til dette i form af sponsorater og lignende. Det er vigtigt</w:t>
      </w:r>
      <w:r w:rsidR="00261E4B">
        <w:rPr>
          <w:rFonts w:ascii="Times New Roman" w:hAnsi="Times New Roman" w:cs="Times New Roman"/>
          <w:sz w:val="24"/>
          <w:szCs w:val="24"/>
        </w:rPr>
        <w:t>,</w:t>
      </w:r>
      <w:r w:rsidR="007112CB">
        <w:rPr>
          <w:rFonts w:ascii="Times New Roman" w:hAnsi="Times New Roman" w:cs="Times New Roman"/>
          <w:sz w:val="24"/>
          <w:szCs w:val="24"/>
        </w:rPr>
        <w:t xml:space="preserve"> at sparekassen fortsat følger denne strategi</w:t>
      </w:r>
      <w:r w:rsidR="00261E4B">
        <w:rPr>
          <w:rFonts w:ascii="Times New Roman" w:hAnsi="Times New Roman" w:cs="Times New Roman"/>
          <w:sz w:val="24"/>
          <w:szCs w:val="24"/>
        </w:rPr>
        <w:t>,</w:t>
      </w:r>
      <w:r w:rsidR="007112CB">
        <w:rPr>
          <w:rFonts w:ascii="Times New Roman" w:hAnsi="Times New Roman" w:cs="Times New Roman"/>
          <w:sz w:val="24"/>
          <w:szCs w:val="24"/>
        </w:rPr>
        <w:t xml:space="preserve"> således differentieringen overfor kunderne skabes i det lokalsamfund</w:t>
      </w:r>
      <w:r w:rsidR="00261E4B">
        <w:rPr>
          <w:rFonts w:ascii="Times New Roman" w:hAnsi="Times New Roman" w:cs="Times New Roman"/>
          <w:sz w:val="24"/>
          <w:szCs w:val="24"/>
        </w:rPr>
        <w:t>,</w:t>
      </w:r>
      <w:r w:rsidR="007112CB">
        <w:rPr>
          <w:rFonts w:ascii="Times New Roman" w:hAnsi="Times New Roman" w:cs="Times New Roman"/>
          <w:sz w:val="24"/>
          <w:szCs w:val="24"/>
        </w:rPr>
        <w:t xml:space="preserve"> som sparekassen opererer i.</w:t>
      </w:r>
    </w:p>
    <w:p w:rsidR="00992565" w:rsidRPr="009056D4" w:rsidRDefault="007112CB" w:rsidP="0099256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Den sidste del af </w:t>
      </w:r>
      <w:proofErr w:type="spellStart"/>
      <w:r>
        <w:rPr>
          <w:rFonts w:ascii="Times New Roman" w:hAnsi="Times New Roman" w:cs="Times New Roman"/>
          <w:sz w:val="24"/>
          <w:szCs w:val="24"/>
        </w:rPr>
        <w:t>PEST-analysen</w:t>
      </w:r>
      <w:proofErr w:type="spellEnd"/>
      <w:r>
        <w:rPr>
          <w:rFonts w:ascii="Times New Roman" w:hAnsi="Times New Roman" w:cs="Times New Roman"/>
          <w:sz w:val="24"/>
          <w:szCs w:val="24"/>
        </w:rPr>
        <w:t xml:space="preserve"> er de teknologiske forhold</w:t>
      </w:r>
      <w:r w:rsidR="00261E4B">
        <w:rPr>
          <w:rFonts w:ascii="Times New Roman" w:hAnsi="Times New Roman" w:cs="Times New Roman"/>
          <w:sz w:val="24"/>
          <w:szCs w:val="24"/>
        </w:rPr>
        <w:t>,</w:t>
      </w:r>
      <w:r>
        <w:rPr>
          <w:rFonts w:ascii="Times New Roman" w:hAnsi="Times New Roman" w:cs="Times New Roman"/>
          <w:sz w:val="24"/>
          <w:szCs w:val="24"/>
        </w:rPr>
        <w:t xml:space="preserve"> som i forbindelse med et opkøb er særdeles vigtige henset til den datakonvertering</w:t>
      </w:r>
      <w:r w:rsidR="00261E4B">
        <w:rPr>
          <w:rFonts w:ascii="Times New Roman" w:hAnsi="Times New Roman" w:cs="Times New Roman"/>
          <w:sz w:val="24"/>
          <w:szCs w:val="24"/>
        </w:rPr>
        <w:t>,</w:t>
      </w:r>
      <w:r>
        <w:rPr>
          <w:rFonts w:ascii="Times New Roman" w:hAnsi="Times New Roman" w:cs="Times New Roman"/>
          <w:sz w:val="24"/>
          <w:szCs w:val="24"/>
        </w:rPr>
        <w:t xml:space="preserve"> der skal udfærdiges ved et eventuelt opkøb. Kravene til de teknologiske forhold i pengeinstitutter er stigende, sammen med behovene hertil. Både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benytter sig i dag af s</w:t>
      </w:r>
      <w:r w:rsidR="00EE2CC3">
        <w:rPr>
          <w:rFonts w:ascii="Times New Roman" w:hAnsi="Times New Roman" w:cs="Times New Roman"/>
          <w:sz w:val="24"/>
          <w:szCs w:val="24"/>
        </w:rPr>
        <w:t>amme dataudbyder, hvilket gør et opkøb</w:t>
      </w:r>
      <w:r>
        <w:rPr>
          <w:rFonts w:ascii="Times New Roman" w:hAnsi="Times New Roman" w:cs="Times New Roman"/>
          <w:sz w:val="24"/>
          <w:szCs w:val="24"/>
        </w:rPr>
        <w:t xml:space="preserve"> mindre problemfyldt og omkostningstungt. </w:t>
      </w:r>
      <w:r w:rsidR="00992565">
        <w:rPr>
          <w:rFonts w:ascii="Times New Roman" w:hAnsi="Times New Roman" w:cs="Times New Roman"/>
          <w:sz w:val="24"/>
          <w:szCs w:val="24"/>
        </w:rPr>
        <w:t xml:space="preserve"> </w:t>
      </w:r>
    </w:p>
    <w:p w:rsidR="008C256D" w:rsidRPr="00B124A1" w:rsidRDefault="00B124A1" w:rsidP="00B124A1">
      <w:pPr>
        <w:pStyle w:val="Overskrift1"/>
        <w:rPr>
          <w:rFonts w:ascii="Times New Roman" w:hAnsi="Times New Roman" w:cs="Times New Roman"/>
        </w:rPr>
      </w:pPr>
      <w:bookmarkStart w:id="60" w:name="_Toc291531839"/>
      <w:r w:rsidRPr="00B124A1">
        <w:rPr>
          <w:rFonts w:ascii="Times New Roman" w:hAnsi="Times New Roman" w:cs="Times New Roman"/>
        </w:rPr>
        <w:t xml:space="preserve">8. </w:t>
      </w:r>
      <w:r w:rsidR="00C5435C" w:rsidRPr="00B124A1">
        <w:rPr>
          <w:rFonts w:ascii="Times New Roman" w:hAnsi="Times New Roman" w:cs="Times New Roman"/>
        </w:rPr>
        <w:t>Finansielle risici</w:t>
      </w:r>
      <w:bookmarkEnd w:id="60"/>
    </w:p>
    <w:p w:rsidR="00C5435C" w:rsidRDefault="00EE2CC3" w:rsidP="005247C4">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483B30">
        <w:rPr>
          <w:rFonts w:ascii="Times New Roman" w:hAnsi="Times New Roman" w:cs="Times New Roman"/>
          <w:sz w:val="24"/>
          <w:szCs w:val="24"/>
        </w:rPr>
        <w:t>enne analyse</w:t>
      </w:r>
      <w:r>
        <w:rPr>
          <w:rFonts w:ascii="Times New Roman" w:hAnsi="Times New Roman" w:cs="Times New Roman"/>
          <w:sz w:val="24"/>
          <w:szCs w:val="24"/>
        </w:rPr>
        <w:t xml:space="preserve"> vil</w:t>
      </w:r>
      <w:r w:rsidR="00483B30">
        <w:rPr>
          <w:rFonts w:ascii="Times New Roman" w:hAnsi="Times New Roman" w:cs="Times New Roman"/>
          <w:sz w:val="24"/>
          <w:szCs w:val="24"/>
        </w:rPr>
        <w:t xml:space="preserve"> i nedenstående indeholde en analyse af de risici</w:t>
      </w:r>
      <w:r w:rsidR="00261E4B">
        <w:rPr>
          <w:rFonts w:ascii="Times New Roman" w:hAnsi="Times New Roman" w:cs="Times New Roman"/>
          <w:sz w:val="24"/>
          <w:szCs w:val="24"/>
        </w:rPr>
        <w:t>,</w:t>
      </w:r>
      <w:r w:rsidR="00483B30">
        <w:rPr>
          <w:rFonts w:ascii="Times New Roman" w:hAnsi="Times New Roman" w:cs="Times New Roman"/>
          <w:sz w:val="24"/>
          <w:szCs w:val="24"/>
        </w:rPr>
        <w:t xml:space="preserve"> som spa</w:t>
      </w:r>
      <w:r>
        <w:rPr>
          <w:rFonts w:ascii="Times New Roman" w:hAnsi="Times New Roman" w:cs="Times New Roman"/>
          <w:sz w:val="24"/>
          <w:szCs w:val="24"/>
        </w:rPr>
        <w:t>rekasserne opererer under. A</w:t>
      </w:r>
      <w:r w:rsidR="00483B30">
        <w:rPr>
          <w:rFonts w:ascii="Times New Roman" w:hAnsi="Times New Roman" w:cs="Times New Roman"/>
          <w:sz w:val="24"/>
          <w:szCs w:val="24"/>
        </w:rPr>
        <w:t>nalyse vil derudover inddrage hvilken betydning disse risic</w:t>
      </w:r>
      <w:r>
        <w:rPr>
          <w:rFonts w:ascii="Times New Roman" w:hAnsi="Times New Roman" w:cs="Times New Roman"/>
          <w:sz w:val="24"/>
          <w:szCs w:val="24"/>
        </w:rPr>
        <w:t>i har og hvilke tiltag</w:t>
      </w:r>
      <w:r w:rsidR="00483B30">
        <w:rPr>
          <w:rFonts w:ascii="Times New Roman" w:hAnsi="Times New Roman" w:cs="Times New Roman"/>
          <w:sz w:val="24"/>
          <w:szCs w:val="24"/>
        </w:rPr>
        <w:t xml:space="preserve"> Sparekassen </w:t>
      </w:r>
      <w:proofErr w:type="spellStart"/>
      <w:r w:rsidR="00483B30">
        <w:rPr>
          <w:rFonts w:ascii="Times New Roman" w:hAnsi="Times New Roman" w:cs="Times New Roman"/>
          <w:sz w:val="24"/>
          <w:szCs w:val="24"/>
        </w:rPr>
        <w:t>Kronjylland</w:t>
      </w:r>
      <w:proofErr w:type="spellEnd"/>
      <w:r w:rsidR="00483B30">
        <w:rPr>
          <w:rFonts w:ascii="Times New Roman" w:hAnsi="Times New Roman" w:cs="Times New Roman"/>
          <w:sz w:val="24"/>
          <w:szCs w:val="24"/>
        </w:rPr>
        <w:t xml:space="preserve"> og Sparekassen </w:t>
      </w:r>
      <w:r>
        <w:rPr>
          <w:rFonts w:ascii="Times New Roman" w:hAnsi="Times New Roman" w:cs="Times New Roman"/>
          <w:sz w:val="24"/>
          <w:szCs w:val="24"/>
        </w:rPr>
        <w:t>Østjylland har gjort</w:t>
      </w:r>
      <w:r w:rsidR="00483B30">
        <w:rPr>
          <w:rFonts w:ascii="Times New Roman" w:hAnsi="Times New Roman" w:cs="Times New Roman"/>
          <w:sz w:val="24"/>
          <w:szCs w:val="24"/>
        </w:rPr>
        <w:t xml:space="preserve"> for at imødegå disse risici.</w:t>
      </w:r>
    </w:p>
    <w:p w:rsidR="00483B30" w:rsidRDefault="005247C4" w:rsidP="005247C4">
      <w:pPr>
        <w:spacing w:line="360" w:lineRule="auto"/>
        <w:jc w:val="both"/>
        <w:rPr>
          <w:rFonts w:ascii="Times New Roman" w:hAnsi="Times New Roman" w:cs="Times New Roman"/>
          <w:sz w:val="24"/>
          <w:szCs w:val="24"/>
        </w:rPr>
      </w:pPr>
      <w:r>
        <w:rPr>
          <w:rFonts w:ascii="Times New Roman" w:hAnsi="Times New Roman" w:cs="Times New Roman"/>
          <w:sz w:val="24"/>
          <w:szCs w:val="24"/>
        </w:rPr>
        <w:t>Afsnittet vil indeholde en kort bearbejdning og belysning af risiciene, hvorefter risiciene analyseres i forhold til sparekasserne. Formålet er at vurdere</w:t>
      </w:r>
      <w:r w:rsidR="00261E4B">
        <w:rPr>
          <w:rFonts w:ascii="Times New Roman" w:hAnsi="Times New Roman" w:cs="Times New Roman"/>
          <w:sz w:val="24"/>
          <w:szCs w:val="24"/>
        </w:rPr>
        <w:t>,</w:t>
      </w:r>
      <w:r>
        <w:rPr>
          <w:rFonts w:ascii="Times New Roman" w:hAnsi="Times New Roman" w:cs="Times New Roman"/>
          <w:sz w:val="24"/>
          <w:szCs w:val="24"/>
        </w:rPr>
        <w:t xml:space="preserve"> om der er nogle områder</w:t>
      </w:r>
      <w:r w:rsidR="00261E4B">
        <w:rPr>
          <w:rFonts w:ascii="Times New Roman" w:hAnsi="Times New Roman" w:cs="Times New Roman"/>
          <w:sz w:val="24"/>
          <w:szCs w:val="24"/>
        </w:rPr>
        <w:t>,</w:t>
      </w:r>
      <w:r>
        <w:rPr>
          <w:rFonts w:ascii="Times New Roman" w:hAnsi="Times New Roman" w:cs="Times New Roman"/>
          <w:sz w:val="24"/>
          <w:szCs w:val="24"/>
        </w:rPr>
        <w:t xml:space="preserve"> hvorpå risiciene kan gøres mindre</w:t>
      </w:r>
      <w:r w:rsidR="00EE2CC3">
        <w:rPr>
          <w:rFonts w:ascii="Times New Roman" w:hAnsi="Times New Roman" w:cs="Times New Roman"/>
          <w:sz w:val="24"/>
          <w:szCs w:val="24"/>
        </w:rPr>
        <w:t xml:space="preserve"> ved et opkøb</w:t>
      </w:r>
      <w:r>
        <w:rPr>
          <w:rFonts w:ascii="Times New Roman" w:hAnsi="Times New Roman" w:cs="Times New Roman"/>
          <w:sz w:val="24"/>
          <w:szCs w:val="24"/>
        </w:rPr>
        <w:t>.</w:t>
      </w:r>
      <w:r w:rsidR="002848BA">
        <w:rPr>
          <w:rFonts w:ascii="Times New Roman" w:hAnsi="Times New Roman" w:cs="Times New Roman"/>
          <w:sz w:val="24"/>
          <w:szCs w:val="24"/>
        </w:rPr>
        <w:t xml:space="preserve"> Nogle af risiciene er også forhold</w:t>
      </w:r>
      <w:r w:rsidR="00261E4B">
        <w:rPr>
          <w:rFonts w:ascii="Times New Roman" w:hAnsi="Times New Roman" w:cs="Times New Roman"/>
          <w:sz w:val="24"/>
          <w:szCs w:val="24"/>
        </w:rPr>
        <w:t>,</w:t>
      </w:r>
      <w:r w:rsidR="002848BA">
        <w:rPr>
          <w:rFonts w:ascii="Times New Roman" w:hAnsi="Times New Roman" w:cs="Times New Roman"/>
          <w:sz w:val="24"/>
          <w:szCs w:val="24"/>
        </w:rPr>
        <w:t xml:space="preserve"> som ikke kan kontrolleres af pengeinstituttet, men der blot kan ageres og handles på baggrund af.</w:t>
      </w:r>
    </w:p>
    <w:p w:rsidR="005247C4" w:rsidRDefault="005247C4" w:rsidP="005247C4">
      <w:pPr>
        <w:spacing w:line="360" w:lineRule="auto"/>
        <w:jc w:val="both"/>
        <w:rPr>
          <w:rFonts w:ascii="Times New Roman" w:hAnsi="Times New Roman" w:cs="Times New Roman"/>
          <w:sz w:val="24"/>
          <w:szCs w:val="24"/>
        </w:rPr>
      </w:pPr>
      <w:r>
        <w:rPr>
          <w:rFonts w:ascii="Times New Roman" w:hAnsi="Times New Roman" w:cs="Times New Roman"/>
          <w:sz w:val="24"/>
          <w:szCs w:val="24"/>
        </w:rPr>
        <w:t>De risici</w:t>
      </w:r>
      <w:r w:rsidR="00261E4B">
        <w:rPr>
          <w:rFonts w:ascii="Times New Roman" w:hAnsi="Times New Roman" w:cs="Times New Roman"/>
          <w:sz w:val="24"/>
          <w:szCs w:val="24"/>
        </w:rPr>
        <w:t>,</w:t>
      </w:r>
      <w:r>
        <w:rPr>
          <w:rFonts w:ascii="Times New Roman" w:hAnsi="Times New Roman" w:cs="Times New Roman"/>
          <w:sz w:val="24"/>
          <w:szCs w:val="24"/>
        </w:rPr>
        <w:t xml:space="preserve"> som vil blive analyseret og belyst er følgende:</w:t>
      </w:r>
    </w:p>
    <w:p w:rsidR="005247C4" w:rsidRDefault="005247C4" w:rsidP="005247C4">
      <w:pPr>
        <w:pStyle w:val="Listeafsni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Kreditrisici</w:t>
      </w:r>
    </w:p>
    <w:p w:rsidR="005247C4" w:rsidRDefault="005247C4" w:rsidP="005247C4">
      <w:pPr>
        <w:pStyle w:val="Listeafsni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Markedsrisici</w:t>
      </w:r>
    </w:p>
    <w:p w:rsidR="005247C4" w:rsidRDefault="005247C4" w:rsidP="005247C4">
      <w:pPr>
        <w:pStyle w:val="Listeafsni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Likviditetsrisici</w:t>
      </w:r>
    </w:p>
    <w:p w:rsidR="005247C4" w:rsidRDefault="005247C4" w:rsidP="005247C4">
      <w:pPr>
        <w:pStyle w:val="Listeafsnit"/>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Operationelle risici</w:t>
      </w:r>
    </w:p>
    <w:p w:rsidR="005247C4" w:rsidRPr="00261E4B" w:rsidRDefault="002848BA" w:rsidP="005247C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I primo 2007 blev der fastsat nogle regler under navnet Basel I</w:t>
      </w:r>
      <w:r w:rsidR="00261E4B">
        <w:rPr>
          <w:rFonts w:ascii="Times New Roman" w:hAnsi="Times New Roman" w:cs="Times New Roman"/>
          <w:sz w:val="24"/>
          <w:szCs w:val="24"/>
        </w:rPr>
        <w:t>I, som er standardiserede europæ</w:t>
      </w:r>
      <w:r>
        <w:rPr>
          <w:rFonts w:ascii="Times New Roman" w:hAnsi="Times New Roman" w:cs="Times New Roman"/>
          <w:sz w:val="24"/>
          <w:szCs w:val="24"/>
        </w:rPr>
        <w:t>iske regler og retningslinjer for styring og bearbejdning af pengeinstitutterne løbende risici. Basel II reglerne består overordnet af tre søjler</w:t>
      </w:r>
      <w:r w:rsidR="00261E4B">
        <w:rPr>
          <w:rFonts w:ascii="Times New Roman" w:hAnsi="Times New Roman" w:cs="Times New Roman"/>
          <w:sz w:val="24"/>
          <w:szCs w:val="24"/>
        </w:rPr>
        <w:t>,</w:t>
      </w:r>
      <w:r>
        <w:rPr>
          <w:rFonts w:ascii="Times New Roman" w:hAnsi="Times New Roman" w:cs="Times New Roman"/>
          <w:sz w:val="24"/>
          <w:szCs w:val="24"/>
        </w:rPr>
        <w:t xml:space="preserve"> hvoraf den første søjle omhandler ovenstående risici med undtagelse af likviditetsrisikoen som jeg selv har medtaget. De øvrige to søjler i Basel II omhandler andre forhold som jeg ikke vil belyse nærmere grundet opgavens omfang og derfor afgrænser mig fra</w:t>
      </w:r>
      <w:r w:rsidR="002A6A7D">
        <w:rPr>
          <w:rFonts w:ascii="Times New Roman" w:hAnsi="Times New Roman" w:cs="Times New Roman"/>
          <w:sz w:val="24"/>
          <w:szCs w:val="24"/>
        </w:rPr>
        <w:t>.</w:t>
      </w:r>
      <w:r w:rsidR="00E77D69">
        <w:rPr>
          <w:rStyle w:val="Fodnotehenvisning"/>
          <w:rFonts w:ascii="Times New Roman" w:hAnsi="Times New Roman" w:cs="Times New Roman"/>
          <w:sz w:val="24"/>
          <w:szCs w:val="24"/>
        </w:rPr>
        <w:footnoteReference w:id="117"/>
      </w:r>
      <w:r w:rsidR="00261E4B">
        <w:rPr>
          <w:rFonts w:ascii="Times New Roman" w:hAnsi="Times New Roman" w:cs="Times New Roman"/>
          <w:sz w:val="24"/>
          <w:szCs w:val="24"/>
        </w:rPr>
        <w:t xml:space="preserve"> </w:t>
      </w:r>
    </w:p>
    <w:p w:rsidR="002848BA" w:rsidRPr="005247C4" w:rsidRDefault="00D70C54" w:rsidP="002A6A7D">
      <w:pPr>
        <w:pStyle w:val="Default"/>
        <w:spacing w:line="360" w:lineRule="auto"/>
        <w:jc w:val="both"/>
      </w:pPr>
      <w:r>
        <w:rPr>
          <w:color w:val="auto"/>
        </w:rPr>
        <w:t xml:space="preserve">Overordnet arbejder både Sparekassen </w:t>
      </w:r>
      <w:proofErr w:type="spellStart"/>
      <w:r>
        <w:rPr>
          <w:color w:val="auto"/>
        </w:rPr>
        <w:t>Kronjylland</w:t>
      </w:r>
      <w:proofErr w:type="spellEnd"/>
      <w:r>
        <w:rPr>
          <w:color w:val="auto"/>
        </w:rPr>
        <w:t xml:space="preserve"> og Sparekassen Østjylland indenfor de finansielle risici</w:t>
      </w:r>
      <w:r w:rsidR="00261E4B">
        <w:rPr>
          <w:color w:val="auto"/>
        </w:rPr>
        <w:t>,</w:t>
      </w:r>
      <w:r>
        <w:rPr>
          <w:color w:val="auto"/>
        </w:rPr>
        <w:t xml:space="preserve"> ud fra at følge kravene som er fast i LFV § 71</w:t>
      </w:r>
      <w:r w:rsidR="00261E4B">
        <w:rPr>
          <w:color w:val="auto"/>
        </w:rPr>
        <w:t>,</w:t>
      </w:r>
      <w:r>
        <w:rPr>
          <w:color w:val="auto"/>
        </w:rPr>
        <w:t xml:space="preserve"> som indeholder en række krav som en finansiel virksomhed skal overholde i organisationen</w:t>
      </w:r>
      <w:r w:rsidR="002A6A7D">
        <w:rPr>
          <w:color w:val="auto"/>
        </w:rPr>
        <w:t>.</w:t>
      </w:r>
      <w:r>
        <w:rPr>
          <w:rStyle w:val="Fodnotehenvisning"/>
          <w:color w:val="auto"/>
        </w:rPr>
        <w:footnoteReference w:id="118"/>
      </w:r>
      <w:r>
        <w:rPr>
          <w:color w:val="auto"/>
        </w:rPr>
        <w:t xml:space="preserve"> </w:t>
      </w:r>
    </w:p>
    <w:p w:rsidR="005247C4" w:rsidRPr="00B124A1" w:rsidRDefault="00B124A1" w:rsidP="00B124A1">
      <w:pPr>
        <w:pStyle w:val="Overskrift2"/>
        <w:rPr>
          <w:rFonts w:ascii="Times New Roman" w:hAnsi="Times New Roman" w:cs="Times New Roman"/>
        </w:rPr>
      </w:pPr>
      <w:bookmarkStart w:id="61" w:name="_Toc291531840"/>
      <w:r w:rsidRPr="00B124A1">
        <w:rPr>
          <w:rFonts w:ascii="Times New Roman" w:hAnsi="Times New Roman" w:cs="Times New Roman"/>
        </w:rPr>
        <w:lastRenderedPageBreak/>
        <w:t xml:space="preserve">8.1 </w:t>
      </w:r>
      <w:r w:rsidR="005247C4" w:rsidRPr="00B124A1">
        <w:rPr>
          <w:rFonts w:ascii="Times New Roman" w:hAnsi="Times New Roman" w:cs="Times New Roman"/>
        </w:rPr>
        <w:t>Kreditrisici</w:t>
      </w:r>
      <w:bookmarkEnd w:id="61"/>
    </w:p>
    <w:p w:rsidR="002A6A7D" w:rsidRDefault="003424EF" w:rsidP="003424EF">
      <w:pPr>
        <w:pStyle w:val="Default"/>
        <w:spacing w:line="360" w:lineRule="auto"/>
        <w:jc w:val="both"/>
      </w:pPr>
      <w:r w:rsidRPr="003424EF">
        <w:t>Kreditrisikoen er den for tiden væsentligste af de finansielle risici. Denne defineres ved</w:t>
      </w:r>
      <w:r w:rsidR="00261E4B">
        <w:t>,</w:t>
      </w:r>
      <w:r w:rsidRPr="003424EF">
        <w:t xml:space="preserve"> at </w:t>
      </w:r>
      <w:r w:rsidR="00EE2CC3">
        <w:t>pengeinstituttets</w:t>
      </w:r>
      <w:r w:rsidRPr="003424EF">
        <w:t xml:space="preserve"> kunder ikke kan overholde betalingsforpligtelserne over for banken, enten via </w:t>
      </w:r>
      <w:r w:rsidR="003A6598">
        <w:t>manglende evne, vilje eller udefrakommende forhold</w:t>
      </w:r>
      <w:r w:rsidRPr="003424EF">
        <w:t>. Kreditrisikoen er for tiden væsentlig, da denne kan få afgørende indvirkning på pengeinstituttets solvens i form af nedskrivninger på udlån</w:t>
      </w:r>
      <w:r w:rsidR="003A6598">
        <w:t xml:space="preserve"> og dermed en forringet egenkapital</w:t>
      </w:r>
      <w:r w:rsidRPr="003424EF">
        <w:t>.</w:t>
      </w:r>
      <w:r w:rsidR="00EE2CC3">
        <w:rPr>
          <w:rStyle w:val="Fodnotehenvisning"/>
        </w:rPr>
        <w:footnoteReference w:id="119"/>
      </w:r>
      <w:r w:rsidRPr="003424EF">
        <w:t xml:space="preserve"> Kreditrisikoen kan også sammenholdes med nedskrivningsprocenten på bankens udlå</w:t>
      </w:r>
      <w:r w:rsidR="00261E4B">
        <w:t>n.</w:t>
      </w:r>
    </w:p>
    <w:p w:rsidR="00EE2CC3" w:rsidRDefault="00EE2CC3" w:rsidP="003424EF">
      <w:pPr>
        <w:pStyle w:val="Default"/>
        <w:spacing w:line="360" w:lineRule="auto"/>
        <w:jc w:val="both"/>
      </w:pPr>
    </w:p>
    <w:p w:rsidR="003A6598" w:rsidRDefault="003A6598" w:rsidP="003424EF">
      <w:pPr>
        <w:pStyle w:val="Default"/>
        <w:spacing w:line="360" w:lineRule="auto"/>
        <w:jc w:val="both"/>
      </w:pPr>
      <w:r>
        <w:t>I analysen af et pengeinstit</w:t>
      </w:r>
      <w:r w:rsidR="00261E4B">
        <w:t>uts kreditrisiko er det vigtigt</w:t>
      </w:r>
      <w:r>
        <w:t xml:space="preserve"> at vurdere sammensætningen af pengeinstituttets aktivmasse. Med andre ord en vurdering af pengeinstituttets samlede udlån ud fra forhold</w:t>
      </w:r>
      <w:r w:rsidR="00261E4B">
        <w:t>,</w:t>
      </w:r>
      <w:r>
        <w:t xml:space="preserve"> som mængden privat contra erhvervslån, branchefordeling indenfor erhvervsudlån, typen af udlån, geografiske forhold og lignende.</w:t>
      </w:r>
      <w:r w:rsidR="00822D45">
        <w:rPr>
          <w:rStyle w:val="Fodnotehenvisning"/>
        </w:rPr>
        <w:footnoteReference w:id="120"/>
      </w:r>
      <w:r w:rsidR="00261E4B">
        <w:t xml:space="preserve"> For tiden stræber m</w:t>
      </w:r>
      <w:r>
        <w:t>ange pe</w:t>
      </w:r>
      <w:r w:rsidR="00261E4B">
        <w:t>ngeinstitutter efter</w:t>
      </w:r>
      <w:r>
        <w:t xml:space="preserve"> at få en større andel af deres udlån til private end erhverv i forhold til tidligere. Baggrunden for dette er i mange tilfælde</w:t>
      </w:r>
      <w:r w:rsidR="00261E4B">
        <w:t>,</w:t>
      </w:r>
      <w:r>
        <w:t xml:space="preserve"> at erhvervsudlånet har været for højt i forhold til privatudlånet, men derudover med baggrund i at flere udlån til private spreder</w:t>
      </w:r>
      <w:r w:rsidR="00261E4B">
        <w:t xml:space="preserve"> og</w:t>
      </w:r>
      <w:r>
        <w:t xml:space="preserve"> fordeler kreditrisikoen bedre idet der opnås flere udlån på forskellige debitorer contra at have en debitor hvor risikoen i så fald er mere koncentreret. Udtrykket ”put ikke alle æg i en kurv” kan og</w:t>
      </w:r>
      <w:r w:rsidR="000B7207">
        <w:t>så bruges i denne sammenhæng.</w:t>
      </w:r>
      <w:r w:rsidR="00822D45">
        <w:rPr>
          <w:rStyle w:val="Fodnotehenvisning"/>
        </w:rPr>
        <w:footnoteReference w:id="121"/>
      </w:r>
    </w:p>
    <w:p w:rsidR="00351941" w:rsidRDefault="00351941" w:rsidP="003424EF">
      <w:pPr>
        <w:pStyle w:val="Default"/>
        <w:spacing w:line="360" w:lineRule="auto"/>
        <w:jc w:val="both"/>
      </w:pPr>
    </w:p>
    <w:p w:rsidR="00351941" w:rsidRDefault="00351941" w:rsidP="003424EF">
      <w:pPr>
        <w:pStyle w:val="Default"/>
        <w:spacing w:line="360" w:lineRule="auto"/>
        <w:jc w:val="both"/>
        <w:rPr>
          <w:color w:val="auto"/>
        </w:rPr>
      </w:pPr>
      <w:r>
        <w:t>Udover ovennævnte faktorer er det i sammenhæng med afklaringen omkring et pengeinstituts kreditrisiko vigtigt at vurdere summen af store engagementer i et pengeinstitut. Dette forhold vurderes ud fra pengeinstituttets basiskapital</w:t>
      </w:r>
      <w:r w:rsidR="00261E4B">
        <w:t>,</w:t>
      </w:r>
      <w:r>
        <w:t xml:space="preserve"> idet et pengeinstitut ikke må yde en enkelt kunde et større udlånsforhold end 25 % af pengeinstituttets basiskapital</w:t>
      </w:r>
      <w:r w:rsidR="00AB664D">
        <w:t xml:space="preserve"> jf. LFV § 145</w:t>
      </w:r>
      <w:r w:rsidR="002A6A7D">
        <w:t>,</w:t>
      </w:r>
      <w:r w:rsidR="00AB664D">
        <w:rPr>
          <w:rStyle w:val="Fodnotehenvisning"/>
        </w:rPr>
        <w:footnoteReference w:id="122"/>
      </w:r>
      <w:r>
        <w:t xml:space="preserve"> ligesom at de samlede store engagementer ikke må overstige 800 % af pengeinstituttets basiskapital</w:t>
      </w:r>
      <w:r w:rsidR="00AB664D">
        <w:t xml:space="preserve"> jf. stk. 2</w:t>
      </w:r>
      <w:r>
        <w:t>. D</w:t>
      </w:r>
      <w:r w:rsidR="00AB664D">
        <w:t xml:space="preserve">isse forhold </w:t>
      </w:r>
      <w:r>
        <w:rPr>
          <w:color w:val="auto"/>
        </w:rPr>
        <w:t>er vigtige at efterleve i forhold til kreditrisikoen</w:t>
      </w:r>
      <w:r w:rsidR="00AB664D">
        <w:rPr>
          <w:color w:val="auto"/>
        </w:rPr>
        <w:t xml:space="preserve"> og såfremt de ikke overholder</w:t>
      </w:r>
      <w:r w:rsidR="00261E4B">
        <w:rPr>
          <w:color w:val="auto"/>
        </w:rPr>
        <w:t xml:space="preserve"> dette,</w:t>
      </w:r>
      <w:r w:rsidR="00AB664D">
        <w:rPr>
          <w:color w:val="auto"/>
        </w:rPr>
        <w:t xml:space="preserve"> skal det omgående indberettes til Finanstilsynet.</w:t>
      </w:r>
    </w:p>
    <w:p w:rsidR="00E115FD" w:rsidRPr="00B124A1" w:rsidRDefault="00B124A1" w:rsidP="006146DF">
      <w:pPr>
        <w:pStyle w:val="Overskrift3"/>
        <w:rPr>
          <w:rFonts w:ascii="Times New Roman" w:hAnsi="Times New Roman" w:cs="Times New Roman"/>
          <w:sz w:val="24"/>
          <w:szCs w:val="24"/>
        </w:rPr>
      </w:pPr>
      <w:bookmarkStart w:id="62" w:name="_Toc291531841"/>
      <w:r w:rsidRPr="00B124A1">
        <w:rPr>
          <w:rFonts w:ascii="Times New Roman" w:hAnsi="Times New Roman" w:cs="Times New Roman"/>
          <w:sz w:val="24"/>
          <w:szCs w:val="24"/>
        </w:rPr>
        <w:t xml:space="preserve">8.1.1 </w:t>
      </w:r>
      <w:r w:rsidR="00BE3FE0" w:rsidRPr="00B124A1">
        <w:rPr>
          <w:rFonts w:ascii="Times New Roman" w:hAnsi="Times New Roman" w:cs="Times New Roman"/>
          <w:sz w:val="24"/>
          <w:szCs w:val="24"/>
        </w:rPr>
        <w:t xml:space="preserve">Kreditrisiko Sparekassen </w:t>
      </w:r>
      <w:proofErr w:type="spellStart"/>
      <w:r w:rsidR="00BE3FE0" w:rsidRPr="00B124A1">
        <w:rPr>
          <w:rFonts w:ascii="Times New Roman" w:hAnsi="Times New Roman" w:cs="Times New Roman"/>
          <w:sz w:val="24"/>
          <w:szCs w:val="24"/>
        </w:rPr>
        <w:t>Kronjylland</w:t>
      </w:r>
      <w:bookmarkEnd w:id="62"/>
      <w:proofErr w:type="spellEnd"/>
    </w:p>
    <w:p w:rsidR="00BE3FE0" w:rsidRDefault="00E115FD" w:rsidP="00E115FD">
      <w:pPr>
        <w:spacing w:line="360" w:lineRule="auto"/>
        <w:jc w:val="both"/>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overvåger løbende sine udlånsengagementer individuelt. Erhvervskunderne overvåges i form af indleverede regnskaber, hvor privatkunderne overvåges periodisk i form af indkomst, formue og rådighedsbeløb.</w:t>
      </w:r>
      <w:r w:rsidR="00BE3FE0">
        <w:t xml:space="preserve"> </w:t>
      </w:r>
    </w:p>
    <w:p w:rsidR="00073E87" w:rsidRDefault="00073E87" w:rsidP="00E115F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Summen af store engagementer udgør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46 % af basiskapitalen og ligger derfor langt under kravet hertil</w:t>
      </w:r>
      <w:r w:rsidR="00261E4B">
        <w:rPr>
          <w:rFonts w:ascii="Times New Roman" w:hAnsi="Times New Roman" w:cs="Times New Roman"/>
          <w:sz w:val="24"/>
          <w:szCs w:val="24"/>
        </w:rPr>
        <w:t>, ligesom</w:t>
      </w:r>
      <w:r w:rsidR="00CD36EC">
        <w:rPr>
          <w:rFonts w:ascii="Times New Roman" w:hAnsi="Times New Roman" w:cs="Times New Roman"/>
          <w:sz w:val="24"/>
          <w:szCs w:val="24"/>
        </w:rPr>
        <w:t xml:space="preserve"> den del af de store engagementer er med kreditinstitutter</w:t>
      </w:r>
      <w:r w:rsidR="00261E4B">
        <w:rPr>
          <w:rFonts w:ascii="Times New Roman" w:hAnsi="Times New Roman" w:cs="Times New Roman"/>
          <w:sz w:val="24"/>
          <w:szCs w:val="24"/>
        </w:rPr>
        <w:t>,</w:t>
      </w:r>
      <w:r w:rsidR="00CD36EC">
        <w:rPr>
          <w:rFonts w:ascii="Times New Roman" w:hAnsi="Times New Roman" w:cs="Times New Roman"/>
          <w:sz w:val="24"/>
          <w:szCs w:val="24"/>
        </w:rPr>
        <w:t xml:space="preserve"> som har store beholdninger af realkreditinstitutter og derfor må vurderes mindre risikofyldte </w:t>
      </w:r>
      <w:r w:rsidR="00CD36EC">
        <w:rPr>
          <w:rStyle w:val="Fodnotehenvisning"/>
          <w:rFonts w:ascii="Times New Roman" w:hAnsi="Times New Roman" w:cs="Times New Roman"/>
          <w:sz w:val="24"/>
          <w:szCs w:val="24"/>
        </w:rPr>
        <w:footnoteReference w:id="123"/>
      </w:r>
      <w:r w:rsidR="00CD36EC">
        <w:rPr>
          <w:rFonts w:ascii="Times New Roman" w:hAnsi="Times New Roman" w:cs="Times New Roman"/>
          <w:sz w:val="24"/>
          <w:szCs w:val="24"/>
        </w:rPr>
        <w:t>. Derudover</w:t>
      </w:r>
      <w:r>
        <w:rPr>
          <w:rFonts w:ascii="Times New Roman" w:hAnsi="Times New Roman" w:cs="Times New Roman"/>
          <w:sz w:val="24"/>
          <w:szCs w:val="24"/>
        </w:rPr>
        <w:t xml:space="preserve"> ligger</w:t>
      </w:r>
      <w:r w:rsidR="00CD36EC">
        <w:rPr>
          <w:rFonts w:ascii="Times New Roman" w:hAnsi="Times New Roman" w:cs="Times New Roman"/>
          <w:sz w:val="24"/>
          <w:szCs w:val="24"/>
        </w:rPr>
        <w:t xml:space="preserve"> tallet</w:t>
      </w:r>
      <w:r>
        <w:rPr>
          <w:rFonts w:ascii="Times New Roman" w:hAnsi="Times New Roman" w:cs="Times New Roman"/>
          <w:sz w:val="24"/>
          <w:szCs w:val="24"/>
        </w:rPr>
        <w:t xml:space="preserve"> et godt stykke under Finanstilsynets anbefaling om</w:t>
      </w:r>
      <w:r w:rsidR="00261E4B">
        <w:rPr>
          <w:rFonts w:ascii="Times New Roman" w:hAnsi="Times New Roman" w:cs="Times New Roman"/>
          <w:sz w:val="24"/>
          <w:szCs w:val="24"/>
        </w:rPr>
        <w:t>,</w:t>
      </w:r>
      <w:r>
        <w:rPr>
          <w:rFonts w:ascii="Times New Roman" w:hAnsi="Times New Roman" w:cs="Times New Roman"/>
          <w:sz w:val="24"/>
          <w:szCs w:val="24"/>
        </w:rPr>
        <w:t xml:space="preserve"> at summen af store engagementer maksimalt bør udgøre 125 % af basiskapitalen</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24"/>
      </w:r>
      <w:r>
        <w:rPr>
          <w:rFonts w:ascii="Times New Roman" w:hAnsi="Times New Roman" w:cs="Times New Roman"/>
          <w:sz w:val="24"/>
          <w:szCs w:val="24"/>
        </w:rPr>
        <w:t xml:space="preserve"> </w:t>
      </w:r>
    </w:p>
    <w:p w:rsidR="00073E87" w:rsidRDefault="00073E87" w:rsidP="00E115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Fordelingen af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udlån</w:t>
      </w:r>
      <w:r w:rsidR="00F83587">
        <w:rPr>
          <w:rFonts w:ascii="Times New Roman" w:hAnsi="Times New Roman" w:cs="Times New Roman"/>
          <w:sz w:val="24"/>
          <w:szCs w:val="24"/>
        </w:rPr>
        <w:t xml:space="preserve"> er fornuftigt spredt og udlånet til private udgør s</w:t>
      </w:r>
      <w:r w:rsidR="00A528B2">
        <w:rPr>
          <w:rFonts w:ascii="Times New Roman" w:hAnsi="Times New Roman" w:cs="Times New Roman"/>
          <w:sz w:val="24"/>
          <w:szCs w:val="24"/>
        </w:rPr>
        <w:t>åledes 45 % og til erhverv 55 %. Fordelen af erhvervsudlånet ligger primært på ejendomssektoren på 14 % og 10 % på landbrug, således ligger ejendomseksponeringen også langt under Finanstilsynets anbefaling om en eksponering på under 25 % til dette segment</w:t>
      </w:r>
      <w:r w:rsidR="002A6A7D">
        <w:rPr>
          <w:rFonts w:ascii="Times New Roman" w:hAnsi="Times New Roman" w:cs="Times New Roman"/>
          <w:sz w:val="24"/>
          <w:szCs w:val="24"/>
        </w:rPr>
        <w:t>.</w:t>
      </w:r>
      <w:r w:rsidR="00A528B2">
        <w:rPr>
          <w:rStyle w:val="Fodnotehenvisning"/>
          <w:rFonts w:ascii="Times New Roman" w:hAnsi="Times New Roman" w:cs="Times New Roman"/>
          <w:sz w:val="24"/>
          <w:szCs w:val="24"/>
        </w:rPr>
        <w:footnoteReference w:id="125"/>
      </w:r>
      <w:r w:rsidR="00A528B2">
        <w:rPr>
          <w:rFonts w:ascii="Times New Roman" w:hAnsi="Times New Roman" w:cs="Times New Roman"/>
          <w:sz w:val="24"/>
          <w:szCs w:val="24"/>
        </w:rPr>
        <w:t xml:space="preserve"> Udlånet til landbrugssegmentet skal ses i lyset af sparekassens beliggenhed og nærområde, hvor det vurderes</w:t>
      </w:r>
      <w:r w:rsidR="00261E4B">
        <w:rPr>
          <w:rFonts w:ascii="Times New Roman" w:hAnsi="Times New Roman" w:cs="Times New Roman"/>
          <w:sz w:val="24"/>
          <w:szCs w:val="24"/>
        </w:rPr>
        <w:t>,</w:t>
      </w:r>
      <w:r w:rsidR="00A528B2">
        <w:rPr>
          <w:rFonts w:ascii="Times New Roman" w:hAnsi="Times New Roman" w:cs="Times New Roman"/>
          <w:sz w:val="24"/>
          <w:szCs w:val="24"/>
        </w:rPr>
        <w:t xml:space="preserve"> at der</w:t>
      </w:r>
      <w:r w:rsidR="00261E4B">
        <w:rPr>
          <w:rFonts w:ascii="Times New Roman" w:hAnsi="Times New Roman" w:cs="Times New Roman"/>
          <w:sz w:val="24"/>
          <w:szCs w:val="24"/>
        </w:rPr>
        <w:t xml:space="preserve"> er</w:t>
      </w:r>
      <w:r w:rsidR="00A528B2">
        <w:rPr>
          <w:rFonts w:ascii="Times New Roman" w:hAnsi="Times New Roman" w:cs="Times New Roman"/>
          <w:sz w:val="24"/>
          <w:szCs w:val="24"/>
        </w:rPr>
        <w:t xml:space="preserve"> mange landbrug at forefinde i sparekassens markedsområde.</w:t>
      </w:r>
      <w:r w:rsidR="00E73F68">
        <w:rPr>
          <w:rFonts w:ascii="Times New Roman" w:hAnsi="Times New Roman" w:cs="Times New Roman"/>
          <w:sz w:val="24"/>
          <w:szCs w:val="24"/>
        </w:rPr>
        <w:t xml:space="preserve"> </w:t>
      </w:r>
    </w:p>
    <w:p w:rsidR="00BE3FE0" w:rsidRDefault="00A528B2" w:rsidP="00E73F68">
      <w:pPr>
        <w:spacing w:line="360" w:lineRule="auto"/>
        <w:jc w:val="both"/>
        <w:rPr>
          <w:rFonts w:ascii="Times New Roman" w:hAnsi="Times New Roman" w:cs="Times New Roman"/>
          <w:sz w:val="24"/>
          <w:szCs w:val="24"/>
        </w:rPr>
      </w:pPr>
      <w:r>
        <w:rPr>
          <w:rFonts w:ascii="Times New Roman" w:hAnsi="Times New Roman" w:cs="Times New Roman"/>
          <w:sz w:val="24"/>
          <w:szCs w:val="24"/>
        </w:rPr>
        <w:t>Min overordnede vurdering er</w:t>
      </w:r>
      <w:r w:rsidR="00261E4B">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en fornuftig og bred fordeling af udlånene og</w:t>
      </w:r>
      <w:r w:rsidR="00261E4B">
        <w:rPr>
          <w:rFonts w:ascii="Times New Roman" w:hAnsi="Times New Roman" w:cs="Times New Roman"/>
          <w:sz w:val="24"/>
          <w:szCs w:val="24"/>
        </w:rPr>
        <w:t xml:space="preserve"> at</w:t>
      </w:r>
      <w:r>
        <w:rPr>
          <w:rFonts w:ascii="Times New Roman" w:hAnsi="Times New Roman" w:cs="Times New Roman"/>
          <w:sz w:val="24"/>
          <w:szCs w:val="24"/>
        </w:rPr>
        <w:t xml:space="preserve"> der næsten er balance i udlånet til erhverv og private</w:t>
      </w:r>
      <w:r w:rsidR="00261E4B">
        <w:rPr>
          <w:rFonts w:ascii="Times New Roman" w:hAnsi="Times New Roman" w:cs="Times New Roman"/>
          <w:sz w:val="24"/>
          <w:szCs w:val="24"/>
        </w:rPr>
        <w:t>,</w:t>
      </w:r>
      <w:r>
        <w:rPr>
          <w:rFonts w:ascii="Times New Roman" w:hAnsi="Times New Roman" w:cs="Times New Roman"/>
          <w:sz w:val="24"/>
          <w:szCs w:val="24"/>
        </w:rPr>
        <w:t xml:space="preserve"> anser jeg som positivt</w:t>
      </w:r>
      <w:r w:rsidR="00261E4B">
        <w:rPr>
          <w:rFonts w:ascii="Times New Roman" w:hAnsi="Times New Roman" w:cs="Times New Roman"/>
          <w:sz w:val="24"/>
          <w:szCs w:val="24"/>
        </w:rPr>
        <w:t>,</w:t>
      </w:r>
      <w:r>
        <w:rPr>
          <w:rFonts w:ascii="Times New Roman" w:hAnsi="Times New Roman" w:cs="Times New Roman"/>
          <w:sz w:val="24"/>
          <w:szCs w:val="24"/>
        </w:rPr>
        <w:t xml:space="preserve"> da det gør</w:t>
      </w:r>
      <w:r w:rsidR="00261E4B">
        <w:rPr>
          <w:rFonts w:ascii="Times New Roman" w:hAnsi="Times New Roman" w:cs="Times New Roman"/>
          <w:sz w:val="24"/>
          <w:szCs w:val="24"/>
        </w:rPr>
        <w:t xml:space="preserve"> sparekassen</w:t>
      </w:r>
      <w:r w:rsidR="00822D45">
        <w:rPr>
          <w:rFonts w:ascii="Times New Roman" w:hAnsi="Times New Roman" w:cs="Times New Roman"/>
          <w:sz w:val="24"/>
          <w:szCs w:val="24"/>
        </w:rPr>
        <w:t xml:space="preserve"> mindre </w:t>
      </w:r>
      <w:r>
        <w:rPr>
          <w:rFonts w:ascii="Times New Roman" w:hAnsi="Times New Roman" w:cs="Times New Roman"/>
          <w:sz w:val="24"/>
          <w:szCs w:val="24"/>
        </w:rPr>
        <w:t>følsom</w:t>
      </w:r>
      <w:r w:rsidR="00822D45">
        <w:rPr>
          <w:rFonts w:ascii="Times New Roman" w:hAnsi="Times New Roman" w:cs="Times New Roman"/>
          <w:sz w:val="24"/>
          <w:szCs w:val="24"/>
        </w:rPr>
        <w:t xml:space="preserve"> overfor økonomisk nedgang</w:t>
      </w:r>
      <w:r>
        <w:rPr>
          <w:rFonts w:ascii="Times New Roman" w:hAnsi="Times New Roman" w:cs="Times New Roman"/>
          <w:sz w:val="24"/>
          <w:szCs w:val="24"/>
        </w:rPr>
        <w:t>. Derudover er erhvervsudlånet forholdsvist spredt indenfor flere brancher</w:t>
      </w:r>
      <w:r w:rsidR="00261E4B">
        <w:rPr>
          <w:rFonts w:ascii="Times New Roman" w:hAnsi="Times New Roman" w:cs="Times New Roman"/>
          <w:sz w:val="24"/>
          <w:szCs w:val="24"/>
        </w:rPr>
        <w:t>,</w:t>
      </w:r>
      <w:r>
        <w:rPr>
          <w:rFonts w:ascii="Times New Roman" w:hAnsi="Times New Roman" w:cs="Times New Roman"/>
          <w:sz w:val="24"/>
          <w:szCs w:val="24"/>
        </w:rPr>
        <w:t xml:space="preserve"> dog med hovedvægt på ejendomssektoren.</w:t>
      </w:r>
      <w:r w:rsidR="00E73F68">
        <w:rPr>
          <w:rFonts w:ascii="Times New Roman" w:hAnsi="Times New Roman" w:cs="Times New Roman"/>
          <w:sz w:val="24"/>
          <w:szCs w:val="24"/>
        </w:rPr>
        <w:t xml:space="preserve"> Dette kan underbygges af</w:t>
      </w:r>
      <w:r w:rsidR="00261E4B">
        <w:rPr>
          <w:rFonts w:ascii="Times New Roman" w:hAnsi="Times New Roman" w:cs="Times New Roman"/>
          <w:sz w:val="24"/>
          <w:szCs w:val="24"/>
        </w:rPr>
        <w:t>,</w:t>
      </w:r>
      <w:r w:rsidR="00E73F68">
        <w:rPr>
          <w:rFonts w:ascii="Times New Roman" w:hAnsi="Times New Roman" w:cs="Times New Roman"/>
          <w:sz w:val="24"/>
          <w:szCs w:val="24"/>
        </w:rPr>
        <w:t xml:space="preserve"> at udlånet til landbrug og ejendomme udgør 43 % af de samlede erhvervsudlån og at de udgør 49 % af de samlede nedskrivninger på erhverv, hvilket gør</w:t>
      </w:r>
      <w:r w:rsidR="00261E4B">
        <w:rPr>
          <w:rFonts w:ascii="Times New Roman" w:hAnsi="Times New Roman" w:cs="Times New Roman"/>
          <w:sz w:val="24"/>
          <w:szCs w:val="24"/>
        </w:rPr>
        <w:t>,</w:t>
      </w:r>
      <w:r w:rsidR="00E73F68">
        <w:rPr>
          <w:rFonts w:ascii="Times New Roman" w:hAnsi="Times New Roman" w:cs="Times New Roman"/>
          <w:sz w:val="24"/>
          <w:szCs w:val="24"/>
        </w:rPr>
        <w:t xml:space="preserve"> at der næsten er balance set ud fra denne betragtning</w:t>
      </w:r>
      <w:r w:rsidR="002A6A7D">
        <w:rPr>
          <w:rFonts w:ascii="Times New Roman" w:hAnsi="Times New Roman" w:cs="Times New Roman"/>
          <w:sz w:val="24"/>
          <w:szCs w:val="24"/>
        </w:rPr>
        <w:t>.</w:t>
      </w:r>
      <w:r w:rsidR="00E73F68">
        <w:rPr>
          <w:rStyle w:val="Fodnotehenvisning"/>
          <w:rFonts w:ascii="Times New Roman" w:hAnsi="Times New Roman" w:cs="Times New Roman"/>
          <w:sz w:val="24"/>
          <w:szCs w:val="24"/>
        </w:rPr>
        <w:footnoteReference w:id="126"/>
      </w:r>
    </w:p>
    <w:p w:rsidR="00D70C54" w:rsidRPr="00B124A1" w:rsidRDefault="00B124A1" w:rsidP="00D70C54">
      <w:pPr>
        <w:pStyle w:val="Overskrift4"/>
        <w:rPr>
          <w:rFonts w:ascii="Times New Roman" w:hAnsi="Times New Roman" w:cs="Times New Roman"/>
          <w:i w:val="0"/>
          <w:sz w:val="24"/>
          <w:szCs w:val="24"/>
        </w:rPr>
      </w:pPr>
      <w:r w:rsidRPr="00B124A1">
        <w:rPr>
          <w:rFonts w:ascii="Times New Roman" w:hAnsi="Times New Roman" w:cs="Times New Roman"/>
          <w:i w:val="0"/>
          <w:sz w:val="24"/>
          <w:szCs w:val="24"/>
        </w:rPr>
        <w:t xml:space="preserve">8.1.2 </w:t>
      </w:r>
      <w:r w:rsidR="00BE3FE0" w:rsidRPr="00B124A1">
        <w:rPr>
          <w:rFonts w:ascii="Times New Roman" w:hAnsi="Times New Roman" w:cs="Times New Roman"/>
          <w:i w:val="0"/>
          <w:sz w:val="24"/>
          <w:szCs w:val="24"/>
        </w:rPr>
        <w:t>Kreditrisiko Sparekassen Østjylland</w:t>
      </w:r>
    </w:p>
    <w:p w:rsidR="00BE3FE0" w:rsidRDefault="00D70C54" w:rsidP="00D70C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Østjylland overvåges alle væsentlige udlån og garantier løbende på individuelt basis. </w:t>
      </w:r>
      <w:r w:rsidR="00255952">
        <w:rPr>
          <w:rFonts w:ascii="Times New Roman" w:hAnsi="Times New Roman" w:cs="Times New Roman"/>
          <w:sz w:val="24"/>
          <w:szCs w:val="24"/>
        </w:rPr>
        <w:t>Øvrige udlån og garantier overvåges gruppevist og når der identificeres svaghedstegn</w:t>
      </w:r>
      <w:r w:rsidR="00261E4B">
        <w:rPr>
          <w:rFonts w:ascii="Times New Roman" w:hAnsi="Times New Roman" w:cs="Times New Roman"/>
          <w:sz w:val="24"/>
          <w:szCs w:val="24"/>
        </w:rPr>
        <w:t>,</w:t>
      </w:r>
      <w:r w:rsidR="00255952">
        <w:rPr>
          <w:rFonts w:ascii="Times New Roman" w:hAnsi="Times New Roman" w:cs="Times New Roman"/>
          <w:sz w:val="24"/>
          <w:szCs w:val="24"/>
        </w:rPr>
        <w:t xml:space="preserve"> vurderes udlånet individuelt. </w:t>
      </w:r>
      <w:r w:rsidR="00BA6BFD">
        <w:rPr>
          <w:rFonts w:ascii="Times New Roman" w:hAnsi="Times New Roman" w:cs="Times New Roman"/>
          <w:sz w:val="24"/>
          <w:szCs w:val="24"/>
        </w:rPr>
        <w:t>Sparekassen har et system</w:t>
      </w:r>
      <w:r w:rsidR="00261E4B">
        <w:rPr>
          <w:rFonts w:ascii="Times New Roman" w:hAnsi="Times New Roman" w:cs="Times New Roman"/>
          <w:sz w:val="24"/>
          <w:szCs w:val="24"/>
        </w:rPr>
        <w:t>,</w:t>
      </w:r>
      <w:r w:rsidR="00BA6BFD">
        <w:rPr>
          <w:rFonts w:ascii="Times New Roman" w:hAnsi="Times New Roman" w:cs="Times New Roman"/>
          <w:sz w:val="24"/>
          <w:szCs w:val="24"/>
        </w:rPr>
        <w:t xml:space="preserve"> der ligeså overvåger</w:t>
      </w:r>
      <w:r w:rsidR="00261E4B">
        <w:rPr>
          <w:rFonts w:ascii="Times New Roman" w:hAnsi="Times New Roman" w:cs="Times New Roman"/>
          <w:sz w:val="24"/>
          <w:szCs w:val="24"/>
        </w:rPr>
        <w:t>,</w:t>
      </w:r>
      <w:r w:rsidR="00BA6BFD">
        <w:rPr>
          <w:rFonts w:ascii="Times New Roman" w:hAnsi="Times New Roman" w:cs="Times New Roman"/>
          <w:sz w:val="24"/>
          <w:szCs w:val="24"/>
        </w:rPr>
        <w:t xml:space="preserve"> at alle udlånsforhold er bevilliget og registreret. Der benyttes derudover en kreditscoremodel til brug for overv</w:t>
      </w:r>
      <w:r w:rsidR="00261E4B">
        <w:rPr>
          <w:rFonts w:ascii="Times New Roman" w:hAnsi="Times New Roman" w:cs="Times New Roman"/>
          <w:sz w:val="24"/>
          <w:szCs w:val="24"/>
        </w:rPr>
        <w:t>ågning af privatkundernes udlån. D</w:t>
      </w:r>
      <w:r w:rsidR="00BA6BFD">
        <w:rPr>
          <w:rFonts w:ascii="Times New Roman" w:hAnsi="Times New Roman" w:cs="Times New Roman"/>
          <w:sz w:val="24"/>
          <w:szCs w:val="24"/>
        </w:rPr>
        <w:t>enne kreditscore benytter sig af statistiske forhold på baggrund kundernes adfærd og økonomiske forhold. Kreditscoren benyttes til opfange faresignaler på private kunder i god tid</w:t>
      </w:r>
      <w:r w:rsidR="00261E4B">
        <w:rPr>
          <w:rFonts w:ascii="Times New Roman" w:hAnsi="Times New Roman" w:cs="Times New Roman"/>
          <w:sz w:val="24"/>
          <w:szCs w:val="24"/>
        </w:rPr>
        <w:t>,</w:t>
      </w:r>
      <w:r w:rsidR="00BA6BFD">
        <w:rPr>
          <w:rFonts w:ascii="Times New Roman" w:hAnsi="Times New Roman" w:cs="Times New Roman"/>
          <w:sz w:val="24"/>
          <w:szCs w:val="24"/>
        </w:rPr>
        <w:t xml:space="preserve"> således der kan ageres herpå. Erhvervskunderne overvåges igennem</w:t>
      </w:r>
      <w:r w:rsidR="00261E4B">
        <w:rPr>
          <w:rFonts w:ascii="Times New Roman" w:hAnsi="Times New Roman" w:cs="Times New Roman"/>
          <w:sz w:val="24"/>
          <w:szCs w:val="24"/>
        </w:rPr>
        <w:t>,</w:t>
      </w:r>
      <w:r w:rsidR="00BA6BFD">
        <w:rPr>
          <w:rFonts w:ascii="Times New Roman" w:hAnsi="Times New Roman" w:cs="Times New Roman"/>
          <w:sz w:val="24"/>
          <w:szCs w:val="24"/>
        </w:rPr>
        <w:t xml:space="preserve"> at der indleveres regnskaber og budgetter kontinuerligt.</w:t>
      </w:r>
    </w:p>
    <w:p w:rsidR="00261E4B" w:rsidRDefault="00BA6BFD" w:rsidP="00D70C5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Sparekassen Østjylland er der fastsat regler for den maksimale udlånsmasse indenfor enkelte brancher og enkeltkundeforhold</w:t>
      </w:r>
      <w:r w:rsidR="00251719">
        <w:rPr>
          <w:rFonts w:ascii="Times New Roman" w:hAnsi="Times New Roman" w:cs="Times New Roman"/>
          <w:sz w:val="24"/>
          <w:szCs w:val="24"/>
        </w:rPr>
        <w:t>.</w:t>
      </w:r>
      <w:r w:rsidR="00696FA5">
        <w:rPr>
          <w:rFonts w:ascii="Times New Roman" w:hAnsi="Times New Roman" w:cs="Times New Roman"/>
          <w:sz w:val="24"/>
          <w:szCs w:val="24"/>
        </w:rPr>
        <w:t xml:space="preserve"> Summen af samlede store engagementer udgør i sparekassen 48,8 % af basiskapitalen og ligger derfor fornuftigt indenfor kravene hertil</w:t>
      </w:r>
      <w:r w:rsidR="002A6A7D">
        <w:rPr>
          <w:rFonts w:ascii="Times New Roman" w:hAnsi="Times New Roman" w:cs="Times New Roman"/>
          <w:sz w:val="24"/>
          <w:szCs w:val="24"/>
        </w:rPr>
        <w:t>.</w:t>
      </w:r>
      <w:r w:rsidR="00696FA5">
        <w:rPr>
          <w:rStyle w:val="Fodnotehenvisning"/>
          <w:rFonts w:ascii="Times New Roman" w:hAnsi="Times New Roman" w:cs="Times New Roman"/>
          <w:sz w:val="24"/>
          <w:szCs w:val="24"/>
        </w:rPr>
        <w:footnoteReference w:id="127"/>
      </w:r>
      <w:r w:rsidR="00251719">
        <w:rPr>
          <w:rFonts w:ascii="Times New Roman" w:hAnsi="Times New Roman" w:cs="Times New Roman"/>
          <w:sz w:val="24"/>
          <w:szCs w:val="24"/>
        </w:rPr>
        <w:t xml:space="preserve"> </w:t>
      </w:r>
    </w:p>
    <w:p w:rsidR="00251719" w:rsidRDefault="00251719" w:rsidP="00D70C54">
      <w:pPr>
        <w:spacing w:line="360" w:lineRule="auto"/>
        <w:jc w:val="both"/>
        <w:rPr>
          <w:rFonts w:ascii="Times New Roman" w:hAnsi="Times New Roman" w:cs="Times New Roman"/>
          <w:sz w:val="24"/>
          <w:szCs w:val="24"/>
        </w:rPr>
      </w:pPr>
      <w:r>
        <w:rPr>
          <w:rFonts w:ascii="Times New Roman" w:hAnsi="Times New Roman" w:cs="Times New Roman"/>
          <w:sz w:val="24"/>
          <w:szCs w:val="24"/>
        </w:rPr>
        <w:t>Udlånssammensætningen i Sparekassen Østjylland er fordelt</w:t>
      </w:r>
      <w:r w:rsidR="00261E4B">
        <w:rPr>
          <w:rFonts w:ascii="Times New Roman" w:hAnsi="Times New Roman" w:cs="Times New Roman"/>
          <w:sz w:val="24"/>
          <w:szCs w:val="24"/>
        </w:rPr>
        <w:t>,</w:t>
      </w:r>
      <w:r>
        <w:rPr>
          <w:rFonts w:ascii="Times New Roman" w:hAnsi="Times New Roman" w:cs="Times New Roman"/>
          <w:sz w:val="24"/>
          <w:szCs w:val="24"/>
        </w:rPr>
        <w:t xml:space="preserve"> således at 38 % af alt udlån er til private og 62 % er til erhverv. Tallet for 2009 var 32 % og 68 %, hvilket vidner om</w:t>
      </w:r>
      <w:r w:rsidR="00261E4B">
        <w:rPr>
          <w:rFonts w:ascii="Times New Roman" w:hAnsi="Times New Roman" w:cs="Times New Roman"/>
          <w:sz w:val="24"/>
          <w:szCs w:val="24"/>
        </w:rPr>
        <w:t>,</w:t>
      </w:r>
      <w:r>
        <w:rPr>
          <w:rFonts w:ascii="Times New Roman" w:hAnsi="Times New Roman" w:cs="Times New Roman"/>
          <w:sz w:val="24"/>
          <w:szCs w:val="24"/>
        </w:rPr>
        <w:t xml:space="preserve"> at der i 2010 er arbejdet på fordeling</w:t>
      </w:r>
      <w:r w:rsidR="00261E4B">
        <w:rPr>
          <w:rFonts w:ascii="Times New Roman" w:hAnsi="Times New Roman" w:cs="Times New Roman"/>
          <w:sz w:val="24"/>
          <w:szCs w:val="24"/>
        </w:rPr>
        <w:t>,</w:t>
      </w:r>
      <w:r>
        <w:rPr>
          <w:rFonts w:ascii="Times New Roman" w:hAnsi="Times New Roman" w:cs="Times New Roman"/>
          <w:sz w:val="24"/>
          <w:szCs w:val="24"/>
        </w:rPr>
        <w:t xml:space="preserve"> som er mere ligelig. I de 62 % udgør udlån til ejendomssektoren udgør 17 % mod 18 % i 2009 og udlån til landbrug udgør 14 % mod 16 % i 2009</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28"/>
      </w:r>
      <w:r>
        <w:rPr>
          <w:rFonts w:ascii="Times New Roman" w:hAnsi="Times New Roman" w:cs="Times New Roman"/>
          <w:sz w:val="24"/>
          <w:szCs w:val="24"/>
        </w:rPr>
        <w:t xml:space="preserve"> Begge disse segmenter har været områder</w:t>
      </w:r>
      <w:r w:rsidR="00261E4B">
        <w:rPr>
          <w:rFonts w:ascii="Times New Roman" w:hAnsi="Times New Roman" w:cs="Times New Roman"/>
          <w:sz w:val="24"/>
          <w:szCs w:val="24"/>
        </w:rPr>
        <w:t>,</w:t>
      </w:r>
      <w:r>
        <w:rPr>
          <w:rFonts w:ascii="Times New Roman" w:hAnsi="Times New Roman" w:cs="Times New Roman"/>
          <w:sz w:val="24"/>
          <w:szCs w:val="24"/>
        </w:rPr>
        <w:t xml:space="preserve"> som har været meget udsat i løbet af den økonomiske krise</w:t>
      </w:r>
      <w:r w:rsidR="00261E4B">
        <w:rPr>
          <w:rFonts w:ascii="Times New Roman" w:hAnsi="Times New Roman" w:cs="Times New Roman"/>
          <w:sz w:val="24"/>
          <w:szCs w:val="24"/>
        </w:rPr>
        <w:t>,</w:t>
      </w:r>
      <w:r>
        <w:rPr>
          <w:rFonts w:ascii="Times New Roman" w:hAnsi="Times New Roman" w:cs="Times New Roman"/>
          <w:sz w:val="24"/>
          <w:szCs w:val="24"/>
        </w:rPr>
        <w:t xml:space="preserve"> hvorfor en nedbringelse af disse må vurderes fornuftigt. Specielt landbrugssegmentet er</w:t>
      </w:r>
      <w:r w:rsidR="00261E4B">
        <w:rPr>
          <w:rFonts w:ascii="Times New Roman" w:hAnsi="Times New Roman" w:cs="Times New Roman"/>
          <w:sz w:val="24"/>
          <w:szCs w:val="24"/>
        </w:rPr>
        <w:t>,</w:t>
      </w:r>
      <w:r>
        <w:rPr>
          <w:rFonts w:ascii="Times New Roman" w:hAnsi="Times New Roman" w:cs="Times New Roman"/>
          <w:sz w:val="24"/>
          <w:szCs w:val="24"/>
        </w:rPr>
        <w:t xml:space="preserve"> </w:t>
      </w:r>
      <w:r w:rsidR="00867C88">
        <w:rPr>
          <w:rFonts w:ascii="Times New Roman" w:hAnsi="Times New Roman" w:cs="Times New Roman"/>
          <w:sz w:val="24"/>
          <w:szCs w:val="24"/>
        </w:rPr>
        <w:t>ud fra min vurdering særdeles højt</w:t>
      </w:r>
      <w:r w:rsidR="00261E4B">
        <w:rPr>
          <w:rFonts w:ascii="Times New Roman" w:hAnsi="Times New Roman" w:cs="Times New Roman"/>
          <w:sz w:val="24"/>
          <w:szCs w:val="24"/>
        </w:rPr>
        <w:t>,</w:t>
      </w:r>
      <w:r w:rsidR="00867C88">
        <w:rPr>
          <w:rFonts w:ascii="Times New Roman" w:hAnsi="Times New Roman" w:cs="Times New Roman"/>
          <w:sz w:val="24"/>
          <w:szCs w:val="24"/>
        </w:rPr>
        <w:t xml:space="preserve"> henset til sparekassens størrelse og balance og bør nedbringes</w:t>
      </w:r>
      <w:r w:rsidR="00261E4B">
        <w:rPr>
          <w:rFonts w:ascii="Times New Roman" w:hAnsi="Times New Roman" w:cs="Times New Roman"/>
          <w:sz w:val="24"/>
          <w:szCs w:val="24"/>
        </w:rPr>
        <w:t>,</w:t>
      </w:r>
      <w:r w:rsidR="00867C88">
        <w:rPr>
          <w:rFonts w:ascii="Times New Roman" w:hAnsi="Times New Roman" w:cs="Times New Roman"/>
          <w:sz w:val="24"/>
          <w:szCs w:val="24"/>
        </w:rPr>
        <w:t xml:space="preserve"> da det </w:t>
      </w:r>
      <w:r w:rsidR="00261E4B">
        <w:rPr>
          <w:rFonts w:ascii="Times New Roman" w:hAnsi="Times New Roman" w:cs="Times New Roman"/>
          <w:sz w:val="24"/>
          <w:szCs w:val="24"/>
        </w:rPr>
        <w:t>gør sparekassen meget sårbar</w:t>
      </w:r>
      <w:r w:rsidR="00867C88">
        <w:rPr>
          <w:rFonts w:ascii="Times New Roman" w:hAnsi="Times New Roman" w:cs="Times New Roman"/>
          <w:sz w:val="24"/>
          <w:szCs w:val="24"/>
        </w:rPr>
        <w:t xml:space="preserve"> overfor denne branche. Det kan dog være svært at nedbringe dette segment på almindeligvis</w:t>
      </w:r>
      <w:r w:rsidR="00261E4B">
        <w:rPr>
          <w:rFonts w:ascii="Times New Roman" w:hAnsi="Times New Roman" w:cs="Times New Roman"/>
          <w:sz w:val="24"/>
          <w:szCs w:val="24"/>
        </w:rPr>
        <w:t>,</w:t>
      </w:r>
      <w:r w:rsidR="00867C88">
        <w:rPr>
          <w:rFonts w:ascii="Times New Roman" w:hAnsi="Times New Roman" w:cs="Times New Roman"/>
          <w:sz w:val="24"/>
          <w:szCs w:val="24"/>
        </w:rPr>
        <w:t xml:space="preserve"> idet man</w:t>
      </w:r>
      <w:r w:rsidR="00261E4B">
        <w:rPr>
          <w:rFonts w:ascii="Times New Roman" w:hAnsi="Times New Roman" w:cs="Times New Roman"/>
          <w:sz w:val="24"/>
          <w:szCs w:val="24"/>
        </w:rPr>
        <w:t>ge pengeinstitutter ikke ønsker</w:t>
      </w:r>
      <w:r w:rsidR="00867C88">
        <w:rPr>
          <w:rFonts w:ascii="Times New Roman" w:hAnsi="Times New Roman" w:cs="Times New Roman"/>
          <w:sz w:val="24"/>
          <w:szCs w:val="24"/>
        </w:rPr>
        <w:t xml:space="preserve"> at tage landbrug i</w:t>
      </w:r>
      <w:r w:rsidR="00261E4B">
        <w:rPr>
          <w:rFonts w:ascii="Times New Roman" w:hAnsi="Times New Roman" w:cs="Times New Roman"/>
          <w:sz w:val="24"/>
          <w:szCs w:val="24"/>
        </w:rPr>
        <w:t>nd som kunder</w:t>
      </w:r>
      <w:r w:rsidR="00E115FD">
        <w:rPr>
          <w:rFonts w:ascii="Times New Roman" w:hAnsi="Times New Roman" w:cs="Times New Roman"/>
          <w:sz w:val="24"/>
          <w:szCs w:val="24"/>
        </w:rPr>
        <w:t xml:space="preserve"> og segmentet derved</w:t>
      </w:r>
      <w:r w:rsidR="00867C88">
        <w:rPr>
          <w:rFonts w:ascii="Times New Roman" w:hAnsi="Times New Roman" w:cs="Times New Roman"/>
          <w:sz w:val="24"/>
          <w:szCs w:val="24"/>
        </w:rPr>
        <w:t xml:space="preserve"> stavnsbindes til</w:t>
      </w:r>
      <w:r w:rsidR="002A6A7D">
        <w:rPr>
          <w:rFonts w:ascii="Times New Roman" w:hAnsi="Times New Roman" w:cs="Times New Roman"/>
          <w:sz w:val="24"/>
          <w:szCs w:val="24"/>
        </w:rPr>
        <w:t xml:space="preserve"> dets nuvæ</w:t>
      </w:r>
      <w:r w:rsidR="00E115FD">
        <w:rPr>
          <w:rFonts w:ascii="Times New Roman" w:hAnsi="Times New Roman" w:cs="Times New Roman"/>
          <w:sz w:val="24"/>
          <w:szCs w:val="24"/>
        </w:rPr>
        <w:t>rende pengeinstitut</w:t>
      </w:r>
      <w:r w:rsidR="002A6A7D">
        <w:rPr>
          <w:rFonts w:ascii="Times New Roman" w:hAnsi="Times New Roman" w:cs="Times New Roman"/>
          <w:sz w:val="24"/>
          <w:szCs w:val="24"/>
        </w:rPr>
        <w:t>.</w:t>
      </w:r>
      <w:r w:rsidR="00867C88">
        <w:rPr>
          <w:rStyle w:val="Fodnotehenvisning"/>
          <w:rFonts w:ascii="Times New Roman" w:hAnsi="Times New Roman" w:cs="Times New Roman"/>
          <w:sz w:val="24"/>
          <w:szCs w:val="24"/>
        </w:rPr>
        <w:footnoteReference w:id="129"/>
      </w:r>
      <w:r w:rsidR="003E4F51">
        <w:rPr>
          <w:rFonts w:ascii="Times New Roman" w:hAnsi="Times New Roman" w:cs="Times New Roman"/>
          <w:sz w:val="24"/>
          <w:szCs w:val="24"/>
        </w:rPr>
        <w:t xml:space="preserve"> I forlængelse af dette er det værd at nævne at Sparekassen Østjylland er et af de pengeinstitutter i Danmark med den højeste andel af udlån til landbrugs segmentet sammenlignet med det samlede udlån.</w:t>
      </w:r>
      <w:r w:rsidR="003E4F51">
        <w:rPr>
          <w:rStyle w:val="Fodnotehenvisning"/>
          <w:rFonts w:ascii="Times New Roman" w:hAnsi="Times New Roman" w:cs="Times New Roman"/>
          <w:sz w:val="24"/>
          <w:szCs w:val="24"/>
        </w:rPr>
        <w:footnoteReference w:id="130"/>
      </w:r>
    </w:p>
    <w:p w:rsidR="00E115FD" w:rsidRDefault="00B3351F"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Sparekassen Østjylland har</w:t>
      </w:r>
      <w:r w:rsidR="00261E4B">
        <w:rPr>
          <w:rFonts w:ascii="Times New Roman" w:hAnsi="Times New Roman" w:cs="Times New Roman"/>
          <w:sz w:val="24"/>
          <w:szCs w:val="24"/>
        </w:rPr>
        <w:t>,</w:t>
      </w:r>
      <w:r>
        <w:rPr>
          <w:rFonts w:ascii="Times New Roman" w:hAnsi="Times New Roman" w:cs="Times New Roman"/>
          <w:sz w:val="24"/>
          <w:szCs w:val="24"/>
        </w:rPr>
        <w:t xml:space="preserve"> ifølge Finanstilsynet</w:t>
      </w:r>
      <w:r w:rsidR="00261E4B">
        <w:rPr>
          <w:rFonts w:ascii="Times New Roman" w:hAnsi="Times New Roman" w:cs="Times New Roman"/>
          <w:sz w:val="24"/>
          <w:szCs w:val="24"/>
        </w:rPr>
        <w:t>,</w:t>
      </w:r>
      <w:r>
        <w:rPr>
          <w:rFonts w:ascii="Times New Roman" w:hAnsi="Times New Roman" w:cs="Times New Roman"/>
          <w:sz w:val="24"/>
          <w:szCs w:val="24"/>
        </w:rPr>
        <w:t xml:space="preserve"> en relativ større kreditrisiko end sammenlignelige pengeinstitutter</w:t>
      </w:r>
      <w:r w:rsidR="00261E4B">
        <w:rPr>
          <w:rFonts w:ascii="Times New Roman" w:hAnsi="Times New Roman" w:cs="Times New Roman"/>
          <w:sz w:val="24"/>
          <w:szCs w:val="24"/>
        </w:rPr>
        <w:t>,</w:t>
      </w:r>
      <w:r>
        <w:rPr>
          <w:rFonts w:ascii="Times New Roman" w:hAnsi="Times New Roman" w:cs="Times New Roman"/>
          <w:sz w:val="24"/>
          <w:szCs w:val="24"/>
        </w:rPr>
        <w:t xml:space="preserve"> på grund af et stort antal engagementer med svaghedstegn. Dette kunne Finanstilsynet konstatere</w:t>
      </w:r>
      <w:r w:rsidR="00261E4B">
        <w:rPr>
          <w:rFonts w:ascii="Times New Roman" w:hAnsi="Times New Roman" w:cs="Times New Roman"/>
          <w:sz w:val="24"/>
          <w:szCs w:val="24"/>
        </w:rPr>
        <w:t>,</w:t>
      </w:r>
      <w:r>
        <w:rPr>
          <w:rFonts w:ascii="Times New Roman" w:hAnsi="Times New Roman" w:cs="Times New Roman"/>
          <w:sz w:val="24"/>
          <w:szCs w:val="24"/>
        </w:rPr>
        <w:t xml:space="preserve"> i forbindelse med et besøg i sommeren 2010, hvor bankens individuelle solvensbehov også blev sat op fra 9,75 % til det nuvære</w:t>
      </w:r>
      <w:r w:rsidR="002A6A7D">
        <w:rPr>
          <w:rFonts w:ascii="Times New Roman" w:hAnsi="Times New Roman" w:cs="Times New Roman"/>
          <w:sz w:val="24"/>
          <w:szCs w:val="24"/>
        </w:rPr>
        <w:t>nde niveau på 11,2 % jf. figur 5</w:t>
      </w:r>
      <w:r>
        <w:rPr>
          <w:rFonts w:ascii="Times New Roman" w:hAnsi="Times New Roman" w:cs="Times New Roman"/>
          <w:sz w:val="24"/>
          <w:szCs w:val="24"/>
        </w:rPr>
        <w:t>. Derudover kritiser</w:t>
      </w:r>
      <w:r w:rsidR="00A11C81">
        <w:rPr>
          <w:rFonts w:ascii="Times New Roman" w:hAnsi="Times New Roman" w:cs="Times New Roman"/>
          <w:sz w:val="24"/>
          <w:szCs w:val="24"/>
        </w:rPr>
        <w:t>ede Finanstilsynet</w:t>
      </w:r>
      <w:r>
        <w:rPr>
          <w:rFonts w:ascii="Times New Roman" w:hAnsi="Times New Roman" w:cs="Times New Roman"/>
          <w:sz w:val="24"/>
          <w:szCs w:val="24"/>
        </w:rPr>
        <w:t xml:space="preserve"> </w:t>
      </w:r>
      <w:r w:rsidR="00A11C81">
        <w:rPr>
          <w:rFonts w:ascii="Times New Roman" w:hAnsi="Times New Roman" w:cs="Times New Roman"/>
          <w:sz w:val="24"/>
          <w:szCs w:val="24"/>
        </w:rPr>
        <w:t>sparekassens indtjening henset til at dække eventuelle fremtidige tab</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31"/>
      </w:r>
    </w:p>
    <w:p w:rsidR="00867C88" w:rsidRPr="00B124A1" w:rsidRDefault="00B124A1" w:rsidP="00B124A1">
      <w:pPr>
        <w:pStyle w:val="Overskrift2"/>
        <w:rPr>
          <w:rFonts w:ascii="Times New Roman" w:hAnsi="Times New Roman" w:cs="Times New Roman"/>
        </w:rPr>
      </w:pPr>
      <w:bookmarkStart w:id="63" w:name="_Toc291531842"/>
      <w:r w:rsidRPr="00B124A1">
        <w:rPr>
          <w:rFonts w:ascii="Times New Roman" w:hAnsi="Times New Roman" w:cs="Times New Roman"/>
        </w:rPr>
        <w:t xml:space="preserve">8.2 </w:t>
      </w:r>
      <w:r w:rsidR="005247C4" w:rsidRPr="00B124A1">
        <w:rPr>
          <w:rFonts w:ascii="Times New Roman" w:hAnsi="Times New Roman" w:cs="Times New Roman"/>
        </w:rPr>
        <w:t>Markedsrisici</w:t>
      </w:r>
      <w:bookmarkEnd w:id="63"/>
    </w:p>
    <w:p w:rsidR="003424EF" w:rsidRDefault="003424EF" w:rsidP="00A528B2">
      <w:pPr>
        <w:spacing w:line="360" w:lineRule="auto"/>
        <w:jc w:val="both"/>
        <w:rPr>
          <w:rFonts w:ascii="Times New Roman" w:hAnsi="Times New Roman" w:cs="Times New Roman"/>
          <w:sz w:val="24"/>
          <w:szCs w:val="24"/>
        </w:rPr>
      </w:pPr>
      <w:r w:rsidRPr="008F34FF">
        <w:rPr>
          <w:rFonts w:ascii="Times New Roman" w:hAnsi="Times New Roman" w:cs="Times New Roman"/>
          <w:sz w:val="24"/>
          <w:szCs w:val="24"/>
        </w:rPr>
        <w:t>Ved markedsrisiko forstås den risiko</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der er ved, at pengeinstitutternes aktiver eller forpligtelser ændrer sig</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som følge af de generelle markedsforhold. Dette kan være forhold på finansmarkederne</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der gør det nødvendigt at afdække risikoen på sine forretninger for at minimere sit tab. Under markedsrisikoen ligger rente, aktie og valutarisici, derudover kan der argumenteres for, at likviditetsrisikoen også er en del </w:t>
      </w:r>
      <w:r w:rsidR="000F15E2" w:rsidRPr="008F34FF">
        <w:rPr>
          <w:rFonts w:ascii="Times New Roman" w:hAnsi="Times New Roman" w:cs="Times New Roman"/>
          <w:sz w:val="24"/>
          <w:szCs w:val="24"/>
        </w:rPr>
        <w:t>af markedsrisikoen, denne har jeg</w:t>
      </w:r>
      <w:r w:rsidRPr="008F34FF">
        <w:rPr>
          <w:rFonts w:ascii="Times New Roman" w:hAnsi="Times New Roman" w:cs="Times New Roman"/>
          <w:sz w:val="24"/>
          <w:szCs w:val="24"/>
        </w:rPr>
        <w:t xml:space="preserve"> dog valgt at behandle særskilt i næste afsnit. Ved renterisikoen forstås den risiko</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der er ved </w:t>
      </w:r>
      <w:r w:rsidRPr="008F34FF">
        <w:rPr>
          <w:rFonts w:ascii="Times New Roman" w:hAnsi="Times New Roman" w:cs="Times New Roman"/>
          <w:sz w:val="24"/>
          <w:szCs w:val="24"/>
        </w:rPr>
        <w:lastRenderedPageBreak/>
        <w:t>udsving i renten på de fordringer</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pengeinstituttet har, det er som udgangspunkt primært obligationsbeholdningen. Aktierisikoen defineres ved de udsving</w:t>
      </w:r>
      <w:r w:rsidR="00261E4B">
        <w:rPr>
          <w:rFonts w:ascii="Times New Roman" w:hAnsi="Times New Roman" w:cs="Times New Roman"/>
          <w:sz w:val="24"/>
          <w:szCs w:val="24"/>
        </w:rPr>
        <w:t>, som</w:t>
      </w:r>
      <w:r w:rsidRPr="008F34FF">
        <w:rPr>
          <w:rFonts w:ascii="Times New Roman" w:hAnsi="Times New Roman" w:cs="Times New Roman"/>
          <w:sz w:val="24"/>
          <w:szCs w:val="24"/>
        </w:rPr>
        <w:t xml:space="preserve"> </w:t>
      </w:r>
      <w:r w:rsidR="00E77D69" w:rsidRPr="008F34FF">
        <w:rPr>
          <w:rFonts w:ascii="Times New Roman" w:hAnsi="Times New Roman" w:cs="Times New Roman"/>
          <w:sz w:val="24"/>
          <w:szCs w:val="24"/>
        </w:rPr>
        <w:t>pengeinstituttet kan have på dets</w:t>
      </w:r>
      <w:r w:rsidRPr="008F34FF">
        <w:rPr>
          <w:rFonts w:ascii="Times New Roman" w:hAnsi="Times New Roman" w:cs="Times New Roman"/>
          <w:sz w:val="24"/>
          <w:szCs w:val="24"/>
        </w:rPr>
        <w:t xml:space="preserve"> </w:t>
      </w:r>
      <w:proofErr w:type="spellStart"/>
      <w:r w:rsidRPr="008F34FF">
        <w:rPr>
          <w:rFonts w:ascii="Times New Roman" w:hAnsi="Times New Roman" w:cs="Times New Roman"/>
          <w:sz w:val="24"/>
          <w:szCs w:val="24"/>
        </w:rPr>
        <w:t>egenbeholdning</w:t>
      </w:r>
      <w:proofErr w:type="spellEnd"/>
      <w:r w:rsidRPr="008F34FF">
        <w:rPr>
          <w:rFonts w:ascii="Times New Roman" w:hAnsi="Times New Roman" w:cs="Times New Roman"/>
          <w:sz w:val="24"/>
          <w:szCs w:val="24"/>
        </w:rPr>
        <w:t xml:space="preserve"> af aktier. Den sidste markedsrisiko er valutarisikoen</w:t>
      </w:r>
      <w:r w:rsidR="00261E4B">
        <w:rPr>
          <w:rFonts w:ascii="Times New Roman" w:hAnsi="Times New Roman" w:cs="Times New Roman"/>
          <w:sz w:val="24"/>
          <w:szCs w:val="24"/>
        </w:rPr>
        <w:t>,</w:t>
      </w:r>
      <w:r w:rsidRPr="008F34FF">
        <w:rPr>
          <w:rFonts w:ascii="Times New Roman" w:hAnsi="Times New Roman" w:cs="Times New Roman"/>
          <w:sz w:val="24"/>
          <w:szCs w:val="24"/>
        </w:rPr>
        <w:t xml:space="preserve"> som opstår, såfremt pengeinstituttet har fordringer i udenlandsk valuta og dermed spekulerer i udviklingen af disse valutaer over for kronen.</w:t>
      </w:r>
      <w:r w:rsidR="00822D45">
        <w:rPr>
          <w:rStyle w:val="Fodnotehenvisning"/>
          <w:rFonts w:ascii="Times New Roman" w:hAnsi="Times New Roman" w:cs="Times New Roman"/>
          <w:sz w:val="24"/>
          <w:szCs w:val="24"/>
        </w:rPr>
        <w:footnoteReference w:id="132"/>
      </w:r>
      <w:r w:rsidRPr="008F34FF">
        <w:rPr>
          <w:rFonts w:ascii="Times New Roman" w:hAnsi="Times New Roman" w:cs="Times New Roman"/>
          <w:sz w:val="24"/>
          <w:szCs w:val="24"/>
        </w:rPr>
        <w:t xml:space="preserve"> </w:t>
      </w:r>
    </w:p>
    <w:p w:rsidR="00A528B2" w:rsidRPr="00B124A1" w:rsidRDefault="00B124A1" w:rsidP="00B124A1">
      <w:pPr>
        <w:pStyle w:val="Overskrift3"/>
        <w:rPr>
          <w:rFonts w:ascii="Times New Roman" w:hAnsi="Times New Roman" w:cs="Times New Roman"/>
          <w:sz w:val="24"/>
          <w:szCs w:val="24"/>
        </w:rPr>
      </w:pPr>
      <w:bookmarkStart w:id="64" w:name="_Toc291531843"/>
      <w:r w:rsidRPr="00B124A1">
        <w:rPr>
          <w:rFonts w:ascii="Times New Roman" w:hAnsi="Times New Roman" w:cs="Times New Roman"/>
          <w:sz w:val="24"/>
          <w:szCs w:val="24"/>
        </w:rPr>
        <w:t xml:space="preserve">8.2.1 </w:t>
      </w:r>
      <w:r w:rsidR="000F15E2" w:rsidRPr="00B124A1">
        <w:rPr>
          <w:rFonts w:ascii="Times New Roman" w:hAnsi="Times New Roman" w:cs="Times New Roman"/>
          <w:sz w:val="24"/>
          <w:szCs w:val="24"/>
        </w:rPr>
        <w:t xml:space="preserve">Markedsrisici Sparekassen </w:t>
      </w:r>
      <w:proofErr w:type="spellStart"/>
      <w:r w:rsidR="000F15E2" w:rsidRPr="00B124A1">
        <w:rPr>
          <w:rFonts w:ascii="Times New Roman" w:hAnsi="Times New Roman" w:cs="Times New Roman"/>
          <w:sz w:val="24"/>
          <w:szCs w:val="24"/>
        </w:rPr>
        <w:t>Kronjylland</w:t>
      </w:r>
      <w:bookmarkEnd w:id="64"/>
      <w:proofErr w:type="spellEnd"/>
    </w:p>
    <w:p w:rsidR="000F15E2" w:rsidRDefault="00152F3E" w:rsidP="00152F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overvåges markedsrisiciene dagligt</w:t>
      </w:r>
      <w:r w:rsidR="00261E4B">
        <w:rPr>
          <w:rFonts w:ascii="Times New Roman" w:hAnsi="Times New Roman" w:cs="Times New Roman"/>
          <w:sz w:val="24"/>
          <w:szCs w:val="24"/>
        </w:rPr>
        <w:t>,</w:t>
      </w:r>
      <w:r>
        <w:rPr>
          <w:rFonts w:ascii="Times New Roman" w:hAnsi="Times New Roman" w:cs="Times New Roman"/>
          <w:sz w:val="24"/>
          <w:szCs w:val="24"/>
        </w:rPr>
        <w:t xml:space="preserve"> ligesom tilpasningen af disse risici sker løbende ud fra den aktuelle markedssituation. De dispositioner</w:t>
      </w:r>
      <w:r w:rsidR="00261E4B">
        <w:rPr>
          <w:rFonts w:ascii="Times New Roman" w:hAnsi="Times New Roman" w:cs="Times New Roman"/>
          <w:sz w:val="24"/>
          <w:szCs w:val="24"/>
        </w:rPr>
        <w:t>,</w:t>
      </w:r>
      <w:r>
        <w:rPr>
          <w:rFonts w:ascii="Times New Roman" w:hAnsi="Times New Roman" w:cs="Times New Roman"/>
          <w:sz w:val="24"/>
          <w:szCs w:val="24"/>
        </w:rPr>
        <w:t xml:space="preserve"> som foretages sker ud fra et hensyn om at opnå det bedst mulige afkast, men lige at beskytte likviderne og sparekassens aktiver. Rammerne</w:t>
      </w:r>
      <w:r w:rsidR="00261E4B">
        <w:rPr>
          <w:rFonts w:ascii="Times New Roman" w:hAnsi="Times New Roman" w:cs="Times New Roman"/>
          <w:sz w:val="24"/>
          <w:szCs w:val="24"/>
        </w:rPr>
        <w:t>,</w:t>
      </w:r>
      <w:r>
        <w:rPr>
          <w:rFonts w:ascii="Times New Roman" w:hAnsi="Times New Roman" w:cs="Times New Roman"/>
          <w:sz w:val="24"/>
          <w:szCs w:val="24"/>
        </w:rPr>
        <w:t xml:space="preserve"> som sparekassen opererer under på markedsrisiciene</w:t>
      </w:r>
      <w:r w:rsidR="00261E4B">
        <w:rPr>
          <w:rFonts w:ascii="Times New Roman" w:hAnsi="Times New Roman" w:cs="Times New Roman"/>
          <w:sz w:val="24"/>
          <w:szCs w:val="24"/>
        </w:rPr>
        <w:t>,</w:t>
      </w:r>
      <w:r>
        <w:rPr>
          <w:rFonts w:ascii="Times New Roman" w:hAnsi="Times New Roman" w:cs="Times New Roman"/>
          <w:sz w:val="24"/>
          <w:szCs w:val="24"/>
        </w:rPr>
        <w:t xml:space="preserve"> er fastlagt af sparekassens bestyrelse.</w:t>
      </w:r>
    </w:p>
    <w:p w:rsidR="00A37290" w:rsidRDefault="00A37290" w:rsidP="00152F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renterisiko er samlet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71.517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75.085 i 2009</w:t>
      </w:r>
      <w:r w:rsidR="00261E4B">
        <w:rPr>
          <w:rFonts w:ascii="Times New Roman" w:hAnsi="Times New Roman" w:cs="Times New Roman"/>
          <w:sz w:val="24"/>
          <w:szCs w:val="24"/>
        </w:rPr>
        <w:t>,</w:t>
      </w:r>
      <w:r>
        <w:rPr>
          <w:rFonts w:ascii="Times New Roman" w:hAnsi="Times New Roman" w:cs="Times New Roman"/>
          <w:sz w:val="24"/>
          <w:szCs w:val="24"/>
        </w:rPr>
        <w:t xml:space="preserve"> hvilket er et lille fald som er positivt.</w:t>
      </w:r>
    </w:p>
    <w:p w:rsidR="00526841" w:rsidRDefault="00A37290" w:rsidP="00152F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Aktierisikoen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håndteres af sparekassens afdeling Finans Fond</w:t>
      </w:r>
      <w:r w:rsidR="00261E4B">
        <w:rPr>
          <w:rFonts w:ascii="Times New Roman" w:hAnsi="Times New Roman" w:cs="Times New Roman"/>
          <w:sz w:val="24"/>
          <w:szCs w:val="24"/>
        </w:rPr>
        <w:t>,</w:t>
      </w:r>
      <w:r>
        <w:rPr>
          <w:rFonts w:ascii="Times New Roman" w:hAnsi="Times New Roman" w:cs="Times New Roman"/>
          <w:sz w:val="24"/>
          <w:szCs w:val="24"/>
        </w:rPr>
        <w:t xml:space="preserve"> som disponerer ud de</w:t>
      </w:r>
      <w:r w:rsidR="00261E4B">
        <w:rPr>
          <w:rFonts w:ascii="Times New Roman" w:hAnsi="Times New Roman" w:cs="Times New Roman"/>
          <w:sz w:val="24"/>
          <w:szCs w:val="24"/>
        </w:rPr>
        <w:t xml:space="preserve"> rammer der er tilladt af bestyrelsen</w:t>
      </w:r>
      <w:r>
        <w:rPr>
          <w:rFonts w:ascii="Times New Roman" w:hAnsi="Times New Roman" w:cs="Times New Roman"/>
          <w:sz w:val="24"/>
          <w:szCs w:val="24"/>
        </w:rPr>
        <w:t xml:space="preserve">. Sparekassens beholdning af aktier udgjorde ved udgangen af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255.784 mod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231.487 i 2009</w:t>
      </w:r>
      <w:r w:rsidR="00526841">
        <w:rPr>
          <w:rFonts w:ascii="Times New Roman" w:hAnsi="Times New Roman" w:cs="Times New Roman"/>
          <w:sz w:val="24"/>
          <w:szCs w:val="24"/>
        </w:rPr>
        <w:t xml:space="preserve"> </w:t>
      </w:r>
      <w:r w:rsidR="00526841">
        <w:rPr>
          <w:rStyle w:val="Fodnotehenvisning"/>
          <w:rFonts w:ascii="Times New Roman" w:hAnsi="Times New Roman" w:cs="Times New Roman"/>
          <w:sz w:val="24"/>
          <w:szCs w:val="24"/>
        </w:rPr>
        <w:footnoteReference w:id="133"/>
      </w:r>
      <w:r>
        <w:rPr>
          <w:rFonts w:ascii="Times New Roman" w:hAnsi="Times New Roman" w:cs="Times New Roman"/>
          <w:sz w:val="24"/>
          <w:szCs w:val="24"/>
        </w:rPr>
        <w:t>. B</w:t>
      </w:r>
      <w:r w:rsidR="00526841">
        <w:rPr>
          <w:rFonts w:ascii="Times New Roman" w:hAnsi="Times New Roman" w:cs="Times New Roman"/>
          <w:sz w:val="24"/>
          <w:szCs w:val="24"/>
        </w:rPr>
        <w:t xml:space="preserve">eholdningen af aktier bidrog i 2010 driftsresultatet positivt med </w:t>
      </w:r>
      <w:proofErr w:type="spellStart"/>
      <w:r w:rsidR="00526841">
        <w:rPr>
          <w:rFonts w:ascii="Times New Roman" w:hAnsi="Times New Roman" w:cs="Times New Roman"/>
          <w:sz w:val="24"/>
          <w:szCs w:val="24"/>
        </w:rPr>
        <w:t>tkr</w:t>
      </w:r>
      <w:proofErr w:type="spellEnd"/>
      <w:r w:rsidR="00526841">
        <w:rPr>
          <w:rFonts w:ascii="Times New Roman" w:hAnsi="Times New Roman" w:cs="Times New Roman"/>
          <w:sz w:val="24"/>
          <w:szCs w:val="24"/>
        </w:rPr>
        <w:t>. 18 samlet. Dette var et stort fald i forhold til 2009</w:t>
      </w:r>
      <w:r w:rsidR="00872C29">
        <w:rPr>
          <w:rFonts w:ascii="Times New Roman" w:hAnsi="Times New Roman" w:cs="Times New Roman"/>
          <w:sz w:val="24"/>
          <w:szCs w:val="24"/>
        </w:rPr>
        <w:t>,</w:t>
      </w:r>
      <w:r w:rsidR="00526841">
        <w:rPr>
          <w:rFonts w:ascii="Times New Roman" w:hAnsi="Times New Roman" w:cs="Times New Roman"/>
          <w:sz w:val="24"/>
          <w:szCs w:val="24"/>
        </w:rPr>
        <w:t xml:space="preserve"> hvor de udgjorde </w:t>
      </w:r>
      <w:proofErr w:type="spellStart"/>
      <w:r w:rsidR="00526841">
        <w:rPr>
          <w:rFonts w:ascii="Times New Roman" w:hAnsi="Times New Roman" w:cs="Times New Roman"/>
          <w:sz w:val="24"/>
          <w:szCs w:val="24"/>
        </w:rPr>
        <w:t>tkr</w:t>
      </w:r>
      <w:proofErr w:type="spellEnd"/>
      <w:r w:rsidR="00526841">
        <w:rPr>
          <w:rFonts w:ascii="Times New Roman" w:hAnsi="Times New Roman" w:cs="Times New Roman"/>
          <w:sz w:val="24"/>
          <w:szCs w:val="24"/>
        </w:rPr>
        <w:t>. 198,</w:t>
      </w:r>
      <w:r w:rsidR="00872C29">
        <w:rPr>
          <w:rFonts w:ascii="Times New Roman" w:hAnsi="Times New Roman" w:cs="Times New Roman"/>
          <w:sz w:val="24"/>
          <w:szCs w:val="24"/>
        </w:rPr>
        <w:t xml:space="preserve"> og gevinsterne på aktier og obligationer var på et noget højere niveau</w:t>
      </w:r>
      <w:r w:rsidR="002A6A7D">
        <w:rPr>
          <w:rFonts w:ascii="Times New Roman" w:hAnsi="Times New Roman" w:cs="Times New Roman"/>
          <w:sz w:val="24"/>
          <w:szCs w:val="24"/>
        </w:rPr>
        <w:t>.</w:t>
      </w:r>
      <w:r w:rsidR="00526841">
        <w:rPr>
          <w:rStyle w:val="Fodnotehenvisning"/>
          <w:rFonts w:ascii="Times New Roman" w:hAnsi="Times New Roman" w:cs="Times New Roman"/>
          <w:sz w:val="24"/>
          <w:szCs w:val="24"/>
        </w:rPr>
        <w:footnoteReference w:id="134"/>
      </w:r>
    </w:p>
    <w:p w:rsidR="00A37290" w:rsidRDefault="00526841" w:rsidP="00152F3E">
      <w:pPr>
        <w:spacing w:line="360" w:lineRule="auto"/>
        <w:jc w:val="both"/>
        <w:rPr>
          <w:rFonts w:ascii="Times New Roman" w:hAnsi="Times New Roman" w:cs="Times New Roman"/>
          <w:sz w:val="24"/>
          <w:szCs w:val="24"/>
        </w:rPr>
      </w:pPr>
      <w:r>
        <w:rPr>
          <w:rFonts w:ascii="Times New Roman" w:hAnsi="Times New Roman" w:cs="Times New Roman"/>
          <w:sz w:val="24"/>
          <w:szCs w:val="24"/>
        </w:rPr>
        <w:t>Min vurdering er med baggrund i førnævnte</w:t>
      </w:r>
      <w:r w:rsidR="00261E4B">
        <w:rPr>
          <w:rFonts w:ascii="Times New Roman" w:hAnsi="Times New Roman" w:cs="Times New Roman"/>
          <w:sz w:val="24"/>
          <w:szCs w:val="24"/>
        </w:rPr>
        <w:t>,</w:t>
      </w:r>
      <w:r>
        <w:rPr>
          <w:rFonts w:ascii="Times New Roman" w:hAnsi="Times New Roman" w:cs="Times New Roman"/>
          <w:sz w:val="24"/>
          <w:szCs w:val="24"/>
        </w:rPr>
        <w:t xml:space="preserve"> at der må være foretaget nogle knap så heldige investeringer i 2010 sammenlignet med 2009. Dette bygger jeg på</w:t>
      </w:r>
      <w:r w:rsidR="00261E4B">
        <w:rPr>
          <w:rFonts w:ascii="Times New Roman" w:hAnsi="Times New Roman" w:cs="Times New Roman"/>
          <w:sz w:val="24"/>
          <w:szCs w:val="24"/>
        </w:rPr>
        <w:t>,</w:t>
      </w:r>
      <w:r>
        <w:rPr>
          <w:rFonts w:ascii="Times New Roman" w:hAnsi="Times New Roman" w:cs="Times New Roman"/>
          <w:sz w:val="24"/>
          <w:szCs w:val="24"/>
        </w:rPr>
        <w:t xml:space="preserve"> at de positive kursreguleringer er begrænsede sammenlignet med </w:t>
      </w:r>
      <w:proofErr w:type="spellStart"/>
      <w:r>
        <w:rPr>
          <w:rFonts w:ascii="Times New Roman" w:hAnsi="Times New Roman" w:cs="Times New Roman"/>
          <w:sz w:val="24"/>
          <w:szCs w:val="24"/>
        </w:rPr>
        <w:t>egenbeholdningen</w:t>
      </w:r>
      <w:proofErr w:type="spellEnd"/>
      <w:r>
        <w:rPr>
          <w:rFonts w:ascii="Times New Roman" w:hAnsi="Times New Roman" w:cs="Times New Roman"/>
          <w:sz w:val="24"/>
          <w:szCs w:val="24"/>
        </w:rPr>
        <w:t xml:space="preserve"> af aktier, samt den generelle udvikling på aktiemarkederne.</w:t>
      </w:r>
    </w:p>
    <w:p w:rsidR="000F15E2" w:rsidRPr="00B124A1" w:rsidRDefault="00B124A1" w:rsidP="00B124A1">
      <w:pPr>
        <w:pStyle w:val="Overskrift3"/>
        <w:rPr>
          <w:rFonts w:ascii="Times New Roman" w:hAnsi="Times New Roman" w:cs="Times New Roman"/>
          <w:sz w:val="24"/>
          <w:szCs w:val="24"/>
        </w:rPr>
      </w:pPr>
      <w:bookmarkStart w:id="65" w:name="_Toc291531844"/>
      <w:r w:rsidRPr="00B124A1">
        <w:rPr>
          <w:rFonts w:ascii="Times New Roman" w:hAnsi="Times New Roman" w:cs="Times New Roman"/>
          <w:sz w:val="24"/>
          <w:szCs w:val="24"/>
        </w:rPr>
        <w:t xml:space="preserve">8.2.2 </w:t>
      </w:r>
      <w:r w:rsidR="000F15E2" w:rsidRPr="00B124A1">
        <w:rPr>
          <w:rFonts w:ascii="Times New Roman" w:hAnsi="Times New Roman" w:cs="Times New Roman"/>
          <w:sz w:val="24"/>
          <w:szCs w:val="24"/>
        </w:rPr>
        <w:t>Markedsrisici Sparekassen Østjylland</w:t>
      </w:r>
      <w:bookmarkEnd w:id="65"/>
    </w:p>
    <w:p w:rsidR="000F15E2" w:rsidRDefault="003D1D63" w:rsidP="003D1D63">
      <w:pPr>
        <w:spacing w:line="360" w:lineRule="auto"/>
        <w:jc w:val="both"/>
        <w:rPr>
          <w:rFonts w:ascii="Times New Roman" w:hAnsi="Times New Roman" w:cs="Times New Roman"/>
          <w:sz w:val="24"/>
          <w:szCs w:val="24"/>
        </w:rPr>
      </w:pPr>
      <w:r>
        <w:rPr>
          <w:rFonts w:ascii="Times New Roman" w:hAnsi="Times New Roman" w:cs="Times New Roman"/>
          <w:sz w:val="24"/>
          <w:szCs w:val="24"/>
        </w:rPr>
        <w:t>Markedsrisiciene i Sparekassen Østjylland er styret via en række limits</w:t>
      </w:r>
      <w:r w:rsidR="00261E4B">
        <w:rPr>
          <w:rFonts w:ascii="Times New Roman" w:hAnsi="Times New Roman" w:cs="Times New Roman"/>
          <w:sz w:val="24"/>
          <w:szCs w:val="24"/>
        </w:rPr>
        <w:t>,</w:t>
      </w:r>
      <w:r>
        <w:rPr>
          <w:rFonts w:ascii="Times New Roman" w:hAnsi="Times New Roman" w:cs="Times New Roman"/>
          <w:sz w:val="24"/>
          <w:szCs w:val="24"/>
        </w:rPr>
        <w:t xml:space="preserve"> som overvåges løbende og rapporteres hver måned til bestyrelsen i sparekassen.</w:t>
      </w:r>
    </w:p>
    <w:p w:rsidR="003D1D63" w:rsidRDefault="003D1D63" w:rsidP="003D1D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Renterisikoen i Sparekassen Østjylland er nedbragt betragteligt fra </w:t>
      </w:r>
      <w:r w:rsidR="004E0C1D">
        <w:rPr>
          <w:rFonts w:ascii="Times New Roman" w:hAnsi="Times New Roman" w:cs="Times New Roman"/>
          <w:sz w:val="24"/>
          <w:szCs w:val="24"/>
        </w:rPr>
        <w:t xml:space="preserve">2009 til 2010 fra </w:t>
      </w:r>
      <w:proofErr w:type="spellStart"/>
      <w:r w:rsidR="004E0C1D">
        <w:rPr>
          <w:rFonts w:ascii="Times New Roman" w:hAnsi="Times New Roman" w:cs="Times New Roman"/>
          <w:sz w:val="24"/>
          <w:szCs w:val="24"/>
        </w:rPr>
        <w:t>tkr</w:t>
      </w:r>
      <w:proofErr w:type="spellEnd"/>
      <w:r w:rsidR="004E0C1D">
        <w:rPr>
          <w:rFonts w:ascii="Times New Roman" w:hAnsi="Times New Roman" w:cs="Times New Roman"/>
          <w:sz w:val="24"/>
          <w:szCs w:val="24"/>
        </w:rPr>
        <w:t>. 17.282 til 7.870. Dette må vurderes som positivt henset til</w:t>
      </w:r>
      <w:r w:rsidR="00261E4B">
        <w:rPr>
          <w:rFonts w:ascii="Times New Roman" w:hAnsi="Times New Roman" w:cs="Times New Roman"/>
          <w:sz w:val="24"/>
          <w:szCs w:val="24"/>
        </w:rPr>
        <w:t>,</w:t>
      </w:r>
      <w:r w:rsidR="004E0C1D">
        <w:rPr>
          <w:rFonts w:ascii="Times New Roman" w:hAnsi="Times New Roman" w:cs="Times New Roman"/>
          <w:sz w:val="24"/>
          <w:szCs w:val="24"/>
        </w:rPr>
        <w:t xml:space="preserve"> at sparekassen i så fald er mindre risikobetonet overfor udsving i renten.</w:t>
      </w:r>
    </w:p>
    <w:p w:rsidR="006C19A4" w:rsidRDefault="00261E4B" w:rsidP="003D1D6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Ligesom</w:t>
      </w:r>
      <w:r w:rsidR="004E0C1D">
        <w:rPr>
          <w:rFonts w:ascii="Times New Roman" w:hAnsi="Times New Roman" w:cs="Times New Roman"/>
          <w:sz w:val="24"/>
          <w:szCs w:val="24"/>
        </w:rPr>
        <w:t xml:space="preserve"> med renterisikoen er aktierisikoen i Sparekassen Østjylland lagt i rammer</w:t>
      </w:r>
      <w:r>
        <w:rPr>
          <w:rFonts w:ascii="Times New Roman" w:hAnsi="Times New Roman" w:cs="Times New Roman"/>
          <w:sz w:val="24"/>
          <w:szCs w:val="24"/>
        </w:rPr>
        <w:t>,</w:t>
      </w:r>
      <w:r w:rsidR="004E0C1D">
        <w:rPr>
          <w:rFonts w:ascii="Times New Roman" w:hAnsi="Times New Roman" w:cs="Times New Roman"/>
          <w:sz w:val="24"/>
          <w:szCs w:val="24"/>
        </w:rPr>
        <w:t xml:space="preserve"> således at der er fastsat en fordeling på sparekassens placering af værdipapirer. Sparekassen har outsourcet investeringerne til eksterne samarbejdspartnere</w:t>
      </w:r>
      <w:r>
        <w:rPr>
          <w:rFonts w:ascii="Times New Roman" w:hAnsi="Times New Roman" w:cs="Times New Roman"/>
          <w:sz w:val="24"/>
          <w:szCs w:val="24"/>
        </w:rPr>
        <w:t>,</w:t>
      </w:r>
      <w:r w:rsidR="004E0C1D">
        <w:rPr>
          <w:rFonts w:ascii="Times New Roman" w:hAnsi="Times New Roman" w:cs="Times New Roman"/>
          <w:sz w:val="24"/>
          <w:szCs w:val="24"/>
        </w:rPr>
        <w:t xml:space="preserve"> som kan disponere herpå ud fra de rammer</w:t>
      </w:r>
      <w:r>
        <w:rPr>
          <w:rFonts w:ascii="Times New Roman" w:hAnsi="Times New Roman" w:cs="Times New Roman"/>
          <w:sz w:val="24"/>
          <w:szCs w:val="24"/>
        </w:rPr>
        <w:t>,</w:t>
      </w:r>
      <w:r w:rsidR="004E0C1D">
        <w:rPr>
          <w:rFonts w:ascii="Times New Roman" w:hAnsi="Times New Roman" w:cs="Times New Roman"/>
          <w:sz w:val="24"/>
          <w:szCs w:val="24"/>
        </w:rPr>
        <w:t xml:space="preserve"> der er givet. Denne disponering vurderes løbende. Ved udgangen af 2010 udgjorde sparekassens </w:t>
      </w:r>
      <w:proofErr w:type="spellStart"/>
      <w:r w:rsidR="004E0C1D">
        <w:rPr>
          <w:rFonts w:ascii="Times New Roman" w:hAnsi="Times New Roman" w:cs="Times New Roman"/>
          <w:sz w:val="24"/>
          <w:szCs w:val="24"/>
        </w:rPr>
        <w:t>egenbeholdning</w:t>
      </w:r>
      <w:proofErr w:type="spellEnd"/>
      <w:r w:rsidR="004E0C1D">
        <w:rPr>
          <w:rFonts w:ascii="Times New Roman" w:hAnsi="Times New Roman" w:cs="Times New Roman"/>
          <w:sz w:val="24"/>
          <w:szCs w:val="24"/>
        </w:rPr>
        <w:t xml:space="preserve"> 191,4 mil kr. mod 300,1 mil kr. i 2009. Aktierne bidrog i 2010 positivt</w:t>
      </w:r>
      <w:r w:rsidR="000729DA">
        <w:rPr>
          <w:rFonts w:ascii="Times New Roman" w:hAnsi="Times New Roman" w:cs="Times New Roman"/>
          <w:sz w:val="24"/>
          <w:szCs w:val="24"/>
        </w:rPr>
        <w:t xml:space="preserve"> i regnskabet</w:t>
      </w:r>
      <w:r>
        <w:rPr>
          <w:rFonts w:ascii="Times New Roman" w:hAnsi="Times New Roman" w:cs="Times New Roman"/>
          <w:sz w:val="24"/>
          <w:szCs w:val="24"/>
        </w:rPr>
        <w:t>,</w:t>
      </w:r>
      <w:r w:rsidR="000729DA">
        <w:rPr>
          <w:rFonts w:ascii="Times New Roman" w:hAnsi="Times New Roman" w:cs="Times New Roman"/>
          <w:sz w:val="24"/>
          <w:szCs w:val="24"/>
        </w:rPr>
        <w:t xml:space="preserve"> i form af kursreguleringer</w:t>
      </w:r>
      <w:r w:rsidR="004E0C1D">
        <w:rPr>
          <w:rFonts w:ascii="Times New Roman" w:hAnsi="Times New Roman" w:cs="Times New Roman"/>
          <w:sz w:val="24"/>
          <w:szCs w:val="24"/>
        </w:rPr>
        <w:t xml:space="preserve"> med </w:t>
      </w:r>
      <w:proofErr w:type="spellStart"/>
      <w:r w:rsidR="004E0C1D">
        <w:rPr>
          <w:rFonts w:ascii="Times New Roman" w:hAnsi="Times New Roman" w:cs="Times New Roman"/>
          <w:sz w:val="24"/>
          <w:szCs w:val="24"/>
        </w:rPr>
        <w:t>tkr</w:t>
      </w:r>
      <w:proofErr w:type="spellEnd"/>
      <w:r w:rsidR="004E0C1D">
        <w:rPr>
          <w:rFonts w:ascii="Times New Roman" w:hAnsi="Times New Roman" w:cs="Times New Roman"/>
          <w:sz w:val="24"/>
          <w:szCs w:val="24"/>
        </w:rPr>
        <w:t xml:space="preserve">. 24.267 mod </w:t>
      </w:r>
      <w:proofErr w:type="spellStart"/>
      <w:r w:rsidR="000729DA">
        <w:rPr>
          <w:rFonts w:ascii="Times New Roman" w:hAnsi="Times New Roman" w:cs="Times New Roman"/>
          <w:sz w:val="24"/>
          <w:szCs w:val="24"/>
        </w:rPr>
        <w:t>tkr</w:t>
      </w:r>
      <w:proofErr w:type="spellEnd"/>
      <w:r w:rsidR="000729DA">
        <w:rPr>
          <w:rFonts w:ascii="Times New Roman" w:hAnsi="Times New Roman" w:cs="Times New Roman"/>
          <w:sz w:val="24"/>
          <w:szCs w:val="24"/>
        </w:rPr>
        <w:t>. 46.953 i 2009</w:t>
      </w:r>
      <w:r w:rsidR="006C19A4">
        <w:rPr>
          <w:rFonts w:ascii="Times New Roman" w:hAnsi="Times New Roman" w:cs="Times New Roman"/>
          <w:sz w:val="24"/>
          <w:szCs w:val="24"/>
        </w:rPr>
        <w:t xml:space="preserve"> </w:t>
      </w:r>
      <w:r w:rsidR="006C19A4">
        <w:rPr>
          <w:rStyle w:val="Fodnotehenvisning"/>
          <w:rFonts w:ascii="Times New Roman" w:hAnsi="Times New Roman" w:cs="Times New Roman"/>
          <w:sz w:val="24"/>
          <w:szCs w:val="24"/>
        </w:rPr>
        <w:footnoteReference w:id="135"/>
      </w:r>
      <w:r w:rsidR="000729DA">
        <w:rPr>
          <w:rFonts w:ascii="Times New Roman" w:hAnsi="Times New Roman" w:cs="Times New Roman"/>
          <w:sz w:val="24"/>
          <w:szCs w:val="24"/>
        </w:rPr>
        <w:t>. Min vurdering</w:t>
      </w:r>
      <w:r>
        <w:rPr>
          <w:rFonts w:ascii="Times New Roman" w:hAnsi="Times New Roman" w:cs="Times New Roman"/>
          <w:sz w:val="24"/>
          <w:szCs w:val="24"/>
        </w:rPr>
        <w:t>,</w:t>
      </w:r>
      <w:r w:rsidR="000729DA">
        <w:rPr>
          <w:rFonts w:ascii="Times New Roman" w:hAnsi="Times New Roman" w:cs="Times New Roman"/>
          <w:sz w:val="24"/>
          <w:szCs w:val="24"/>
        </w:rPr>
        <w:t xml:space="preserve"> er at den lavere </w:t>
      </w:r>
      <w:proofErr w:type="spellStart"/>
      <w:r w:rsidR="000729DA">
        <w:rPr>
          <w:rFonts w:ascii="Times New Roman" w:hAnsi="Times New Roman" w:cs="Times New Roman"/>
          <w:sz w:val="24"/>
          <w:szCs w:val="24"/>
        </w:rPr>
        <w:t>egenbeholdning</w:t>
      </w:r>
      <w:proofErr w:type="spellEnd"/>
      <w:r>
        <w:rPr>
          <w:rFonts w:ascii="Times New Roman" w:hAnsi="Times New Roman" w:cs="Times New Roman"/>
          <w:sz w:val="24"/>
          <w:szCs w:val="24"/>
        </w:rPr>
        <w:t xml:space="preserve"> delvist</w:t>
      </w:r>
      <w:r w:rsidR="000729DA">
        <w:rPr>
          <w:rFonts w:ascii="Times New Roman" w:hAnsi="Times New Roman" w:cs="Times New Roman"/>
          <w:sz w:val="24"/>
          <w:szCs w:val="24"/>
        </w:rPr>
        <w:t xml:space="preserve"> skyldes dette fald i kursregule</w:t>
      </w:r>
      <w:r>
        <w:rPr>
          <w:rFonts w:ascii="Times New Roman" w:hAnsi="Times New Roman" w:cs="Times New Roman"/>
          <w:sz w:val="24"/>
          <w:szCs w:val="24"/>
        </w:rPr>
        <w:t>ringerne. Dette bygger jeg på,</w:t>
      </w:r>
      <w:r w:rsidR="000729DA">
        <w:rPr>
          <w:rFonts w:ascii="Times New Roman" w:hAnsi="Times New Roman" w:cs="Times New Roman"/>
          <w:sz w:val="24"/>
          <w:szCs w:val="24"/>
        </w:rPr>
        <w:t xml:space="preserve"> såfremt der sammenlignes med det danske C20 indeks som indikator</w:t>
      </w:r>
      <w:r>
        <w:rPr>
          <w:rFonts w:ascii="Times New Roman" w:hAnsi="Times New Roman" w:cs="Times New Roman"/>
          <w:sz w:val="24"/>
          <w:szCs w:val="24"/>
        </w:rPr>
        <w:t>,</w:t>
      </w:r>
      <w:r w:rsidR="000729DA">
        <w:rPr>
          <w:rFonts w:ascii="Times New Roman" w:hAnsi="Times New Roman" w:cs="Times New Roman"/>
          <w:sz w:val="24"/>
          <w:szCs w:val="24"/>
        </w:rPr>
        <w:t xml:space="preserve"> steg det henholdsvis 36 % i 2009 og 37 </w:t>
      </w:r>
      <w:r w:rsidR="00822D45">
        <w:rPr>
          <w:rFonts w:ascii="Times New Roman" w:hAnsi="Times New Roman" w:cs="Times New Roman"/>
          <w:sz w:val="24"/>
          <w:szCs w:val="24"/>
        </w:rPr>
        <w:t>% i 2010 og derfor lå</w:t>
      </w:r>
      <w:r w:rsidR="000729DA">
        <w:rPr>
          <w:rFonts w:ascii="Times New Roman" w:hAnsi="Times New Roman" w:cs="Times New Roman"/>
          <w:sz w:val="24"/>
          <w:szCs w:val="24"/>
        </w:rPr>
        <w:t xml:space="preserve"> på niveau med hinanden.</w:t>
      </w:r>
      <w:r w:rsidR="000729DA">
        <w:rPr>
          <w:rStyle w:val="Fodnotehenvisning"/>
          <w:rFonts w:ascii="Times New Roman" w:hAnsi="Times New Roman" w:cs="Times New Roman"/>
          <w:sz w:val="24"/>
          <w:szCs w:val="24"/>
        </w:rPr>
        <w:footnoteReference w:id="136"/>
      </w:r>
      <w:r w:rsidR="00822D45">
        <w:rPr>
          <w:rFonts w:ascii="Times New Roman" w:hAnsi="Times New Roman" w:cs="Times New Roman"/>
          <w:sz w:val="24"/>
          <w:szCs w:val="24"/>
        </w:rPr>
        <w:t xml:space="preserve"> </w:t>
      </w:r>
      <w:r w:rsidR="000729DA">
        <w:rPr>
          <w:rStyle w:val="Fodnotehenvisning"/>
          <w:rFonts w:ascii="Times New Roman" w:hAnsi="Times New Roman" w:cs="Times New Roman"/>
          <w:sz w:val="24"/>
          <w:szCs w:val="24"/>
        </w:rPr>
        <w:footnoteReference w:id="137"/>
      </w:r>
    </w:p>
    <w:p w:rsidR="005247C4" w:rsidRPr="002A6A7D" w:rsidRDefault="006C19A4"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Valutarisikoen i Sparekassen Østjylland er begrænset og sparekassen har ikke den større risiko herpå. Således udgjorde valutarisikoen ved udgangen af 2010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xml:space="preserve">. 10.825, heraf udgjorde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3.689 euro</w:t>
      </w:r>
      <w:r w:rsidR="00261E4B">
        <w:rPr>
          <w:rFonts w:ascii="Times New Roman" w:hAnsi="Times New Roman" w:cs="Times New Roman"/>
          <w:sz w:val="24"/>
          <w:szCs w:val="24"/>
        </w:rPr>
        <w:t>,</w:t>
      </w:r>
      <w:r>
        <w:rPr>
          <w:rFonts w:ascii="Times New Roman" w:hAnsi="Times New Roman" w:cs="Times New Roman"/>
          <w:sz w:val="24"/>
          <w:szCs w:val="24"/>
        </w:rPr>
        <w:t xml:space="preserve"> hvor</w:t>
      </w:r>
      <w:r w:rsidR="00261E4B">
        <w:rPr>
          <w:rFonts w:ascii="Times New Roman" w:hAnsi="Times New Roman" w:cs="Times New Roman"/>
          <w:sz w:val="24"/>
          <w:szCs w:val="24"/>
        </w:rPr>
        <w:t>for</w:t>
      </w:r>
      <w:r>
        <w:rPr>
          <w:rFonts w:ascii="Times New Roman" w:hAnsi="Times New Roman" w:cs="Times New Roman"/>
          <w:sz w:val="24"/>
          <w:szCs w:val="24"/>
        </w:rPr>
        <w:t xml:space="preserve"> risikoen må være meget begrænset henset til fastkurspolitikken omkring euro og kroner</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38"/>
      </w:r>
    </w:p>
    <w:p w:rsidR="005247C4" w:rsidRPr="00B124A1" w:rsidRDefault="00B124A1" w:rsidP="00B124A1">
      <w:pPr>
        <w:pStyle w:val="Overskrift2"/>
        <w:rPr>
          <w:rFonts w:ascii="Times New Roman" w:hAnsi="Times New Roman" w:cs="Times New Roman"/>
        </w:rPr>
      </w:pPr>
      <w:bookmarkStart w:id="66" w:name="_Toc291531845"/>
      <w:r w:rsidRPr="00B124A1">
        <w:rPr>
          <w:rFonts w:ascii="Times New Roman" w:hAnsi="Times New Roman" w:cs="Times New Roman"/>
        </w:rPr>
        <w:t xml:space="preserve">8.3 </w:t>
      </w:r>
      <w:r w:rsidR="005247C4" w:rsidRPr="00B124A1">
        <w:rPr>
          <w:rFonts w:ascii="Times New Roman" w:hAnsi="Times New Roman" w:cs="Times New Roman"/>
        </w:rPr>
        <w:t>Likviditetsrisici</w:t>
      </w:r>
      <w:bookmarkEnd w:id="66"/>
    </w:p>
    <w:p w:rsidR="005247C4" w:rsidRDefault="00CA2638" w:rsidP="00CA2638">
      <w:pPr>
        <w:spacing w:line="360" w:lineRule="auto"/>
        <w:jc w:val="both"/>
        <w:rPr>
          <w:rFonts w:ascii="Times New Roman" w:hAnsi="Times New Roman" w:cs="Times New Roman"/>
          <w:sz w:val="24"/>
          <w:szCs w:val="24"/>
        </w:rPr>
      </w:pPr>
      <w:r w:rsidRPr="00CA2638">
        <w:rPr>
          <w:rFonts w:ascii="Times New Roman" w:hAnsi="Times New Roman" w:cs="Times New Roman"/>
          <w:sz w:val="24"/>
          <w:szCs w:val="24"/>
        </w:rPr>
        <w:t>Mange pengeinstitutter var truet rent likviditetsmæssigt</w:t>
      </w:r>
      <w:r w:rsidR="00261E4B">
        <w:rPr>
          <w:rFonts w:ascii="Times New Roman" w:hAnsi="Times New Roman" w:cs="Times New Roman"/>
          <w:sz w:val="24"/>
          <w:szCs w:val="24"/>
        </w:rPr>
        <w:t>,</w:t>
      </w:r>
      <w:r w:rsidRPr="00CA2638">
        <w:rPr>
          <w:rFonts w:ascii="Times New Roman" w:hAnsi="Times New Roman" w:cs="Times New Roman"/>
          <w:sz w:val="24"/>
          <w:szCs w:val="24"/>
        </w:rPr>
        <w:t xml:space="preserve"> inden bankpakk</w:t>
      </w:r>
      <w:r w:rsidR="003D1D63">
        <w:rPr>
          <w:rFonts w:ascii="Times New Roman" w:hAnsi="Times New Roman" w:cs="Times New Roman"/>
          <w:sz w:val="24"/>
          <w:szCs w:val="24"/>
        </w:rPr>
        <w:t>e 1</w:t>
      </w:r>
      <w:r w:rsidR="003D1D63">
        <w:rPr>
          <w:rStyle w:val="Fodnotehenvisning"/>
          <w:rFonts w:ascii="Times New Roman" w:hAnsi="Times New Roman" w:cs="Times New Roman"/>
          <w:sz w:val="24"/>
          <w:szCs w:val="24"/>
        </w:rPr>
        <w:footnoteReference w:id="139"/>
      </w:r>
      <w:r w:rsidR="00261E4B">
        <w:rPr>
          <w:rFonts w:ascii="Times New Roman" w:hAnsi="Times New Roman" w:cs="Times New Roman"/>
          <w:sz w:val="24"/>
          <w:szCs w:val="24"/>
        </w:rPr>
        <w:t xml:space="preserve"> blev vedtaget,</w:t>
      </w:r>
      <w:r w:rsidRPr="00CA2638">
        <w:rPr>
          <w:rFonts w:ascii="Times New Roman" w:hAnsi="Times New Roman" w:cs="Times New Roman"/>
          <w:sz w:val="24"/>
          <w:szCs w:val="24"/>
        </w:rPr>
        <w:t xml:space="preserve"> idet pengeinstitutterne havde svært ved at fremskaffe fremmedfinansiering og derfor var afhængig af egne midler og dette var svært med udlånsoverskud. Derfor er likviditet ligeså vital</w:t>
      </w:r>
      <w:r w:rsidR="00261E4B">
        <w:rPr>
          <w:rFonts w:ascii="Times New Roman" w:hAnsi="Times New Roman" w:cs="Times New Roman"/>
          <w:sz w:val="24"/>
          <w:szCs w:val="24"/>
        </w:rPr>
        <w:t>,</w:t>
      </w:r>
      <w:r w:rsidRPr="00CA2638">
        <w:rPr>
          <w:rFonts w:ascii="Times New Roman" w:hAnsi="Times New Roman" w:cs="Times New Roman"/>
          <w:sz w:val="24"/>
          <w:szCs w:val="24"/>
        </w:rPr>
        <w:t xml:space="preserve"> som solvens er</w:t>
      </w:r>
      <w:r w:rsidR="00261E4B">
        <w:rPr>
          <w:rFonts w:ascii="Times New Roman" w:hAnsi="Times New Roman" w:cs="Times New Roman"/>
          <w:sz w:val="24"/>
          <w:szCs w:val="24"/>
        </w:rPr>
        <w:t>,</w:t>
      </w:r>
      <w:r w:rsidRPr="00CA2638">
        <w:rPr>
          <w:rFonts w:ascii="Times New Roman" w:hAnsi="Times New Roman" w:cs="Times New Roman"/>
          <w:sz w:val="24"/>
          <w:szCs w:val="24"/>
        </w:rPr>
        <w:t xml:space="preserve"> som tidligere beskrevet i opgaven og derfor bør risikoen herpå overvåges i høj grad. Ved likviditetsrisikoen forstås risikoen for</w:t>
      </w:r>
      <w:r w:rsidR="00261E4B">
        <w:rPr>
          <w:rFonts w:ascii="Times New Roman" w:hAnsi="Times New Roman" w:cs="Times New Roman"/>
          <w:sz w:val="24"/>
          <w:szCs w:val="24"/>
        </w:rPr>
        <w:t>,</w:t>
      </w:r>
      <w:r w:rsidRPr="00CA2638">
        <w:rPr>
          <w:rFonts w:ascii="Times New Roman" w:hAnsi="Times New Roman" w:cs="Times New Roman"/>
          <w:sz w:val="24"/>
          <w:szCs w:val="24"/>
        </w:rPr>
        <w:t xml:space="preserve"> at banken ikke har nok midler til at honorere sine betalingsforpligtelser.</w:t>
      </w:r>
      <w:r w:rsidR="00822D45">
        <w:rPr>
          <w:rStyle w:val="Fodnotehenvisning"/>
          <w:rFonts w:ascii="Times New Roman" w:hAnsi="Times New Roman" w:cs="Times New Roman"/>
          <w:sz w:val="24"/>
          <w:szCs w:val="24"/>
        </w:rPr>
        <w:footnoteReference w:id="140"/>
      </w:r>
      <w:r w:rsidRPr="00CA2638">
        <w:rPr>
          <w:rFonts w:ascii="Times New Roman" w:hAnsi="Times New Roman" w:cs="Times New Roman"/>
          <w:sz w:val="24"/>
          <w:szCs w:val="24"/>
        </w:rPr>
        <w:t xml:space="preserve"> Af eksempler herpå i den danske finansielle sektor kan </w:t>
      </w:r>
      <w:r w:rsidR="000F15E2">
        <w:rPr>
          <w:rFonts w:ascii="Times New Roman" w:hAnsi="Times New Roman" w:cs="Times New Roman"/>
          <w:sz w:val="24"/>
          <w:szCs w:val="24"/>
        </w:rPr>
        <w:t>nævnes Bank Trelleborg</w:t>
      </w:r>
      <w:r w:rsidR="00261E4B">
        <w:rPr>
          <w:rFonts w:ascii="Times New Roman" w:hAnsi="Times New Roman" w:cs="Times New Roman"/>
          <w:sz w:val="24"/>
          <w:szCs w:val="24"/>
        </w:rPr>
        <w:t>,</w:t>
      </w:r>
      <w:r w:rsidR="000F15E2">
        <w:rPr>
          <w:rFonts w:ascii="Times New Roman" w:hAnsi="Times New Roman" w:cs="Times New Roman"/>
          <w:sz w:val="24"/>
          <w:szCs w:val="24"/>
        </w:rPr>
        <w:t xml:space="preserve"> som</w:t>
      </w:r>
      <w:r w:rsidRPr="00CA2638">
        <w:rPr>
          <w:rFonts w:ascii="Times New Roman" w:hAnsi="Times New Roman" w:cs="Times New Roman"/>
          <w:sz w:val="24"/>
          <w:szCs w:val="24"/>
        </w:rPr>
        <w:t xml:space="preserve"> måtte lade sig opkøbe</w:t>
      </w:r>
      <w:r w:rsidR="000F15E2">
        <w:rPr>
          <w:rFonts w:ascii="Times New Roman" w:hAnsi="Times New Roman" w:cs="Times New Roman"/>
          <w:sz w:val="24"/>
          <w:szCs w:val="24"/>
        </w:rPr>
        <w:t xml:space="preserve"> af Sydbank</w:t>
      </w:r>
      <w:r w:rsidRPr="00CA2638">
        <w:rPr>
          <w:rFonts w:ascii="Times New Roman" w:hAnsi="Times New Roman" w:cs="Times New Roman"/>
          <w:sz w:val="24"/>
          <w:szCs w:val="24"/>
        </w:rPr>
        <w:t xml:space="preserve"> på b</w:t>
      </w:r>
      <w:r w:rsidR="000F15E2">
        <w:rPr>
          <w:rFonts w:ascii="Times New Roman" w:hAnsi="Times New Roman" w:cs="Times New Roman"/>
          <w:sz w:val="24"/>
          <w:szCs w:val="24"/>
        </w:rPr>
        <w:t>aggrund af manglende likviditet</w:t>
      </w:r>
      <w:r w:rsidR="00261E4B">
        <w:rPr>
          <w:rFonts w:ascii="Times New Roman" w:hAnsi="Times New Roman" w:cs="Times New Roman"/>
          <w:sz w:val="24"/>
          <w:szCs w:val="24"/>
        </w:rPr>
        <w:t xml:space="preserve"> </w:t>
      </w:r>
      <w:r w:rsidR="00DD00DE">
        <w:rPr>
          <w:rFonts w:ascii="Times New Roman" w:hAnsi="Times New Roman" w:cs="Times New Roman"/>
          <w:sz w:val="24"/>
          <w:szCs w:val="24"/>
        </w:rPr>
        <w:t>til at overholde kravene herom defineret nedenfor</w:t>
      </w:r>
      <w:r w:rsidR="002A6A7D">
        <w:rPr>
          <w:rFonts w:ascii="Times New Roman" w:hAnsi="Times New Roman" w:cs="Times New Roman"/>
          <w:sz w:val="24"/>
          <w:szCs w:val="24"/>
        </w:rPr>
        <w:t>.</w:t>
      </w:r>
      <w:r w:rsidR="00261E4B">
        <w:rPr>
          <w:rStyle w:val="Fodnotehenvisning"/>
          <w:rFonts w:ascii="Times New Roman" w:hAnsi="Times New Roman" w:cs="Times New Roman"/>
          <w:sz w:val="24"/>
          <w:szCs w:val="24"/>
        </w:rPr>
        <w:footnoteReference w:id="141"/>
      </w:r>
    </w:p>
    <w:p w:rsidR="000F15E2" w:rsidRDefault="000F15E2" w:rsidP="00CA26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DD00DE">
        <w:rPr>
          <w:rFonts w:ascii="Times New Roman" w:hAnsi="Times New Roman" w:cs="Times New Roman"/>
          <w:sz w:val="24"/>
          <w:szCs w:val="24"/>
        </w:rPr>
        <w:t>LFV § 152 fremgår det at et pengeinstitut skal have en forsvarlig likviditet og at denne som minimum skal udgøre følgende jf. stk. 2</w:t>
      </w:r>
      <w:r w:rsidR="002A6A7D">
        <w:rPr>
          <w:rFonts w:ascii="Times New Roman" w:hAnsi="Times New Roman" w:cs="Times New Roman"/>
          <w:sz w:val="24"/>
          <w:szCs w:val="24"/>
        </w:rPr>
        <w:t>:</w:t>
      </w:r>
      <w:r w:rsidR="00DD00DE">
        <w:rPr>
          <w:rStyle w:val="Fodnotehenvisning"/>
          <w:rFonts w:ascii="Times New Roman" w:hAnsi="Times New Roman" w:cs="Times New Roman"/>
          <w:sz w:val="24"/>
          <w:szCs w:val="24"/>
        </w:rPr>
        <w:footnoteReference w:id="142"/>
      </w:r>
    </w:p>
    <w:p w:rsidR="00DD00DE" w:rsidRDefault="00DD00DE" w:rsidP="00DD00DE">
      <w:pPr>
        <w:pStyle w:val="Listeafsnit"/>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15 % af de gældsforpligtelser, som det uanset mulige udbetalingsforbehold påhviler pengeinstituttet at betale på anfordringer eller med kortere varsel end en måned.</w:t>
      </w:r>
    </w:p>
    <w:p w:rsidR="00DD00DE" w:rsidRDefault="00DD00DE" w:rsidP="00DD00DE">
      <w:pPr>
        <w:pStyle w:val="Listeafsnit"/>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10 % af pengeinstituttets samlede gælds- og garantiforpligtelser fraregnet efterstillede kapitalindskud</w:t>
      </w:r>
      <w:r w:rsidR="00261E4B">
        <w:rPr>
          <w:rFonts w:ascii="Times New Roman" w:hAnsi="Times New Roman" w:cs="Times New Roman"/>
          <w:sz w:val="24"/>
          <w:szCs w:val="24"/>
        </w:rPr>
        <w:t>,</w:t>
      </w:r>
      <w:r>
        <w:rPr>
          <w:rFonts w:ascii="Times New Roman" w:hAnsi="Times New Roman" w:cs="Times New Roman"/>
          <w:sz w:val="24"/>
          <w:szCs w:val="24"/>
        </w:rPr>
        <w:t xml:space="preserve"> der kan medregnes ved opgørelsen af basiskapitalen.</w:t>
      </w:r>
    </w:p>
    <w:p w:rsidR="00E73F68" w:rsidRDefault="00DD00DE" w:rsidP="00DD00DE">
      <w:pPr>
        <w:spacing w:line="360" w:lineRule="auto"/>
        <w:jc w:val="both"/>
        <w:rPr>
          <w:rFonts w:ascii="Times New Roman" w:hAnsi="Times New Roman" w:cs="Times New Roman"/>
          <w:sz w:val="24"/>
          <w:szCs w:val="24"/>
        </w:rPr>
      </w:pPr>
      <w:r>
        <w:rPr>
          <w:rFonts w:ascii="Times New Roman" w:hAnsi="Times New Roman" w:cs="Times New Roman"/>
          <w:sz w:val="24"/>
          <w:szCs w:val="24"/>
        </w:rPr>
        <w:t>Ovenstående krav skal til hver en tid overholdes og såfremt dette ikke er tilfældet</w:t>
      </w:r>
      <w:r w:rsidR="00261E4B">
        <w:rPr>
          <w:rFonts w:ascii="Times New Roman" w:hAnsi="Times New Roman" w:cs="Times New Roman"/>
          <w:sz w:val="24"/>
          <w:szCs w:val="24"/>
        </w:rPr>
        <w:t>,</w:t>
      </w:r>
      <w:r>
        <w:rPr>
          <w:rFonts w:ascii="Times New Roman" w:hAnsi="Times New Roman" w:cs="Times New Roman"/>
          <w:sz w:val="24"/>
          <w:szCs w:val="24"/>
        </w:rPr>
        <w:t xml:space="preserve"> skal det senest otte dage efter indberettes til Finanstilsynet</w:t>
      </w:r>
      <w:r w:rsidR="00261E4B">
        <w:rPr>
          <w:rFonts w:ascii="Times New Roman" w:hAnsi="Times New Roman" w:cs="Times New Roman"/>
          <w:sz w:val="24"/>
          <w:szCs w:val="24"/>
        </w:rPr>
        <w:t>, som fastsætter en frist til at få det på plads</w:t>
      </w:r>
      <w:r>
        <w:rPr>
          <w:rFonts w:ascii="Times New Roman" w:hAnsi="Times New Roman" w:cs="Times New Roman"/>
          <w:sz w:val="24"/>
          <w:szCs w:val="24"/>
        </w:rPr>
        <w:t xml:space="preserve"> jf. LVF § 152 stk. 3.</w:t>
      </w:r>
    </w:p>
    <w:p w:rsidR="00165DBE" w:rsidRPr="00B124A1" w:rsidRDefault="00B124A1" w:rsidP="00B124A1">
      <w:pPr>
        <w:pStyle w:val="Overskrift3"/>
        <w:rPr>
          <w:rFonts w:ascii="Times New Roman" w:hAnsi="Times New Roman" w:cs="Times New Roman"/>
          <w:sz w:val="24"/>
          <w:szCs w:val="24"/>
        </w:rPr>
      </w:pPr>
      <w:bookmarkStart w:id="67" w:name="_Toc291531846"/>
      <w:r w:rsidRPr="00B124A1">
        <w:rPr>
          <w:rFonts w:ascii="Times New Roman" w:hAnsi="Times New Roman" w:cs="Times New Roman"/>
          <w:sz w:val="24"/>
          <w:szCs w:val="24"/>
        </w:rPr>
        <w:t xml:space="preserve">8.3.1 </w:t>
      </w:r>
      <w:r w:rsidR="00DD00DE" w:rsidRPr="00B124A1">
        <w:rPr>
          <w:rFonts w:ascii="Times New Roman" w:hAnsi="Times New Roman" w:cs="Times New Roman"/>
          <w:sz w:val="24"/>
          <w:szCs w:val="24"/>
        </w:rPr>
        <w:t xml:space="preserve">Likviditetsrisici Sparekassen </w:t>
      </w:r>
      <w:proofErr w:type="spellStart"/>
      <w:r w:rsidR="00DD00DE" w:rsidRPr="00B124A1">
        <w:rPr>
          <w:rFonts w:ascii="Times New Roman" w:hAnsi="Times New Roman" w:cs="Times New Roman"/>
          <w:sz w:val="24"/>
          <w:szCs w:val="24"/>
        </w:rPr>
        <w:t>Kronjylland</w:t>
      </w:r>
      <w:bookmarkEnd w:id="67"/>
      <w:proofErr w:type="spellEnd"/>
    </w:p>
    <w:p w:rsidR="00DD00DE" w:rsidRDefault="00D50832" w:rsidP="00D50832">
      <w:pPr>
        <w:spacing w:line="360" w:lineRule="auto"/>
        <w:jc w:val="both"/>
        <w:rPr>
          <w:rFonts w:ascii="Times New Roman" w:hAnsi="Times New Roman" w:cs="Times New Roman"/>
          <w:sz w:val="24"/>
          <w:szCs w:val="24"/>
        </w:rPr>
      </w:pPr>
      <w:r w:rsidRPr="00D50832">
        <w:rPr>
          <w:rFonts w:ascii="Times New Roman" w:hAnsi="Times New Roman" w:cs="Times New Roman"/>
          <w:sz w:val="24"/>
          <w:szCs w:val="24"/>
        </w:rPr>
        <w:t>De</w:t>
      </w:r>
      <w:r>
        <w:rPr>
          <w:rFonts w:ascii="Times New Roman" w:hAnsi="Times New Roman" w:cs="Times New Roman"/>
          <w:sz w:val="24"/>
          <w:szCs w:val="24"/>
        </w:rPr>
        <w:t xml:space="preserve">t er bestyrelsen i Sparekassen </w:t>
      </w:r>
      <w:proofErr w:type="spellStart"/>
      <w:r>
        <w:rPr>
          <w:rFonts w:ascii="Times New Roman" w:hAnsi="Times New Roman" w:cs="Times New Roman"/>
          <w:sz w:val="24"/>
          <w:szCs w:val="24"/>
        </w:rPr>
        <w:t>Kronjylland</w:t>
      </w:r>
      <w:proofErr w:type="spellEnd"/>
      <w:r w:rsidR="00261E4B">
        <w:rPr>
          <w:rFonts w:ascii="Times New Roman" w:hAnsi="Times New Roman" w:cs="Times New Roman"/>
          <w:sz w:val="24"/>
          <w:szCs w:val="24"/>
        </w:rPr>
        <w:t>,</w:t>
      </w:r>
      <w:r>
        <w:rPr>
          <w:rFonts w:ascii="Times New Roman" w:hAnsi="Times New Roman" w:cs="Times New Roman"/>
          <w:sz w:val="24"/>
          <w:szCs w:val="24"/>
        </w:rPr>
        <w:t xml:space="preserve"> der fastsætter de interne retningslinjer for dispositionerne på sparekassens likviditetsområde. Ove</w:t>
      </w:r>
      <w:r w:rsidR="009E1C9C">
        <w:rPr>
          <w:rFonts w:ascii="Times New Roman" w:hAnsi="Times New Roman" w:cs="Times New Roman"/>
          <w:sz w:val="24"/>
          <w:szCs w:val="24"/>
        </w:rPr>
        <w:t>rvågningen af likviditeten fore</w:t>
      </w:r>
      <w:r>
        <w:rPr>
          <w:rFonts w:ascii="Times New Roman" w:hAnsi="Times New Roman" w:cs="Times New Roman"/>
          <w:sz w:val="24"/>
          <w:szCs w:val="24"/>
        </w:rPr>
        <w:t>tages sparekassens økonomiafdeling sammen med sparekassens direktion og bestyrelse. Derudover udarbejder sparekassens fondsafdeling dagligt likviditetsprognoser</w:t>
      </w:r>
      <w:r w:rsidR="00261E4B">
        <w:rPr>
          <w:rFonts w:ascii="Times New Roman" w:hAnsi="Times New Roman" w:cs="Times New Roman"/>
          <w:sz w:val="24"/>
          <w:szCs w:val="24"/>
        </w:rPr>
        <w:t>,</w:t>
      </w:r>
      <w:r>
        <w:rPr>
          <w:rFonts w:ascii="Times New Roman" w:hAnsi="Times New Roman" w:cs="Times New Roman"/>
          <w:sz w:val="24"/>
          <w:szCs w:val="24"/>
        </w:rPr>
        <w:t xml:space="preserve"> på baggrund af historik og alle kendte fremtidige betalinger. På denne måde imødegår sparekassen behovet for </w:t>
      </w:r>
      <w:proofErr w:type="spellStart"/>
      <w:r>
        <w:rPr>
          <w:rFonts w:ascii="Times New Roman" w:hAnsi="Times New Roman" w:cs="Times New Roman"/>
          <w:sz w:val="24"/>
          <w:szCs w:val="24"/>
        </w:rPr>
        <w:t>funding</w:t>
      </w:r>
      <w:proofErr w:type="spellEnd"/>
      <w:r w:rsidR="009E1C9C">
        <w:rPr>
          <w:rFonts w:ascii="Times New Roman" w:hAnsi="Times New Roman" w:cs="Times New Roman"/>
          <w:sz w:val="24"/>
          <w:szCs w:val="24"/>
        </w:rPr>
        <w:t xml:space="preserve"> af sparekassens aktiviteter</w:t>
      </w:r>
      <w:r>
        <w:rPr>
          <w:rFonts w:ascii="Times New Roman" w:hAnsi="Times New Roman" w:cs="Times New Roman"/>
          <w:sz w:val="24"/>
          <w:szCs w:val="24"/>
        </w:rPr>
        <w:t xml:space="preserve"> og der kan indgås aftaler</w:t>
      </w:r>
      <w:r w:rsidR="009E1C9C">
        <w:rPr>
          <w:rFonts w:ascii="Times New Roman" w:hAnsi="Times New Roman" w:cs="Times New Roman"/>
          <w:sz w:val="24"/>
          <w:szCs w:val="24"/>
        </w:rPr>
        <w:t xml:space="preserve"> med andre</w:t>
      </w:r>
      <w:r>
        <w:rPr>
          <w:rFonts w:ascii="Times New Roman" w:hAnsi="Times New Roman" w:cs="Times New Roman"/>
          <w:sz w:val="24"/>
          <w:szCs w:val="24"/>
        </w:rPr>
        <w:t xml:space="preserve"> herom</w:t>
      </w:r>
      <w:r w:rsidR="00DD1678">
        <w:rPr>
          <w:rFonts w:ascii="Times New Roman" w:hAnsi="Times New Roman" w:cs="Times New Roman"/>
          <w:sz w:val="24"/>
          <w:szCs w:val="24"/>
        </w:rPr>
        <w:t>. Derudover har sparekassen udarbejdet beredskabsplaner indenfor likviditetsområde</w:t>
      </w:r>
      <w:r w:rsidR="009E1C9C">
        <w:rPr>
          <w:rFonts w:ascii="Times New Roman" w:hAnsi="Times New Roman" w:cs="Times New Roman"/>
          <w:sz w:val="24"/>
          <w:szCs w:val="24"/>
        </w:rPr>
        <w:t>t</w:t>
      </w:r>
      <w:r w:rsidR="00261E4B">
        <w:rPr>
          <w:rFonts w:ascii="Times New Roman" w:hAnsi="Times New Roman" w:cs="Times New Roman"/>
          <w:sz w:val="24"/>
          <w:szCs w:val="24"/>
        </w:rPr>
        <w:t>,</w:t>
      </w:r>
      <w:r w:rsidR="009E1C9C">
        <w:rPr>
          <w:rFonts w:ascii="Times New Roman" w:hAnsi="Times New Roman" w:cs="Times New Roman"/>
          <w:sz w:val="24"/>
          <w:szCs w:val="24"/>
        </w:rPr>
        <w:t xml:space="preserve"> såfremt likviditeten</w:t>
      </w:r>
      <w:r w:rsidR="00DD1678">
        <w:rPr>
          <w:rFonts w:ascii="Times New Roman" w:hAnsi="Times New Roman" w:cs="Times New Roman"/>
          <w:sz w:val="24"/>
          <w:szCs w:val="24"/>
        </w:rPr>
        <w:t xml:space="preserve"> skulle komme under pres</w:t>
      </w:r>
      <w:r w:rsidR="00261E4B">
        <w:rPr>
          <w:rFonts w:ascii="Times New Roman" w:hAnsi="Times New Roman" w:cs="Times New Roman"/>
          <w:sz w:val="24"/>
          <w:szCs w:val="24"/>
        </w:rPr>
        <w:t>,</w:t>
      </w:r>
      <w:r w:rsidR="00DD1678">
        <w:rPr>
          <w:rFonts w:ascii="Times New Roman" w:hAnsi="Times New Roman" w:cs="Times New Roman"/>
          <w:sz w:val="24"/>
          <w:szCs w:val="24"/>
        </w:rPr>
        <w:t xml:space="preserve"> således</w:t>
      </w:r>
      <w:r w:rsidR="009E1C9C">
        <w:rPr>
          <w:rFonts w:ascii="Times New Roman" w:hAnsi="Times New Roman" w:cs="Times New Roman"/>
          <w:sz w:val="24"/>
          <w:szCs w:val="24"/>
        </w:rPr>
        <w:t xml:space="preserve"> at</w:t>
      </w:r>
      <w:r w:rsidR="00DD1678">
        <w:rPr>
          <w:rFonts w:ascii="Times New Roman" w:hAnsi="Times New Roman" w:cs="Times New Roman"/>
          <w:sz w:val="24"/>
          <w:szCs w:val="24"/>
        </w:rPr>
        <w:t xml:space="preserve"> eventuelle likviditetskriser kan afhjælpes</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43"/>
      </w:r>
    </w:p>
    <w:p w:rsidR="00D50832" w:rsidRPr="00D50832" w:rsidRDefault="00D50832" w:rsidP="00D50832">
      <w:pPr>
        <w:spacing w:line="360" w:lineRule="auto"/>
        <w:jc w:val="both"/>
        <w:rPr>
          <w:sz w:val="24"/>
          <w:szCs w:val="24"/>
        </w:rPr>
      </w:pPr>
      <w:r>
        <w:rPr>
          <w:rFonts w:ascii="Times New Roman" w:hAnsi="Times New Roman" w:cs="Times New Roman"/>
          <w:sz w:val="24"/>
          <w:szCs w:val="24"/>
        </w:rPr>
        <w:t xml:space="preserve">Ved udgangen af 2010 havde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en likviditetsmæssig overdækning i forhold til de fastsatte krav herom på 285 %</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44"/>
      </w:r>
      <w:r>
        <w:rPr>
          <w:rFonts w:ascii="Times New Roman" w:hAnsi="Times New Roman" w:cs="Times New Roman"/>
          <w:sz w:val="24"/>
          <w:szCs w:val="24"/>
        </w:rPr>
        <w:t xml:space="preserve"> Dette må siges at være en fornuftig overdækning ligeså i henhold til de gældende anbefalinger.</w:t>
      </w:r>
      <w:r w:rsidR="00C058CB">
        <w:rPr>
          <w:rFonts w:ascii="Times New Roman" w:hAnsi="Times New Roman" w:cs="Times New Roman"/>
          <w:sz w:val="24"/>
          <w:szCs w:val="24"/>
        </w:rPr>
        <w:t xml:space="preserve"> I denne overdækning indgår dog en låneramme fra Nationalbanken baseret på overskydende solvens. Denne låneramme er udløbet i februar 2011</w:t>
      </w:r>
      <w:r w:rsidR="00261E4B">
        <w:rPr>
          <w:rFonts w:ascii="Times New Roman" w:hAnsi="Times New Roman" w:cs="Times New Roman"/>
          <w:sz w:val="24"/>
          <w:szCs w:val="24"/>
        </w:rPr>
        <w:t>,</w:t>
      </w:r>
      <w:r w:rsidR="00C058CB">
        <w:rPr>
          <w:rFonts w:ascii="Times New Roman" w:hAnsi="Times New Roman" w:cs="Times New Roman"/>
          <w:sz w:val="24"/>
          <w:szCs w:val="24"/>
        </w:rPr>
        <w:t xml:space="preserve"> hvorefter likviditetsoverdækningen fortsat andrager 230 % over kravene hertil</w:t>
      </w:r>
      <w:r w:rsidR="002A6A7D">
        <w:rPr>
          <w:rFonts w:ascii="Times New Roman" w:hAnsi="Times New Roman" w:cs="Times New Roman"/>
          <w:sz w:val="24"/>
          <w:szCs w:val="24"/>
        </w:rPr>
        <w:t>.</w:t>
      </w:r>
      <w:r w:rsidR="00C058CB">
        <w:rPr>
          <w:rStyle w:val="Fodnotehenvisning"/>
          <w:rFonts w:ascii="Times New Roman" w:hAnsi="Times New Roman" w:cs="Times New Roman"/>
          <w:sz w:val="24"/>
          <w:szCs w:val="24"/>
        </w:rPr>
        <w:footnoteReference w:id="145"/>
      </w:r>
    </w:p>
    <w:p w:rsidR="00DD00DE" w:rsidRPr="00B124A1" w:rsidRDefault="00B124A1" w:rsidP="00B124A1">
      <w:pPr>
        <w:pStyle w:val="Overskrift3"/>
        <w:rPr>
          <w:rFonts w:ascii="Times New Roman" w:hAnsi="Times New Roman" w:cs="Times New Roman"/>
          <w:sz w:val="24"/>
          <w:szCs w:val="24"/>
        </w:rPr>
      </w:pPr>
      <w:bookmarkStart w:id="68" w:name="_Toc291531847"/>
      <w:r w:rsidRPr="00B124A1">
        <w:rPr>
          <w:rFonts w:ascii="Times New Roman" w:hAnsi="Times New Roman" w:cs="Times New Roman"/>
          <w:sz w:val="24"/>
          <w:szCs w:val="24"/>
        </w:rPr>
        <w:t xml:space="preserve">8.3.2 </w:t>
      </w:r>
      <w:r w:rsidR="00DD00DE" w:rsidRPr="00B124A1">
        <w:rPr>
          <w:rFonts w:ascii="Times New Roman" w:hAnsi="Times New Roman" w:cs="Times New Roman"/>
          <w:sz w:val="24"/>
          <w:szCs w:val="24"/>
        </w:rPr>
        <w:t>Likviditetsrisici Sparekassen Østjylland</w:t>
      </w:r>
      <w:bookmarkEnd w:id="68"/>
    </w:p>
    <w:p w:rsidR="00277136" w:rsidRDefault="000C2616" w:rsidP="000C26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Østjylland tilstræbes det at have en likviditetsmæssig overdækning på 50 </w:t>
      </w:r>
      <w:r w:rsidR="00261E4B">
        <w:rPr>
          <w:rFonts w:ascii="Times New Roman" w:hAnsi="Times New Roman" w:cs="Times New Roman"/>
          <w:sz w:val="24"/>
          <w:szCs w:val="24"/>
        </w:rPr>
        <w:t>% i forhold til kravet herom med</w:t>
      </w:r>
      <w:r>
        <w:rPr>
          <w:rFonts w:ascii="Times New Roman" w:hAnsi="Times New Roman" w:cs="Times New Roman"/>
          <w:sz w:val="24"/>
          <w:szCs w:val="24"/>
        </w:rPr>
        <w:t xml:space="preserve"> henblik på at have et stabilt og tilstrækkeligt beredskab.</w:t>
      </w:r>
    </w:p>
    <w:p w:rsidR="004153D4" w:rsidRPr="002A6A7D" w:rsidRDefault="000C2616" w:rsidP="002A6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Ved udgangen af 2010 havde sparekassen en likviditetsmæssig overdækning på 120 % i forhold til kravet og opfyldte derfor </w:t>
      </w:r>
      <w:r w:rsidR="004153D4">
        <w:rPr>
          <w:rFonts w:ascii="Times New Roman" w:hAnsi="Times New Roman" w:cs="Times New Roman"/>
          <w:sz w:val="24"/>
          <w:szCs w:val="24"/>
        </w:rPr>
        <w:t>kravet herom</w:t>
      </w:r>
      <w:r>
        <w:rPr>
          <w:rFonts w:ascii="Times New Roman" w:hAnsi="Times New Roman" w:cs="Times New Roman"/>
          <w:sz w:val="24"/>
          <w:szCs w:val="24"/>
        </w:rPr>
        <w:t xml:space="preserve">. </w:t>
      </w:r>
      <w:r w:rsidR="00696FA5">
        <w:rPr>
          <w:rFonts w:ascii="Times New Roman" w:hAnsi="Times New Roman" w:cs="Times New Roman"/>
          <w:sz w:val="24"/>
          <w:szCs w:val="24"/>
        </w:rPr>
        <w:t>Sparekassen udarbejder derudover</w:t>
      </w:r>
      <w:r w:rsidR="00261E4B">
        <w:rPr>
          <w:rFonts w:ascii="Times New Roman" w:hAnsi="Times New Roman" w:cs="Times New Roman"/>
          <w:sz w:val="24"/>
          <w:szCs w:val="24"/>
        </w:rPr>
        <w:t>,</w:t>
      </w:r>
      <w:r w:rsidR="00696FA5">
        <w:rPr>
          <w:rFonts w:ascii="Times New Roman" w:hAnsi="Times New Roman" w:cs="Times New Roman"/>
          <w:sz w:val="24"/>
          <w:szCs w:val="24"/>
        </w:rPr>
        <w:t xml:space="preserve"> likviditetsrapporter indeholdende prognoser og scenarier for likviditeten</w:t>
      </w:r>
      <w:r w:rsidR="002A6A7D">
        <w:rPr>
          <w:rFonts w:ascii="Times New Roman" w:hAnsi="Times New Roman" w:cs="Times New Roman"/>
          <w:sz w:val="24"/>
          <w:szCs w:val="24"/>
        </w:rPr>
        <w:t>.</w:t>
      </w:r>
      <w:r w:rsidR="00696FA5">
        <w:rPr>
          <w:rStyle w:val="Fodnotehenvisning"/>
          <w:rFonts w:ascii="Times New Roman" w:hAnsi="Times New Roman" w:cs="Times New Roman"/>
          <w:sz w:val="24"/>
          <w:szCs w:val="24"/>
        </w:rPr>
        <w:footnoteReference w:id="146"/>
      </w:r>
    </w:p>
    <w:p w:rsidR="005247C4" w:rsidRPr="00822D45" w:rsidRDefault="00B124A1" w:rsidP="00B124A1">
      <w:pPr>
        <w:pStyle w:val="Overskrift2"/>
        <w:rPr>
          <w:rFonts w:ascii="Times New Roman" w:hAnsi="Times New Roman" w:cs="Times New Roman"/>
          <w:sz w:val="24"/>
          <w:szCs w:val="24"/>
        </w:rPr>
      </w:pPr>
      <w:bookmarkStart w:id="69" w:name="_Toc291531848"/>
      <w:r w:rsidRPr="00822D45">
        <w:rPr>
          <w:rFonts w:ascii="Times New Roman" w:hAnsi="Times New Roman" w:cs="Times New Roman"/>
          <w:sz w:val="24"/>
          <w:szCs w:val="24"/>
        </w:rPr>
        <w:lastRenderedPageBreak/>
        <w:t xml:space="preserve">8.4 </w:t>
      </w:r>
      <w:r w:rsidR="005247C4" w:rsidRPr="00822D45">
        <w:rPr>
          <w:rFonts w:ascii="Times New Roman" w:hAnsi="Times New Roman" w:cs="Times New Roman"/>
          <w:sz w:val="24"/>
          <w:szCs w:val="24"/>
        </w:rPr>
        <w:t>Operationelle risici</w:t>
      </w:r>
      <w:bookmarkEnd w:id="69"/>
    </w:p>
    <w:p w:rsidR="00C5435C" w:rsidRPr="00822D45" w:rsidRDefault="00C5435C" w:rsidP="00CA2638">
      <w:pPr>
        <w:pStyle w:val="Default"/>
        <w:spacing w:line="360" w:lineRule="auto"/>
        <w:jc w:val="both"/>
      </w:pPr>
      <w:r w:rsidRPr="00822D45">
        <w:t xml:space="preserve">Operationelle risici adskiller </w:t>
      </w:r>
      <w:r w:rsidR="00261E4B" w:rsidRPr="00822D45">
        <w:t>sig fra de andre risici i dette afsnit,</w:t>
      </w:r>
      <w:r w:rsidRPr="00822D45">
        <w:t xml:space="preserve"> idet de dækker over de ikke finansielle risici</w:t>
      </w:r>
      <w:r w:rsidR="00261E4B" w:rsidRPr="00822D45">
        <w:t>,</w:t>
      </w:r>
      <w:r w:rsidRPr="00822D45">
        <w:t xml:space="preserve"> som kan opstå ud fra et pengeinstituts aktiviteter. Det er svært at sætte et præcist tal på operationelle risici</w:t>
      </w:r>
      <w:r w:rsidR="00261E4B" w:rsidRPr="00822D45">
        <w:t>,</w:t>
      </w:r>
      <w:r w:rsidRPr="00822D45">
        <w:t xml:space="preserve"> idet de eksempelvis kan dække over menneskelige fejl, men også fejl opstået i forbindelse med nedbrud i IT værktøjer eller lignende. Generelt dækker operationelle risici over interne fejl, som kan påvi</w:t>
      </w:r>
      <w:r w:rsidR="000F15E2" w:rsidRPr="00822D45">
        <w:t>rke pengeinstituttets regnskab</w:t>
      </w:r>
      <w:r w:rsidR="00261E4B" w:rsidRPr="00822D45">
        <w:t>,</w:t>
      </w:r>
      <w:r w:rsidR="000F15E2" w:rsidRPr="00822D45">
        <w:t xml:space="preserve"> men som ikke kan tillægges de andre typer af finansielle risici.</w:t>
      </w:r>
      <w:r w:rsidR="00822D45">
        <w:rPr>
          <w:rStyle w:val="Fodnotehenvisning"/>
        </w:rPr>
        <w:footnoteReference w:id="147"/>
      </w:r>
    </w:p>
    <w:p w:rsidR="00696FA5" w:rsidRPr="00B124A1" w:rsidRDefault="00B124A1" w:rsidP="00B124A1">
      <w:pPr>
        <w:pStyle w:val="Overskrift3"/>
        <w:rPr>
          <w:rFonts w:ascii="Times New Roman" w:hAnsi="Times New Roman" w:cs="Times New Roman"/>
          <w:sz w:val="24"/>
          <w:szCs w:val="24"/>
        </w:rPr>
      </w:pPr>
      <w:bookmarkStart w:id="70" w:name="_Toc291531849"/>
      <w:r w:rsidRPr="00B124A1">
        <w:rPr>
          <w:rFonts w:ascii="Times New Roman" w:hAnsi="Times New Roman" w:cs="Times New Roman"/>
          <w:sz w:val="24"/>
          <w:szCs w:val="24"/>
        </w:rPr>
        <w:t xml:space="preserve">8.4.1 </w:t>
      </w:r>
      <w:r w:rsidR="00696FA5" w:rsidRPr="00B124A1">
        <w:rPr>
          <w:rFonts w:ascii="Times New Roman" w:hAnsi="Times New Roman" w:cs="Times New Roman"/>
          <w:sz w:val="24"/>
          <w:szCs w:val="24"/>
        </w:rPr>
        <w:t xml:space="preserve">Operationelle risici Sparekassen </w:t>
      </w:r>
      <w:proofErr w:type="spellStart"/>
      <w:r w:rsidR="00696FA5" w:rsidRPr="00B124A1">
        <w:rPr>
          <w:rFonts w:ascii="Times New Roman" w:hAnsi="Times New Roman" w:cs="Times New Roman"/>
          <w:sz w:val="24"/>
          <w:szCs w:val="24"/>
        </w:rPr>
        <w:t>Kronjylland</w:t>
      </w:r>
      <w:bookmarkEnd w:id="70"/>
      <w:proofErr w:type="spellEnd"/>
      <w:r w:rsidR="00696FA5" w:rsidRPr="00B124A1">
        <w:rPr>
          <w:rFonts w:ascii="Times New Roman" w:hAnsi="Times New Roman" w:cs="Times New Roman"/>
          <w:sz w:val="24"/>
          <w:szCs w:val="24"/>
        </w:rPr>
        <w:t xml:space="preserve"> </w:t>
      </w:r>
    </w:p>
    <w:p w:rsidR="00696FA5" w:rsidRPr="00DD1678" w:rsidRDefault="004964BF" w:rsidP="004964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der foretaget flere tiltag for at imødegå og håndtere de operationelle risici. Sparekassen har blandt andet en beredskabsplan indenfor </w:t>
      </w:r>
      <w:proofErr w:type="spellStart"/>
      <w:r>
        <w:rPr>
          <w:rFonts w:ascii="Times New Roman" w:hAnsi="Times New Roman" w:cs="Times New Roman"/>
          <w:sz w:val="24"/>
          <w:szCs w:val="24"/>
        </w:rPr>
        <w:t>IT-sikkerhedsområdet</w:t>
      </w:r>
      <w:proofErr w:type="spellEnd"/>
      <w:r>
        <w:rPr>
          <w:rFonts w:ascii="Times New Roman" w:hAnsi="Times New Roman" w:cs="Times New Roman"/>
          <w:sz w:val="24"/>
          <w:szCs w:val="24"/>
        </w:rPr>
        <w:t>. Derudover er der tegnet en forsikring</w:t>
      </w:r>
      <w:r w:rsidR="00261E4B">
        <w:rPr>
          <w:rFonts w:ascii="Times New Roman" w:hAnsi="Times New Roman" w:cs="Times New Roman"/>
          <w:sz w:val="24"/>
          <w:szCs w:val="24"/>
        </w:rPr>
        <w:t>,</w:t>
      </w:r>
      <w:r>
        <w:rPr>
          <w:rFonts w:ascii="Times New Roman" w:hAnsi="Times New Roman" w:cs="Times New Roman"/>
          <w:sz w:val="24"/>
          <w:szCs w:val="24"/>
        </w:rPr>
        <w:t xml:space="preserve"> som dækker rådgivningsfejl, samt uagtsomme fejl og handlinger.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der ligeså nedsat en </w:t>
      </w:r>
      <w:proofErr w:type="spellStart"/>
      <w:r>
        <w:rPr>
          <w:rFonts w:ascii="Times New Roman" w:hAnsi="Times New Roman" w:cs="Times New Roman"/>
          <w:sz w:val="24"/>
          <w:szCs w:val="24"/>
        </w:rPr>
        <w:t>compliancefunktion</w:t>
      </w:r>
      <w:proofErr w:type="spellEnd"/>
      <w:r>
        <w:rPr>
          <w:rFonts w:ascii="Times New Roman" w:hAnsi="Times New Roman" w:cs="Times New Roman"/>
          <w:sz w:val="24"/>
          <w:szCs w:val="24"/>
        </w:rPr>
        <w:t xml:space="preserve"> som overvåger</w:t>
      </w:r>
      <w:r w:rsidR="00261E4B">
        <w:rPr>
          <w:rFonts w:ascii="Times New Roman" w:hAnsi="Times New Roman" w:cs="Times New Roman"/>
          <w:sz w:val="24"/>
          <w:szCs w:val="24"/>
        </w:rPr>
        <w:t>,</w:t>
      </w:r>
      <w:r>
        <w:rPr>
          <w:rFonts w:ascii="Times New Roman" w:hAnsi="Times New Roman" w:cs="Times New Roman"/>
          <w:sz w:val="24"/>
          <w:szCs w:val="24"/>
        </w:rPr>
        <w:t xml:space="preserve"> at reglerne inden investering og andre relevante rådgivningsforhold</w:t>
      </w:r>
      <w:r w:rsidR="00261E4B">
        <w:rPr>
          <w:rFonts w:ascii="Times New Roman" w:hAnsi="Times New Roman" w:cs="Times New Roman"/>
          <w:sz w:val="24"/>
          <w:szCs w:val="24"/>
        </w:rPr>
        <w:t xml:space="preserve"> overholdes</w:t>
      </w:r>
      <w:r>
        <w:rPr>
          <w:rFonts w:ascii="Times New Roman" w:hAnsi="Times New Roman" w:cs="Times New Roman"/>
          <w:sz w:val="24"/>
          <w:szCs w:val="24"/>
        </w:rPr>
        <w:t>. Denne funktion har til hensigt at nedbringe fejlene og dermed de operationelle risici. I øjeblikket arbejdes der i øvrigt på en politik indenfor de operationelle risici</w:t>
      </w:r>
      <w:r w:rsidR="00261E4B">
        <w:rPr>
          <w:rFonts w:ascii="Times New Roman" w:hAnsi="Times New Roman" w:cs="Times New Roman"/>
          <w:sz w:val="24"/>
          <w:szCs w:val="24"/>
        </w:rPr>
        <w:t>,</w:t>
      </w:r>
      <w:r>
        <w:rPr>
          <w:rFonts w:ascii="Times New Roman" w:hAnsi="Times New Roman" w:cs="Times New Roman"/>
          <w:sz w:val="24"/>
          <w:szCs w:val="24"/>
        </w:rPr>
        <w:t xml:space="preserve"> der skal træde i kraft i løbet af det første halve år af 2011</w:t>
      </w:r>
      <w:r w:rsidR="002A6A7D">
        <w:rPr>
          <w:rFonts w:ascii="Times New Roman" w:hAnsi="Times New Roman" w:cs="Times New Roman"/>
          <w:sz w:val="24"/>
          <w:szCs w:val="24"/>
        </w:rPr>
        <w:t>.</w:t>
      </w:r>
      <w:r>
        <w:rPr>
          <w:rStyle w:val="Fodnotehenvisning"/>
          <w:rFonts w:ascii="Times New Roman" w:hAnsi="Times New Roman" w:cs="Times New Roman"/>
          <w:sz w:val="24"/>
          <w:szCs w:val="24"/>
        </w:rPr>
        <w:footnoteReference w:id="148"/>
      </w:r>
    </w:p>
    <w:p w:rsidR="00696FA5" w:rsidRPr="00B124A1" w:rsidRDefault="00B124A1" w:rsidP="00B124A1">
      <w:pPr>
        <w:pStyle w:val="Overskrift3"/>
        <w:rPr>
          <w:rFonts w:ascii="Times New Roman" w:hAnsi="Times New Roman" w:cs="Times New Roman"/>
          <w:sz w:val="24"/>
          <w:szCs w:val="24"/>
        </w:rPr>
      </w:pPr>
      <w:bookmarkStart w:id="71" w:name="_Toc291531850"/>
      <w:r w:rsidRPr="00B124A1">
        <w:rPr>
          <w:rFonts w:ascii="Times New Roman" w:hAnsi="Times New Roman" w:cs="Times New Roman"/>
          <w:sz w:val="24"/>
          <w:szCs w:val="24"/>
        </w:rPr>
        <w:t xml:space="preserve">8.4.2 </w:t>
      </w:r>
      <w:r w:rsidR="00696FA5" w:rsidRPr="00B124A1">
        <w:rPr>
          <w:rFonts w:ascii="Times New Roman" w:hAnsi="Times New Roman" w:cs="Times New Roman"/>
          <w:sz w:val="24"/>
          <w:szCs w:val="24"/>
        </w:rPr>
        <w:t>Operationelle risici Sparkassen Østjylland</w:t>
      </w:r>
      <w:bookmarkEnd w:id="71"/>
    </w:p>
    <w:p w:rsidR="00261E4B" w:rsidRPr="00061441" w:rsidRDefault="00696FA5" w:rsidP="000614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Sparekassen Østjylland har udarbejdet politikker for at imødegå og mindske tab på operationelle risici. Herunder udgør </w:t>
      </w:r>
      <w:proofErr w:type="spellStart"/>
      <w:r>
        <w:rPr>
          <w:rFonts w:ascii="Times New Roman" w:hAnsi="Times New Roman" w:cs="Times New Roman"/>
          <w:sz w:val="24"/>
          <w:szCs w:val="24"/>
        </w:rPr>
        <w:t>IT-sikkerhedspolitikken</w:t>
      </w:r>
      <w:proofErr w:type="spellEnd"/>
      <w:r>
        <w:rPr>
          <w:rFonts w:ascii="Times New Roman" w:hAnsi="Times New Roman" w:cs="Times New Roman"/>
          <w:sz w:val="24"/>
          <w:szCs w:val="24"/>
        </w:rPr>
        <w:t xml:space="preserve"> en væsentlig del o</w:t>
      </w:r>
      <w:r w:rsidR="00897DD7">
        <w:rPr>
          <w:rFonts w:ascii="Times New Roman" w:hAnsi="Times New Roman" w:cs="Times New Roman"/>
          <w:sz w:val="24"/>
          <w:szCs w:val="24"/>
        </w:rPr>
        <w:t>g stiller krav til systemerne,</w:t>
      </w:r>
      <w:r>
        <w:rPr>
          <w:rFonts w:ascii="Times New Roman" w:hAnsi="Times New Roman" w:cs="Times New Roman"/>
          <w:sz w:val="24"/>
          <w:szCs w:val="24"/>
        </w:rPr>
        <w:t xml:space="preserve"> personalet</w:t>
      </w:r>
      <w:r w:rsidR="00897DD7">
        <w:rPr>
          <w:rFonts w:ascii="Times New Roman" w:hAnsi="Times New Roman" w:cs="Times New Roman"/>
          <w:sz w:val="24"/>
          <w:szCs w:val="24"/>
        </w:rPr>
        <w:t xml:space="preserve"> og håndtering af følsomme oplysninger. Derudover er sparekassen afhængige af visse medarbejdere, hvilket der arbejdes på igennem uddannelse af flere medarbejdere</w:t>
      </w:r>
      <w:r w:rsidR="00261E4B">
        <w:rPr>
          <w:rFonts w:ascii="Times New Roman" w:hAnsi="Times New Roman" w:cs="Times New Roman"/>
          <w:sz w:val="24"/>
          <w:szCs w:val="24"/>
        </w:rPr>
        <w:t>,</w:t>
      </w:r>
      <w:r w:rsidR="00897DD7">
        <w:rPr>
          <w:rFonts w:ascii="Times New Roman" w:hAnsi="Times New Roman" w:cs="Times New Roman"/>
          <w:sz w:val="24"/>
          <w:szCs w:val="24"/>
        </w:rPr>
        <w:t xml:space="preserve"> således en større uafhængighed opnås</w:t>
      </w:r>
      <w:r w:rsidR="002A6A7D">
        <w:rPr>
          <w:rFonts w:ascii="Times New Roman" w:hAnsi="Times New Roman" w:cs="Times New Roman"/>
          <w:sz w:val="24"/>
          <w:szCs w:val="24"/>
        </w:rPr>
        <w:t>.</w:t>
      </w:r>
      <w:r w:rsidR="00897DD7">
        <w:rPr>
          <w:rStyle w:val="Fodnotehenvisning"/>
          <w:rFonts w:ascii="Times New Roman" w:hAnsi="Times New Roman" w:cs="Times New Roman"/>
          <w:sz w:val="24"/>
          <w:szCs w:val="24"/>
        </w:rPr>
        <w:footnoteReference w:id="149"/>
      </w:r>
    </w:p>
    <w:p w:rsidR="000F15E2" w:rsidRPr="00B124A1" w:rsidRDefault="00B124A1" w:rsidP="00B124A1">
      <w:pPr>
        <w:pStyle w:val="Overskrift2"/>
        <w:rPr>
          <w:rFonts w:ascii="Times New Roman" w:hAnsi="Times New Roman" w:cs="Times New Roman"/>
        </w:rPr>
      </w:pPr>
      <w:bookmarkStart w:id="72" w:name="_Toc291531851"/>
      <w:r w:rsidRPr="00B124A1">
        <w:rPr>
          <w:rFonts w:ascii="Times New Roman" w:hAnsi="Times New Roman" w:cs="Times New Roman"/>
        </w:rPr>
        <w:t xml:space="preserve">8.5 </w:t>
      </w:r>
      <w:r w:rsidR="000F15E2" w:rsidRPr="00B124A1">
        <w:rPr>
          <w:rFonts w:ascii="Times New Roman" w:hAnsi="Times New Roman" w:cs="Times New Roman"/>
        </w:rPr>
        <w:t>Samlet vurdering af finansielle risici</w:t>
      </w:r>
      <w:bookmarkEnd w:id="72"/>
    </w:p>
    <w:p w:rsidR="00FE0B9C" w:rsidRDefault="00C5435C" w:rsidP="00061441">
      <w:pPr>
        <w:pStyle w:val="Default"/>
        <w:spacing w:line="360" w:lineRule="auto"/>
        <w:jc w:val="both"/>
      </w:pPr>
      <w:r w:rsidRPr="00061441">
        <w:t>De finansielle risici er meget væsentlig for et pengeinstitut, da</w:t>
      </w:r>
      <w:r w:rsidR="00061441" w:rsidRPr="00061441">
        <w:t xml:space="preserve"> de dækker over de risici</w:t>
      </w:r>
      <w:r w:rsidR="00261E4B">
        <w:t>,</w:t>
      </w:r>
      <w:r w:rsidR="00061441" w:rsidRPr="00061441">
        <w:t xml:space="preserve"> som pengeinstituttet</w:t>
      </w:r>
      <w:r w:rsidR="00822D45">
        <w:t xml:space="preserve"> bank opererer under.</w:t>
      </w:r>
      <w:r w:rsidR="007204B2">
        <w:t xml:space="preserve"> Disse risici er belyst</w:t>
      </w:r>
      <w:r w:rsidR="00061441" w:rsidRPr="00061441">
        <w:t xml:space="preserve"> med baggrund i sparekassernes</w:t>
      </w:r>
      <w:r w:rsidRPr="00061441">
        <w:t xml:space="preserve"> regnskab</w:t>
      </w:r>
      <w:r w:rsidR="00061441" w:rsidRPr="00061441">
        <w:t>er for 2010 samt risikorapport</w:t>
      </w:r>
      <w:r w:rsidRPr="00061441">
        <w:t>.</w:t>
      </w:r>
      <w:r w:rsidR="00AC5607">
        <w:t xml:space="preserve"> Nedenstående afsnit kan også til dels betragtes som en delkonklusion på de finansielle risici.</w:t>
      </w:r>
    </w:p>
    <w:p w:rsidR="00FE0B9C" w:rsidRDefault="00FE0B9C" w:rsidP="00061441">
      <w:pPr>
        <w:pStyle w:val="Default"/>
        <w:spacing w:line="360" w:lineRule="auto"/>
        <w:jc w:val="both"/>
      </w:pPr>
    </w:p>
    <w:p w:rsidR="00FE0B9C" w:rsidRDefault="00FE0B9C" w:rsidP="00061441">
      <w:pPr>
        <w:pStyle w:val="Default"/>
        <w:spacing w:line="360" w:lineRule="auto"/>
        <w:jc w:val="both"/>
      </w:pPr>
      <w:r>
        <w:t>Kreditrisiko</w:t>
      </w:r>
      <w:r w:rsidR="007204B2">
        <w:t xml:space="preserve">en vurderes </w:t>
      </w:r>
      <w:r>
        <w:t>som den væsentligste risiko</w:t>
      </w:r>
      <w:r w:rsidR="00261E4B">
        <w:t>,</w:t>
      </w:r>
      <w:r>
        <w:t xml:space="preserve"> der skal tages højde for og tages hensyn til</w:t>
      </w:r>
      <w:r w:rsidR="00261E4B">
        <w:t>,</w:t>
      </w:r>
      <w:r>
        <w:t xml:space="preserve"> da denne kan være meget afgørende for driften. I de senere år har denne også fået større </w:t>
      </w:r>
      <w:r>
        <w:lastRenderedPageBreak/>
        <w:t>bevågenhed end tidligere</w:t>
      </w:r>
      <w:r w:rsidR="00261E4B">
        <w:t>,</w:t>
      </w:r>
      <w:r>
        <w:t xml:space="preserve"> grundet store nedskrivninger hvilket også har været gældende for begge sparekasser</w:t>
      </w:r>
      <w:r w:rsidR="00261E4B">
        <w:t>,</w:t>
      </w:r>
      <w:r>
        <w:t xml:space="preserve"> men i særdeleshed for Sparekassen Østjylland.</w:t>
      </w:r>
    </w:p>
    <w:p w:rsidR="00261E4B" w:rsidRDefault="00261E4B" w:rsidP="00061441">
      <w:pPr>
        <w:pStyle w:val="Default"/>
        <w:spacing w:line="360" w:lineRule="auto"/>
        <w:jc w:val="both"/>
      </w:pPr>
    </w:p>
    <w:p w:rsidR="002B3F8F" w:rsidRDefault="00FE0B9C" w:rsidP="00061441">
      <w:pPr>
        <w:pStyle w:val="Default"/>
        <w:spacing w:line="360" w:lineRule="auto"/>
        <w:jc w:val="both"/>
      </w:pPr>
      <w:r>
        <w:t xml:space="preserve">Kreditrisikoen behandles i begge sparekasser meget lig hinanden ved løbende overvågning og opfølgning på </w:t>
      </w:r>
      <w:r w:rsidR="008544AD">
        <w:t>udlånene</w:t>
      </w:r>
      <w:r w:rsidR="00261E4B">
        <w:t>,</w:t>
      </w:r>
      <w:r w:rsidR="008544AD">
        <w:t xml:space="preserve"> igennem regnskabsopfølgning på erhvervsengagementerne og periodisk opfølgn</w:t>
      </w:r>
      <w:r w:rsidR="00261E4B">
        <w:t>ing på privatengagementerne. Der</w:t>
      </w:r>
      <w:r w:rsidR="008544AD">
        <w:t xml:space="preserve"> er også</w:t>
      </w:r>
      <w:r w:rsidR="00261E4B">
        <w:t xml:space="preserve"> lighed i den andel af summen, som</w:t>
      </w:r>
      <w:r w:rsidR="008544AD">
        <w:t xml:space="preserve"> store engagementer udgør i sparekasserne</w:t>
      </w:r>
      <w:r w:rsidR="00261E4B">
        <w:t>,</w:t>
      </w:r>
      <w:r w:rsidR="008544AD">
        <w:t xml:space="preserve"> idet denne andel næsten udgør den samme procentdel af </w:t>
      </w:r>
      <w:r w:rsidR="00731FB1">
        <w:t>basiskapitalen i begge sparekasser.</w:t>
      </w:r>
    </w:p>
    <w:p w:rsidR="002A6A7D" w:rsidRDefault="002A6A7D" w:rsidP="00061441">
      <w:pPr>
        <w:pStyle w:val="Default"/>
        <w:spacing w:line="360" w:lineRule="auto"/>
        <w:jc w:val="both"/>
      </w:pPr>
    </w:p>
    <w:p w:rsidR="00853054" w:rsidRDefault="002B3F8F" w:rsidP="00061441">
      <w:pPr>
        <w:pStyle w:val="Default"/>
        <w:spacing w:line="360" w:lineRule="auto"/>
        <w:jc w:val="both"/>
      </w:pPr>
      <w:r>
        <w:t>Herefter ophører ligheden til dels</w:t>
      </w:r>
      <w:r w:rsidR="00261E4B">
        <w:t>,</w:t>
      </w:r>
      <w:r>
        <w:t xml:space="preserve"> idet udlånssammensætningen i de to sparekasser er noget forskellige. Udlån til private contra erhverv udgør en væsentlig større andel i Sparekassen </w:t>
      </w:r>
      <w:proofErr w:type="spellStart"/>
      <w:r>
        <w:t>Kronjylland</w:t>
      </w:r>
      <w:proofErr w:type="spellEnd"/>
      <w:r>
        <w:t xml:space="preserve"> end i Sparekassen Østjylland</w:t>
      </w:r>
      <w:r w:rsidR="00261E4B">
        <w:t>,</w:t>
      </w:r>
      <w:r w:rsidR="00FE0B9C">
        <w:t xml:space="preserve"> </w:t>
      </w:r>
      <w:r>
        <w:t xml:space="preserve">ligesom at udlån til ejendomssektoren og landbruget er større i Sparekassen Østjylland. </w:t>
      </w:r>
    </w:p>
    <w:p w:rsidR="00731FB1" w:rsidRDefault="00731FB1" w:rsidP="00061441">
      <w:pPr>
        <w:pStyle w:val="Default"/>
        <w:spacing w:line="360" w:lineRule="auto"/>
        <w:jc w:val="both"/>
      </w:pPr>
    </w:p>
    <w:p w:rsidR="00F3106B" w:rsidRDefault="002B3F8F" w:rsidP="00061441">
      <w:pPr>
        <w:pStyle w:val="Default"/>
        <w:spacing w:line="360" w:lineRule="auto"/>
        <w:jc w:val="both"/>
      </w:pPr>
      <w:r>
        <w:t xml:space="preserve">Det er min vurdering at Sparekassen Østjylland kan nyde fordel i at blive opkøbt af Sparekassen </w:t>
      </w:r>
      <w:proofErr w:type="spellStart"/>
      <w:r>
        <w:t>Kronjylland</w:t>
      </w:r>
      <w:proofErr w:type="spellEnd"/>
      <w:r>
        <w:t xml:space="preserve"> set ud fra en kreditrisikomæssig synsvinkel</w:t>
      </w:r>
      <w:r w:rsidR="00261E4B">
        <w:t>,</w:t>
      </w:r>
      <w:r>
        <w:t xml:space="preserve"> idet risikoen alt andet lige vil blive nedbragt ved dette. Omvendt kan det diskuteres</w:t>
      </w:r>
      <w:r w:rsidR="00261E4B">
        <w:t>,</w:t>
      </w:r>
      <w:r>
        <w:t xml:space="preserve"> om det er tilrådeligt for Sparekassen </w:t>
      </w:r>
      <w:proofErr w:type="spellStart"/>
      <w:r>
        <w:t>Kronjylland</w:t>
      </w:r>
      <w:proofErr w:type="spellEnd"/>
      <w:r>
        <w:t xml:space="preserve"> at overtage Sparekassen Østjyllands udlån og kreditrisiko henset til den stor</w:t>
      </w:r>
      <w:r w:rsidR="00731FB1">
        <w:t>e erhvervseksponering og især</w:t>
      </w:r>
      <w:r>
        <w:t xml:space="preserve"> udlån til ejendomme og landbrug som af mange betegnes som risikofyldte brancher og som i forvejen ligeså indeholder de fleste af Sparekassen </w:t>
      </w:r>
      <w:proofErr w:type="spellStart"/>
      <w:r>
        <w:t>Kronjyllands</w:t>
      </w:r>
      <w:proofErr w:type="spellEnd"/>
      <w:r>
        <w:t xml:space="preserve"> nedskrivninger og primære kreditrisiko.</w:t>
      </w:r>
      <w:r w:rsidR="00B05399">
        <w:t xml:space="preserve"> Derudover har Sparekassen Østjylland</w:t>
      </w:r>
      <w:r w:rsidR="00261E4B">
        <w:t>,</w:t>
      </w:r>
      <w:r w:rsidR="00B05399">
        <w:t xml:space="preserve"> ifølge Finanstilsynet</w:t>
      </w:r>
      <w:r w:rsidR="00261E4B">
        <w:t>,</w:t>
      </w:r>
      <w:r w:rsidR="00B05399">
        <w:t xml:space="preserve"> et stort antal engagementer med svaghedstegn</w:t>
      </w:r>
      <w:r w:rsidR="00261E4B">
        <w:t>,</w:t>
      </w:r>
      <w:r w:rsidR="00B05399">
        <w:t xml:space="preserve"> sammenholdt med øvrige pengeinstitutter på deres størrelse, samt manglende indtjening til</w:t>
      </w:r>
      <w:r w:rsidR="00731FB1">
        <w:t xml:space="preserve"> at</w:t>
      </w:r>
      <w:r w:rsidR="00B05399">
        <w:t xml:space="preserve"> imødegå tab på disse engagementer. Dette vurderer jeg</w:t>
      </w:r>
      <w:r w:rsidR="00261E4B">
        <w:t>,</w:t>
      </w:r>
      <w:r w:rsidR="00B05399">
        <w:t xml:space="preserve"> som betænkeligt for Sparekassen</w:t>
      </w:r>
      <w:r w:rsidR="00261E4B">
        <w:t xml:space="preserve"> </w:t>
      </w:r>
      <w:proofErr w:type="spellStart"/>
      <w:r w:rsidR="00261E4B">
        <w:t>Kronjylland</w:t>
      </w:r>
      <w:proofErr w:type="spellEnd"/>
      <w:r w:rsidR="00731FB1">
        <w:t xml:space="preserve"> i forbindelse med et</w:t>
      </w:r>
      <w:r w:rsidR="00B05399">
        <w:t xml:space="preserve"> </w:t>
      </w:r>
      <w:r w:rsidR="00731FB1">
        <w:t>opkøb og udlånene bør</w:t>
      </w:r>
      <w:r w:rsidR="00261E4B">
        <w:t>,</w:t>
      </w:r>
      <w:r w:rsidR="004D298A">
        <w:t xml:space="preserve"> set ud fra mit synspunkt</w:t>
      </w:r>
      <w:r w:rsidR="00261E4B">
        <w:t>,</w:t>
      </w:r>
      <w:r w:rsidR="004D298A">
        <w:t xml:space="preserve"> vurderes nøje således der ikke efter opkøb forestår nærtstående store nedskrivninger.</w:t>
      </w:r>
    </w:p>
    <w:p w:rsidR="00F3106B" w:rsidRDefault="00F3106B" w:rsidP="00061441">
      <w:pPr>
        <w:pStyle w:val="Default"/>
        <w:spacing w:line="360" w:lineRule="auto"/>
        <w:jc w:val="both"/>
      </w:pPr>
    </w:p>
    <w:p w:rsidR="00F3106B" w:rsidRDefault="00F3106B" w:rsidP="00061441">
      <w:pPr>
        <w:pStyle w:val="Default"/>
        <w:spacing w:line="360" w:lineRule="auto"/>
        <w:jc w:val="both"/>
      </w:pPr>
      <w:r>
        <w:t xml:space="preserve">Ovenstående forhold har jeg underbygget via en vurdering af Sparekassen </w:t>
      </w:r>
      <w:proofErr w:type="spellStart"/>
      <w:r>
        <w:t>Kronjyllands</w:t>
      </w:r>
      <w:proofErr w:type="spellEnd"/>
      <w:r>
        <w:t xml:space="preserve"> samlede udlånsfordeling efter et opkøb fordelt på brancher. Nedenstående figur belyser disse forhold og viser ligeledes at det samlede udlån til private falder og at udlån til landbrug og ejendomssektoren stiger</w:t>
      </w:r>
      <w:r w:rsidR="000E523B">
        <w:t xml:space="preserve"> og udgør henholdsvis 11 og 14 % af det samlede udlån. Udlån til fast </w:t>
      </w:r>
      <w:r w:rsidR="000E523B">
        <w:lastRenderedPageBreak/>
        <w:t>ejendom vil fortsat være væsentlig under Finanstilsynets anbefaling om at udlån til denne sektor maksimalt</w:t>
      </w:r>
      <w:r w:rsidR="00AD1A28">
        <w:t xml:space="preserve"> bør</w:t>
      </w:r>
      <w:r w:rsidR="000E523B">
        <w:t xml:space="preserve"> udgør</w:t>
      </w:r>
      <w:r w:rsidR="00AD1A28">
        <w:t>e</w:t>
      </w:r>
      <w:r w:rsidR="000E523B">
        <w:t xml:space="preserve"> 25 % af det samlede udlån.</w:t>
      </w:r>
      <w:r w:rsidR="000E523B">
        <w:rPr>
          <w:rStyle w:val="Fodnotehenvisning"/>
        </w:rPr>
        <w:footnoteReference w:id="150"/>
      </w:r>
    </w:p>
    <w:p w:rsidR="00F3106B" w:rsidRDefault="00F3106B" w:rsidP="00061441">
      <w:pPr>
        <w:pStyle w:val="Default"/>
        <w:spacing w:line="360" w:lineRule="auto"/>
        <w:jc w:val="both"/>
        <w:rPr>
          <w:i/>
        </w:rPr>
      </w:pPr>
    </w:p>
    <w:p w:rsidR="00F3106B" w:rsidRPr="00F3106B" w:rsidRDefault="00F3106B" w:rsidP="00061441">
      <w:pPr>
        <w:pStyle w:val="Default"/>
        <w:spacing w:line="360" w:lineRule="auto"/>
        <w:jc w:val="both"/>
        <w:rPr>
          <w:i/>
        </w:rPr>
      </w:pPr>
      <w:r>
        <w:rPr>
          <w:i/>
        </w:rPr>
        <w:t xml:space="preserve">Figur 18: Branchefordelt udlån efter et opkøb </w:t>
      </w:r>
      <w:r>
        <w:rPr>
          <w:rStyle w:val="Fodnotehenvisning"/>
          <w:i/>
        </w:rPr>
        <w:footnoteReference w:id="151"/>
      </w:r>
    </w:p>
    <w:p w:rsidR="00F3106B" w:rsidRDefault="00F3106B" w:rsidP="00061441">
      <w:pPr>
        <w:pStyle w:val="Default"/>
        <w:spacing w:line="360" w:lineRule="auto"/>
        <w:jc w:val="both"/>
      </w:pPr>
      <w:r w:rsidRPr="00F3106B">
        <w:rPr>
          <w:noProof/>
          <w:lang w:eastAsia="da-DK"/>
        </w:rPr>
        <w:drawing>
          <wp:inline distT="0" distB="0" distL="0" distR="0">
            <wp:extent cx="5759450" cy="3952875"/>
            <wp:effectExtent l="19050" t="0" r="1270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3054" w:rsidRDefault="00853054" w:rsidP="00061441">
      <w:pPr>
        <w:pStyle w:val="Default"/>
        <w:spacing w:line="360" w:lineRule="auto"/>
        <w:jc w:val="both"/>
      </w:pPr>
    </w:p>
    <w:p w:rsidR="00853054" w:rsidRDefault="00853054" w:rsidP="00061441">
      <w:pPr>
        <w:pStyle w:val="Default"/>
        <w:spacing w:line="360" w:lineRule="auto"/>
        <w:jc w:val="both"/>
      </w:pPr>
      <w:r>
        <w:t>Markedsrisiciene</w:t>
      </w:r>
      <w:r w:rsidR="00261E4B">
        <w:t>,</w:t>
      </w:r>
      <w:r>
        <w:t xml:space="preserve"> som dækker over flere risici har i begge sparekasser medvirket positivt til 2010 regnskaberne.</w:t>
      </w:r>
      <w:r w:rsidR="00F62EB2">
        <w:t xml:space="preserve"> </w:t>
      </w:r>
      <w:proofErr w:type="spellStart"/>
      <w:r w:rsidR="00F62EB2">
        <w:t>Egenbeholdningen</w:t>
      </w:r>
      <w:proofErr w:type="spellEnd"/>
      <w:r w:rsidR="00F62EB2">
        <w:t xml:space="preserve"> i Sparekassen </w:t>
      </w:r>
      <w:proofErr w:type="spellStart"/>
      <w:r w:rsidR="00F62EB2">
        <w:t>Kronjylland</w:t>
      </w:r>
      <w:proofErr w:type="spellEnd"/>
      <w:r w:rsidR="00F62EB2">
        <w:t xml:space="preserve"> er en smule større end i Sparekassen Østjylland, henset til sparekasserne</w:t>
      </w:r>
      <w:r w:rsidR="00261E4B">
        <w:t>s</w:t>
      </w:r>
      <w:r w:rsidR="00F62EB2">
        <w:t xml:space="preserve"> overordnede størrelse undrer det dog mig</w:t>
      </w:r>
      <w:r w:rsidR="00261E4B">
        <w:t>,</w:t>
      </w:r>
      <w:r w:rsidR="00F62EB2">
        <w:t xml:space="preserve"> at forskellen ikke er større. Kursreguleringerne har til trods for en mindre </w:t>
      </w:r>
      <w:proofErr w:type="spellStart"/>
      <w:r w:rsidR="00F62EB2">
        <w:t>egenbeholdning</w:t>
      </w:r>
      <w:proofErr w:type="spellEnd"/>
      <w:r w:rsidR="00F62EB2">
        <w:t xml:space="preserve"> været mere positive i Sparekassen Østjylland end i Sparekassen </w:t>
      </w:r>
      <w:proofErr w:type="spellStart"/>
      <w:r w:rsidR="00F62EB2">
        <w:t>Kronjylland</w:t>
      </w:r>
      <w:proofErr w:type="spellEnd"/>
      <w:r w:rsidR="00F62EB2">
        <w:t>, hvilket vidner</w:t>
      </w:r>
      <w:r w:rsidR="00261E4B">
        <w:t>,</w:t>
      </w:r>
      <w:r w:rsidR="00F62EB2">
        <w:t xml:space="preserve"> at beholdningen har været bedre forvaltet hos dem. Der er også forskel på denne forvaltning idet disponeringen af beholdningen i Sparekassen Østjylland varetages eksternt i modsætning til Sparekassen </w:t>
      </w:r>
      <w:proofErr w:type="spellStart"/>
      <w:r w:rsidR="00F62EB2">
        <w:t>Kronjylland</w:t>
      </w:r>
      <w:proofErr w:type="spellEnd"/>
      <w:r w:rsidR="00261E4B">
        <w:t>,</w:t>
      </w:r>
      <w:r w:rsidR="00F62EB2">
        <w:t xml:space="preserve"> hvor sparekassen har en intern afdeling</w:t>
      </w:r>
      <w:r w:rsidR="00261E4B">
        <w:t>,</w:t>
      </w:r>
      <w:r w:rsidR="00F62EB2">
        <w:t xml:space="preserve"> der varetager dette. Renterisikoen er begrænset i de to sparekasser, specielt i Sparekassen Østjylland er den nedbragt til et minimalt niveau. Dette gør sig ligeledes gældende med valutarisikoen.</w:t>
      </w:r>
    </w:p>
    <w:p w:rsidR="00261E4B" w:rsidRDefault="00261E4B" w:rsidP="00061441">
      <w:pPr>
        <w:pStyle w:val="Default"/>
        <w:spacing w:line="360" w:lineRule="auto"/>
        <w:jc w:val="both"/>
      </w:pPr>
    </w:p>
    <w:p w:rsidR="00F62EB2" w:rsidRDefault="00731FB1" w:rsidP="00061441">
      <w:pPr>
        <w:pStyle w:val="Default"/>
        <w:spacing w:line="360" w:lineRule="auto"/>
        <w:jc w:val="both"/>
      </w:pPr>
      <w:r>
        <w:lastRenderedPageBreak/>
        <w:t xml:space="preserve">Min vurdering </w:t>
      </w:r>
      <w:r w:rsidR="00F62EB2">
        <w:t>er</w:t>
      </w:r>
      <w:r w:rsidR="00261E4B">
        <w:t>, at</w:t>
      </w:r>
      <w:r w:rsidR="00F62EB2">
        <w:t xml:space="preserve"> </w:t>
      </w:r>
      <w:r w:rsidR="001849A2">
        <w:t>der kan opnås nogle fordele og spares nogle omkostninger i forbindelse med markedsrisikoen såfremt et opkøb bliver aktuelt. Dette vurderer jeg med baggrund i at der kan drages nogle erfaringer af hinanden på hvordan markedsrisikoen kan håndteres. Derudover at der kan spares nogle omkostninger ved enten</w:t>
      </w:r>
      <w:r w:rsidR="00261E4B">
        <w:t>,</w:t>
      </w:r>
      <w:r w:rsidR="001849A2">
        <w:t xml:space="preserve"> at håndteringen fra Sparekassen Østjylland </w:t>
      </w:r>
      <w:proofErr w:type="spellStart"/>
      <w:r w:rsidR="001849A2">
        <w:t>insources</w:t>
      </w:r>
      <w:proofErr w:type="spellEnd"/>
      <w:r w:rsidR="001849A2">
        <w:t xml:space="preserve"> eller</w:t>
      </w:r>
      <w:r w:rsidR="00261E4B">
        <w:t xml:space="preserve"> at</w:t>
      </w:r>
      <w:r w:rsidR="001849A2">
        <w:t xml:space="preserve"> finansafdelingen i Sparekassen </w:t>
      </w:r>
      <w:proofErr w:type="spellStart"/>
      <w:r w:rsidR="001849A2">
        <w:t>Kronjylland</w:t>
      </w:r>
      <w:proofErr w:type="spellEnd"/>
      <w:r w:rsidR="001849A2">
        <w:t xml:space="preserve"> nedlægges, jeg vurderer dog førstnævnte som den optimale løsning.</w:t>
      </w:r>
    </w:p>
    <w:p w:rsidR="001849A2" w:rsidRDefault="001849A2" w:rsidP="00061441">
      <w:pPr>
        <w:pStyle w:val="Default"/>
        <w:spacing w:line="360" w:lineRule="auto"/>
        <w:jc w:val="both"/>
      </w:pPr>
    </w:p>
    <w:p w:rsidR="00C679E2" w:rsidRDefault="00C679E2" w:rsidP="00061441">
      <w:pPr>
        <w:pStyle w:val="Default"/>
        <w:spacing w:line="360" w:lineRule="auto"/>
        <w:jc w:val="both"/>
      </w:pPr>
      <w:r>
        <w:t>Begge sparekasser har et meget fornuftigt forhold til likviditetsrisiciene</w:t>
      </w:r>
      <w:r w:rsidR="00261E4B">
        <w:t>,</w:t>
      </w:r>
      <w:r>
        <w:t xml:space="preserve"> som begge steder overvåges løbende. Navnlig Sparekassen </w:t>
      </w:r>
      <w:proofErr w:type="spellStart"/>
      <w:r>
        <w:t>Kronjylland</w:t>
      </w:r>
      <w:proofErr w:type="spellEnd"/>
      <w:r>
        <w:t xml:space="preserve"> har en likviditetsmæssig overdækning</w:t>
      </w:r>
      <w:r w:rsidR="00261E4B">
        <w:t>,</w:t>
      </w:r>
      <w:r>
        <w:t xml:space="preserve"> der ligger væsentlig over kravene hertil og ligeså har et beredskab</w:t>
      </w:r>
      <w:r w:rsidR="00261E4B">
        <w:t>,</w:t>
      </w:r>
      <w:r>
        <w:t xml:space="preserve"> der er professionelt.</w:t>
      </w:r>
    </w:p>
    <w:p w:rsidR="00D41E43" w:rsidRDefault="00D41E43" w:rsidP="00061441">
      <w:pPr>
        <w:pStyle w:val="Default"/>
        <w:spacing w:line="360" w:lineRule="auto"/>
        <w:jc w:val="both"/>
      </w:pPr>
    </w:p>
    <w:p w:rsidR="00AC5607" w:rsidRDefault="00C679E2" w:rsidP="00D318CC">
      <w:pPr>
        <w:pStyle w:val="Default"/>
        <w:spacing w:line="360" w:lineRule="auto"/>
        <w:jc w:val="both"/>
      </w:pPr>
      <w:r>
        <w:t>Det er min vurdering at Sparekassen Østjylland kan drage fordel af et opkøb</w:t>
      </w:r>
      <w:r w:rsidR="00261E4B">
        <w:t>,</w:t>
      </w:r>
      <w:r>
        <w:t xml:space="preserve"> da likviditetsrisikoen i så fald vil nedbringes dels igennem den noget højere likviditetsmæssige overdækning i Sparekassen </w:t>
      </w:r>
      <w:proofErr w:type="spellStart"/>
      <w:r>
        <w:t>Kronjylland</w:t>
      </w:r>
      <w:proofErr w:type="spellEnd"/>
      <w:r>
        <w:t xml:space="preserve"> og dels igennem det professionelle beredskab. For Sparekassen </w:t>
      </w:r>
      <w:proofErr w:type="spellStart"/>
      <w:r>
        <w:t>Kronjylland</w:t>
      </w:r>
      <w:proofErr w:type="spellEnd"/>
      <w:r>
        <w:t xml:space="preserve"> vurderer jeg ikke</w:t>
      </w:r>
      <w:r w:rsidR="00261E4B">
        <w:t>, at</w:t>
      </w:r>
      <w:r>
        <w:t xml:space="preserve"> der vil være de store synergieffekter omkring likviditetsrisikoen ved et opkøb. Dette bygger jeg på</w:t>
      </w:r>
      <w:r w:rsidR="00261E4B">
        <w:t>,</w:t>
      </w:r>
      <w:r>
        <w:t xml:space="preserve"> det i forvejen fornuftige beredskab og den høje overdækning som jeg vurderer tilstrækkelig ligeså henset til Finanstilsynets anbefalinger.</w:t>
      </w:r>
    </w:p>
    <w:p w:rsidR="00061441" w:rsidRDefault="00061441" w:rsidP="00D318CC">
      <w:pPr>
        <w:pStyle w:val="Default"/>
        <w:spacing w:line="360" w:lineRule="auto"/>
        <w:rPr>
          <w:sz w:val="23"/>
          <w:szCs w:val="23"/>
        </w:rPr>
      </w:pPr>
    </w:p>
    <w:p w:rsidR="00C679E2" w:rsidRDefault="00761B9A" w:rsidP="00761B9A">
      <w:pPr>
        <w:pStyle w:val="Default"/>
        <w:spacing w:line="360" w:lineRule="auto"/>
        <w:jc w:val="both"/>
      </w:pPr>
      <w:r w:rsidRPr="00761B9A">
        <w:t>Den sidste af de finansielle risici er de operationelle risici</w:t>
      </w:r>
      <w:r w:rsidR="00261E4B">
        <w:t>,</w:t>
      </w:r>
      <w:r w:rsidRPr="00761B9A">
        <w:t xml:space="preserve"> som tilsammen med kreditrisikoen og markedsrisikoen er fastsat i Basel 2 reglerne.</w:t>
      </w:r>
    </w:p>
    <w:p w:rsidR="00D41E43" w:rsidRDefault="00D41E43" w:rsidP="00761B9A">
      <w:pPr>
        <w:pStyle w:val="Default"/>
        <w:spacing w:line="360" w:lineRule="auto"/>
        <w:jc w:val="both"/>
      </w:pPr>
    </w:p>
    <w:p w:rsidR="00761B9A" w:rsidRPr="00761B9A" w:rsidRDefault="00761B9A" w:rsidP="00761B9A">
      <w:pPr>
        <w:pStyle w:val="Default"/>
        <w:spacing w:line="360" w:lineRule="auto"/>
        <w:jc w:val="both"/>
      </w:pPr>
      <w:r>
        <w:t>Begge sparekasser er opmærksomme på de operationelle risici og har belyst disse i regnskaberne. Min vurdering er dog</w:t>
      </w:r>
      <w:r w:rsidR="00261E4B">
        <w:t>,</w:t>
      </w:r>
      <w:r>
        <w:t xml:space="preserve"> at Sparekassen </w:t>
      </w:r>
      <w:proofErr w:type="spellStart"/>
      <w:r>
        <w:t>Kronjylland</w:t>
      </w:r>
      <w:proofErr w:type="spellEnd"/>
      <w:r>
        <w:t xml:space="preserve"> har foretaget flere tiltag end Sparekassen Østjylland for at imødegå denne risiko, hvilket til del</w:t>
      </w:r>
      <w:r w:rsidR="00261E4B">
        <w:t>s</w:t>
      </w:r>
      <w:r>
        <w:t xml:space="preserve"> kan hænge sammen med </w:t>
      </w:r>
      <w:proofErr w:type="spellStart"/>
      <w:r>
        <w:t>Kronjylland</w:t>
      </w:r>
      <w:proofErr w:type="spellEnd"/>
      <w:r>
        <w:t xml:space="preserve"> noget større størrelse pengeinstitut. Blandt andet har Sparekassen </w:t>
      </w:r>
      <w:proofErr w:type="spellStart"/>
      <w:r>
        <w:t>Kronjylland</w:t>
      </w:r>
      <w:proofErr w:type="spellEnd"/>
      <w:r>
        <w:t xml:space="preserve"> forsikret sig imod rådgivningsfejl og eventuelle erstatningskrav herom. Derudover er der i Sparekassen </w:t>
      </w:r>
      <w:proofErr w:type="spellStart"/>
      <w:r>
        <w:t>Kronjylland</w:t>
      </w:r>
      <w:proofErr w:type="spellEnd"/>
      <w:r>
        <w:t xml:space="preserve"> oprettet en </w:t>
      </w:r>
      <w:proofErr w:type="spellStart"/>
      <w:r>
        <w:t>compliancefunktion</w:t>
      </w:r>
      <w:proofErr w:type="spellEnd"/>
      <w:r w:rsidR="00261E4B">
        <w:t>,</w:t>
      </w:r>
      <w:r>
        <w:t xml:space="preserve"> som overvåger de interne forhold i sparekassen</w:t>
      </w:r>
      <w:r w:rsidR="00261E4B">
        <w:t>, således fejl nedbringes, samt regler og</w:t>
      </w:r>
      <w:r>
        <w:t xml:space="preserve"> etik overholdes.</w:t>
      </w:r>
    </w:p>
    <w:p w:rsidR="005466A2" w:rsidRDefault="00D87DE4" w:rsidP="005466A2">
      <w:pPr>
        <w:pStyle w:val="Overskrift1"/>
        <w:rPr>
          <w:rFonts w:ascii="Times New Roman" w:hAnsi="Times New Roman" w:cs="Times New Roman"/>
        </w:rPr>
      </w:pPr>
      <w:bookmarkStart w:id="73" w:name="_Toc291531852"/>
      <w:r>
        <w:rPr>
          <w:rFonts w:ascii="Times New Roman" w:hAnsi="Times New Roman" w:cs="Times New Roman"/>
        </w:rPr>
        <w:t>9</w:t>
      </w:r>
      <w:r w:rsidR="00B124A1" w:rsidRPr="00381454">
        <w:rPr>
          <w:rFonts w:ascii="Times New Roman" w:hAnsi="Times New Roman" w:cs="Times New Roman"/>
        </w:rPr>
        <w:t xml:space="preserve">. </w:t>
      </w:r>
      <w:r w:rsidR="005466A2" w:rsidRPr="00381454">
        <w:rPr>
          <w:rFonts w:ascii="Times New Roman" w:hAnsi="Times New Roman" w:cs="Times New Roman"/>
        </w:rPr>
        <w:t>Opkøbs</w:t>
      </w:r>
      <w:r w:rsidR="00DD22B5">
        <w:rPr>
          <w:rFonts w:ascii="Times New Roman" w:hAnsi="Times New Roman" w:cs="Times New Roman"/>
        </w:rPr>
        <w:t>vurdering</w:t>
      </w:r>
      <w:bookmarkEnd w:id="73"/>
    </w:p>
    <w:p w:rsidR="00D1419E" w:rsidRDefault="00D1419E" w:rsidP="00D1419E">
      <w:pPr>
        <w:spacing w:line="360" w:lineRule="auto"/>
        <w:jc w:val="both"/>
        <w:rPr>
          <w:rFonts w:ascii="Times New Roman" w:hAnsi="Times New Roman" w:cs="Times New Roman"/>
          <w:sz w:val="24"/>
          <w:szCs w:val="24"/>
        </w:rPr>
      </w:pPr>
      <w:r>
        <w:rPr>
          <w:rFonts w:ascii="Times New Roman" w:hAnsi="Times New Roman" w:cs="Times New Roman"/>
          <w:sz w:val="24"/>
          <w:szCs w:val="24"/>
        </w:rPr>
        <w:t>Nedenstående afsnit indeholder en generel vurdering af et opkøb i forhold til de udarbejdede analyser i opgaven. Derudover vil denne vurdering indehold</w:t>
      </w:r>
      <w:r w:rsidR="00261E4B">
        <w:rPr>
          <w:rFonts w:ascii="Times New Roman" w:hAnsi="Times New Roman" w:cs="Times New Roman"/>
          <w:sz w:val="24"/>
          <w:szCs w:val="24"/>
        </w:rPr>
        <w:t>e</w:t>
      </w:r>
      <w:r>
        <w:rPr>
          <w:rFonts w:ascii="Times New Roman" w:hAnsi="Times New Roman" w:cs="Times New Roman"/>
          <w:sz w:val="24"/>
          <w:szCs w:val="24"/>
        </w:rPr>
        <w:t xml:space="preserve"> en anbefaling om</w:t>
      </w:r>
      <w:r w:rsidR="00261E4B">
        <w:rPr>
          <w:rFonts w:ascii="Times New Roman" w:hAnsi="Times New Roman" w:cs="Times New Roman"/>
          <w:sz w:val="24"/>
          <w:szCs w:val="24"/>
        </w:rPr>
        <w:t>,</w:t>
      </w:r>
      <w:r>
        <w:rPr>
          <w:rFonts w:ascii="Times New Roman" w:hAnsi="Times New Roman" w:cs="Times New Roman"/>
          <w:sz w:val="24"/>
          <w:szCs w:val="24"/>
        </w:rPr>
        <w:t xml:space="preserve"> hvorvidt et opkøb er tilrådeligt eller ej uden at tage hensyn til pris.</w:t>
      </w:r>
    </w:p>
    <w:p w:rsidR="00D1419E" w:rsidRDefault="00D1419E" w:rsidP="00D141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forlængelse af ovennævnte vil afsnittet indeholde en vurdering af den pris</w:t>
      </w:r>
      <w:r w:rsidR="00261E4B">
        <w:rPr>
          <w:rFonts w:ascii="Times New Roman" w:hAnsi="Times New Roman" w:cs="Times New Roman"/>
          <w:sz w:val="24"/>
          <w:szCs w:val="24"/>
        </w:rPr>
        <w:t>,</w:t>
      </w:r>
      <w:r>
        <w:rPr>
          <w:rFonts w:ascii="Times New Roman" w:hAnsi="Times New Roman" w:cs="Times New Roman"/>
          <w:sz w:val="24"/>
          <w:szCs w:val="24"/>
        </w:rPr>
        <w:t xml:space="preserve"> der skal betales for Sparekassen Østjylland i forbindelse med et køb. Dette suppleres af</w:t>
      </w:r>
      <w:r w:rsidR="00261E4B">
        <w:rPr>
          <w:rFonts w:ascii="Times New Roman" w:hAnsi="Times New Roman" w:cs="Times New Roman"/>
          <w:sz w:val="24"/>
          <w:szCs w:val="24"/>
        </w:rPr>
        <w:t>,</w:t>
      </w:r>
      <w:r>
        <w:rPr>
          <w:rFonts w:ascii="Times New Roman" w:hAnsi="Times New Roman" w:cs="Times New Roman"/>
          <w:sz w:val="24"/>
          <w:szCs w:val="24"/>
        </w:rPr>
        <w:t xml:space="preserve"> hvilken betalingsform og metode der kan benyttes.</w:t>
      </w:r>
    </w:p>
    <w:p w:rsidR="00D1419E" w:rsidRDefault="00D1419E" w:rsidP="00D141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Til sidst vil jeg tilkendegive min egen vurdering og holdning af et opkøb ud fra mit arbejde med opgaven. </w:t>
      </w:r>
    </w:p>
    <w:p w:rsidR="00D1419E" w:rsidRDefault="00D87DE4" w:rsidP="00D87DE4">
      <w:pPr>
        <w:spacing w:line="360" w:lineRule="auto"/>
        <w:jc w:val="both"/>
        <w:rPr>
          <w:rFonts w:ascii="Times New Roman" w:hAnsi="Times New Roman" w:cs="Times New Roman"/>
          <w:sz w:val="24"/>
          <w:szCs w:val="24"/>
        </w:rPr>
      </w:pPr>
      <w:r>
        <w:rPr>
          <w:rFonts w:ascii="Times New Roman" w:hAnsi="Times New Roman" w:cs="Times New Roman"/>
          <w:sz w:val="24"/>
          <w:szCs w:val="24"/>
        </w:rPr>
        <w:t>Vurderingen er udfærdiget på baggrund</w:t>
      </w:r>
      <w:r w:rsidR="00D742F5">
        <w:rPr>
          <w:rFonts w:ascii="Times New Roman" w:hAnsi="Times New Roman" w:cs="Times New Roman"/>
          <w:sz w:val="24"/>
          <w:szCs w:val="24"/>
        </w:rPr>
        <w:t xml:space="preserve"> af</w:t>
      </w:r>
      <w:r>
        <w:rPr>
          <w:rFonts w:ascii="Times New Roman" w:hAnsi="Times New Roman" w:cs="Times New Roman"/>
          <w:sz w:val="24"/>
          <w:szCs w:val="24"/>
        </w:rPr>
        <w:t xml:space="preserve"> og tager udgangspunkt i SWOT a</w:t>
      </w:r>
      <w:r w:rsidR="00D742F5">
        <w:rPr>
          <w:rFonts w:ascii="Times New Roman" w:hAnsi="Times New Roman" w:cs="Times New Roman"/>
          <w:sz w:val="24"/>
          <w:szCs w:val="24"/>
        </w:rPr>
        <w:t xml:space="preserve">nalysen som fremgår af nedenstående figur </w:t>
      </w:r>
      <w:r>
        <w:rPr>
          <w:rFonts w:ascii="Times New Roman" w:hAnsi="Times New Roman" w:cs="Times New Roman"/>
          <w:sz w:val="24"/>
          <w:szCs w:val="24"/>
        </w:rPr>
        <w:t>og</w:t>
      </w:r>
      <w:r w:rsidR="00D742F5">
        <w:rPr>
          <w:rFonts w:ascii="Times New Roman" w:hAnsi="Times New Roman" w:cs="Times New Roman"/>
          <w:sz w:val="24"/>
          <w:szCs w:val="24"/>
        </w:rPr>
        <w:t xml:space="preserve"> er</w:t>
      </w:r>
      <w:r>
        <w:rPr>
          <w:rFonts w:ascii="Times New Roman" w:hAnsi="Times New Roman" w:cs="Times New Roman"/>
          <w:sz w:val="24"/>
          <w:szCs w:val="24"/>
        </w:rPr>
        <w:t xml:space="preserve"> udarbejdet på baggrund af analyserne og beregningerne i opgaven. SWOT analysen er således en sammenfatning af indholdet af opgaven og skaber en samlet overblik herom.</w:t>
      </w:r>
    </w:p>
    <w:p w:rsidR="00D742F5" w:rsidRDefault="00F3106B" w:rsidP="00D87DE4">
      <w:pPr>
        <w:spacing w:line="360" w:lineRule="auto"/>
        <w:jc w:val="both"/>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Figur</w:t>
      </w:r>
      <w:proofErr w:type="spellEnd"/>
      <w:r>
        <w:rPr>
          <w:rFonts w:ascii="Times New Roman" w:hAnsi="Times New Roman" w:cs="Times New Roman"/>
          <w:i/>
          <w:sz w:val="24"/>
          <w:szCs w:val="24"/>
          <w:lang w:val="en-US"/>
        </w:rPr>
        <w:t xml:space="preserve"> 19</w:t>
      </w:r>
      <w:r w:rsidR="00D742F5" w:rsidRPr="00D742F5">
        <w:rPr>
          <w:rFonts w:ascii="Times New Roman" w:hAnsi="Times New Roman" w:cs="Times New Roman"/>
          <w:i/>
          <w:sz w:val="24"/>
          <w:szCs w:val="24"/>
          <w:lang w:val="en-US"/>
        </w:rPr>
        <w:t xml:space="preserve">: SWOT </w:t>
      </w:r>
      <w:proofErr w:type="spellStart"/>
      <w:r w:rsidR="00D742F5" w:rsidRPr="00D742F5">
        <w:rPr>
          <w:rFonts w:ascii="Times New Roman" w:hAnsi="Times New Roman" w:cs="Times New Roman"/>
          <w:i/>
          <w:sz w:val="24"/>
          <w:szCs w:val="24"/>
          <w:lang w:val="en-US"/>
        </w:rPr>
        <w:t>a</w:t>
      </w:r>
      <w:r w:rsidR="00D742F5">
        <w:rPr>
          <w:rFonts w:ascii="Times New Roman" w:hAnsi="Times New Roman" w:cs="Times New Roman"/>
          <w:i/>
          <w:sz w:val="24"/>
          <w:szCs w:val="24"/>
          <w:lang w:val="en-US"/>
        </w:rPr>
        <w:t>nalyse</w:t>
      </w:r>
      <w:proofErr w:type="spellEnd"/>
      <w:r>
        <w:rPr>
          <w:rFonts w:ascii="Times New Roman" w:hAnsi="Times New Roman" w:cs="Times New Roman"/>
          <w:i/>
          <w:sz w:val="24"/>
          <w:szCs w:val="24"/>
          <w:lang w:val="en-US"/>
        </w:rPr>
        <w:t xml:space="preserve"> </w:t>
      </w:r>
      <w:r>
        <w:rPr>
          <w:rStyle w:val="Fodnotehenvisning"/>
          <w:rFonts w:ascii="Times New Roman" w:hAnsi="Times New Roman" w:cs="Times New Roman"/>
          <w:i/>
          <w:sz w:val="24"/>
          <w:szCs w:val="24"/>
          <w:lang w:val="en-US"/>
        </w:rPr>
        <w:footnoteReference w:id="152"/>
      </w:r>
    </w:p>
    <w:tbl>
      <w:tblPr>
        <w:tblStyle w:val="Lysskygge-fremhvningsfarve5"/>
        <w:tblW w:w="0" w:type="auto"/>
        <w:tblLook w:val="04A0"/>
      </w:tblPr>
      <w:tblGrid>
        <w:gridCol w:w="4639"/>
        <w:gridCol w:w="4647"/>
      </w:tblGrid>
      <w:tr w:rsidR="00D742F5" w:rsidRPr="000D46AF" w:rsidTr="005517DF">
        <w:trPr>
          <w:cnfStyle w:val="100000000000"/>
        </w:trPr>
        <w:tc>
          <w:tcPr>
            <w:cnfStyle w:val="001000000000"/>
            <w:tcW w:w="9286" w:type="dxa"/>
            <w:gridSpan w:val="2"/>
          </w:tcPr>
          <w:p w:rsidR="00D742F5" w:rsidRPr="000D46AF" w:rsidRDefault="00D742F5" w:rsidP="005517DF">
            <w:pPr>
              <w:jc w:val="center"/>
              <w:rPr>
                <w:b w:val="0"/>
              </w:rPr>
            </w:pPr>
            <w:proofErr w:type="spellStart"/>
            <w:r w:rsidRPr="000D46AF">
              <w:rPr>
                <w:b w:val="0"/>
              </w:rPr>
              <w:t>SWOT-analyse</w:t>
            </w:r>
            <w:proofErr w:type="spellEnd"/>
          </w:p>
        </w:tc>
      </w:tr>
      <w:tr w:rsidR="00D742F5" w:rsidRPr="000D46AF" w:rsidTr="005517DF">
        <w:trPr>
          <w:cnfStyle w:val="000000100000"/>
        </w:trPr>
        <w:tc>
          <w:tcPr>
            <w:cnfStyle w:val="001000000000"/>
            <w:tcW w:w="4639" w:type="dxa"/>
          </w:tcPr>
          <w:p w:rsidR="00D742F5" w:rsidRPr="000D46AF" w:rsidRDefault="00D742F5" w:rsidP="005517DF">
            <w:pPr>
              <w:rPr>
                <w:b w:val="0"/>
              </w:rPr>
            </w:pPr>
            <w:r w:rsidRPr="000D46AF">
              <w:rPr>
                <w:b w:val="0"/>
              </w:rPr>
              <w:t>Stærke sider</w:t>
            </w:r>
          </w:p>
        </w:tc>
        <w:tc>
          <w:tcPr>
            <w:tcW w:w="4647" w:type="dxa"/>
          </w:tcPr>
          <w:p w:rsidR="00D742F5" w:rsidRPr="000D46AF" w:rsidRDefault="00D742F5" w:rsidP="005517DF">
            <w:pPr>
              <w:cnfStyle w:val="000000100000"/>
              <w:rPr>
                <w:b/>
              </w:rPr>
            </w:pPr>
            <w:r w:rsidRPr="000D46AF">
              <w:rPr>
                <w:b/>
              </w:rPr>
              <w:t>Svage sider</w:t>
            </w:r>
          </w:p>
        </w:tc>
      </w:tr>
      <w:tr w:rsidR="00D742F5" w:rsidRPr="000E1AFA" w:rsidTr="005517DF">
        <w:tc>
          <w:tcPr>
            <w:cnfStyle w:val="001000000000"/>
            <w:tcW w:w="4639" w:type="dxa"/>
          </w:tcPr>
          <w:p w:rsidR="00D742F5" w:rsidRDefault="00D742F5" w:rsidP="005517DF">
            <w:pPr>
              <w:pStyle w:val="Listeafsnit"/>
              <w:numPr>
                <w:ilvl w:val="0"/>
                <w:numId w:val="10"/>
              </w:numPr>
            </w:pPr>
            <w:r>
              <w:t>Større markedsområde og flere filialer på landsplan.</w:t>
            </w:r>
          </w:p>
          <w:p w:rsidR="00D742F5" w:rsidRDefault="00D742F5" w:rsidP="005517DF">
            <w:pPr>
              <w:pStyle w:val="Listeafsnit"/>
              <w:numPr>
                <w:ilvl w:val="0"/>
                <w:numId w:val="10"/>
              </w:numPr>
            </w:pPr>
            <w:r>
              <w:t>Større pengeinstitutter har en fordel i driften.</w:t>
            </w:r>
          </w:p>
          <w:p w:rsidR="00D742F5" w:rsidRDefault="00D742F5" w:rsidP="005517DF">
            <w:pPr>
              <w:pStyle w:val="Listeafsnit"/>
              <w:numPr>
                <w:ilvl w:val="0"/>
                <w:numId w:val="10"/>
              </w:numPr>
            </w:pPr>
            <w:r>
              <w:t>Begge sparekasser er forankret i lokalsamfundene.</w:t>
            </w:r>
          </w:p>
          <w:p w:rsidR="00D742F5" w:rsidRDefault="00D742F5" w:rsidP="005517DF">
            <w:pPr>
              <w:pStyle w:val="Listeafsnit"/>
              <w:numPr>
                <w:ilvl w:val="0"/>
                <w:numId w:val="10"/>
              </w:numPr>
            </w:pPr>
            <w:r>
              <w:t>Forenelig baggrund og værdier.</w:t>
            </w:r>
          </w:p>
          <w:p w:rsidR="00D742F5" w:rsidRDefault="00D742F5" w:rsidP="005517DF">
            <w:pPr>
              <w:pStyle w:val="Listeafsnit"/>
              <w:numPr>
                <w:ilvl w:val="0"/>
                <w:numId w:val="10"/>
              </w:numPr>
            </w:pPr>
            <w:r>
              <w:t>Forøget balance, samt egenkapitalforhold.</w:t>
            </w:r>
          </w:p>
          <w:p w:rsidR="00D742F5" w:rsidRDefault="00D742F5" w:rsidP="005517DF">
            <w:pPr>
              <w:pStyle w:val="Listeafsnit"/>
              <w:numPr>
                <w:ilvl w:val="0"/>
                <w:numId w:val="10"/>
              </w:numPr>
            </w:pPr>
            <w:r>
              <w:t>Forbedret solvensprocent her og nu.</w:t>
            </w:r>
          </w:p>
          <w:p w:rsidR="00D742F5" w:rsidRPr="00EE5160" w:rsidRDefault="00D742F5" w:rsidP="005517DF">
            <w:pPr>
              <w:pStyle w:val="Listeafsnit"/>
              <w:numPr>
                <w:ilvl w:val="0"/>
                <w:numId w:val="10"/>
              </w:numPr>
            </w:pPr>
            <w:r>
              <w:t>Kender det opkøbende nærområde i forvejen.</w:t>
            </w:r>
          </w:p>
          <w:p w:rsidR="00D742F5" w:rsidRDefault="00D742F5" w:rsidP="005517DF">
            <w:pPr>
              <w:pStyle w:val="Listeafsnit"/>
              <w:numPr>
                <w:ilvl w:val="0"/>
                <w:numId w:val="10"/>
              </w:numPr>
            </w:pPr>
            <w:r>
              <w:t>Benytter begge samme dataudbyder i dag hvilket gør et opkøb nemmere.</w:t>
            </w:r>
          </w:p>
          <w:p w:rsidR="00D742F5" w:rsidRDefault="00D742F5" w:rsidP="005517DF">
            <w:pPr>
              <w:pStyle w:val="Listeafsnit"/>
              <w:numPr>
                <w:ilvl w:val="0"/>
                <w:numId w:val="10"/>
              </w:numPr>
            </w:pPr>
            <w:r>
              <w:t>Større balance mellem rentefølsomme aktiver og passiver og dermed mindre følsom over for rentestigninger.</w:t>
            </w:r>
          </w:p>
          <w:p w:rsidR="00D742F5" w:rsidRPr="00D420CB" w:rsidRDefault="00D742F5" w:rsidP="005517DF">
            <w:pPr>
              <w:ind w:left="360"/>
            </w:pPr>
          </w:p>
        </w:tc>
        <w:tc>
          <w:tcPr>
            <w:tcW w:w="4647" w:type="dxa"/>
          </w:tcPr>
          <w:p w:rsidR="00D742F5" w:rsidRDefault="00D742F5" w:rsidP="005517DF">
            <w:pPr>
              <w:numPr>
                <w:ilvl w:val="0"/>
                <w:numId w:val="10"/>
              </w:numPr>
              <w:cnfStyle w:val="000000000000"/>
              <w:rPr>
                <w:b/>
              </w:rPr>
            </w:pPr>
            <w:r w:rsidRPr="000E1AFA">
              <w:rPr>
                <w:b/>
              </w:rPr>
              <w:t>Forringet kernekapitalprocent her og nu.</w:t>
            </w:r>
          </w:p>
          <w:p w:rsidR="00D742F5" w:rsidRDefault="00D742F5" w:rsidP="005517DF">
            <w:pPr>
              <w:numPr>
                <w:ilvl w:val="0"/>
                <w:numId w:val="10"/>
              </w:numPr>
              <w:cnfStyle w:val="000000000000"/>
              <w:rPr>
                <w:b/>
              </w:rPr>
            </w:pPr>
            <w:r>
              <w:rPr>
                <w:b/>
              </w:rPr>
              <w:t>Forringet WACC og ICGR nøgletal her og nu.</w:t>
            </w:r>
          </w:p>
          <w:p w:rsidR="00D742F5" w:rsidRDefault="00D742F5" w:rsidP="005517DF">
            <w:pPr>
              <w:numPr>
                <w:ilvl w:val="0"/>
                <w:numId w:val="10"/>
              </w:numPr>
              <w:cnfStyle w:val="000000000000"/>
              <w:rPr>
                <w:b/>
              </w:rPr>
            </w:pPr>
            <w:r>
              <w:rPr>
                <w:b/>
              </w:rPr>
              <w:t>Forholdsvis stor koncentration af landbrug og ejendomsrelaterede udlån i Sparekassen Østjylland.</w:t>
            </w:r>
          </w:p>
          <w:p w:rsidR="00D742F5" w:rsidRDefault="00D742F5" w:rsidP="005517DF">
            <w:pPr>
              <w:numPr>
                <w:ilvl w:val="0"/>
                <w:numId w:val="10"/>
              </w:numPr>
              <w:cnfStyle w:val="000000000000"/>
              <w:rPr>
                <w:b/>
              </w:rPr>
            </w:pPr>
            <w:r>
              <w:rPr>
                <w:b/>
              </w:rPr>
              <w:t>Høj andel af erhvervskunder i Sparekassen Østjylland og en generel højere kreditrisiko.</w:t>
            </w:r>
          </w:p>
          <w:p w:rsidR="00D742F5" w:rsidRPr="000E1AFA" w:rsidRDefault="00D742F5" w:rsidP="005517DF">
            <w:pPr>
              <w:numPr>
                <w:ilvl w:val="0"/>
                <w:numId w:val="10"/>
              </w:numPr>
              <w:cnfStyle w:val="000000000000"/>
              <w:rPr>
                <w:b/>
              </w:rPr>
            </w:pPr>
            <w:r>
              <w:rPr>
                <w:b/>
              </w:rPr>
              <w:t>Forringet likviditetsoverdækning.</w:t>
            </w:r>
          </w:p>
        </w:tc>
      </w:tr>
      <w:tr w:rsidR="00D742F5" w:rsidRPr="000D46AF" w:rsidTr="005517DF">
        <w:trPr>
          <w:cnfStyle w:val="000000100000"/>
        </w:trPr>
        <w:tc>
          <w:tcPr>
            <w:cnfStyle w:val="001000000000"/>
            <w:tcW w:w="4639" w:type="dxa"/>
          </w:tcPr>
          <w:p w:rsidR="00D742F5" w:rsidRPr="000D46AF" w:rsidRDefault="00D742F5" w:rsidP="005517DF">
            <w:pPr>
              <w:rPr>
                <w:b w:val="0"/>
              </w:rPr>
            </w:pPr>
            <w:r w:rsidRPr="000D46AF">
              <w:rPr>
                <w:b w:val="0"/>
              </w:rPr>
              <w:t>Muligheder</w:t>
            </w:r>
          </w:p>
        </w:tc>
        <w:tc>
          <w:tcPr>
            <w:tcW w:w="4647" w:type="dxa"/>
          </w:tcPr>
          <w:p w:rsidR="00D742F5" w:rsidRPr="000D46AF" w:rsidRDefault="00D742F5" w:rsidP="005517DF">
            <w:pPr>
              <w:cnfStyle w:val="000000100000"/>
              <w:rPr>
                <w:b/>
              </w:rPr>
            </w:pPr>
            <w:r w:rsidRPr="000D46AF">
              <w:rPr>
                <w:b/>
              </w:rPr>
              <w:t>Trusler</w:t>
            </w:r>
          </w:p>
        </w:tc>
      </w:tr>
      <w:tr w:rsidR="00D742F5" w:rsidRPr="000E1AFA" w:rsidTr="005517DF">
        <w:tc>
          <w:tcPr>
            <w:cnfStyle w:val="001000000000"/>
            <w:tcW w:w="4639" w:type="dxa"/>
          </w:tcPr>
          <w:p w:rsidR="00D742F5" w:rsidRDefault="00D742F5" w:rsidP="005517DF">
            <w:pPr>
              <w:numPr>
                <w:ilvl w:val="0"/>
                <w:numId w:val="10"/>
              </w:numPr>
            </w:pPr>
            <w:r>
              <w:t>Rationalisering af lønomkostningerne primært i stabsfunktionerne.</w:t>
            </w:r>
          </w:p>
          <w:p w:rsidR="00D742F5" w:rsidRDefault="00D742F5" w:rsidP="005517DF">
            <w:pPr>
              <w:numPr>
                <w:ilvl w:val="0"/>
                <w:numId w:val="10"/>
              </w:numPr>
            </w:pPr>
            <w:r>
              <w:t>Salg eller udlejning af hovedkontor, samt besparelser på driften af denne.</w:t>
            </w:r>
          </w:p>
          <w:p w:rsidR="00D742F5" w:rsidRDefault="00D742F5" w:rsidP="005517DF">
            <w:pPr>
              <w:numPr>
                <w:ilvl w:val="0"/>
                <w:numId w:val="10"/>
              </w:numPr>
            </w:pPr>
            <w:r>
              <w:t>De større pengeinstitutter lukker filialer på landsplan.</w:t>
            </w:r>
          </w:p>
          <w:p w:rsidR="00D742F5" w:rsidRDefault="00D742F5" w:rsidP="005517DF">
            <w:pPr>
              <w:numPr>
                <w:ilvl w:val="0"/>
                <w:numId w:val="10"/>
              </w:numPr>
            </w:pPr>
            <w:r>
              <w:t>Større forhandlingskraft over for leverandører.</w:t>
            </w:r>
          </w:p>
          <w:p w:rsidR="00D742F5" w:rsidRDefault="00D742F5" w:rsidP="005517DF">
            <w:pPr>
              <w:numPr>
                <w:ilvl w:val="0"/>
                <w:numId w:val="10"/>
              </w:numPr>
            </w:pPr>
            <w:r>
              <w:t>Økonomisk fremgang i forhold til tidligere år.</w:t>
            </w:r>
          </w:p>
          <w:p w:rsidR="00D742F5" w:rsidRPr="000D46AF" w:rsidRDefault="00D742F5" w:rsidP="005517DF">
            <w:pPr>
              <w:numPr>
                <w:ilvl w:val="0"/>
                <w:numId w:val="10"/>
              </w:numPr>
            </w:pPr>
            <w:r>
              <w:lastRenderedPageBreak/>
              <w:t>Forbedrede kursreguleringer.</w:t>
            </w:r>
          </w:p>
        </w:tc>
        <w:tc>
          <w:tcPr>
            <w:tcW w:w="4647" w:type="dxa"/>
          </w:tcPr>
          <w:p w:rsidR="00D742F5" w:rsidRPr="00D420CB" w:rsidRDefault="00D742F5" w:rsidP="005517DF">
            <w:pPr>
              <w:numPr>
                <w:ilvl w:val="0"/>
                <w:numId w:val="10"/>
              </w:numPr>
              <w:cnfStyle w:val="000000000000"/>
            </w:pPr>
            <w:r>
              <w:rPr>
                <w:b/>
              </w:rPr>
              <w:lastRenderedPageBreak/>
              <w:t>De store pengeinstitutter presser rentemarginalerne nedad og øger konkurrencen herved.</w:t>
            </w:r>
          </w:p>
          <w:p w:rsidR="00D742F5" w:rsidRDefault="00D742F5" w:rsidP="005517DF">
            <w:pPr>
              <w:numPr>
                <w:ilvl w:val="0"/>
                <w:numId w:val="10"/>
              </w:numPr>
              <w:cnfStyle w:val="000000000000"/>
              <w:rPr>
                <w:b/>
              </w:rPr>
            </w:pPr>
            <w:r>
              <w:rPr>
                <w:b/>
              </w:rPr>
              <w:t>Etablering af nye konkurrenter på markedet.</w:t>
            </w:r>
          </w:p>
          <w:p w:rsidR="00D742F5" w:rsidRDefault="00D742F5" w:rsidP="005517DF">
            <w:pPr>
              <w:numPr>
                <w:ilvl w:val="0"/>
                <w:numId w:val="10"/>
              </w:numPr>
              <w:cnfStyle w:val="000000000000"/>
              <w:rPr>
                <w:b/>
              </w:rPr>
            </w:pPr>
            <w:r>
              <w:rPr>
                <w:b/>
              </w:rPr>
              <w:t xml:space="preserve">Markedet for </w:t>
            </w:r>
            <w:proofErr w:type="spellStart"/>
            <w:r>
              <w:rPr>
                <w:b/>
              </w:rPr>
              <w:t>finansieringslån</w:t>
            </w:r>
            <w:proofErr w:type="spellEnd"/>
            <w:r>
              <w:rPr>
                <w:b/>
              </w:rPr>
              <w:t xml:space="preserve"> udvikler sig yderligere. </w:t>
            </w:r>
          </w:p>
          <w:p w:rsidR="00D742F5" w:rsidRDefault="00D742F5" w:rsidP="005517DF">
            <w:pPr>
              <w:numPr>
                <w:ilvl w:val="0"/>
                <w:numId w:val="10"/>
              </w:numPr>
              <w:cnfStyle w:val="000000000000"/>
              <w:rPr>
                <w:b/>
              </w:rPr>
            </w:pPr>
            <w:r>
              <w:rPr>
                <w:b/>
              </w:rPr>
              <w:t>Kundernes forhandlingskraft forøges i takt med øget konkurrence.</w:t>
            </w:r>
          </w:p>
          <w:p w:rsidR="00D742F5" w:rsidRPr="00D858DF" w:rsidRDefault="00D742F5" w:rsidP="005517DF">
            <w:pPr>
              <w:numPr>
                <w:ilvl w:val="0"/>
                <w:numId w:val="10"/>
              </w:numPr>
              <w:cnfStyle w:val="000000000000"/>
            </w:pPr>
            <w:r>
              <w:rPr>
                <w:b/>
              </w:rPr>
              <w:t xml:space="preserve">Risiko for negativ modtagelse af </w:t>
            </w:r>
            <w:r>
              <w:rPr>
                <w:b/>
              </w:rPr>
              <w:lastRenderedPageBreak/>
              <w:t>opkøbsplaner hos garanter, kunder og lokalsamfund.</w:t>
            </w:r>
          </w:p>
          <w:p w:rsidR="00D742F5" w:rsidRDefault="00D742F5" w:rsidP="005517DF">
            <w:pPr>
              <w:numPr>
                <w:ilvl w:val="0"/>
                <w:numId w:val="10"/>
              </w:numPr>
              <w:cnfStyle w:val="000000000000"/>
              <w:rPr>
                <w:b/>
              </w:rPr>
            </w:pPr>
            <w:r>
              <w:rPr>
                <w:b/>
              </w:rPr>
              <w:t>Manglende godkendelser fra offentlige instanser.</w:t>
            </w:r>
          </w:p>
          <w:p w:rsidR="00D742F5" w:rsidRDefault="00D742F5" w:rsidP="005517DF">
            <w:pPr>
              <w:numPr>
                <w:ilvl w:val="0"/>
                <w:numId w:val="10"/>
              </w:numPr>
              <w:cnfStyle w:val="000000000000"/>
              <w:rPr>
                <w:b/>
              </w:rPr>
            </w:pPr>
            <w:r>
              <w:rPr>
                <w:b/>
              </w:rPr>
              <w:t>Politisk indblanding i sektoren.</w:t>
            </w:r>
          </w:p>
          <w:p w:rsidR="00D742F5" w:rsidRPr="000E1AFA" w:rsidRDefault="00D742F5" w:rsidP="005517DF">
            <w:pPr>
              <w:numPr>
                <w:ilvl w:val="0"/>
                <w:numId w:val="10"/>
              </w:numPr>
              <w:cnfStyle w:val="000000000000"/>
              <w:rPr>
                <w:b/>
              </w:rPr>
            </w:pPr>
            <w:r w:rsidRPr="000E1AFA">
              <w:rPr>
                <w:b/>
              </w:rPr>
              <w:t>Yderligere økonomisk afmatning.</w:t>
            </w:r>
          </w:p>
          <w:p w:rsidR="00D742F5" w:rsidRPr="00D858DF" w:rsidRDefault="00D742F5" w:rsidP="005517DF">
            <w:pPr>
              <w:numPr>
                <w:ilvl w:val="0"/>
                <w:numId w:val="10"/>
              </w:numPr>
              <w:cnfStyle w:val="000000000000"/>
            </w:pPr>
            <w:r w:rsidRPr="000E1AFA">
              <w:rPr>
                <w:b/>
              </w:rPr>
              <w:t>Kriser inden landbrug og ejendomme grundet forholdsvis stor koncentration af udlån til disse sektorer.</w:t>
            </w:r>
          </w:p>
          <w:p w:rsidR="00D742F5" w:rsidRPr="000E1AFA" w:rsidRDefault="00D742F5" w:rsidP="005517DF">
            <w:pPr>
              <w:ind w:left="720"/>
              <w:cnfStyle w:val="000000000000"/>
            </w:pPr>
          </w:p>
        </w:tc>
      </w:tr>
    </w:tbl>
    <w:p w:rsidR="00D742F5" w:rsidRPr="00D742F5" w:rsidRDefault="00D742F5" w:rsidP="00D87DE4">
      <w:pPr>
        <w:spacing w:line="360" w:lineRule="auto"/>
        <w:jc w:val="both"/>
        <w:rPr>
          <w:rFonts w:ascii="Times New Roman" w:hAnsi="Times New Roman" w:cs="Times New Roman"/>
          <w:i/>
          <w:sz w:val="24"/>
          <w:szCs w:val="24"/>
        </w:rPr>
      </w:pPr>
    </w:p>
    <w:p w:rsidR="00DD22B5" w:rsidRPr="00D742F5" w:rsidRDefault="00D87DE4" w:rsidP="00D1419E">
      <w:pPr>
        <w:pStyle w:val="Overskrift2"/>
        <w:spacing w:line="360" w:lineRule="auto"/>
        <w:rPr>
          <w:rFonts w:ascii="Times New Roman" w:hAnsi="Times New Roman" w:cs="Times New Roman"/>
        </w:rPr>
      </w:pPr>
      <w:bookmarkStart w:id="74" w:name="_Toc291531853"/>
      <w:r w:rsidRPr="00D742F5">
        <w:rPr>
          <w:rFonts w:ascii="Times New Roman" w:hAnsi="Times New Roman" w:cs="Times New Roman"/>
        </w:rPr>
        <w:t>9</w:t>
      </w:r>
      <w:r w:rsidR="00DD22B5" w:rsidRPr="00D742F5">
        <w:rPr>
          <w:rFonts w:ascii="Times New Roman" w:hAnsi="Times New Roman" w:cs="Times New Roman"/>
        </w:rPr>
        <w:t>.1 Generel vurdering</w:t>
      </w:r>
      <w:bookmarkEnd w:id="74"/>
    </w:p>
    <w:p w:rsidR="0069557E" w:rsidRDefault="0069557E" w:rsidP="0069557E">
      <w:pPr>
        <w:spacing w:line="360" w:lineRule="auto"/>
        <w:jc w:val="both"/>
        <w:rPr>
          <w:rFonts w:ascii="Times New Roman" w:hAnsi="Times New Roman" w:cs="Times New Roman"/>
          <w:sz w:val="24"/>
          <w:szCs w:val="24"/>
        </w:rPr>
      </w:pPr>
      <w:r>
        <w:rPr>
          <w:rFonts w:ascii="Times New Roman" w:hAnsi="Times New Roman" w:cs="Times New Roman"/>
          <w:sz w:val="24"/>
          <w:szCs w:val="24"/>
        </w:rPr>
        <w:t>I forhold til vurderingen af opgavens overordnede problemstilling er det vigtigt og påpege</w:t>
      </w:r>
      <w:r w:rsidR="00261E4B">
        <w:rPr>
          <w:rFonts w:ascii="Times New Roman" w:hAnsi="Times New Roman" w:cs="Times New Roman"/>
          <w:sz w:val="24"/>
          <w:szCs w:val="24"/>
        </w:rPr>
        <w:t>,</w:t>
      </w:r>
      <w:r>
        <w:rPr>
          <w:rFonts w:ascii="Times New Roman" w:hAnsi="Times New Roman" w:cs="Times New Roman"/>
          <w:sz w:val="24"/>
          <w:szCs w:val="24"/>
        </w:rPr>
        <w:t xml:space="preserve"> at garanter i en sparekasse ikke er det samme som aktionærer i en bank og ligeledes</w:t>
      </w:r>
      <w:r w:rsidR="00261E4B">
        <w:rPr>
          <w:rFonts w:ascii="Times New Roman" w:hAnsi="Times New Roman" w:cs="Times New Roman"/>
          <w:sz w:val="24"/>
          <w:szCs w:val="24"/>
        </w:rPr>
        <w:t xml:space="preserve"> ikke</w:t>
      </w:r>
      <w:r>
        <w:rPr>
          <w:rFonts w:ascii="Times New Roman" w:hAnsi="Times New Roman" w:cs="Times New Roman"/>
          <w:sz w:val="24"/>
          <w:szCs w:val="24"/>
        </w:rPr>
        <w:t xml:space="preserve"> har så stor medindflydelse som aktionærer har i en bank. Til trods f</w:t>
      </w:r>
      <w:r w:rsidR="00261E4B">
        <w:rPr>
          <w:rFonts w:ascii="Times New Roman" w:hAnsi="Times New Roman" w:cs="Times New Roman"/>
          <w:sz w:val="24"/>
          <w:szCs w:val="24"/>
        </w:rPr>
        <w:t>or dette er det meget vigtigt at</w:t>
      </w:r>
      <w:r>
        <w:rPr>
          <w:rFonts w:ascii="Times New Roman" w:hAnsi="Times New Roman" w:cs="Times New Roman"/>
          <w:sz w:val="24"/>
          <w:szCs w:val="24"/>
        </w:rPr>
        <w:t xml:space="preserve"> have garanternes støtte i forbindelse med et opkøb</w:t>
      </w:r>
      <w:r w:rsidR="00261E4B">
        <w:rPr>
          <w:rFonts w:ascii="Times New Roman" w:hAnsi="Times New Roman" w:cs="Times New Roman"/>
          <w:sz w:val="24"/>
          <w:szCs w:val="24"/>
        </w:rPr>
        <w:t>,</w:t>
      </w:r>
      <w:r>
        <w:rPr>
          <w:rFonts w:ascii="Times New Roman" w:hAnsi="Times New Roman" w:cs="Times New Roman"/>
          <w:sz w:val="24"/>
          <w:szCs w:val="24"/>
        </w:rPr>
        <w:t xml:space="preserve"> idet garanterne har sammenfald med kunderne og lokalsamfundet og derfor udgør en del af sparekassens eksistensgrundlag. Nedenstående vurdering bærer præg af dette og vurderes derfor på samme måde</w:t>
      </w:r>
      <w:r w:rsidR="00261E4B">
        <w:rPr>
          <w:rFonts w:ascii="Times New Roman" w:hAnsi="Times New Roman" w:cs="Times New Roman"/>
          <w:sz w:val="24"/>
          <w:szCs w:val="24"/>
        </w:rPr>
        <w:t>, som om der var</w:t>
      </w:r>
      <w:r>
        <w:rPr>
          <w:rFonts w:ascii="Times New Roman" w:hAnsi="Times New Roman" w:cs="Times New Roman"/>
          <w:sz w:val="24"/>
          <w:szCs w:val="24"/>
        </w:rPr>
        <w:t xml:space="preserve"> tale om et aktionærforhold.</w:t>
      </w:r>
    </w:p>
    <w:p w:rsidR="0069557E" w:rsidRDefault="00D1419E" w:rsidP="0069557E">
      <w:pPr>
        <w:spacing w:line="360" w:lineRule="auto"/>
        <w:jc w:val="both"/>
        <w:rPr>
          <w:rFonts w:ascii="Times New Roman" w:hAnsi="Times New Roman" w:cs="Times New Roman"/>
          <w:sz w:val="24"/>
          <w:szCs w:val="24"/>
        </w:rPr>
      </w:pPr>
      <w:r>
        <w:rPr>
          <w:rFonts w:ascii="Times New Roman" w:hAnsi="Times New Roman" w:cs="Times New Roman"/>
          <w:sz w:val="24"/>
          <w:szCs w:val="24"/>
        </w:rPr>
        <w:t>Umiddelbart foreligger der nogle oplagte fordele i et opkøb</w:t>
      </w:r>
      <w:r w:rsidR="00C65B74">
        <w:rPr>
          <w:rFonts w:ascii="Times New Roman" w:hAnsi="Times New Roman" w:cs="Times New Roman"/>
          <w:sz w:val="24"/>
          <w:szCs w:val="24"/>
        </w:rPr>
        <w:t xml:space="preserve"> rent markeds- og indtjeningsmæssigt. Dette med baggrund i spa</w:t>
      </w:r>
      <w:r w:rsidR="00261E4B">
        <w:rPr>
          <w:rFonts w:ascii="Times New Roman" w:hAnsi="Times New Roman" w:cs="Times New Roman"/>
          <w:sz w:val="24"/>
          <w:szCs w:val="24"/>
        </w:rPr>
        <w:t>rekassernes geografiske forhold</w:t>
      </w:r>
      <w:r w:rsidR="00C65B74">
        <w:rPr>
          <w:rFonts w:ascii="Times New Roman" w:hAnsi="Times New Roman" w:cs="Times New Roman"/>
          <w:sz w:val="24"/>
          <w:szCs w:val="24"/>
        </w:rPr>
        <w:t xml:space="preserve"> samt det forhold</w:t>
      </w:r>
      <w:r w:rsidR="00261E4B">
        <w:rPr>
          <w:rFonts w:ascii="Times New Roman" w:hAnsi="Times New Roman" w:cs="Times New Roman"/>
          <w:sz w:val="24"/>
          <w:szCs w:val="24"/>
        </w:rPr>
        <w:t>,</w:t>
      </w:r>
      <w:r w:rsidR="00C65B74">
        <w:rPr>
          <w:rFonts w:ascii="Times New Roman" w:hAnsi="Times New Roman" w:cs="Times New Roman"/>
          <w:sz w:val="24"/>
          <w:szCs w:val="24"/>
        </w:rPr>
        <w:t xml:space="preserve"> at Sparekassen </w:t>
      </w:r>
      <w:proofErr w:type="spellStart"/>
      <w:r w:rsidR="00C65B74">
        <w:rPr>
          <w:rFonts w:ascii="Times New Roman" w:hAnsi="Times New Roman" w:cs="Times New Roman"/>
          <w:sz w:val="24"/>
          <w:szCs w:val="24"/>
        </w:rPr>
        <w:t>Kronjylland</w:t>
      </w:r>
      <w:proofErr w:type="spellEnd"/>
      <w:r w:rsidR="00C65B74">
        <w:rPr>
          <w:rFonts w:ascii="Times New Roman" w:hAnsi="Times New Roman" w:cs="Times New Roman"/>
          <w:sz w:val="24"/>
          <w:szCs w:val="24"/>
        </w:rPr>
        <w:t xml:space="preserve"> i høj grad kender områderne</w:t>
      </w:r>
      <w:r w:rsidR="00261E4B">
        <w:rPr>
          <w:rFonts w:ascii="Times New Roman" w:hAnsi="Times New Roman" w:cs="Times New Roman"/>
          <w:sz w:val="24"/>
          <w:szCs w:val="24"/>
        </w:rPr>
        <w:t>,</w:t>
      </w:r>
      <w:r w:rsidR="00C65B74">
        <w:rPr>
          <w:rFonts w:ascii="Times New Roman" w:hAnsi="Times New Roman" w:cs="Times New Roman"/>
          <w:sz w:val="24"/>
          <w:szCs w:val="24"/>
        </w:rPr>
        <w:t xml:space="preserve"> hvor Sparekassen Østjylland i forvejen opererer.</w:t>
      </w:r>
      <w:r w:rsidR="005F255D">
        <w:rPr>
          <w:rFonts w:ascii="Times New Roman" w:hAnsi="Times New Roman" w:cs="Times New Roman"/>
          <w:sz w:val="24"/>
          <w:szCs w:val="24"/>
        </w:rPr>
        <w:t xml:space="preserve"> Sparekasserne har ligeså nogle værdier og en baggrund</w:t>
      </w:r>
      <w:r w:rsidR="00261E4B">
        <w:rPr>
          <w:rFonts w:ascii="Times New Roman" w:hAnsi="Times New Roman" w:cs="Times New Roman"/>
          <w:sz w:val="24"/>
          <w:szCs w:val="24"/>
        </w:rPr>
        <w:t>,</w:t>
      </w:r>
      <w:r w:rsidR="005F255D">
        <w:rPr>
          <w:rFonts w:ascii="Times New Roman" w:hAnsi="Times New Roman" w:cs="Times New Roman"/>
          <w:sz w:val="24"/>
          <w:szCs w:val="24"/>
        </w:rPr>
        <w:t xml:space="preserve"> der er forenelig</w:t>
      </w:r>
      <w:r w:rsidR="00261E4B">
        <w:rPr>
          <w:rFonts w:ascii="Times New Roman" w:hAnsi="Times New Roman" w:cs="Times New Roman"/>
          <w:sz w:val="24"/>
          <w:szCs w:val="24"/>
        </w:rPr>
        <w:t>e</w:t>
      </w:r>
      <w:r w:rsidR="005F255D">
        <w:rPr>
          <w:rFonts w:ascii="Times New Roman" w:hAnsi="Times New Roman" w:cs="Times New Roman"/>
          <w:sz w:val="24"/>
          <w:szCs w:val="24"/>
        </w:rPr>
        <w:t>.</w:t>
      </w:r>
      <w:r>
        <w:rPr>
          <w:rFonts w:ascii="Times New Roman" w:hAnsi="Times New Roman" w:cs="Times New Roman"/>
          <w:sz w:val="24"/>
          <w:szCs w:val="24"/>
        </w:rPr>
        <w:t xml:space="preserve"> </w:t>
      </w:r>
      <w:r w:rsidR="005F255D">
        <w:rPr>
          <w:rFonts w:ascii="Times New Roman" w:hAnsi="Times New Roman" w:cs="Times New Roman"/>
          <w:sz w:val="24"/>
          <w:szCs w:val="24"/>
        </w:rPr>
        <w:t xml:space="preserve">Derudover forekommer der nogle muligheder i besparelser på </w:t>
      </w:r>
      <w:r w:rsidR="00261E4B">
        <w:rPr>
          <w:rFonts w:ascii="Times New Roman" w:hAnsi="Times New Roman" w:cs="Times New Roman"/>
          <w:sz w:val="24"/>
          <w:szCs w:val="24"/>
        </w:rPr>
        <w:t>omkostningerne</w:t>
      </w:r>
      <w:r w:rsidR="005F255D">
        <w:rPr>
          <w:rFonts w:ascii="Times New Roman" w:hAnsi="Times New Roman" w:cs="Times New Roman"/>
          <w:sz w:val="24"/>
          <w:szCs w:val="24"/>
        </w:rPr>
        <w:t xml:space="preserve"> og dermed en forbedret drift og egenkapital på sigt. Ligesom større pengeinstitutter fremover vil have nogle fordele i forhold til mindre pengeinstitutter, hvorfor den forøgede balance ved et opkøb vil være en fordel. Dertil kommer det forhold</w:t>
      </w:r>
      <w:r w:rsidR="00261E4B">
        <w:rPr>
          <w:rFonts w:ascii="Times New Roman" w:hAnsi="Times New Roman" w:cs="Times New Roman"/>
          <w:sz w:val="24"/>
          <w:szCs w:val="24"/>
        </w:rPr>
        <w:t>,</w:t>
      </w:r>
      <w:r w:rsidR="005F255D">
        <w:rPr>
          <w:rFonts w:ascii="Times New Roman" w:hAnsi="Times New Roman" w:cs="Times New Roman"/>
          <w:sz w:val="24"/>
          <w:szCs w:val="24"/>
        </w:rPr>
        <w:t xml:space="preserve"> at et opkøb vil bringe større balance mellem indlån og udlån i Sparekassen </w:t>
      </w:r>
      <w:proofErr w:type="spellStart"/>
      <w:r w:rsidR="005F255D">
        <w:rPr>
          <w:rFonts w:ascii="Times New Roman" w:hAnsi="Times New Roman" w:cs="Times New Roman"/>
          <w:sz w:val="24"/>
          <w:szCs w:val="24"/>
        </w:rPr>
        <w:t>Kronjylland</w:t>
      </w:r>
      <w:proofErr w:type="spellEnd"/>
      <w:r w:rsidR="00261E4B">
        <w:rPr>
          <w:rFonts w:ascii="Times New Roman" w:hAnsi="Times New Roman" w:cs="Times New Roman"/>
          <w:sz w:val="24"/>
          <w:szCs w:val="24"/>
        </w:rPr>
        <w:t>,</w:t>
      </w:r>
      <w:r w:rsidR="005F255D">
        <w:rPr>
          <w:rFonts w:ascii="Times New Roman" w:hAnsi="Times New Roman" w:cs="Times New Roman"/>
          <w:sz w:val="24"/>
          <w:szCs w:val="24"/>
        </w:rPr>
        <w:t xml:space="preserve"> hvilket betyde</w:t>
      </w:r>
      <w:r w:rsidR="00261E4B">
        <w:rPr>
          <w:rFonts w:ascii="Times New Roman" w:hAnsi="Times New Roman" w:cs="Times New Roman"/>
          <w:sz w:val="24"/>
          <w:szCs w:val="24"/>
        </w:rPr>
        <w:t>r</w:t>
      </w:r>
      <w:r w:rsidR="005F255D">
        <w:rPr>
          <w:rFonts w:ascii="Times New Roman" w:hAnsi="Times New Roman" w:cs="Times New Roman"/>
          <w:sz w:val="24"/>
          <w:szCs w:val="24"/>
        </w:rPr>
        <w:t xml:space="preserve"> mindre følsomhed overfor ændringer i renten.</w:t>
      </w:r>
      <w:r w:rsidR="00914C00">
        <w:rPr>
          <w:rFonts w:ascii="Times New Roman" w:hAnsi="Times New Roman" w:cs="Times New Roman"/>
          <w:sz w:val="24"/>
          <w:szCs w:val="24"/>
        </w:rPr>
        <w:t xml:space="preserve"> En stor fordel i en opkøbssituation foreligger også i</w:t>
      </w:r>
      <w:r w:rsidR="00261E4B">
        <w:rPr>
          <w:rFonts w:ascii="Times New Roman" w:hAnsi="Times New Roman" w:cs="Times New Roman"/>
          <w:sz w:val="24"/>
          <w:szCs w:val="24"/>
        </w:rPr>
        <w:t>,</w:t>
      </w:r>
      <w:r w:rsidR="00914C00">
        <w:rPr>
          <w:rFonts w:ascii="Times New Roman" w:hAnsi="Times New Roman" w:cs="Times New Roman"/>
          <w:sz w:val="24"/>
          <w:szCs w:val="24"/>
        </w:rPr>
        <w:t xml:space="preserve"> at sparekasserne benytter samme dataudbyder i dag</w:t>
      </w:r>
      <w:r w:rsidR="00261E4B">
        <w:rPr>
          <w:rFonts w:ascii="Times New Roman" w:hAnsi="Times New Roman" w:cs="Times New Roman"/>
          <w:sz w:val="24"/>
          <w:szCs w:val="24"/>
        </w:rPr>
        <w:t>,</w:t>
      </w:r>
      <w:r w:rsidR="00914C00">
        <w:rPr>
          <w:rFonts w:ascii="Times New Roman" w:hAnsi="Times New Roman" w:cs="Times New Roman"/>
          <w:sz w:val="24"/>
          <w:szCs w:val="24"/>
        </w:rPr>
        <w:t xml:space="preserve"> hvilket gør datakonverteringen nemmere</w:t>
      </w:r>
      <w:r w:rsidR="00261E4B">
        <w:rPr>
          <w:rFonts w:ascii="Times New Roman" w:hAnsi="Times New Roman" w:cs="Times New Roman"/>
          <w:sz w:val="24"/>
          <w:szCs w:val="24"/>
        </w:rPr>
        <w:t>,</w:t>
      </w:r>
      <w:r w:rsidR="00914C00">
        <w:rPr>
          <w:rFonts w:ascii="Times New Roman" w:hAnsi="Times New Roman" w:cs="Times New Roman"/>
          <w:sz w:val="24"/>
          <w:szCs w:val="24"/>
        </w:rPr>
        <w:t xml:space="preserve"> ligesom aftalerne med dataudbyderne er langvarige og omkostningsbetonede at bryde.</w:t>
      </w:r>
    </w:p>
    <w:p w:rsidR="00914C00" w:rsidRDefault="00914C00" w:rsidP="0069557E">
      <w:pPr>
        <w:spacing w:line="360" w:lineRule="auto"/>
        <w:jc w:val="both"/>
        <w:rPr>
          <w:rFonts w:ascii="Times New Roman" w:hAnsi="Times New Roman" w:cs="Times New Roman"/>
          <w:sz w:val="24"/>
          <w:szCs w:val="24"/>
        </w:rPr>
      </w:pPr>
      <w:r>
        <w:rPr>
          <w:rFonts w:ascii="Times New Roman" w:hAnsi="Times New Roman" w:cs="Times New Roman"/>
          <w:sz w:val="24"/>
          <w:szCs w:val="24"/>
        </w:rPr>
        <w:t>Modsat fordelene foreligger der også nogle ulemper i et opkøb. Den største ulempe i en opkøbssituation er den kreditrisiko</w:t>
      </w:r>
      <w:r w:rsidR="00261E4B">
        <w:rPr>
          <w:rFonts w:ascii="Times New Roman" w:hAnsi="Times New Roman" w:cs="Times New Roman"/>
          <w:sz w:val="24"/>
          <w:szCs w:val="24"/>
        </w:rPr>
        <w:t>,</w:t>
      </w:r>
      <w:r>
        <w:rPr>
          <w:rFonts w:ascii="Times New Roman" w:hAnsi="Times New Roman" w:cs="Times New Roman"/>
          <w:sz w:val="24"/>
          <w:szCs w:val="24"/>
        </w:rPr>
        <w:t xml:space="preserve"> der foreligger i Sparekassen Østjylland og som skal overtages i forbindelse med et opkøb. Sparekassen har i dag en høj andel af deres udlån til erhverv heraf i særdeleshed til landbrug og ejendomme. Dette er brancher</w:t>
      </w:r>
      <w:r w:rsidR="00261E4B">
        <w:rPr>
          <w:rFonts w:ascii="Times New Roman" w:hAnsi="Times New Roman" w:cs="Times New Roman"/>
          <w:sz w:val="24"/>
          <w:szCs w:val="24"/>
        </w:rPr>
        <w:t>, som i høj</w:t>
      </w:r>
      <w:r>
        <w:rPr>
          <w:rFonts w:ascii="Times New Roman" w:hAnsi="Times New Roman" w:cs="Times New Roman"/>
          <w:sz w:val="24"/>
          <w:szCs w:val="24"/>
        </w:rPr>
        <w:t xml:space="preserve"> grad har været og er konjunkturfølsomme </w:t>
      </w:r>
      <w:r w:rsidR="005264ED">
        <w:rPr>
          <w:rFonts w:ascii="Times New Roman" w:hAnsi="Times New Roman" w:cs="Times New Roman"/>
          <w:sz w:val="24"/>
          <w:szCs w:val="24"/>
        </w:rPr>
        <w:t xml:space="preserve">overfor udviklingen i økonomien. Ligeså har Sparekassen </w:t>
      </w:r>
      <w:proofErr w:type="spellStart"/>
      <w:r w:rsidR="005264ED">
        <w:rPr>
          <w:rFonts w:ascii="Times New Roman" w:hAnsi="Times New Roman" w:cs="Times New Roman"/>
          <w:sz w:val="24"/>
          <w:szCs w:val="24"/>
        </w:rPr>
        <w:lastRenderedPageBreak/>
        <w:t>Kronjylland</w:t>
      </w:r>
      <w:proofErr w:type="spellEnd"/>
      <w:r w:rsidR="005264ED">
        <w:rPr>
          <w:rFonts w:ascii="Times New Roman" w:hAnsi="Times New Roman" w:cs="Times New Roman"/>
          <w:sz w:val="24"/>
          <w:szCs w:val="24"/>
        </w:rPr>
        <w:t xml:space="preserve"> i forvejen en forholdsvis stor eksponering overfor disse brancher og det kan være risikofyldt at påtage yderligere eksponering indenfor disse. Derudover vil kernekapitalprocenten i Sparekassen </w:t>
      </w:r>
      <w:proofErr w:type="spellStart"/>
      <w:r w:rsidR="005264ED">
        <w:rPr>
          <w:rFonts w:ascii="Times New Roman" w:hAnsi="Times New Roman" w:cs="Times New Roman"/>
          <w:sz w:val="24"/>
          <w:szCs w:val="24"/>
        </w:rPr>
        <w:t>Kronjylland</w:t>
      </w:r>
      <w:proofErr w:type="spellEnd"/>
      <w:r w:rsidR="005264ED">
        <w:rPr>
          <w:rFonts w:ascii="Times New Roman" w:hAnsi="Times New Roman" w:cs="Times New Roman"/>
          <w:sz w:val="24"/>
          <w:szCs w:val="24"/>
        </w:rPr>
        <w:t xml:space="preserve"> forringes i forbindelse med opkøb lige som den nye WACC og ICGR vil være højere. Dette må betegnes som ulemper her og nu, men som løbende vil kunne afhjælpes igennem fordelene i et opkøb.</w:t>
      </w:r>
    </w:p>
    <w:p w:rsidR="005264ED" w:rsidRDefault="005264ED" w:rsidP="0069557E">
      <w:pPr>
        <w:spacing w:line="360" w:lineRule="auto"/>
        <w:jc w:val="both"/>
        <w:rPr>
          <w:rFonts w:ascii="Times New Roman" w:hAnsi="Times New Roman" w:cs="Times New Roman"/>
          <w:sz w:val="24"/>
          <w:szCs w:val="24"/>
        </w:rPr>
      </w:pPr>
      <w:r>
        <w:rPr>
          <w:rFonts w:ascii="Times New Roman" w:hAnsi="Times New Roman" w:cs="Times New Roman"/>
          <w:sz w:val="24"/>
          <w:szCs w:val="24"/>
        </w:rPr>
        <w:t>I forbindelse med et opkøb foreligger der nogle muligheder i besparelser på driften jf. de belyste fordele. Et opkøb kan give mulighed for rationaliseringer</w:t>
      </w:r>
      <w:r w:rsidR="001E1825">
        <w:rPr>
          <w:rFonts w:ascii="Times New Roman" w:hAnsi="Times New Roman" w:cs="Times New Roman"/>
          <w:sz w:val="24"/>
          <w:szCs w:val="24"/>
        </w:rPr>
        <w:t>, øget forhandlingskraft</w:t>
      </w:r>
      <w:r>
        <w:rPr>
          <w:rFonts w:ascii="Times New Roman" w:hAnsi="Times New Roman" w:cs="Times New Roman"/>
          <w:sz w:val="24"/>
          <w:szCs w:val="24"/>
        </w:rPr>
        <w:t xml:space="preserve"> samt mulighed for afvikling af aktiver i form af ejendomme og frigørelse af likvider.</w:t>
      </w:r>
      <w:r w:rsidR="001E1825">
        <w:rPr>
          <w:rFonts w:ascii="Times New Roman" w:hAnsi="Times New Roman" w:cs="Times New Roman"/>
          <w:sz w:val="24"/>
          <w:szCs w:val="24"/>
        </w:rPr>
        <w:t xml:space="preserve"> Derudover foreligger der nogle generelle muligheder i form af økonomisk opsving</w:t>
      </w:r>
      <w:r w:rsidR="00261E4B">
        <w:rPr>
          <w:rFonts w:ascii="Times New Roman" w:hAnsi="Times New Roman" w:cs="Times New Roman"/>
          <w:sz w:val="24"/>
          <w:szCs w:val="24"/>
        </w:rPr>
        <w:t>,</w:t>
      </w:r>
      <w:r w:rsidR="001E1825">
        <w:rPr>
          <w:rFonts w:ascii="Times New Roman" w:hAnsi="Times New Roman" w:cs="Times New Roman"/>
          <w:sz w:val="24"/>
          <w:szCs w:val="24"/>
        </w:rPr>
        <w:t xml:space="preserve"> som ligeledes vil afhjælpe nogle af ulemperne ved et opkøb.</w:t>
      </w:r>
    </w:p>
    <w:p w:rsidR="001E1825" w:rsidRPr="0069557E" w:rsidRDefault="001E1825" w:rsidP="006955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modsætning til ovenstående kan den økonomiske udvikling også udvikle sig negativt, hvilket i særlig grad kan påvirke landbruget og ejendomssektoren. Derudover vil Sparekassen </w:t>
      </w:r>
      <w:proofErr w:type="spellStart"/>
      <w:r>
        <w:rPr>
          <w:rFonts w:ascii="Times New Roman" w:hAnsi="Times New Roman" w:cs="Times New Roman"/>
          <w:sz w:val="24"/>
          <w:szCs w:val="24"/>
        </w:rPr>
        <w:t>Kronjylland</w:t>
      </w:r>
      <w:proofErr w:type="spellEnd"/>
      <w:r w:rsidR="00261E4B">
        <w:rPr>
          <w:rFonts w:ascii="Times New Roman" w:hAnsi="Times New Roman" w:cs="Times New Roman"/>
          <w:sz w:val="24"/>
          <w:szCs w:val="24"/>
        </w:rPr>
        <w:t>,</w:t>
      </w:r>
      <w:r>
        <w:rPr>
          <w:rFonts w:ascii="Times New Roman" w:hAnsi="Times New Roman" w:cs="Times New Roman"/>
          <w:sz w:val="24"/>
          <w:szCs w:val="24"/>
        </w:rPr>
        <w:t xml:space="preserve"> efter et opkøb stadig være en mindre aktør på det finansielle marked</w:t>
      </w:r>
      <w:r w:rsidR="00883760">
        <w:rPr>
          <w:rFonts w:ascii="Times New Roman" w:hAnsi="Times New Roman" w:cs="Times New Roman"/>
          <w:sz w:val="24"/>
          <w:szCs w:val="24"/>
        </w:rPr>
        <w:t xml:space="preserve"> og såfremt de store pengeinstitutter øger konkurrencen</w:t>
      </w:r>
      <w:r w:rsidR="00261E4B">
        <w:rPr>
          <w:rFonts w:ascii="Times New Roman" w:hAnsi="Times New Roman" w:cs="Times New Roman"/>
          <w:sz w:val="24"/>
          <w:szCs w:val="24"/>
        </w:rPr>
        <w:t>,</w:t>
      </w:r>
      <w:r w:rsidR="00883760">
        <w:rPr>
          <w:rFonts w:ascii="Times New Roman" w:hAnsi="Times New Roman" w:cs="Times New Roman"/>
          <w:sz w:val="24"/>
          <w:szCs w:val="24"/>
        </w:rPr>
        <w:t xml:space="preserve"> være truet. En trussel</w:t>
      </w:r>
      <w:r w:rsidR="00261E4B">
        <w:rPr>
          <w:rFonts w:ascii="Times New Roman" w:hAnsi="Times New Roman" w:cs="Times New Roman"/>
          <w:sz w:val="24"/>
          <w:szCs w:val="24"/>
        </w:rPr>
        <w:t>,</w:t>
      </w:r>
      <w:r w:rsidR="00883760">
        <w:rPr>
          <w:rFonts w:ascii="Times New Roman" w:hAnsi="Times New Roman" w:cs="Times New Roman"/>
          <w:sz w:val="24"/>
          <w:szCs w:val="24"/>
        </w:rPr>
        <w:t xml:space="preserve"> som må anses som særlig vigtig er modtagelsen af et opkøb hos kunder, garanter og lokalsamfund i begge sparekasser.</w:t>
      </w:r>
      <w:r w:rsidR="00D30964">
        <w:rPr>
          <w:rFonts w:ascii="Times New Roman" w:hAnsi="Times New Roman" w:cs="Times New Roman"/>
          <w:sz w:val="24"/>
          <w:szCs w:val="24"/>
        </w:rPr>
        <w:t xml:space="preserve"> Det er disse interessenter der udgør eksistensgrundlaget i sparekasserne og fortsatte positive relationer hertil</w:t>
      </w:r>
      <w:r w:rsidR="00261E4B">
        <w:rPr>
          <w:rFonts w:ascii="Times New Roman" w:hAnsi="Times New Roman" w:cs="Times New Roman"/>
          <w:sz w:val="24"/>
          <w:szCs w:val="24"/>
        </w:rPr>
        <w:t>,</w:t>
      </w:r>
      <w:r w:rsidR="00D30964">
        <w:rPr>
          <w:rFonts w:ascii="Times New Roman" w:hAnsi="Times New Roman" w:cs="Times New Roman"/>
          <w:sz w:val="24"/>
          <w:szCs w:val="24"/>
        </w:rPr>
        <w:t xml:space="preserve"> er derfor væsentlige.</w:t>
      </w:r>
      <w:r w:rsidR="00883760">
        <w:rPr>
          <w:rFonts w:ascii="Times New Roman" w:hAnsi="Times New Roman" w:cs="Times New Roman"/>
          <w:sz w:val="24"/>
          <w:szCs w:val="24"/>
        </w:rPr>
        <w:t xml:space="preserve"> </w:t>
      </w:r>
    </w:p>
    <w:p w:rsidR="00DD22B5" w:rsidRPr="00261E4B" w:rsidRDefault="00D30964" w:rsidP="00D30964">
      <w:pPr>
        <w:spacing w:line="360" w:lineRule="auto"/>
        <w:jc w:val="both"/>
        <w:rPr>
          <w:rFonts w:ascii="Times New Roman" w:hAnsi="Times New Roman" w:cs="Times New Roman"/>
          <w:sz w:val="24"/>
          <w:szCs w:val="24"/>
        </w:rPr>
      </w:pPr>
      <w:r w:rsidRPr="00261E4B">
        <w:rPr>
          <w:rFonts w:ascii="Times New Roman" w:hAnsi="Times New Roman" w:cs="Times New Roman"/>
          <w:sz w:val="24"/>
          <w:szCs w:val="24"/>
        </w:rPr>
        <w:t>Et opkøb vurderes</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med baggrund i ovennævnte, samt de generelle analyser i opgaven</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som positiv set fra et garantsynspunkt i Sparekassen </w:t>
      </w:r>
      <w:proofErr w:type="spellStart"/>
      <w:r w:rsidRPr="00261E4B">
        <w:rPr>
          <w:rFonts w:ascii="Times New Roman" w:hAnsi="Times New Roman" w:cs="Times New Roman"/>
          <w:sz w:val="24"/>
          <w:szCs w:val="24"/>
        </w:rPr>
        <w:t>Kronjylland</w:t>
      </w:r>
      <w:proofErr w:type="spellEnd"/>
      <w:r w:rsidRPr="00261E4B">
        <w:rPr>
          <w:rFonts w:ascii="Times New Roman" w:hAnsi="Times New Roman" w:cs="Times New Roman"/>
          <w:sz w:val="24"/>
          <w:szCs w:val="24"/>
        </w:rPr>
        <w:t>. Det med baggrund i de fordele der ligger heri, samt den styrkelse af sparekassens forretningsomfang og område</w:t>
      </w:r>
      <w:r w:rsidR="00261E4B">
        <w:rPr>
          <w:rFonts w:ascii="Times New Roman" w:hAnsi="Times New Roman" w:cs="Times New Roman"/>
          <w:sz w:val="24"/>
          <w:szCs w:val="24"/>
        </w:rPr>
        <w:t>. Det vil sammen med</w:t>
      </w:r>
      <w:r w:rsidRPr="00261E4B">
        <w:rPr>
          <w:rFonts w:ascii="Times New Roman" w:hAnsi="Times New Roman" w:cs="Times New Roman"/>
          <w:sz w:val="24"/>
          <w:szCs w:val="24"/>
        </w:rPr>
        <w:t xml:space="preserve"> de komparative fordele der </w:t>
      </w:r>
      <w:proofErr w:type="gramStart"/>
      <w:r w:rsidRPr="00261E4B">
        <w:rPr>
          <w:rFonts w:ascii="Times New Roman" w:hAnsi="Times New Roman" w:cs="Times New Roman"/>
          <w:sz w:val="24"/>
          <w:szCs w:val="24"/>
        </w:rPr>
        <w:t>foreligger</w:t>
      </w:r>
      <w:proofErr w:type="gramEnd"/>
      <w:r w:rsidRPr="00261E4B">
        <w:rPr>
          <w:rFonts w:ascii="Times New Roman" w:hAnsi="Times New Roman" w:cs="Times New Roman"/>
          <w:sz w:val="24"/>
          <w:szCs w:val="24"/>
        </w:rPr>
        <w:t xml:space="preserve"> i at være et større pengeinstitut i fremtidens finansielle sektor</w:t>
      </w:r>
      <w:r w:rsidR="00261E4B">
        <w:rPr>
          <w:rFonts w:ascii="Times New Roman" w:hAnsi="Times New Roman" w:cs="Times New Roman"/>
          <w:sz w:val="24"/>
          <w:szCs w:val="24"/>
        </w:rPr>
        <w:t xml:space="preserve"> anses som positivt</w:t>
      </w:r>
      <w:r w:rsidRPr="00261E4B">
        <w:rPr>
          <w:rFonts w:ascii="Times New Roman" w:hAnsi="Times New Roman" w:cs="Times New Roman"/>
          <w:sz w:val="24"/>
          <w:szCs w:val="24"/>
        </w:rPr>
        <w:t>. Betænkelighederne for garanterne bør være de risici der foreligger i et opkøb herunder særligt kreditrisikoen.  Baggrunden herfor er at risiciene i værste fald kan betyde</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a</w:t>
      </w:r>
      <w:r w:rsidR="00261E4B">
        <w:rPr>
          <w:rFonts w:ascii="Times New Roman" w:hAnsi="Times New Roman" w:cs="Times New Roman"/>
          <w:sz w:val="24"/>
          <w:szCs w:val="24"/>
        </w:rPr>
        <w:t xml:space="preserve">t Sparekassen </w:t>
      </w:r>
      <w:proofErr w:type="spellStart"/>
      <w:r w:rsidR="00261E4B">
        <w:rPr>
          <w:rFonts w:ascii="Times New Roman" w:hAnsi="Times New Roman" w:cs="Times New Roman"/>
          <w:sz w:val="24"/>
          <w:szCs w:val="24"/>
        </w:rPr>
        <w:t>Kronjylland</w:t>
      </w:r>
      <w:proofErr w:type="spellEnd"/>
      <w:r w:rsidR="00261E4B">
        <w:rPr>
          <w:rFonts w:ascii="Times New Roman" w:hAnsi="Times New Roman" w:cs="Times New Roman"/>
          <w:sz w:val="24"/>
          <w:szCs w:val="24"/>
        </w:rPr>
        <w:t xml:space="preserve"> går konkurs,</w:t>
      </w:r>
      <w:r w:rsidRPr="00261E4B">
        <w:rPr>
          <w:rFonts w:ascii="Times New Roman" w:hAnsi="Times New Roman" w:cs="Times New Roman"/>
          <w:sz w:val="24"/>
          <w:szCs w:val="24"/>
        </w:rPr>
        <w:t xml:space="preserve"> hvilket vil betyde tab af garantkapitalen for garanterne. Dette må dog vurderes</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som en yderlig konsekvens henset til de nuværende kapitalforhold i Sparekassen </w:t>
      </w:r>
      <w:proofErr w:type="spellStart"/>
      <w:r w:rsidRPr="00261E4B">
        <w:rPr>
          <w:rFonts w:ascii="Times New Roman" w:hAnsi="Times New Roman" w:cs="Times New Roman"/>
          <w:sz w:val="24"/>
          <w:szCs w:val="24"/>
        </w:rPr>
        <w:t>Kronjylland</w:t>
      </w:r>
      <w:proofErr w:type="spellEnd"/>
      <w:r w:rsidRPr="00261E4B">
        <w:rPr>
          <w:rFonts w:ascii="Times New Roman" w:hAnsi="Times New Roman" w:cs="Times New Roman"/>
          <w:sz w:val="24"/>
          <w:szCs w:val="24"/>
        </w:rPr>
        <w:t>, samt balanceforholdene i Sparekassen Østjylland.</w:t>
      </w:r>
      <w:r w:rsidR="00EE28CF" w:rsidRPr="00261E4B">
        <w:rPr>
          <w:rFonts w:ascii="Times New Roman" w:hAnsi="Times New Roman" w:cs="Times New Roman"/>
          <w:sz w:val="24"/>
          <w:szCs w:val="24"/>
        </w:rPr>
        <w:t xml:space="preserve"> Risikoen skal sammenholdes med de forøgede indtjeningsmuligheder</w:t>
      </w:r>
      <w:r w:rsidR="00261E4B">
        <w:rPr>
          <w:rFonts w:ascii="Times New Roman" w:hAnsi="Times New Roman" w:cs="Times New Roman"/>
          <w:sz w:val="24"/>
          <w:szCs w:val="24"/>
        </w:rPr>
        <w:t xml:space="preserve"> der foreligger</w:t>
      </w:r>
      <w:r w:rsidR="00EE28CF" w:rsidRPr="00261E4B">
        <w:rPr>
          <w:rFonts w:ascii="Times New Roman" w:hAnsi="Times New Roman" w:cs="Times New Roman"/>
          <w:sz w:val="24"/>
          <w:szCs w:val="24"/>
        </w:rPr>
        <w:t>, hvilket en nøje gennemgang af kreditrisikoen i Sparekassen Østjylland, samt en tilve</w:t>
      </w:r>
      <w:r w:rsidR="00261E4B">
        <w:rPr>
          <w:rFonts w:ascii="Times New Roman" w:hAnsi="Times New Roman" w:cs="Times New Roman"/>
          <w:sz w:val="24"/>
          <w:szCs w:val="24"/>
        </w:rPr>
        <w:t>jebringelse af de øvrige risici skal klarlægge.</w:t>
      </w:r>
    </w:p>
    <w:p w:rsidR="00EE28CF" w:rsidRPr="00261E4B" w:rsidRDefault="00EE28CF" w:rsidP="00D30964">
      <w:pPr>
        <w:spacing w:line="360" w:lineRule="auto"/>
        <w:jc w:val="both"/>
        <w:rPr>
          <w:rFonts w:ascii="Times New Roman" w:hAnsi="Times New Roman" w:cs="Times New Roman"/>
          <w:sz w:val="24"/>
          <w:szCs w:val="24"/>
        </w:rPr>
      </w:pPr>
      <w:r w:rsidRPr="00261E4B">
        <w:rPr>
          <w:rFonts w:ascii="Times New Roman" w:hAnsi="Times New Roman" w:cs="Times New Roman"/>
          <w:sz w:val="24"/>
          <w:szCs w:val="24"/>
        </w:rPr>
        <w:t>Såfremt ovennævnte forhold belyses og findes fornuftige</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henset til indtjeningsmulighederne</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vil et opkøb være anbefalelsesværdigt. Dette vil indebære en vurdering af de nedskrivningsbehov</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der måtte være her og nu, samt på sigt ud fra forskellige økonomiske </w:t>
      </w:r>
      <w:r w:rsidRPr="00261E4B">
        <w:rPr>
          <w:rFonts w:ascii="Times New Roman" w:hAnsi="Times New Roman" w:cs="Times New Roman"/>
          <w:sz w:val="24"/>
          <w:szCs w:val="24"/>
        </w:rPr>
        <w:lastRenderedPageBreak/>
        <w:t>scenarier. Dette vil udmønte sig i budgetter efter et opkøb</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som kan foreligges for garanterne</w:t>
      </w:r>
      <w:r w:rsidR="00261E4B">
        <w:rPr>
          <w:rFonts w:ascii="Times New Roman" w:hAnsi="Times New Roman" w:cs="Times New Roman"/>
          <w:sz w:val="24"/>
          <w:szCs w:val="24"/>
        </w:rPr>
        <w:t>,</w:t>
      </w:r>
      <w:r w:rsidRPr="00261E4B">
        <w:rPr>
          <w:rFonts w:ascii="Times New Roman" w:hAnsi="Times New Roman" w:cs="Times New Roman"/>
          <w:sz w:val="24"/>
          <w:szCs w:val="24"/>
        </w:rPr>
        <w:t xml:space="preserve"> hvor disse kan vurdere disse forhold.  </w:t>
      </w:r>
    </w:p>
    <w:p w:rsidR="00DD22B5" w:rsidRPr="0069557E" w:rsidRDefault="00D87DE4" w:rsidP="00DD22B5">
      <w:pPr>
        <w:pStyle w:val="Overskrift2"/>
        <w:rPr>
          <w:rFonts w:ascii="Times New Roman" w:hAnsi="Times New Roman" w:cs="Times New Roman"/>
        </w:rPr>
      </w:pPr>
      <w:bookmarkStart w:id="75" w:name="_Toc291531854"/>
      <w:r>
        <w:rPr>
          <w:rFonts w:ascii="Times New Roman" w:hAnsi="Times New Roman" w:cs="Times New Roman"/>
        </w:rPr>
        <w:t>9</w:t>
      </w:r>
      <w:r w:rsidR="00DD22B5" w:rsidRPr="0069557E">
        <w:rPr>
          <w:rFonts w:ascii="Times New Roman" w:hAnsi="Times New Roman" w:cs="Times New Roman"/>
        </w:rPr>
        <w:t>.2 Pris og betalingsform</w:t>
      </w:r>
      <w:bookmarkEnd w:id="75"/>
    </w:p>
    <w:p w:rsidR="00DD22B5" w:rsidRDefault="00120D23" w:rsidP="00120D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 vigtigt punkt </w:t>
      </w:r>
      <w:r w:rsidR="00261E4B">
        <w:rPr>
          <w:rFonts w:ascii="Times New Roman" w:hAnsi="Times New Roman" w:cs="Times New Roman"/>
          <w:sz w:val="24"/>
          <w:szCs w:val="24"/>
        </w:rPr>
        <w:t>i en opkøbsdiskussion er hvilken</w:t>
      </w:r>
      <w:r>
        <w:rPr>
          <w:rFonts w:ascii="Times New Roman" w:hAnsi="Times New Roman" w:cs="Times New Roman"/>
          <w:sz w:val="24"/>
          <w:szCs w:val="24"/>
        </w:rPr>
        <w:t xml:space="preserve"> pris</w:t>
      </w:r>
      <w:r w:rsidR="00261E4B">
        <w:rPr>
          <w:rFonts w:ascii="Times New Roman" w:hAnsi="Times New Roman" w:cs="Times New Roman"/>
          <w:sz w:val="24"/>
          <w:szCs w:val="24"/>
        </w:rPr>
        <w:t>,</w:t>
      </w:r>
      <w:r>
        <w:rPr>
          <w:rFonts w:ascii="Times New Roman" w:hAnsi="Times New Roman" w:cs="Times New Roman"/>
          <w:sz w:val="24"/>
          <w:szCs w:val="24"/>
        </w:rPr>
        <w:t xml:space="preserve"> der skal betales for Sparekassen Østjylland og på hvilken måde denne betaling skal foregå. Prisen for et opkøb kan anskues og betragtes på mange måder og det er vigtigt at pointere</w:t>
      </w:r>
      <w:r w:rsidR="00261E4B">
        <w:rPr>
          <w:rFonts w:ascii="Times New Roman" w:hAnsi="Times New Roman" w:cs="Times New Roman"/>
          <w:sz w:val="24"/>
          <w:szCs w:val="24"/>
        </w:rPr>
        <w:t>,</w:t>
      </w:r>
      <w:r>
        <w:rPr>
          <w:rFonts w:ascii="Times New Roman" w:hAnsi="Times New Roman" w:cs="Times New Roman"/>
          <w:sz w:val="24"/>
          <w:szCs w:val="24"/>
        </w:rPr>
        <w:t xml:space="preserve"> at der ikke kan foreligges et facit herom. Til trods for dette for dette er det vigtigt at den rette pris for begge parter</w:t>
      </w:r>
      <w:r w:rsidR="00261E4B">
        <w:rPr>
          <w:rFonts w:ascii="Times New Roman" w:hAnsi="Times New Roman" w:cs="Times New Roman"/>
          <w:sz w:val="24"/>
          <w:szCs w:val="24"/>
        </w:rPr>
        <w:t xml:space="preserve"> fastsættes,</w:t>
      </w:r>
      <w:r>
        <w:rPr>
          <w:rFonts w:ascii="Times New Roman" w:hAnsi="Times New Roman" w:cs="Times New Roman"/>
          <w:sz w:val="24"/>
          <w:szCs w:val="24"/>
        </w:rPr>
        <w:t xml:space="preserve"> ligesom en fornuftig pris set fra garanterne i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synspunkt er vigtig henset til </w:t>
      </w:r>
      <w:r w:rsidR="00706045">
        <w:rPr>
          <w:rFonts w:ascii="Times New Roman" w:hAnsi="Times New Roman" w:cs="Times New Roman"/>
          <w:sz w:val="24"/>
          <w:szCs w:val="24"/>
        </w:rPr>
        <w:t>opgavens problemformulering.</w:t>
      </w:r>
    </w:p>
    <w:p w:rsidR="00706045" w:rsidRDefault="00706045" w:rsidP="00120D23">
      <w:pPr>
        <w:spacing w:line="360" w:lineRule="auto"/>
        <w:jc w:val="both"/>
        <w:rPr>
          <w:rFonts w:ascii="Times New Roman" w:hAnsi="Times New Roman" w:cs="Times New Roman"/>
          <w:sz w:val="24"/>
          <w:szCs w:val="24"/>
        </w:rPr>
      </w:pPr>
      <w:r>
        <w:rPr>
          <w:rFonts w:ascii="Times New Roman" w:hAnsi="Times New Roman" w:cs="Times New Roman"/>
          <w:sz w:val="24"/>
          <w:szCs w:val="24"/>
        </w:rPr>
        <w:t>I min betragtning af prisen</w:t>
      </w:r>
      <w:r w:rsidR="00261E4B">
        <w:rPr>
          <w:rFonts w:ascii="Times New Roman" w:hAnsi="Times New Roman" w:cs="Times New Roman"/>
          <w:sz w:val="24"/>
          <w:szCs w:val="24"/>
        </w:rPr>
        <w:t>,</w:t>
      </w:r>
      <w:r>
        <w:rPr>
          <w:rFonts w:ascii="Times New Roman" w:hAnsi="Times New Roman" w:cs="Times New Roman"/>
          <w:sz w:val="24"/>
          <w:szCs w:val="24"/>
        </w:rPr>
        <w:t xml:space="preserve"> for Sparekassen Østjylland i en opkøbssituation</w:t>
      </w:r>
      <w:r w:rsidR="00261E4B">
        <w:rPr>
          <w:rFonts w:ascii="Times New Roman" w:hAnsi="Times New Roman" w:cs="Times New Roman"/>
          <w:sz w:val="24"/>
          <w:szCs w:val="24"/>
        </w:rPr>
        <w:t>,</w:t>
      </w:r>
      <w:r>
        <w:rPr>
          <w:rFonts w:ascii="Times New Roman" w:hAnsi="Times New Roman" w:cs="Times New Roman"/>
          <w:sz w:val="24"/>
          <w:szCs w:val="24"/>
        </w:rPr>
        <w:t xml:space="preserve"> har jeg valgt at betragte denne ud fra to faktorer. Den ene faktor er egenkapitalen</w:t>
      </w:r>
      <w:r w:rsidR="00261E4B">
        <w:rPr>
          <w:rFonts w:ascii="Times New Roman" w:hAnsi="Times New Roman" w:cs="Times New Roman"/>
          <w:sz w:val="24"/>
          <w:szCs w:val="24"/>
        </w:rPr>
        <w:t>,</w:t>
      </w:r>
      <w:r>
        <w:rPr>
          <w:rFonts w:ascii="Times New Roman" w:hAnsi="Times New Roman" w:cs="Times New Roman"/>
          <w:sz w:val="24"/>
          <w:szCs w:val="24"/>
        </w:rPr>
        <w:t xml:space="preserve"> hvor den anden</w:t>
      </w:r>
      <w:r w:rsidR="00261E4B">
        <w:rPr>
          <w:rFonts w:ascii="Times New Roman" w:hAnsi="Times New Roman" w:cs="Times New Roman"/>
          <w:sz w:val="24"/>
          <w:szCs w:val="24"/>
        </w:rPr>
        <w:t>,</w:t>
      </w:r>
      <w:r>
        <w:rPr>
          <w:rFonts w:ascii="Times New Roman" w:hAnsi="Times New Roman" w:cs="Times New Roman"/>
          <w:sz w:val="24"/>
          <w:szCs w:val="24"/>
        </w:rPr>
        <w:t xml:space="preserve"> som er sværere at prisfastsætte</w:t>
      </w:r>
      <w:r w:rsidR="00261E4B">
        <w:rPr>
          <w:rFonts w:ascii="Times New Roman" w:hAnsi="Times New Roman" w:cs="Times New Roman"/>
          <w:sz w:val="24"/>
          <w:szCs w:val="24"/>
        </w:rPr>
        <w:t>,</w:t>
      </w:r>
      <w:r>
        <w:rPr>
          <w:rFonts w:ascii="Times New Roman" w:hAnsi="Times New Roman" w:cs="Times New Roman"/>
          <w:sz w:val="24"/>
          <w:szCs w:val="24"/>
        </w:rPr>
        <w:t xml:space="preserve"> er goodwill</w:t>
      </w:r>
      <w:r w:rsidR="00261E4B">
        <w:rPr>
          <w:rFonts w:ascii="Times New Roman" w:hAnsi="Times New Roman" w:cs="Times New Roman"/>
          <w:sz w:val="24"/>
          <w:szCs w:val="24"/>
        </w:rPr>
        <w:t>,</w:t>
      </w:r>
      <w:r>
        <w:rPr>
          <w:rFonts w:ascii="Times New Roman" w:hAnsi="Times New Roman" w:cs="Times New Roman"/>
          <w:sz w:val="24"/>
          <w:szCs w:val="24"/>
        </w:rPr>
        <w:t xml:space="preserve"> hvilket vil sige sparekassens kunder, medarbejdere og generelle driftsapparat. Egenkapitalen i Sparekassen Østjylland koncernen udgør i 2010 samlet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619.362</w:t>
      </w:r>
      <w:r w:rsidR="00124488">
        <w:rPr>
          <w:rFonts w:ascii="Times New Roman" w:hAnsi="Times New Roman" w:cs="Times New Roman"/>
          <w:sz w:val="24"/>
          <w:szCs w:val="24"/>
        </w:rPr>
        <w:t xml:space="preserve"> hvoraf disse </w:t>
      </w:r>
      <w:proofErr w:type="spellStart"/>
      <w:r w:rsidR="00124488">
        <w:rPr>
          <w:rFonts w:ascii="Times New Roman" w:hAnsi="Times New Roman" w:cs="Times New Roman"/>
          <w:sz w:val="24"/>
          <w:szCs w:val="24"/>
        </w:rPr>
        <w:t>tkr</w:t>
      </w:r>
      <w:proofErr w:type="spellEnd"/>
      <w:r w:rsidR="00124488">
        <w:rPr>
          <w:rFonts w:ascii="Times New Roman" w:hAnsi="Times New Roman" w:cs="Times New Roman"/>
          <w:sz w:val="24"/>
          <w:szCs w:val="24"/>
        </w:rPr>
        <w:t>. 125.047 udgør minoritetsinteresser</w:t>
      </w:r>
      <w:r w:rsidR="00124488">
        <w:rPr>
          <w:rStyle w:val="Fodnotehenvisning"/>
          <w:rFonts w:ascii="Times New Roman" w:hAnsi="Times New Roman" w:cs="Times New Roman"/>
          <w:sz w:val="24"/>
          <w:szCs w:val="24"/>
        </w:rPr>
        <w:footnoteReference w:id="153"/>
      </w:r>
      <w:r w:rsidR="00124488">
        <w:rPr>
          <w:rFonts w:ascii="Times New Roman" w:hAnsi="Times New Roman" w:cs="Times New Roman"/>
          <w:sz w:val="24"/>
          <w:szCs w:val="24"/>
        </w:rPr>
        <w:t>. Disse holdes udenfor prisfastsættelsen</w:t>
      </w:r>
      <w:r w:rsidR="00261E4B">
        <w:rPr>
          <w:rFonts w:ascii="Times New Roman" w:hAnsi="Times New Roman" w:cs="Times New Roman"/>
          <w:sz w:val="24"/>
          <w:szCs w:val="24"/>
        </w:rPr>
        <w:t>,</w:t>
      </w:r>
      <w:r w:rsidR="00124488">
        <w:rPr>
          <w:rFonts w:ascii="Times New Roman" w:hAnsi="Times New Roman" w:cs="Times New Roman"/>
          <w:sz w:val="24"/>
          <w:szCs w:val="24"/>
        </w:rPr>
        <w:t xml:space="preserve"> da de ikke hidrører sparekassevirksomheden og ligeledes ikke er defineret i sparekassens regnskab</w:t>
      </w:r>
      <w:r w:rsidR="00261E4B">
        <w:rPr>
          <w:rFonts w:ascii="Times New Roman" w:hAnsi="Times New Roman" w:cs="Times New Roman"/>
          <w:sz w:val="24"/>
          <w:szCs w:val="24"/>
        </w:rPr>
        <w:t>,</w:t>
      </w:r>
      <w:r w:rsidR="00124488">
        <w:rPr>
          <w:rFonts w:ascii="Times New Roman" w:hAnsi="Times New Roman" w:cs="Times New Roman"/>
          <w:sz w:val="24"/>
          <w:szCs w:val="24"/>
        </w:rPr>
        <w:t xml:space="preserve"> hvorfor der afgrænses herfra. Egenkapitalen udgør herefter </w:t>
      </w:r>
      <w:proofErr w:type="spellStart"/>
      <w:r w:rsidR="00124488">
        <w:rPr>
          <w:rFonts w:ascii="Times New Roman" w:hAnsi="Times New Roman" w:cs="Times New Roman"/>
          <w:sz w:val="24"/>
          <w:szCs w:val="24"/>
        </w:rPr>
        <w:t>tkr</w:t>
      </w:r>
      <w:proofErr w:type="spellEnd"/>
      <w:r w:rsidR="00124488">
        <w:rPr>
          <w:rFonts w:ascii="Times New Roman" w:hAnsi="Times New Roman" w:cs="Times New Roman"/>
          <w:sz w:val="24"/>
          <w:szCs w:val="24"/>
        </w:rPr>
        <w:t xml:space="preserve">. 494.315, heraf udgør </w:t>
      </w:r>
      <w:proofErr w:type="spellStart"/>
      <w:r w:rsidR="00124488">
        <w:rPr>
          <w:rFonts w:ascii="Times New Roman" w:hAnsi="Times New Roman" w:cs="Times New Roman"/>
          <w:sz w:val="24"/>
          <w:szCs w:val="24"/>
        </w:rPr>
        <w:t>tkr</w:t>
      </w:r>
      <w:proofErr w:type="spellEnd"/>
      <w:r w:rsidR="00124488">
        <w:rPr>
          <w:rFonts w:ascii="Times New Roman" w:hAnsi="Times New Roman" w:cs="Times New Roman"/>
          <w:sz w:val="24"/>
          <w:szCs w:val="24"/>
        </w:rPr>
        <w:t>. 265.422 garantkapital</w:t>
      </w:r>
      <w:r w:rsidR="00261E4B">
        <w:rPr>
          <w:rFonts w:ascii="Times New Roman" w:hAnsi="Times New Roman" w:cs="Times New Roman"/>
          <w:sz w:val="24"/>
          <w:szCs w:val="24"/>
        </w:rPr>
        <w:t>,</w:t>
      </w:r>
      <w:r w:rsidR="00124488">
        <w:rPr>
          <w:rFonts w:ascii="Times New Roman" w:hAnsi="Times New Roman" w:cs="Times New Roman"/>
          <w:sz w:val="24"/>
          <w:szCs w:val="24"/>
        </w:rPr>
        <w:t xml:space="preserve"> som skal indløses i forbindelse et salg, hvilket set ud fra mit synspunkt betyder</w:t>
      </w:r>
      <w:r w:rsidR="00261E4B">
        <w:rPr>
          <w:rFonts w:ascii="Times New Roman" w:hAnsi="Times New Roman" w:cs="Times New Roman"/>
          <w:sz w:val="24"/>
          <w:szCs w:val="24"/>
        </w:rPr>
        <w:t>,</w:t>
      </w:r>
      <w:r w:rsidR="00124488">
        <w:rPr>
          <w:rFonts w:ascii="Times New Roman" w:hAnsi="Times New Roman" w:cs="Times New Roman"/>
          <w:sz w:val="24"/>
          <w:szCs w:val="24"/>
        </w:rPr>
        <w:t xml:space="preserve"> at dette bør og skal være minimumsprisen</w:t>
      </w:r>
      <w:r w:rsidR="005F2CB4">
        <w:rPr>
          <w:rFonts w:ascii="Times New Roman" w:hAnsi="Times New Roman" w:cs="Times New Roman"/>
          <w:sz w:val="24"/>
          <w:szCs w:val="24"/>
        </w:rPr>
        <w:t xml:space="preserve"> set</w:t>
      </w:r>
      <w:r w:rsidR="00124488">
        <w:rPr>
          <w:rFonts w:ascii="Times New Roman" w:hAnsi="Times New Roman" w:cs="Times New Roman"/>
          <w:sz w:val="24"/>
          <w:szCs w:val="24"/>
        </w:rPr>
        <w:t xml:space="preserve"> ud fra en betragtning</w:t>
      </w:r>
      <w:r w:rsidR="00261E4B">
        <w:rPr>
          <w:rFonts w:ascii="Times New Roman" w:hAnsi="Times New Roman" w:cs="Times New Roman"/>
          <w:sz w:val="24"/>
          <w:szCs w:val="24"/>
        </w:rPr>
        <w:t>,</w:t>
      </w:r>
      <w:r w:rsidR="00124488">
        <w:rPr>
          <w:rFonts w:ascii="Times New Roman" w:hAnsi="Times New Roman" w:cs="Times New Roman"/>
          <w:sz w:val="24"/>
          <w:szCs w:val="24"/>
        </w:rPr>
        <w:t xml:space="preserve"> om at garanterne i Sparekassen Østjylland skal være kunder i Sparekassen </w:t>
      </w:r>
      <w:proofErr w:type="spellStart"/>
      <w:r w:rsidR="00124488">
        <w:rPr>
          <w:rFonts w:ascii="Times New Roman" w:hAnsi="Times New Roman" w:cs="Times New Roman"/>
          <w:sz w:val="24"/>
          <w:szCs w:val="24"/>
        </w:rPr>
        <w:t>Kronjylland</w:t>
      </w:r>
      <w:proofErr w:type="spellEnd"/>
      <w:r w:rsidR="00124488">
        <w:rPr>
          <w:rFonts w:ascii="Times New Roman" w:hAnsi="Times New Roman" w:cs="Times New Roman"/>
          <w:sz w:val="24"/>
          <w:szCs w:val="24"/>
        </w:rPr>
        <w:t xml:space="preserve"> efterfølgende og der ønskes et godt forhold hertil. </w:t>
      </w:r>
      <w:r w:rsidR="00BD0464">
        <w:rPr>
          <w:rFonts w:ascii="Times New Roman" w:hAnsi="Times New Roman" w:cs="Times New Roman"/>
          <w:sz w:val="24"/>
          <w:szCs w:val="24"/>
        </w:rPr>
        <w:t>Derudover kommer det overførte overskud, samt goodwill i Sparekassen Østjylland. Jeg vurderer</w:t>
      </w:r>
      <w:r w:rsidR="00261E4B">
        <w:rPr>
          <w:rFonts w:ascii="Times New Roman" w:hAnsi="Times New Roman" w:cs="Times New Roman"/>
          <w:sz w:val="24"/>
          <w:szCs w:val="24"/>
        </w:rPr>
        <w:t>,</w:t>
      </w:r>
      <w:r w:rsidR="00BD0464">
        <w:rPr>
          <w:rFonts w:ascii="Times New Roman" w:hAnsi="Times New Roman" w:cs="Times New Roman"/>
          <w:sz w:val="24"/>
          <w:szCs w:val="24"/>
        </w:rPr>
        <w:t xml:space="preserve"> at prisen skal fastsættes til </w:t>
      </w:r>
      <w:proofErr w:type="spellStart"/>
      <w:r w:rsidR="00BD0464">
        <w:rPr>
          <w:rFonts w:ascii="Times New Roman" w:hAnsi="Times New Roman" w:cs="Times New Roman"/>
          <w:sz w:val="24"/>
          <w:szCs w:val="24"/>
        </w:rPr>
        <w:t>tkr</w:t>
      </w:r>
      <w:proofErr w:type="spellEnd"/>
      <w:r w:rsidR="00BD0464">
        <w:rPr>
          <w:rFonts w:ascii="Times New Roman" w:hAnsi="Times New Roman" w:cs="Times New Roman"/>
          <w:sz w:val="24"/>
          <w:szCs w:val="24"/>
        </w:rPr>
        <w:t xml:space="preserve">. </w:t>
      </w:r>
      <w:r w:rsidR="00431DC5">
        <w:rPr>
          <w:rFonts w:ascii="Times New Roman" w:hAnsi="Times New Roman" w:cs="Times New Roman"/>
          <w:sz w:val="24"/>
          <w:szCs w:val="24"/>
        </w:rPr>
        <w:t>6</w:t>
      </w:r>
      <w:r w:rsidR="00CA13D8">
        <w:rPr>
          <w:rFonts w:ascii="Times New Roman" w:hAnsi="Times New Roman" w:cs="Times New Roman"/>
          <w:sz w:val="24"/>
          <w:szCs w:val="24"/>
        </w:rPr>
        <w:t>65</w:t>
      </w:r>
      <w:r w:rsidR="00BD0464">
        <w:rPr>
          <w:rFonts w:ascii="Times New Roman" w:hAnsi="Times New Roman" w:cs="Times New Roman"/>
          <w:sz w:val="24"/>
          <w:szCs w:val="24"/>
        </w:rPr>
        <w:t xml:space="preserve">.000 hvori garantkapitalen indgår således den reelle pris for sparekassen bliver </w:t>
      </w:r>
      <w:proofErr w:type="spellStart"/>
      <w:r w:rsidR="00BD0464">
        <w:rPr>
          <w:rFonts w:ascii="Times New Roman" w:hAnsi="Times New Roman" w:cs="Times New Roman"/>
          <w:sz w:val="24"/>
          <w:szCs w:val="24"/>
        </w:rPr>
        <w:t>tkr</w:t>
      </w:r>
      <w:proofErr w:type="spellEnd"/>
      <w:r w:rsidR="00BD0464">
        <w:rPr>
          <w:rFonts w:ascii="Times New Roman" w:hAnsi="Times New Roman" w:cs="Times New Roman"/>
          <w:sz w:val="24"/>
          <w:szCs w:val="24"/>
        </w:rPr>
        <w:t xml:space="preserve">. </w:t>
      </w:r>
      <w:r w:rsidR="00CA13D8">
        <w:rPr>
          <w:rFonts w:ascii="Times New Roman" w:hAnsi="Times New Roman" w:cs="Times New Roman"/>
          <w:sz w:val="24"/>
          <w:szCs w:val="24"/>
        </w:rPr>
        <w:t>400</w:t>
      </w:r>
      <w:r w:rsidR="00BD0464">
        <w:rPr>
          <w:rFonts w:ascii="Times New Roman" w:hAnsi="Times New Roman" w:cs="Times New Roman"/>
          <w:sz w:val="24"/>
          <w:szCs w:val="24"/>
        </w:rPr>
        <w:t>.000. Dette vurderer jeg med baggrund i</w:t>
      </w:r>
      <w:r w:rsidR="00261E4B">
        <w:rPr>
          <w:rFonts w:ascii="Times New Roman" w:hAnsi="Times New Roman" w:cs="Times New Roman"/>
          <w:sz w:val="24"/>
          <w:szCs w:val="24"/>
        </w:rPr>
        <w:t>,</w:t>
      </w:r>
      <w:r w:rsidR="00BD0464">
        <w:rPr>
          <w:rFonts w:ascii="Times New Roman" w:hAnsi="Times New Roman" w:cs="Times New Roman"/>
          <w:sz w:val="24"/>
          <w:szCs w:val="24"/>
        </w:rPr>
        <w:t xml:space="preserve"> at der skal betales den fulde pris for egenkapitalen</w:t>
      </w:r>
      <w:r w:rsidR="00261E4B">
        <w:rPr>
          <w:rFonts w:ascii="Times New Roman" w:hAnsi="Times New Roman" w:cs="Times New Roman"/>
          <w:sz w:val="24"/>
          <w:szCs w:val="24"/>
        </w:rPr>
        <w:t>,</w:t>
      </w:r>
      <w:r w:rsidR="00BD0464">
        <w:rPr>
          <w:rFonts w:ascii="Times New Roman" w:hAnsi="Times New Roman" w:cs="Times New Roman"/>
          <w:sz w:val="24"/>
          <w:szCs w:val="24"/>
        </w:rPr>
        <w:t xml:space="preserve"> idet jeg vurderer denne som intakt og som en reel værdi</w:t>
      </w:r>
      <w:r w:rsidR="00431DC5">
        <w:rPr>
          <w:rFonts w:ascii="Times New Roman" w:hAnsi="Times New Roman" w:cs="Times New Roman"/>
          <w:sz w:val="24"/>
          <w:szCs w:val="24"/>
        </w:rPr>
        <w:t xml:space="preserve"> på ca. </w:t>
      </w:r>
      <w:proofErr w:type="spellStart"/>
      <w:r w:rsidR="00431DC5">
        <w:rPr>
          <w:rFonts w:ascii="Times New Roman" w:hAnsi="Times New Roman" w:cs="Times New Roman"/>
          <w:sz w:val="24"/>
          <w:szCs w:val="24"/>
        </w:rPr>
        <w:t>tkr</w:t>
      </w:r>
      <w:proofErr w:type="spellEnd"/>
      <w:r w:rsidR="00431DC5">
        <w:rPr>
          <w:rFonts w:ascii="Times New Roman" w:hAnsi="Times New Roman" w:cs="Times New Roman"/>
          <w:sz w:val="24"/>
          <w:szCs w:val="24"/>
        </w:rPr>
        <w:t>. 229.000</w:t>
      </w:r>
      <w:r w:rsidR="00BD0464">
        <w:rPr>
          <w:rFonts w:ascii="Times New Roman" w:hAnsi="Times New Roman" w:cs="Times New Roman"/>
          <w:sz w:val="24"/>
          <w:szCs w:val="24"/>
        </w:rPr>
        <w:t xml:space="preserve">. </w:t>
      </w:r>
      <w:r w:rsidR="00261E4B">
        <w:rPr>
          <w:rFonts w:ascii="Times New Roman" w:hAnsi="Times New Roman" w:cs="Times New Roman"/>
          <w:sz w:val="24"/>
          <w:szCs w:val="24"/>
        </w:rPr>
        <w:t>Ligeledes</w:t>
      </w:r>
      <w:r w:rsidR="00BD0464">
        <w:rPr>
          <w:rFonts w:ascii="Times New Roman" w:hAnsi="Times New Roman" w:cs="Times New Roman"/>
          <w:sz w:val="24"/>
          <w:szCs w:val="24"/>
        </w:rPr>
        <w:t xml:space="preserve"> skal</w:t>
      </w:r>
      <w:r w:rsidR="00261E4B">
        <w:rPr>
          <w:rFonts w:ascii="Times New Roman" w:hAnsi="Times New Roman" w:cs="Times New Roman"/>
          <w:sz w:val="24"/>
          <w:szCs w:val="24"/>
        </w:rPr>
        <w:t xml:space="preserve"> der</w:t>
      </w:r>
      <w:r w:rsidR="00BD0464">
        <w:rPr>
          <w:rFonts w:ascii="Times New Roman" w:hAnsi="Times New Roman" w:cs="Times New Roman"/>
          <w:sz w:val="24"/>
          <w:szCs w:val="24"/>
        </w:rPr>
        <w:t xml:space="preserve"> betales en pris for sparekassens goodwill, denne er ud fra ovennævnte fastsat til ca. </w:t>
      </w:r>
      <w:proofErr w:type="spellStart"/>
      <w:r w:rsidR="00BD0464">
        <w:rPr>
          <w:rFonts w:ascii="Times New Roman" w:hAnsi="Times New Roman" w:cs="Times New Roman"/>
          <w:sz w:val="24"/>
          <w:szCs w:val="24"/>
        </w:rPr>
        <w:t>tkr</w:t>
      </w:r>
      <w:proofErr w:type="spellEnd"/>
      <w:r w:rsidR="00BD0464">
        <w:rPr>
          <w:rFonts w:ascii="Times New Roman" w:hAnsi="Times New Roman" w:cs="Times New Roman"/>
          <w:sz w:val="24"/>
          <w:szCs w:val="24"/>
        </w:rPr>
        <w:t xml:space="preserve">. </w:t>
      </w:r>
      <w:r w:rsidR="00431DC5">
        <w:rPr>
          <w:rFonts w:ascii="Times New Roman" w:hAnsi="Times New Roman" w:cs="Times New Roman"/>
          <w:sz w:val="24"/>
          <w:szCs w:val="24"/>
        </w:rPr>
        <w:t>1</w:t>
      </w:r>
      <w:r w:rsidR="00CA13D8">
        <w:rPr>
          <w:rFonts w:ascii="Times New Roman" w:hAnsi="Times New Roman" w:cs="Times New Roman"/>
          <w:sz w:val="24"/>
          <w:szCs w:val="24"/>
        </w:rPr>
        <w:t>71</w:t>
      </w:r>
      <w:r w:rsidR="00BD0464">
        <w:rPr>
          <w:rFonts w:ascii="Times New Roman" w:hAnsi="Times New Roman" w:cs="Times New Roman"/>
          <w:sz w:val="24"/>
          <w:szCs w:val="24"/>
        </w:rPr>
        <w:t>.000</w:t>
      </w:r>
      <w:r w:rsidR="00431DC5">
        <w:rPr>
          <w:rFonts w:ascii="Times New Roman" w:hAnsi="Times New Roman" w:cs="Times New Roman"/>
          <w:sz w:val="24"/>
          <w:szCs w:val="24"/>
        </w:rPr>
        <w:t>, hvilket svarer til</w:t>
      </w:r>
      <w:r w:rsidR="00261E4B">
        <w:rPr>
          <w:rFonts w:ascii="Times New Roman" w:hAnsi="Times New Roman" w:cs="Times New Roman"/>
          <w:sz w:val="24"/>
          <w:szCs w:val="24"/>
        </w:rPr>
        <w:t>,</w:t>
      </w:r>
      <w:r w:rsidR="00431DC5">
        <w:rPr>
          <w:rFonts w:ascii="Times New Roman" w:hAnsi="Times New Roman" w:cs="Times New Roman"/>
          <w:sz w:val="24"/>
          <w:szCs w:val="24"/>
        </w:rPr>
        <w:t xml:space="preserve"> at hver kunde i Sparekassen Østjylland købes til</w:t>
      </w:r>
      <w:r w:rsidR="00CA13D8">
        <w:rPr>
          <w:rFonts w:ascii="Times New Roman" w:hAnsi="Times New Roman" w:cs="Times New Roman"/>
          <w:sz w:val="24"/>
          <w:szCs w:val="24"/>
        </w:rPr>
        <w:t xml:space="preserve"> en pris på</w:t>
      </w:r>
      <w:r w:rsidR="00431DC5">
        <w:rPr>
          <w:rFonts w:ascii="Times New Roman" w:hAnsi="Times New Roman" w:cs="Times New Roman"/>
          <w:sz w:val="24"/>
          <w:szCs w:val="24"/>
        </w:rPr>
        <w:t xml:space="preserve"> godt kr. </w:t>
      </w:r>
      <w:r w:rsidR="00CA13D8">
        <w:rPr>
          <w:rFonts w:ascii="Times New Roman" w:hAnsi="Times New Roman" w:cs="Times New Roman"/>
          <w:sz w:val="24"/>
          <w:szCs w:val="24"/>
        </w:rPr>
        <w:t>45</w:t>
      </w:r>
      <w:r w:rsidR="00431DC5">
        <w:rPr>
          <w:rFonts w:ascii="Times New Roman" w:hAnsi="Times New Roman" w:cs="Times New Roman"/>
          <w:sz w:val="24"/>
          <w:szCs w:val="24"/>
        </w:rPr>
        <w:t>00 stykket på baggrund af sparekassens 37.811 kunder. Denne betragtning</w:t>
      </w:r>
      <w:r w:rsidR="00CA13D8">
        <w:rPr>
          <w:rFonts w:ascii="Times New Roman" w:hAnsi="Times New Roman" w:cs="Times New Roman"/>
          <w:sz w:val="24"/>
          <w:szCs w:val="24"/>
        </w:rPr>
        <w:t xml:space="preserve"> vurderer jeg som fornuftig for begge parter</w:t>
      </w:r>
      <w:r w:rsidR="00261E4B">
        <w:rPr>
          <w:rFonts w:ascii="Times New Roman" w:hAnsi="Times New Roman" w:cs="Times New Roman"/>
          <w:sz w:val="24"/>
          <w:szCs w:val="24"/>
        </w:rPr>
        <w:t>,</w:t>
      </w:r>
      <w:r w:rsidR="00CA13D8">
        <w:rPr>
          <w:rFonts w:ascii="Times New Roman" w:hAnsi="Times New Roman" w:cs="Times New Roman"/>
          <w:sz w:val="24"/>
          <w:szCs w:val="24"/>
        </w:rPr>
        <w:t xml:space="preserve"> henset til den fulde betaling for egenkapitalen, samt en rimelig pris pr. kunde</w:t>
      </w:r>
      <w:r w:rsidR="00261E4B">
        <w:rPr>
          <w:rFonts w:ascii="Times New Roman" w:hAnsi="Times New Roman" w:cs="Times New Roman"/>
          <w:sz w:val="24"/>
          <w:szCs w:val="24"/>
        </w:rPr>
        <w:t>,</w:t>
      </w:r>
      <w:r w:rsidR="00E955DC">
        <w:rPr>
          <w:rFonts w:ascii="Times New Roman" w:hAnsi="Times New Roman" w:cs="Times New Roman"/>
          <w:sz w:val="24"/>
          <w:szCs w:val="24"/>
        </w:rPr>
        <w:t xml:space="preserve"> henset til Sparekassen Østjyllands nuværende indtjeningsniveau. Selve betalingsmåden og formen er lige vigtig for prisen på opkøbet, denne belyses nærmere nedenfor.</w:t>
      </w:r>
    </w:p>
    <w:p w:rsidR="00E955DC" w:rsidRDefault="00E955DC" w:rsidP="00120D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Ved et salg af Sparekassen Østjylland er det nødvendig at oprette en fond efter sparekassen</w:t>
      </w:r>
      <w:r w:rsidR="00261E4B">
        <w:rPr>
          <w:rFonts w:ascii="Times New Roman" w:hAnsi="Times New Roman" w:cs="Times New Roman"/>
          <w:sz w:val="24"/>
          <w:szCs w:val="24"/>
        </w:rPr>
        <w:t>,</w:t>
      </w:r>
      <w:r>
        <w:rPr>
          <w:rFonts w:ascii="Times New Roman" w:hAnsi="Times New Roman" w:cs="Times New Roman"/>
          <w:sz w:val="24"/>
          <w:szCs w:val="24"/>
        </w:rPr>
        <w:t xml:space="preserve"> der kan modtage og formidle midlerne fra et salg. Denne fond bliver ligesom sparekassen selvejende og får jf. ovenstående tilført værdier for </w:t>
      </w:r>
      <w:proofErr w:type="spellStart"/>
      <w:r>
        <w:rPr>
          <w:rFonts w:ascii="Times New Roman" w:hAnsi="Times New Roman" w:cs="Times New Roman"/>
          <w:sz w:val="24"/>
          <w:szCs w:val="24"/>
        </w:rPr>
        <w:t>tkr</w:t>
      </w:r>
      <w:proofErr w:type="spellEnd"/>
      <w:r>
        <w:rPr>
          <w:rFonts w:ascii="Times New Roman" w:hAnsi="Times New Roman" w:cs="Times New Roman"/>
          <w:sz w:val="24"/>
          <w:szCs w:val="24"/>
        </w:rPr>
        <w:t>. 400.000 efter</w:t>
      </w:r>
      <w:r w:rsidR="00261E4B">
        <w:rPr>
          <w:rFonts w:ascii="Times New Roman" w:hAnsi="Times New Roman" w:cs="Times New Roman"/>
          <w:sz w:val="24"/>
          <w:szCs w:val="24"/>
        </w:rPr>
        <w:t>,</w:t>
      </w:r>
      <w:r>
        <w:rPr>
          <w:rFonts w:ascii="Times New Roman" w:hAnsi="Times New Roman" w:cs="Times New Roman"/>
          <w:sz w:val="24"/>
          <w:szCs w:val="24"/>
        </w:rPr>
        <w:t xml:space="preserve"> at garantkapitalen er indløst. Denne fond kan fortsætte med Sparekassen Østjyllands nuværende tankegang om at støtte lokale initiativer og udvikling i sparekassens tidligere nærområder. </w:t>
      </w:r>
    </w:p>
    <w:p w:rsidR="009636D6" w:rsidRPr="00120D23" w:rsidRDefault="009636D6" w:rsidP="00120D23">
      <w:pPr>
        <w:spacing w:line="360" w:lineRule="auto"/>
        <w:jc w:val="both"/>
        <w:rPr>
          <w:rFonts w:ascii="Times New Roman" w:hAnsi="Times New Roman" w:cs="Times New Roman"/>
          <w:sz w:val="24"/>
          <w:szCs w:val="24"/>
        </w:rPr>
      </w:pPr>
      <w:r>
        <w:rPr>
          <w:rFonts w:ascii="Times New Roman" w:hAnsi="Times New Roman" w:cs="Times New Roman"/>
          <w:sz w:val="24"/>
          <w:szCs w:val="24"/>
        </w:rPr>
        <w:t>I forbindelse med et opkøb kan betalingen for opkøbet foregå på to måder eller en kombination af disse, hvilket er min foretrukne måde. Enten kan hele betalingen via kontanter eller via garantbeviser, begge disse er</w:t>
      </w:r>
      <w:r w:rsidR="00261E4B">
        <w:rPr>
          <w:rFonts w:ascii="Times New Roman" w:hAnsi="Times New Roman" w:cs="Times New Roman"/>
          <w:sz w:val="24"/>
          <w:szCs w:val="24"/>
        </w:rPr>
        <w:t>,</w:t>
      </w:r>
      <w:r>
        <w:rPr>
          <w:rFonts w:ascii="Times New Roman" w:hAnsi="Times New Roman" w:cs="Times New Roman"/>
          <w:sz w:val="24"/>
          <w:szCs w:val="24"/>
        </w:rPr>
        <w:t xml:space="preserve"> ud fra min vurdering</w:t>
      </w:r>
      <w:r w:rsidR="00261E4B">
        <w:rPr>
          <w:rFonts w:ascii="Times New Roman" w:hAnsi="Times New Roman" w:cs="Times New Roman"/>
          <w:sz w:val="24"/>
          <w:szCs w:val="24"/>
        </w:rPr>
        <w:t>,</w:t>
      </w:r>
      <w:r>
        <w:rPr>
          <w:rFonts w:ascii="Times New Roman" w:hAnsi="Times New Roman" w:cs="Times New Roman"/>
          <w:sz w:val="24"/>
          <w:szCs w:val="24"/>
        </w:rPr>
        <w:t xml:space="preserve"> ikke hensigtsmæssig for nogle af parterne. I stedet kan betalingen foregå via en blanding af kontantbeviser, hvilket kommer begge parter til gode.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betyder det en forøget garantkapital</w:t>
      </w:r>
      <w:r w:rsidR="00261E4B">
        <w:rPr>
          <w:rFonts w:ascii="Times New Roman" w:hAnsi="Times New Roman" w:cs="Times New Roman"/>
          <w:sz w:val="24"/>
          <w:szCs w:val="24"/>
        </w:rPr>
        <w:t>,</w:t>
      </w:r>
      <w:r>
        <w:rPr>
          <w:rFonts w:ascii="Times New Roman" w:hAnsi="Times New Roman" w:cs="Times New Roman"/>
          <w:sz w:val="24"/>
          <w:szCs w:val="24"/>
        </w:rPr>
        <w:t xml:space="preserve"> ligesom det ikke kræver så høj en grad af pengebinding contra kontanter. For fonden efter Sparekassen Østjylland betyder det en vis del likvider</w:t>
      </w:r>
      <w:r w:rsidR="00261E4B">
        <w:rPr>
          <w:rFonts w:ascii="Times New Roman" w:hAnsi="Times New Roman" w:cs="Times New Roman"/>
          <w:sz w:val="24"/>
          <w:szCs w:val="24"/>
        </w:rPr>
        <w:t>,</w:t>
      </w:r>
      <w:r>
        <w:rPr>
          <w:rFonts w:ascii="Times New Roman" w:hAnsi="Times New Roman" w:cs="Times New Roman"/>
          <w:sz w:val="24"/>
          <w:szCs w:val="24"/>
        </w:rPr>
        <w:t xml:space="preserve"> som kan bruges til gavn for lokalsamfundet.  Derudover betyder også en vis medindflydelse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de overtagne afdelinger af Sparekasse Østjylland hvilket betyder en vished</w:t>
      </w:r>
      <w:r w:rsidR="00261E4B">
        <w:rPr>
          <w:rFonts w:ascii="Times New Roman" w:hAnsi="Times New Roman" w:cs="Times New Roman"/>
          <w:sz w:val="24"/>
          <w:szCs w:val="24"/>
        </w:rPr>
        <w:t>,</w:t>
      </w:r>
      <w:r>
        <w:rPr>
          <w:rFonts w:ascii="Times New Roman" w:hAnsi="Times New Roman" w:cs="Times New Roman"/>
          <w:sz w:val="24"/>
          <w:szCs w:val="24"/>
        </w:rPr>
        <w:t xml:space="preserve"> for at en del af værdierne fra den gamle sparekasse videreføres og der tages hensyn herom. Fordelingsnøglen af kontanter og garantbeviser skal tilvejebringes i en sådan grad</w:t>
      </w:r>
      <w:r w:rsidR="00261E4B">
        <w:rPr>
          <w:rFonts w:ascii="Times New Roman" w:hAnsi="Times New Roman" w:cs="Times New Roman"/>
          <w:sz w:val="24"/>
          <w:szCs w:val="24"/>
        </w:rPr>
        <w:t>,</w:t>
      </w:r>
      <w:r>
        <w:rPr>
          <w:rFonts w:ascii="Times New Roman" w:hAnsi="Times New Roman" w:cs="Times New Roman"/>
          <w:sz w:val="24"/>
          <w:szCs w:val="24"/>
        </w:rPr>
        <w:t xml:space="preserve"> at begge parter er tilfredse og kan acceptere dette.</w:t>
      </w:r>
      <w:r w:rsidR="00883760">
        <w:rPr>
          <w:rFonts w:ascii="Times New Roman" w:hAnsi="Times New Roman" w:cs="Times New Roman"/>
          <w:sz w:val="24"/>
          <w:szCs w:val="24"/>
        </w:rPr>
        <w:t xml:space="preserve"> </w:t>
      </w:r>
    </w:p>
    <w:p w:rsidR="00DD22B5" w:rsidRDefault="00D87DE4" w:rsidP="00DD22B5">
      <w:pPr>
        <w:pStyle w:val="Overskrift2"/>
        <w:rPr>
          <w:rFonts w:ascii="Times New Roman" w:hAnsi="Times New Roman" w:cs="Times New Roman"/>
        </w:rPr>
      </w:pPr>
      <w:bookmarkStart w:id="76" w:name="_Toc291531855"/>
      <w:r>
        <w:rPr>
          <w:rFonts w:ascii="Times New Roman" w:hAnsi="Times New Roman" w:cs="Times New Roman"/>
        </w:rPr>
        <w:t>9</w:t>
      </w:r>
      <w:r w:rsidR="00DD22B5" w:rsidRPr="0069557E">
        <w:rPr>
          <w:rFonts w:ascii="Times New Roman" w:hAnsi="Times New Roman" w:cs="Times New Roman"/>
        </w:rPr>
        <w:t>.3 Egen vurdering</w:t>
      </w:r>
      <w:bookmarkEnd w:id="76"/>
    </w:p>
    <w:p w:rsidR="0010114C" w:rsidRDefault="0010114C" w:rsidP="0010114C">
      <w:pPr>
        <w:spacing w:line="360" w:lineRule="auto"/>
        <w:jc w:val="both"/>
        <w:rPr>
          <w:rFonts w:ascii="Times New Roman" w:hAnsi="Times New Roman" w:cs="Times New Roman"/>
          <w:sz w:val="24"/>
          <w:szCs w:val="24"/>
        </w:rPr>
      </w:pPr>
      <w:r>
        <w:rPr>
          <w:rFonts w:ascii="Times New Roman" w:hAnsi="Times New Roman" w:cs="Times New Roman"/>
          <w:sz w:val="24"/>
          <w:szCs w:val="24"/>
        </w:rPr>
        <w:t>Igennem mit arbejde og analyser af sparekasserne har jeg selv draget nogle holdninger og vu</w:t>
      </w:r>
      <w:r w:rsidR="005F2CB4">
        <w:rPr>
          <w:rFonts w:ascii="Times New Roman" w:hAnsi="Times New Roman" w:cs="Times New Roman"/>
          <w:sz w:val="24"/>
          <w:szCs w:val="24"/>
        </w:rPr>
        <w:t>rderinger til problemstillingen</w:t>
      </w:r>
      <w:r w:rsidR="00261E4B">
        <w:rPr>
          <w:rFonts w:ascii="Times New Roman" w:hAnsi="Times New Roman" w:cs="Times New Roman"/>
          <w:sz w:val="24"/>
          <w:szCs w:val="24"/>
        </w:rPr>
        <w:t>,</w:t>
      </w:r>
      <w:r w:rsidR="005F2CB4">
        <w:rPr>
          <w:rFonts w:ascii="Times New Roman" w:hAnsi="Times New Roman" w:cs="Times New Roman"/>
          <w:sz w:val="24"/>
          <w:szCs w:val="24"/>
        </w:rPr>
        <w:t xml:space="preserve"> ligesom jeg forinden opgavens start havde nogle forudindtagede holdninger til sparekasserne. </w:t>
      </w:r>
    </w:p>
    <w:p w:rsidR="0010114C" w:rsidRDefault="0010114C" w:rsidP="001011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 opkøb vil for mig at se være en nem og hurtig måde for Sparekassen </w:t>
      </w:r>
      <w:proofErr w:type="spellStart"/>
      <w:r w:rsidR="00DE232C">
        <w:rPr>
          <w:rFonts w:ascii="Times New Roman" w:hAnsi="Times New Roman" w:cs="Times New Roman"/>
          <w:sz w:val="24"/>
          <w:szCs w:val="24"/>
        </w:rPr>
        <w:t>Kronjylland</w:t>
      </w:r>
      <w:proofErr w:type="spellEnd"/>
      <w:r w:rsidR="00DE232C">
        <w:rPr>
          <w:rFonts w:ascii="Times New Roman" w:hAnsi="Times New Roman" w:cs="Times New Roman"/>
          <w:sz w:val="24"/>
          <w:szCs w:val="24"/>
        </w:rPr>
        <w:t xml:space="preserve"> at få forøget</w:t>
      </w:r>
      <w:r w:rsidR="00261E4B">
        <w:rPr>
          <w:rFonts w:ascii="Times New Roman" w:hAnsi="Times New Roman" w:cs="Times New Roman"/>
          <w:sz w:val="24"/>
          <w:szCs w:val="24"/>
        </w:rPr>
        <w:t xml:space="preserve"> sit kundeantal og indtjening i det</w:t>
      </w:r>
      <w:r w:rsidR="00DE232C">
        <w:rPr>
          <w:rFonts w:ascii="Times New Roman" w:hAnsi="Times New Roman" w:cs="Times New Roman"/>
          <w:sz w:val="24"/>
          <w:szCs w:val="24"/>
        </w:rPr>
        <w:t xml:space="preserve"> midt</w:t>
      </w:r>
      <w:r w:rsidR="00261E4B">
        <w:rPr>
          <w:rFonts w:ascii="Times New Roman" w:hAnsi="Times New Roman" w:cs="Times New Roman"/>
          <w:sz w:val="24"/>
          <w:szCs w:val="24"/>
        </w:rPr>
        <w:t>-</w:t>
      </w:r>
      <w:r w:rsidR="00DE232C">
        <w:rPr>
          <w:rFonts w:ascii="Times New Roman" w:hAnsi="Times New Roman" w:cs="Times New Roman"/>
          <w:sz w:val="24"/>
          <w:szCs w:val="24"/>
        </w:rPr>
        <w:t xml:space="preserve"> og østjyske. Markedsmæssigt kender de forholdene</w:t>
      </w:r>
      <w:r w:rsidR="00261E4B">
        <w:rPr>
          <w:rFonts w:ascii="Times New Roman" w:hAnsi="Times New Roman" w:cs="Times New Roman"/>
          <w:sz w:val="24"/>
          <w:szCs w:val="24"/>
        </w:rPr>
        <w:t>,</w:t>
      </w:r>
      <w:r w:rsidR="00DE232C">
        <w:rPr>
          <w:rFonts w:ascii="Times New Roman" w:hAnsi="Times New Roman" w:cs="Times New Roman"/>
          <w:sz w:val="24"/>
          <w:szCs w:val="24"/>
        </w:rPr>
        <w:t xml:space="preserve"> ligesom der foreligger nogle driftsmæssige fordele. Betænkelighederne ved et opkøb set ud fra Sparekassen </w:t>
      </w:r>
      <w:proofErr w:type="spellStart"/>
      <w:r w:rsidR="00DE232C">
        <w:rPr>
          <w:rFonts w:ascii="Times New Roman" w:hAnsi="Times New Roman" w:cs="Times New Roman"/>
          <w:sz w:val="24"/>
          <w:szCs w:val="24"/>
        </w:rPr>
        <w:t>Kronjyllands</w:t>
      </w:r>
      <w:proofErr w:type="spellEnd"/>
      <w:r w:rsidR="00DE232C">
        <w:rPr>
          <w:rFonts w:ascii="Times New Roman" w:hAnsi="Times New Roman" w:cs="Times New Roman"/>
          <w:sz w:val="24"/>
          <w:szCs w:val="24"/>
        </w:rPr>
        <w:t xml:space="preserve"> synspunkt</w:t>
      </w:r>
      <w:r w:rsidR="00261E4B">
        <w:rPr>
          <w:rFonts w:ascii="Times New Roman" w:hAnsi="Times New Roman" w:cs="Times New Roman"/>
          <w:sz w:val="24"/>
          <w:szCs w:val="24"/>
        </w:rPr>
        <w:t>,</w:t>
      </w:r>
      <w:r w:rsidR="00DE232C">
        <w:rPr>
          <w:rFonts w:ascii="Times New Roman" w:hAnsi="Times New Roman" w:cs="Times New Roman"/>
          <w:sz w:val="24"/>
          <w:szCs w:val="24"/>
        </w:rPr>
        <w:t xml:space="preserve"> bør ud fra min vurdering</w:t>
      </w:r>
      <w:r w:rsidR="00261E4B">
        <w:rPr>
          <w:rFonts w:ascii="Times New Roman" w:hAnsi="Times New Roman" w:cs="Times New Roman"/>
          <w:sz w:val="24"/>
          <w:szCs w:val="24"/>
        </w:rPr>
        <w:t>,</w:t>
      </w:r>
      <w:r w:rsidR="00DE232C">
        <w:rPr>
          <w:rFonts w:ascii="Times New Roman" w:hAnsi="Times New Roman" w:cs="Times New Roman"/>
          <w:sz w:val="24"/>
          <w:szCs w:val="24"/>
        </w:rPr>
        <w:t xml:space="preserve"> ligge i de historiske nedskrivninger i Sparekassen Østjylland, samt den store andel af erhvervskunder specielt indenfor landbrug og ejendomme. Såfremt den økonomiske krise fortsætter og forværres</w:t>
      </w:r>
      <w:r w:rsidR="00261E4B">
        <w:rPr>
          <w:rFonts w:ascii="Times New Roman" w:hAnsi="Times New Roman" w:cs="Times New Roman"/>
          <w:sz w:val="24"/>
          <w:szCs w:val="24"/>
        </w:rPr>
        <w:t>,</w:t>
      </w:r>
      <w:r w:rsidR="00DE232C">
        <w:rPr>
          <w:rFonts w:ascii="Times New Roman" w:hAnsi="Times New Roman" w:cs="Times New Roman"/>
          <w:sz w:val="24"/>
          <w:szCs w:val="24"/>
        </w:rPr>
        <w:t xml:space="preserve"> kan dette betyde øgede nedskrivninger og at opkøbet kan blive dyrt købt.</w:t>
      </w:r>
    </w:p>
    <w:p w:rsidR="00EA704B" w:rsidRDefault="0010114C" w:rsidP="0010114C">
      <w:pPr>
        <w:spacing w:line="360" w:lineRule="auto"/>
        <w:jc w:val="both"/>
        <w:rPr>
          <w:rFonts w:ascii="Times New Roman" w:hAnsi="Times New Roman" w:cs="Times New Roman"/>
          <w:sz w:val="24"/>
          <w:szCs w:val="24"/>
        </w:rPr>
      </w:pPr>
      <w:r>
        <w:rPr>
          <w:rFonts w:ascii="Times New Roman" w:hAnsi="Times New Roman" w:cs="Times New Roman"/>
          <w:sz w:val="24"/>
          <w:szCs w:val="24"/>
        </w:rPr>
        <w:t>Min forudindtagede holdning forinden opgavens start var</w:t>
      </w:r>
      <w:r w:rsidR="00261E4B">
        <w:rPr>
          <w:rFonts w:ascii="Times New Roman" w:hAnsi="Times New Roman" w:cs="Times New Roman"/>
          <w:sz w:val="24"/>
          <w:szCs w:val="24"/>
        </w:rPr>
        <w:t>,</w:t>
      </w:r>
      <w:r>
        <w:rPr>
          <w:rFonts w:ascii="Times New Roman" w:hAnsi="Times New Roman" w:cs="Times New Roman"/>
          <w:sz w:val="24"/>
          <w:szCs w:val="24"/>
        </w:rPr>
        <w:t xml:space="preserve"> at situationen i Sparekassen Østjylland rent økonomisk var værre end jeg efterfølgende har erfaret. Omvendt har jeg svært ved at vurdere</w:t>
      </w:r>
      <w:r w:rsidR="00261E4B">
        <w:rPr>
          <w:rFonts w:ascii="Times New Roman" w:hAnsi="Times New Roman" w:cs="Times New Roman"/>
          <w:sz w:val="24"/>
          <w:szCs w:val="24"/>
        </w:rPr>
        <w:t>,</w:t>
      </w:r>
      <w:r>
        <w:rPr>
          <w:rFonts w:ascii="Times New Roman" w:hAnsi="Times New Roman" w:cs="Times New Roman"/>
          <w:sz w:val="24"/>
          <w:szCs w:val="24"/>
        </w:rPr>
        <w:t xml:space="preserve"> om alle nedskrivninger har set dagens lys og om der er kommet styr på kreditrisiciene uden at kende de store engagementer nærmere. Det er min vurdering</w:t>
      </w:r>
      <w:r w:rsidR="00261E4B">
        <w:rPr>
          <w:rFonts w:ascii="Times New Roman" w:hAnsi="Times New Roman" w:cs="Times New Roman"/>
          <w:sz w:val="24"/>
          <w:szCs w:val="24"/>
        </w:rPr>
        <w:t>,</w:t>
      </w:r>
      <w:r>
        <w:rPr>
          <w:rFonts w:ascii="Times New Roman" w:hAnsi="Times New Roman" w:cs="Times New Roman"/>
          <w:sz w:val="24"/>
          <w:szCs w:val="24"/>
        </w:rPr>
        <w:t xml:space="preserve"> at </w:t>
      </w:r>
      <w:r>
        <w:rPr>
          <w:rFonts w:ascii="Times New Roman" w:hAnsi="Times New Roman" w:cs="Times New Roman"/>
          <w:sz w:val="24"/>
          <w:szCs w:val="24"/>
        </w:rPr>
        <w:lastRenderedPageBreak/>
        <w:t>Sparekassen Østjylland er afhængig af</w:t>
      </w:r>
      <w:r w:rsidR="00261E4B">
        <w:rPr>
          <w:rFonts w:ascii="Times New Roman" w:hAnsi="Times New Roman" w:cs="Times New Roman"/>
          <w:sz w:val="24"/>
          <w:szCs w:val="24"/>
        </w:rPr>
        <w:t>,</w:t>
      </w:r>
      <w:r>
        <w:rPr>
          <w:rFonts w:ascii="Times New Roman" w:hAnsi="Times New Roman" w:cs="Times New Roman"/>
          <w:sz w:val="24"/>
          <w:szCs w:val="24"/>
        </w:rPr>
        <w:t xml:space="preserve"> at krisen i landbruget ikke forværres grundet deres store koncentration af landbrugskunder.</w:t>
      </w:r>
    </w:p>
    <w:p w:rsidR="001117E7" w:rsidRPr="005F2CB4" w:rsidRDefault="00DE232C" w:rsidP="005F2C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Såfremt jeg selv var garant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ville jeg have vished for</w:t>
      </w:r>
      <w:r w:rsidR="00261E4B">
        <w:rPr>
          <w:rFonts w:ascii="Times New Roman" w:hAnsi="Times New Roman" w:cs="Times New Roman"/>
          <w:sz w:val="24"/>
          <w:szCs w:val="24"/>
        </w:rPr>
        <w:t>,</w:t>
      </w:r>
      <w:r>
        <w:rPr>
          <w:rFonts w:ascii="Times New Roman" w:hAnsi="Times New Roman" w:cs="Times New Roman"/>
          <w:sz w:val="24"/>
          <w:szCs w:val="24"/>
        </w:rPr>
        <w:t xml:space="preserve"> at ledelsen havde været igennem alle væsentlige risikovægtede</w:t>
      </w:r>
      <w:r w:rsidR="002F58A7">
        <w:rPr>
          <w:rFonts w:ascii="Times New Roman" w:hAnsi="Times New Roman" w:cs="Times New Roman"/>
          <w:sz w:val="24"/>
          <w:szCs w:val="24"/>
        </w:rPr>
        <w:t xml:space="preserve"> poster</w:t>
      </w:r>
      <w:r>
        <w:rPr>
          <w:rFonts w:ascii="Times New Roman" w:hAnsi="Times New Roman" w:cs="Times New Roman"/>
          <w:sz w:val="24"/>
          <w:szCs w:val="24"/>
        </w:rPr>
        <w:t xml:space="preserve"> </w:t>
      </w:r>
      <w:r w:rsidR="002F58A7">
        <w:rPr>
          <w:rFonts w:ascii="Times New Roman" w:hAnsi="Times New Roman" w:cs="Times New Roman"/>
          <w:sz w:val="24"/>
          <w:szCs w:val="24"/>
        </w:rPr>
        <w:t>Sparekassen Østjylland og vurderet disse fornuftige</w:t>
      </w:r>
      <w:r w:rsidR="00261E4B">
        <w:rPr>
          <w:rFonts w:ascii="Times New Roman" w:hAnsi="Times New Roman" w:cs="Times New Roman"/>
          <w:sz w:val="24"/>
          <w:szCs w:val="24"/>
        </w:rPr>
        <w:t>,</w:t>
      </w:r>
      <w:r w:rsidR="002F58A7">
        <w:rPr>
          <w:rFonts w:ascii="Times New Roman" w:hAnsi="Times New Roman" w:cs="Times New Roman"/>
          <w:sz w:val="24"/>
          <w:szCs w:val="24"/>
        </w:rPr>
        <w:t xml:space="preserve"> henset til et opkøb. Dette vurderer jeg med baggrund</w:t>
      </w:r>
      <w:r w:rsidR="00261E4B">
        <w:rPr>
          <w:rFonts w:ascii="Times New Roman" w:hAnsi="Times New Roman" w:cs="Times New Roman"/>
          <w:sz w:val="24"/>
          <w:szCs w:val="24"/>
        </w:rPr>
        <w:t>,</w:t>
      </w:r>
      <w:r w:rsidR="002F58A7">
        <w:rPr>
          <w:rFonts w:ascii="Times New Roman" w:hAnsi="Times New Roman" w:cs="Times New Roman"/>
          <w:sz w:val="24"/>
          <w:szCs w:val="24"/>
        </w:rPr>
        <w:t xml:space="preserve"> at et opkøb vil være en stor risikobetonet disposition</w:t>
      </w:r>
      <w:r w:rsidR="00261E4B">
        <w:rPr>
          <w:rFonts w:ascii="Times New Roman" w:hAnsi="Times New Roman" w:cs="Times New Roman"/>
          <w:sz w:val="24"/>
          <w:szCs w:val="24"/>
        </w:rPr>
        <w:t>,</w:t>
      </w:r>
      <w:r w:rsidR="002F58A7">
        <w:rPr>
          <w:rFonts w:ascii="Times New Roman" w:hAnsi="Times New Roman" w:cs="Times New Roman"/>
          <w:sz w:val="24"/>
          <w:szCs w:val="24"/>
        </w:rPr>
        <w:t xml:space="preserve"> som både kan have en positiv og negativ effekt og at de negative effekter nøje skal vurderes og tilvejebringes. Såfremt disse vurderes som værende minimale</w:t>
      </w:r>
      <w:r w:rsidR="00261E4B">
        <w:rPr>
          <w:rFonts w:ascii="Times New Roman" w:hAnsi="Times New Roman" w:cs="Times New Roman"/>
          <w:sz w:val="24"/>
          <w:szCs w:val="24"/>
        </w:rPr>
        <w:t>,</w:t>
      </w:r>
      <w:r w:rsidR="002F58A7">
        <w:rPr>
          <w:rFonts w:ascii="Times New Roman" w:hAnsi="Times New Roman" w:cs="Times New Roman"/>
          <w:sz w:val="24"/>
          <w:szCs w:val="24"/>
        </w:rPr>
        <w:t xml:space="preserve"> ville jeg i så fald støtte opkøbet som garant.</w:t>
      </w:r>
    </w:p>
    <w:p w:rsidR="00637BB7" w:rsidRDefault="00637BB7" w:rsidP="00CB34B6">
      <w:pPr>
        <w:pStyle w:val="Overskrift1"/>
        <w:rPr>
          <w:rFonts w:ascii="Times New Roman" w:hAnsi="Times New Roman" w:cs="Times New Roman"/>
        </w:rPr>
      </w:pPr>
    </w:p>
    <w:p w:rsidR="00637BB7" w:rsidRDefault="00637BB7" w:rsidP="00CB34B6">
      <w:pPr>
        <w:pStyle w:val="Overskrift1"/>
        <w:rPr>
          <w:rFonts w:ascii="Times New Roman" w:hAnsi="Times New Roman" w:cs="Times New Roman"/>
        </w:rPr>
      </w:pPr>
    </w:p>
    <w:p w:rsidR="00637BB7" w:rsidRPr="00637BB7" w:rsidRDefault="00192449" w:rsidP="00637BB7">
      <w:r>
        <w:br w:type="page"/>
      </w:r>
    </w:p>
    <w:p w:rsidR="00CB34B6" w:rsidRPr="00381454" w:rsidRDefault="00B124A1" w:rsidP="00CB34B6">
      <w:pPr>
        <w:pStyle w:val="Overskrift1"/>
        <w:rPr>
          <w:rFonts w:ascii="Times New Roman" w:hAnsi="Times New Roman" w:cs="Times New Roman"/>
        </w:rPr>
      </w:pPr>
      <w:bookmarkStart w:id="77" w:name="_Toc291531856"/>
      <w:r w:rsidRPr="00381454">
        <w:rPr>
          <w:rFonts w:ascii="Times New Roman" w:hAnsi="Times New Roman" w:cs="Times New Roman"/>
        </w:rPr>
        <w:lastRenderedPageBreak/>
        <w:t>1</w:t>
      </w:r>
      <w:r w:rsidR="00D87DE4">
        <w:rPr>
          <w:rFonts w:ascii="Times New Roman" w:hAnsi="Times New Roman" w:cs="Times New Roman"/>
        </w:rPr>
        <w:t>0</w:t>
      </w:r>
      <w:r w:rsidR="00CB34B6" w:rsidRPr="00381454">
        <w:rPr>
          <w:rFonts w:ascii="Times New Roman" w:hAnsi="Times New Roman" w:cs="Times New Roman"/>
        </w:rPr>
        <w:t>. Konklusion</w:t>
      </w:r>
      <w:bookmarkEnd w:id="77"/>
    </w:p>
    <w:p w:rsidR="00CB34B6" w:rsidRDefault="00E6539F"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Denne afhandling har til hensigt og vurdere om</w:t>
      </w:r>
      <w:r w:rsidR="00261E4B">
        <w:rPr>
          <w:rFonts w:ascii="Times New Roman" w:hAnsi="Times New Roman" w:cs="Times New Roman"/>
          <w:sz w:val="24"/>
          <w:szCs w:val="24"/>
        </w:rPr>
        <w:t>,</w:t>
      </w:r>
      <w:r>
        <w:rPr>
          <w:rFonts w:ascii="Times New Roman" w:hAnsi="Times New Roman" w:cs="Times New Roman"/>
          <w:sz w:val="24"/>
          <w:szCs w:val="24"/>
        </w:rPr>
        <w:t xml:space="preserve"> hvorvidt det er anbefalelsesværdigt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at opkøbe Sparekassen Østjylland set ud fra e</w:t>
      </w:r>
      <w:r w:rsidR="007C4A8D">
        <w:rPr>
          <w:rFonts w:ascii="Times New Roman" w:hAnsi="Times New Roman" w:cs="Times New Roman"/>
          <w:sz w:val="24"/>
          <w:szCs w:val="24"/>
        </w:rPr>
        <w:t>n</w:t>
      </w:r>
      <w:r>
        <w:rPr>
          <w:rFonts w:ascii="Times New Roman" w:hAnsi="Times New Roman" w:cs="Times New Roman"/>
          <w:sz w:val="24"/>
          <w:szCs w:val="24"/>
        </w:rPr>
        <w:t xml:space="preserve"> </w:t>
      </w:r>
      <w:r w:rsidR="007C4A8D">
        <w:rPr>
          <w:rFonts w:ascii="Times New Roman" w:hAnsi="Times New Roman" w:cs="Times New Roman"/>
          <w:sz w:val="24"/>
          <w:szCs w:val="24"/>
        </w:rPr>
        <w:t xml:space="preserve">garants </w:t>
      </w:r>
      <w:r>
        <w:rPr>
          <w:rFonts w:ascii="Times New Roman" w:hAnsi="Times New Roman" w:cs="Times New Roman"/>
          <w:sz w:val="24"/>
          <w:szCs w:val="24"/>
        </w:rPr>
        <w:t xml:space="preserve">synspunkt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w:t>
      </w:r>
      <w:r w:rsidR="00637BB7">
        <w:rPr>
          <w:rFonts w:ascii="Times New Roman" w:hAnsi="Times New Roman" w:cs="Times New Roman"/>
          <w:sz w:val="24"/>
          <w:szCs w:val="24"/>
        </w:rPr>
        <w:t xml:space="preserve"> Dette</w:t>
      </w:r>
      <w:r w:rsidR="007C4A8D">
        <w:rPr>
          <w:rFonts w:ascii="Times New Roman" w:hAnsi="Times New Roman" w:cs="Times New Roman"/>
          <w:sz w:val="24"/>
          <w:szCs w:val="24"/>
        </w:rPr>
        <w:t>,</w:t>
      </w:r>
      <w:r w:rsidR="00637BB7">
        <w:rPr>
          <w:rFonts w:ascii="Times New Roman" w:hAnsi="Times New Roman" w:cs="Times New Roman"/>
          <w:sz w:val="24"/>
          <w:szCs w:val="24"/>
        </w:rPr>
        <w:t xml:space="preserve"> ud fra de problemstillinger</w:t>
      </w:r>
      <w:r w:rsidR="007C4A8D">
        <w:rPr>
          <w:rFonts w:ascii="Times New Roman" w:hAnsi="Times New Roman" w:cs="Times New Roman"/>
          <w:sz w:val="24"/>
          <w:szCs w:val="24"/>
        </w:rPr>
        <w:t>,</w:t>
      </w:r>
      <w:r w:rsidR="00637BB7">
        <w:rPr>
          <w:rFonts w:ascii="Times New Roman" w:hAnsi="Times New Roman" w:cs="Times New Roman"/>
          <w:sz w:val="24"/>
          <w:szCs w:val="24"/>
        </w:rPr>
        <w:t xml:space="preserve"> der er beskrevet i indledningen og via metoden.</w:t>
      </w:r>
      <w:r w:rsidR="006D10BB">
        <w:rPr>
          <w:rFonts w:ascii="Times New Roman" w:hAnsi="Times New Roman" w:cs="Times New Roman"/>
          <w:sz w:val="24"/>
          <w:szCs w:val="24"/>
        </w:rPr>
        <w:t xml:space="preserve"> Garanterne betragtes i denne henseende som en aktionær i en bank.</w:t>
      </w:r>
    </w:p>
    <w:p w:rsidR="00637BB7" w:rsidRDefault="00637BB7"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Belysningen af sparekasserne konkluderer, at der i høj grad er sammenfald i sparekassernes baggrund og måde at drive pengeinstitut på. Derudover er der geografiske forhold</w:t>
      </w:r>
      <w:r w:rsidR="007C4A8D">
        <w:rPr>
          <w:rFonts w:ascii="Times New Roman" w:hAnsi="Times New Roman" w:cs="Times New Roman"/>
          <w:sz w:val="24"/>
          <w:szCs w:val="24"/>
        </w:rPr>
        <w:t>,</w:t>
      </w:r>
      <w:r>
        <w:rPr>
          <w:rFonts w:ascii="Times New Roman" w:hAnsi="Times New Roman" w:cs="Times New Roman"/>
          <w:sz w:val="24"/>
          <w:szCs w:val="24"/>
        </w:rPr>
        <w:t xml:space="preserve"> der taler positivt om et opkøb. Generelt er sparekasserne på mange måder forenelige værdimæssigt.</w:t>
      </w:r>
    </w:p>
    <w:p w:rsidR="00637BB7" w:rsidRDefault="00637BB7"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Regnskabsanalysen viser, at der er nogle besparelser på omkostningssiden og driftsmæssigt ved et opkøb</w:t>
      </w:r>
      <w:r w:rsidR="007C4A8D">
        <w:rPr>
          <w:rFonts w:ascii="Times New Roman" w:hAnsi="Times New Roman" w:cs="Times New Roman"/>
          <w:sz w:val="24"/>
          <w:szCs w:val="24"/>
        </w:rPr>
        <w:t>,</w:t>
      </w:r>
      <w:r>
        <w:rPr>
          <w:rFonts w:ascii="Times New Roman" w:hAnsi="Times New Roman" w:cs="Times New Roman"/>
          <w:sz w:val="24"/>
          <w:szCs w:val="24"/>
        </w:rPr>
        <w:t xml:space="preserve"> som forbedrer rentabiliteten. Derudover viser analysen</w:t>
      </w:r>
      <w:r w:rsidR="007C4A8D">
        <w:rPr>
          <w:rFonts w:ascii="Times New Roman" w:hAnsi="Times New Roman" w:cs="Times New Roman"/>
          <w:sz w:val="24"/>
          <w:szCs w:val="24"/>
        </w:rPr>
        <w:t>,</w:t>
      </w:r>
      <w:r>
        <w:rPr>
          <w:rFonts w:ascii="Times New Roman" w:hAnsi="Times New Roman" w:cs="Times New Roman"/>
          <w:sz w:val="24"/>
          <w:szCs w:val="24"/>
        </w:rPr>
        <w:t xml:space="preserve"> at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haft en positiv udvikling i forretningsomfanget, hvilket ikke er tilfældet</w:t>
      </w:r>
      <w:r w:rsidR="007C4A8D">
        <w:rPr>
          <w:rFonts w:ascii="Times New Roman" w:hAnsi="Times New Roman" w:cs="Times New Roman"/>
          <w:sz w:val="24"/>
          <w:szCs w:val="24"/>
        </w:rPr>
        <w:t>, ligesom</w:t>
      </w:r>
      <w:r>
        <w:rPr>
          <w:rFonts w:ascii="Times New Roman" w:hAnsi="Times New Roman" w:cs="Times New Roman"/>
          <w:sz w:val="24"/>
          <w:szCs w:val="24"/>
        </w:rPr>
        <w:t xml:space="preserve">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er et større pengeinstitut. Udover dette anfører regnskabsanalysen</w:t>
      </w:r>
      <w:r w:rsidR="007C4A8D">
        <w:rPr>
          <w:rFonts w:ascii="Times New Roman" w:hAnsi="Times New Roman" w:cs="Times New Roman"/>
          <w:sz w:val="24"/>
          <w:szCs w:val="24"/>
        </w:rPr>
        <w:t>, at</w:t>
      </w:r>
      <w:r>
        <w:rPr>
          <w:rFonts w:ascii="Times New Roman" w:hAnsi="Times New Roman" w:cs="Times New Roman"/>
          <w:sz w:val="24"/>
          <w:szCs w:val="24"/>
        </w:rPr>
        <w:t xml:space="preserve"> </w:t>
      </w:r>
      <w:r w:rsidR="007C4A8D">
        <w:rPr>
          <w:rFonts w:ascii="Times New Roman" w:hAnsi="Times New Roman" w:cs="Times New Roman"/>
          <w:sz w:val="24"/>
          <w:szCs w:val="24"/>
        </w:rPr>
        <w:t>d</w:t>
      </w:r>
      <w:r>
        <w:rPr>
          <w:rFonts w:ascii="Times New Roman" w:hAnsi="Times New Roman" w:cs="Times New Roman"/>
          <w:sz w:val="24"/>
          <w:szCs w:val="24"/>
        </w:rPr>
        <w:t>er ud fra et solvensmæssigt aspekt ikke er de store fordele i et opkøb her og nu</w:t>
      </w:r>
      <w:r w:rsidR="007C4A8D">
        <w:rPr>
          <w:rFonts w:ascii="Times New Roman" w:hAnsi="Times New Roman" w:cs="Times New Roman"/>
          <w:sz w:val="24"/>
          <w:szCs w:val="24"/>
        </w:rPr>
        <w:t>,</w:t>
      </w:r>
      <w:r>
        <w:rPr>
          <w:rFonts w:ascii="Times New Roman" w:hAnsi="Times New Roman" w:cs="Times New Roman"/>
          <w:sz w:val="24"/>
          <w:szCs w:val="24"/>
        </w:rPr>
        <w:t xml:space="preserve"> men at denne i stedet skal forbedres på sigt igennem en forbedret drift. </w:t>
      </w:r>
      <w:r w:rsidRPr="007C4A8D">
        <w:rPr>
          <w:rFonts w:ascii="Times New Roman" w:hAnsi="Times New Roman" w:cs="Times New Roman"/>
          <w:sz w:val="24"/>
          <w:szCs w:val="24"/>
        </w:rPr>
        <w:t>Dette er ligeså et forhold</w:t>
      </w:r>
      <w:r w:rsidR="007C4A8D" w:rsidRPr="007C4A8D">
        <w:rPr>
          <w:rFonts w:ascii="Times New Roman" w:hAnsi="Times New Roman" w:cs="Times New Roman"/>
          <w:sz w:val="24"/>
          <w:szCs w:val="24"/>
        </w:rPr>
        <w:t>,</w:t>
      </w:r>
      <w:r w:rsidRPr="007C4A8D">
        <w:rPr>
          <w:rFonts w:ascii="Times New Roman" w:hAnsi="Times New Roman" w:cs="Times New Roman"/>
          <w:sz w:val="24"/>
          <w:szCs w:val="24"/>
        </w:rPr>
        <w:t xml:space="preserve"> der er gældende for et opkøb i forbindelse med WACC og ICGR forholdene</w:t>
      </w:r>
      <w:r w:rsidR="007C4A8D" w:rsidRPr="007C4A8D">
        <w:rPr>
          <w:rFonts w:ascii="Times New Roman" w:hAnsi="Times New Roman" w:cs="Times New Roman"/>
          <w:sz w:val="24"/>
          <w:szCs w:val="24"/>
        </w:rPr>
        <w:t>. D</w:t>
      </w:r>
      <w:r w:rsidRPr="007C4A8D">
        <w:rPr>
          <w:rFonts w:ascii="Times New Roman" w:hAnsi="Times New Roman" w:cs="Times New Roman"/>
          <w:sz w:val="24"/>
          <w:szCs w:val="24"/>
        </w:rPr>
        <w:t>isse</w:t>
      </w:r>
      <w:r w:rsidR="007C4A8D" w:rsidRPr="007C4A8D">
        <w:rPr>
          <w:rFonts w:ascii="Times New Roman" w:hAnsi="Times New Roman" w:cs="Times New Roman"/>
          <w:sz w:val="24"/>
          <w:szCs w:val="24"/>
        </w:rPr>
        <w:t xml:space="preserve"> udvikler sig umiddelbart</w:t>
      </w:r>
      <w:r w:rsidRPr="007C4A8D">
        <w:rPr>
          <w:rFonts w:ascii="Times New Roman" w:hAnsi="Times New Roman" w:cs="Times New Roman"/>
          <w:sz w:val="24"/>
          <w:szCs w:val="24"/>
        </w:rPr>
        <w:t xml:space="preserve"> ne</w:t>
      </w:r>
      <w:r w:rsidR="007C4A8D" w:rsidRPr="007C4A8D">
        <w:rPr>
          <w:rFonts w:ascii="Times New Roman" w:hAnsi="Times New Roman" w:cs="Times New Roman"/>
          <w:sz w:val="24"/>
          <w:szCs w:val="24"/>
        </w:rPr>
        <w:t>gativt her og nu ved et opkøb imod at forbedre sig</w:t>
      </w:r>
      <w:r w:rsidRPr="007C4A8D">
        <w:rPr>
          <w:rFonts w:ascii="Times New Roman" w:hAnsi="Times New Roman" w:cs="Times New Roman"/>
          <w:sz w:val="24"/>
          <w:szCs w:val="24"/>
        </w:rPr>
        <w:t xml:space="preserve"> på sigt.</w:t>
      </w:r>
      <w:r>
        <w:rPr>
          <w:rFonts w:ascii="Times New Roman" w:hAnsi="Times New Roman" w:cs="Times New Roman"/>
          <w:sz w:val="24"/>
          <w:szCs w:val="24"/>
        </w:rPr>
        <w:t xml:space="preserve"> Et positivt parameter regnskabsmæssigt er</w:t>
      </w:r>
      <w:r w:rsidR="007C4A8D">
        <w:rPr>
          <w:rFonts w:ascii="Times New Roman" w:hAnsi="Times New Roman" w:cs="Times New Roman"/>
          <w:sz w:val="24"/>
          <w:szCs w:val="24"/>
        </w:rPr>
        <w:t>,</w:t>
      </w:r>
      <w:r>
        <w:rPr>
          <w:rFonts w:ascii="Times New Roman" w:hAnsi="Times New Roman" w:cs="Times New Roman"/>
          <w:sz w:val="24"/>
          <w:szCs w:val="24"/>
        </w:rPr>
        <w:t xml:space="preserve"> at forholdet mellem de rentefølsomme aktiver og passiver i højere grad udlignes ved et opkøb. Dette med baggrund i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nuværende indlånsoverskud og Østjyllands nuværende udlånsoverskud. Dette betyder en mindre grad af følsomhed over for rentestigninger driftsmæssigt</w:t>
      </w:r>
      <w:r w:rsidR="00AD1A28">
        <w:rPr>
          <w:rFonts w:ascii="Times New Roman" w:hAnsi="Times New Roman" w:cs="Times New Roman"/>
          <w:sz w:val="24"/>
          <w:szCs w:val="24"/>
        </w:rPr>
        <w:t xml:space="preserve"> idet udlånet og indlånet i højere grad bringes i balance, omvendt har det også nogle negative effekter såsom likviditet og kapitalforhold</w:t>
      </w:r>
      <w:r>
        <w:rPr>
          <w:rFonts w:ascii="Times New Roman" w:hAnsi="Times New Roman" w:cs="Times New Roman"/>
          <w:sz w:val="24"/>
          <w:szCs w:val="24"/>
        </w:rPr>
        <w:t>.</w:t>
      </w:r>
    </w:p>
    <w:p w:rsidR="00637BB7" w:rsidRDefault="00637BB7"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Konkurrencesituationen i den finansielle sektor er belyst ved hjælp af Porters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forces. Denne giver et billede af</w:t>
      </w:r>
      <w:r w:rsidR="007C4A8D">
        <w:rPr>
          <w:rFonts w:ascii="Times New Roman" w:hAnsi="Times New Roman" w:cs="Times New Roman"/>
          <w:sz w:val="24"/>
          <w:szCs w:val="24"/>
        </w:rPr>
        <w:t>,</w:t>
      </w:r>
      <w:r>
        <w:rPr>
          <w:rFonts w:ascii="Times New Roman" w:hAnsi="Times New Roman" w:cs="Times New Roman"/>
          <w:sz w:val="24"/>
          <w:szCs w:val="24"/>
        </w:rPr>
        <w:t xml:space="preserve"> at der er mange udbydere</w:t>
      </w:r>
      <w:r w:rsidR="000313F0">
        <w:rPr>
          <w:rFonts w:ascii="Times New Roman" w:hAnsi="Times New Roman" w:cs="Times New Roman"/>
          <w:sz w:val="24"/>
          <w:szCs w:val="24"/>
        </w:rPr>
        <w:t>, men kun få store udbydere.</w:t>
      </w:r>
      <w:r>
        <w:rPr>
          <w:rFonts w:ascii="Times New Roman" w:hAnsi="Times New Roman" w:cs="Times New Roman"/>
          <w:sz w:val="24"/>
          <w:szCs w:val="24"/>
        </w:rPr>
        <w:t xml:space="preserve"> </w:t>
      </w:r>
      <w:r w:rsidR="000313F0">
        <w:rPr>
          <w:rFonts w:ascii="Times New Roman" w:hAnsi="Times New Roman" w:cs="Times New Roman"/>
          <w:sz w:val="24"/>
          <w:szCs w:val="24"/>
        </w:rPr>
        <w:t>L</w:t>
      </w:r>
      <w:r>
        <w:rPr>
          <w:rFonts w:ascii="Times New Roman" w:hAnsi="Times New Roman" w:cs="Times New Roman"/>
          <w:sz w:val="24"/>
          <w:szCs w:val="24"/>
        </w:rPr>
        <w:t xml:space="preserve">igeså </w:t>
      </w:r>
      <w:r w:rsidR="000313F0">
        <w:rPr>
          <w:rFonts w:ascii="Times New Roman" w:hAnsi="Times New Roman" w:cs="Times New Roman"/>
          <w:sz w:val="24"/>
          <w:szCs w:val="24"/>
        </w:rPr>
        <w:t>er</w:t>
      </w:r>
      <w:r>
        <w:rPr>
          <w:rFonts w:ascii="Times New Roman" w:hAnsi="Times New Roman" w:cs="Times New Roman"/>
          <w:sz w:val="24"/>
          <w:szCs w:val="24"/>
        </w:rPr>
        <w:t xml:space="preserve"> antallet af udbydere faldet som følge af finanskrisen</w:t>
      </w:r>
      <w:r w:rsidR="007C4A8D">
        <w:rPr>
          <w:rFonts w:ascii="Times New Roman" w:hAnsi="Times New Roman" w:cs="Times New Roman"/>
          <w:sz w:val="24"/>
          <w:szCs w:val="24"/>
        </w:rPr>
        <w:t>,</w:t>
      </w:r>
      <w:r>
        <w:rPr>
          <w:rFonts w:ascii="Times New Roman" w:hAnsi="Times New Roman" w:cs="Times New Roman"/>
          <w:sz w:val="24"/>
          <w:szCs w:val="24"/>
        </w:rPr>
        <w:t xml:space="preserve"> ligesom truslen for nye konkurrenter er nedbragt de senere år. Analysen viser også, at det for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vedkommende er vigtigt at differentiere sig på andre forhold end prisen</w:t>
      </w:r>
      <w:r w:rsidR="000313F0">
        <w:rPr>
          <w:rFonts w:ascii="Times New Roman" w:hAnsi="Times New Roman" w:cs="Times New Roman"/>
          <w:sz w:val="24"/>
          <w:szCs w:val="24"/>
        </w:rPr>
        <w:t>,</w:t>
      </w:r>
      <w:r>
        <w:rPr>
          <w:rFonts w:ascii="Times New Roman" w:hAnsi="Times New Roman" w:cs="Times New Roman"/>
          <w:sz w:val="24"/>
          <w:szCs w:val="24"/>
        </w:rPr>
        <w:t xml:space="preserve"> idet rentemarginalen vil være højere hos de større pengeinstitutter. Derudover viser analysen</w:t>
      </w:r>
      <w:r w:rsidR="000313F0">
        <w:rPr>
          <w:rFonts w:ascii="Times New Roman" w:hAnsi="Times New Roman" w:cs="Times New Roman"/>
          <w:sz w:val="24"/>
          <w:szCs w:val="24"/>
        </w:rPr>
        <w:t>,</w:t>
      </w:r>
      <w:r>
        <w:rPr>
          <w:rFonts w:ascii="Times New Roman" w:hAnsi="Times New Roman" w:cs="Times New Roman"/>
          <w:sz w:val="24"/>
          <w:szCs w:val="24"/>
        </w:rPr>
        <w:t xml:space="preserve"> at konkurrencen i højere grad har været præget af substituerende produkter, men </w:t>
      </w:r>
      <w:r w:rsidR="004123D5">
        <w:rPr>
          <w:rFonts w:ascii="Times New Roman" w:hAnsi="Times New Roman" w:cs="Times New Roman"/>
          <w:sz w:val="24"/>
          <w:szCs w:val="24"/>
        </w:rPr>
        <w:t>at disse ligeså har nedbragt forretningsomfanget i takt</w:t>
      </w:r>
      <w:r>
        <w:rPr>
          <w:rFonts w:ascii="Times New Roman" w:hAnsi="Times New Roman" w:cs="Times New Roman"/>
          <w:sz w:val="24"/>
          <w:szCs w:val="24"/>
        </w:rPr>
        <w:t xml:space="preserve"> med den økonomiske krise. Analysen viser</w:t>
      </w:r>
      <w:r w:rsidR="000313F0">
        <w:rPr>
          <w:rFonts w:ascii="Times New Roman" w:hAnsi="Times New Roman" w:cs="Times New Roman"/>
          <w:sz w:val="24"/>
          <w:szCs w:val="24"/>
        </w:rPr>
        <w:t>,</w:t>
      </w:r>
      <w:r>
        <w:rPr>
          <w:rFonts w:ascii="Times New Roman" w:hAnsi="Times New Roman" w:cs="Times New Roman"/>
          <w:sz w:val="24"/>
          <w:szCs w:val="24"/>
        </w:rPr>
        <w:t xml:space="preserve"> at kundernes muligheder og handlefrihed igennem krisen har været begrænsede, men at disse nu er stigende i takt med den højer</w:t>
      </w:r>
      <w:r w:rsidR="000313F0">
        <w:rPr>
          <w:rFonts w:ascii="Times New Roman" w:hAnsi="Times New Roman" w:cs="Times New Roman"/>
          <w:sz w:val="24"/>
          <w:szCs w:val="24"/>
        </w:rPr>
        <w:t>e grad af økonomiske stabilitet.</w:t>
      </w:r>
      <w:r>
        <w:rPr>
          <w:rFonts w:ascii="Times New Roman" w:hAnsi="Times New Roman" w:cs="Times New Roman"/>
          <w:sz w:val="24"/>
          <w:szCs w:val="24"/>
        </w:rPr>
        <w:t xml:space="preserve"> </w:t>
      </w:r>
      <w:r w:rsidR="000313F0">
        <w:rPr>
          <w:rFonts w:ascii="Times New Roman" w:hAnsi="Times New Roman" w:cs="Times New Roman"/>
          <w:sz w:val="24"/>
          <w:szCs w:val="24"/>
        </w:rPr>
        <w:t>Dette</w:t>
      </w:r>
      <w:r>
        <w:rPr>
          <w:rFonts w:ascii="Times New Roman" w:hAnsi="Times New Roman" w:cs="Times New Roman"/>
          <w:sz w:val="24"/>
          <w:szCs w:val="24"/>
        </w:rPr>
        <w:t xml:space="preserve"> øger konkurrencen om kunderne</w:t>
      </w:r>
      <w:r w:rsidR="000313F0">
        <w:rPr>
          <w:rFonts w:ascii="Times New Roman" w:hAnsi="Times New Roman" w:cs="Times New Roman"/>
          <w:sz w:val="24"/>
          <w:szCs w:val="24"/>
        </w:rPr>
        <w:t>,</w:t>
      </w:r>
      <w:r>
        <w:rPr>
          <w:rFonts w:ascii="Times New Roman" w:hAnsi="Times New Roman" w:cs="Times New Roman"/>
          <w:sz w:val="24"/>
          <w:szCs w:val="24"/>
        </w:rPr>
        <w:t xml:space="preserve"> ligesom differentie</w:t>
      </w:r>
      <w:r w:rsidR="000313F0">
        <w:rPr>
          <w:rFonts w:ascii="Times New Roman" w:hAnsi="Times New Roman" w:cs="Times New Roman"/>
          <w:sz w:val="24"/>
          <w:szCs w:val="24"/>
        </w:rPr>
        <w:t>ring overfor kunderne er vigtig</w:t>
      </w:r>
      <w:r>
        <w:rPr>
          <w:rFonts w:ascii="Times New Roman" w:hAnsi="Times New Roman" w:cs="Times New Roman"/>
          <w:sz w:val="24"/>
          <w:szCs w:val="24"/>
        </w:rPr>
        <w:t xml:space="preserve"> i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I forbindelse med et opkøb </w:t>
      </w:r>
      <w:r>
        <w:rPr>
          <w:rFonts w:ascii="Times New Roman" w:hAnsi="Times New Roman" w:cs="Times New Roman"/>
          <w:sz w:val="24"/>
          <w:szCs w:val="24"/>
        </w:rPr>
        <w:lastRenderedPageBreak/>
        <w:t xml:space="preserve">vil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forhandlingskraft overfor dets leverandører forøges</w:t>
      </w:r>
      <w:r w:rsidR="000313F0">
        <w:rPr>
          <w:rFonts w:ascii="Times New Roman" w:hAnsi="Times New Roman" w:cs="Times New Roman"/>
          <w:sz w:val="24"/>
          <w:szCs w:val="24"/>
        </w:rPr>
        <w:t>,</w:t>
      </w:r>
      <w:r>
        <w:rPr>
          <w:rFonts w:ascii="Times New Roman" w:hAnsi="Times New Roman" w:cs="Times New Roman"/>
          <w:sz w:val="24"/>
          <w:szCs w:val="24"/>
        </w:rPr>
        <w:t xml:space="preserve"> da afhængigheden fra leverandørernes side vil forøges. Dette betyder en forbedret konkurrenceevne for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w:t>
      </w:r>
      <w:r w:rsidR="004123D5">
        <w:rPr>
          <w:rFonts w:ascii="Times New Roman" w:hAnsi="Times New Roman" w:cs="Times New Roman"/>
          <w:sz w:val="24"/>
          <w:szCs w:val="24"/>
        </w:rPr>
        <w:t xml:space="preserve"> Derudover er der i høj grad sammenfald mellem mange af sparekassernes leverandører, hvilket også er en fordel i en opkøbssituation.</w:t>
      </w:r>
    </w:p>
    <w:p w:rsidR="00637BB7" w:rsidRDefault="00637BB7"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I forbindelse med et opkøb er der mange interessenter</w:t>
      </w:r>
      <w:r w:rsidR="000313F0">
        <w:rPr>
          <w:rFonts w:ascii="Times New Roman" w:hAnsi="Times New Roman" w:cs="Times New Roman"/>
          <w:sz w:val="24"/>
          <w:szCs w:val="24"/>
        </w:rPr>
        <w:t>, som er vigtige at</w:t>
      </w:r>
      <w:r>
        <w:rPr>
          <w:rFonts w:ascii="Times New Roman" w:hAnsi="Times New Roman" w:cs="Times New Roman"/>
          <w:sz w:val="24"/>
          <w:szCs w:val="24"/>
        </w:rPr>
        <w:t xml:space="preserve"> tage hensyn til i forbindelse med et opkøb. Interessentanalysen konkluderer</w:t>
      </w:r>
      <w:r w:rsidR="000313F0">
        <w:rPr>
          <w:rFonts w:ascii="Times New Roman" w:hAnsi="Times New Roman" w:cs="Times New Roman"/>
          <w:sz w:val="24"/>
          <w:szCs w:val="24"/>
        </w:rPr>
        <w:t>, at medarbejderne</w:t>
      </w:r>
      <w:r>
        <w:rPr>
          <w:rFonts w:ascii="Times New Roman" w:hAnsi="Times New Roman" w:cs="Times New Roman"/>
          <w:sz w:val="24"/>
          <w:szCs w:val="24"/>
        </w:rPr>
        <w:t xml:space="preserve"> er vigtig</w:t>
      </w:r>
      <w:r w:rsidR="000313F0">
        <w:rPr>
          <w:rFonts w:ascii="Times New Roman" w:hAnsi="Times New Roman" w:cs="Times New Roman"/>
          <w:sz w:val="24"/>
          <w:szCs w:val="24"/>
        </w:rPr>
        <w:t>e</w:t>
      </w:r>
      <w:r>
        <w:rPr>
          <w:rFonts w:ascii="Times New Roman" w:hAnsi="Times New Roman" w:cs="Times New Roman"/>
          <w:sz w:val="24"/>
          <w:szCs w:val="24"/>
        </w:rPr>
        <w:t xml:space="preserve"> i</w:t>
      </w:r>
      <w:r w:rsidR="000313F0">
        <w:rPr>
          <w:rFonts w:ascii="Times New Roman" w:hAnsi="Times New Roman" w:cs="Times New Roman"/>
          <w:sz w:val="24"/>
          <w:szCs w:val="24"/>
        </w:rPr>
        <w:t xml:space="preserve"> en</w:t>
      </w:r>
      <w:r>
        <w:rPr>
          <w:rFonts w:ascii="Times New Roman" w:hAnsi="Times New Roman" w:cs="Times New Roman"/>
          <w:sz w:val="24"/>
          <w:szCs w:val="24"/>
        </w:rPr>
        <w:t xml:space="preserve"> opkøbssituation</w:t>
      </w:r>
      <w:r w:rsidR="000313F0">
        <w:rPr>
          <w:rFonts w:ascii="Times New Roman" w:hAnsi="Times New Roman" w:cs="Times New Roman"/>
          <w:sz w:val="24"/>
          <w:szCs w:val="24"/>
        </w:rPr>
        <w:t>,</w:t>
      </w:r>
      <w:r>
        <w:rPr>
          <w:rFonts w:ascii="Times New Roman" w:hAnsi="Times New Roman" w:cs="Times New Roman"/>
          <w:sz w:val="24"/>
          <w:szCs w:val="24"/>
        </w:rPr>
        <w:t xml:space="preserve"> da det er dem</w:t>
      </w:r>
      <w:r w:rsidR="000313F0">
        <w:rPr>
          <w:rFonts w:ascii="Times New Roman" w:hAnsi="Times New Roman" w:cs="Times New Roman"/>
          <w:sz w:val="24"/>
          <w:szCs w:val="24"/>
        </w:rPr>
        <w:t>, der skal få et opkøb til at lykkes</w:t>
      </w:r>
      <w:r>
        <w:rPr>
          <w:rFonts w:ascii="Times New Roman" w:hAnsi="Times New Roman" w:cs="Times New Roman"/>
          <w:sz w:val="24"/>
          <w:szCs w:val="24"/>
        </w:rPr>
        <w:t xml:space="preserve"> i dagligdagen og</w:t>
      </w:r>
      <w:r w:rsidR="000313F0">
        <w:rPr>
          <w:rFonts w:ascii="Times New Roman" w:hAnsi="Times New Roman" w:cs="Times New Roman"/>
          <w:sz w:val="24"/>
          <w:szCs w:val="24"/>
        </w:rPr>
        <w:t xml:space="preserve"> at</w:t>
      </w:r>
      <w:r>
        <w:rPr>
          <w:rFonts w:ascii="Times New Roman" w:hAnsi="Times New Roman" w:cs="Times New Roman"/>
          <w:sz w:val="24"/>
          <w:szCs w:val="24"/>
        </w:rPr>
        <w:t xml:space="preserve"> disse ligeså skal motiveres og engageres i opkøbsfasen. Derudover er anerkendelse fra lokalsamfundet vigtigt</w:t>
      </w:r>
      <w:r w:rsidR="000313F0">
        <w:rPr>
          <w:rFonts w:ascii="Times New Roman" w:hAnsi="Times New Roman" w:cs="Times New Roman"/>
          <w:sz w:val="24"/>
          <w:szCs w:val="24"/>
        </w:rPr>
        <w:t>,</w:t>
      </w:r>
      <w:r>
        <w:rPr>
          <w:rFonts w:ascii="Times New Roman" w:hAnsi="Times New Roman" w:cs="Times New Roman"/>
          <w:sz w:val="24"/>
          <w:szCs w:val="24"/>
        </w:rPr>
        <w:t xml:space="preserve"> da det er her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kunder og garanter findes og tilsammen udgør eksistensgrundlaget. Et opkøb skal godkendes af de rette myndigheder, derfor er disse også en vigtig interessent i forbindelse med et opkøb.</w:t>
      </w:r>
    </w:p>
    <w:p w:rsidR="00637BB7" w:rsidRDefault="00637BB7"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De seneste år har vist</w:t>
      </w:r>
      <w:r w:rsidR="000313F0">
        <w:rPr>
          <w:rFonts w:ascii="Times New Roman" w:hAnsi="Times New Roman" w:cs="Times New Roman"/>
          <w:sz w:val="24"/>
          <w:szCs w:val="24"/>
        </w:rPr>
        <w:t>,</w:t>
      </w:r>
      <w:r>
        <w:rPr>
          <w:rFonts w:ascii="Times New Roman" w:hAnsi="Times New Roman" w:cs="Times New Roman"/>
          <w:sz w:val="24"/>
          <w:szCs w:val="24"/>
        </w:rPr>
        <w:t xml:space="preserve"> at omverdenen har en stor indvirkning på den finansielle sektor. Analysen af Sparekassen </w:t>
      </w:r>
      <w:proofErr w:type="spellStart"/>
      <w:r>
        <w:rPr>
          <w:rFonts w:ascii="Times New Roman" w:hAnsi="Times New Roman" w:cs="Times New Roman"/>
          <w:sz w:val="24"/>
          <w:szCs w:val="24"/>
        </w:rPr>
        <w:t>Kronjyllands</w:t>
      </w:r>
      <w:proofErr w:type="spellEnd"/>
      <w:r>
        <w:rPr>
          <w:rFonts w:ascii="Times New Roman" w:hAnsi="Times New Roman" w:cs="Times New Roman"/>
          <w:sz w:val="24"/>
          <w:szCs w:val="24"/>
        </w:rPr>
        <w:t xml:space="preserve"> omverden har via opgavens </w:t>
      </w:r>
      <w:proofErr w:type="spellStart"/>
      <w:r>
        <w:rPr>
          <w:rFonts w:ascii="Times New Roman" w:hAnsi="Times New Roman" w:cs="Times New Roman"/>
          <w:sz w:val="24"/>
          <w:szCs w:val="24"/>
        </w:rPr>
        <w:t>PEST-analyse</w:t>
      </w:r>
      <w:proofErr w:type="spellEnd"/>
      <w:r>
        <w:rPr>
          <w:rFonts w:ascii="Times New Roman" w:hAnsi="Times New Roman" w:cs="Times New Roman"/>
          <w:sz w:val="24"/>
          <w:szCs w:val="24"/>
        </w:rPr>
        <w:t xml:space="preserve"> belyst</w:t>
      </w:r>
      <w:r w:rsidR="000313F0">
        <w:rPr>
          <w:rFonts w:ascii="Times New Roman" w:hAnsi="Times New Roman" w:cs="Times New Roman"/>
          <w:sz w:val="24"/>
          <w:szCs w:val="24"/>
        </w:rPr>
        <w:t>,</w:t>
      </w:r>
      <w:r>
        <w:rPr>
          <w:rFonts w:ascii="Times New Roman" w:hAnsi="Times New Roman" w:cs="Times New Roman"/>
          <w:sz w:val="24"/>
          <w:szCs w:val="24"/>
        </w:rPr>
        <w:t xml:space="preserve"> at særligt politiske og økonomiske forhold har indvirkning på driften. Økonomien og makroøkonomiske forhold har en stor effekt på de indtjeningsmuligheder og de tab</w:t>
      </w:r>
      <w:r w:rsidR="00BC7F0F">
        <w:rPr>
          <w:rFonts w:ascii="Times New Roman" w:hAnsi="Times New Roman" w:cs="Times New Roman"/>
          <w:sz w:val="24"/>
          <w:szCs w:val="24"/>
        </w:rPr>
        <w:t>,</w:t>
      </w:r>
      <w:r>
        <w:rPr>
          <w:rFonts w:ascii="Times New Roman" w:hAnsi="Times New Roman" w:cs="Times New Roman"/>
          <w:sz w:val="24"/>
          <w:szCs w:val="24"/>
        </w:rPr>
        <w:t xml:space="preserve"> som et pengeinstitut pådrages</w:t>
      </w:r>
      <w:r w:rsidR="00BC7F0F">
        <w:rPr>
          <w:rFonts w:ascii="Times New Roman" w:hAnsi="Times New Roman" w:cs="Times New Roman"/>
          <w:sz w:val="24"/>
          <w:szCs w:val="24"/>
        </w:rPr>
        <w:t>,</w:t>
      </w:r>
      <w:r w:rsidR="004C5329">
        <w:rPr>
          <w:rFonts w:ascii="Times New Roman" w:hAnsi="Times New Roman" w:cs="Times New Roman"/>
          <w:sz w:val="24"/>
          <w:szCs w:val="24"/>
        </w:rPr>
        <w:t xml:space="preserve"> hvilket de seneste år er et godt eksempel på. </w:t>
      </w:r>
      <w:r w:rsidR="004123D5">
        <w:rPr>
          <w:rFonts w:ascii="Times New Roman" w:hAnsi="Times New Roman" w:cs="Times New Roman"/>
          <w:sz w:val="24"/>
          <w:szCs w:val="24"/>
        </w:rPr>
        <w:t xml:space="preserve">De politiske forhold er ligeså forhold der i højere grad har gjort sig gældende de senere år i form af øget politisk indblanding i sektoren. </w:t>
      </w:r>
      <w:r w:rsidR="004C5329">
        <w:rPr>
          <w:rFonts w:ascii="Times New Roman" w:hAnsi="Times New Roman" w:cs="Times New Roman"/>
          <w:sz w:val="24"/>
          <w:szCs w:val="24"/>
        </w:rPr>
        <w:t>Derudover opererer Sparekassen i lokalsamfund, hvor s</w:t>
      </w:r>
      <w:r w:rsidR="00BC7F0F">
        <w:rPr>
          <w:rFonts w:ascii="Times New Roman" w:hAnsi="Times New Roman" w:cs="Times New Roman"/>
          <w:sz w:val="24"/>
          <w:szCs w:val="24"/>
        </w:rPr>
        <w:t>ociale forhold kan være vigtige. D</w:t>
      </w:r>
      <w:r w:rsidR="004C5329">
        <w:rPr>
          <w:rFonts w:ascii="Times New Roman" w:hAnsi="Times New Roman" w:cs="Times New Roman"/>
          <w:sz w:val="24"/>
          <w:szCs w:val="24"/>
        </w:rPr>
        <w:t>ette vil ligeså være vigtigt i forbindelse med et opkøb</w:t>
      </w:r>
      <w:r w:rsidR="00BC7F0F">
        <w:rPr>
          <w:rFonts w:ascii="Times New Roman" w:hAnsi="Times New Roman" w:cs="Times New Roman"/>
          <w:sz w:val="24"/>
          <w:szCs w:val="24"/>
        </w:rPr>
        <w:t>,</w:t>
      </w:r>
      <w:r w:rsidR="004C5329">
        <w:rPr>
          <w:rFonts w:ascii="Times New Roman" w:hAnsi="Times New Roman" w:cs="Times New Roman"/>
          <w:sz w:val="24"/>
          <w:szCs w:val="24"/>
        </w:rPr>
        <w:t xml:space="preserve"> da det kræver en positionering i lokalsamfundene. De teknologiske forhold er ligeså vigtige</w:t>
      </w:r>
      <w:r w:rsidR="00BC7F0F">
        <w:rPr>
          <w:rFonts w:ascii="Times New Roman" w:hAnsi="Times New Roman" w:cs="Times New Roman"/>
          <w:sz w:val="24"/>
          <w:szCs w:val="24"/>
        </w:rPr>
        <w:t>,</w:t>
      </w:r>
      <w:r w:rsidR="004C5329">
        <w:rPr>
          <w:rFonts w:ascii="Times New Roman" w:hAnsi="Times New Roman" w:cs="Times New Roman"/>
          <w:sz w:val="24"/>
          <w:szCs w:val="24"/>
        </w:rPr>
        <w:t xml:space="preserve"> da driften er afhængig af disse forhold. Både </w:t>
      </w:r>
      <w:r w:rsidR="00BC7F0F">
        <w:rPr>
          <w:rFonts w:ascii="Times New Roman" w:hAnsi="Times New Roman" w:cs="Times New Roman"/>
          <w:sz w:val="24"/>
          <w:szCs w:val="24"/>
        </w:rPr>
        <w:t xml:space="preserve">Sparekassen </w:t>
      </w:r>
      <w:proofErr w:type="spellStart"/>
      <w:r w:rsidR="004C5329">
        <w:rPr>
          <w:rFonts w:ascii="Times New Roman" w:hAnsi="Times New Roman" w:cs="Times New Roman"/>
          <w:sz w:val="24"/>
          <w:szCs w:val="24"/>
        </w:rPr>
        <w:t>Kronjylland</w:t>
      </w:r>
      <w:proofErr w:type="spellEnd"/>
      <w:r w:rsidR="004C5329">
        <w:rPr>
          <w:rFonts w:ascii="Times New Roman" w:hAnsi="Times New Roman" w:cs="Times New Roman"/>
          <w:sz w:val="24"/>
          <w:szCs w:val="24"/>
        </w:rPr>
        <w:t xml:space="preserve"> og </w:t>
      </w:r>
      <w:r w:rsidR="00BC7F0F">
        <w:rPr>
          <w:rFonts w:ascii="Times New Roman" w:hAnsi="Times New Roman" w:cs="Times New Roman"/>
          <w:sz w:val="24"/>
          <w:szCs w:val="24"/>
        </w:rPr>
        <w:t xml:space="preserve">Sparekassen </w:t>
      </w:r>
      <w:r w:rsidR="004C5329">
        <w:rPr>
          <w:rFonts w:ascii="Times New Roman" w:hAnsi="Times New Roman" w:cs="Times New Roman"/>
          <w:sz w:val="24"/>
          <w:szCs w:val="24"/>
        </w:rPr>
        <w:t>Østjylland bruger samme dataudbyder, hvilket er et vigtigt positivt forhold i forbindelse med et opkøb</w:t>
      </w:r>
      <w:r w:rsidR="00AD1A28">
        <w:rPr>
          <w:rFonts w:ascii="Times New Roman" w:hAnsi="Times New Roman" w:cs="Times New Roman"/>
          <w:sz w:val="24"/>
          <w:szCs w:val="24"/>
        </w:rPr>
        <w:t xml:space="preserve"> da dette lette fasen i et opkøb, samt gør omkostningerne mindre</w:t>
      </w:r>
      <w:r w:rsidR="004C5329">
        <w:rPr>
          <w:rFonts w:ascii="Times New Roman" w:hAnsi="Times New Roman" w:cs="Times New Roman"/>
          <w:sz w:val="24"/>
          <w:szCs w:val="24"/>
        </w:rPr>
        <w:t>.</w:t>
      </w:r>
    </w:p>
    <w:p w:rsidR="004C5329" w:rsidRDefault="004C5329"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Pengeinstitutter</w:t>
      </w:r>
      <w:r w:rsidR="00895A0A">
        <w:rPr>
          <w:rFonts w:ascii="Times New Roman" w:hAnsi="Times New Roman" w:cs="Times New Roman"/>
          <w:sz w:val="24"/>
          <w:szCs w:val="24"/>
        </w:rPr>
        <w:t>,</w:t>
      </w:r>
      <w:r>
        <w:rPr>
          <w:rFonts w:ascii="Times New Roman" w:hAnsi="Times New Roman" w:cs="Times New Roman"/>
          <w:sz w:val="24"/>
          <w:szCs w:val="24"/>
        </w:rPr>
        <w:t xml:space="preserve"> herunder </w:t>
      </w:r>
      <w:r w:rsidR="00895A0A">
        <w:rPr>
          <w:rFonts w:ascii="Times New Roman" w:hAnsi="Times New Roman" w:cs="Times New Roman"/>
          <w:sz w:val="24"/>
          <w:szCs w:val="24"/>
        </w:rPr>
        <w:t xml:space="preserve">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w:t>
      </w:r>
      <w:r w:rsidR="00895A0A">
        <w:rPr>
          <w:rFonts w:ascii="Times New Roman" w:hAnsi="Times New Roman" w:cs="Times New Roman"/>
          <w:sz w:val="24"/>
          <w:szCs w:val="24"/>
        </w:rPr>
        <w:t xml:space="preserve">Sparekassen </w:t>
      </w:r>
      <w:r>
        <w:rPr>
          <w:rFonts w:ascii="Times New Roman" w:hAnsi="Times New Roman" w:cs="Times New Roman"/>
          <w:sz w:val="24"/>
          <w:szCs w:val="24"/>
        </w:rPr>
        <w:t>Østjylland</w:t>
      </w:r>
      <w:r w:rsidR="00895A0A">
        <w:rPr>
          <w:rFonts w:ascii="Times New Roman" w:hAnsi="Times New Roman" w:cs="Times New Roman"/>
          <w:sz w:val="24"/>
          <w:szCs w:val="24"/>
        </w:rPr>
        <w:t>,</w:t>
      </w:r>
      <w:r>
        <w:rPr>
          <w:rFonts w:ascii="Times New Roman" w:hAnsi="Times New Roman" w:cs="Times New Roman"/>
          <w:sz w:val="24"/>
          <w:szCs w:val="24"/>
        </w:rPr>
        <w:t xml:space="preserve"> opererer under forskellige risici</w:t>
      </w:r>
      <w:r w:rsidR="00895A0A">
        <w:rPr>
          <w:rFonts w:ascii="Times New Roman" w:hAnsi="Times New Roman" w:cs="Times New Roman"/>
          <w:sz w:val="24"/>
          <w:szCs w:val="24"/>
        </w:rPr>
        <w:t>,</w:t>
      </w:r>
      <w:r>
        <w:rPr>
          <w:rFonts w:ascii="Times New Roman" w:hAnsi="Times New Roman" w:cs="Times New Roman"/>
          <w:sz w:val="24"/>
          <w:szCs w:val="24"/>
        </w:rPr>
        <w:t xml:space="preserve"> som delvist kan henledes</w:t>
      </w:r>
      <w:r w:rsidR="00895A0A">
        <w:rPr>
          <w:rFonts w:ascii="Times New Roman" w:hAnsi="Times New Roman" w:cs="Times New Roman"/>
          <w:sz w:val="24"/>
          <w:szCs w:val="24"/>
        </w:rPr>
        <w:t xml:space="preserve"> til</w:t>
      </w:r>
      <w:r>
        <w:rPr>
          <w:rFonts w:ascii="Times New Roman" w:hAnsi="Times New Roman" w:cs="Times New Roman"/>
          <w:sz w:val="24"/>
          <w:szCs w:val="24"/>
        </w:rPr>
        <w:t xml:space="preserve"> den omverden</w:t>
      </w:r>
      <w:r w:rsidR="00895A0A">
        <w:rPr>
          <w:rFonts w:ascii="Times New Roman" w:hAnsi="Times New Roman" w:cs="Times New Roman"/>
          <w:sz w:val="24"/>
          <w:szCs w:val="24"/>
        </w:rPr>
        <w:t>,</w:t>
      </w:r>
      <w:r>
        <w:rPr>
          <w:rFonts w:ascii="Times New Roman" w:hAnsi="Times New Roman" w:cs="Times New Roman"/>
          <w:sz w:val="24"/>
          <w:szCs w:val="24"/>
        </w:rPr>
        <w:t xml:space="preserve"> de befinder sig i. Den vigtigste af disse er kreditrisikoen</w:t>
      </w:r>
      <w:r w:rsidR="00895A0A">
        <w:rPr>
          <w:rFonts w:ascii="Times New Roman" w:hAnsi="Times New Roman" w:cs="Times New Roman"/>
          <w:sz w:val="24"/>
          <w:szCs w:val="24"/>
        </w:rPr>
        <w:t>,</w:t>
      </w:r>
      <w:r>
        <w:rPr>
          <w:rFonts w:ascii="Times New Roman" w:hAnsi="Times New Roman" w:cs="Times New Roman"/>
          <w:sz w:val="24"/>
          <w:szCs w:val="24"/>
        </w:rPr>
        <w:t xml:space="preserve"> hvor særligt Østjylland er eksponeret overfor udviklingen indenfor landbrugs- og ejendomssektoren</w:t>
      </w:r>
      <w:r w:rsidR="00895A0A">
        <w:rPr>
          <w:rFonts w:ascii="Times New Roman" w:hAnsi="Times New Roman" w:cs="Times New Roman"/>
          <w:sz w:val="24"/>
          <w:szCs w:val="24"/>
        </w:rPr>
        <w:t>,</w:t>
      </w:r>
      <w:r>
        <w:rPr>
          <w:rFonts w:ascii="Times New Roman" w:hAnsi="Times New Roman" w:cs="Times New Roman"/>
          <w:sz w:val="24"/>
          <w:szCs w:val="24"/>
        </w:rPr>
        <w:t xml:space="preserve"> da koncentrationen er udlån til disse sektorer</w:t>
      </w:r>
      <w:r w:rsidR="00895A0A">
        <w:rPr>
          <w:rFonts w:ascii="Times New Roman" w:hAnsi="Times New Roman" w:cs="Times New Roman"/>
          <w:sz w:val="24"/>
          <w:szCs w:val="24"/>
        </w:rPr>
        <w:t>,</w:t>
      </w:r>
      <w:r>
        <w:rPr>
          <w:rFonts w:ascii="Times New Roman" w:hAnsi="Times New Roman" w:cs="Times New Roman"/>
          <w:sz w:val="24"/>
          <w:szCs w:val="24"/>
        </w:rPr>
        <w:t xml:space="preserve"> er forholdsvis høj. Dette er betænkeligt for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i forbindelse med et opkøb</w:t>
      </w:r>
      <w:r w:rsidR="00895A0A">
        <w:rPr>
          <w:rFonts w:ascii="Times New Roman" w:hAnsi="Times New Roman" w:cs="Times New Roman"/>
          <w:sz w:val="24"/>
          <w:szCs w:val="24"/>
        </w:rPr>
        <w:t>,</w:t>
      </w:r>
      <w:r>
        <w:rPr>
          <w:rFonts w:ascii="Times New Roman" w:hAnsi="Times New Roman" w:cs="Times New Roman"/>
          <w:sz w:val="24"/>
          <w:szCs w:val="24"/>
        </w:rPr>
        <w:t xml:space="preserve"> idet koncentrationen i forvejen ligger relativ høj</w:t>
      </w:r>
      <w:r w:rsidR="00AD1A28">
        <w:rPr>
          <w:rFonts w:ascii="Times New Roman" w:hAnsi="Times New Roman" w:cs="Times New Roman"/>
          <w:sz w:val="24"/>
          <w:szCs w:val="24"/>
        </w:rPr>
        <w:t xml:space="preserve"> og vil forøges i forbindelse med et opkøb</w:t>
      </w:r>
      <w:r>
        <w:rPr>
          <w:rFonts w:ascii="Times New Roman" w:hAnsi="Times New Roman" w:cs="Times New Roman"/>
          <w:sz w:val="24"/>
          <w:szCs w:val="24"/>
        </w:rPr>
        <w:t>. Derudover har den historiske kreditrisiko været høj for begge sparekassers vedkommende</w:t>
      </w:r>
      <w:r w:rsidR="00AD1A28">
        <w:rPr>
          <w:rFonts w:ascii="Times New Roman" w:hAnsi="Times New Roman" w:cs="Times New Roman"/>
          <w:sz w:val="24"/>
          <w:szCs w:val="24"/>
        </w:rPr>
        <w:t>, hvilket er kommet til udtryk i form af forholdsvis høje nedskrivninger</w:t>
      </w:r>
      <w:r>
        <w:rPr>
          <w:rFonts w:ascii="Times New Roman" w:hAnsi="Times New Roman" w:cs="Times New Roman"/>
          <w:sz w:val="24"/>
          <w:szCs w:val="24"/>
        </w:rPr>
        <w:t>. Likviditetsrisikoen er begrænset, men vil øges i en opkøbssituation</w:t>
      </w:r>
      <w:r w:rsidR="00520BCE">
        <w:rPr>
          <w:rFonts w:ascii="Times New Roman" w:hAnsi="Times New Roman" w:cs="Times New Roman"/>
          <w:sz w:val="24"/>
          <w:szCs w:val="24"/>
        </w:rPr>
        <w:t>,</w:t>
      </w:r>
      <w:r>
        <w:rPr>
          <w:rFonts w:ascii="Times New Roman" w:hAnsi="Times New Roman" w:cs="Times New Roman"/>
          <w:sz w:val="24"/>
          <w:szCs w:val="24"/>
        </w:rPr>
        <w:t xml:space="preserve"> idet denne er bedre i</w:t>
      </w:r>
      <w:r w:rsidR="004123D5">
        <w:rPr>
          <w:rFonts w:ascii="Times New Roman" w:hAnsi="Times New Roman" w:cs="Times New Roman"/>
          <w:sz w:val="24"/>
          <w:szCs w:val="24"/>
        </w:rPr>
        <w:t xml:space="preserve"> Sparekassen</w:t>
      </w:r>
      <w:r>
        <w:rPr>
          <w:rFonts w:ascii="Times New Roman" w:hAnsi="Times New Roman" w:cs="Times New Roman"/>
          <w:sz w:val="24"/>
          <w:szCs w:val="24"/>
        </w:rPr>
        <w:t xml:space="preserve">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end i Østjylland</w:t>
      </w:r>
      <w:r w:rsidR="004123D5">
        <w:rPr>
          <w:rFonts w:ascii="Times New Roman" w:hAnsi="Times New Roman" w:cs="Times New Roman"/>
          <w:sz w:val="24"/>
          <w:szCs w:val="24"/>
        </w:rPr>
        <w:t xml:space="preserve"> i form af en højere overdækning</w:t>
      </w:r>
      <w:r>
        <w:rPr>
          <w:rFonts w:ascii="Times New Roman" w:hAnsi="Times New Roman" w:cs="Times New Roman"/>
          <w:sz w:val="24"/>
          <w:szCs w:val="24"/>
        </w:rPr>
        <w:t>, dette vurderes dog som et mindre parameter. Begge sparekasser har begrænset indvirkning på markedsrisikoen</w:t>
      </w:r>
      <w:r w:rsidR="00520BCE">
        <w:rPr>
          <w:rFonts w:ascii="Times New Roman" w:hAnsi="Times New Roman" w:cs="Times New Roman"/>
          <w:sz w:val="24"/>
          <w:szCs w:val="24"/>
        </w:rPr>
        <w:t>,</w:t>
      </w:r>
      <w:r>
        <w:rPr>
          <w:rFonts w:ascii="Times New Roman" w:hAnsi="Times New Roman" w:cs="Times New Roman"/>
          <w:sz w:val="24"/>
          <w:szCs w:val="24"/>
        </w:rPr>
        <w:t xml:space="preserve"> da denne afhænger af udviklingen på rente, aktie</w:t>
      </w:r>
      <w:r w:rsidR="00520BCE">
        <w:rPr>
          <w:rFonts w:ascii="Times New Roman" w:hAnsi="Times New Roman" w:cs="Times New Roman"/>
          <w:sz w:val="24"/>
          <w:szCs w:val="24"/>
        </w:rPr>
        <w:t xml:space="preserve"> og valutamarkedet. Disse markedsrisiko kan der kun tages forbehold for i </w:t>
      </w:r>
      <w:r>
        <w:rPr>
          <w:rFonts w:ascii="Times New Roman" w:hAnsi="Times New Roman" w:cs="Times New Roman"/>
          <w:sz w:val="24"/>
          <w:szCs w:val="24"/>
        </w:rPr>
        <w:t>drift</w:t>
      </w:r>
      <w:r w:rsidR="00520BCE">
        <w:rPr>
          <w:rFonts w:ascii="Times New Roman" w:hAnsi="Times New Roman" w:cs="Times New Roman"/>
          <w:sz w:val="24"/>
          <w:szCs w:val="24"/>
        </w:rPr>
        <w:t>en og vurderes ligeledes uændret</w:t>
      </w:r>
      <w:r>
        <w:rPr>
          <w:rFonts w:ascii="Times New Roman" w:hAnsi="Times New Roman" w:cs="Times New Roman"/>
          <w:sz w:val="24"/>
          <w:szCs w:val="24"/>
        </w:rPr>
        <w:t xml:space="preserve"> i forbindelse med et opkøb. Dette gør sig ligeså gældende for de operationelle risici.</w:t>
      </w:r>
    </w:p>
    <w:p w:rsidR="004C5329" w:rsidRDefault="005E1A7E"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 opkøb af Sparekassen Østjylland set fra et garantsynspunkt i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har mange fordele og ulemper, samt nogle muligheder og trusler. </w:t>
      </w:r>
      <w:r w:rsidR="006D10BB">
        <w:rPr>
          <w:rFonts w:ascii="Times New Roman" w:hAnsi="Times New Roman" w:cs="Times New Roman"/>
          <w:sz w:val="24"/>
          <w:szCs w:val="24"/>
        </w:rPr>
        <w:t>Helt overordnet foreligger der nog</w:t>
      </w:r>
      <w:r w:rsidR="00D56CA6">
        <w:rPr>
          <w:rFonts w:ascii="Times New Roman" w:hAnsi="Times New Roman" w:cs="Times New Roman"/>
          <w:sz w:val="24"/>
          <w:szCs w:val="24"/>
        </w:rPr>
        <w:t>le stordriftsfordele i et opkøb samt</w:t>
      </w:r>
      <w:r w:rsidR="006D10BB">
        <w:rPr>
          <w:rFonts w:ascii="Times New Roman" w:hAnsi="Times New Roman" w:cs="Times New Roman"/>
          <w:sz w:val="24"/>
          <w:szCs w:val="24"/>
        </w:rPr>
        <w:t xml:space="preserve"> en forbedret drift og kapitalmæssig baggrund. Dette skal holdes op imod den kreditrisiko</w:t>
      </w:r>
      <w:r w:rsidR="00D56CA6">
        <w:rPr>
          <w:rFonts w:ascii="Times New Roman" w:hAnsi="Times New Roman" w:cs="Times New Roman"/>
          <w:sz w:val="24"/>
          <w:szCs w:val="24"/>
        </w:rPr>
        <w:t>,</w:t>
      </w:r>
      <w:r w:rsidR="006D10BB">
        <w:rPr>
          <w:rFonts w:ascii="Times New Roman" w:hAnsi="Times New Roman" w:cs="Times New Roman"/>
          <w:sz w:val="24"/>
          <w:szCs w:val="24"/>
        </w:rPr>
        <w:t xml:space="preserve"> der overtages</w:t>
      </w:r>
      <w:r w:rsidR="00D56CA6">
        <w:rPr>
          <w:rFonts w:ascii="Times New Roman" w:hAnsi="Times New Roman" w:cs="Times New Roman"/>
          <w:sz w:val="24"/>
          <w:szCs w:val="24"/>
        </w:rPr>
        <w:t>,</w:t>
      </w:r>
      <w:r w:rsidR="006D10BB">
        <w:rPr>
          <w:rFonts w:ascii="Times New Roman" w:hAnsi="Times New Roman" w:cs="Times New Roman"/>
          <w:sz w:val="24"/>
          <w:szCs w:val="24"/>
        </w:rPr>
        <w:t xml:space="preserve"> såfremt et opkøb foretages og som kan påvirke regnskabet negativt fremover. Derudover skal fordelene stilles over for den pris</w:t>
      </w:r>
      <w:r w:rsidR="00D56CA6">
        <w:rPr>
          <w:rFonts w:ascii="Times New Roman" w:hAnsi="Times New Roman" w:cs="Times New Roman"/>
          <w:sz w:val="24"/>
          <w:szCs w:val="24"/>
        </w:rPr>
        <w:t>,</w:t>
      </w:r>
      <w:r w:rsidR="006D10BB">
        <w:rPr>
          <w:rFonts w:ascii="Times New Roman" w:hAnsi="Times New Roman" w:cs="Times New Roman"/>
          <w:sz w:val="24"/>
          <w:szCs w:val="24"/>
        </w:rPr>
        <w:t xml:space="preserve"> der skal betales for Sparekassen Østjylland</w:t>
      </w:r>
      <w:r w:rsidR="00D56CA6">
        <w:rPr>
          <w:rFonts w:ascii="Times New Roman" w:hAnsi="Times New Roman" w:cs="Times New Roman"/>
          <w:sz w:val="24"/>
          <w:szCs w:val="24"/>
        </w:rPr>
        <w:t>,</w:t>
      </w:r>
      <w:r w:rsidR="006D10BB">
        <w:rPr>
          <w:rFonts w:ascii="Times New Roman" w:hAnsi="Times New Roman" w:cs="Times New Roman"/>
          <w:sz w:val="24"/>
          <w:szCs w:val="24"/>
        </w:rPr>
        <w:t xml:space="preserve"> hvilket skal stilles op i</w:t>
      </w:r>
      <w:r w:rsidR="00D56CA6">
        <w:rPr>
          <w:rFonts w:ascii="Times New Roman" w:hAnsi="Times New Roman" w:cs="Times New Roman"/>
          <w:sz w:val="24"/>
          <w:szCs w:val="24"/>
        </w:rPr>
        <w:t xml:space="preserve">mod sparekassens egenkapital samt </w:t>
      </w:r>
      <w:r w:rsidR="006D10BB">
        <w:rPr>
          <w:rFonts w:ascii="Times New Roman" w:hAnsi="Times New Roman" w:cs="Times New Roman"/>
          <w:sz w:val="24"/>
          <w:szCs w:val="24"/>
        </w:rPr>
        <w:t>værdien af filialerne og kunderne.</w:t>
      </w:r>
      <w:r w:rsidR="004123D5">
        <w:rPr>
          <w:rFonts w:ascii="Times New Roman" w:hAnsi="Times New Roman" w:cs="Times New Roman"/>
          <w:sz w:val="24"/>
          <w:szCs w:val="24"/>
        </w:rPr>
        <w:t xml:space="preserve"> Ligeså skal betalingsformen ved et opkøb vurderes idet der både kan betales med kontantmidler, samt med garantkapital, hvor en blanding af disse vurderes anbefalelsesværdigt.</w:t>
      </w:r>
    </w:p>
    <w:p w:rsidR="006D10BB" w:rsidRDefault="006D10BB" w:rsidP="00E6539F">
      <w:pPr>
        <w:spacing w:line="360" w:lineRule="auto"/>
        <w:jc w:val="both"/>
        <w:rPr>
          <w:rFonts w:ascii="Times New Roman" w:hAnsi="Times New Roman" w:cs="Times New Roman"/>
          <w:sz w:val="24"/>
          <w:szCs w:val="24"/>
        </w:rPr>
      </w:pPr>
      <w:r>
        <w:rPr>
          <w:rFonts w:ascii="Times New Roman" w:hAnsi="Times New Roman" w:cs="Times New Roman"/>
          <w:sz w:val="24"/>
          <w:szCs w:val="24"/>
        </w:rPr>
        <w:t>Konklusionen er</w:t>
      </w:r>
      <w:r w:rsidR="00D56CA6">
        <w:rPr>
          <w:rFonts w:ascii="Times New Roman" w:hAnsi="Times New Roman" w:cs="Times New Roman"/>
          <w:sz w:val="24"/>
          <w:szCs w:val="24"/>
        </w:rPr>
        <w:t>,</w:t>
      </w:r>
      <w:r>
        <w:rPr>
          <w:rFonts w:ascii="Times New Roman" w:hAnsi="Times New Roman" w:cs="Times New Roman"/>
          <w:sz w:val="24"/>
          <w:szCs w:val="24"/>
        </w:rPr>
        <w:t xml:space="preserve"> såfremt kreditrisikoen i Sparekassen Østjylland granskes og vurderes som begrænset</w:t>
      </w:r>
      <w:r w:rsidR="007879B2">
        <w:rPr>
          <w:rFonts w:ascii="Times New Roman" w:hAnsi="Times New Roman" w:cs="Times New Roman"/>
          <w:sz w:val="24"/>
          <w:szCs w:val="24"/>
        </w:rPr>
        <w:t>,</w:t>
      </w:r>
      <w:r>
        <w:rPr>
          <w:rFonts w:ascii="Times New Roman" w:hAnsi="Times New Roman" w:cs="Times New Roman"/>
          <w:sz w:val="24"/>
          <w:szCs w:val="24"/>
        </w:rPr>
        <w:t xml:space="preserve"> henset til de indtjeningsmuligheder</w:t>
      </w:r>
      <w:r w:rsidR="00D56CA6">
        <w:rPr>
          <w:rFonts w:ascii="Times New Roman" w:hAnsi="Times New Roman" w:cs="Times New Roman"/>
          <w:sz w:val="24"/>
          <w:szCs w:val="24"/>
        </w:rPr>
        <w:t>,</w:t>
      </w:r>
      <w:r>
        <w:rPr>
          <w:rFonts w:ascii="Times New Roman" w:hAnsi="Times New Roman" w:cs="Times New Roman"/>
          <w:sz w:val="24"/>
          <w:szCs w:val="24"/>
        </w:rPr>
        <w:t xml:space="preserve"> der foreligger i et opkøb</w:t>
      </w:r>
      <w:r w:rsidR="00D56CA6">
        <w:rPr>
          <w:rFonts w:ascii="Times New Roman" w:hAnsi="Times New Roman" w:cs="Times New Roman"/>
          <w:sz w:val="24"/>
          <w:szCs w:val="24"/>
        </w:rPr>
        <w:t>,</w:t>
      </w:r>
      <w:r>
        <w:rPr>
          <w:rFonts w:ascii="Times New Roman" w:hAnsi="Times New Roman" w:cs="Times New Roman"/>
          <w:sz w:val="24"/>
          <w:szCs w:val="24"/>
        </w:rPr>
        <w:t xml:space="preserve"> vil et køb vær</w:t>
      </w:r>
      <w:r w:rsidR="002905DD">
        <w:rPr>
          <w:rFonts w:ascii="Times New Roman" w:hAnsi="Times New Roman" w:cs="Times New Roman"/>
          <w:sz w:val="24"/>
          <w:szCs w:val="24"/>
        </w:rPr>
        <w:t xml:space="preserve">e anbefalelsesværdigt. </w:t>
      </w:r>
      <w:r>
        <w:rPr>
          <w:rFonts w:ascii="Times New Roman" w:hAnsi="Times New Roman" w:cs="Times New Roman"/>
          <w:sz w:val="24"/>
          <w:szCs w:val="24"/>
        </w:rPr>
        <w:t xml:space="preserve">Dette opkøb skal i høj grad tage hensyn til </w:t>
      </w:r>
      <w:r w:rsidR="002905DD">
        <w:rPr>
          <w:rFonts w:ascii="Times New Roman" w:hAnsi="Times New Roman" w:cs="Times New Roman"/>
          <w:sz w:val="24"/>
          <w:szCs w:val="24"/>
        </w:rPr>
        <w:t xml:space="preserve">kunder, garanter, lokalsamfund og </w:t>
      </w:r>
      <w:r>
        <w:rPr>
          <w:rFonts w:ascii="Times New Roman" w:hAnsi="Times New Roman" w:cs="Times New Roman"/>
          <w:sz w:val="24"/>
          <w:szCs w:val="24"/>
        </w:rPr>
        <w:t>medarbejdere</w:t>
      </w:r>
      <w:r w:rsidR="00D56CA6">
        <w:rPr>
          <w:rFonts w:ascii="Times New Roman" w:hAnsi="Times New Roman" w:cs="Times New Roman"/>
          <w:sz w:val="24"/>
          <w:szCs w:val="24"/>
        </w:rPr>
        <w:t>, da disse</w:t>
      </w:r>
      <w:r>
        <w:rPr>
          <w:rFonts w:ascii="Times New Roman" w:hAnsi="Times New Roman" w:cs="Times New Roman"/>
          <w:sz w:val="24"/>
          <w:szCs w:val="24"/>
        </w:rPr>
        <w:t xml:space="preserve"> alle er forhold</w:t>
      </w:r>
      <w:r w:rsidR="00D56CA6">
        <w:rPr>
          <w:rFonts w:ascii="Times New Roman" w:hAnsi="Times New Roman" w:cs="Times New Roman"/>
          <w:sz w:val="24"/>
          <w:szCs w:val="24"/>
        </w:rPr>
        <w:t>,</w:t>
      </w:r>
      <w:r>
        <w:rPr>
          <w:rFonts w:ascii="Times New Roman" w:hAnsi="Times New Roman" w:cs="Times New Roman"/>
          <w:sz w:val="24"/>
          <w:szCs w:val="24"/>
        </w:rPr>
        <w:t xml:space="preserve"> som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køber og </w:t>
      </w:r>
      <w:r w:rsidR="007879B2">
        <w:rPr>
          <w:rFonts w:ascii="Times New Roman" w:hAnsi="Times New Roman" w:cs="Times New Roman"/>
          <w:sz w:val="24"/>
          <w:szCs w:val="24"/>
        </w:rPr>
        <w:t>skal</w:t>
      </w:r>
      <w:r w:rsidR="002905DD">
        <w:rPr>
          <w:rFonts w:ascii="Times New Roman" w:hAnsi="Times New Roman" w:cs="Times New Roman"/>
          <w:sz w:val="24"/>
          <w:szCs w:val="24"/>
        </w:rPr>
        <w:t xml:space="preserve"> tage i betragtning i forbindelse med et fremtidigt samarbejde</w:t>
      </w:r>
      <w:r>
        <w:rPr>
          <w:rFonts w:ascii="Times New Roman" w:hAnsi="Times New Roman" w:cs="Times New Roman"/>
          <w:sz w:val="24"/>
          <w:szCs w:val="24"/>
        </w:rPr>
        <w:t xml:space="preserve">. </w:t>
      </w:r>
    </w:p>
    <w:p w:rsidR="00637BB7" w:rsidRPr="00E6539F" w:rsidRDefault="00637BB7" w:rsidP="00E6539F">
      <w:pPr>
        <w:spacing w:line="360" w:lineRule="auto"/>
        <w:jc w:val="both"/>
        <w:rPr>
          <w:rFonts w:ascii="Times New Roman" w:hAnsi="Times New Roman" w:cs="Times New Roman"/>
          <w:sz w:val="24"/>
          <w:szCs w:val="24"/>
        </w:rPr>
      </w:pPr>
    </w:p>
    <w:p w:rsidR="00381454" w:rsidRDefault="00381454" w:rsidP="003005C1">
      <w:pPr>
        <w:pStyle w:val="Overskrift1"/>
      </w:pPr>
    </w:p>
    <w:p w:rsidR="005E1A7E" w:rsidRDefault="005E1A7E">
      <w:pPr>
        <w:rPr>
          <w:rFonts w:ascii="Times New Roman" w:hAnsi="Times New Roman" w:cs="Times New Roman"/>
        </w:rPr>
      </w:pPr>
    </w:p>
    <w:p w:rsidR="005E1A7E" w:rsidRDefault="005E1A7E">
      <w:pPr>
        <w:rPr>
          <w:rFonts w:ascii="Times New Roman" w:hAnsi="Times New Roman" w:cs="Times New Roman"/>
        </w:rPr>
      </w:pPr>
    </w:p>
    <w:p w:rsidR="005E1A7E" w:rsidRDefault="005E1A7E">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3005C1" w:rsidRPr="00381454" w:rsidRDefault="00D87DE4" w:rsidP="003005C1">
      <w:pPr>
        <w:pStyle w:val="Overskrift1"/>
        <w:rPr>
          <w:rFonts w:ascii="Times New Roman" w:hAnsi="Times New Roman" w:cs="Times New Roman"/>
        </w:rPr>
      </w:pPr>
      <w:bookmarkStart w:id="78" w:name="_Toc291531857"/>
      <w:r>
        <w:rPr>
          <w:rFonts w:ascii="Times New Roman" w:hAnsi="Times New Roman" w:cs="Times New Roman"/>
        </w:rPr>
        <w:lastRenderedPageBreak/>
        <w:t>11</w:t>
      </w:r>
      <w:r w:rsidR="003005C1" w:rsidRPr="00381454">
        <w:rPr>
          <w:rFonts w:ascii="Times New Roman" w:hAnsi="Times New Roman" w:cs="Times New Roman"/>
        </w:rPr>
        <w:t xml:space="preserve">. </w:t>
      </w:r>
      <w:r w:rsidR="00C167DF">
        <w:rPr>
          <w:rFonts w:ascii="Times New Roman" w:hAnsi="Times New Roman" w:cs="Times New Roman"/>
        </w:rPr>
        <w:t>Kildefortegnelse</w:t>
      </w:r>
      <w:bookmarkEnd w:id="78"/>
    </w:p>
    <w:p w:rsidR="003005C1" w:rsidRPr="00381454" w:rsidRDefault="003005C1" w:rsidP="003005C1">
      <w:pPr>
        <w:rPr>
          <w:rFonts w:ascii="Times New Roman" w:hAnsi="Times New Roman" w:cs="Times New Roman"/>
        </w:rPr>
      </w:pPr>
    </w:p>
    <w:p w:rsidR="003005C1" w:rsidRPr="00381454" w:rsidRDefault="00D87DE4" w:rsidP="003005C1">
      <w:pPr>
        <w:pStyle w:val="Overskrift2"/>
        <w:rPr>
          <w:rFonts w:ascii="Times New Roman" w:hAnsi="Times New Roman" w:cs="Times New Roman"/>
        </w:rPr>
      </w:pPr>
      <w:bookmarkStart w:id="79" w:name="_Toc291531858"/>
      <w:r>
        <w:rPr>
          <w:rFonts w:ascii="Times New Roman" w:hAnsi="Times New Roman" w:cs="Times New Roman"/>
        </w:rPr>
        <w:t>11</w:t>
      </w:r>
      <w:r w:rsidR="003005C1" w:rsidRPr="00381454">
        <w:rPr>
          <w:rFonts w:ascii="Times New Roman" w:hAnsi="Times New Roman" w:cs="Times New Roman"/>
        </w:rPr>
        <w:t>.1 Bøger</w:t>
      </w:r>
      <w:bookmarkEnd w:id="79"/>
    </w:p>
    <w:p w:rsidR="003005C1" w:rsidRDefault="003005C1" w:rsidP="003005C1">
      <w:pPr>
        <w:pStyle w:val="Listeafsnit"/>
      </w:pPr>
    </w:p>
    <w:p w:rsidR="003005C1" w:rsidRDefault="003005C1" w:rsidP="003005C1">
      <w:pPr>
        <w:pStyle w:val="Listeafsnit"/>
        <w:numPr>
          <w:ilvl w:val="0"/>
          <w:numId w:val="17"/>
        </w:numPr>
        <w:rPr>
          <w:rFonts w:ascii="Times New Roman" w:hAnsi="Times New Roman" w:cs="Times New Roman"/>
          <w:sz w:val="24"/>
          <w:szCs w:val="24"/>
        </w:rPr>
      </w:pPr>
      <w:r w:rsidRPr="003005C1">
        <w:rPr>
          <w:rFonts w:ascii="Times New Roman" w:hAnsi="Times New Roman" w:cs="Times New Roman"/>
          <w:sz w:val="24"/>
          <w:szCs w:val="24"/>
        </w:rPr>
        <w:t>Organisationsteori</w:t>
      </w:r>
      <w:r>
        <w:rPr>
          <w:rFonts w:ascii="Times New Roman" w:hAnsi="Times New Roman" w:cs="Times New Roman"/>
          <w:sz w:val="24"/>
          <w:szCs w:val="24"/>
        </w:rPr>
        <w:t xml:space="preserve"> 5. udgave</w:t>
      </w:r>
      <w:r w:rsidRPr="003005C1">
        <w:rPr>
          <w:rFonts w:ascii="Times New Roman" w:hAnsi="Times New Roman" w:cs="Times New Roman"/>
          <w:sz w:val="24"/>
          <w:szCs w:val="24"/>
        </w:rPr>
        <w:t xml:space="preserve"> af Jørgen</w:t>
      </w:r>
      <w:r>
        <w:rPr>
          <w:rFonts w:ascii="Times New Roman" w:hAnsi="Times New Roman" w:cs="Times New Roman"/>
          <w:sz w:val="24"/>
          <w:szCs w:val="24"/>
        </w:rPr>
        <w:t xml:space="preserve"> Frode </w:t>
      </w:r>
      <w:proofErr w:type="spellStart"/>
      <w:r>
        <w:rPr>
          <w:rFonts w:ascii="Times New Roman" w:hAnsi="Times New Roman" w:cs="Times New Roman"/>
          <w:sz w:val="24"/>
          <w:szCs w:val="24"/>
        </w:rPr>
        <w:t>Bakka</w:t>
      </w:r>
      <w:proofErr w:type="spellEnd"/>
      <w:r>
        <w:rPr>
          <w:rFonts w:ascii="Times New Roman" w:hAnsi="Times New Roman" w:cs="Times New Roman"/>
          <w:sz w:val="24"/>
          <w:szCs w:val="24"/>
        </w:rPr>
        <w:t xml:space="preserve"> og Egil </w:t>
      </w:r>
      <w:proofErr w:type="spellStart"/>
      <w:r>
        <w:rPr>
          <w:rFonts w:ascii="Times New Roman" w:hAnsi="Times New Roman" w:cs="Times New Roman"/>
          <w:sz w:val="24"/>
          <w:szCs w:val="24"/>
        </w:rPr>
        <w:t>Fivelsdal</w:t>
      </w:r>
      <w:proofErr w:type="spellEnd"/>
      <w:r>
        <w:rPr>
          <w:rFonts w:ascii="Times New Roman" w:hAnsi="Times New Roman" w:cs="Times New Roman"/>
          <w:sz w:val="24"/>
          <w:szCs w:val="24"/>
        </w:rPr>
        <w:t xml:space="preserve"> fra 2010</w:t>
      </w:r>
      <w:r w:rsidR="005F36F5">
        <w:rPr>
          <w:rFonts w:ascii="Times New Roman" w:hAnsi="Times New Roman" w:cs="Times New Roman"/>
          <w:sz w:val="24"/>
          <w:szCs w:val="24"/>
        </w:rPr>
        <w:t>.</w:t>
      </w:r>
    </w:p>
    <w:p w:rsidR="003005C1" w:rsidRDefault="003005C1" w:rsidP="003005C1">
      <w:pPr>
        <w:pStyle w:val="Listeafsnit"/>
        <w:numPr>
          <w:ilvl w:val="0"/>
          <w:numId w:val="17"/>
        </w:numPr>
        <w:rPr>
          <w:rFonts w:ascii="Times New Roman" w:hAnsi="Times New Roman" w:cs="Times New Roman"/>
          <w:sz w:val="24"/>
          <w:szCs w:val="24"/>
        </w:rPr>
      </w:pPr>
      <w:r>
        <w:rPr>
          <w:rFonts w:ascii="Times New Roman" w:hAnsi="Times New Roman" w:cs="Times New Roman"/>
          <w:sz w:val="24"/>
          <w:szCs w:val="24"/>
        </w:rPr>
        <w:t xml:space="preserve">Dansk Bankvæsen 5. udgave af Cato </w:t>
      </w:r>
      <w:proofErr w:type="spellStart"/>
      <w:r>
        <w:rPr>
          <w:rFonts w:ascii="Times New Roman" w:hAnsi="Times New Roman" w:cs="Times New Roman"/>
          <w:sz w:val="24"/>
          <w:szCs w:val="24"/>
        </w:rPr>
        <w:t>Baldvinsonsson</w:t>
      </w:r>
      <w:proofErr w:type="spellEnd"/>
      <w:r>
        <w:rPr>
          <w:rFonts w:ascii="Times New Roman" w:hAnsi="Times New Roman" w:cs="Times New Roman"/>
          <w:sz w:val="24"/>
          <w:szCs w:val="24"/>
        </w:rPr>
        <w:t xml:space="preserve">, Torben </w:t>
      </w:r>
      <w:proofErr w:type="spellStart"/>
      <w:r>
        <w:rPr>
          <w:rFonts w:ascii="Times New Roman" w:hAnsi="Times New Roman" w:cs="Times New Roman"/>
          <w:sz w:val="24"/>
          <w:szCs w:val="24"/>
        </w:rPr>
        <w:t>Bender</w:t>
      </w:r>
      <w:proofErr w:type="spellEnd"/>
      <w:r>
        <w:rPr>
          <w:rFonts w:ascii="Times New Roman" w:hAnsi="Times New Roman" w:cs="Times New Roman"/>
          <w:sz w:val="24"/>
          <w:szCs w:val="24"/>
        </w:rPr>
        <w:t xml:space="preserve"> Kim Busck-Nielsen og Flemming Nytoft Rasmussen fra 2007</w:t>
      </w:r>
      <w:r w:rsidR="005F36F5">
        <w:rPr>
          <w:rFonts w:ascii="Times New Roman" w:hAnsi="Times New Roman" w:cs="Times New Roman"/>
          <w:sz w:val="24"/>
          <w:szCs w:val="24"/>
        </w:rPr>
        <w:t>.</w:t>
      </w:r>
    </w:p>
    <w:p w:rsidR="00775BD8" w:rsidRPr="005466A2" w:rsidRDefault="005F36F5" w:rsidP="005466A2">
      <w:pPr>
        <w:pStyle w:val="Listeafsnit"/>
        <w:numPr>
          <w:ilvl w:val="0"/>
          <w:numId w:val="17"/>
        </w:numPr>
        <w:rPr>
          <w:rFonts w:ascii="Times New Roman" w:hAnsi="Times New Roman" w:cs="Times New Roman"/>
          <w:sz w:val="24"/>
          <w:szCs w:val="24"/>
        </w:rPr>
      </w:pPr>
      <w:r>
        <w:rPr>
          <w:rFonts w:ascii="Times New Roman" w:hAnsi="Times New Roman" w:cs="Times New Roman"/>
          <w:sz w:val="24"/>
          <w:szCs w:val="24"/>
        </w:rPr>
        <w:t xml:space="preserve">Commercial </w:t>
      </w:r>
      <w:proofErr w:type="spellStart"/>
      <w:r>
        <w:rPr>
          <w:rFonts w:ascii="Times New Roman" w:hAnsi="Times New Roman" w:cs="Times New Roman"/>
          <w:sz w:val="24"/>
          <w:szCs w:val="24"/>
        </w:rPr>
        <w:t>Banking</w:t>
      </w:r>
      <w:proofErr w:type="spellEnd"/>
      <w:r>
        <w:rPr>
          <w:rFonts w:ascii="Times New Roman" w:hAnsi="Times New Roman" w:cs="Times New Roman"/>
          <w:sz w:val="24"/>
          <w:szCs w:val="24"/>
        </w:rPr>
        <w:t xml:space="preserve"> 3 rd. Edition af </w:t>
      </w:r>
      <w:proofErr w:type="spellStart"/>
      <w:r>
        <w:rPr>
          <w:rFonts w:ascii="Times New Roman" w:hAnsi="Times New Roman" w:cs="Times New Roman"/>
          <w:sz w:val="24"/>
          <w:szCs w:val="24"/>
        </w:rPr>
        <w:t>Benton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Gup</w:t>
      </w:r>
      <w:proofErr w:type="spellEnd"/>
      <w:r>
        <w:rPr>
          <w:rFonts w:ascii="Times New Roman" w:hAnsi="Times New Roman" w:cs="Times New Roman"/>
          <w:sz w:val="24"/>
          <w:szCs w:val="24"/>
        </w:rPr>
        <w:t xml:space="preserve"> og James W. </w:t>
      </w:r>
      <w:proofErr w:type="spellStart"/>
      <w:r>
        <w:rPr>
          <w:rFonts w:ascii="Times New Roman" w:hAnsi="Times New Roman" w:cs="Times New Roman"/>
          <w:sz w:val="24"/>
          <w:szCs w:val="24"/>
        </w:rPr>
        <w:t>Kolari</w:t>
      </w:r>
      <w:proofErr w:type="spellEnd"/>
      <w:r>
        <w:rPr>
          <w:rFonts w:ascii="Times New Roman" w:hAnsi="Times New Roman" w:cs="Times New Roman"/>
          <w:sz w:val="24"/>
          <w:szCs w:val="24"/>
        </w:rPr>
        <w:t xml:space="preserve"> fra 2005.</w:t>
      </w:r>
    </w:p>
    <w:p w:rsidR="003005C1" w:rsidRDefault="003005C1" w:rsidP="003005C1"/>
    <w:p w:rsidR="003005C1" w:rsidRDefault="00D87DE4" w:rsidP="003005C1">
      <w:pPr>
        <w:pStyle w:val="Overskrift2"/>
        <w:rPr>
          <w:rFonts w:ascii="Times New Roman" w:hAnsi="Times New Roman" w:cs="Times New Roman"/>
        </w:rPr>
      </w:pPr>
      <w:bookmarkStart w:id="80" w:name="_Toc291531859"/>
      <w:r>
        <w:rPr>
          <w:rFonts w:ascii="Times New Roman" w:hAnsi="Times New Roman" w:cs="Times New Roman"/>
        </w:rPr>
        <w:t>11.2</w:t>
      </w:r>
      <w:r w:rsidR="003005C1" w:rsidRPr="00381454">
        <w:rPr>
          <w:rFonts w:ascii="Times New Roman" w:hAnsi="Times New Roman" w:cs="Times New Roman"/>
        </w:rPr>
        <w:t xml:space="preserve"> Internettet</w:t>
      </w:r>
      <w:bookmarkEnd w:id="80"/>
    </w:p>
    <w:p w:rsidR="00381454" w:rsidRPr="00381454" w:rsidRDefault="00381454" w:rsidP="00381454"/>
    <w:p w:rsidR="003005C1" w:rsidRPr="007230FF" w:rsidRDefault="004314A4" w:rsidP="00775BD8">
      <w:pPr>
        <w:pStyle w:val="Listeafsnit"/>
        <w:numPr>
          <w:ilvl w:val="0"/>
          <w:numId w:val="19"/>
        </w:numPr>
        <w:rPr>
          <w:rFonts w:ascii="Times New Roman" w:hAnsi="Times New Roman" w:cs="Times New Roman"/>
          <w:sz w:val="24"/>
          <w:szCs w:val="24"/>
        </w:rPr>
      </w:pPr>
      <w:hyperlink r:id="rId23" w:history="1">
        <w:r w:rsidR="00775BD8" w:rsidRPr="007230FF">
          <w:rPr>
            <w:rStyle w:val="Hyperlink"/>
            <w:rFonts w:ascii="Times New Roman" w:hAnsi="Times New Roman" w:cs="Times New Roman"/>
            <w:sz w:val="24"/>
            <w:szCs w:val="24"/>
          </w:rPr>
          <w:t>www.sparkron.dk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4" w:history="1">
        <w:r w:rsidR="00775BD8" w:rsidRPr="007230FF">
          <w:rPr>
            <w:rStyle w:val="Hyperlink"/>
            <w:rFonts w:ascii="Times New Roman" w:hAnsi="Times New Roman" w:cs="Times New Roman"/>
            <w:sz w:val="24"/>
            <w:szCs w:val="24"/>
          </w:rPr>
          <w:t>www.sparoj.dk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5" w:history="1">
        <w:r w:rsidR="00775BD8" w:rsidRPr="007230FF">
          <w:rPr>
            <w:rStyle w:val="Hyperlink"/>
            <w:rFonts w:ascii="Times New Roman" w:hAnsi="Times New Roman" w:cs="Times New Roman"/>
            <w:sz w:val="24"/>
            <w:szCs w:val="24"/>
          </w:rPr>
          <w:t>www.borsen.dk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6" w:history="1">
        <w:r w:rsidR="00775BD8" w:rsidRPr="007230FF">
          <w:rPr>
            <w:rStyle w:val="Hyperlink"/>
            <w:rFonts w:ascii="Times New Roman" w:hAnsi="Times New Roman" w:cs="Times New Roman"/>
            <w:sz w:val="24"/>
            <w:szCs w:val="24"/>
          </w:rPr>
          <w:t>www.nationalbanken.dk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7" w:history="1">
        <w:r w:rsidR="00775BD8" w:rsidRPr="007230FF">
          <w:rPr>
            <w:rStyle w:val="Hyperlink"/>
            <w:rFonts w:ascii="Times New Roman" w:hAnsi="Times New Roman" w:cs="Times New Roman"/>
            <w:sz w:val="24"/>
            <w:szCs w:val="24"/>
          </w:rPr>
          <w:t>www.banktorvet.dk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8" w:history="1">
        <w:r w:rsidR="00775BD8" w:rsidRPr="007230FF">
          <w:rPr>
            <w:rStyle w:val="Hyperlink"/>
            <w:rFonts w:ascii="Times New Roman" w:hAnsi="Times New Roman" w:cs="Times New Roman"/>
            <w:sz w:val="24"/>
            <w:szCs w:val="24"/>
          </w:rPr>
          <w:t>www.npinvestor.dk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29" w:history="1">
        <w:r w:rsidR="00775BD8" w:rsidRPr="007230FF">
          <w:rPr>
            <w:rStyle w:val="Hyperlink"/>
            <w:rFonts w:ascii="Times New Roman" w:hAnsi="Times New Roman" w:cs="Times New Roman"/>
            <w:sz w:val="24"/>
            <w:szCs w:val="24"/>
          </w:rPr>
          <w:t>www.finansraadet.dk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30" w:history="1">
        <w:r w:rsidR="00775BD8" w:rsidRPr="007230FF">
          <w:rPr>
            <w:rStyle w:val="Hyperlink"/>
            <w:rFonts w:ascii="Times New Roman" w:hAnsi="Times New Roman" w:cs="Times New Roman"/>
            <w:sz w:val="24"/>
            <w:szCs w:val="24"/>
          </w:rPr>
          <w:t>www.finanswatch.dk</w:t>
        </w:r>
      </w:hyperlink>
    </w:p>
    <w:p w:rsidR="00775BD8" w:rsidRPr="007230FF" w:rsidRDefault="004314A4" w:rsidP="00775BD8">
      <w:pPr>
        <w:pStyle w:val="Listeafsnit"/>
        <w:numPr>
          <w:ilvl w:val="0"/>
          <w:numId w:val="19"/>
        </w:numPr>
        <w:rPr>
          <w:rFonts w:ascii="Times New Roman" w:hAnsi="Times New Roman" w:cs="Times New Roman"/>
          <w:sz w:val="24"/>
          <w:szCs w:val="24"/>
        </w:rPr>
      </w:pPr>
      <w:hyperlink r:id="rId31" w:history="1">
        <w:r w:rsidR="000729F1" w:rsidRPr="007230FF">
          <w:rPr>
            <w:rStyle w:val="Hyperlink"/>
            <w:rFonts w:ascii="Times New Roman" w:hAnsi="Times New Roman" w:cs="Times New Roman"/>
            <w:sz w:val="24"/>
            <w:szCs w:val="24"/>
          </w:rPr>
          <w:t>www.deloitte.com</w:t>
        </w:r>
      </w:hyperlink>
    </w:p>
    <w:p w:rsidR="000729F1" w:rsidRPr="007230FF" w:rsidRDefault="004314A4" w:rsidP="00775BD8">
      <w:pPr>
        <w:pStyle w:val="Listeafsnit"/>
        <w:numPr>
          <w:ilvl w:val="0"/>
          <w:numId w:val="19"/>
        </w:numPr>
        <w:rPr>
          <w:rFonts w:ascii="Times New Roman" w:hAnsi="Times New Roman" w:cs="Times New Roman"/>
          <w:sz w:val="24"/>
          <w:szCs w:val="24"/>
        </w:rPr>
      </w:pPr>
      <w:hyperlink r:id="rId32" w:history="1">
        <w:r w:rsidR="000729F1" w:rsidRPr="007230FF">
          <w:rPr>
            <w:rStyle w:val="Hyperlink"/>
            <w:rFonts w:ascii="Times New Roman" w:hAnsi="Times New Roman" w:cs="Times New Roman"/>
            <w:sz w:val="24"/>
            <w:szCs w:val="24"/>
          </w:rPr>
          <w:t>www.finanstilsynet.dk</w:t>
        </w:r>
      </w:hyperlink>
    </w:p>
    <w:p w:rsidR="000729F1" w:rsidRPr="007230FF" w:rsidRDefault="004314A4" w:rsidP="00775BD8">
      <w:pPr>
        <w:pStyle w:val="Listeafsnit"/>
        <w:numPr>
          <w:ilvl w:val="0"/>
          <w:numId w:val="19"/>
        </w:numPr>
        <w:rPr>
          <w:rFonts w:ascii="Times New Roman" w:hAnsi="Times New Roman" w:cs="Times New Roman"/>
          <w:sz w:val="24"/>
          <w:szCs w:val="24"/>
        </w:rPr>
      </w:pPr>
      <w:hyperlink r:id="rId33" w:history="1">
        <w:r w:rsidR="000729F1" w:rsidRPr="007230FF">
          <w:rPr>
            <w:rStyle w:val="Hyperlink"/>
            <w:rFonts w:ascii="Times New Roman" w:hAnsi="Times New Roman" w:cs="Times New Roman"/>
            <w:sz w:val="24"/>
            <w:szCs w:val="24"/>
          </w:rPr>
          <w:t>www.dst.dk</w:t>
        </w:r>
      </w:hyperlink>
    </w:p>
    <w:p w:rsidR="000729F1" w:rsidRPr="007230FF" w:rsidRDefault="004314A4" w:rsidP="00775BD8">
      <w:pPr>
        <w:pStyle w:val="Listeafsnit"/>
        <w:numPr>
          <w:ilvl w:val="0"/>
          <w:numId w:val="19"/>
        </w:numPr>
        <w:rPr>
          <w:rFonts w:ascii="Times New Roman" w:hAnsi="Times New Roman" w:cs="Times New Roman"/>
          <w:sz w:val="24"/>
          <w:szCs w:val="24"/>
        </w:rPr>
      </w:pPr>
      <w:hyperlink r:id="rId34" w:history="1">
        <w:r w:rsidR="000729F1" w:rsidRPr="007230FF">
          <w:rPr>
            <w:rStyle w:val="Hyperlink"/>
            <w:rFonts w:ascii="Times New Roman" w:hAnsi="Times New Roman" w:cs="Times New Roman"/>
            <w:sz w:val="24"/>
            <w:szCs w:val="24"/>
          </w:rPr>
          <w:t>www.epn.dk</w:t>
        </w:r>
      </w:hyperlink>
    </w:p>
    <w:p w:rsidR="000729F1" w:rsidRPr="007230FF" w:rsidRDefault="004314A4" w:rsidP="00775BD8">
      <w:pPr>
        <w:pStyle w:val="Listeafsnit"/>
        <w:numPr>
          <w:ilvl w:val="0"/>
          <w:numId w:val="19"/>
        </w:numPr>
        <w:rPr>
          <w:rFonts w:ascii="Times New Roman" w:hAnsi="Times New Roman" w:cs="Times New Roman"/>
          <w:sz w:val="24"/>
          <w:szCs w:val="24"/>
        </w:rPr>
      </w:pPr>
      <w:hyperlink r:id="rId35" w:history="1">
        <w:r w:rsidR="000729F1" w:rsidRPr="007230FF">
          <w:rPr>
            <w:rStyle w:val="Hyperlink"/>
            <w:rFonts w:ascii="Times New Roman" w:hAnsi="Times New Roman" w:cs="Times New Roman"/>
            <w:sz w:val="24"/>
            <w:szCs w:val="24"/>
          </w:rPr>
          <w:t>www.dors.dk</w:t>
        </w:r>
      </w:hyperlink>
    </w:p>
    <w:p w:rsidR="000729F1" w:rsidRPr="007230FF" w:rsidRDefault="004314A4" w:rsidP="000729F1">
      <w:pPr>
        <w:pStyle w:val="Listeafsnit"/>
        <w:numPr>
          <w:ilvl w:val="0"/>
          <w:numId w:val="19"/>
        </w:numPr>
        <w:rPr>
          <w:rFonts w:ascii="Times New Roman" w:hAnsi="Times New Roman" w:cs="Times New Roman"/>
          <w:sz w:val="24"/>
          <w:szCs w:val="24"/>
        </w:rPr>
      </w:pPr>
      <w:hyperlink r:id="rId36" w:history="1">
        <w:r w:rsidR="000729F1" w:rsidRPr="007230FF">
          <w:rPr>
            <w:rStyle w:val="Hyperlink"/>
            <w:rFonts w:ascii="Times New Roman" w:hAnsi="Times New Roman" w:cs="Times New Roman"/>
            <w:sz w:val="24"/>
            <w:szCs w:val="24"/>
          </w:rPr>
          <w:t>www.business.dk</w:t>
        </w:r>
      </w:hyperlink>
    </w:p>
    <w:p w:rsidR="005D72D4" w:rsidRPr="007230FF" w:rsidRDefault="004314A4" w:rsidP="000729F1">
      <w:pPr>
        <w:pStyle w:val="Listeafsnit"/>
        <w:numPr>
          <w:ilvl w:val="0"/>
          <w:numId w:val="19"/>
        </w:numPr>
        <w:rPr>
          <w:rFonts w:ascii="Times New Roman" w:hAnsi="Times New Roman" w:cs="Times New Roman"/>
          <w:sz w:val="24"/>
          <w:szCs w:val="24"/>
        </w:rPr>
      </w:pPr>
      <w:hyperlink r:id="rId37" w:history="1">
        <w:r w:rsidR="005D72D4" w:rsidRPr="007230FF">
          <w:rPr>
            <w:rStyle w:val="Hyperlink"/>
            <w:rFonts w:ascii="Times New Roman" w:hAnsi="Times New Roman" w:cs="Times New Roman"/>
            <w:sz w:val="24"/>
            <w:szCs w:val="24"/>
          </w:rPr>
          <w:t>www.oem.dk</w:t>
        </w:r>
      </w:hyperlink>
    </w:p>
    <w:p w:rsidR="005D72D4" w:rsidRPr="007230FF" w:rsidRDefault="004314A4" w:rsidP="000729F1">
      <w:pPr>
        <w:pStyle w:val="Listeafsnit"/>
        <w:numPr>
          <w:ilvl w:val="0"/>
          <w:numId w:val="19"/>
        </w:numPr>
        <w:rPr>
          <w:rFonts w:ascii="Times New Roman" w:hAnsi="Times New Roman" w:cs="Times New Roman"/>
          <w:sz w:val="24"/>
          <w:szCs w:val="24"/>
        </w:rPr>
      </w:pPr>
      <w:hyperlink r:id="rId38" w:history="1">
        <w:r w:rsidR="005D72D4" w:rsidRPr="007230FF">
          <w:rPr>
            <w:rStyle w:val="Hyperlink"/>
            <w:rFonts w:ascii="Times New Roman" w:hAnsi="Times New Roman" w:cs="Times New Roman"/>
            <w:sz w:val="24"/>
            <w:szCs w:val="24"/>
          </w:rPr>
          <w:t>www.nyhederne.tv2.dk</w:t>
        </w:r>
      </w:hyperlink>
    </w:p>
    <w:p w:rsidR="005D72D4" w:rsidRPr="007230FF" w:rsidRDefault="004314A4" w:rsidP="000729F1">
      <w:pPr>
        <w:pStyle w:val="Listeafsnit"/>
        <w:numPr>
          <w:ilvl w:val="0"/>
          <w:numId w:val="19"/>
        </w:numPr>
        <w:rPr>
          <w:rFonts w:ascii="Times New Roman" w:hAnsi="Times New Roman" w:cs="Times New Roman"/>
          <w:sz w:val="24"/>
          <w:szCs w:val="24"/>
        </w:rPr>
      </w:pPr>
      <w:hyperlink r:id="rId39" w:history="1">
        <w:r w:rsidR="005D72D4" w:rsidRPr="007230FF">
          <w:rPr>
            <w:rStyle w:val="Hyperlink"/>
            <w:rFonts w:ascii="Times New Roman" w:hAnsi="Times New Roman" w:cs="Times New Roman"/>
            <w:sz w:val="24"/>
            <w:szCs w:val="24"/>
          </w:rPr>
          <w:t>www.finansforbundet.dk</w:t>
        </w:r>
      </w:hyperlink>
    </w:p>
    <w:p w:rsidR="00F44520" w:rsidRPr="007230FF" w:rsidRDefault="004314A4" w:rsidP="000729F1">
      <w:pPr>
        <w:pStyle w:val="Listeafsnit"/>
        <w:numPr>
          <w:ilvl w:val="0"/>
          <w:numId w:val="19"/>
        </w:numPr>
        <w:rPr>
          <w:rFonts w:ascii="Times New Roman" w:hAnsi="Times New Roman" w:cs="Times New Roman"/>
          <w:sz w:val="24"/>
          <w:szCs w:val="24"/>
        </w:rPr>
      </w:pPr>
      <w:hyperlink r:id="rId40" w:history="1">
        <w:r w:rsidR="00F44520" w:rsidRPr="007230FF">
          <w:rPr>
            <w:rStyle w:val="Hyperlink"/>
            <w:rFonts w:ascii="Times New Roman" w:hAnsi="Times New Roman" w:cs="Times New Roman"/>
            <w:sz w:val="24"/>
            <w:szCs w:val="24"/>
          </w:rPr>
          <w:t>www.politiken.dk</w:t>
        </w:r>
      </w:hyperlink>
    </w:p>
    <w:p w:rsidR="00F44520" w:rsidRPr="007230FF" w:rsidRDefault="004314A4" w:rsidP="000729F1">
      <w:pPr>
        <w:pStyle w:val="Listeafsnit"/>
        <w:numPr>
          <w:ilvl w:val="0"/>
          <w:numId w:val="19"/>
        </w:numPr>
        <w:rPr>
          <w:rFonts w:ascii="Times New Roman" w:hAnsi="Times New Roman" w:cs="Times New Roman"/>
          <w:sz w:val="24"/>
          <w:szCs w:val="24"/>
        </w:rPr>
      </w:pPr>
      <w:hyperlink r:id="rId41" w:history="1">
        <w:r w:rsidR="00F44520" w:rsidRPr="007230FF">
          <w:rPr>
            <w:rStyle w:val="Hyperlink"/>
            <w:rFonts w:ascii="Times New Roman" w:hAnsi="Times New Roman" w:cs="Times New Roman"/>
            <w:sz w:val="24"/>
            <w:szCs w:val="24"/>
          </w:rPr>
          <w:t>www.pwc.dk</w:t>
        </w:r>
      </w:hyperlink>
    </w:p>
    <w:p w:rsidR="00F44520" w:rsidRDefault="00F44520" w:rsidP="00F44520">
      <w:pPr>
        <w:pStyle w:val="Listeafsnit"/>
      </w:pPr>
    </w:p>
    <w:p w:rsidR="00775BD8" w:rsidRDefault="00775BD8" w:rsidP="00381454"/>
    <w:p w:rsidR="003005C1" w:rsidRPr="00381454" w:rsidRDefault="00D87DE4" w:rsidP="003005C1">
      <w:pPr>
        <w:pStyle w:val="Overskrift2"/>
        <w:rPr>
          <w:rFonts w:ascii="Times New Roman" w:hAnsi="Times New Roman" w:cs="Times New Roman"/>
        </w:rPr>
      </w:pPr>
      <w:bookmarkStart w:id="81" w:name="_Toc291531860"/>
      <w:r>
        <w:rPr>
          <w:rFonts w:ascii="Times New Roman" w:hAnsi="Times New Roman" w:cs="Times New Roman"/>
        </w:rPr>
        <w:t>11</w:t>
      </w:r>
      <w:r w:rsidR="003005C1" w:rsidRPr="00381454">
        <w:rPr>
          <w:rFonts w:ascii="Times New Roman" w:hAnsi="Times New Roman" w:cs="Times New Roman"/>
        </w:rPr>
        <w:t>.3 HD-FR materiale</w:t>
      </w:r>
      <w:bookmarkEnd w:id="81"/>
    </w:p>
    <w:p w:rsidR="00775BD8" w:rsidRPr="000729F1" w:rsidRDefault="00775BD8" w:rsidP="00775BD8">
      <w:pPr>
        <w:pStyle w:val="Listeafsnit"/>
        <w:numPr>
          <w:ilvl w:val="0"/>
          <w:numId w:val="20"/>
        </w:numPr>
      </w:pPr>
      <w:r>
        <w:rPr>
          <w:rFonts w:ascii="Times New Roman" w:hAnsi="Times New Roman" w:cs="Times New Roman"/>
        </w:rPr>
        <w:t>Slides udleveret i forbindelse med HD-FR undervisning.</w:t>
      </w:r>
    </w:p>
    <w:p w:rsidR="000729F1" w:rsidRPr="00775BD8" w:rsidRDefault="000729F1" w:rsidP="00775BD8">
      <w:pPr>
        <w:pStyle w:val="Listeafsnit"/>
        <w:numPr>
          <w:ilvl w:val="0"/>
          <w:numId w:val="20"/>
        </w:numPr>
      </w:pPr>
      <w:r>
        <w:rPr>
          <w:rFonts w:ascii="Times New Roman" w:hAnsi="Times New Roman" w:cs="Times New Roman"/>
        </w:rPr>
        <w:t>Bekendtgørelse om lov om finansiel virksomhed.</w:t>
      </w:r>
    </w:p>
    <w:p w:rsidR="005F36F5" w:rsidRDefault="005F36F5" w:rsidP="005F36F5"/>
    <w:p w:rsidR="005F36F5" w:rsidRPr="00381454" w:rsidRDefault="00D87DE4" w:rsidP="005F36F5">
      <w:pPr>
        <w:pStyle w:val="Overskrift2"/>
        <w:rPr>
          <w:rFonts w:ascii="Times New Roman" w:hAnsi="Times New Roman" w:cs="Times New Roman"/>
        </w:rPr>
      </w:pPr>
      <w:bookmarkStart w:id="82" w:name="_Toc291531861"/>
      <w:r>
        <w:rPr>
          <w:rFonts w:ascii="Times New Roman" w:hAnsi="Times New Roman" w:cs="Times New Roman"/>
        </w:rPr>
        <w:lastRenderedPageBreak/>
        <w:t>11</w:t>
      </w:r>
      <w:r w:rsidR="00381454" w:rsidRPr="00381454">
        <w:rPr>
          <w:rFonts w:ascii="Times New Roman" w:hAnsi="Times New Roman" w:cs="Times New Roman"/>
        </w:rPr>
        <w:t>.4</w:t>
      </w:r>
      <w:r w:rsidR="005F36F5" w:rsidRPr="00381454">
        <w:rPr>
          <w:rFonts w:ascii="Times New Roman" w:hAnsi="Times New Roman" w:cs="Times New Roman"/>
        </w:rPr>
        <w:t xml:space="preserve"> Øvrigt materiale</w:t>
      </w:r>
      <w:bookmarkEnd w:id="82"/>
    </w:p>
    <w:p w:rsidR="005F36F5" w:rsidRPr="005F36F5" w:rsidRDefault="005F36F5" w:rsidP="005F36F5">
      <w:pPr>
        <w:pStyle w:val="Listeafsnit"/>
        <w:numPr>
          <w:ilvl w:val="0"/>
          <w:numId w:val="18"/>
        </w:numPr>
      </w:pPr>
      <w:r>
        <w:rPr>
          <w:rFonts w:ascii="Times New Roman" w:hAnsi="Times New Roman" w:cs="Times New Roman"/>
        </w:rPr>
        <w:t xml:space="preserve">Årsregnskab 2010 for Sparekassen </w:t>
      </w:r>
      <w:proofErr w:type="spellStart"/>
      <w:r>
        <w:rPr>
          <w:rFonts w:ascii="Times New Roman" w:hAnsi="Times New Roman" w:cs="Times New Roman"/>
        </w:rPr>
        <w:t>Kronjylland</w:t>
      </w:r>
      <w:proofErr w:type="spellEnd"/>
    </w:p>
    <w:p w:rsidR="005F36F5" w:rsidRPr="005F36F5" w:rsidRDefault="005F36F5" w:rsidP="005F36F5">
      <w:pPr>
        <w:pStyle w:val="Listeafsnit"/>
        <w:numPr>
          <w:ilvl w:val="0"/>
          <w:numId w:val="18"/>
        </w:numPr>
      </w:pPr>
      <w:r>
        <w:rPr>
          <w:rFonts w:ascii="Times New Roman" w:hAnsi="Times New Roman" w:cs="Times New Roman"/>
        </w:rPr>
        <w:t>Årsregnskab 2010 for Sparekassen Østjylland</w:t>
      </w:r>
    </w:p>
    <w:p w:rsidR="005F36F5" w:rsidRPr="005F36F5" w:rsidRDefault="005F36F5" w:rsidP="005F36F5">
      <w:pPr>
        <w:pStyle w:val="Listeafsnit"/>
        <w:numPr>
          <w:ilvl w:val="0"/>
          <w:numId w:val="18"/>
        </w:numPr>
      </w:pPr>
      <w:r>
        <w:rPr>
          <w:rFonts w:ascii="Times New Roman" w:hAnsi="Times New Roman" w:cs="Times New Roman"/>
        </w:rPr>
        <w:t xml:space="preserve">Risikorapport 2010 for Sparekassen </w:t>
      </w:r>
      <w:proofErr w:type="spellStart"/>
      <w:r>
        <w:rPr>
          <w:rFonts w:ascii="Times New Roman" w:hAnsi="Times New Roman" w:cs="Times New Roman"/>
        </w:rPr>
        <w:t>Kronjylland</w:t>
      </w:r>
      <w:proofErr w:type="spellEnd"/>
    </w:p>
    <w:p w:rsidR="005F36F5" w:rsidRDefault="005F36F5" w:rsidP="005F36F5"/>
    <w:p w:rsidR="00381454" w:rsidRPr="009B341D" w:rsidRDefault="00C167DF" w:rsidP="00C167DF">
      <w:pPr>
        <w:pStyle w:val="Overskrift2"/>
        <w:rPr>
          <w:rFonts w:ascii="Times New Roman" w:hAnsi="Times New Roman" w:cs="Times New Roman"/>
        </w:rPr>
      </w:pPr>
      <w:bookmarkStart w:id="83" w:name="_Toc291531862"/>
      <w:r w:rsidRPr="009B341D">
        <w:rPr>
          <w:rFonts w:ascii="Times New Roman" w:hAnsi="Times New Roman" w:cs="Times New Roman"/>
        </w:rPr>
        <w:t>1</w:t>
      </w:r>
      <w:r w:rsidR="00D87DE4" w:rsidRPr="009B341D">
        <w:rPr>
          <w:rFonts w:ascii="Times New Roman" w:hAnsi="Times New Roman" w:cs="Times New Roman"/>
        </w:rPr>
        <w:t>1</w:t>
      </w:r>
      <w:r w:rsidR="00381454" w:rsidRPr="009B341D">
        <w:rPr>
          <w:rFonts w:ascii="Times New Roman" w:hAnsi="Times New Roman" w:cs="Times New Roman"/>
        </w:rPr>
        <w:t>.</w:t>
      </w:r>
      <w:r w:rsidRPr="009B341D">
        <w:rPr>
          <w:rFonts w:ascii="Times New Roman" w:hAnsi="Times New Roman" w:cs="Times New Roman"/>
        </w:rPr>
        <w:t>5</w:t>
      </w:r>
      <w:r w:rsidR="00381454" w:rsidRPr="009B341D">
        <w:rPr>
          <w:rFonts w:ascii="Times New Roman" w:hAnsi="Times New Roman" w:cs="Times New Roman"/>
        </w:rPr>
        <w:t xml:space="preserve"> Kildekritik</w:t>
      </w:r>
      <w:bookmarkEnd w:id="83"/>
    </w:p>
    <w:p w:rsidR="003E7055" w:rsidRDefault="003E7055" w:rsidP="003E7055">
      <w:pPr>
        <w:spacing w:line="360" w:lineRule="auto"/>
        <w:jc w:val="both"/>
        <w:rPr>
          <w:rFonts w:ascii="Times New Roman" w:hAnsi="Times New Roman" w:cs="Times New Roman"/>
          <w:sz w:val="24"/>
          <w:szCs w:val="24"/>
        </w:rPr>
      </w:pPr>
      <w:r>
        <w:rPr>
          <w:rFonts w:ascii="Times New Roman" w:hAnsi="Times New Roman" w:cs="Times New Roman"/>
          <w:sz w:val="24"/>
          <w:szCs w:val="24"/>
        </w:rPr>
        <w:t>I forlængelse af ovennævnte litteraturliste vil dette afsnit kort belyse den benyttede litteratur i opgaven. Dette med henblik på at belyse baggrunden for den vurdering af kvalitet og relevans der er foretaget i forbindelse med de enkelte kilder.</w:t>
      </w:r>
    </w:p>
    <w:p w:rsidR="003E7055" w:rsidRDefault="003E7055" w:rsidP="003E7055">
      <w:pPr>
        <w:spacing w:line="360" w:lineRule="auto"/>
        <w:jc w:val="both"/>
        <w:rPr>
          <w:rFonts w:ascii="Times New Roman" w:hAnsi="Times New Roman" w:cs="Times New Roman"/>
          <w:sz w:val="24"/>
          <w:szCs w:val="24"/>
        </w:rPr>
      </w:pPr>
      <w:r>
        <w:rPr>
          <w:rFonts w:ascii="Times New Roman" w:hAnsi="Times New Roman" w:cs="Times New Roman"/>
          <w:sz w:val="24"/>
          <w:szCs w:val="24"/>
        </w:rPr>
        <w:t>Bøgerne</w:t>
      </w:r>
      <w:r w:rsidR="00261E4B">
        <w:rPr>
          <w:rFonts w:ascii="Times New Roman" w:hAnsi="Times New Roman" w:cs="Times New Roman"/>
          <w:sz w:val="24"/>
          <w:szCs w:val="24"/>
        </w:rPr>
        <w:t>,</w:t>
      </w:r>
      <w:r>
        <w:rPr>
          <w:rFonts w:ascii="Times New Roman" w:hAnsi="Times New Roman" w:cs="Times New Roman"/>
          <w:sz w:val="24"/>
          <w:szCs w:val="24"/>
        </w:rPr>
        <w:t xml:space="preserve"> der </w:t>
      </w:r>
      <w:r w:rsidR="007230FF">
        <w:rPr>
          <w:rFonts w:ascii="Times New Roman" w:hAnsi="Times New Roman" w:cs="Times New Roman"/>
          <w:sz w:val="24"/>
          <w:szCs w:val="24"/>
        </w:rPr>
        <w:t>er anvendt som kilder</w:t>
      </w:r>
      <w:r w:rsidR="00261E4B">
        <w:rPr>
          <w:rFonts w:ascii="Times New Roman" w:hAnsi="Times New Roman" w:cs="Times New Roman"/>
          <w:sz w:val="24"/>
          <w:szCs w:val="24"/>
        </w:rPr>
        <w:t>,</w:t>
      </w:r>
      <w:r w:rsidR="007230FF">
        <w:rPr>
          <w:rFonts w:ascii="Times New Roman" w:hAnsi="Times New Roman" w:cs="Times New Roman"/>
          <w:sz w:val="24"/>
          <w:szCs w:val="24"/>
        </w:rPr>
        <w:t xml:space="preserve"> er hovedsagligt pensum på HD-FR studiet og derfor relevant for opgaven, ligesom der er suppleret med en bog fra akademiuddannelsen i finansiel rådgivning.</w:t>
      </w:r>
    </w:p>
    <w:p w:rsidR="007230FF" w:rsidRDefault="007230FF" w:rsidP="003E7055">
      <w:pPr>
        <w:spacing w:line="360" w:lineRule="auto"/>
        <w:jc w:val="both"/>
        <w:rPr>
          <w:rFonts w:ascii="Times New Roman" w:hAnsi="Times New Roman" w:cs="Times New Roman"/>
          <w:sz w:val="24"/>
          <w:szCs w:val="24"/>
        </w:rPr>
      </w:pPr>
      <w:r>
        <w:rPr>
          <w:rFonts w:ascii="Times New Roman" w:hAnsi="Times New Roman" w:cs="Times New Roman"/>
          <w:sz w:val="24"/>
          <w:szCs w:val="24"/>
        </w:rPr>
        <w:t>Der er anvendt diverse sider på internettet, hvor kilderne er gransket og vurderet forinden brug af disse. Hovedparten af kilderne vurderes objektive og kvalitetsmæssige gode, hvorimod der dog er et par stykker</w:t>
      </w:r>
      <w:r w:rsidR="00261E4B">
        <w:rPr>
          <w:rFonts w:ascii="Times New Roman" w:hAnsi="Times New Roman" w:cs="Times New Roman"/>
          <w:sz w:val="24"/>
          <w:szCs w:val="24"/>
        </w:rPr>
        <w:t>,</w:t>
      </w:r>
      <w:r>
        <w:rPr>
          <w:rFonts w:ascii="Times New Roman" w:hAnsi="Times New Roman" w:cs="Times New Roman"/>
          <w:sz w:val="24"/>
          <w:szCs w:val="24"/>
        </w:rPr>
        <w:t xml:space="preserve"> hvor objektiviteten kan vurder</w:t>
      </w:r>
      <w:r w:rsidR="00E97FDB">
        <w:rPr>
          <w:rFonts w:ascii="Times New Roman" w:hAnsi="Times New Roman" w:cs="Times New Roman"/>
          <w:sz w:val="24"/>
          <w:szCs w:val="24"/>
        </w:rPr>
        <w:t>e</w:t>
      </w:r>
      <w:r>
        <w:rPr>
          <w:rFonts w:ascii="Times New Roman" w:hAnsi="Times New Roman" w:cs="Times New Roman"/>
          <w:sz w:val="24"/>
          <w:szCs w:val="24"/>
        </w:rPr>
        <w:t>s.</w:t>
      </w:r>
    </w:p>
    <w:p w:rsidR="007230FF" w:rsidRDefault="007230FF" w:rsidP="003E7055">
      <w:pPr>
        <w:spacing w:line="360" w:lineRule="auto"/>
        <w:jc w:val="both"/>
        <w:rPr>
          <w:rFonts w:ascii="Times New Roman" w:hAnsi="Times New Roman" w:cs="Times New Roman"/>
          <w:sz w:val="24"/>
          <w:szCs w:val="24"/>
        </w:rPr>
      </w:pPr>
      <w:r>
        <w:rPr>
          <w:rFonts w:ascii="Times New Roman" w:hAnsi="Times New Roman" w:cs="Times New Roman"/>
          <w:sz w:val="24"/>
          <w:szCs w:val="24"/>
        </w:rPr>
        <w:t>Derudover er anvendt information fra udleverede slides fra HD-FR</w:t>
      </w:r>
      <w:r w:rsidR="00261E4B">
        <w:rPr>
          <w:rFonts w:ascii="Times New Roman" w:hAnsi="Times New Roman" w:cs="Times New Roman"/>
          <w:sz w:val="24"/>
          <w:szCs w:val="24"/>
        </w:rPr>
        <w:t>,</w:t>
      </w:r>
      <w:r>
        <w:rPr>
          <w:rFonts w:ascii="Times New Roman" w:hAnsi="Times New Roman" w:cs="Times New Roman"/>
          <w:sz w:val="24"/>
          <w:szCs w:val="24"/>
        </w:rPr>
        <w:t xml:space="preserve"> som må vurderes som gode kilder henset til pensum og tværfagligheden i opgaven.</w:t>
      </w:r>
    </w:p>
    <w:p w:rsidR="007230FF" w:rsidRPr="003E7055" w:rsidRDefault="007230FF" w:rsidP="003E7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Til sidst er der i høj grad anvendt internt materiale fra sparekasserne i form regnskaber </w:t>
      </w:r>
      <w:r w:rsidR="00E97FDB">
        <w:rPr>
          <w:rFonts w:ascii="Times New Roman" w:hAnsi="Times New Roman" w:cs="Times New Roman"/>
          <w:sz w:val="24"/>
          <w:szCs w:val="24"/>
        </w:rPr>
        <w:t>for 2010. Objektiviteten af disse kan diskuteres, men kvaliteten og relevansen kan ikke anfægtes</w:t>
      </w:r>
      <w:r w:rsidR="00261E4B">
        <w:rPr>
          <w:rFonts w:ascii="Times New Roman" w:hAnsi="Times New Roman" w:cs="Times New Roman"/>
          <w:sz w:val="24"/>
          <w:szCs w:val="24"/>
        </w:rPr>
        <w:t>,</w:t>
      </w:r>
      <w:r w:rsidR="00E97FDB">
        <w:rPr>
          <w:rFonts w:ascii="Times New Roman" w:hAnsi="Times New Roman" w:cs="Times New Roman"/>
          <w:sz w:val="24"/>
          <w:szCs w:val="24"/>
        </w:rPr>
        <w:t xml:space="preserve"> idet denne er lovmæssigt defineret.</w:t>
      </w:r>
    </w:p>
    <w:p w:rsidR="005E1A7E" w:rsidRDefault="005E1A7E">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411222" w:rsidRPr="00381454" w:rsidRDefault="00D87DE4" w:rsidP="00411222">
      <w:pPr>
        <w:pStyle w:val="Overskrift1"/>
        <w:rPr>
          <w:rFonts w:ascii="Times New Roman" w:hAnsi="Times New Roman" w:cs="Times New Roman"/>
        </w:rPr>
      </w:pPr>
      <w:bookmarkStart w:id="84" w:name="_Toc291531863"/>
      <w:r>
        <w:rPr>
          <w:rFonts w:ascii="Times New Roman" w:hAnsi="Times New Roman" w:cs="Times New Roman"/>
        </w:rPr>
        <w:lastRenderedPageBreak/>
        <w:t>12</w:t>
      </w:r>
      <w:r w:rsidR="003E7055">
        <w:rPr>
          <w:rFonts w:ascii="Times New Roman" w:hAnsi="Times New Roman" w:cs="Times New Roman"/>
        </w:rPr>
        <w:t xml:space="preserve">. </w:t>
      </w:r>
      <w:r w:rsidR="00411222" w:rsidRPr="00381454">
        <w:rPr>
          <w:rFonts w:ascii="Times New Roman" w:hAnsi="Times New Roman" w:cs="Times New Roman"/>
        </w:rPr>
        <w:t>Bilag</w:t>
      </w:r>
      <w:bookmarkEnd w:id="84"/>
    </w:p>
    <w:p w:rsidR="00BC3A07" w:rsidRDefault="00BC3A07" w:rsidP="00B202D1">
      <w:pPr>
        <w:pStyle w:val="Overskrift2"/>
        <w:rPr>
          <w:rFonts w:ascii="Times New Roman" w:hAnsi="Times New Roman" w:cs="Times New Roman"/>
        </w:rPr>
      </w:pPr>
      <w:bookmarkStart w:id="85" w:name="_Toc291531864"/>
      <w:r>
        <w:rPr>
          <w:rFonts w:ascii="Times New Roman" w:hAnsi="Times New Roman" w:cs="Times New Roman"/>
        </w:rPr>
        <w:t>Bilag 1: Opgavens struktur og opbygning</w:t>
      </w:r>
      <w:bookmarkEnd w:id="85"/>
    </w:p>
    <w:p w:rsidR="00BC3A07" w:rsidRPr="00BC3A07" w:rsidRDefault="00BC3A07" w:rsidP="00BC3A07"/>
    <w:p w:rsidR="00BC3A07" w:rsidRPr="00BC3A07" w:rsidRDefault="00BC3A07" w:rsidP="00BC3A07">
      <w:r w:rsidRPr="00BC3A07">
        <w:rPr>
          <w:noProof/>
          <w:lang w:eastAsia="da-DK"/>
        </w:rPr>
        <w:drawing>
          <wp:inline distT="0" distB="0" distL="0" distR="0">
            <wp:extent cx="5311492" cy="5466338"/>
            <wp:effectExtent l="19050" t="0" r="3458" b="0"/>
            <wp:docPr id="10"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11492" cy="5466338"/>
                      <a:chOff x="692696" y="272480"/>
                      <a:chExt cx="5311492" cy="5466338"/>
                    </a:xfrm>
                  </a:grpSpPr>
                  <a:sp>
                    <a:nvSpPr>
                      <a:cNvPr id="8" name="Afrundet rektangel 7"/>
                      <a:cNvSpPr/>
                    </a:nvSpPr>
                    <a:spPr>
                      <a:xfrm>
                        <a:off x="3861048" y="2072680"/>
                        <a:ext cx="2143140" cy="1643074"/>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Afrundet rektangel 8"/>
                      <a:cNvSpPr/>
                    </a:nvSpPr>
                    <a:spPr>
                      <a:xfrm>
                        <a:off x="692696" y="2072680"/>
                        <a:ext cx="2088232" cy="2088232"/>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rundet rektangel 9"/>
                      <a:cNvSpPr/>
                    </a:nvSpPr>
                    <a:spPr>
                      <a:xfrm>
                        <a:off x="1928802" y="4667248"/>
                        <a:ext cx="3143272" cy="642942"/>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Afrundet rektangel 10"/>
                      <a:cNvSpPr/>
                    </a:nvSpPr>
                    <a:spPr>
                      <a:xfrm>
                        <a:off x="1928802" y="5453066"/>
                        <a:ext cx="3143272" cy="285752"/>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Afrundet rektangel 11"/>
                      <a:cNvSpPr/>
                    </a:nvSpPr>
                    <a:spPr>
                      <a:xfrm>
                        <a:off x="1916832" y="1064568"/>
                        <a:ext cx="3071834" cy="357190"/>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Afrundet rektangel 13"/>
                      <a:cNvSpPr/>
                    </a:nvSpPr>
                    <a:spPr>
                      <a:xfrm>
                        <a:off x="1916832" y="272480"/>
                        <a:ext cx="3071834" cy="414334"/>
                      </a:xfrm>
                      <a:prstGeom prst="roundRect">
                        <a:avLst/>
                      </a:prstGeom>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Lige pilforbindelse 15"/>
                      <a:cNvCxnSpPr/>
                    </a:nvCxnSpPr>
                    <a:spPr>
                      <a:xfrm rot="5400000">
                        <a:off x="3033750" y="667730"/>
                        <a:ext cx="79208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Lige pilforbindelse 17"/>
                      <a:cNvCxnSpPr/>
                    </a:nvCxnSpPr>
                    <a:spPr>
                      <a:xfrm rot="5400000">
                        <a:off x="2126490" y="710893"/>
                        <a:ext cx="959474" cy="166682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Lige pilforbindelse 19"/>
                      <a:cNvCxnSpPr/>
                    </a:nvCxnSpPr>
                    <a:spPr>
                      <a:xfrm rot="16200000" flipH="1">
                        <a:off x="3723207" y="770363"/>
                        <a:ext cx="959474" cy="1547887"/>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Lige pilforbindelse 27"/>
                      <a:cNvCxnSpPr>
                        <a:stCxn id="10" idx="2"/>
                        <a:endCxn id="11" idx="0"/>
                      </a:cNvCxnSpPr>
                    </a:nvCxnSpPr>
                    <a:spPr>
                      <a:xfrm rot="5400000">
                        <a:off x="3429000" y="5381628"/>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1" name="Tekstboks 30"/>
                      <a:cNvSpPr txBox="1"/>
                    </a:nvSpPr>
                    <a:spPr>
                      <a:xfrm>
                        <a:off x="1916832" y="272480"/>
                        <a:ext cx="3071834" cy="369332"/>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dirty="0" smtClean="0"/>
                            <a:t>1. Problemformulering</a:t>
                          </a:r>
                          <a:endParaRPr lang="da-DK" dirty="0"/>
                        </a:p>
                      </a:txBody>
                      <a:useSpRect/>
                    </a:txSp>
                  </a:sp>
                  <a:sp>
                    <a:nvSpPr>
                      <a:cNvPr id="32" name="Tekstboks 31"/>
                      <a:cNvSpPr txBox="1"/>
                    </a:nvSpPr>
                    <a:spPr>
                      <a:xfrm>
                        <a:off x="1988840" y="1064568"/>
                        <a:ext cx="3071834" cy="338554"/>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600" dirty="0" smtClean="0"/>
                            <a:t>2. Præsentation af Sparekasserne</a:t>
                          </a:r>
                          <a:endParaRPr lang="da-DK" sz="1600" dirty="0"/>
                        </a:p>
                      </a:txBody>
                      <a:useSpRect/>
                    </a:txSp>
                  </a:sp>
                  <a:sp>
                    <a:nvSpPr>
                      <a:cNvPr id="47" name="Afrundet rektangel 46"/>
                      <a:cNvSpPr/>
                    </a:nvSpPr>
                    <a:spPr>
                      <a:xfrm>
                        <a:off x="4005064" y="2360712"/>
                        <a:ext cx="857256" cy="1152128"/>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Afrundet rektangel 47"/>
                      <a:cNvSpPr/>
                    </a:nvSpPr>
                    <a:spPr>
                      <a:xfrm>
                        <a:off x="5013176" y="2360712"/>
                        <a:ext cx="857256" cy="1133888"/>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Afrundet rektangel 48"/>
                      <a:cNvSpPr/>
                    </a:nvSpPr>
                    <a:spPr>
                      <a:xfrm>
                        <a:off x="692696" y="2360712"/>
                        <a:ext cx="648072" cy="7143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Afrundet rektangel 49"/>
                      <a:cNvSpPr/>
                    </a:nvSpPr>
                    <a:spPr>
                      <a:xfrm>
                        <a:off x="1412776" y="2360712"/>
                        <a:ext cx="642942" cy="7143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Tekstboks 50"/>
                      <a:cNvSpPr txBox="1"/>
                    </a:nvSpPr>
                    <a:spPr>
                      <a:xfrm>
                        <a:off x="4077072" y="2144688"/>
                        <a:ext cx="1714512" cy="276999"/>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4. Strategisk Analyse</a:t>
                          </a:r>
                          <a:endParaRPr lang="da-DK" sz="1200" dirty="0"/>
                        </a:p>
                      </a:txBody>
                      <a:useSpRect/>
                    </a:txSp>
                  </a:sp>
                  <a:sp>
                    <a:nvSpPr>
                      <a:cNvPr id="52" name="Tekstboks 51"/>
                      <a:cNvSpPr txBox="1"/>
                    </a:nvSpPr>
                    <a:spPr>
                      <a:xfrm>
                        <a:off x="764704" y="2144688"/>
                        <a:ext cx="1928826" cy="276999"/>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3. Regnskabsanalyse</a:t>
                          </a:r>
                          <a:endParaRPr lang="da-DK" sz="1200" dirty="0"/>
                        </a:p>
                      </a:txBody>
                      <a:useSpRect/>
                    </a:txSp>
                  </a:sp>
                  <a:sp>
                    <a:nvSpPr>
                      <a:cNvPr id="53" name="Tekstboks 52"/>
                      <a:cNvSpPr txBox="1"/>
                    </a:nvSpPr>
                    <a:spPr>
                      <a:xfrm>
                        <a:off x="2214554" y="4810124"/>
                        <a:ext cx="2571768" cy="461665"/>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5. SWOT </a:t>
                          </a:r>
                          <a:r>
                            <a:rPr lang="da-DK" sz="1200" dirty="0" smtClean="0"/>
                            <a:t>analyse samt vurdering af opkøb.</a:t>
                          </a:r>
                          <a:endParaRPr lang="da-DK" sz="1200" dirty="0"/>
                        </a:p>
                      </a:txBody>
                      <a:useSpRect/>
                    </a:txSp>
                  </a:sp>
                  <a:sp>
                    <a:nvSpPr>
                      <a:cNvPr id="54" name="Tekstboks 53"/>
                      <a:cNvSpPr txBox="1"/>
                    </a:nvSpPr>
                    <a:spPr>
                      <a:xfrm>
                        <a:off x="2071678" y="5453066"/>
                        <a:ext cx="2857520" cy="276999"/>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200" dirty="0" smtClean="0"/>
                            <a:t>6. Konklusion</a:t>
                          </a:r>
                          <a:endParaRPr lang="da-DK" sz="1200" dirty="0"/>
                        </a:p>
                      </a:txBody>
                      <a:useSpRect/>
                    </a:txSp>
                  </a:sp>
                  <a:sp>
                    <a:nvSpPr>
                      <a:cNvPr id="60" name="Tekstboks 59"/>
                      <a:cNvSpPr txBox="1"/>
                    </a:nvSpPr>
                    <a:spPr>
                      <a:xfrm>
                        <a:off x="4005064" y="2432720"/>
                        <a:ext cx="857256" cy="1015663"/>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4.1 Intern </a:t>
                          </a:r>
                          <a:r>
                            <a:rPr lang="da-DK" sz="1000" dirty="0" smtClean="0"/>
                            <a:t>analyse: Porters </a:t>
                          </a:r>
                          <a:r>
                            <a:rPr lang="da-DK" sz="1000" dirty="0" smtClean="0"/>
                            <a:t>five forces </a:t>
                          </a:r>
                          <a:r>
                            <a:rPr lang="da-DK" sz="1000" dirty="0" smtClean="0"/>
                            <a:t>samt</a:t>
                          </a:r>
                          <a:r>
                            <a:rPr lang="da-DK" sz="1000" dirty="0" smtClean="0"/>
                            <a:t> interessentanalyse</a:t>
                          </a:r>
                          <a:endParaRPr lang="da-DK" sz="1000" dirty="0"/>
                        </a:p>
                      </a:txBody>
                      <a:useSpRect/>
                    </a:txSp>
                  </a:sp>
                  <a:sp>
                    <a:nvSpPr>
                      <a:cNvPr id="61" name="Tekstboks 60"/>
                      <a:cNvSpPr txBox="1"/>
                    </a:nvSpPr>
                    <a:spPr>
                      <a:xfrm>
                        <a:off x="5013176" y="2432720"/>
                        <a:ext cx="857256" cy="1015663"/>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4.2 Ekstern analyse </a:t>
                          </a:r>
                          <a:r>
                            <a:rPr lang="da-DK" sz="1000" dirty="0" smtClean="0"/>
                            <a:t>:PEST analyse samt finansielle risici</a:t>
                          </a:r>
                          <a:endParaRPr lang="da-DK" sz="1000" dirty="0"/>
                        </a:p>
                      </a:txBody>
                      <a:useSpRect/>
                    </a:txSp>
                  </a:sp>
                  <a:sp>
                    <a:nvSpPr>
                      <a:cNvPr id="66" name="Tekstboks 65"/>
                      <a:cNvSpPr txBox="1"/>
                    </a:nvSpPr>
                    <a:spPr>
                      <a:xfrm>
                        <a:off x="692696" y="2360712"/>
                        <a:ext cx="648072" cy="707886"/>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3.1 </a:t>
                          </a:r>
                        </a:p>
                        <a:p>
                          <a:r>
                            <a:rPr lang="da-DK" sz="1000" dirty="0" smtClean="0"/>
                            <a:t>Resultatopgørelse (drift)</a:t>
                          </a:r>
                          <a:endParaRPr lang="da-DK" sz="1000" dirty="0"/>
                        </a:p>
                      </a:txBody>
                      <a:useSpRect/>
                    </a:txSp>
                  </a:sp>
                  <a:sp>
                    <a:nvSpPr>
                      <a:cNvPr id="67" name="Afrundet rektangel 66"/>
                      <a:cNvSpPr/>
                    </a:nvSpPr>
                    <a:spPr>
                      <a:xfrm>
                        <a:off x="2132856" y="2360712"/>
                        <a:ext cx="642942" cy="7143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Tekstboks 67"/>
                      <a:cNvSpPr txBox="1"/>
                    </a:nvSpPr>
                    <a:spPr>
                      <a:xfrm>
                        <a:off x="1412776" y="2360712"/>
                        <a:ext cx="642942" cy="720080"/>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3.2 </a:t>
                          </a:r>
                        </a:p>
                        <a:p>
                          <a:r>
                            <a:rPr lang="da-DK" sz="1000" dirty="0" smtClean="0"/>
                            <a:t>Balance/ egenkapital</a:t>
                          </a:r>
                          <a:endParaRPr lang="da-DK" sz="1000" dirty="0" smtClean="0"/>
                        </a:p>
                      </a:txBody>
                      <a:useSpRect/>
                    </a:txSp>
                  </a:sp>
                  <a:sp>
                    <a:nvSpPr>
                      <a:cNvPr id="69" name="Tekstboks 68"/>
                      <a:cNvSpPr txBox="1"/>
                    </a:nvSpPr>
                    <a:spPr>
                      <a:xfrm>
                        <a:off x="2132856" y="2360712"/>
                        <a:ext cx="642942" cy="861774"/>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3.3</a:t>
                          </a:r>
                        </a:p>
                        <a:p>
                          <a:r>
                            <a:rPr lang="da-DK" sz="1000" dirty="0" smtClean="0"/>
                            <a:t>Samlet resultat/ balance</a:t>
                          </a:r>
                          <a:endParaRPr lang="da-DK" sz="1000" dirty="0" smtClean="0"/>
                        </a:p>
                        <a:p>
                          <a:endParaRPr lang="da-DK" sz="1000" dirty="0" smtClean="0"/>
                        </a:p>
                      </a:txBody>
                      <a:useSpRect/>
                    </a:txSp>
                  </a:sp>
                  <a:cxnSp>
                    <a:nvCxnSpPr>
                      <a:cNvPr id="88" name="Vinklet forbindelse 87"/>
                      <a:cNvCxnSpPr>
                        <a:stCxn id="8" idx="2"/>
                        <a:endCxn id="10" idx="0"/>
                      </a:cNvCxnSpPr>
                    </a:nvCxnSpPr>
                    <a:spPr>
                      <a:xfrm rot="5400000">
                        <a:off x="3740781" y="3475411"/>
                        <a:ext cx="951494" cy="143218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42" name="Afrundet rektangel 41"/>
                      <a:cNvSpPr/>
                    </a:nvSpPr>
                    <a:spPr>
                      <a:xfrm>
                        <a:off x="1412776" y="3152800"/>
                        <a:ext cx="642942" cy="7143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frundet rektangel 40"/>
                      <a:cNvSpPr/>
                    </a:nvSpPr>
                    <a:spPr>
                      <a:xfrm>
                        <a:off x="692696" y="3152800"/>
                        <a:ext cx="642942" cy="7200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da-DK" sz="1000"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kstboks 43"/>
                      <a:cNvSpPr txBox="1"/>
                    </a:nvSpPr>
                    <a:spPr>
                      <a:xfrm>
                        <a:off x="692696" y="3152800"/>
                        <a:ext cx="648072" cy="553998"/>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3.4 </a:t>
                          </a:r>
                          <a:endParaRPr lang="da-DK" sz="1000" dirty="0" smtClean="0"/>
                        </a:p>
                        <a:p>
                          <a:r>
                            <a:rPr lang="da-DK" sz="1000" dirty="0" err="1" smtClean="0"/>
                            <a:t>Dollargab</a:t>
                          </a:r>
                          <a:endParaRPr lang="da-DK" sz="1000" dirty="0"/>
                        </a:p>
                      </a:txBody>
                      <a:useSpRect/>
                    </a:txSp>
                  </a:sp>
                  <a:sp>
                    <a:nvSpPr>
                      <a:cNvPr id="45" name="Tekstboks 44"/>
                      <a:cNvSpPr txBox="1"/>
                    </a:nvSpPr>
                    <a:spPr>
                      <a:xfrm>
                        <a:off x="1412776" y="3152800"/>
                        <a:ext cx="648072" cy="400110"/>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3.5</a:t>
                          </a:r>
                        </a:p>
                        <a:p>
                          <a:r>
                            <a:rPr lang="da-DK" sz="1000" dirty="0" smtClean="0"/>
                            <a:t>Solvens</a:t>
                          </a:r>
                          <a:endParaRPr lang="da-DK" sz="1000" dirty="0" smtClean="0"/>
                        </a:p>
                      </a:txBody>
                      <a:useSpRect/>
                    </a:txSp>
                  </a:sp>
                  <a:sp>
                    <a:nvSpPr>
                      <a:cNvPr id="55" name="Afrundet rektangel 54"/>
                      <a:cNvSpPr/>
                    </a:nvSpPr>
                    <a:spPr>
                      <a:xfrm>
                        <a:off x="2132856" y="3152800"/>
                        <a:ext cx="642942" cy="714380"/>
                      </a:xfrm>
                      <a:prstGeom prst="roundRect">
                        <a:avLst/>
                      </a:prstGeom>
                      <a:solidFill>
                        <a:schemeClr val="bg1"/>
                      </a:solidFill>
                    </a:spPr>
                    <a:txSp>
                      <a:txBody>
                        <a:bodyPr rtlCol="0" anchor="ctr"/>
                        <a:lstStyle>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a-DK"/>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Tekstboks 55"/>
                      <a:cNvSpPr txBox="1"/>
                    </a:nvSpPr>
                    <a:spPr>
                      <a:xfrm>
                        <a:off x="2132856" y="3152800"/>
                        <a:ext cx="648072" cy="553998"/>
                      </a:xfrm>
                      <a:prstGeom prst="rect">
                        <a:avLst/>
                      </a:prstGeom>
                      <a:noFill/>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000" dirty="0" smtClean="0"/>
                            <a:t>3.6</a:t>
                          </a:r>
                        </a:p>
                        <a:p>
                          <a:r>
                            <a:rPr lang="da-DK" sz="1000" dirty="0" smtClean="0"/>
                            <a:t>WACC og ICGR</a:t>
                          </a:r>
                          <a:endParaRPr lang="da-DK" sz="1000" dirty="0" smtClean="0"/>
                        </a:p>
                      </a:txBody>
                      <a:useSpRect/>
                    </a:txSp>
                  </a:sp>
                  <a:cxnSp>
                    <a:nvCxnSpPr>
                      <a:cNvPr id="59" name="Vinklet forbindelse 58"/>
                      <a:cNvCxnSpPr>
                        <a:stCxn id="9" idx="2"/>
                        <a:endCxn id="10" idx="0"/>
                      </a:cNvCxnSpPr>
                    </a:nvCxnSpPr>
                    <a:spPr>
                      <a:xfrm rot="16200000" flipH="1">
                        <a:off x="2365457" y="3532267"/>
                        <a:ext cx="506336" cy="176362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C3A07" w:rsidRPr="00BC3A07" w:rsidRDefault="00BC3A07" w:rsidP="00BC3A07"/>
    <w:p w:rsidR="005E1A7E" w:rsidRDefault="005E1A7E">
      <w:pPr>
        <w:rPr>
          <w:rFonts w:ascii="Times New Roman" w:eastAsiaTheme="majorEastAsia" w:hAnsi="Times New Roman" w:cs="Times New Roman"/>
          <w:b/>
          <w:bCs/>
          <w:color w:val="4F81BD" w:themeColor="accent1"/>
          <w:sz w:val="26"/>
          <w:szCs w:val="26"/>
        </w:rPr>
      </w:pPr>
      <w:r>
        <w:rPr>
          <w:rFonts w:ascii="Times New Roman" w:hAnsi="Times New Roman" w:cs="Times New Roman"/>
        </w:rPr>
        <w:br w:type="page"/>
      </w:r>
    </w:p>
    <w:p w:rsidR="007B62D5" w:rsidRDefault="00D742F5" w:rsidP="00B202D1">
      <w:pPr>
        <w:pStyle w:val="Overskrift2"/>
        <w:rPr>
          <w:rFonts w:ascii="Times New Roman" w:hAnsi="Times New Roman" w:cs="Times New Roman"/>
        </w:rPr>
      </w:pPr>
      <w:bookmarkStart w:id="86" w:name="_Toc291531865"/>
      <w:r>
        <w:rPr>
          <w:rFonts w:ascii="Times New Roman" w:hAnsi="Times New Roman" w:cs="Times New Roman"/>
        </w:rPr>
        <w:lastRenderedPageBreak/>
        <w:t>Bilag 2</w:t>
      </w:r>
      <w:r w:rsidR="007B62D5">
        <w:rPr>
          <w:rFonts w:ascii="Times New Roman" w:hAnsi="Times New Roman" w:cs="Times New Roman"/>
        </w:rPr>
        <w:t xml:space="preserve">: Organisationen i Sparekassen </w:t>
      </w:r>
      <w:proofErr w:type="spellStart"/>
      <w:r w:rsidR="007B62D5">
        <w:rPr>
          <w:rFonts w:ascii="Times New Roman" w:hAnsi="Times New Roman" w:cs="Times New Roman"/>
        </w:rPr>
        <w:t>Kronjylland</w:t>
      </w:r>
      <w:proofErr w:type="spellEnd"/>
      <w:r w:rsidR="007B62D5">
        <w:rPr>
          <w:rStyle w:val="Fodnotehenvisning"/>
          <w:rFonts w:ascii="Times New Roman" w:hAnsi="Times New Roman" w:cs="Times New Roman"/>
        </w:rPr>
        <w:footnoteReference w:id="154"/>
      </w:r>
      <w:bookmarkEnd w:id="86"/>
    </w:p>
    <w:p w:rsidR="007B62D5" w:rsidRDefault="007B62D5" w:rsidP="007B62D5"/>
    <w:p w:rsidR="007B62D5" w:rsidRPr="007B62D5" w:rsidRDefault="007B62D5" w:rsidP="007B62D5">
      <w:r w:rsidRPr="007B62D5">
        <w:rPr>
          <w:noProof/>
          <w:lang w:eastAsia="da-DK"/>
        </w:rPr>
        <w:drawing>
          <wp:inline distT="0" distB="0" distL="0" distR="0">
            <wp:extent cx="5610225" cy="3315133"/>
            <wp:effectExtent l="19050" t="0" r="9525"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30248" t="19048" r="16826" b="25346"/>
                    <a:stretch>
                      <a:fillRect/>
                    </a:stretch>
                  </pic:blipFill>
                  <pic:spPr bwMode="auto">
                    <a:xfrm>
                      <a:off x="0" y="0"/>
                      <a:ext cx="5616529" cy="3318858"/>
                    </a:xfrm>
                    <a:prstGeom prst="rect">
                      <a:avLst/>
                    </a:prstGeom>
                    <a:noFill/>
                    <a:ln w="9525">
                      <a:noFill/>
                      <a:miter lim="800000"/>
                      <a:headEnd/>
                      <a:tailEnd/>
                    </a:ln>
                  </pic:spPr>
                </pic:pic>
              </a:graphicData>
            </a:graphic>
          </wp:inline>
        </w:drawing>
      </w:r>
    </w:p>
    <w:p w:rsidR="005E1A7E" w:rsidRDefault="005E1A7E">
      <w:pPr>
        <w:rPr>
          <w:rFonts w:ascii="Times New Roman" w:eastAsiaTheme="majorEastAsia" w:hAnsi="Times New Roman" w:cs="Times New Roman"/>
          <w:b/>
          <w:bCs/>
          <w:color w:val="4F81BD" w:themeColor="accent1"/>
          <w:sz w:val="26"/>
          <w:szCs w:val="26"/>
        </w:rPr>
      </w:pPr>
      <w:r>
        <w:rPr>
          <w:rFonts w:ascii="Times New Roman" w:hAnsi="Times New Roman" w:cs="Times New Roman"/>
        </w:rPr>
        <w:br w:type="page"/>
      </w:r>
    </w:p>
    <w:p w:rsidR="00B202D1" w:rsidRPr="00381454" w:rsidRDefault="00D742F5" w:rsidP="00B202D1">
      <w:pPr>
        <w:pStyle w:val="Overskrift2"/>
        <w:rPr>
          <w:rFonts w:ascii="Times New Roman" w:hAnsi="Times New Roman" w:cs="Times New Roman"/>
        </w:rPr>
      </w:pPr>
      <w:bookmarkStart w:id="87" w:name="_Toc291531866"/>
      <w:r>
        <w:rPr>
          <w:rFonts w:ascii="Times New Roman" w:hAnsi="Times New Roman" w:cs="Times New Roman"/>
        </w:rPr>
        <w:lastRenderedPageBreak/>
        <w:t>Bilag 3</w:t>
      </w:r>
      <w:r w:rsidR="00B202D1">
        <w:rPr>
          <w:rFonts w:ascii="Times New Roman" w:hAnsi="Times New Roman" w:cs="Times New Roman"/>
        </w:rPr>
        <w:t xml:space="preserve">: </w:t>
      </w:r>
      <w:proofErr w:type="spellStart"/>
      <w:r w:rsidR="00B202D1" w:rsidRPr="00381454">
        <w:rPr>
          <w:rFonts w:ascii="Times New Roman" w:hAnsi="Times New Roman" w:cs="Times New Roman"/>
        </w:rPr>
        <w:t>Dollargab</w:t>
      </w:r>
      <w:proofErr w:type="spellEnd"/>
      <w:r w:rsidR="00B202D1" w:rsidRPr="00381454">
        <w:rPr>
          <w:rFonts w:ascii="Times New Roman" w:hAnsi="Times New Roman" w:cs="Times New Roman"/>
        </w:rPr>
        <w:t xml:space="preserve"> beregninger</w:t>
      </w:r>
      <w:bookmarkEnd w:id="87"/>
    </w:p>
    <w:p w:rsidR="00B202D1" w:rsidRDefault="00B202D1" w:rsidP="00B202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Nedenstående viser </w:t>
      </w:r>
      <w:proofErr w:type="spellStart"/>
      <w:r>
        <w:rPr>
          <w:rFonts w:ascii="Times New Roman" w:hAnsi="Times New Roman" w:cs="Times New Roman"/>
          <w:sz w:val="24"/>
          <w:szCs w:val="24"/>
        </w:rPr>
        <w:t>dollargab</w:t>
      </w:r>
      <w:proofErr w:type="spellEnd"/>
      <w:r>
        <w:rPr>
          <w:rFonts w:ascii="Times New Roman" w:hAnsi="Times New Roman" w:cs="Times New Roman"/>
          <w:sz w:val="24"/>
          <w:szCs w:val="24"/>
        </w:rPr>
        <w:t xml:space="preserve"> beregningerne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og Sparekassen Østjylland for 2009 og 2010. Beregningerne er udarbejdet i </w:t>
      </w:r>
      <w:proofErr w:type="spellStart"/>
      <w:r>
        <w:rPr>
          <w:rFonts w:ascii="Times New Roman" w:hAnsi="Times New Roman" w:cs="Times New Roman"/>
          <w:sz w:val="24"/>
          <w:szCs w:val="24"/>
        </w:rPr>
        <w:t>excel</w:t>
      </w:r>
      <w:proofErr w:type="spellEnd"/>
      <w:r>
        <w:rPr>
          <w:rFonts w:ascii="Times New Roman" w:hAnsi="Times New Roman" w:cs="Times New Roman"/>
          <w:sz w:val="24"/>
          <w:szCs w:val="24"/>
        </w:rPr>
        <w:t xml:space="preserve"> på baggrund af tal fra sparekassernes regnskaber </w:t>
      </w:r>
      <w:r>
        <w:rPr>
          <w:rStyle w:val="Fodnotehenvisning"/>
          <w:rFonts w:ascii="Times New Roman" w:hAnsi="Times New Roman" w:cs="Times New Roman"/>
          <w:sz w:val="24"/>
          <w:szCs w:val="24"/>
        </w:rPr>
        <w:footnoteReference w:id="155"/>
      </w:r>
      <w:r>
        <w:rPr>
          <w:rFonts w:ascii="Times New Roman" w:hAnsi="Times New Roman" w:cs="Times New Roman"/>
          <w:sz w:val="24"/>
          <w:szCs w:val="24"/>
        </w:rPr>
        <w:t>.</w:t>
      </w:r>
    </w:p>
    <w:p w:rsidR="00B202D1" w:rsidRPr="00BC29E3" w:rsidRDefault="00B202D1" w:rsidP="00B202D1">
      <w:pPr>
        <w:spacing w:line="360" w:lineRule="auto"/>
        <w:jc w:val="both"/>
        <w:rPr>
          <w:rFonts w:ascii="Times New Roman" w:hAnsi="Times New Roman" w:cs="Times New Roman"/>
          <w:sz w:val="24"/>
          <w:szCs w:val="24"/>
        </w:rPr>
      </w:pPr>
      <w:r w:rsidRPr="00B202D1">
        <w:rPr>
          <w:rFonts w:ascii="Times New Roman" w:hAnsi="Times New Roman" w:cs="Times New Roman"/>
          <w:noProof/>
          <w:sz w:val="24"/>
          <w:szCs w:val="24"/>
          <w:lang w:eastAsia="da-DK"/>
        </w:rPr>
        <w:drawing>
          <wp:inline distT="0" distB="0" distL="0" distR="0">
            <wp:extent cx="5172075" cy="3364587"/>
            <wp:effectExtent l="19050" t="0" r="9525" b="0"/>
            <wp:docPr id="2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1488" t="21164" r="56496" b="35123"/>
                    <a:stretch>
                      <a:fillRect/>
                    </a:stretch>
                  </pic:blipFill>
                  <pic:spPr bwMode="auto">
                    <a:xfrm>
                      <a:off x="0" y="0"/>
                      <a:ext cx="5179424" cy="3369367"/>
                    </a:xfrm>
                    <a:prstGeom prst="rect">
                      <a:avLst/>
                    </a:prstGeom>
                    <a:noFill/>
                    <a:ln w="9525">
                      <a:noFill/>
                      <a:miter lim="800000"/>
                      <a:headEnd/>
                      <a:tailEnd/>
                    </a:ln>
                  </pic:spPr>
                </pic:pic>
              </a:graphicData>
            </a:graphic>
          </wp:inline>
        </w:drawing>
      </w:r>
    </w:p>
    <w:p w:rsidR="00B202D1" w:rsidRDefault="00B202D1" w:rsidP="00411222">
      <w:r w:rsidRPr="00B202D1">
        <w:rPr>
          <w:noProof/>
          <w:lang w:eastAsia="da-DK"/>
        </w:rPr>
        <w:drawing>
          <wp:inline distT="0" distB="0" distL="0" distR="0">
            <wp:extent cx="5276850" cy="3162300"/>
            <wp:effectExtent l="19050" t="0" r="0" b="0"/>
            <wp:docPr id="2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47273" t="20635" r="6942" b="35450"/>
                    <a:stretch>
                      <a:fillRect/>
                    </a:stretch>
                  </pic:blipFill>
                  <pic:spPr bwMode="auto">
                    <a:xfrm>
                      <a:off x="0" y="0"/>
                      <a:ext cx="5276850" cy="3162300"/>
                    </a:xfrm>
                    <a:prstGeom prst="rect">
                      <a:avLst/>
                    </a:prstGeom>
                    <a:noFill/>
                    <a:ln w="9525">
                      <a:noFill/>
                      <a:miter lim="800000"/>
                      <a:headEnd/>
                      <a:tailEnd/>
                    </a:ln>
                  </pic:spPr>
                </pic:pic>
              </a:graphicData>
            </a:graphic>
          </wp:inline>
        </w:drawing>
      </w:r>
    </w:p>
    <w:p w:rsidR="00B202D1" w:rsidRDefault="00B202D1" w:rsidP="00411222"/>
    <w:p w:rsidR="004600C1" w:rsidRDefault="00D742F5" w:rsidP="00411222">
      <w:pPr>
        <w:pStyle w:val="Overskrift2"/>
        <w:rPr>
          <w:rFonts w:ascii="Times New Roman" w:hAnsi="Times New Roman" w:cs="Times New Roman"/>
        </w:rPr>
      </w:pPr>
      <w:bookmarkStart w:id="88" w:name="_Toc291531867"/>
      <w:r>
        <w:rPr>
          <w:rFonts w:ascii="Times New Roman" w:hAnsi="Times New Roman" w:cs="Times New Roman"/>
        </w:rPr>
        <w:lastRenderedPageBreak/>
        <w:t>Bilag 4</w:t>
      </w:r>
      <w:r w:rsidR="00B202D1">
        <w:rPr>
          <w:rFonts w:ascii="Times New Roman" w:hAnsi="Times New Roman" w:cs="Times New Roman"/>
        </w:rPr>
        <w:t xml:space="preserve">: </w:t>
      </w:r>
      <w:r w:rsidR="004600C1">
        <w:rPr>
          <w:rFonts w:ascii="Times New Roman" w:hAnsi="Times New Roman" w:cs="Times New Roman"/>
        </w:rPr>
        <w:t>Indhold solvens</w:t>
      </w:r>
      <w:bookmarkEnd w:id="88"/>
    </w:p>
    <w:p w:rsidR="00192449" w:rsidRDefault="004600C1" w:rsidP="004600C1">
      <w:pPr>
        <w:spacing w:line="360" w:lineRule="auto"/>
        <w:jc w:val="both"/>
        <w:rPr>
          <w:rFonts w:ascii="Times New Roman" w:hAnsi="Times New Roman" w:cs="Times New Roman"/>
          <w:sz w:val="24"/>
          <w:szCs w:val="24"/>
        </w:rPr>
      </w:pPr>
      <w:r>
        <w:rPr>
          <w:rFonts w:ascii="Times New Roman" w:hAnsi="Times New Roman" w:cs="Times New Roman"/>
          <w:sz w:val="24"/>
          <w:szCs w:val="24"/>
        </w:rPr>
        <w:t>Kapitalen i solvensopgørelsen består af følgende:</w:t>
      </w:r>
    </w:p>
    <w:p w:rsidR="00192449" w:rsidRDefault="004600C1" w:rsidP="004600C1">
      <w:pPr>
        <w:spacing w:line="360" w:lineRule="auto"/>
        <w:jc w:val="both"/>
        <w:rPr>
          <w:rFonts w:ascii="Times New Roman" w:hAnsi="Times New Roman" w:cs="Times New Roman"/>
          <w:sz w:val="24"/>
          <w:szCs w:val="24"/>
        </w:rPr>
      </w:pPr>
      <w:r w:rsidRPr="007B5124">
        <w:rPr>
          <w:rFonts w:ascii="Times New Roman" w:hAnsi="Times New Roman" w:cs="Times New Roman"/>
          <w:b/>
          <w:sz w:val="24"/>
          <w:szCs w:val="24"/>
        </w:rPr>
        <w:t>Basiskapitalen</w:t>
      </w:r>
      <w:r w:rsidRPr="007B5124">
        <w:rPr>
          <w:rFonts w:ascii="Times New Roman" w:hAnsi="Times New Roman" w:cs="Times New Roman"/>
          <w:sz w:val="24"/>
          <w:szCs w:val="24"/>
        </w:rPr>
        <w:t xml:space="preserve"> i et pengeinstitut er et udtryk for den reducerende kernekapital lagt sammen med den reducerende supplerende kapital </w:t>
      </w:r>
      <w:r>
        <w:rPr>
          <w:rStyle w:val="Fodnotehenvisning"/>
          <w:rFonts w:ascii="Times New Roman" w:hAnsi="Times New Roman" w:cs="Times New Roman"/>
          <w:sz w:val="24"/>
          <w:szCs w:val="24"/>
        </w:rPr>
        <w:footnoteReference w:id="156"/>
      </w:r>
      <w:r w:rsidRPr="007B5124">
        <w:rPr>
          <w:rFonts w:ascii="Times New Roman" w:hAnsi="Times New Roman" w:cs="Times New Roman"/>
          <w:sz w:val="24"/>
          <w:szCs w:val="24"/>
        </w:rPr>
        <w:t>. Basiskapitalen er den kapital som stilles over for de risikovægtede poster i solvensopgørelsen og kan derfor også benævnes som et pengeinstituts stødpude til at imødegå tab.</w:t>
      </w:r>
    </w:p>
    <w:p w:rsidR="004600C1" w:rsidRPr="007B5124" w:rsidRDefault="004600C1" w:rsidP="004600C1">
      <w:pPr>
        <w:spacing w:line="360" w:lineRule="auto"/>
        <w:jc w:val="both"/>
        <w:rPr>
          <w:rFonts w:ascii="Times New Roman" w:hAnsi="Times New Roman" w:cs="Times New Roman"/>
          <w:sz w:val="24"/>
          <w:szCs w:val="24"/>
        </w:rPr>
      </w:pPr>
      <w:r w:rsidRPr="007B5124">
        <w:rPr>
          <w:rFonts w:ascii="Times New Roman" w:hAnsi="Times New Roman" w:cs="Times New Roman"/>
          <w:b/>
          <w:sz w:val="24"/>
          <w:szCs w:val="24"/>
        </w:rPr>
        <w:t>Kernekapitalen</w:t>
      </w:r>
      <w:r w:rsidRPr="007B5124">
        <w:rPr>
          <w:rFonts w:ascii="Times New Roman" w:hAnsi="Times New Roman" w:cs="Times New Roman"/>
          <w:sz w:val="24"/>
          <w:szCs w:val="24"/>
        </w:rPr>
        <w:t xml:space="preserve"> i et pengeinstitut består af flere forskellige faktorer som er benævnt i LFV § 129 og udgøres af nedenstående forhold </w:t>
      </w:r>
      <w:r>
        <w:rPr>
          <w:rStyle w:val="Fodnotehenvisning"/>
          <w:rFonts w:ascii="Times New Roman" w:hAnsi="Times New Roman" w:cs="Times New Roman"/>
          <w:sz w:val="24"/>
          <w:szCs w:val="24"/>
        </w:rPr>
        <w:footnoteReference w:id="157"/>
      </w:r>
      <w:r w:rsidRPr="007B5124">
        <w:rPr>
          <w:rFonts w:ascii="Times New Roman" w:hAnsi="Times New Roman" w:cs="Times New Roman"/>
          <w:sz w:val="24"/>
          <w:szCs w:val="24"/>
        </w:rPr>
        <w:t xml:space="preserve">. </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Indbetalt aktie-, garanti- eller andelskapital,</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Overkurs ved emission,</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Reserver,</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Overført overskud eller underskud,</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Årets løbende overskud fratrukket enhver form for skat,</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Forventet udbytte og andre forudsigelige udgifter, såfremt beløbet er bekræftet af virksomhedens eksterne revisorer,</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Bunden sparekassereserve,</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 xml:space="preserve">Indbetalt garantikapital, </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 xml:space="preserve">Hybrid kernekapital, </w:t>
      </w:r>
    </w:p>
    <w:p w:rsidR="004600C1" w:rsidRPr="005C7D99" w:rsidRDefault="004600C1" w:rsidP="004600C1">
      <w:pPr>
        <w:pStyle w:val="Listeafsnit"/>
        <w:numPr>
          <w:ilvl w:val="0"/>
          <w:numId w:val="8"/>
        </w:numPr>
        <w:autoSpaceDE w:val="0"/>
        <w:autoSpaceDN w:val="0"/>
        <w:adjustRightInd w:val="0"/>
        <w:spacing w:after="0" w:line="240" w:lineRule="auto"/>
        <w:jc w:val="both"/>
        <w:rPr>
          <w:rFonts w:ascii="Times New Roman" w:hAnsi="Times New Roman" w:cs="Times New Roman"/>
          <w:sz w:val="24"/>
          <w:szCs w:val="24"/>
        </w:rPr>
      </w:pPr>
      <w:r w:rsidRPr="005C7D99">
        <w:rPr>
          <w:rFonts w:ascii="Times New Roman" w:hAnsi="Times New Roman" w:cs="Times New Roman"/>
          <w:sz w:val="24"/>
          <w:szCs w:val="24"/>
        </w:rPr>
        <w:t>Seriereservefonde i realkreditinstitutter i serier, hvor der ikke er tilbagebetalingspligt til låntagerne, samt den del af seriereservefondene i serier med tilbagebetalingspligt, jf. § 25 i lov om realkreditlån og realkreditobligationer m.v., som ikke kan komme til udbetaling, og bunden fondsreserve i realkreditinstitutter.</w:t>
      </w:r>
    </w:p>
    <w:p w:rsidR="004600C1" w:rsidRDefault="004600C1" w:rsidP="004600C1">
      <w:pPr>
        <w:autoSpaceDE w:val="0"/>
        <w:autoSpaceDN w:val="0"/>
        <w:adjustRightInd w:val="0"/>
        <w:spacing w:after="0" w:line="240" w:lineRule="auto"/>
        <w:rPr>
          <w:rFonts w:ascii="Times New Roman" w:hAnsi="Times New Roman" w:cs="Times New Roman"/>
          <w:sz w:val="20"/>
          <w:szCs w:val="20"/>
        </w:rPr>
      </w:pPr>
    </w:p>
    <w:p w:rsidR="004600C1" w:rsidRPr="00192449" w:rsidRDefault="004600C1" w:rsidP="001924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Den hybride kernekapital er lån som et pengeinstitut har optaget som kun kan indfries ved konkurs eller likvidation og som er lån uden fastsat tilbagebetalingstidspunkt. I opgørelsen af kernekapitalen skal denne foruden den hybride kapital som minimum udgøre 5 % af de risikovægtede poster.</w:t>
      </w:r>
    </w:p>
    <w:p w:rsidR="004600C1" w:rsidRDefault="004600C1" w:rsidP="004600C1">
      <w:pPr>
        <w:spacing w:line="360" w:lineRule="auto"/>
        <w:jc w:val="both"/>
        <w:rPr>
          <w:rFonts w:ascii="Times New Roman" w:hAnsi="Times New Roman" w:cs="Times New Roman"/>
          <w:sz w:val="24"/>
          <w:szCs w:val="24"/>
        </w:rPr>
      </w:pPr>
      <w:r w:rsidRPr="007B5124">
        <w:rPr>
          <w:rFonts w:ascii="Times New Roman" w:hAnsi="Times New Roman" w:cs="Times New Roman"/>
          <w:b/>
          <w:sz w:val="24"/>
          <w:szCs w:val="24"/>
        </w:rPr>
        <w:t>Supplerende kapital</w:t>
      </w:r>
      <w:r w:rsidRPr="007B5124">
        <w:rPr>
          <w:rFonts w:ascii="Times New Roman" w:hAnsi="Times New Roman" w:cs="Times New Roman"/>
          <w:sz w:val="24"/>
          <w:szCs w:val="24"/>
        </w:rPr>
        <w:t xml:space="preserve"> er beskrevet i LFV § 135 og består blandt andet af ansvarlig lånekapital og opskrivningshenlæggelser </w:t>
      </w:r>
      <w:r>
        <w:rPr>
          <w:rStyle w:val="Fodnotehenvisning"/>
          <w:rFonts w:ascii="Times New Roman" w:hAnsi="Times New Roman" w:cs="Times New Roman"/>
          <w:sz w:val="24"/>
          <w:szCs w:val="24"/>
        </w:rPr>
        <w:footnoteReference w:id="158"/>
      </w:r>
      <w:r w:rsidRPr="007B5124">
        <w:rPr>
          <w:rFonts w:ascii="Times New Roman" w:hAnsi="Times New Roman" w:cs="Times New Roman"/>
          <w:sz w:val="24"/>
          <w:szCs w:val="24"/>
        </w:rPr>
        <w:t>. Derudover kan den del af den hybride kernekapital som overstiger 15 % af kernekapitalen medregnes her. Den</w:t>
      </w:r>
      <w:r>
        <w:rPr>
          <w:rFonts w:ascii="Times New Roman" w:hAnsi="Times New Roman" w:cs="Times New Roman"/>
          <w:sz w:val="24"/>
          <w:szCs w:val="24"/>
        </w:rPr>
        <w:t xml:space="preserve"> </w:t>
      </w:r>
      <w:r w:rsidRPr="007B5124">
        <w:rPr>
          <w:rFonts w:ascii="Times New Roman" w:hAnsi="Times New Roman" w:cs="Times New Roman"/>
          <w:sz w:val="24"/>
          <w:szCs w:val="24"/>
        </w:rPr>
        <w:t>supplerende kapit</w:t>
      </w:r>
      <w:r>
        <w:rPr>
          <w:rFonts w:ascii="Times New Roman" w:hAnsi="Times New Roman" w:cs="Times New Roman"/>
          <w:sz w:val="24"/>
          <w:szCs w:val="24"/>
        </w:rPr>
        <w:t>a</w:t>
      </w:r>
      <w:r w:rsidRPr="007B5124">
        <w:rPr>
          <w:rFonts w:ascii="Times New Roman" w:hAnsi="Times New Roman" w:cs="Times New Roman"/>
          <w:sz w:val="24"/>
          <w:szCs w:val="24"/>
        </w:rPr>
        <w:t>l må maksimalt udgøre 100 % af kernekapitalen.</w:t>
      </w:r>
    </w:p>
    <w:p w:rsidR="005E1A7E" w:rsidRPr="00192449" w:rsidRDefault="004600C1" w:rsidP="001924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Summen af et pengeinstituts basiskapital sammenholdes herefter med de risikovægtede poster og solvensprocenten findes ved at dividere basiskapitalen med de risikovægtede poster </w:t>
      </w:r>
      <w:r>
        <w:rPr>
          <w:rStyle w:val="Fodnotehenvisning"/>
          <w:rFonts w:ascii="Times New Roman" w:hAnsi="Times New Roman" w:cs="Times New Roman"/>
          <w:sz w:val="24"/>
          <w:szCs w:val="24"/>
        </w:rPr>
        <w:footnoteReference w:id="159"/>
      </w:r>
      <w:r>
        <w:rPr>
          <w:rFonts w:ascii="Times New Roman" w:hAnsi="Times New Roman" w:cs="Times New Roman"/>
          <w:sz w:val="24"/>
          <w:szCs w:val="24"/>
        </w:rPr>
        <w:t>.</w:t>
      </w:r>
      <w:r w:rsidR="005E1A7E">
        <w:rPr>
          <w:rFonts w:ascii="Times New Roman" w:hAnsi="Times New Roman" w:cs="Times New Roman"/>
        </w:rPr>
        <w:br w:type="page"/>
      </w:r>
    </w:p>
    <w:p w:rsidR="00411222" w:rsidRPr="00381454" w:rsidRDefault="004600C1" w:rsidP="00411222">
      <w:pPr>
        <w:pStyle w:val="Overskrift2"/>
        <w:rPr>
          <w:rFonts w:ascii="Times New Roman" w:hAnsi="Times New Roman" w:cs="Times New Roman"/>
        </w:rPr>
      </w:pPr>
      <w:bookmarkStart w:id="89" w:name="_Toc291531868"/>
      <w:r>
        <w:rPr>
          <w:rFonts w:ascii="Times New Roman" w:hAnsi="Times New Roman" w:cs="Times New Roman"/>
        </w:rPr>
        <w:lastRenderedPageBreak/>
        <w:t xml:space="preserve">Bilag </w:t>
      </w:r>
      <w:r w:rsidR="00D742F5">
        <w:rPr>
          <w:rFonts w:ascii="Times New Roman" w:hAnsi="Times New Roman" w:cs="Times New Roman"/>
        </w:rPr>
        <w:t>5</w:t>
      </w:r>
      <w:r>
        <w:rPr>
          <w:rFonts w:ascii="Times New Roman" w:hAnsi="Times New Roman" w:cs="Times New Roman"/>
        </w:rPr>
        <w:t xml:space="preserve">: </w:t>
      </w:r>
      <w:r w:rsidR="00411222" w:rsidRPr="00381454">
        <w:rPr>
          <w:rFonts w:ascii="Times New Roman" w:hAnsi="Times New Roman" w:cs="Times New Roman"/>
        </w:rPr>
        <w:t>Sparekassernes leverandører</w:t>
      </w:r>
      <w:bookmarkEnd w:id="89"/>
    </w:p>
    <w:p w:rsidR="00411222" w:rsidRDefault="00411222" w:rsidP="00411222">
      <w:pPr>
        <w:rPr>
          <w:rFonts w:ascii="Times New Roman" w:hAnsi="Times New Roman" w:cs="Times New Roman"/>
        </w:rPr>
      </w:pPr>
    </w:p>
    <w:p w:rsidR="00BC41ED" w:rsidRPr="00BC41ED" w:rsidRDefault="00BC41ED" w:rsidP="00411222">
      <w:pPr>
        <w:rPr>
          <w:rFonts w:ascii="Times New Roman" w:hAnsi="Times New Roman" w:cs="Times New Roman"/>
          <w:sz w:val="24"/>
          <w:szCs w:val="24"/>
        </w:rPr>
      </w:pPr>
      <w:r>
        <w:rPr>
          <w:rFonts w:ascii="Times New Roman" w:hAnsi="Times New Roman" w:cs="Times New Roman"/>
          <w:sz w:val="24"/>
          <w:szCs w:val="24"/>
        </w:rPr>
        <w:t xml:space="preserve">Nedenstående firmaer er leverandører og eller samarbejdspartnere for Sparekassen </w:t>
      </w:r>
      <w:proofErr w:type="spellStart"/>
      <w:r>
        <w:rPr>
          <w:rFonts w:ascii="Times New Roman" w:hAnsi="Times New Roman" w:cs="Times New Roman"/>
          <w:sz w:val="24"/>
          <w:szCs w:val="24"/>
        </w:rPr>
        <w:t>Kronjylland</w:t>
      </w:r>
      <w:proofErr w:type="spellEnd"/>
      <w:r>
        <w:rPr>
          <w:rFonts w:ascii="Times New Roman" w:hAnsi="Times New Roman" w:cs="Times New Roman"/>
          <w:sz w:val="24"/>
          <w:szCs w:val="24"/>
        </w:rPr>
        <w:t xml:space="preserve"> </w:t>
      </w:r>
      <w:r>
        <w:rPr>
          <w:rStyle w:val="Fodnotehenvisning"/>
          <w:rFonts w:ascii="Times New Roman" w:hAnsi="Times New Roman" w:cs="Times New Roman"/>
          <w:sz w:val="24"/>
          <w:szCs w:val="24"/>
        </w:rPr>
        <w:footnoteReference w:id="160"/>
      </w:r>
      <w:r>
        <w:rPr>
          <w:rFonts w:ascii="Times New Roman" w:hAnsi="Times New Roman" w:cs="Times New Roman"/>
          <w:sz w:val="24"/>
          <w:szCs w:val="24"/>
        </w:rPr>
        <w:t>:</w:t>
      </w:r>
    </w:p>
    <w:p w:rsidR="00411222" w:rsidRPr="0011081C" w:rsidRDefault="00411222" w:rsidP="001117E7">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Totalkredit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Nykredit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Realkredit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DLR Kredit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Privatsikring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PFA Pension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Multidata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Multiløn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Betalingsservice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Codan </w:t>
      </w:r>
    </w:p>
    <w:p w:rsidR="00411222" w:rsidRPr="0011081C" w:rsidRDefault="00411222" w:rsidP="001117E7">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Europæiske Rejseforsikring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PBS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Dankort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PBS International A/S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VISA International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Mastercard</w:t>
      </w:r>
      <w:proofErr w:type="spellEnd"/>
      <w:r w:rsidRPr="0011081C">
        <w:rPr>
          <w:rFonts w:ascii="Times New Roman" w:eastAsia="Times New Roman" w:hAnsi="Times New Roman" w:cs="Times New Roman"/>
          <w:color w:val="222222"/>
          <w:sz w:val="24"/>
          <w:szCs w:val="24"/>
          <w:lang w:eastAsia="da-DK"/>
        </w:rPr>
        <w:t xml:space="preserve">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Forvaltningsinstituttet for Lokale Pengeinstitutter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EgnsInvest</w:t>
      </w:r>
      <w:proofErr w:type="spellEnd"/>
      <w:r w:rsidRPr="0011081C">
        <w:rPr>
          <w:rFonts w:ascii="Times New Roman" w:eastAsia="Times New Roman" w:hAnsi="Times New Roman" w:cs="Times New Roman"/>
          <w:color w:val="222222"/>
          <w:sz w:val="24"/>
          <w:szCs w:val="24"/>
          <w:lang w:eastAsia="da-DK"/>
        </w:rPr>
        <w:t xml:space="preserve">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Cura</w:t>
      </w:r>
      <w:proofErr w:type="spellEnd"/>
      <w:r w:rsidRPr="0011081C">
        <w:rPr>
          <w:rFonts w:ascii="Times New Roman" w:eastAsia="Times New Roman" w:hAnsi="Times New Roman" w:cs="Times New Roman"/>
          <w:color w:val="222222"/>
          <w:sz w:val="24"/>
          <w:szCs w:val="24"/>
          <w:lang w:eastAsia="da-DK"/>
        </w:rPr>
        <w:t xml:space="preserve"> Management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SEB Institutionel </w:t>
      </w:r>
      <w:proofErr w:type="spellStart"/>
      <w:r w:rsidRPr="0011081C">
        <w:rPr>
          <w:rFonts w:ascii="Times New Roman" w:eastAsia="Times New Roman" w:hAnsi="Times New Roman" w:cs="Times New Roman"/>
          <w:color w:val="222222"/>
          <w:sz w:val="24"/>
          <w:szCs w:val="24"/>
          <w:lang w:eastAsia="da-DK"/>
        </w:rPr>
        <w:t>High</w:t>
      </w:r>
      <w:proofErr w:type="spellEnd"/>
      <w:r w:rsidRPr="0011081C">
        <w:rPr>
          <w:rFonts w:ascii="Times New Roman" w:eastAsia="Times New Roman" w:hAnsi="Times New Roman" w:cs="Times New Roman"/>
          <w:color w:val="222222"/>
          <w:sz w:val="24"/>
          <w:szCs w:val="24"/>
          <w:lang w:eastAsia="da-DK"/>
        </w:rPr>
        <w:t xml:space="preserve"> </w:t>
      </w:r>
      <w:proofErr w:type="spellStart"/>
      <w:r w:rsidRPr="0011081C">
        <w:rPr>
          <w:rFonts w:ascii="Times New Roman" w:eastAsia="Times New Roman" w:hAnsi="Times New Roman" w:cs="Times New Roman"/>
          <w:color w:val="222222"/>
          <w:sz w:val="24"/>
          <w:szCs w:val="24"/>
          <w:lang w:eastAsia="da-DK"/>
        </w:rPr>
        <w:t>Yield</w:t>
      </w:r>
      <w:proofErr w:type="spellEnd"/>
      <w:r w:rsidRPr="0011081C">
        <w:rPr>
          <w:rFonts w:ascii="Times New Roman" w:eastAsia="Times New Roman" w:hAnsi="Times New Roman" w:cs="Times New Roman"/>
          <w:color w:val="222222"/>
          <w:sz w:val="24"/>
          <w:szCs w:val="24"/>
          <w:lang w:eastAsia="da-DK"/>
        </w:rPr>
        <w:t xml:space="preserve"> Bonds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Value</w:t>
      </w:r>
      <w:proofErr w:type="spellEnd"/>
      <w:r w:rsidRPr="0011081C">
        <w:rPr>
          <w:rFonts w:ascii="Times New Roman" w:eastAsia="Times New Roman" w:hAnsi="Times New Roman" w:cs="Times New Roman"/>
          <w:color w:val="222222"/>
          <w:sz w:val="24"/>
          <w:szCs w:val="24"/>
          <w:lang w:eastAsia="da-DK"/>
        </w:rPr>
        <w:t xml:space="preserve"> Invest Danmark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r w:rsidRPr="0011081C">
        <w:rPr>
          <w:rFonts w:ascii="Times New Roman" w:eastAsia="Times New Roman" w:hAnsi="Times New Roman" w:cs="Times New Roman"/>
          <w:color w:val="222222"/>
          <w:sz w:val="24"/>
          <w:szCs w:val="24"/>
          <w:lang w:eastAsia="da-DK"/>
        </w:rPr>
        <w:t xml:space="preserve">Jyske Invest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Sydinvest</w:t>
      </w:r>
      <w:proofErr w:type="spellEnd"/>
      <w:r w:rsidRPr="0011081C">
        <w:rPr>
          <w:rFonts w:ascii="Times New Roman" w:eastAsia="Times New Roman" w:hAnsi="Times New Roman" w:cs="Times New Roman"/>
          <w:color w:val="222222"/>
          <w:sz w:val="24"/>
          <w:szCs w:val="24"/>
          <w:lang w:eastAsia="da-DK"/>
        </w:rPr>
        <w:t xml:space="preserve"> </w:t>
      </w:r>
    </w:p>
    <w:p w:rsidR="00411222" w:rsidRPr="0011081C" w:rsidRDefault="00411222" w:rsidP="00411222">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Bankinvest</w:t>
      </w:r>
      <w:proofErr w:type="spellEnd"/>
      <w:r w:rsidRPr="0011081C">
        <w:rPr>
          <w:rFonts w:ascii="Times New Roman" w:eastAsia="Times New Roman" w:hAnsi="Times New Roman" w:cs="Times New Roman"/>
          <w:color w:val="222222"/>
          <w:sz w:val="24"/>
          <w:szCs w:val="24"/>
          <w:lang w:eastAsia="da-DK"/>
        </w:rPr>
        <w:t xml:space="preserve"> </w:t>
      </w:r>
    </w:p>
    <w:p w:rsidR="00411222" w:rsidRPr="0011081C" w:rsidRDefault="00411222" w:rsidP="00E870C6">
      <w:pPr>
        <w:numPr>
          <w:ilvl w:val="0"/>
          <w:numId w:val="6"/>
        </w:numPr>
        <w:spacing w:before="100" w:beforeAutospacing="1" w:after="100" w:afterAutospacing="1" w:line="360" w:lineRule="auto"/>
        <w:ind w:left="448" w:hanging="357"/>
        <w:rPr>
          <w:rFonts w:ascii="Times New Roman" w:eastAsia="Times New Roman" w:hAnsi="Times New Roman" w:cs="Times New Roman"/>
          <w:color w:val="222222"/>
          <w:sz w:val="24"/>
          <w:szCs w:val="24"/>
          <w:lang w:eastAsia="da-DK"/>
        </w:rPr>
      </w:pPr>
      <w:proofErr w:type="spellStart"/>
      <w:r w:rsidRPr="0011081C">
        <w:rPr>
          <w:rFonts w:ascii="Times New Roman" w:eastAsia="Times New Roman" w:hAnsi="Times New Roman" w:cs="Times New Roman"/>
          <w:color w:val="222222"/>
          <w:sz w:val="24"/>
          <w:szCs w:val="24"/>
          <w:lang w:eastAsia="da-DK"/>
        </w:rPr>
        <w:t>Sparinvest</w:t>
      </w:r>
      <w:proofErr w:type="spellEnd"/>
    </w:p>
    <w:p w:rsidR="00411222" w:rsidRDefault="00BC41ED" w:rsidP="00411222">
      <w:pPr>
        <w:rPr>
          <w:rFonts w:ascii="Times New Roman" w:hAnsi="Times New Roman" w:cs="Times New Roman"/>
          <w:sz w:val="24"/>
          <w:szCs w:val="24"/>
        </w:rPr>
      </w:pPr>
      <w:r>
        <w:rPr>
          <w:rFonts w:ascii="Times New Roman" w:hAnsi="Times New Roman" w:cs="Times New Roman"/>
          <w:sz w:val="24"/>
          <w:szCs w:val="24"/>
        </w:rPr>
        <w:t xml:space="preserve">Nedenstående firmaer er leverandører og eller samarbejdspartnere for Sparekassen Østjylland </w:t>
      </w:r>
      <w:r>
        <w:rPr>
          <w:rStyle w:val="Fodnotehenvisning"/>
          <w:rFonts w:ascii="Times New Roman" w:hAnsi="Times New Roman" w:cs="Times New Roman"/>
          <w:sz w:val="24"/>
          <w:szCs w:val="24"/>
        </w:rPr>
        <w:footnoteReference w:id="161"/>
      </w:r>
      <w:r>
        <w:rPr>
          <w:rFonts w:ascii="Times New Roman" w:hAnsi="Times New Roman" w:cs="Times New Roman"/>
          <w:sz w:val="24"/>
          <w:szCs w:val="24"/>
        </w:rPr>
        <w:t>:</w:t>
      </w:r>
    </w:p>
    <w:tbl>
      <w:tblPr>
        <w:tblpPr w:leftFromText="45" w:rightFromText="45" w:vertAnchor="text"/>
        <w:tblW w:w="4500" w:type="dxa"/>
        <w:tblCellMar>
          <w:top w:w="15" w:type="dxa"/>
          <w:left w:w="15" w:type="dxa"/>
          <w:bottom w:w="15" w:type="dxa"/>
          <w:right w:w="15" w:type="dxa"/>
        </w:tblCellMar>
        <w:tblLook w:val="04A0"/>
      </w:tblPr>
      <w:tblGrid>
        <w:gridCol w:w="1573"/>
        <w:gridCol w:w="2927"/>
      </w:tblGrid>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lastRenderedPageBreak/>
              <w:t>Aktiv Formue Forvaltning A/S    </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AP-Pension</w:t>
            </w:r>
            <w:proofErr w:type="spellEnd"/>
            <w:r w:rsidRPr="00BC41ED">
              <w:rPr>
                <w:rFonts w:ascii="Times New Roman" w:eastAsia="Times New Roman" w:hAnsi="Times New Roman" w:cs="Times New Roman"/>
                <w:color w:val="000000"/>
                <w:sz w:val="24"/>
                <w:szCs w:val="24"/>
                <w:lang w:eastAsia="da-DK"/>
              </w:rPr>
              <w:t>    </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Gruppe- og individuelle forsikringer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Bankinvest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DLR</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Realkreditbelåning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Egnsinvest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E-trade</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Handel med værdipapirer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Finans Nord</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Leasing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FSS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Gruppeforsikringer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Garanti Invest</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Jyske Invest</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LD-Invest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Multidata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Lønprodukter</w:t>
            </w:r>
            <w:proofErr w:type="spellEnd"/>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Nykredit</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PBS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Betalingskort/-formidling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PBS International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 xml:space="preserve">Indløsning af </w:t>
            </w:r>
            <w:r w:rsidRPr="00BC41ED">
              <w:rPr>
                <w:rFonts w:ascii="Times New Roman" w:eastAsia="Times New Roman" w:hAnsi="Times New Roman" w:cs="Times New Roman"/>
                <w:color w:val="000000"/>
                <w:sz w:val="24"/>
                <w:szCs w:val="24"/>
                <w:lang w:eastAsia="da-DK"/>
              </w:rPr>
              <w:br/>
              <w:t>korttransaktioner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PFA</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Gruppeforsikringer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Privatsikring</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Skadesforsikringer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SEBinvest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Setec</w:t>
            </w:r>
            <w:proofErr w:type="spellEnd"/>
            <w:r w:rsidRPr="00BC41ED">
              <w:rPr>
                <w:rFonts w:ascii="Times New Roman" w:eastAsia="Times New Roman" w:hAnsi="Times New Roman" w:cs="Times New Roman"/>
                <w:color w:val="000000"/>
                <w:sz w:val="24"/>
                <w:szCs w:val="24"/>
                <w:lang w:eastAsia="da-DK"/>
              </w:rPr>
              <w:t xml:space="preserve"> Danmark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Leverandør af kort (Dankort, Visa/Dankort, Hævekort)</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Sparinvest</w:t>
            </w:r>
            <w:proofErr w:type="spellEnd"/>
            <w:r w:rsidRPr="00BC41ED">
              <w:rPr>
                <w:rFonts w:ascii="Times New Roman" w:eastAsia="Times New Roman" w:hAnsi="Times New Roman" w:cs="Times New Roman"/>
                <w:color w:val="000000"/>
                <w:sz w:val="24"/>
                <w:szCs w:val="24"/>
                <w:lang w:eastAsia="da-DK"/>
              </w:rPr>
              <w:t>    </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Spar Nord</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Handel med værdipapirer, finansielle kontrakter, udlandslån, overførsel til/fra udlandet</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Sydinvest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48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TopDanmark</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Gruppe- og individuelle forsikringer</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Totalkredit</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Realkreditbelåning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ValueInvest</w:t>
            </w:r>
            <w:proofErr w:type="spellEnd"/>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Investering</w:t>
            </w:r>
          </w:p>
        </w:tc>
      </w:tr>
      <w:tr w:rsidR="00BC41ED" w:rsidRPr="00BC41ED" w:rsidTr="00BC41ED">
        <w:trPr>
          <w:trHeight w:val="270"/>
        </w:trPr>
        <w:tc>
          <w:tcPr>
            <w:tcW w:w="2740" w:type="dxa"/>
            <w:tcBorders>
              <w:top w:val="nil"/>
              <w:left w:val="single" w:sz="8" w:space="0" w:color="C0C0C0"/>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proofErr w:type="spellStart"/>
            <w:r w:rsidRPr="00BC41ED">
              <w:rPr>
                <w:rFonts w:ascii="Times New Roman" w:eastAsia="Times New Roman" w:hAnsi="Times New Roman" w:cs="Times New Roman"/>
                <w:color w:val="000000"/>
                <w:sz w:val="24"/>
                <w:szCs w:val="24"/>
                <w:lang w:eastAsia="da-DK"/>
              </w:rPr>
              <w:t>XPonCard</w:t>
            </w:r>
            <w:proofErr w:type="spellEnd"/>
            <w:r w:rsidRPr="00BC41ED">
              <w:rPr>
                <w:rFonts w:ascii="Times New Roman" w:eastAsia="Times New Roman" w:hAnsi="Times New Roman" w:cs="Times New Roman"/>
                <w:color w:val="000000"/>
                <w:sz w:val="24"/>
                <w:szCs w:val="24"/>
                <w:lang w:eastAsia="da-DK"/>
              </w:rPr>
              <w:t xml:space="preserve"> A/S</w:t>
            </w:r>
          </w:p>
        </w:tc>
        <w:tc>
          <w:tcPr>
            <w:tcW w:w="4960" w:type="dxa"/>
            <w:tcBorders>
              <w:top w:val="nil"/>
              <w:left w:val="nil"/>
              <w:bottom w:val="single" w:sz="8" w:space="0" w:color="C0C0C0"/>
              <w:right w:val="single" w:sz="8" w:space="0" w:color="C0C0C0"/>
            </w:tcBorders>
            <w:shd w:val="clear" w:color="auto" w:fill="auto"/>
            <w:vAlign w:val="center"/>
            <w:hideMark/>
          </w:tcPr>
          <w:p w:rsidR="00BC41ED" w:rsidRPr="00BC41ED" w:rsidRDefault="00BC41ED" w:rsidP="00BC41ED">
            <w:pPr>
              <w:spacing w:after="0" w:line="240" w:lineRule="auto"/>
              <w:rPr>
                <w:rFonts w:ascii="Times New Roman" w:eastAsia="Times New Roman" w:hAnsi="Times New Roman" w:cs="Times New Roman"/>
                <w:color w:val="000000"/>
                <w:sz w:val="24"/>
                <w:szCs w:val="24"/>
                <w:lang w:eastAsia="da-DK"/>
              </w:rPr>
            </w:pPr>
            <w:r w:rsidRPr="00BC41ED">
              <w:rPr>
                <w:rFonts w:ascii="Times New Roman" w:eastAsia="Times New Roman" w:hAnsi="Times New Roman" w:cs="Times New Roman"/>
                <w:color w:val="000000"/>
                <w:sz w:val="24"/>
                <w:szCs w:val="24"/>
                <w:lang w:eastAsia="da-DK"/>
              </w:rPr>
              <w:t>Leverandør af kort (MasterCard)</w:t>
            </w:r>
          </w:p>
        </w:tc>
      </w:tr>
    </w:tbl>
    <w:p w:rsidR="00BC41ED" w:rsidRPr="00BC41ED" w:rsidRDefault="00BC41ED" w:rsidP="00BC41ED">
      <w:pPr>
        <w:shd w:val="clear" w:color="auto" w:fill="FFFFFF"/>
        <w:spacing w:after="0" w:line="240" w:lineRule="auto"/>
        <w:rPr>
          <w:rFonts w:ascii="Verdana" w:eastAsia="Times New Roman" w:hAnsi="Verdana" w:cs="Times New Roman"/>
          <w:color w:val="000000"/>
          <w:sz w:val="17"/>
          <w:szCs w:val="17"/>
          <w:lang w:eastAsia="da-DK"/>
        </w:rPr>
      </w:pPr>
      <w:r w:rsidRPr="00BC41ED">
        <w:rPr>
          <w:rFonts w:ascii="Verdana" w:eastAsia="Times New Roman" w:hAnsi="Verdana" w:cs="Times New Roman"/>
          <w:color w:val="000000"/>
          <w:sz w:val="17"/>
          <w:szCs w:val="17"/>
          <w:lang w:eastAsia="da-DK"/>
        </w:rPr>
        <w:br/>
        <w:t> </w:t>
      </w:r>
    </w:p>
    <w:p w:rsidR="00BC41ED" w:rsidRPr="00BC41ED" w:rsidRDefault="00BC41ED" w:rsidP="00BC41ED">
      <w:pPr>
        <w:rPr>
          <w:rFonts w:ascii="Times New Roman" w:hAnsi="Times New Roman" w:cs="Times New Roman"/>
          <w:sz w:val="24"/>
          <w:szCs w:val="24"/>
        </w:rPr>
      </w:pPr>
    </w:p>
    <w:p w:rsidR="005F36F5" w:rsidRDefault="005F36F5"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5F36F5"/>
    <w:p w:rsidR="00BC29E3" w:rsidRDefault="00BC29E3" w:rsidP="00BC29E3">
      <w:pPr>
        <w:pStyle w:val="Overskrift2"/>
      </w:pPr>
    </w:p>
    <w:p w:rsidR="00BC29E3" w:rsidRDefault="00BC29E3" w:rsidP="00BC29E3"/>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7B62D5" w:rsidRDefault="007B62D5" w:rsidP="00D87DE4">
      <w:pPr>
        <w:pStyle w:val="Overskrift2"/>
        <w:rPr>
          <w:rFonts w:ascii="Times New Roman" w:hAnsi="Times New Roman" w:cs="Times New Roman"/>
        </w:rPr>
      </w:pPr>
    </w:p>
    <w:p w:rsidR="00D87DE4" w:rsidRPr="00D742F5" w:rsidRDefault="00D87DE4" w:rsidP="00D87DE4">
      <w:pPr>
        <w:rPr>
          <w:rFonts w:ascii="Times New Roman" w:eastAsiaTheme="majorEastAsia" w:hAnsi="Times New Roman" w:cs="Times New Roman"/>
          <w:b/>
          <w:bCs/>
          <w:color w:val="4F81BD" w:themeColor="accent1"/>
          <w:sz w:val="26"/>
          <w:szCs w:val="26"/>
        </w:rPr>
      </w:pPr>
    </w:p>
    <w:sectPr w:rsidR="00D87DE4" w:rsidRPr="00D742F5" w:rsidSect="00FD6498">
      <w:headerReference w:type="default" r:id="rId44"/>
      <w:footerReference w:type="default" r:id="rId45"/>
      <w:pgSz w:w="11906" w:h="16838"/>
      <w:pgMar w:top="1134"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E5" w:rsidRDefault="006B2CE5" w:rsidP="0000179A">
      <w:pPr>
        <w:spacing w:after="0" w:line="240" w:lineRule="auto"/>
      </w:pPr>
      <w:r>
        <w:separator/>
      </w:r>
    </w:p>
  </w:endnote>
  <w:endnote w:type="continuationSeparator" w:id="0">
    <w:p w:rsidR="006B2CE5" w:rsidRDefault="006B2CE5" w:rsidP="00001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463795"/>
      <w:docPartObj>
        <w:docPartGallery w:val="Page Numbers (Bottom of Page)"/>
        <w:docPartUnique/>
      </w:docPartObj>
    </w:sdtPr>
    <w:sdtContent>
      <w:sdt>
        <w:sdtPr>
          <w:id w:val="6796795"/>
          <w:docPartObj>
            <w:docPartGallery w:val="Page Numbers (Top of Page)"/>
            <w:docPartUnique/>
          </w:docPartObj>
        </w:sdtPr>
        <w:sdtContent>
          <w:p w:rsidR="006B2CE5" w:rsidRDefault="006B2CE5" w:rsidP="00987B84">
            <w:pPr>
              <w:pStyle w:val="Sidefod"/>
              <w:pBdr>
                <w:top w:val="single" w:sz="4" w:space="1" w:color="auto"/>
              </w:pBdr>
              <w:jc w:val="center"/>
            </w:pPr>
            <w:r>
              <w:t xml:space="preserve">Side </w:t>
            </w:r>
            <w:r>
              <w:rPr>
                <w:b/>
                <w:sz w:val="24"/>
                <w:szCs w:val="24"/>
              </w:rPr>
              <w:fldChar w:fldCharType="begin"/>
            </w:r>
            <w:r>
              <w:rPr>
                <w:b/>
              </w:rPr>
              <w:instrText>PAGE</w:instrText>
            </w:r>
            <w:r>
              <w:rPr>
                <w:b/>
                <w:sz w:val="24"/>
                <w:szCs w:val="24"/>
              </w:rPr>
              <w:fldChar w:fldCharType="separate"/>
            </w:r>
            <w:r w:rsidR="006864FC">
              <w:rPr>
                <w:b/>
                <w:noProof/>
              </w:rPr>
              <w:t>10</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sidR="006864FC">
              <w:rPr>
                <w:b/>
                <w:noProof/>
              </w:rPr>
              <w:t>88</w:t>
            </w:r>
            <w:r>
              <w:rPr>
                <w:b/>
                <w:sz w:val="24"/>
                <w:szCs w:val="24"/>
              </w:rPr>
              <w:fldChar w:fldCharType="end"/>
            </w:r>
          </w:p>
        </w:sdtContent>
      </w:sdt>
    </w:sdtContent>
  </w:sdt>
  <w:p w:rsidR="006B2CE5" w:rsidRDefault="006B2CE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E5" w:rsidRDefault="006B2CE5" w:rsidP="0000179A">
      <w:pPr>
        <w:spacing w:after="0" w:line="240" w:lineRule="auto"/>
      </w:pPr>
      <w:r>
        <w:separator/>
      </w:r>
    </w:p>
  </w:footnote>
  <w:footnote w:type="continuationSeparator" w:id="0">
    <w:p w:rsidR="006B2CE5" w:rsidRDefault="006B2CE5" w:rsidP="0000179A">
      <w:pPr>
        <w:spacing w:after="0" w:line="240" w:lineRule="auto"/>
      </w:pPr>
      <w:r>
        <w:continuationSeparator/>
      </w:r>
    </w:p>
  </w:footnote>
  <w:footnote w:id="1">
    <w:p w:rsidR="006B2CE5" w:rsidRPr="002A6A7D" w:rsidRDefault="006B2CE5">
      <w:pPr>
        <w:pStyle w:val="Fodnotetekst"/>
      </w:pPr>
      <w:r w:rsidRPr="002A6A7D">
        <w:rPr>
          <w:rStyle w:val="Fodnotehenvisning"/>
        </w:rPr>
        <w:footnoteRef/>
      </w:r>
      <w:r w:rsidRPr="002A6A7D">
        <w:t xml:space="preserve"> http://www.sparkron.dk/om-sparekassen/profil</w:t>
      </w:r>
    </w:p>
  </w:footnote>
  <w:footnote w:id="2">
    <w:p w:rsidR="006B2CE5" w:rsidRDefault="006B2CE5">
      <w:pPr>
        <w:pStyle w:val="Fodnotetekst"/>
      </w:pPr>
      <w:r w:rsidRPr="002A6A7D">
        <w:rPr>
          <w:rStyle w:val="Fodnotehenvisning"/>
        </w:rPr>
        <w:footnoteRef/>
      </w:r>
      <w:r w:rsidRPr="002A6A7D">
        <w:t xml:space="preserve"> http://www.sparkron.dk/om-sparekassen/profil</w:t>
      </w:r>
    </w:p>
  </w:footnote>
  <w:footnote w:id="3">
    <w:p w:rsidR="006B2CE5" w:rsidRDefault="006B2CE5">
      <w:pPr>
        <w:pStyle w:val="Fodnotetekst"/>
      </w:pPr>
      <w:r>
        <w:rPr>
          <w:rStyle w:val="Fodnotehenvisning"/>
        </w:rPr>
        <w:footnoteRef/>
      </w:r>
      <w:r>
        <w:t xml:space="preserve"> </w:t>
      </w:r>
      <w:r w:rsidRPr="00F372E6">
        <w:t>http://www.sparkron.dk/om-sparekassen/find-os</w:t>
      </w:r>
    </w:p>
  </w:footnote>
  <w:footnote w:id="4">
    <w:p w:rsidR="006B2CE5" w:rsidRDefault="006B2CE5">
      <w:pPr>
        <w:pStyle w:val="Fodnotetekst"/>
      </w:pPr>
      <w:r>
        <w:rPr>
          <w:rStyle w:val="Fodnotehenvisning"/>
        </w:rPr>
        <w:footnoteRef/>
      </w:r>
      <w:r>
        <w:t xml:space="preserve"> </w:t>
      </w:r>
      <w:r w:rsidRPr="00F372E6">
        <w:t>http://www.sparkron.dk/om-sparekassen/find-os</w:t>
      </w:r>
    </w:p>
  </w:footnote>
  <w:footnote w:id="5">
    <w:p w:rsidR="006B2CE5" w:rsidRDefault="006B2CE5">
      <w:pPr>
        <w:pStyle w:val="Fodnotetekst"/>
      </w:pPr>
      <w:r>
        <w:rPr>
          <w:rStyle w:val="Fodnotehenvisning"/>
        </w:rPr>
        <w:footnoteRef/>
      </w:r>
      <w:r>
        <w:t xml:space="preserve"> Organisationsteori side 57</w:t>
      </w:r>
    </w:p>
  </w:footnote>
  <w:footnote w:id="6">
    <w:p w:rsidR="006B2CE5" w:rsidRDefault="006B2CE5">
      <w:pPr>
        <w:pStyle w:val="Fodnotetekst"/>
      </w:pPr>
      <w:r>
        <w:rPr>
          <w:rStyle w:val="Fodnotehenvisning"/>
        </w:rPr>
        <w:footnoteRef/>
      </w:r>
      <w:r>
        <w:t xml:space="preserve"> </w:t>
      </w:r>
      <w:r w:rsidRPr="00F372E6">
        <w:t>http://www.sparkron.dk/om-sparekassen/find-os/ledelse</w:t>
      </w:r>
    </w:p>
  </w:footnote>
  <w:footnote w:id="7">
    <w:p w:rsidR="006B2CE5" w:rsidRDefault="006B2CE5">
      <w:pPr>
        <w:pStyle w:val="Fodnotetekst"/>
      </w:pPr>
      <w:r>
        <w:rPr>
          <w:rStyle w:val="Fodnotehenvisning"/>
        </w:rPr>
        <w:footnoteRef/>
      </w:r>
      <w:r>
        <w:t xml:space="preserve"> </w:t>
      </w:r>
      <w:r w:rsidRPr="002A6A7D">
        <w:t>http://www.sparkron.dk/om-sparekassen/garantsparekasse/bestyrelsen/105-bestyrelsen</w:t>
      </w:r>
    </w:p>
  </w:footnote>
  <w:footnote w:id="8">
    <w:p w:rsidR="006B2CE5" w:rsidRDefault="006B2CE5">
      <w:pPr>
        <w:pStyle w:val="Fodnotetekst"/>
      </w:pPr>
      <w:r>
        <w:rPr>
          <w:rStyle w:val="Fodnotehenvisning"/>
        </w:rPr>
        <w:footnoteRef/>
      </w:r>
      <w:r>
        <w:t xml:space="preserve"> </w:t>
      </w:r>
      <w:r w:rsidRPr="00420AFA">
        <w:t>http://www.sparkron.dk/images/pdf/vedtaegter/vedtaegter25112010.pdf</w:t>
      </w:r>
    </w:p>
  </w:footnote>
  <w:footnote w:id="9">
    <w:p w:rsidR="006B2CE5" w:rsidRDefault="006B2CE5">
      <w:pPr>
        <w:pStyle w:val="Fodnotetekst"/>
      </w:pPr>
      <w:r>
        <w:rPr>
          <w:rStyle w:val="Fodnotehenvisning"/>
        </w:rPr>
        <w:footnoteRef/>
      </w:r>
      <w:r>
        <w:t xml:space="preserve"> </w:t>
      </w:r>
      <w:r w:rsidRPr="00016FF6">
        <w:t>http://www.banktorvet.dk/artikler/sparekasse/</w:t>
      </w:r>
    </w:p>
  </w:footnote>
  <w:footnote w:id="10">
    <w:p w:rsidR="006B2CE5" w:rsidRDefault="006B2CE5">
      <w:pPr>
        <w:pStyle w:val="Fodnotetekst"/>
      </w:pPr>
      <w:r>
        <w:rPr>
          <w:rStyle w:val="Fodnotehenvisning"/>
        </w:rPr>
        <w:footnoteRef/>
      </w:r>
      <w:r>
        <w:t xml:space="preserve"> </w:t>
      </w:r>
      <w:r w:rsidRPr="00086384">
        <w:t>http://www.sparkron.dk/om-sparekassen/1037-garant/garantfordele/106</w:t>
      </w:r>
    </w:p>
  </w:footnote>
  <w:footnote w:id="11">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2">
    <w:p w:rsidR="006B2CE5" w:rsidRDefault="006B2CE5">
      <w:pPr>
        <w:pStyle w:val="Fodnotetekst"/>
      </w:pPr>
      <w:r>
        <w:rPr>
          <w:rStyle w:val="Fodnotehenvisning"/>
        </w:rPr>
        <w:footnoteRef/>
      </w:r>
      <w:r>
        <w:t xml:space="preserve"> </w:t>
      </w:r>
      <w:r w:rsidRPr="00D46943">
        <w:t>http://www.sparkron.dk/om-sparekassen/gavefonden/129-om-gavefonden</w:t>
      </w:r>
    </w:p>
  </w:footnote>
  <w:footnote w:id="13">
    <w:p w:rsidR="006B2CE5" w:rsidRDefault="006B2CE5">
      <w:pPr>
        <w:pStyle w:val="Fodnotetekst"/>
      </w:pPr>
      <w:r>
        <w:rPr>
          <w:rStyle w:val="Fodnotehenvisning"/>
        </w:rPr>
        <w:footnoteRef/>
      </w:r>
      <w:r>
        <w:t xml:space="preserve"> Årsregnskab 2010</w:t>
      </w:r>
    </w:p>
  </w:footnote>
  <w:footnote w:id="14">
    <w:p w:rsidR="006B2CE5" w:rsidRDefault="006B2CE5">
      <w:pPr>
        <w:pStyle w:val="Fodnotetekst"/>
      </w:pPr>
      <w:r>
        <w:rPr>
          <w:rStyle w:val="Fodnotehenvisning"/>
        </w:rPr>
        <w:footnoteRef/>
      </w:r>
      <w:r>
        <w:t xml:space="preserve"> </w:t>
      </w:r>
      <w:r w:rsidRPr="00E62494">
        <w:t>https://www.sparoj.dk/Vedtægter/valgregulativ-97.aspx</w:t>
      </w:r>
    </w:p>
  </w:footnote>
  <w:footnote w:id="15">
    <w:p w:rsidR="006B2CE5" w:rsidRDefault="006B2CE5">
      <w:pPr>
        <w:pStyle w:val="Fodnotetekst"/>
      </w:pPr>
      <w:r>
        <w:rPr>
          <w:rStyle w:val="Fodnotehenvisning"/>
        </w:rPr>
        <w:footnoteRef/>
      </w:r>
      <w:r>
        <w:t xml:space="preserve"> </w:t>
      </w:r>
      <w:r w:rsidRPr="00E823F5">
        <w:t>https://www.sparoj.dk/Om%20os-94.aspx</w:t>
      </w:r>
    </w:p>
  </w:footnote>
  <w:footnote w:id="16">
    <w:p w:rsidR="006B2CE5" w:rsidRDefault="006B2CE5">
      <w:pPr>
        <w:pStyle w:val="Fodnotetekst"/>
      </w:pPr>
      <w:r>
        <w:rPr>
          <w:rStyle w:val="Fodnotehenvisning"/>
        </w:rPr>
        <w:footnoteRef/>
      </w:r>
      <w:r>
        <w:t xml:space="preserve"> </w:t>
      </w:r>
      <w:r w:rsidRPr="00A3513C">
        <w:t>https://www.sparoj.dk/Her%20finder%20du%20os-135.aspx</w:t>
      </w:r>
    </w:p>
  </w:footnote>
  <w:footnote w:id="17">
    <w:p w:rsidR="006B2CE5" w:rsidRDefault="006B2CE5" w:rsidP="00F30D38">
      <w:pPr>
        <w:pStyle w:val="Fodnotetekst"/>
      </w:pPr>
      <w:r>
        <w:rPr>
          <w:rStyle w:val="Fodnotehenvisning"/>
        </w:rPr>
        <w:footnoteRef/>
      </w:r>
      <w:r>
        <w:t xml:space="preserve"> </w:t>
      </w:r>
      <w:r w:rsidRPr="00F30D38">
        <w:t>http://maps.google.dk/</w:t>
      </w:r>
    </w:p>
  </w:footnote>
  <w:footnote w:id="18">
    <w:p w:rsidR="006B2CE5" w:rsidRDefault="006B2CE5">
      <w:pPr>
        <w:pStyle w:val="Fodnotetekst"/>
      </w:pPr>
    </w:p>
  </w:footnote>
  <w:footnote w:id="19">
    <w:p w:rsidR="006B2CE5" w:rsidRDefault="006B2CE5">
      <w:pPr>
        <w:pStyle w:val="Fodnotetekst"/>
      </w:pPr>
      <w:r>
        <w:rPr>
          <w:rStyle w:val="Fodnotehenvisning"/>
        </w:rPr>
        <w:footnoteRef/>
      </w:r>
      <w:r>
        <w:t xml:space="preserve"> </w:t>
      </w:r>
      <w:r w:rsidRPr="002A6A7D">
        <w:t>https://www.sparoj.dk/Find%20medarbejder-36.aspx</w:t>
      </w:r>
    </w:p>
  </w:footnote>
  <w:footnote w:id="20">
    <w:p w:rsidR="006B2CE5" w:rsidRDefault="006B2CE5">
      <w:pPr>
        <w:pStyle w:val="Fodnotetekst"/>
      </w:pPr>
      <w:r>
        <w:rPr>
          <w:rStyle w:val="Fodnotehenvisning"/>
        </w:rPr>
        <w:footnoteRef/>
      </w:r>
      <w:r>
        <w:t xml:space="preserve"> Organisationsteori side 57</w:t>
      </w:r>
    </w:p>
  </w:footnote>
  <w:footnote w:id="21">
    <w:p w:rsidR="006B2CE5" w:rsidRDefault="006B2CE5">
      <w:pPr>
        <w:pStyle w:val="Fodnotetekst"/>
      </w:pPr>
      <w:r>
        <w:rPr>
          <w:rStyle w:val="Fodnotehenvisning"/>
        </w:rPr>
        <w:footnoteRef/>
      </w:r>
      <w:r>
        <w:t xml:space="preserve"> </w:t>
      </w:r>
      <w:r w:rsidRPr="000F2C91">
        <w:t>https://www.sparoj.dk/Files/Billeder/Pdf_filer/Om_os/Vedtægter_24032010r.pdf</w:t>
      </w:r>
    </w:p>
  </w:footnote>
  <w:footnote w:id="22">
    <w:p w:rsidR="006B2CE5" w:rsidRDefault="006B2CE5">
      <w:pPr>
        <w:pStyle w:val="Fodnotetekst"/>
      </w:pPr>
      <w:r>
        <w:rPr>
          <w:rStyle w:val="Fodnotehenvisning"/>
        </w:rPr>
        <w:footnoteRef/>
      </w:r>
      <w:r>
        <w:t xml:space="preserve"> </w:t>
      </w:r>
      <w:r w:rsidRPr="000F2C91">
        <w:t>https://www.sparoj.dk/Files/Billeder/Pdf_filer/Om_os/Valgregulativ.pdf</w:t>
      </w:r>
    </w:p>
  </w:footnote>
  <w:footnote w:id="23">
    <w:p w:rsidR="006B2CE5" w:rsidRDefault="006B2CE5">
      <w:pPr>
        <w:pStyle w:val="Fodnotetekst"/>
      </w:pPr>
      <w:r>
        <w:rPr>
          <w:rStyle w:val="Fodnotehenvisning"/>
        </w:rPr>
        <w:footnoteRef/>
      </w:r>
      <w:r>
        <w:t xml:space="preserve"> </w:t>
      </w:r>
      <w:r w:rsidRPr="00E60D4C">
        <w:t>https://www.sparoj.dk/Files/Billeder/Pdf_filer/Om_os/Vedtægter_24032010r.pdf</w:t>
      </w:r>
    </w:p>
  </w:footnote>
  <w:footnote w:id="24">
    <w:p w:rsidR="006B2CE5" w:rsidRDefault="006B2CE5" w:rsidP="002A6A7D">
      <w:pPr>
        <w:pStyle w:val="Fodnotetekst"/>
      </w:pPr>
      <w:r>
        <w:rPr>
          <w:rStyle w:val="Fodnotehenvisning"/>
        </w:rPr>
        <w:footnoteRef/>
      </w:r>
      <w:r>
        <w:t xml:space="preserve"> Årsregnskab 2010 Sparekassen Østjylland</w:t>
      </w:r>
    </w:p>
  </w:footnote>
  <w:footnote w:id="25">
    <w:p w:rsidR="006B2CE5" w:rsidRDefault="006B2CE5">
      <w:pPr>
        <w:pStyle w:val="Fodnotetekst"/>
      </w:pPr>
      <w:r>
        <w:rPr>
          <w:rStyle w:val="Fodnotehenvisning"/>
        </w:rPr>
        <w:footnoteRef/>
      </w:r>
      <w:r>
        <w:t xml:space="preserve"> </w:t>
      </w:r>
      <w:r w:rsidRPr="00D3562B">
        <w:t>https://www.sparoj.dk/Sponsorater-6679.aspx</w:t>
      </w:r>
    </w:p>
  </w:footnote>
  <w:footnote w:id="26">
    <w:p w:rsidR="006B2CE5" w:rsidRDefault="006B2CE5">
      <w:pPr>
        <w:pStyle w:val="Fodnotetekst"/>
      </w:pPr>
      <w:r>
        <w:rPr>
          <w:rStyle w:val="Fodnotehenvisning"/>
        </w:rPr>
        <w:footnoteRef/>
      </w:r>
      <w:r>
        <w:t xml:space="preserve"> </w:t>
      </w:r>
      <w:r w:rsidRPr="00797A33">
        <w:t>http://www.business.aau.dk/ha/HA/5sem/2006/Regnskab/Slides%20lektion%202-Soren.pdf</w:t>
      </w:r>
    </w:p>
  </w:footnote>
  <w:footnote w:id="27">
    <w:p w:rsidR="006B2CE5" w:rsidRDefault="006B2CE5">
      <w:pPr>
        <w:pStyle w:val="Fodnotetekst"/>
      </w:pPr>
      <w:r>
        <w:rPr>
          <w:rStyle w:val="Fodnotehenvisning"/>
        </w:rPr>
        <w:footnoteRef/>
      </w:r>
      <w:r>
        <w:t xml:space="preserve"> Egen tilvirkning på baggrund af 2010 regnskaber for Sparekassen </w:t>
      </w:r>
      <w:proofErr w:type="spellStart"/>
      <w:r>
        <w:t>Kronjylland</w:t>
      </w:r>
      <w:proofErr w:type="spellEnd"/>
      <w:r>
        <w:t xml:space="preserve"> og Sparekassen Østjylland</w:t>
      </w:r>
    </w:p>
  </w:footnote>
  <w:footnote w:id="28">
    <w:p w:rsidR="006B2CE5" w:rsidRDefault="006B2CE5">
      <w:pPr>
        <w:pStyle w:val="Fodnotetekst"/>
      </w:pPr>
      <w:r>
        <w:rPr>
          <w:rStyle w:val="Fodnotehenvisning"/>
        </w:rPr>
        <w:footnoteRef/>
      </w:r>
      <w:r>
        <w:t xml:space="preserve"> Årsregnskab 2010 Sparekassen </w:t>
      </w:r>
      <w:proofErr w:type="spellStart"/>
      <w:r>
        <w:t>Kronjylland</w:t>
      </w:r>
      <w:proofErr w:type="spellEnd"/>
      <w:r>
        <w:t>, dækker hele afsnittet</w:t>
      </w:r>
    </w:p>
  </w:footnote>
  <w:footnote w:id="29">
    <w:p w:rsidR="006B2CE5" w:rsidRDefault="006B2CE5">
      <w:pPr>
        <w:pStyle w:val="Fodnotetekst"/>
      </w:pPr>
      <w:r>
        <w:rPr>
          <w:rStyle w:val="Fodnotehenvisning"/>
        </w:rPr>
        <w:footnoteRef/>
      </w:r>
      <w:r>
        <w:t xml:space="preserve"> Egen tilvirkning via årsregnskab 2010 og 2008 for Sparekassen </w:t>
      </w:r>
      <w:proofErr w:type="spellStart"/>
      <w:r>
        <w:t>Kronjylland</w:t>
      </w:r>
      <w:proofErr w:type="spellEnd"/>
    </w:p>
  </w:footnote>
  <w:footnote w:id="30">
    <w:p w:rsidR="006B2CE5" w:rsidRDefault="006B2CE5" w:rsidP="006A5743">
      <w:pPr>
        <w:pStyle w:val="Fodnotetekst"/>
      </w:pPr>
      <w:r>
        <w:rPr>
          <w:rStyle w:val="Fodnotehenvisning"/>
        </w:rPr>
        <w:footnoteRef/>
      </w:r>
      <w:r>
        <w:t xml:space="preserve"> Årsregnskab 2010 Sparekassen </w:t>
      </w:r>
      <w:proofErr w:type="spellStart"/>
      <w:r>
        <w:t>Kronjylland</w:t>
      </w:r>
      <w:proofErr w:type="spellEnd"/>
    </w:p>
  </w:footnote>
  <w:footnote w:id="31">
    <w:p w:rsidR="006B2CE5" w:rsidRDefault="006B2CE5">
      <w:pPr>
        <w:pStyle w:val="Fodnotetekst"/>
      </w:pPr>
      <w:r>
        <w:rPr>
          <w:rStyle w:val="Fodnotehenvisning"/>
        </w:rPr>
        <w:footnoteRef/>
      </w:r>
      <w:r>
        <w:t xml:space="preserve"> Årsregnskab 2010 Sparekassen Østjylland, dækker hele afsnittet</w:t>
      </w:r>
    </w:p>
  </w:footnote>
  <w:footnote w:id="32">
    <w:p w:rsidR="006B2CE5" w:rsidRDefault="006B2CE5">
      <w:pPr>
        <w:pStyle w:val="Fodnotetekst"/>
      </w:pPr>
      <w:r>
        <w:rPr>
          <w:rStyle w:val="Fodnotehenvisning"/>
        </w:rPr>
        <w:footnoteRef/>
      </w:r>
      <w:r>
        <w:t xml:space="preserve"> </w:t>
      </w:r>
      <w:r w:rsidRPr="002A6A7D">
        <w:t>https://www.sparoj.dk/Sparoj%20konto-6619.aspx</w:t>
      </w:r>
    </w:p>
  </w:footnote>
  <w:footnote w:id="33">
    <w:p w:rsidR="006B2CE5" w:rsidRDefault="006B2CE5">
      <w:pPr>
        <w:pStyle w:val="Fodnotetekst"/>
      </w:pPr>
      <w:r>
        <w:rPr>
          <w:rStyle w:val="Fodnotehenvisning"/>
        </w:rPr>
        <w:footnoteRef/>
      </w:r>
      <w:r>
        <w:t xml:space="preserve"> Årsregnskab 2010 Sparekassen Østjylland</w:t>
      </w:r>
    </w:p>
  </w:footnote>
  <w:footnote w:id="34">
    <w:p w:rsidR="006B2CE5" w:rsidRDefault="006B2CE5">
      <w:pPr>
        <w:pStyle w:val="Fodnotetekst"/>
      </w:pPr>
      <w:r>
        <w:rPr>
          <w:rStyle w:val="Fodnotehenvisning"/>
        </w:rPr>
        <w:footnoteRef/>
      </w:r>
      <w:r>
        <w:t xml:space="preserve"> Årsregnskab 2010 Sparekassen Østjylland, dækker hele afsnittet</w:t>
      </w:r>
    </w:p>
  </w:footnote>
  <w:footnote w:id="35">
    <w:p w:rsidR="006B2CE5" w:rsidRDefault="006B2CE5">
      <w:pPr>
        <w:pStyle w:val="Fodnotetekst"/>
      </w:pPr>
      <w:r>
        <w:rPr>
          <w:rStyle w:val="Fodnotehenvisning"/>
        </w:rPr>
        <w:footnoteRef/>
      </w:r>
      <w:r>
        <w:t xml:space="preserve"> Egen tilvirkning</w:t>
      </w:r>
    </w:p>
  </w:footnote>
  <w:footnote w:id="36">
    <w:p w:rsidR="006B2CE5" w:rsidRDefault="006B2CE5">
      <w:pPr>
        <w:pStyle w:val="Fodnotetekst"/>
      </w:pPr>
      <w:r>
        <w:rPr>
          <w:rStyle w:val="Fodnotehenvisning"/>
        </w:rPr>
        <w:footnoteRef/>
      </w:r>
      <w:r>
        <w:t xml:space="preserve"> Egen tilvirkning igennem regnskabstal for 2010 for sparekasserne</w:t>
      </w:r>
    </w:p>
  </w:footnote>
  <w:footnote w:id="37">
    <w:p w:rsidR="006B2CE5" w:rsidRDefault="006B2CE5">
      <w:pPr>
        <w:pStyle w:val="Fodnotetekst"/>
      </w:pPr>
      <w:r>
        <w:rPr>
          <w:rStyle w:val="Fodnotehenvisning"/>
        </w:rPr>
        <w:footnoteRef/>
      </w:r>
      <w:r>
        <w:t xml:space="preserve"> Egne erfaringer</w:t>
      </w:r>
    </w:p>
  </w:footnote>
  <w:footnote w:id="38">
    <w:p w:rsidR="006B2CE5" w:rsidRDefault="006B2CE5" w:rsidP="00E870C6">
      <w:pPr>
        <w:pStyle w:val="Fodnotetekst"/>
      </w:pPr>
      <w:r>
        <w:rPr>
          <w:rStyle w:val="Fodnotehenvisning"/>
        </w:rPr>
        <w:footnoteRef/>
      </w:r>
      <w:r>
        <w:t xml:space="preserve"> </w:t>
      </w:r>
      <w:r w:rsidRPr="006D1897">
        <w:t>http://www.business.dk/finans/northern-rock-faar-kapitalindsproejtning-paa-32-milliarder</w:t>
      </w:r>
    </w:p>
  </w:footnote>
  <w:footnote w:id="39">
    <w:p w:rsidR="006B2CE5" w:rsidRDefault="006B2CE5" w:rsidP="00E870C6">
      <w:pPr>
        <w:pStyle w:val="Fodnotetekst"/>
      </w:pPr>
      <w:r>
        <w:rPr>
          <w:rStyle w:val="Fodnotehenvisning"/>
        </w:rPr>
        <w:footnoteRef/>
      </w:r>
      <w:r>
        <w:t xml:space="preserve"> Commercial </w:t>
      </w:r>
      <w:proofErr w:type="spellStart"/>
      <w:r>
        <w:t>Banking</w:t>
      </w:r>
      <w:proofErr w:type="spellEnd"/>
      <w:r>
        <w:t xml:space="preserve"> side 124</w:t>
      </w:r>
    </w:p>
  </w:footnote>
  <w:footnote w:id="40">
    <w:p w:rsidR="006B2CE5" w:rsidRDefault="006B2CE5" w:rsidP="00E870C6">
      <w:pPr>
        <w:pStyle w:val="Fodnotetekst"/>
      </w:pPr>
      <w:r>
        <w:rPr>
          <w:rStyle w:val="Fodnotehenvisning"/>
        </w:rPr>
        <w:footnoteRef/>
      </w:r>
      <w:r>
        <w:t xml:space="preserve"> Egen tilvirkning jf. bilag</w:t>
      </w:r>
    </w:p>
  </w:footnote>
  <w:footnote w:id="41">
    <w:p w:rsidR="006B2CE5" w:rsidRDefault="006B2CE5" w:rsidP="00E870C6">
      <w:pPr>
        <w:pStyle w:val="Fodnotetekst"/>
      </w:pPr>
      <w:r>
        <w:rPr>
          <w:rStyle w:val="Fodnotehenvisning"/>
        </w:rPr>
        <w:footnoteRef/>
      </w:r>
      <w:r>
        <w:t xml:space="preserve"> </w:t>
      </w:r>
      <w:r w:rsidRPr="009321CC">
        <w:t>http://npinvestor.dk/nyheder/nordea-dansk-rentestigning-i-koelvandet-paa-ecb-223280.aspx</w:t>
      </w:r>
    </w:p>
  </w:footnote>
  <w:footnote w:id="42">
    <w:p w:rsidR="006B2CE5" w:rsidRDefault="006B2CE5">
      <w:pPr>
        <w:pStyle w:val="Fodnotetekst"/>
      </w:pPr>
      <w:r>
        <w:rPr>
          <w:rStyle w:val="Fodnotehenvisning"/>
        </w:rPr>
        <w:footnoteRef/>
      </w:r>
      <w:r>
        <w:t xml:space="preserve"> Dansk Bankvæsen</w:t>
      </w:r>
    </w:p>
  </w:footnote>
  <w:footnote w:id="43">
    <w:p w:rsidR="006B2CE5" w:rsidRDefault="006B2CE5">
      <w:pPr>
        <w:pStyle w:val="Fodnotetekst"/>
      </w:pPr>
      <w:r>
        <w:rPr>
          <w:rStyle w:val="Fodnotehenvisning"/>
        </w:rPr>
        <w:footnoteRef/>
      </w:r>
      <w:r>
        <w:t xml:space="preserve"> Lov om finansiel virksomhed § 124 stk. 2</w:t>
      </w:r>
    </w:p>
  </w:footnote>
  <w:footnote w:id="44">
    <w:p w:rsidR="006B2CE5" w:rsidRDefault="006B2CE5">
      <w:pPr>
        <w:pStyle w:val="Fodnotetekst"/>
      </w:pPr>
      <w:r>
        <w:rPr>
          <w:rStyle w:val="Fodnotehenvisning"/>
        </w:rPr>
        <w:footnoteRef/>
      </w:r>
      <w:r>
        <w:t xml:space="preserve"> Lov om finansiel virksomhed § 124 stk. 2</w:t>
      </w:r>
    </w:p>
  </w:footnote>
  <w:footnote w:id="45">
    <w:p w:rsidR="006B2CE5" w:rsidRDefault="006B2CE5">
      <w:pPr>
        <w:pStyle w:val="Fodnotetekst"/>
      </w:pPr>
      <w:r>
        <w:rPr>
          <w:rStyle w:val="Fodnotehenvisning"/>
        </w:rPr>
        <w:footnoteRef/>
      </w:r>
      <w:r>
        <w:t xml:space="preserve"> Lov om finansiel virksomhed § 124 stk. 5</w:t>
      </w:r>
    </w:p>
  </w:footnote>
  <w:footnote w:id="46">
    <w:p w:rsidR="006B2CE5" w:rsidRDefault="006B2CE5">
      <w:pPr>
        <w:pStyle w:val="Fodnotetekst"/>
      </w:pPr>
      <w:r>
        <w:rPr>
          <w:rStyle w:val="Fodnotehenvisning"/>
        </w:rPr>
        <w:footnoteRef/>
      </w:r>
      <w:r>
        <w:t xml:space="preserve"> Årsregnskab 2010 Sparekassen </w:t>
      </w:r>
      <w:proofErr w:type="spellStart"/>
      <w:r>
        <w:t>Kronjylland</w:t>
      </w:r>
      <w:proofErr w:type="spellEnd"/>
      <w:r>
        <w:t xml:space="preserve"> Ledelsesberetning</w:t>
      </w:r>
    </w:p>
  </w:footnote>
  <w:footnote w:id="47">
    <w:p w:rsidR="006B2CE5" w:rsidRDefault="006B2CE5">
      <w:pPr>
        <w:pStyle w:val="Fodnotetekst"/>
      </w:pPr>
      <w:r>
        <w:rPr>
          <w:rStyle w:val="Fodnotehenvisning"/>
        </w:rPr>
        <w:footnoteRef/>
      </w:r>
      <w:r>
        <w:t xml:space="preserve"> Egen tilvirkning</w:t>
      </w:r>
    </w:p>
  </w:footnote>
  <w:footnote w:id="48">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49">
    <w:p w:rsidR="006B2CE5" w:rsidRDefault="006B2CE5">
      <w:pPr>
        <w:pStyle w:val="Fodnotetekst"/>
      </w:pPr>
      <w:r>
        <w:rPr>
          <w:rStyle w:val="Fodnotehenvisning"/>
        </w:rPr>
        <w:footnoteRef/>
      </w:r>
      <w:r>
        <w:t xml:space="preserve"> Årsregnskab 2010 Sparekassen Østjylland Ledelsesberetning</w:t>
      </w:r>
    </w:p>
  </w:footnote>
  <w:footnote w:id="50">
    <w:p w:rsidR="006B2CE5" w:rsidRDefault="006B2CE5">
      <w:pPr>
        <w:pStyle w:val="Fodnotetekst"/>
      </w:pPr>
      <w:r>
        <w:rPr>
          <w:rStyle w:val="Fodnotehenvisning"/>
        </w:rPr>
        <w:footnoteRef/>
      </w:r>
      <w:r>
        <w:t xml:space="preserve"> Egen tilvirkning</w:t>
      </w:r>
    </w:p>
  </w:footnote>
  <w:footnote w:id="51">
    <w:p w:rsidR="006B2CE5" w:rsidRDefault="006B2CE5">
      <w:pPr>
        <w:pStyle w:val="Fodnotetekst"/>
      </w:pPr>
      <w:r>
        <w:rPr>
          <w:rStyle w:val="Fodnotehenvisning"/>
        </w:rPr>
        <w:footnoteRef/>
      </w:r>
      <w:r>
        <w:t xml:space="preserve"> Egen udregning via årsregnskabet 2010 for Sparekassen Østjylland</w:t>
      </w:r>
    </w:p>
  </w:footnote>
  <w:footnote w:id="52">
    <w:p w:rsidR="006B2CE5" w:rsidRDefault="006B2CE5">
      <w:pPr>
        <w:pStyle w:val="Fodnotetekst"/>
      </w:pPr>
      <w:r>
        <w:rPr>
          <w:rStyle w:val="Fodnotehenvisning"/>
        </w:rPr>
        <w:footnoteRef/>
      </w:r>
      <w:r>
        <w:t xml:space="preserve"> Årsregnskab 2010 Sparekassen Østjylland</w:t>
      </w:r>
    </w:p>
  </w:footnote>
  <w:footnote w:id="53">
    <w:p w:rsidR="006B2CE5" w:rsidRDefault="006B2CE5">
      <w:pPr>
        <w:pStyle w:val="Fodnotetekst"/>
      </w:pPr>
      <w:r>
        <w:rPr>
          <w:rStyle w:val="Fodnotehenvisning"/>
        </w:rPr>
        <w:footnoteRef/>
      </w:r>
      <w:r>
        <w:t xml:space="preserve"> Årsregnskab 2010 </w:t>
      </w:r>
      <w:proofErr w:type="spellStart"/>
      <w:r>
        <w:t>Kronjylland</w:t>
      </w:r>
      <w:proofErr w:type="spellEnd"/>
      <w:r>
        <w:t xml:space="preserve"> og Østjylland</w:t>
      </w:r>
    </w:p>
  </w:footnote>
  <w:footnote w:id="54">
    <w:p w:rsidR="006B2CE5" w:rsidRDefault="006B2CE5">
      <w:pPr>
        <w:pStyle w:val="Fodnotetekst"/>
      </w:pPr>
      <w:r>
        <w:rPr>
          <w:rStyle w:val="Fodnotehenvisning"/>
        </w:rPr>
        <w:footnoteRef/>
      </w:r>
      <w:r>
        <w:t xml:space="preserve"> Egen tilvirkning</w:t>
      </w:r>
    </w:p>
  </w:footnote>
  <w:footnote w:id="55">
    <w:p w:rsidR="006B2CE5" w:rsidRDefault="006B2CE5">
      <w:pPr>
        <w:pStyle w:val="Fodnotetekst"/>
      </w:pPr>
      <w:r>
        <w:rPr>
          <w:rStyle w:val="Fodnotehenvisning"/>
        </w:rPr>
        <w:footnoteRef/>
      </w:r>
      <w:r>
        <w:t xml:space="preserve"> Egen tilvirkning</w:t>
      </w:r>
    </w:p>
  </w:footnote>
  <w:footnote w:id="56">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57">
    <w:p w:rsidR="006B2CE5" w:rsidRDefault="006B2CE5">
      <w:pPr>
        <w:pStyle w:val="Fodnotetekst"/>
      </w:pPr>
      <w:r>
        <w:rPr>
          <w:rStyle w:val="Fodnotehenvisning"/>
        </w:rPr>
        <w:footnoteRef/>
      </w:r>
      <w:r>
        <w:t xml:space="preserve"> Egen tilvirkning, HD-FR materiale</w:t>
      </w:r>
    </w:p>
  </w:footnote>
  <w:footnote w:id="58">
    <w:p w:rsidR="006B2CE5" w:rsidRDefault="006B2CE5">
      <w:pPr>
        <w:pStyle w:val="Fodnotetekst"/>
      </w:pPr>
      <w:r>
        <w:rPr>
          <w:rStyle w:val="Fodnotehenvisning"/>
        </w:rPr>
        <w:footnoteRef/>
      </w:r>
      <w:r>
        <w:t xml:space="preserve"> Egen tilvirkning, HD-FR materiale</w:t>
      </w:r>
    </w:p>
  </w:footnote>
  <w:footnote w:id="59">
    <w:p w:rsidR="006B2CE5" w:rsidRDefault="006B2CE5">
      <w:pPr>
        <w:pStyle w:val="Fodnotetekst"/>
      </w:pPr>
      <w:r>
        <w:rPr>
          <w:rStyle w:val="Fodnotehenvisning"/>
        </w:rPr>
        <w:footnoteRef/>
      </w:r>
      <w:r>
        <w:t xml:space="preserve"> </w:t>
      </w:r>
      <w:r w:rsidRPr="001256A4">
        <w:t>http://www.nationalbanken.dk/DNDK/Publikationer.nsf/side/RS20110127TT/$file/rs20110127tt.pdf</w:t>
      </w:r>
    </w:p>
  </w:footnote>
  <w:footnote w:id="60">
    <w:p w:rsidR="006B2CE5" w:rsidRDefault="006B2CE5">
      <w:pPr>
        <w:pStyle w:val="Fodnotetekst"/>
      </w:pPr>
      <w:r>
        <w:rPr>
          <w:rStyle w:val="Fodnotehenvisning"/>
        </w:rPr>
        <w:footnoteRef/>
      </w:r>
      <w:r>
        <w:t xml:space="preserve"> Egen tilvirkning</w:t>
      </w:r>
    </w:p>
  </w:footnote>
  <w:footnote w:id="61">
    <w:p w:rsidR="006B2CE5" w:rsidRDefault="006B2CE5">
      <w:pPr>
        <w:pStyle w:val="Fodnotetekst"/>
      </w:pPr>
      <w:r>
        <w:rPr>
          <w:rStyle w:val="Fodnotehenvisning"/>
        </w:rPr>
        <w:footnoteRef/>
      </w:r>
      <w:r>
        <w:t xml:space="preserve"> HD-FR materiale af Lars Krull</w:t>
      </w:r>
    </w:p>
  </w:footnote>
  <w:footnote w:id="62">
    <w:p w:rsidR="006B2CE5" w:rsidRDefault="006B2CE5">
      <w:pPr>
        <w:pStyle w:val="Fodnotetekst"/>
      </w:pPr>
      <w:r>
        <w:rPr>
          <w:rStyle w:val="Fodnotehenvisning"/>
        </w:rPr>
        <w:footnoteRef/>
      </w:r>
      <w:r>
        <w:t xml:space="preserve"> </w:t>
      </w:r>
      <w:r w:rsidRPr="00CD691B">
        <w:t>http://finanswatch.dk/Finansnyt/Pengeinstitutter/article2368730.ece</w:t>
      </w:r>
    </w:p>
  </w:footnote>
  <w:footnote w:id="63">
    <w:p w:rsidR="006B2CE5" w:rsidRDefault="006B2CE5">
      <w:pPr>
        <w:pStyle w:val="Fodnotetekst"/>
      </w:pPr>
      <w:r>
        <w:rPr>
          <w:rStyle w:val="Fodnotehenvisning"/>
        </w:rPr>
        <w:footnoteRef/>
      </w:r>
      <w:r>
        <w:t xml:space="preserve"> HD-FR materiale af Lars Krull</w:t>
      </w:r>
    </w:p>
  </w:footnote>
  <w:footnote w:id="64">
    <w:p w:rsidR="006B2CE5" w:rsidRDefault="006B2CE5">
      <w:pPr>
        <w:pStyle w:val="Fodnotetekst"/>
      </w:pPr>
      <w:r>
        <w:rPr>
          <w:rStyle w:val="Fodnotehenvisning"/>
        </w:rPr>
        <w:footnoteRef/>
      </w:r>
      <w:r>
        <w:t xml:space="preserve"> Egen tilvirkning</w:t>
      </w:r>
    </w:p>
  </w:footnote>
  <w:footnote w:id="65">
    <w:p w:rsidR="006B2CE5" w:rsidRDefault="006B2CE5">
      <w:pPr>
        <w:pStyle w:val="Fodnotetekst"/>
      </w:pPr>
      <w:r>
        <w:rPr>
          <w:rStyle w:val="Fodnotehenvisning"/>
        </w:rPr>
        <w:footnoteRef/>
      </w:r>
      <w:r>
        <w:t xml:space="preserve"> Egen tilvirkning, samt </w:t>
      </w:r>
      <w:r w:rsidRPr="00F8197A">
        <w:t>http://www.thestrategylab.dk/portal/wp-content/uploads/2010/08/Positioneringsskolen_01.gif</w:t>
      </w:r>
    </w:p>
  </w:footnote>
  <w:footnote w:id="66">
    <w:p w:rsidR="006B2CE5" w:rsidRDefault="006B2CE5">
      <w:pPr>
        <w:pStyle w:val="Fodnotetekst"/>
      </w:pPr>
      <w:r>
        <w:rPr>
          <w:rStyle w:val="Fodnotehenvisning"/>
        </w:rPr>
        <w:footnoteRef/>
      </w:r>
      <w:r>
        <w:t xml:space="preserve"> </w:t>
      </w:r>
      <w:hyperlink r:id="rId1" w:history="1">
        <w:r w:rsidRPr="00674ED9">
          <w:rPr>
            <w:rStyle w:val="Hyperlink"/>
          </w:rPr>
          <w:t>http://www.finansraadet.dk/media/23421/banksektoren_i_samfundet.pdf</w:t>
        </w:r>
      </w:hyperlink>
      <w:r>
        <w:t>, side 39</w:t>
      </w:r>
    </w:p>
  </w:footnote>
  <w:footnote w:id="67">
    <w:p w:rsidR="006B2CE5" w:rsidRDefault="006B2CE5">
      <w:pPr>
        <w:pStyle w:val="Fodnotetekst"/>
      </w:pPr>
      <w:r>
        <w:rPr>
          <w:rStyle w:val="Fodnotehenvisning"/>
        </w:rPr>
        <w:footnoteRef/>
      </w:r>
      <w:r>
        <w:t xml:space="preserve"> </w:t>
      </w:r>
      <w:r w:rsidRPr="00F23779">
        <w:t>http://www.finansraadet.dk/tal--fakta/statistik-og-tal/pengeinstitutter,-filialer-og-ansatte.aspx</w:t>
      </w:r>
    </w:p>
  </w:footnote>
  <w:footnote w:id="68">
    <w:p w:rsidR="006B2CE5" w:rsidRDefault="006B2CE5">
      <w:pPr>
        <w:pStyle w:val="Fodnotetekst"/>
      </w:pPr>
      <w:r>
        <w:rPr>
          <w:rStyle w:val="Fodnotehenvisning"/>
        </w:rPr>
        <w:footnoteRef/>
      </w:r>
      <w:r>
        <w:t xml:space="preserve"> </w:t>
      </w:r>
      <w:r w:rsidRPr="00F23779">
        <w:t>http://www.finansraadet.dk/tal--</w:t>
      </w:r>
      <w:proofErr w:type="spellStart"/>
      <w:r w:rsidRPr="00F23779">
        <w:t>fakta/statistik-og-tal/internationale-tal.aspx</w:t>
      </w:r>
      <w:proofErr w:type="spellEnd"/>
    </w:p>
  </w:footnote>
  <w:footnote w:id="69">
    <w:p w:rsidR="006B2CE5" w:rsidRDefault="006B2CE5">
      <w:pPr>
        <w:pStyle w:val="Fodnotetekst"/>
      </w:pPr>
      <w:r>
        <w:rPr>
          <w:rStyle w:val="Fodnotehenvisning"/>
        </w:rPr>
        <w:footnoteRef/>
      </w:r>
      <w:r>
        <w:t xml:space="preserve"> </w:t>
      </w:r>
      <w:proofErr w:type="spellStart"/>
      <w:r>
        <w:t>Finansrådet</w:t>
      </w:r>
      <w:proofErr w:type="spellEnd"/>
      <w:r>
        <w:t xml:space="preserve"> er brancheorganisation for pengeinstitutter i Danmark</w:t>
      </w:r>
    </w:p>
  </w:footnote>
  <w:footnote w:id="70">
    <w:p w:rsidR="006B2CE5" w:rsidRDefault="006B2CE5">
      <w:pPr>
        <w:pStyle w:val="Fodnotetekst"/>
      </w:pPr>
      <w:r>
        <w:rPr>
          <w:rStyle w:val="Fodnotehenvisning"/>
        </w:rPr>
        <w:footnoteRef/>
      </w:r>
      <w:r>
        <w:t xml:space="preserve"> </w:t>
      </w:r>
      <w:r w:rsidRPr="00625DF6">
        <w:t>http://www.finansraadet.dk/tal--</w:t>
      </w:r>
      <w:proofErr w:type="spellStart"/>
      <w:r w:rsidRPr="00625DF6">
        <w:t>fakta/statistik-og-tal/de-stoerste-pengeinstitutter.aspx</w:t>
      </w:r>
      <w:proofErr w:type="spellEnd"/>
    </w:p>
  </w:footnote>
  <w:footnote w:id="71">
    <w:p w:rsidR="006B2CE5" w:rsidRDefault="006B2CE5">
      <w:pPr>
        <w:pStyle w:val="Fodnotetekst"/>
      </w:pPr>
    </w:p>
  </w:footnote>
  <w:footnote w:id="72">
    <w:p w:rsidR="006B2CE5" w:rsidRDefault="006B2CE5">
      <w:pPr>
        <w:pStyle w:val="Fodnotetekst"/>
      </w:pPr>
      <w:r>
        <w:rPr>
          <w:rStyle w:val="Fodnotehenvisning"/>
        </w:rPr>
        <w:footnoteRef/>
      </w:r>
      <w:r>
        <w:t xml:space="preserve"> </w:t>
      </w:r>
      <w:hyperlink r:id="rId2" w:history="1">
        <w:r w:rsidRPr="00674ED9">
          <w:rPr>
            <w:rStyle w:val="Hyperlink"/>
          </w:rPr>
          <w:t>http://www.finansraadet.dk/media/23421/banksektoren_i_samfundet.pdf</w:t>
        </w:r>
      </w:hyperlink>
      <w:r>
        <w:t xml:space="preserve"> side 40</w:t>
      </w:r>
    </w:p>
  </w:footnote>
  <w:footnote w:id="73">
    <w:p w:rsidR="006B2CE5" w:rsidRDefault="006B2CE5">
      <w:pPr>
        <w:pStyle w:val="Fodnotetekst"/>
      </w:pPr>
      <w:r>
        <w:rPr>
          <w:rStyle w:val="Fodnotehenvisning"/>
        </w:rPr>
        <w:footnoteRef/>
      </w:r>
      <w:r>
        <w:t xml:space="preserve"> Egne erfaringer fra dagligdagen i den finansielle sektor</w:t>
      </w:r>
    </w:p>
  </w:footnote>
  <w:footnote w:id="74">
    <w:p w:rsidR="006B2CE5" w:rsidRDefault="006B2CE5">
      <w:pPr>
        <w:pStyle w:val="Fodnotetekst"/>
      </w:pPr>
      <w:r>
        <w:rPr>
          <w:rStyle w:val="Fodnotehenvisning"/>
        </w:rPr>
        <w:footnoteRef/>
      </w:r>
      <w:r>
        <w:t xml:space="preserve"> </w:t>
      </w:r>
      <w:r w:rsidRPr="00425673">
        <w:t>http://nyhederne.tv2.dk/article.php/id-37319655:danske-banker-i-ny-kundekrig.html</w:t>
      </w:r>
    </w:p>
  </w:footnote>
  <w:footnote w:id="75">
    <w:p w:rsidR="006B2CE5" w:rsidRDefault="006B2CE5">
      <w:pPr>
        <w:pStyle w:val="Fodnotetekst"/>
      </w:pPr>
      <w:r>
        <w:rPr>
          <w:rStyle w:val="Fodnotehenvisning"/>
        </w:rPr>
        <w:footnoteRef/>
      </w:r>
      <w:r>
        <w:t xml:space="preserve"> </w:t>
      </w:r>
      <w:r w:rsidRPr="001A7B5C">
        <w:t>http://www.finansraadet.dk/tal--fakta/statistik-og-tal/pengeinstitutter,-filialer-og-ansatte.aspx</w:t>
      </w:r>
    </w:p>
  </w:footnote>
  <w:footnote w:id="76">
    <w:p w:rsidR="006B2CE5" w:rsidRDefault="006B2CE5">
      <w:pPr>
        <w:pStyle w:val="Fodnotetekst"/>
      </w:pPr>
      <w:r>
        <w:rPr>
          <w:rStyle w:val="Fodnotehenvisning"/>
        </w:rPr>
        <w:footnoteRef/>
      </w:r>
      <w:r>
        <w:t xml:space="preserve"> </w:t>
      </w:r>
      <w:r w:rsidRPr="00AE12F0">
        <w:t>http://www.business.dk/finans/udenlandske-banker-drosler-voldsomt-ned-i-danmark</w:t>
      </w:r>
    </w:p>
  </w:footnote>
  <w:footnote w:id="77">
    <w:p w:rsidR="006B2CE5" w:rsidRDefault="006B2CE5">
      <w:pPr>
        <w:pStyle w:val="Fodnotetekst"/>
      </w:pPr>
      <w:r>
        <w:rPr>
          <w:rStyle w:val="Fodnotehenvisning"/>
        </w:rPr>
        <w:footnoteRef/>
      </w:r>
      <w:r>
        <w:t xml:space="preserve"> </w:t>
      </w:r>
      <w:r w:rsidRPr="003E6CE6">
        <w:t>http://borsen.dk/nyheder/finans/artikel/1/192715/banknordik_vores_danske_opkoeb_er_paa_skinner.html</w:t>
      </w:r>
    </w:p>
  </w:footnote>
  <w:footnote w:id="78">
    <w:p w:rsidR="006B2CE5" w:rsidRDefault="006B2CE5">
      <w:pPr>
        <w:pStyle w:val="Fodnotetekst"/>
      </w:pPr>
      <w:r>
        <w:rPr>
          <w:rStyle w:val="Fodnotehenvisning"/>
        </w:rPr>
        <w:footnoteRef/>
      </w:r>
      <w:r>
        <w:t xml:space="preserve"> </w:t>
      </w:r>
      <w:r w:rsidRPr="00E536D2">
        <w:t>http://www.oem.dk/publikationer/2010/~/media/oem/pdf/2010/publikationer-2010/analyse-af-markedet-for-forbrugslaen-i-danmark-august-2010.ashx</w:t>
      </w:r>
    </w:p>
  </w:footnote>
  <w:footnote w:id="79">
    <w:p w:rsidR="006B2CE5" w:rsidRDefault="006B2CE5">
      <w:pPr>
        <w:pStyle w:val="Fodnotetekst"/>
      </w:pPr>
      <w:r>
        <w:rPr>
          <w:rStyle w:val="Fodnotehenvisning"/>
        </w:rPr>
        <w:footnoteRef/>
      </w:r>
      <w:r>
        <w:t xml:space="preserve"> Egne erfaringer og vurderinger</w:t>
      </w:r>
    </w:p>
  </w:footnote>
  <w:footnote w:id="80">
    <w:p w:rsidR="006B2CE5" w:rsidRDefault="006B2CE5">
      <w:pPr>
        <w:pStyle w:val="Fodnotetekst"/>
      </w:pPr>
      <w:r>
        <w:rPr>
          <w:rStyle w:val="Fodnotehenvisning"/>
        </w:rPr>
        <w:footnoteRef/>
      </w:r>
      <w:r>
        <w:t xml:space="preserve"> Erfaringer igennem egen dagligdag</w:t>
      </w:r>
    </w:p>
  </w:footnote>
  <w:footnote w:id="81">
    <w:p w:rsidR="006B2CE5" w:rsidRDefault="006B2CE5">
      <w:pPr>
        <w:pStyle w:val="Fodnotetekst"/>
      </w:pPr>
      <w:r>
        <w:rPr>
          <w:rStyle w:val="Fodnotehenvisning"/>
        </w:rPr>
        <w:footnoteRef/>
      </w:r>
      <w:r>
        <w:t xml:space="preserve"> </w:t>
      </w:r>
      <w:r w:rsidRPr="00C26DBF">
        <w:t>ftp://ftp.systime.dk/udgivelser/Finansiering_niveau_C_61613517/FinansieringBook.pdf</w:t>
      </w:r>
    </w:p>
  </w:footnote>
  <w:footnote w:id="82">
    <w:p w:rsidR="006B2CE5" w:rsidRDefault="006B2CE5">
      <w:pPr>
        <w:pStyle w:val="Fodnotetekst"/>
      </w:pPr>
      <w:r>
        <w:rPr>
          <w:rStyle w:val="Fodnotehenvisning"/>
        </w:rPr>
        <w:footnoteRef/>
      </w:r>
      <w:r>
        <w:t xml:space="preserve"> </w:t>
      </w:r>
      <w:r w:rsidRPr="00156183">
        <w:t>http://www.banktorvet.dk/artikler/forhandling-med-banken-i-krisetid/</w:t>
      </w:r>
    </w:p>
  </w:footnote>
  <w:footnote w:id="83">
    <w:p w:rsidR="006B2CE5" w:rsidRDefault="006B2CE5">
      <w:pPr>
        <w:pStyle w:val="Fodnotetekst"/>
      </w:pPr>
      <w:r>
        <w:rPr>
          <w:rStyle w:val="Fodnotehenvisning"/>
        </w:rPr>
        <w:footnoteRef/>
      </w:r>
      <w:r>
        <w:t xml:space="preserve"> Årsregnskab 2010 Sparekassen Østjylland</w:t>
      </w:r>
    </w:p>
  </w:footnote>
  <w:footnote w:id="84">
    <w:p w:rsidR="006B2CE5" w:rsidRDefault="006B2CE5">
      <w:pPr>
        <w:pStyle w:val="Fodnotetekst"/>
      </w:pPr>
      <w:r>
        <w:rPr>
          <w:rStyle w:val="Fodnotehenvisning"/>
        </w:rPr>
        <w:footnoteRef/>
      </w:r>
      <w:r>
        <w:t xml:space="preserve"> Organisationsteori side 330</w:t>
      </w:r>
    </w:p>
  </w:footnote>
  <w:footnote w:id="85">
    <w:p w:rsidR="006B2CE5" w:rsidRDefault="006B2CE5">
      <w:pPr>
        <w:pStyle w:val="Fodnotetekst"/>
      </w:pPr>
      <w:r>
        <w:rPr>
          <w:rStyle w:val="Fodnotehenvisning"/>
        </w:rPr>
        <w:footnoteRef/>
      </w:r>
      <w:r>
        <w:t xml:space="preserve"> Egne erfaringer </w:t>
      </w:r>
    </w:p>
  </w:footnote>
  <w:footnote w:id="86">
    <w:p w:rsidR="006B2CE5" w:rsidRDefault="006B2CE5">
      <w:pPr>
        <w:pStyle w:val="Fodnotetekst"/>
      </w:pPr>
      <w:r>
        <w:rPr>
          <w:rStyle w:val="Fodnotehenvisning"/>
        </w:rPr>
        <w:footnoteRef/>
      </w:r>
      <w:r>
        <w:t xml:space="preserve"> Egne erfaringer</w:t>
      </w:r>
    </w:p>
  </w:footnote>
  <w:footnote w:id="87">
    <w:p w:rsidR="006B2CE5" w:rsidRDefault="006B2CE5">
      <w:pPr>
        <w:pStyle w:val="Fodnotetekst"/>
      </w:pPr>
      <w:r>
        <w:rPr>
          <w:rStyle w:val="Fodnotehenvisning"/>
        </w:rPr>
        <w:footnoteRef/>
      </w:r>
      <w:r>
        <w:t xml:space="preserve"> </w:t>
      </w:r>
      <w:r w:rsidRPr="00DF6F5D">
        <w:t>http://www.finansforbundet.dk/?mId=269&amp;ArtId=2742</w:t>
      </w:r>
    </w:p>
  </w:footnote>
  <w:footnote w:id="88">
    <w:p w:rsidR="006B2CE5" w:rsidRDefault="006B2CE5">
      <w:pPr>
        <w:pStyle w:val="Fodnotetekst"/>
      </w:pPr>
      <w:r>
        <w:rPr>
          <w:rStyle w:val="Fodnotehenvisning"/>
        </w:rPr>
        <w:footnoteRef/>
      </w:r>
      <w:r>
        <w:t xml:space="preserve"> Årsregnskab 2010 Sparekassen Østjylland</w:t>
      </w:r>
    </w:p>
  </w:footnote>
  <w:footnote w:id="89">
    <w:p w:rsidR="006B2CE5" w:rsidRDefault="006B2CE5">
      <w:pPr>
        <w:pStyle w:val="Fodnotetekst"/>
      </w:pPr>
      <w:r>
        <w:rPr>
          <w:rStyle w:val="Fodnotehenvisning"/>
        </w:rPr>
        <w:footnoteRef/>
      </w:r>
      <w:r>
        <w:t xml:space="preserve"> Organisationsteori side 19</w:t>
      </w:r>
    </w:p>
  </w:footnote>
  <w:footnote w:id="90">
    <w:p w:rsidR="006B2CE5" w:rsidRDefault="006B2CE5">
      <w:pPr>
        <w:pStyle w:val="Fodnotetekst"/>
      </w:pPr>
      <w:r>
        <w:rPr>
          <w:rStyle w:val="Fodnotehenvisning"/>
        </w:rPr>
        <w:footnoteRef/>
      </w:r>
      <w:r>
        <w:t xml:space="preserve"> </w:t>
      </w:r>
      <w:r w:rsidRPr="008A5EAD">
        <w:t>http://www.pwc.com/dk/da/sustainability/assets/interessentmodel.gif</w:t>
      </w:r>
    </w:p>
  </w:footnote>
  <w:footnote w:id="91">
    <w:p w:rsidR="006B2CE5" w:rsidRDefault="006B2CE5">
      <w:pPr>
        <w:pStyle w:val="Fodnotetekst"/>
      </w:pPr>
      <w:r>
        <w:rPr>
          <w:rStyle w:val="Fodnotehenvisning"/>
        </w:rPr>
        <w:footnoteRef/>
      </w:r>
      <w:r>
        <w:t xml:space="preserve"> Årsregnskab 2010, side 15</w:t>
      </w:r>
    </w:p>
  </w:footnote>
  <w:footnote w:id="92">
    <w:p w:rsidR="006B2CE5" w:rsidRDefault="006B2CE5">
      <w:pPr>
        <w:pStyle w:val="Fodnotetekst"/>
      </w:pPr>
      <w:r>
        <w:rPr>
          <w:rStyle w:val="Fodnotehenvisning"/>
        </w:rPr>
        <w:footnoteRef/>
      </w:r>
      <w:r>
        <w:t xml:space="preserve"> Organisationsteori side 333</w:t>
      </w:r>
    </w:p>
  </w:footnote>
  <w:footnote w:id="93">
    <w:p w:rsidR="006B2CE5" w:rsidRDefault="006B2CE5">
      <w:pPr>
        <w:pStyle w:val="Fodnotetekst"/>
      </w:pPr>
      <w:r>
        <w:rPr>
          <w:rStyle w:val="Fodnotehenvisning"/>
        </w:rPr>
        <w:footnoteRef/>
      </w:r>
      <w:r>
        <w:t xml:space="preserve"> Organisationsteori side 333</w:t>
      </w:r>
    </w:p>
  </w:footnote>
  <w:footnote w:id="94">
    <w:p w:rsidR="006B2CE5" w:rsidRDefault="006B2CE5">
      <w:pPr>
        <w:pStyle w:val="Fodnotetekst"/>
      </w:pPr>
      <w:r>
        <w:rPr>
          <w:rStyle w:val="Fodnotehenvisning"/>
        </w:rPr>
        <w:footnoteRef/>
      </w:r>
      <w:r>
        <w:t xml:space="preserve"> Organisationsteori side 318</w:t>
      </w:r>
    </w:p>
  </w:footnote>
  <w:footnote w:id="95">
    <w:p w:rsidR="006B2CE5" w:rsidRDefault="006B2CE5">
      <w:pPr>
        <w:pStyle w:val="Fodnotetekst"/>
      </w:pPr>
      <w:r>
        <w:rPr>
          <w:rStyle w:val="Fodnotehenvisning"/>
        </w:rPr>
        <w:footnoteRef/>
      </w:r>
      <w:r>
        <w:t xml:space="preserve"> Lov om finansiel virksomhed § 61</w:t>
      </w:r>
    </w:p>
  </w:footnote>
  <w:footnote w:id="96">
    <w:p w:rsidR="006B2CE5" w:rsidRDefault="006B2CE5">
      <w:pPr>
        <w:pStyle w:val="Fodnotetekst"/>
      </w:pPr>
      <w:r>
        <w:rPr>
          <w:rStyle w:val="Fodnotehenvisning"/>
        </w:rPr>
        <w:footnoteRef/>
      </w:r>
      <w:r>
        <w:t xml:space="preserve"> Lov om finansiel virksomhed § 61 stk. 3</w:t>
      </w:r>
    </w:p>
  </w:footnote>
  <w:footnote w:id="97">
    <w:p w:rsidR="006B2CE5" w:rsidRDefault="006B2CE5">
      <w:pPr>
        <w:pStyle w:val="Fodnotetekst"/>
      </w:pPr>
      <w:r>
        <w:rPr>
          <w:rStyle w:val="Fodnotehenvisning"/>
        </w:rPr>
        <w:footnoteRef/>
      </w:r>
      <w:r>
        <w:t xml:space="preserve"> </w:t>
      </w:r>
      <w:r w:rsidRPr="00F44520">
        <w:t>http://politiken.dk/erhverv/ECE567604/konkurrenceraad-skal-godkende-bankkoeb/</w:t>
      </w:r>
    </w:p>
  </w:footnote>
  <w:footnote w:id="98">
    <w:p w:rsidR="006B2CE5" w:rsidRDefault="006B2CE5">
      <w:pPr>
        <w:pStyle w:val="Fodnotetekst"/>
      </w:pPr>
      <w:r>
        <w:rPr>
          <w:rStyle w:val="Fodnotehenvisning"/>
        </w:rPr>
        <w:footnoteRef/>
      </w:r>
      <w:r>
        <w:t xml:space="preserve"> </w:t>
      </w:r>
      <w:r w:rsidRPr="00E646D1">
        <w:t>http://borsen.dk/nyheder/investor/artikel/1/143063/europaeerne_giver_banker_skylden_for_finanskrisen.html</w:t>
      </w:r>
    </w:p>
  </w:footnote>
  <w:footnote w:id="99">
    <w:p w:rsidR="006B2CE5" w:rsidRDefault="006B2CE5">
      <w:pPr>
        <w:pStyle w:val="Fodnotetekst"/>
      </w:pPr>
      <w:r>
        <w:rPr>
          <w:rStyle w:val="Fodnotehenvisning"/>
        </w:rPr>
        <w:footnoteRef/>
      </w:r>
      <w:r>
        <w:t xml:space="preserve"> Egen tilvirkning og erfaringer</w:t>
      </w:r>
    </w:p>
  </w:footnote>
  <w:footnote w:id="100">
    <w:p w:rsidR="006B2CE5" w:rsidRDefault="006B2CE5">
      <w:pPr>
        <w:pStyle w:val="Fodnotetekst"/>
      </w:pPr>
      <w:r>
        <w:rPr>
          <w:rStyle w:val="Fodnotehenvisning"/>
        </w:rPr>
        <w:footnoteRef/>
      </w:r>
      <w:r>
        <w:t xml:space="preserve"> </w:t>
      </w:r>
      <w:r w:rsidRPr="00ED6334">
        <w:t>http://www.betabox.dk/Modeller/PEST.jpg</w:t>
      </w:r>
    </w:p>
  </w:footnote>
  <w:footnote w:id="101">
    <w:p w:rsidR="006B2CE5" w:rsidRDefault="006B2CE5">
      <w:pPr>
        <w:pStyle w:val="Fodnotetekst"/>
      </w:pPr>
      <w:r>
        <w:rPr>
          <w:rStyle w:val="Fodnotehenvisning"/>
        </w:rPr>
        <w:footnoteRef/>
      </w:r>
      <w:r>
        <w:t xml:space="preserve"> </w:t>
      </w:r>
      <w:r w:rsidRPr="00931DC7">
        <w:t>http://toolbox.systime.dk/index.php?id=584</w:t>
      </w:r>
    </w:p>
  </w:footnote>
  <w:footnote w:id="102">
    <w:p w:rsidR="006B2CE5" w:rsidRDefault="006B2CE5">
      <w:pPr>
        <w:pStyle w:val="Fodnotetekst"/>
      </w:pPr>
      <w:r>
        <w:rPr>
          <w:rStyle w:val="Fodnotehenvisning"/>
        </w:rPr>
        <w:footnoteRef/>
      </w:r>
      <w:r>
        <w:t xml:space="preserve"> </w:t>
      </w:r>
      <w:r w:rsidRPr="00D6144D">
        <w:t>http://epn.dk/brancher/finans/bank/article2338476.ece</w:t>
      </w:r>
    </w:p>
  </w:footnote>
  <w:footnote w:id="103">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04">
    <w:p w:rsidR="006B2CE5" w:rsidRDefault="006B2CE5">
      <w:pPr>
        <w:pStyle w:val="Fodnotetekst"/>
      </w:pPr>
      <w:r>
        <w:rPr>
          <w:rStyle w:val="Fodnotehenvisning"/>
        </w:rPr>
        <w:footnoteRef/>
      </w:r>
      <w:r>
        <w:t xml:space="preserve"> </w:t>
      </w:r>
      <w:r w:rsidRPr="00496B7C">
        <w:t>http://www.dst.dk/pukora/epub/Nyt/2011/NR048.pdf</w:t>
      </w:r>
    </w:p>
  </w:footnote>
  <w:footnote w:id="105">
    <w:p w:rsidR="006B2CE5" w:rsidRDefault="006B2CE5">
      <w:pPr>
        <w:pStyle w:val="Fodnotetekst"/>
      </w:pPr>
      <w:r>
        <w:rPr>
          <w:rStyle w:val="Fodnotehenvisning"/>
        </w:rPr>
        <w:footnoteRef/>
      </w:r>
      <w:r>
        <w:t xml:space="preserve"> Årsregnskab 2010 ledelsesberetning Sparekassen </w:t>
      </w:r>
      <w:proofErr w:type="spellStart"/>
      <w:r>
        <w:t>Kronjylland</w:t>
      </w:r>
      <w:proofErr w:type="spellEnd"/>
      <w:r>
        <w:t>.</w:t>
      </w:r>
    </w:p>
  </w:footnote>
  <w:footnote w:id="106">
    <w:p w:rsidR="006B2CE5" w:rsidRDefault="006B2CE5">
      <w:pPr>
        <w:pStyle w:val="Fodnotetekst"/>
      </w:pPr>
      <w:r>
        <w:rPr>
          <w:rStyle w:val="Fodnotehenvisning"/>
        </w:rPr>
        <w:footnoteRef/>
      </w:r>
      <w:r>
        <w:t xml:space="preserve"> </w:t>
      </w:r>
      <w:r w:rsidRPr="008B6942">
        <w:t>http://www.dors.dk/graphics/Synkron-Library/Publikationer/Rapporter/Efter%E5r%202010/Trykt%20rapport/Samlet%20resume.pdf</w:t>
      </w:r>
    </w:p>
  </w:footnote>
  <w:footnote w:id="107">
    <w:p w:rsidR="006B2CE5" w:rsidRDefault="006B2CE5">
      <w:pPr>
        <w:pStyle w:val="Fodnotetekst"/>
      </w:pPr>
      <w:r>
        <w:rPr>
          <w:rStyle w:val="Fodnotehenvisning"/>
        </w:rPr>
        <w:footnoteRef/>
      </w:r>
      <w:r>
        <w:t xml:space="preserve"> </w:t>
      </w:r>
      <w:r w:rsidRPr="008B6942">
        <w:t>http://www.dors.dk/graphics/Synkron-Library/Publikationer/Rapporter/Efter%E5r%202010/Trykt%20rapport/Samlet%20resume.pdf</w:t>
      </w:r>
    </w:p>
  </w:footnote>
  <w:footnote w:id="108">
    <w:p w:rsidR="006B2CE5" w:rsidRDefault="006B2CE5">
      <w:pPr>
        <w:pStyle w:val="Fodnotetekst"/>
      </w:pPr>
      <w:r>
        <w:rPr>
          <w:rStyle w:val="Fodnotehenvisning"/>
        </w:rPr>
        <w:footnoteRef/>
      </w:r>
      <w:r>
        <w:t xml:space="preserve"> Årsregnskab Sparekassen </w:t>
      </w:r>
      <w:proofErr w:type="spellStart"/>
      <w:r>
        <w:t>Kronjylland</w:t>
      </w:r>
      <w:proofErr w:type="spellEnd"/>
    </w:p>
  </w:footnote>
  <w:footnote w:id="109">
    <w:p w:rsidR="006B2CE5" w:rsidRDefault="006B2CE5">
      <w:pPr>
        <w:pStyle w:val="Fodnotetekst"/>
      </w:pPr>
      <w:r>
        <w:rPr>
          <w:rStyle w:val="Fodnotehenvisning"/>
        </w:rPr>
        <w:footnoteRef/>
      </w:r>
      <w:r>
        <w:t xml:space="preserve"> </w:t>
      </w:r>
      <w:r w:rsidRPr="000578F5">
        <w:t>http://www.fremforsk.dk/files/Artikler/Danske_banker_i_fremtiden.pdf</w:t>
      </w:r>
    </w:p>
  </w:footnote>
  <w:footnote w:id="110">
    <w:p w:rsidR="006B2CE5" w:rsidRDefault="006B2CE5">
      <w:pPr>
        <w:pStyle w:val="Fodnotetekst"/>
      </w:pPr>
      <w:r>
        <w:rPr>
          <w:rStyle w:val="Fodnotehenvisning"/>
        </w:rPr>
        <w:footnoteRef/>
      </w:r>
      <w:r>
        <w:t xml:space="preserve"> Erfaringer egen dagligdag i SPARBANK</w:t>
      </w:r>
    </w:p>
  </w:footnote>
  <w:footnote w:id="111">
    <w:p w:rsidR="006B2CE5" w:rsidRDefault="006B2CE5">
      <w:pPr>
        <w:pStyle w:val="Fodnotetekst"/>
      </w:pPr>
      <w:r>
        <w:rPr>
          <w:rStyle w:val="Fodnotehenvisning"/>
        </w:rPr>
        <w:footnoteRef/>
      </w:r>
      <w:r>
        <w:t xml:space="preserve"> Egen tilvirkning</w:t>
      </w:r>
    </w:p>
  </w:footnote>
  <w:footnote w:id="112">
    <w:p w:rsidR="006B2CE5" w:rsidRDefault="006B2CE5">
      <w:pPr>
        <w:pStyle w:val="Fodnotetekst"/>
      </w:pPr>
      <w:r>
        <w:rPr>
          <w:rStyle w:val="Fodnotehenvisning"/>
        </w:rPr>
        <w:footnoteRef/>
      </w:r>
      <w:r>
        <w:t xml:space="preserve"> Årsregnskab Sparekassen </w:t>
      </w:r>
      <w:proofErr w:type="spellStart"/>
      <w:r>
        <w:t>Kronjylland</w:t>
      </w:r>
      <w:proofErr w:type="spellEnd"/>
    </w:p>
  </w:footnote>
  <w:footnote w:id="113">
    <w:p w:rsidR="006B2CE5" w:rsidRDefault="006B2CE5">
      <w:pPr>
        <w:pStyle w:val="Fodnotetekst"/>
      </w:pPr>
      <w:r>
        <w:rPr>
          <w:rStyle w:val="Fodnotehenvisning"/>
        </w:rPr>
        <w:footnoteRef/>
      </w:r>
      <w:r>
        <w:t xml:space="preserve"> Egen tilvirkning</w:t>
      </w:r>
    </w:p>
  </w:footnote>
  <w:footnote w:id="114">
    <w:p w:rsidR="006B2CE5" w:rsidRDefault="006B2CE5">
      <w:pPr>
        <w:pStyle w:val="Fodnotetekst"/>
      </w:pPr>
      <w:r>
        <w:rPr>
          <w:rStyle w:val="Fodnotehenvisning"/>
        </w:rPr>
        <w:footnoteRef/>
      </w:r>
      <w:r>
        <w:t xml:space="preserve"> </w:t>
      </w:r>
      <w:r w:rsidRPr="0020278B">
        <w:t>http://borsen.dk/nyheder/it/artikel/1/165578/edb-fusion_giver_banker_millionbesparelser.html</w:t>
      </w:r>
    </w:p>
  </w:footnote>
  <w:footnote w:id="115">
    <w:p w:rsidR="006B2CE5" w:rsidRDefault="006B2CE5">
      <w:pPr>
        <w:pStyle w:val="Fodnotetekst"/>
      </w:pPr>
      <w:r>
        <w:rPr>
          <w:rStyle w:val="Fodnotehenvisning"/>
        </w:rPr>
        <w:footnoteRef/>
      </w:r>
      <w:r>
        <w:t xml:space="preserve"> Risikorapport 2010 Sparekassen </w:t>
      </w:r>
      <w:proofErr w:type="spellStart"/>
      <w:r>
        <w:t>Kronjylland</w:t>
      </w:r>
      <w:proofErr w:type="spellEnd"/>
      <w:r>
        <w:t xml:space="preserve"> og Årsregnskab 2010 Sparekassen Østjylland</w:t>
      </w:r>
    </w:p>
  </w:footnote>
  <w:footnote w:id="116">
    <w:p w:rsidR="006B2CE5" w:rsidRDefault="006B2CE5">
      <w:pPr>
        <w:pStyle w:val="Fodnotetekst"/>
      </w:pPr>
      <w:r>
        <w:rPr>
          <w:rStyle w:val="Fodnotehenvisning"/>
        </w:rPr>
        <w:footnoteRef/>
      </w:r>
      <w:r>
        <w:t xml:space="preserve"> Egen tilvirkning fra egen dagligdag</w:t>
      </w:r>
    </w:p>
  </w:footnote>
  <w:footnote w:id="117">
    <w:p w:rsidR="006B2CE5" w:rsidRDefault="006B2CE5">
      <w:pPr>
        <w:pStyle w:val="Fodnotetekst"/>
      </w:pPr>
      <w:r>
        <w:rPr>
          <w:rStyle w:val="Fodnotehenvisning"/>
        </w:rPr>
        <w:footnoteRef/>
      </w:r>
      <w:r>
        <w:t xml:space="preserve"> </w:t>
      </w:r>
      <w:r w:rsidRPr="00E77D69">
        <w:t>http://www.deloitte.com/view/da_DK/dk/dinbranche/finansielsektor/baselii/index.htm</w:t>
      </w:r>
    </w:p>
  </w:footnote>
  <w:footnote w:id="118">
    <w:p w:rsidR="006B2CE5" w:rsidRDefault="006B2CE5">
      <w:pPr>
        <w:pStyle w:val="Fodnotetekst"/>
      </w:pPr>
      <w:r>
        <w:rPr>
          <w:rStyle w:val="Fodnotehenvisning"/>
        </w:rPr>
        <w:footnoteRef/>
      </w:r>
      <w:r>
        <w:t xml:space="preserve"> Lov om finansiel virksomhed § 71</w:t>
      </w:r>
    </w:p>
  </w:footnote>
  <w:footnote w:id="119">
    <w:p w:rsidR="006B2CE5" w:rsidRDefault="006B2CE5">
      <w:pPr>
        <w:pStyle w:val="Fodnotetekst"/>
      </w:pPr>
      <w:r>
        <w:rPr>
          <w:rStyle w:val="Fodnotehenvisning"/>
        </w:rPr>
        <w:footnoteRef/>
      </w:r>
      <w:r>
        <w:t xml:space="preserve"> Dansk Bankvæsen side 200</w:t>
      </w:r>
    </w:p>
  </w:footnote>
  <w:footnote w:id="120">
    <w:p w:rsidR="006B2CE5" w:rsidRDefault="006B2CE5">
      <w:pPr>
        <w:pStyle w:val="Fodnotetekst"/>
      </w:pPr>
      <w:r>
        <w:rPr>
          <w:rStyle w:val="Fodnotehenvisning"/>
        </w:rPr>
        <w:footnoteRef/>
      </w:r>
      <w:r>
        <w:t xml:space="preserve"> Dansk Bankvæsen side 202</w:t>
      </w:r>
    </w:p>
  </w:footnote>
  <w:footnote w:id="121">
    <w:p w:rsidR="006B2CE5" w:rsidRDefault="006B2CE5">
      <w:pPr>
        <w:pStyle w:val="Fodnotetekst"/>
      </w:pPr>
      <w:r>
        <w:rPr>
          <w:rStyle w:val="Fodnotehenvisning"/>
        </w:rPr>
        <w:footnoteRef/>
      </w:r>
      <w:r>
        <w:t xml:space="preserve"> Egne erfaringer</w:t>
      </w:r>
    </w:p>
  </w:footnote>
  <w:footnote w:id="122">
    <w:p w:rsidR="006B2CE5" w:rsidRDefault="006B2CE5">
      <w:pPr>
        <w:pStyle w:val="Fodnotetekst"/>
      </w:pPr>
      <w:r>
        <w:rPr>
          <w:rStyle w:val="Fodnotehenvisning"/>
        </w:rPr>
        <w:footnoteRef/>
      </w:r>
      <w:r>
        <w:t xml:space="preserve"> Lov om finansiel virksomhed § 145</w:t>
      </w:r>
    </w:p>
  </w:footnote>
  <w:footnote w:id="123">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24">
    <w:p w:rsidR="006B2CE5" w:rsidRDefault="006B2CE5">
      <w:pPr>
        <w:pStyle w:val="Fodnotetekst"/>
      </w:pPr>
      <w:r>
        <w:rPr>
          <w:rStyle w:val="Fodnotehenvisning"/>
        </w:rPr>
        <w:footnoteRef/>
      </w:r>
      <w:r>
        <w:t xml:space="preserve"> </w:t>
      </w:r>
      <w:r w:rsidRPr="00073E87">
        <w:t>http://www.finanstilsynet.dk/da/Temaer/Strategi-2011/Tilsynsdiamanten.aspx</w:t>
      </w:r>
    </w:p>
  </w:footnote>
  <w:footnote w:id="125">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26">
    <w:p w:rsidR="006B2CE5" w:rsidRDefault="006B2CE5">
      <w:pPr>
        <w:pStyle w:val="Fodnotetekst"/>
      </w:pPr>
      <w:r>
        <w:rPr>
          <w:rStyle w:val="Fodnotehenvisning"/>
        </w:rPr>
        <w:footnoteRef/>
      </w:r>
      <w:r>
        <w:t xml:space="preserve"> Risikorapport 2010 Sparekassen </w:t>
      </w:r>
      <w:proofErr w:type="spellStart"/>
      <w:r>
        <w:t>Kronjylland</w:t>
      </w:r>
      <w:proofErr w:type="spellEnd"/>
    </w:p>
  </w:footnote>
  <w:footnote w:id="127">
    <w:p w:rsidR="006B2CE5" w:rsidRDefault="006B2CE5">
      <w:pPr>
        <w:pStyle w:val="Fodnotetekst"/>
      </w:pPr>
      <w:r>
        <w:rPr>
          <w:rStyle w:val="Fodnotehenvisning"/>
        </w:rPr>
        <w:footnoteRef/>
      </w:r>
      <w:r>
        <w:t xml:space="preserve"> Årsregnskab 2010 Sparekassen Østjylland</w:t>
      </w:r>
    </w:p>
  </w:footnote>
  <w:footnote w:id="128">
    <w:p w:rsidR="006B2CE5" w:rsidRDefault="006B2CE5">
      <w:pPr>
        <w:pStyle w:val="Fodnotetekst"/>
      </w:pPr>
      <w:r>
        <w:rPr>
          <w:rStyle w:val="Fodnotehenvisning"/>
        </w:rPr>
        <w:footnoteRef/>
      </w:r>
      <w:r>
        <w:t xml:space="preserve"> Årsregnskab 2010 Sparekassen Østjylland</w:t>
      </w:r>
    </w:p>
  </w:footnote>
  <w:footnote w:id="129">
    <w:p w:rsidR="006B2CE5" w:rsidRDefault="006B2CE5">
      <w:pPr>
        <w:pStyle w:val="Fodnotetekst"/>
      </w:pPr>
      <w:r>
        <w:rPr>
          <w:rStyle w:val="Fodnotehenvisning"/>
        </w:rPr>
        <w:footnoteRef/>
      </w:r>
      <w:r>
        <w:t xml:space="preserve"> </w:t>
      </w:r>
      <w:r w:rsidRPr="00867C88">
        <w:t>http://borsen.dk/nyheder/oekonomi/artikel/1/203116/landmaend_stavnsbundet_til_banker.html</w:t>
      </w:r>
    </w:p>
  </w:footnote>
  <w:footnote w:id="130">
    <w:p w:rsidR="006B2CE5" w:rsidRDefault="006B2CE5">
      <w:pPr>
        <w:pStyle w:val="Fodnotetekst"/>
      </w:pPr>
      <w:r>
        <w:rPr>
          <w:rStyle w:val="Fodnotehenvisning"/>
        </w:rPr>
        <w:footnoteRef/>
      </w:r>
      <w:r>
        <w:rPr>
          <w:rStyle w:val="Fodnotehenvisning"/>
        </w:rPr>
        <w:footnoteRef/>
      </w:r>
      <w:r>
        <w:t xml:space="preserve"> </w:t>
      </w:r>
      <w:r w:rsidRPr="003E4F51">
        <w:t>http://epn.dk/landbrug/article2408062.ece</w:t>
      </w:r>
    </w:p>
  </w:footnote>
  <w:footnote w:id="131">
    <w:p w:rsidR="006B2CE5" w:rsidRDefault="006B2CE5">
      <w:pPr>
        <w:pStyle w:val="Fodnotetekst"/>
      </w:pPr>
      <w:r>
        <w:rPr>
          <w:rStyle w:val="Fodnotehenvisning"/>
        </w:rPr>
        <w:footnoteRef/>
      </w:r>
      <w:r>
        <w:t xml:space="preserve"> </w:t>
      </w:r>
      <w:r w:rsidRPr="00B3351F">
        <w:t>http://borsen.dk/nyheder/finans/artikel/1/192456/tilsyn_uddeler_smaek_til_sparekasse.html</w:t>
      </w:r>
    </w:p>
  </w:footnote>
  <w:footnote w:id="132">
    <w:p w:rsidR="006B2CE5" w:rsidRDefault="006B2CE5">
      <w:pPr>
        <w:pStyle w:val="Fodnotetekst"/>
      </w:pPr>
      <w:r>
        <w:rPr>
          <w:rStyle w:val="Fodnotehenvisning"/>
        </w:rPr>
        <w:footnoteRef/>
      </w:r>
      <w:r>
        <w:t xml:space="preserve"> Dansk Bankvæsen side 201</w:t>
      </w:r>
    </w:p>
  </w:footnote>
  <w:footnote w:id="133">
    <w:p w:rsidR="006B2CE5" w:rsidRDefault="006B2CE5">
      <w:pPr>
        <w:pStyle w:val="Fodnotetekst"/>
      </w:pPr>
      <w:r>
        <w:rPr>
          <w:rStyle w:val="Fodnotehenvisning"/>
        </w:rPr>
        <w:footnoteRef/>
      </w:r>
      <w:r>
        <w:t xml:space="preserve"> Risikorapport 2010 og 2009 Sparekassen </w:t>
      </w:r>
      <w:proofErr w:type="spellStart"/>
      <w:r>
        <w:t>Kronjylland</w:t>
      </w:r>
      <w:proofErr w:type="spellEnd"/>
    </w:p>
  </w:footnote>
  <w:footnote w:id="134">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35">
    <w:p w:rsidR="006B2CE5" w:rsidRDefault="006B2CE5">
      <w:pPr>
        <w:pStyle w:val="Fodnotetekst"/>
      </w:pPr>
      <w:r>
        <w:rPr>
          <w:rStyle w:val="Fodnotehenvisning"/>
        </w:rPr>
        <w:footnoteRef/>
      </w:r>
      <w:r>
        <w:t xml:space="preserve"> Årsregnskab 2010 Sparekassen Østjylland</w:t>
      </w:r>
    </w:p>
  </w:footnote>
  <w:footnote w:id="136">
    <w:p w:rsidR="006B2CE5" w:rsidRDefault="006B2CE5">
      <w:pPr>
        <w:pStyle w:val="Fodnotetekst"/>
      </w:pPr>
      <w:r>
        <w:rPr>
          <w:rStyle w:val="Fodnotehenvisning"/>
        </w:rPr>
        <w:footnoteRef/>
      </w:r>
      <w:r>
        <w:t xml:space="preserve"> </w:t>
      </w:r>
      <w:r w:rsidRPr="000729DA">
        <w:t>http://penge.dk/nyheder/finans/novo-nordisk-redder-aktieaaret</w:t>
      </w:r>
    </w:p>
  </w:footnote>
  <w:footnote w:id="137">
    <w:p w:rsidR="006B2CE5" w:rsidRDefault="006B2CE5">
      <w:pPr>
        <w:pStyle w:val="Fodnotetekst"/>
      </w:pPr>
      <w:r>
        <w:rPr>
          <w:rStyle w:val="Fodnotehenvisning"/>
        </w:rPr>
        <w:footnoteRef/>
      </w:r>
      <w:r>
        <w:t xml:space="preserve"> </w:t>
      </w:r>
      <w:r w:rsidRPr="000729DA">
        <w:t>http://borsen.dk/nyheder/investor/artikel/1/173400/c20_voksede_36_pct_i_2009.html</w:t>
      </w:r>
    </w:p>
  </w:footnote>
  <w:footnote w:id="138">
    <w:p w:rsidR="006B2CE5" w:rsidRDefault="006B2CE5">
      <w:pPr>
        <w:pStyle w:val="Fodnotetekst"/>
      </w:pPr>
      <w:r>
        <w:rPr>
          <w:rStyle w:val="Fodnotehenvisning"/>
        </w:rPr>
        <w:footnoteRef/>
      </w:r>
      <w:r>
        <w:t xml:space="preserve"> </w:t>
      </w:r>
      <w:r w:rsidRPr="006C19A4">
        <w:t>http://www.fm.dk/Temaer/Danmark%20og%20euroen/Spoergsmaal%20og%20svar/Danmarks%20fastkurspolitik.aspx</w:t>
      </w:r>
    </w:p>
  </w:footnote>
  <w:footnote w:id="139">
    <w:p w:rsidR="006B2CE5" w:rsidRDefault="006B2CE5">
      <w:pPr>
        <w:pStyle w:val="Fodnotetekst"/>
      </w:pPr>
      <w:r>
        <w:rPr>
          <w:rStyle w:val="Fodnotehenvisning"/>
        </w:rPr>
        <w:footnoteRef/>
      </w:r>
      <w:r>
        <w:t xml:space="preserve"> </w:t>
      </w:r>
      <w:r w:rsidRPr="003D1D63">
        <w:t>http://laan-penge-her.dk/artikel/bankpakke-1/</w:t>
      </w:r>
    </w:p>
  </w:footnote>
  <w:footnote w:id="140">
    <w:p w:rsidR="006B2CE5" w:rsidRDefault="006B2CE5">
      <w:pPr>
        <w:pStyle w:val="Fodnotetekst"/>
      </w:pPr>
      <w:r>
        <w:rPr>
          <w:rStyle w:val="Fodnotehenvisning"/>
        </w:rPr>
        <w:footnoteRef/>
      </w:r>
      <w:r>
        <w:t xml:space="preserve"> Dansk Bankvæsen side 311</w:t>
      </w:r>
    </w:p>
  </w:footnote>
  <w:footnote w:id="141">
    <w:p w:rsidR="006B2CE5" w:rsidRDefault="006B2CE5" w:rsidP="00261E4B">
      <w:pPr>
        <w:pStyle w:val="Fodnotetekst"/>
      </w:pPr>
      <w:r>
        <w:rPr>
          <w:rStyle w:val="Fodnotehenvisning"/>
        </w:rPr>
        <w:footnoteRef/>
      </w:r>
      <w:r>
        <w:t xml:space="preserve"> </w:t>
      </w:r>
      <w:r w:rsidRPr="003D1D63">
        <w:t>http://www.business.dk/boersnyt/sydbank-koeber-banktrelleborg</w:t>
      </w:r>
    </w:p>
  </w:footnote>
  <w:footnote w:id="142">
    <w:p w:rsidR="006B2CE5" w:rsidRDefault="006B2CE5">
      <w:pPr>
        <w:pStyle w:val="Fodnotetekst"/>
      </w:pPr>
      <w:r>
        <w:rPr>
          <w:rStyle w:val="Fodnotehenvisning"/>
        </w:rPr>
        <w:footnoteRef/>
      </w:r>
      <w:r>
        <w:t xml:space="preserve"> Lov om finansiel virksomhed § 152 </w:t>
      </w:r>
    </w:p>
  </w:footnote>
  <w:footnote w:id="143">
    <w:p w:rsidR="006B2CE5" w:rsidRDefault="006B2CE5">
      <w:pPr>
        <w:pStyle w:val="Fodnotetekst"/>
      </w:pPr>
      <w:r>
        <w:rPr>
          <w:rStyle w:val="Fodnotehenvisning"/>
        </w:rPr>
        <w:footnoteRef/>
      </w:r>
      <w:r>
        <w:t xml:space="preserve"> Risikorapport 2010 Sparekassen </w:t>
      </w:r>
      <w:proofErr w:type="spellStart"/>
      <w:r>
        <w:t>Kronjylland</w:t>
      </w:r>
      <w:proofErr w:type="spellEnd"/>
    </w:p>
  </w:footnote>
  <w:footnote w:id="144">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45">
    <w:p w:rsidR="006B2CE5" w:rsidRDefault="006B2CE5">
      <w:pPr>
        <w:pStyle w:val="Fodnotetekst"/>
      </w:pPr>
      <w:r>
        <w:rPr>
          <w:rStyle w:val="Fodnotehenvisning"/>
        </w:rPr>
        <w:footnoteRef/>
      </w:r>
      <w:r>
        <w:t xml:space="preserve"> Årsregnskab 2010 Sparekassen </w:t>
      </w:r>
      <w:proofErr w:type="spellStart"/>
      <w:r>
        <w:t>Kronjylland</w:t>
      </w:r>
      <w:proofErr w:type="spellEnd"/>
    </w:p>
  </w:footnote>
  <w:footnote w:id="146">
    <w:p w:rsidR="006B2CE5" w:rsidRDefault="006B2CE5">
      <w:pPr>
        <w:pStyle w:val="Fodnotetekst"/>
      </w:pPr>
      <w:r>
        <w:rPr>
          <w:rStyle w:val="Fodnotehenvisning"/>
        </w:rPr>
        <w:footnoteRef/>
      </w:r>
      <w:r>
        <w:t xml:space="preserve"> Årsregnskab 2010 Sparekassen Østjylland</w:t>
      </w:r>
    </w:p>
  </w:footnote>
  <w:footnote w:id="147">
    <w:p w:rsidR="006B2CE5" w:rsidRDefault="006B2CE5">
      <w:pPr>
        <w:pStyle w:val="Fodnotetekst"/>
      </w:pPr>
      <w:r>
        <w:rPr>
          <w:rStyle w:val="Fodnotehenvisning"/>
        </w:rPr>
        <w:footnoteRef/>
      </w:r>
      <w:r>
        <w:t xml:space="preserve"> Dansk Bankvæsen side 224</w:t>
      </w:r>
    </w:p>
  </w:footnote>
  <w:footnote w:id="148">
    <w:p w:rsidR="006B2CE5" w:rsidRDefault="006B2CE5">
      <w:pPr>
        <w:pStyle w:val="Fodnotetekst"/>
      </w:pPr>
      <w:r>
        <w:rPr>
          <w:rStyle w:val="Fodnotehenvisning"/>
        </w:rPr>
        <w:footnoteRef/>
      </w:r>
      <w:r>
        <w:t xml:space="preserve"> Risikorapport 2010 Sparekassen </w:t>
      </w:r>
      <w:proofErr w:type="spellStart"/>
      <w:r>
        <w:t>Kronjylland</w:t>
      </w:r>
      <w:proofErr w:type="spellEnd"/>
    </w:p>
  </w:footnote>
  <w:footnote w:id="149">
    <w:p w:rsidR="006B2CE5" w:rsidRDefault="006B2CE5">
      <w:pPr>
        <w:pStyle w:val="Fodnotetekst"/>
      </w:pPr>
      <w:r>
        <w:rPr>
          <w:rStyle w:val="Fodnotehenvisning"/>
        </w:rPr>
        <w:footnoteRef/>
      </w:r>
      <w:r>
        <w:t xml:space="preserve"> Årsregnskab 2010 Sparekassen Østjylland</w:t>
      </w:r>
    </w:p>
  </w:footnote>
  <w:footnote w:id="150">
    <w:p w:rsidR="006B2CE5" w:rsidRDefault="006B2CE5">
      <w:pPr>
        <w:pStyle w:val="Fodnotetekst"/>
      </w:pPr>
      <w:r>
        <w:rPr>
          <w:rStyle w:val="Fodnotehenvisning"/>
        </w:rPr>
        <w:footnoteRef/>
      </w:r>
      <w:r>
        <w:t xml:space="preserve"> </w:t>
      </w:r>
      <w:r w:rsidRPr="000E523B">
        <w:t>http://www.finanstilsynet.dk/da/Temaer/Strategi-2011/Tilsynsdiamanten.aspx</w:t>
      </w:r>
    </w:p>
  </w:footnote>
  <w:footnote w:id="151">
    <w:p w:rsidR="006B2CE5" w:rsidRDefault="006B2CE5">
      <w:pPr>
        <w:pStyle w:val="Fodnotetekst"/>
      </w:pPr>
      <w:r>
        <w:rPr>
          <w:rStyle w:val="Fodnotehenvisning"/>
        </w:rPr>
        <w:footnoteRef/>
      </w:r>
      <w:r>
        <w:t xml:space="preserve"> Egen tilvirkning på baggrund af årsregnskab 2010 for Sparekassen </w:t>
      </w:r>
      <w:proofErr w:type="spellStart"/>
      <w:r>
        <w:t>Kronjylland</w:t>
      </w:r>
      <w:proofErr w:type="spellEnd"/>
      <w:r>
        <w:t xml:space="preserve"> og Østjylland</w:t>
      </w:r>
    </w:p>
  </w:footnote>
  <w:footnote w:id="152">
    <w:p w:rsidR="006B2CE5" w:rsidRDefault="006B2CE5">
      <w:pPr>
        <w:pStyle w:val="Fodnotetekst"/>
      </w:pPr>
      <w:r>
        <w:rPr>
          <w:rStyle w:val="Fodnotehenvisning"/>
        </w:rPr>
        <w:footnoteRef/>
      </w:r>
      <w:r>
        <w:t xml:space="preserve"> Egen tilvirkning</w:t>
      </w:r>
    </w:p>
  </w:footnote>
  <w:footnote w:id="153">
    <w:p w:rsidR="006B2CE5" w:rsidRDefault="006B2CE5">
      <w:pPr>
        <w:pStyle w:val="Fodnotetekst"/>
      </w:pPr>
      <w:r>
        <w:rPr>
          <w:rStyle w:val="Fodnotehenvisning"/>
        </w:rPr>
        <w:footnoteRef/>
      </w:r>
      <w:r>
        <w:t xml:space="preserve"> Kapitalandele i konsoliderende virksomheder </w:t>
      </w:r>
      <w:r w:rsidRPr="00124488">
        <w:t>http://www.business.aau.dk/~snejmann/HD%202010%20Koncernregnskab1.pdf</w:t>
      </w:r>
    </w:p>
  </w:footnote>
  <w:footnote w:id="154">
    <w:p w:rsidR="006B2CE5" w:rsidRDefault="006B2CE5">
      <w:pPr>
        <w:pStyle w:val="Fodnotetekst"/>
      </w:pPr>
      <w:r>
        <w:rPr>
          <w:rStyle w:val="Fodnotehenvisning"/>
        </w:rPr>
        <w:footnoteRef/>
      </w:r>
      <w:r>
        <w:t xml:space="preserve">  </w:t>
      </w:r>
      <w:r w:rsidRPr="00F372E6">
        <w:t>http://www.sparkron.dk/om-sparekassen/garantsparekasse/ledelsesdiagram</w:t>
      </w:r>
    </w:p>
  </w:footnote>
  <w:footnote w:id="155">
    <w:p w:rsidR="006B2CE5" w:rsidRDefault="006B2CE5" w:rsidP="00B202D1">
      <w:pPr>
        <w:pStyle w:val="Fodnotetekst"/>
      </w:pPr>
      <w:r>
        <w:rPr>
          <w:rStyle w:val="Fodnotehenvisning"/>
        </w:rPr>
        <w:footnoteRef/>
      </w:r>
      <w:r>
        <w:t xml:space="preserve"> Egen tilvirkning</w:t>
      </w:r>
    </w:p>
  </w:footnote>
  <w:footnote w:id="156">
    <w:p w:rsidR="006B2CE5" w:rsidRDefault="006B2CE5" w:rsidP="004600C1">
      <w:pPr>
        <w:pStyle w:val="Fodnotetekst"/>
      </w:pPr>
      <w:r>
        <w:rPr>
          <w:rStyle w:val="Fodnotehenvisning"/>
        </w:rPr>
        <w:footnoteRef/>
      </w:r>
      <w:r>
        <w:t xml:space="preserve"> Lov om finansiel virksomhed § 128</w:t>
      </w:r>
    </w:p>
  </w:footnote>
  <w:footnote w:id="157">
    <w:p w:rsidR="006B2CE5" w:rsidRDefault="006B2CE5" w:rsidP="004600C1">
      <w:pPr>
        <w:pStyle w:val="Fodnotetekst"/>
      </w:pPr>
      <w:r>
        <w:rPr>
          <w:rStyle w:val="Fodnotehenvisning"/>
        </w:rPr>
        <w:footnoteRef/>
      </w:r>
      <w:r>
        <w:t xml:space="preserve"> Lov om finansiel virksomhed § 129</w:t>
      </w:r>
    </w:p>
  </w:footnote>
  <w:footnote w:id="158">
    <w:p w:rsidR="006B2CE5" w:rsidRDefault="006B2CE5" w:rsidP="004600C1">
      <w:pPr>
        <w:pStyle w:val="Fodnotetekst"/>
      </w:pPr>
      <w:r>
        <w:rPr>
          <w:rStyle w:val="Fodnotehenvisning"/>
        </w:rPr>
        <w:footnoteRef/>
      </w:r>
      <w:r>
        <w:t xml:space="preserve"> Lov om finansiel virksomhed § 135</w:t>
      </w:r>
    </w:p>
  </w:footnote>
  <w:footnote w:id="159">
    <w:p w:rsidR="006B2CE5" w:rsidRDefault="006B2CE5" w:rsidP="004600C1">
      <w:pPr>
        <w:pStyle w:val="Fodnotetekst"/>
      </w:pPr>
      <w:r>
        <w:rPr>
          <w:rStyle w:val="Fodnotehenvisning"/>
        </w:rPr>
        <w:footnoteRef/>
      </w:r>
      <w:r>
        <w:t xml:space="preserve"> Dansk Bankvæsen side 199</w:t>
      </w:r>
    </w:p>
  </w:footnote>
  <w:footnote w:id="160">
    <w:p w:rsidR="006B2CE5" w:rsidRDefault="006B2CE5">
      <w:pPr>
        <w:pStyle w:val="Fodnotetekst"/>
      </w:pPr>
      <w:r>
        <w:rPr>
          <w:rStyle w:val="Fodnotehenvisning"/>
        </w:rPr>
        <w:footnoteRef/>
      </w:r>
      <w:r>
        <w:t xml:space="preserve"> </w:t>
      </w:r>
      <w:r w:rsidRPr="00BC41ED">
        <w:t>http://www.sparkron.dk/om-sparekassen/profil/samarbejdspartnere</w:t>
      </w:r>
    </w:p>
  </w:footnote>
  <w:footnote w:id="161">
    <w:p w:rsidR="006B2CE5" w:rsidRDefault="006B2CE5">
      <w:pPr>
        <w:pStyle w:val="Fodnotetekst"/>
      </w:pPr>
      <w:r>
        <w:rPr>
          <w:rStyle w:val="Fodnotehenvisning"/>
        </w:rPr>
        <w:footnoteRef/>
      </w:r>
      <w:r>
        <w:t xml:space="preserve"> </w:t>
      </w:r>
      <w:r w:rsidRPr="00BC41ED">
        <w:t>https://www.sparoj.dk/Samarbejdspartnere-101.aspx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E5" w:rsidRPr="00B37E26" w:rsidRDefault="006B2CE5">
    <w:pPr>
      <w:pStyle w:val="Sidehoved"/>
      <w:rPr>
        <w:rFonts w:cs="Times New Roman"/>
        <w:u w:val="single"/>
      </w:rPr>
    </w:pPr>
    <w:r w:rsidRPr="00B37E26">
      <w:rPr>
        <w:rFonts w:cs="Times New Roman"/>
        <w:u w:val="single"/>
      </w:rPr>
      <w:t>HD FR Afhandling</w:t>
    </w:r>
    <w:r w:rsidRPr="00B37E26">
      <w:rPr>
        <w:rFonts w:cs="Times New Roman"/>
        <w:u w:val="single"/>
      </w:rPr>
      <w:ptab w:relativeTo="margin" w:alignment="center" w:leader="none"/>
    </w:r>
    <w:r w:rsidRPr="00854F32">
      <w:rPr>
        <w:rFonts w:cs="Times New Roman"/>
        <w:u w:val="single"/>
      </w:rPr>
      <w:t xml:space="preserve"> </w:t>
    </w:r>
    <w:r w:rsidR="006864FC">
      <w:rPr>
        <w:rFonts w:cs="Times New Roman"/>
        <w:u w:val="single"/>
      </w:rPr>
      <w:t xml:space="preserve">Sparekassen </w:t>
    </w:r>
    <w:proofErr w:type="spellStart"/>
    <w:r w:rsidR="006864FC">
      <w:rPr>
        <w:rFonts w:cs="Times New Roman"/>
        <w:u w:val="single"/>
      </w:rPr>
      <w:t>Kronjylland</w:t>
    </w:r>
    <w:proofErr w:type="spellEnd"/>
    <w:r w:rsidRPr="00B37E26">
      <w:rPr>
        <w:rFonts w:cs="Times New Roman"/>
        <w:u w:val="single"/>
      </w:rPr>
      <w:ptab w:relativeTo="margin" w:alignment="right" w:leader="none"/>
    </w:r>
    <w:r w:rsidRPr="00B37E26">
      <w:rPr>
        <w:rFonts w:cs="Times New Roman"/>
        <w:u w:val="single"/>
      </w:rPr>
      <w:t>Kim Thomasen</w:t>
    </w:r>
    <w:r>
      <w:rPr>
        <w:rFonts w:cs="Times New Roman"/>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4B5D"/>
    <w:multiLevelType w:val="hybridMultilevel"/>
    <w:tmpl w:val="F2BA6E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AA052A"/>
    <w:multiLevelType w:val="hybridMultilevel"/>
    <w:tmpl w:val="53FC57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3C6561B"/>
    <w:multiLevelType w:val="hybridMultilevel"/>
    <w:tmpl w:val="20D86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7CE6E81"/>
    <w:multiLevelType w:val="hybridMultilevel"/>
    <w:tmpl w:val="16EA4C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EEB503C"/>
    <w:multiLevelType w:val="hybridMultilevel"/>
    <w:tmpl w:val="9D1E1DC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5">
    <w:nsid w:val="20DC4FE2"/>
    <w:multiLevelType w:val="hybridMultilevel"/>
    <w:tmpl w:val="B94C35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7F06342"/>
    <w:multiLevelType w:val="hybridMultilevel"/>
    <w:tmpl w:val="719037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F435DB3"/>
    <w:multiLevelType w:val="hybridMultilevel"/>
    <w:tmpl w:val="11E6098C"/>
    <w:lvl w:ilvl="0" w:tplc="AB4E548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1B34F67"/>
    <w:multiLevelType w:val="hybridMultilevel"/>
    <w:tmpl w:val="52A62C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59024F5"/>
    <w:multiLevelType w:val="hybridMultilevel"/>
    <w:tmpl w:val="E2B4B7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CF8302E"/>
    <w:multiLevelType w:val="hybridMultilevel"/>
    <w:tmpl w:val="181664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58D72EA"/>
    <w:multiLevelType w:val="hybridMultilevel"/>
    <w:tmpl w:val="A92468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A682DD3"/>
    <w:multiLevelType w:val="hybridMultilevel"/>
    <w:tmpl w:val="1A70816C"/>
    <w:lvl w:ilvl="0" w:tplc="084C9B58">
      <w:start w:val="4"/>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B985DDC"/>
    <w:multiLevelType w:val="hybridMultilevel"/>
    <w:tmpl w:val="16A2B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E030DF8"/>
    <w:multiLevelType w:val="hybridMultilevel"/>
    <w:tmpl w:val="46824E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C56255A"/>
    <w:multiLevelType w:val="hybridMultilevel"/>
    <w:tmpl w:val="28C6AE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14E4408"/>
    <w:multiLevelType w:val="hybridMultilevel"/>
    <w:tmpl w:val="3C40E5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CBD6DCF"/>
    <w:multiLevelType w:val="hybridMultilevel"/>
    <w:tmpl w:val="F7007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EC41301"/>
    <w:multiLevelType w:val="hybridMultilevel"/>
    <w:tmpl w:val="8D4060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4720FE3"/>
    <w:multiLevelType w:val="hybridMultilevel"/>
    <w:tmpl w:val="31561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BB35AA3"/>
    <w:multiLevelType w:val="multilevel"/>
    <w:tmpl w:val="EB34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8"/>
  </w:num>
  <w:num w:numId="4">
    <w:abstractNumId w:val="13"/>
  </w:num>
  <w:num w:numId="5">
    <w:abstractNumId w:val="15"/>
  </w:num>
  <w:num w:numId="6">
    <w:abstractNumId w:val="20"/>
  </w:num>
  <w:num w:numId="7">
    <w:abstractNumId w:val="16"/>
  </w:num>
  <w:num w:numId="8">
    <w:abstractNumId w:val="8"/>
  </w:num>
  <w:num w:numId="9">
    <w:abstractNumId w:val="0"/>
  </w:num>
  <w:num w:numId="10">
    <w:abstractNumId w:val="12"/>
  </w:num>
  <w:num w:numId="11">
    <w:abstractNumId w:val="3"/>
  </w:num>
  <w:num w:numId="12">
    <w:abstractNumId w:val="10"/>
  </w:num>
  <w:num w:numId="13">
    <w:abstractNumId w:val="2"/>
  </w:num>
  <w:num w:numId="14">
    <w:abstractNumId w:val="17"/>
  </w:num>
  <w:num w:numId="15">
    <w:abstractNumId w:val="1"/>
  </w:num>
  <w:num w:numId="16">
    <w:abstractNumId w:val="6"/>
  </w:num>
  <w:num w:numId="17">
    <w:abstractNumId w:val="14"/>
  </w:num>
  <w:num w:numId="18">
    <w:abstractNumId w:val="19"/>
  </w:num>
  <w:num w:numId="19">
    <w:abstractNumId w:val="9"/>
  </w:num>
  <w:num w:numId="20">
    <w:abstractNumId w:val="11"/>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rsids>
    <w:rsidRoot w:val="00517C02"/>
    <w:rsid w:val="000001F2"/>
    <w:rsid w:val="00001497"/>
    <w:rsid w:val="0000179A"/>
    <w:rsid w:val="00016FF6"/>
    <w:rsid w:val="000173DE"/>
    <w:rsid w:val="0001783C"/>
    <w:rsid w:val="000179CC"/>
    <w:rsid w:val="0002085F"/>
    <w:rsid w:val="00024F27"/>
    <w:rsid w:val="000278F0"/>
    <w:rsid w:val="000313F0"/>
    <w:rsid w:val="000319B0"/>
    <w:rsid w:val="00033939"/>
    <w:rsid w:val="00036460"/>
    <w:rsid w:val="000364A3"/>
    <w:rsid w:val="000448DD"/>
    <w:rsid w:val="00046BB0"/>
    <w:rsid w:val="0005712C"/>
    <w:rsid w:val="000578F5"/>
    <w:rsid w:val="00061441"/>
    <w:rsid w:val="00066E78"/>
    <w:rsid w:val="000700B6"/>
    <w:rsid w:val="000729DA"/>
    <w:rsid w:val="000729F1"/>
    <w:rsid w:val="00073E87"/>
    <w:rsid w:val="000768AB"/>
    <w:rsid w:val="000804CC"/>
    <w:rsid w:val="00086384"/>
    <w:rsid w:val="000930EB"/>
    <w:rsid w:val="000937A6"/>
    <w:rsid w:val="00093BDE"/>
    <w:rsid w:val="00095A82"/>
    <w:rsid w:val="0009775E"/>
    <w:rsid w:val="00097DCB"/>
    <w:rsid w:val="000A2324"/>
    <w:rsid w:val="000B4BFA"/>
    <w:rsid w:val="000B7207"/>
    <w:rsid w:val="000C2616"/>
    <w:rsid w:val="000C6065"/>
    <w:rsid w:val="000D2334"/>
    <w:rsid w:val="000E1AFA"/>
    <w:rsid w:val="000E32E8"/>
    <w:rsid w:val="000E523B"/>
    <w:rsid w:val="000E539C"/>
    <w:rsid w:val="000E715F"/>
    <w:rsid w:val="000E72C8"/>
    <w:rsid w:val="000F15E2"/>
    <w:rsid w:val="000F2C91"/>
    <w:rsid w:val="000F6F11"/>
    <w:rsid w:val="0010114C"/>
    <w:rsid w:val="00101646"/>
    <w:rsid w:val="00105ED5"/>
    <w:rsid w:val="0011081C"/>
    <w:rsid w:val="001117E7"/>
    <w:rsid w:val="001151BE"/>
    <w:rsid w:val="00120D23"/>
    <w:rsid w:val="00124488"/>
    <w:rsid w:val="00124DDE"/>
    <w:rsid w:val="001256A4"/>
    <w:rsid w:val="001418C8"/>
    <w:rsid w:val="0014252C"/>
    <w:rsid w:val="0015106D"/>
    <w:rsid w:val="001511C5"/>
    <w:rsid w:val="00152F3E"/>
    <w:rsid w:val="00153A33"/>
    <w:rsid w:val="00156183"/>
    <w:rsid w:val="00157C24"/>
    <w:rsid w:val="00160D69"/>
    <w:rsid w:val="00165DBE"/>
    <w:rsid w:val="0017429B"/>
    <w:rsid w:val="0017659A"/>
    <w:rsid w:val="00177485"/>
    <w:rsid w:val="0018131E"/>
    <w:rsid w:val="001849A2"/>
    <w:rsid w:val="00192449"/>
    <w:rsid w:val="001936B8"/>
    <w:rsid w:val="00196DD4"/>
    <w:rsid w:val="00196FD3"/>
    <w:rsid w:val="00197A5E"/>
    <w:rsid w:val="001A60C9"/>
    <w:rsid w:val="001A7B5C"/>
    <w:rsid w:val="001B05A3"/>
    <w:rsid w:val="001C16C7"/>
    <w:rsid w:val="001C1A47"/>
    <w:rsid w:val="001C2DAD"/>
    <w:rsid w:val="001E0819"/>
    <w:rsid w:val="001E1825"/>
    <w:rsid w:val="001E204E"/>
    <w:rsid w:val="001E30CD"/>
    <w:rsid w:val="001F15C1"/>
    <w:rsid w:val="001F73A3"/>
    <w:rsid w:val="0020278B"/>
    <w:rsid w:val="002034FB"/>
    <w:rsid w:val="00203658"/>
    <w:rsid w:val="00205836"/>
    <w:rsid w:val="00217D4F"/>
    <w:rsid w:val="00221CAF"/>
    <w:rsid w:val="002227AE"/>
    <w:rsid w:val="00222807"/>
    <w:rsid w:val="00225605"/>
    <w:rsid w:val="00225AAE"/>
    <w:rsid w:val="00236691"/>
    <w:rsid w:val="00247D01"/>
    <w:rsid w:val="00251719"/>
    <w:rsid w:val="00252863"/>
    <w:rsid w:val="00254EB4"/>
    <w:rsid w:val="00255952"/>
    <w:rsid w:val="00261E4B"/>
    <w:rsid w:val="0026293C"/>
    <w:rsid w:val="00264C8B"/>
    <w:rsid w:val="00266CB4"/>
    <w:rsid w:val="002678C2"/>
    <w:rsid w:val="00277136"/>
    <w:rsid w:val="00282397"/>
    <w:rsid w:val="0028487A"/>
    <w:rsid w:val="002848BA"/>
    <w:rsid w:val="00284A19"/>
    <w:rsid w:val="0028536F"/>
    <w:rsid w:val="002905DD"/>
    <w:rsid w:val="00290BBD"/>
    <w:rsid w:val="00292EE0"/>
    <w:rsid w:val="002A5482"/>
    <w:rsid w:val="002A6A7D"/>
    <w:rsid w:val="002B3F8F"/>
    <w:rsid w:val="002B54E6"/>
    <w:rsid w:val="002B5C80"/>
    <w:rsid w:val="002C0EDE"/>
    <w:rsid w:val="002D1AD8"/>
    <w:rsid w:val="002D1DD8"/>
    <w:rsid w:val="002D2CDB"/>
    <w:rsid w:val="002D34D9"/>
    <w:rsid w:val="002E1BEB"/>
    <w:rsid w:val="002E2846"/>
    <w:rsid w:val="002F26B0"/>
    <w:rsid w:val="002F3486"/>
    <w:rsid w:val="002F4AFD"/>
    <w:rsid w:val="002F58A7"/>
    <w:rsid w:val="002F7736"/>
    <w:rsid w:val="003005C1"/>
    <w:rsid w:val="00305F0F"/>
    <w:rsid w:val="00310CC6"/>
    <w:rsid w:val="00311B4F"/>
    <w:rsid w:val="00314FEA"/>
    <w:rsid w:val="003158FF"/>
    <w:rsid w:val="00317BDB"/>
    <w:rsid w:val="00332B5E"/>
    <w:rsid w:val="00337FCB"/>
    <w:rsid w:val="00340BCC"/>
    <w:rsid w:val="003424EF"/>
    <w:rsid w:val="003513D5"/>
    <w:rsid w:val="00351941"/>
    <w:rsid w:val="003611A4"/>
    <w:rsid w:val="00361E08"/>
    <w:rsid w:val="00381454"/>
    <w:rsid w:val="003974CA"/>
    <w:rsid w:val="003A06E5"/>
    <w:rsid w:val="003A26AD"/>
    <w:rsid w:val="003A4A7D"/>
    <w:rsid w:val="003A6598"/>
    <w:rsid w:val="003A7A3E"/>
    <w:rsid w:val="003B0FC2"/>
    <w:rsid w:val="003B5F98"/>
    <w:rsid w:val="003B6132"/>
    <w:rsid w:val="003C0CCE"/>
    <w:rsid w:val="003C2F4B"/>
    <w:rsid w:val="003C457E"/>
    <w:rsid w:val="003D186C"/>
    <w:rsid w:val="003D1D63"/>
    <w:rsid w:val="003E0E8F"/>
    <w:rsid w:val="003E4F51"/>
    <w:rsid w:val="003E6CE6"/>
    <w:rsid w:val="003E7055"/>
    <w:rsid w:val="003E7499"/>
    <w:rsid w:val="003F3302"/>
    <w:rsid w:val="003F7179"/>
    <w:rsid w:val="00401FF9"/>
    <w:rsid w:val="004053A9"/>
    <w:rsid w:val="004067E0"/>
    <w:rsid w:val="00411222"/>
    <w:rsid w:val="004123D5"/>
    <w:rsid w:val="004150E8"/>
    <w:rsid w:val="004153D4"/>
    <w:rsid w:val="00416308"/>
    <w:rsid w:val="00420AFA"/>
    <w:rsid w:val="00424959"/>
    <w:rsid w:val="00425673"/>
    <w:rsid w:val="00426943"/>
    <w:rsid w:val="004314A4"/>
    <w:rsid w:val="00431DC5"/>
    <w:rsid w:val="00433654"/>
    <w:rsid w:val="00433CEB"/>
    <w:rsid w:val="00437A62"/>
    <w:rsid w:val="00452859"/>
    <w:rsid w:val="004545D5"/>
    <w:rsid w:val="004600C1"/>
    <w:rsid w:val="004604ED"/>
    <w:rsid w:val="00460593"/>
    <w:rsid w:val="004608F3"/>
    <w:rsid w:val="004619AB"/>
    <w:rsid w:val="00465B76"/>
    <w:rsid w:val="0047575D"/>
    <w:rsid w:val="00476DAA"/>
    <w:rsid w:val="004805B5"/>
    <w:rsid w:val="00483B30"/>
    <w:rsid w:val="004907A9"/>
    <w:rsid w:val="004964BF"/>
    <w:rsid w:val="00496B7C"/>
    <w:rsid w:val="004A0C51"/>
    <w:rsid w:val="004A305A"/>
    <w:rsid w:val="004B2773"/>
    <w:rsid w:val="004B6E2D"/>
    <w:rsid w:val="004B7A07"/>
    <w:rsid w:val="004B7F0E"/>
    <w:rsid w:val="004C0D2E"/>
    <w:rsid w:val="004C24E1"/>
    <w:rsid w:val="004C471B"/>
    <w:rsid w:val="004C4F1C"/>
    <w:rsid w:val="004C5329"/>
    <w:rsid w:val="004D298A"/>
    <w:rsid w:val="004D389D"/>
    <w:rsid w:val="004E02F4"/>
    <w:rsid w:val="004E0C1D"/>
    <w:rsid w:val="004E217C"/>
    <w:rsid w:val="004E6FD1"/>
    <w:rsid w:val="004F218F"/>
    <w:rsid w:val="004F3A9D"/>
    <w:rsid w:val="004F4EE0"/>
    <w:rsid w:val="00504608"/>
    <w:rsid w:val="00506791"/>
    <w:rsid w:val="0051314B"/>
    <w:rsid w:val="00517C02"/>
    <w:rsid w:val="005201F6"/>
    <w:rsid w:val="00520BCE"/>
    <w:rsid w:val="005247C4"/>
    <w:rsid w:val="005264ED"/>
    <w:rsid w:val="00526841"/>
    <w:rsid w:val="00541D86"/>
    <w:rsid w:val="00545358"/>
    <w:rsid w:val="005466A2"/>
    <w:rsid w:val="00550F09"/>
    <w:rsid w:val="005517DF"/>
    <w:rsid w:val="00553B5A"/>
    <w:rsid w:val="0055615A"/>
    <w:rsid w:val="00563199"/>
    <w:rsid w:val="00564944"/>
    <w:rsid w:val="00564BAA"/>
    <w:rsid w:val="00594881"/>
    <w:rsid w:val="0059791C"/>
    <w:rsid w:val="005A0239"/>
    <w:rsid w:val="005A3497"/>
    <w:rsid w:val="005A60E8"/>
    <w:rsid w:val="005A7874"/>
    <w:rsid w:val="005C23B5"/>
    <w:rsid w:val="005C7D99"/>
    <w:rsid w:val="005D0783"/>
    <w:rsid w:val="005D0CD6"/>
    <w:rsid w:val="005D3141"/>
    <w:rsid w:val="005D6DDE"/>
    <w:rsid w:val="005D72D4"/>
    <w:rsid w:val="005D7D69"/>
    <w:rsid w:val="005E15DA"/>
    <w:rsid w:val="005E1928"/>
    <w:rsid w:val="005E1A7E"/>
    <w:rsid w:val="005E5670"/>
    <w:rsid w:val="005E7323"/>
    <w:rsid w:val="005F255D"/>
    <w:rsid w:val="005F2CB4"/>
    <w:rsid w:val="005F36F5"/>
    <w:rsid w:val="005F52FD"/>
    <w:rsid w:val="00600EDB"/>
    <w:rsid w:val="00601E53"/>
    <w:rsid w:val="0060253D"/>
    <w:rsid w:val="006048BC"/>
    <w:rsid w:val="00606B46"/>
    <w:rsid w:val="006075A4"/>
    <w:rsid w:val="0061026C"/>
    <w:rsid w:val="006146DF"/>
    <w:rsid w:val="0062029D"/>
    <w:rsid w:val="00621F72"/>
    <w:rsid w:val="00623C40"/>
    <w:rsid w:val="00625DF6"/>
    <w:rsid w:val="00626B52"/>
    <w:rsid w:val="00637BB7"/>
    <w:rsid w:val="00640D62"/>
    <w:rsid w:val="00645920"/>
    <w:rsid w:val="00653611"/>
    <w:rsid w:val="00653ECE"/>
    <w:rsid w:val="006545B1"/>
    <w:rsid w:val="00670160"/>
    <w:rsid w:val="00675CDC"/>
    <w:rsid w:val="00676BA8"/>
    <w:rsid w:val="00677B05"/>
    <w:rsid w:val="006864FC"/>
    <w:rsid w:val="006869C7"/>
    <w:rsid w:val="0069557E"/>
    <w:rsid w:val="00696FA5"/>
    <w:rsid w:val="006A141D"/>
    <w:rsid w:val="006A5743"/>
    <w:rsid w:val="006B1A0E"/>
    <w:rsid w:val="006B2CE5"/>
    <w:rsid w:val="006C19A4"/>
    <w:rsid w:val="006C3801"/>
    <w:rsid w:val="006C57C1"/>
    <w:rsid w:val="006C5924"/>
    <w:rsid w:val="006D0BBC"/>
    <w:rsid w:val="006D0C97"/>
    <w:rsid w:val="006D0F90"/>
    <w:rsid w:val="006D10BB"/>
    <w:rsid w:val="006D1897"/>
    <w:rsid w:val="006E24DE"/>
    <w:rsid w:val="006E7BCB"/>
    <w:rsid w:val="006F5D78"/>
    <w:rsid w:val="00705089"/>
    <w:rsid w:val="00706045"/>
    <w:rsid w:val="00706C21"/>
    <w:rsid w:val="00706F9A"/>
    <w:rsid w:val="007112CB"/>
    <w:rsid w:val="007166D2"/>
    <w:rsid w:val="007204B2"/>
    <w:rsid w:val="007230FF"/>
    <w:rsid w:val="0072392A"/>
    <w:rsid w:val="00731FB1"/>
    <w:rsid w:val="007407D5"/>
    <w:rsid w:val="00743F9A"/>
    <w:rsid w:val="00751781"/>
    <w:rsid w:val="007557D5"/>
    <w:rsid w:val="0076043E"/>
    <w:rsid w:val="0076096C"/>
    <w:rsid w:val="00761B9A"/>
    <w:rsid w:val="007632B5"/>
    <w:rsid w:val="00764394"/>
    <w:rsid w:val="00766ECC"/>
    <w:rsid w:val="00770B31"/>
    <w:rsid w:val="007731B6"/>
    <w:rsid w:val="00775948"/>
    <w:rsid w:val="00775BD8"/>
    <w:rsid w:val="00776FC8"/>
    <w:rsid w:val="007879B2"/>
    <w:rsid w:val="00797A33"/>
    <w:rsid w:val="007A05DC"/>
    <w:rsid w:val="007B06BD"/>
    <w:rsid w:val="007B217A"/>
    <w:rsid w:val="007B5124"/>
    <w:rsid w:val="007B62D5"/>
    <w:rsid w:val="007C380E"/>
    <w:rsid w:val="007C4A8D"/>
    <w:rsid w:val="007C770D"/>
    <w:rsid w:val="007D0933"/>
    <w:rsid w:val="007D205C"/>
    <w:rsid w:val="007D4BEE"/>
    <w:rsid w:val="007E0749"/>
    <w:rsid w:val="007F1754"/>
    <w:rsid w:val="007F22CE"/>
    <w:rsid w:val="007F27FD"/>
    <w:rsid w:val="007F4C43"/>
    <w:rsid w:val="007F7898"/>
    <w:rsid w:val="00800DBC"/>
    <w:rsid w:val="00801736"/>
    <w:rsid w:val="0080246F"/>
    <w:rsid w:val="00802C51"/>
    <w:rsid w:val="00803E73"/>
    <w:rsid w:val="00805CEE"/>
    <w:rsid w:val="00813FB4"/>
    <w:rsid w:val="00816070"/>
    <w:rsid w:val="00817A12"/>
    <w:rsid w:val="00822D45"/>
    <w:rsid w:val="00826F29"/>
    <w:rsid w:val="008335C3"/>
    <w:rsid w:val="00833F84"/>
    <w:rsid w:val="00834B70"/>
    <w:rsid w:val="00843A5E"/>
    <w:rsid w:val="00843B12"/>
    <w:rsid w:val="00847626"/>
    <w:rsid w:val="008526DA"/>
    <w:rsid w:val="00853054"/>
    <w:rsid w:val="008544AD"/>
    <w:rsid w:val="00854F32"/>
    <w:rsid w:val="008564FF"/>
    <w:rsid w:val="008614E5"/>
    <w:rsid w:val="00864C14"/>
    <w:rsid w:val="00865E32"/>
    <w:rsid w:val="00867C88"/>
    <w:rsid w:val="00872C29"/>
    <w:rsid w:val="00883760"/>
    <w:rsid w:val="00890473"/>
    <w:rsid w:val="008912F5"/>
    <w:rsid w:val="00893710"/>
    <w:rsid w:val="00895A0A"/>
    <w:rsid w:val="00897DD7"/>
    <w:rsid w:val="008A3342"/>
    <w:rsid w:val="008A3CB4"/>
    <w:rsid w:val="008A48CC"/>
    <w:rsid w:val="008A5EAD"/>
    <w:rsid w:val="008B1165"/>
    <w:rsid w:val="008B6942"/>
    <w:rsid w:val="008C0FA3"/>
    <w:rsid w:val="008C1138"/>
    <w:rsid w:val="008C1257"/>
    <w:rsid w:val="008C256D"/>
    <w:rsid w:val="008C46F4"/>
    <w:rsid w:val="008D08F6"/>
    <w:rsid w:val="008F11D8"/>
    <w:rsid w:val="008F34FF"/>
    <w:rsid w:val="00904407"/>
    <w:rsid w:val="009056D4"/>
    <w:rsid w:val="00906805"/>
    <w:rsid w:val="009104CF"/>
    <w:rsid w:val="00913767"/>
    <w:rsid w:val="009138E2"/>
    <w:rsid w:val="00914C00"/>
    <w:rsid w:val="00921907"/>
    <w:rsid w:val="00921FA4"/>
    <w:rsid w:val="00926188"/>
    <w:rsid w:val="00926510"/>
    <w:rsid w:val="00931DC7"/>
    <w:rsid w:val="009321CC"/>
    <w:rsid w:val="00932318"/>
    <w:rsid w:val="00932595"/>
    <w:rsid w:val="009325E1"/>
    <w:rsid w:val="0093696D"/>
    <w:rsid w:val="00942302"/>
    <w:rsid w:val="00943D9F"/>
    <w:rsid w:val="00946C2A"/>
    <w:rsid w:val="0094751E"/>
    <w:rsid w:val="00951B24"/>
    <w:rsid w:val="00952DB3"/>
    <w:rsid w:val="0095649F"/>
    <w:rsid w:val="009564CA"/>
    <w:rsid w:val="009636D6"/>
    <w:rsid w:val="009837D8"/>
    <w:rsid w:val="00984936"/>
    <w:rsid w:val="00987B84"/>
    <w:rsid w:val="00992565"/>
    <w:rsid w:val="009A78B6"/>
    <w:rsid w:val="009B2DA3"/>
    <w:rsid w:val="009B341D"/>
    <w:rsid w:val="009B5082"/>
    <w:rsid w:val="009B520D"/>
    <w:rsid w:val="009C3869"/>
    <w:rsid w:val="009C6C5D"/>
    <w:rsid w:val="009E1C9C"/>
    <w:rsid w:val="009E66DF"/>
    <w:rsid w:val="009E6A1C"/>
    <w:rsid w:val="00A00296"/>
    <w:rsid w:val="00A00927"/>
    <w:rsid w:val="00A00A10"/>
    <w:rsid w:val="00A01125"/>
    <w:rsid w:val="00A01751"/>
    <w:rsid w:val="00A0396B"/>
    <w:rsid w:val="00A11C81"/>
    <w:rsid w:val="00A21EF1"/>
    <w:rsid w:val="00A30632"/>
    <w:rsid w:val="00A33321"/>
    <w:rsid w:val="00A3513C"/>
    <w:rsid w:val="00A37290"/>
    <w:rsid w:val="00A4392E"/>
    <w:rsid w:val="00A44586"/>
    <w:rsid w:val="00A528B2"/>
    <w:rsid w:val="00A53C8F"/>
    <w:rsid w:val="00A5462C"/>
    <w:rsid w:val="00A55B06"/>
    <w:rsid w:val="00A55FB4"/>
    <w:rsid w:val="00A64B56"/>
    <w:rsid w:val="00A67807"/>
    <w:rsid w:val="00A800B2"/>
    <w:rsid w:val="00A82496"/>
    <w:rsid w:val="00A85CCE"/>
    <w:rsid w:val="00A8743D"/>
    <w:rsid w:val="00A90EA4"/>
    <w:rsid w:val="00A948F6"/>
    <w:rsid w:val="00AA011A"/>
    <w:rsid w:val="00AA3509"/>
    <w:rsid w:val="00AA5F73"/>
    <w:rsid w:val="00AB3123"/>
    <w:rsid w:val="00AB3B04"/>
    <w:rsid w:val="00AB664D"/>
    <w:rsid w:val="00AB70C4"/>
    <w:rsid w:val="00AC5607"/>
    <w:rsid w:val="00AD1491"/>
    <w:rsid w:val="00AD1A28"/>
    <w:rsid w:val="00AD1CD4"/>
    <w:rsid w:val="00AE12F0"/>
    <w:rsid w:val="00AE6068"/>
    <w:rsid w:val="00AF77D1"/>
    <w:rsid w:val="00B00B25"/>
    <w:rsid w:val="00B05399"/>
    <w:rsid w:val="00B124A1"/>
    <w:rsid w:val="00B12BF4"/>
    <w:rsid w:val="00B13559"/>
    <w:rsid w:val="00B1470E"/>
    <w:rsid w:val="00B1664E"/>
    <w:rsid w:val="00B17927"/>
    <w:rsid w:val="00B202D1"/>
    <w:rsid w:val="00B206D9"/>
    <w:rsid w:val="00B241E0"/>
    <w:rsid w:val="00B26086"/>
    <w:rsid w:val="00B27B3E"/>
    <w:rsid w:val="00B310D4"/>
    <w:rsid w:val="00B320CB"/>
    <w:rsid w:val="00B327B5"/>
    <w:rsid w:val="00B32F7D"/>
    <w:rsid w:val="00B3351F"/>
    <w:rsid w:val="00B37E26"/>
    <w:rsid w:val="00B414D2"/>
    <w:rsid w:val="00B41AFD"/>
    <w:rsid w:val="00B41B9A"/>
    <w:rsid w:val="00B46177"/>
    <w:rsid w:val="00B47605"/>
    <w:rsid w:val="00B50AF0"/>
    <w:rsid w:val="00B51239"/>
    <w:rsid w:val="00B5345E"/>
    <w:rsid w:val="00B53F30"/>
    <w:rsid w:val="00B54B89"/>
    <w:rsid w:val="00B55439"/>
    <w:rsid w:val="00B56F78"/>
    <w:rsid w:val="00B624E2"/>
    <w:rsid w:val="00B64EF9"/>
    <w:rsid w:val="00B70ADC"/>
    <w:rsid w:val="00B7197B"/>
    <w:rsid w:val="00B73258"/>
    <w:rsid w:val="00B77C86"/>
    <w:rsid w:val="00B85BD6"/>
    <w:rsid w:val="00B86892"/>
    <w:rsid w:val="00B94517"/>
    <w:rsid w:val="00BA3CF7"/>
    <w:rsid w:val="00BA6BFD"/>
    <w:rsid w:val="00BB428F"/>
    <w:rsid w:val="00BB5244"/>
    <w:rsid w:val="00BC17CF"/>
    <w:rsid w:val="00BC29E3"/>
    <w:rsid w:val="00BC3A07"/>
    <w:rsid w:val="00BC4135"/>
    <w:rsid w:val="00BC41ED"/>
    <w:rsid w:val="00BC7F0F"/>
    <w:rsid w:val="00BD01D0"/>
    <w:rsid w:val="00BD0464"/>
    <w:rsid w:val="00BE3FE0"/>
    <w:rsid w:val="00BE74CD"/>
    <w:rsid w:val="00C009AC"/>
    <w:rsid w:val="00C058CB"/>
    <w:rsid w:val="00C06363"/>
    <w:rsid w:val="00C167DF"/>
    <w:rsid w:val="00C16907"/>
    <w:rsid w:val="00C20DF3"/>
    <w:rsid w:val="00C20F85"/>
    <w:rsid w:val="00C22C29"/>
    <w:rsid w:val="00C23023"/>
    <w:rsid w:val="00C2418F"/>
    <w:rsid w:val="00C26DBF"/>
    <w:rsid w:val="00C27770"/>
    <w:rsid w:val="00C316AE"/>
    <w:rsid w:val="00C5435C"/>
    <w:rsid w:val="00C54CAC"/>
    <w:rsid w:val="00C62579"/>
    <w:rsid w:val="00C65B74"/>
    <w:rsid w:val="00C664A0"/>
    <w:rsid w:val="00C679E2"/>
    <w:rsid w:val="00C73E1C"/>
    <w:rsid w:val="00C84CD0"/>
    <w:rsid w:val="00C85CBF"/>
    <w:rsid w:val="00C86E00"/>
    <w:rsid w:val="00C909B1"/>
    <w:rsid w:val="00C92B39"/>
    <w:rsid w:val="00CA069A"/>
    <w:rsid w:val="00CA13D8"/>
    <w:rsid w:val="00CA2638"/>
    <w:rsid w:val="00CA2CD1"/>
    <w:rsid w:val="00CA3206"/>
    <w:rsid w:val="00CB0140"/>
    <w:rsid w:val="00CB1D71"/>
    <w:rsid w:val="00CB232E"/>
    <w:rsid w:val="00CB34B6"/>
    <w:rsid w:val="00CB43DC"/>
    <w:rsid w:val="00CC173E"/>
    <w:rsid w:val="00CC6EC9"/>
    <w:rsid w:val="00CC7529"/>
    <w:rsid w:val="00CD05BE"/>
    <w:rsid w:val="00CD12D1"/>
    <w:rsid w:val="00CD36EC"/>
    <w:rsid w:val="00CD691B"/>
    <w:rsid w:val="00CD6ED4"/>
    <w:rsid w:val="00CE79E8"/>
    <w:rsid w:val="00CF1535"/>
    <w:rsid w:val="00CF35D9"/>
    <w:rsid w:val="00CF5361"/>
    <w:rsid w:val="00CF6FBE"/>
    <w:rsid w:val="00D11C6F"/>
    <w:rsid w:val="00D1419E"/>
    <w:rsid w:val="00D15905"/>
    <w:rsid w:val="00D21637"/>
    <w:rsid w:val="00D21719"/>
    <w:rsid w:val="00D2462C"/>
    <w:rsid w:val="00D27CA7"/>
    <w:rsid w:val="00D30964"/>
    <w:rsid w:val="00D318CC"/>
    <w:rsid w:val="00D31BC9"/>
    <w:rsid w:val="00D331C3"/>
    <w:rsid w:val="00D3562B"/>
    <w:rsid w:val="00D41E43"/>
    <w:rsid w:val="00D41F58"/>
    <w:rsid w:val="00D420CB"/>
    <w:rsid w:val="00D46943"/>
    <w:rsid w:val="00D50832"/>
    <w:rsid w:val="00D51144"/>
    <w:rsid w:val="00D56CA6"/>
    <w:rsid w:val="00D60D78"/>
    <w:rsid w:val="00D6144D"/>
    <w:rsid w:val="00D6148A"/>
    <w:rsid w:val="00D638F5"/>
    <w:rsid w:val="00D70C54"/>
    <w:rsid w:val="00D741B5"/>
    <w:rsid w:val="00D742F5"/>
    <w:rsid w:val="00D753AB"/>
    <w:rsid w:val="00D81711"/>
    <w:rsid w:val="00D818D0"/>
    <w:rsid w:val="00D81C0F"/>
    <w:rsid w:val="00D84766"/>
    <w:rsid w:val="00D84CC0"/>
    <w:rsid w:val="00D858DF"/>
    <w:rsid w:val="00D87DE4"/>
    <w:rsid w:val="00D90EBB"/>
    <w:rsid w:val="00D91475"/>
    <w:rsid w:val="00DA0539"/>
    <w:rsid w:val="00DA5978"/>
    <w:rsid w:val="00DB046B"/>
    <w:rsid w:val="00DB1511"/>
    <w:rsid w:val="00DB1973"/>
    <w:rsid w:val="00DB2525"/>
    <w:rsid w:val="00DB31E0"/>
    <w:rsid w:val="00DB35DD"/>
    <w:rsid w:val="00DC0FDF"/>
    <w:rsid w:val="00DC6A74"/>
    <w:rsid w:val="00DD00DE"/>
    <w:rsid w:val="00DD1678"/>
    <w:rsid w:val="00DD22B5"/>
    <w:rsid w:val="00DD250A"/>
    <w:rsid w:val="00DD5391"/>
    <w:rsid w:val="00DD54A7"/>
    <w:rsid w:val="00DD5A75"/>
    <w:rsid w:val="00DD7982"/>
    <w:rsid w:val="00DE232C"/>
    <w:rsid w:val="00DE290D"/>
    <w:rsid w:val="00DF119F"/>
    <w:rsid w:val="00DF2140"/>
    <w:rsid w:val="00DF335C"/>
    <w:rsid w:val="00DF3A5C"/>
    <w:rsid w:val="00DF6F5D"/>
    <w:rsid w:val="00DF7850"/>
    <w:rsid w:val="00E003D0"/>
    <w:rsid w:val="00E01659"/>
    <w:rsid w:val="00E0527E"/>
    <w:rsid w:val="00E115FD"/>
    <w:rsid w:val="00E20552"/>
    <w:rsid w:val="00E2093C"/>
    <w:rsid w:val="00E22AFC"/>
    <w:rsid w:val="00E2682C"/>
    <w:rsid w:val="00E3144A"/>
    <w:rsid w:val="00E36BA7"/>
    <w:rsid w:val="00E430F2"/>
    <w:rsid w:val="00E43D7E"/>
    <w:rsid w:val="00E44905"/>
    <w:rsid w:val="00E449AD"/>
    <w:rsid w:val="00E4641F"/>
    <w:rsid w:val="00E536D2"/>
    <w:rsid w:val="00E55573"/>
    <w:rsid w:val="00E5709D"/>
    <w:rsid w:val="00E5740C"/>
    <w:rsid w:val="00E603E2"/>
    <w:rsid w:val="00E60D4C"/>
    <w:rsid w:val="00E62494"/>
    <w:rsid w:val="00E646D1"/>
    <w:rsid w:val="00E64E5F"/>
    <w:rsid w:val="00E6539F"/>
    <w:rsid w:val="00E71BD0"/>
    <w:rsid w:val="00E72DB5"/>
    <w:rsid w:val="00E73F68"/>
    <w:rsid w:val="00E77D69"/>
    <w:rsid w:val="00E77FA3"/>
    <w:rsid w:val="00E823F5"/>
    <w:rsid w:val="00E85091"/>
    <w:rsid w:val="00E870C6"/>
    <w:rsid w:val="00E87419"/>
    <w:rsid w:val="00E930D6"/>
    <w:rsid w:val="00E955DC"/>
    <w:rsid w:val="00E97FDB"/>
    <w:rsid w:val="00EA0B08"/>
    <w:rsid w:val="00EA2DB1"/>
    <w:rsid w:val="00EA5215"/>
    <w:rsid w:val="00EA704B"/>
    <w:rsid w:val="00EB14A1"/>
    <w:rsid w:val="00EB45A2"/>
    <w:rsid w:val="00EC5839"/>
    <w:rsid w:val="00EC7D1F"/>
    <w:rsid w:val="00ED0F36"/>
    <w:rsid w:val="00ED1623"/>
    <w:rsid w:val="00ED3CDC"/>
    <w:rsid w:val="00ED51F3"/>
    <w:rsid w:val="00ED6334"/>
    <w:rsid w:val="00ED64CE"/>
    <w:rsid w:val="00ED6811"/>
    <w:rsid w:val="00EE28CF"/>
    <w:rsid w:val="00EE2CC3"/>
    <w:rsid w:val="00EE344C"/>
    <w:rsid w:val="00EE46B6"/>
    <w:rsid w:val="00EE5160"/>
    <w:rsid w:val="00EF0A6D"/>
    <w:rsid w:val="00EF677D"/>
    <w:rsid w:val="00F03E34"/>
    <w:rsid w:val="00F13B79"/>
    <w:rsid w:val="00F164D0"/>
    <w:rsid w:val="00F23779"/>
    <w:rsid w:val="00F274A4"/>
    <w:rsid w:val="00F27C38"/>
    <w:rsid w:val="00F30D38"/>
    <w:rsid w:val="00F3106B"/>
    <w:rsid w:val="00F317AB"/>
    <w:rsid w:val="00F32401"/>
    <w:rsid w:val="00F372E6"/>
    <w:rsid w:val="00F41031"/>
    <w:rsid w:val="00F438E5"/>
    <w:rsid w:val="00F43E03"/>
    <w:rsid w:val="00F44520"/>
    <w:rsid w:val="00F5061F"/>
    <w:rsid w:val="00F60F7F"/>
    <w:rsid w:val="00F616D2"/>
    <w:rsid w:val="00F61CE7"/>
    <w:rsid w:val="00F62EB2"/>
    <w:rsid w:val="00F712A7"/>
    <w:rsid w:val="00F72E09"/>
    <w:rsid w:val="00F73305"/>
    <w:rsid w:val="00F77D73"/>
    <w:rsid w:val="00F8197A"/>
    <w:rsid w:val="00F81A9B"/>
    <w:rsid w:val="00F83587"/>
    <w:rsid w:val="00F96C93"/>
    <w:rsid w:val="00F97499"/>
    <w:rsid w:val="00FA30DC"/>
    <w:rsid w:val="00FA46E9"/>
    <w:rsid w:val="00FA47D0"/>
    <w:rsid w:val="00FB2305"/>
    <w:rsid w:val="00FB6087"/>
    <w:rsid w:val="00FC14D6"/>
    <w:rsid w:val="00FC1B89"/>
    <w:rsid w:val="00FC22C2"/>
    <w:rsid w:val="00FC3AF9"/>
    <w:rsid w:val="00FD4950"/>
    <w:rsid w:val="00FD6498"/>
    <w:rsid w:val="00FE0B9C"/>
    <w:rsid w:val="00FE1FFC"/>
    <w:rsid w:val="00FF00E8"/>
    <w:rsid w:val="00FF748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497"/>
  </w:style>
  <w:style w:type="paragraph" w:styleId="Overskrift1">
    <w:name w:val="heading 1"/>
    <w:basedOn w:val="Normal"/>
    <w:next w:val="Normal"/>
    <w:link w:val="Overskrift1Tegn"/>
    <w:uiPriority w:val="9"/>
    <w:qFormat/>
    <w:rsid w:val="00FC1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C1B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17A1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E3F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42302"/>
    <w:pPr>
      <w:ind w:left="720"/>
      <w:contextualSpacing/>
    </w:pPr>
  </w:style>
  <w:style w:type="paragraph" w:customStyle="1" w:styleId="ecxmsonormal">
    <w:name w:val="ecxmsonormal"/>
    <w:basedOn w:val="Normal"/>
    <w:rsid w:val="0000179A"/>
    <w:pPr>
      <w:spacing w:after="324"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00179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0179A"/>
  </w:style>
  <w:style w:type="paragraph" w:styleId="Sidefod">
    <w:name w:val="footer"/>
    <w:basedOn w:val="Normal"/>
    <w:link w:val="SidefodTegn"/>
    <w:uiPriority w:val="99"/>
    <w:unhideWhenUsed/>
    <w:rsid w:val="0000179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0179A"/>
  </w:style>
  <w:style w:type="paragraph" w:styleId="Markeringsbobletekst">
    <w:name w:val="Balloon Text"/>
    <w:basedOn w:val="Normal"/>
    <w:link w:val="MarkeringsbobletekstTegn"/>
    <w:uiPriority w:val="99"/>
    <w:semiHidden/>
    <w:unhideWhenUsed/>
    <w:rsid w:val="000017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0179A"/>
    <w:rPr>
      <w:rFonts w:ascii="Tahoma" w:hAnsi="Tahoma" w:cs="Tahoma"/>
      <w:sz w:val="16"/>
      <w:szCs w:val="16"/>
    </w:rPr>
  </w:style>
  <w:style w:type="paragraph" w:styleId="Slutnotetekst">
    <w:name w:val="endnote text"/>
    <w:basedOn w:val="Normal"/>
    <w:link w:val="SlutnotetekstTegn"/>
    <w:uiPriority w:val="99"/>
    <w:semiHidden/>
    <w:unhideWhenUsed/>
    <w:rsid w:val="00086384"/>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086384"/>
    <w:rPr>
      <w:sz w:val="20"/>
      <w:szCs w:val="20"/>
    </w:rPr>
  </w:style>
  <w:style w:type="character" w:styleId="Slutnotehenvisning">
    <w:name w:val="endnote reference"/>
    <w:basedOn w:val="Standardskrifttypeiafsnit"/>
    <w:uiPriority w:val="99"/>
    <w:semiHidden/>
    <w:unhideWhenUsed/>
    <w:rsid w:val="00086384"/>
    <w:rPr>
      <w:vertAlign w:val="superscript"/>
    </w:rPr>
  </w:style>
  <w:style w:type="paragraph" w:styleId="Fodnotetekst">
    <w:name w:val="footnote text"/>
    <w:basedOn w:val="Normal"/>
    <w:link w:val="FodnotetekstTegn"/>
    <w:uiPriority w:val="99"/>
    <w:semiHidden/>
    <w:unhideWhenUsed/>
    <w:rsid w:val="0008638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86384"/>
    <w:rPr>
      <w:sz w:val="20"/>
      <w:szCs w:val="20"/>
    </w:rPr>
  </w:style>
  <w:style w:type="character" w:styleId="Fodnotehenvisning">
    <w:name w:val="footnote reference"/>
    <w:basedOn w:val="Standardskrifttypeiafsnit"/>
    <w:uiPriority w:val="99"/>
    <w:semiHidden/>
    <w:unhideWhenUsed/>
    <w:rsid w:val="00086384"/>
    <w:rPr>
      <w:vertAlign w:val="superscript"/>
    </w:rPr>
  </w:style>
  <w:style w:type="character" w:customStyle="1" w:styleId="Overskrift1Tegn">
    <w:name w:val="Overskrift 1 Tegn"/>
    <w:basedOn w:val="Standardskrifttypeiafsnit"/>
    <w:link w:val="Overskrift1"/>
    <w:uiPriority w:val="9"/>
    <w:rsid w:val="00FC1B8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FC1B89"/>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0D2334"/>
    <w:pPr>
      <w:outlineLvl w:val="9"/>
    </w:pPr>
  </w:style>
  <w:style w:type="paragraph" w:styleId="Indholdsfortegnelse1">
    <w:name w:val="toc 1"/>
    <w:basedOn w:val="Normal"/>
    <w:next w:val="Normal"/>
    <w:autoRedefine/>
    <w:uiPriority w:val="39"/>
    <w:unhideWhenUsed/>
    <w:rsid w:val="000D2334"/>
    <w:pPr>
      <w:spacing w:after="100"/>
    </w:pPr>
  </w:style>
  <w:style w:type="paragraph" w:styleId="Indholdsfortegnelse2">
    <w:name w:val="toc 2"/>
    <w:basedOn w:val="Normal"/>
    <w:next w:val="Normal"/>
    <w:autoRedefine/>
    <w:uiPriority w:val="39"/>
    <w:unhideWhenUsed/>
    <w:rsid w:val="000D2334"/>
    <w:pPr>
      <w:spacing w:after="100"/>
      <w:ind w:left="220"/>
    </w:pPr>
  </w:style>
  <w:style w:type="character" w:styleId="Hyperlink">
    <w:name w:val="Hyperlink"/>
    <w:basedOn w:val="Standardskrifttypeiafsnit"/>
    <w:uiPriority w:val="99"/>
    <w:unhideWhenUsed/>
    <w:rsid w:val="000D2334"/>
    <w:rPr>
      <w:color w:val="0000FF" w:themeColor="hyperlink"/>
      <w:u w:val="single"/>
    </w:rPr>
  </w:style>
  <w:style w:type="paragraph" w:customStyle="1" w:styleId="Default">
    <w:name w:val="Default"/>
    <w:rsid w:val="006A14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verskrift3Tegn">
    <w:name w:val="Overskrift 3 Tegn"/>
    <w:basedOn w:val="Standardskrifttypeiafsnit"/>
    <w:link w:val="Overskrift3"/>
    <w:uiPriority w:val="9"/>
    <w:rsid w:val="00817A12"/>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FF748F"/>
    <w:pPr>
      <w:spacing w:after="100"/>
      <w:ind w:left="440"/>
    </w:pPr>
  </w:style>
  <w:style w:type="character" w:customStyle="1" w:styleId="glossary-term1">
    <w:name w:val="glossary-term1"/>
    <w:basedOn w:val="Standardskrifttypeiafsnit"/>
    <w:rsid w:val="007407D5"/>
  </w:style>
  <w:style w:type="paragraph" w:styleId="z-verstiformularen">
    <w:name w:val="HTML Top of Form"/>
    <w:basedOn w:val="Normal"/>
    <w:next w:val="Normal"/>
    <w:link w:val="z-verstiformularenTegn"/>
    <w:hidden/>
    <w:uiPriority w:val="99"/>
    <w:semiHidden/>
    <w:unhideWhenUsed/>
    <w:rsid w:val="007407D5"/>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7407D5"/>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7407D5"/>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7407D5"/>
    <w:rPr>
      <w:rFonts w:ascii="Arial" w:eastAsia="Times New Roman" w:hAnsi="Arial" w:cs="Arial"/>
      <w:vanish/>
      <w:sz w:val="16"/>
      <w:szCs w:val="16"/>
      <w:lang w:eastAsia="da-DK"/>
    </w:rPr>
  </w:style>
  <w:style w:type="character" w:customStyle="1" w:styleId="first-child20">
    <w:name w:val="first-child20"/>
    <w:basedOn w:val="Standardskrifttypeiafsnit"/>
    <w:rsid w:val="007407D5"/>
  </w:style>
  <w:style w:type="table" w:styleId="Lysskygge-fremhvningsfarve5">
    <w:name w:val="Light Shading Accent 5"/>
    <w:basedOn w:val="Tabel-Normal"/>
    <w:uiPriority w:val="60"/>
    <w:rsid w:val="00776F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Overskrift4Tegn">
    <w:name w:val="Overskrift 4 Tegn"/>
    <w:basedOn w:val="Standardskrifttypeiafsnit"/>
    <w:link w:val="Overskrift4"/>
    <w:uiPriority w:val="9"/>
    <w:rsid w:val="00BE3FE0"/>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C41ED"/>
    <w:pPr>
      <w:spacing w:after="0" w:line="240" w:lineRule="auto"/>
    </w:pPr>
    <w:rPr>
      <w:rFonts w:ascii="Verdana" w:eastAsia="Times New Roman" w:hAnsi="Verdana" w:cs="Times New Roman"/>
      <w:color w:val="000000"/>
      <w:sz w:val="17"/>
      <w:szCs w:val="17"/>
      <w:lang w:eastAsia="da-DK"/>
    </w:rPr>
  </w:style>
</w:styles>
</file>

<file path=word/webSettings.xml><?xml version="1.0" encoding="utf-8"?>
<w:webSettings xmlns:r="http://schemas.openxmlformats.org/officeDocument/2006/relationships" xmlns:w="http://schemas.openxmlformats.org/wordprocessingml/2006/main">
  <w:divs>
    <w:div w:id="346567215">
      <w:bodyDiv w:val="1"/>
      <w:marLeft w:val="0"/>
      <w:marRight w:val="0"/>
      <w:marTop w:val="0"/>
      <w:marBottom w:val="0"/>
      <w:divBdr>
        <w:top w:val="none" w:sz="0" w:space="0" w:color="auto"/>
        <w:left w:val="none" w:sz="0" w:space="0" w:color="auto"/>
        <w:bottom w:val="none" w:sz="0" w:space="0" w:color="auto"/>
        <w:right w:val="none" w:sz="0" w:space="0" w:color="auto"/>
      </w:divBdr>
      <w:divsChild>
        <w:div w:id="2122408634">
          <w:marLeft w:val="0"/>
          <w:marRight w:val="0"/>
          <w:marTop w:val="0"/>
          <w:marBottom w:val="0"/>
          <w:divBdr>
            <w:top w:val="none" w:sz="0" w:space="0" w:color="auto"/>
            <w:left w:val="none" w:sz="0" w:space="0" w:color="auto"/>
            <w:bottom w:val="none" w:sz="0" w:space="0" w:color="auto"/>
            <w:right w:val="none" w:sz="0" w:space="0" w:color="auto"/>
          </w:divBdr>
          <w:divsChild>
            <w:div w:id="1867283438">
              <w:marLeft w:val="0"/>
              <w:marRight w:val="0"/>
              <w:marTop w:val="0"/>
              <w:marBottom w:val="0"/>
              <w:divBdr>
                <w:top w:val="none" w:sz="0" w:space="0" w:color="auto"/>
                <w:left w:val="none" w:sz="0" w:space="0" w:color="auto"/>
                <w:bottom w:val="none" w:sz="0" w:space="0" w:color="auto"/>
                <w:right w:val="none" w:sz="0" w:space="0" w:color="auto"/>
              </w:divBdr>
              <w:divsChild>
                <w:div w:id="136801297">
                  <w:marLeft w:val="0"/>
                  <w:marRight w:val="0"/>
                  <w:marTop w:val="0"/>
                  <w:marBottom w:val="0"/>
                  <w:divBdr>
                    <w:top w:val="none" w:sz="0" w:space="0" w:color="auto"/>
                    <w:left w:val="none" w:sz="0" w:space="0" w:color="auto"/>
                    <w:bottom w:val="none" w:sz="0" w:space="0" w:color="auto"/>
                    <w:right w:val="none" w:sz="0" w:space="0" w:color="auto"/>
                  </w:divBdr>
                  <w:divsChild>
                    <w:div w:id="163593350">
                      <w:marLeft w:val="0"/>
                      <w:marRight w:val="0"/>
                      <w:marTop w:val="0"/>
                      <w:marBottom w:val="0"/>
                      <w:divBdr>
                        <w:top w:val="none" w:sz="0" w:space="0" w:color="auto"/>
                        <w:left w:val="none" w:sz="0" w:space="0" w:color="auto"/>
                        <w:bottom w:val="none" w:sz="0" w:space="0" w:color="auto"/>
                        <w:right w:val="none" w:sz="0" w:space="0" w:color="auto"/>
                      </w:divBdr>
                      <w:divsChild>
                        <w:div w:id="2005890477">
                          <w:marLeft w:val="0"/>
                          <w:marRight w:val="0"/>
                          <w:marTop w:val="0"/>
                          <w:marBottom w:val="0"/>
                          <w:divBdr>
                            <w:top w:val="none" w:sz="0" w:space="0" w:color="auto"/>
                            <w:left w:val="none" w:sz="0" w:space="0" w:color="auto"/>
                            <w:bottom w:val="none" w:sz="0" w:space="0" w:color="auto"/>
                            <w:right w:val="none" w:sz="0" w:space="0" w:color="auto"/>
                          </w:divBdr>
                          <w:divsChild>
                            <w:div w:id="290937035">
                              <w:marLeft w:val="0"/>
                              <w:marRight w:val="0"/>
                              <w:marTop w:val="150"/>
                              <w:marBottom w:val="0"/>
                              <w:divBdr>
                                <w:top w:val="none" w:sz="0" w:space="0" w:color="auto"/>
                                <w:left w:val="none" w:sz="0" w:space="0" w:color="auto"/>
                                <w:bottom w:val="none" w:sz="0" w:space="0" w:color="auto"/>
                                <w:right w:val="none" w:sz="0" w:space="0" w:color="auto"/>
                              </w:divBdr>
                              <w:divsChild>
                                <w:div w:id="302077421">
                                  <w:marLeft w:val="0"/>
                                  <w:marRight w:val="0"/>
                                  <w:marTop w:val="0"/>
                                  <w:marBottom w:val="0"/>
                                  <w:divBdr>
                                    <w:top w:val="none" w:sz="0" w:space="0" w:color="auto"/>
                                    <w:left w:val="none" w:sz="0" w:space="0" w:color="auto"/>
                                    <w:bottom w:val="none" w:sz="0" w:space="0" w:color="auto"/>
                                    <w:right w:val="none" w:sz="0" w:space="0" w:color="auto"/>
                                  </w:divBdr>
                                  <w:divsChild>
                                    <w:div w:id="123500109">
                                      <w:marLeft w:val="0"/>
                                      <w:marRight w:val="0"/>
                                      <w:marTop w:val="0"/>
                                      <w:marBottom w:val="0"/>
                                      <w:divBdr>
                                        <w:top w:val="none" w:sz="0" w:space="0" w:color="auto"/>
                                        <w:left w:val="none" w:sz="0" w:space="0" w:color="auto"/>
                                        <w:bottom w:val="none" w:sz="0" w:space="0" w:color="auto"/>
                                        <w:right w:val="none" w:sz="0" w:space="0" w:color="auto"/>
                                      </w:divBdr>
                                      <w:divsChild>
                                        <w:div w:id="237247077">
                                          <w:marLeft w:val="30"/>
                                          <w:marRight w:val="75"/>
                                          <w:marTop w:val="30"/>
                                          <w:marBottom w:val="30"/>
                                          <w:divBdr>
                                            <w:top w:val="none" w:sz="0" w:space="0" w:color="auto"/>
                                            <w:left w:val="none" w:sz="0" w:space="0" w:color="auto"/>
                                            <w:bottom w:val="none" w:sz="0" w:space="0" w:color="auto"/>
                                            <w:right w:val="none" w:sz="0" w:space="0" w:color="auto"/>
                                          </w:divBdr>
                                          <w:divsChild>
                                            <w:div w:id="1179655520">
                                              <w:marLeft w:val="0"/>
                                              <w:marRight w:val="0"/>
                                              <w:marTop w:val="0"/>
                                              <w:marBottom w:val="0"/>
                                              <w:divBdr>
                                                <w:top w:val="none" w:sz="0" w:space="0" w:color="auto"/>
                                                <w:left w:val="none" w:sz="0" w:space="0" w:color="auto"/>
                                                <w:bottom w:val="none" w:sz="0" w:space="0" w:color="auto"/>
                                                <w:right w:val="none" w:sz="0" w:space="0" w:color="auto"/>
                                              </w:divBdr>
                                            </w:div>
                                          </w:divsChild>
                                        </w:div>
                                        <w:div w:id="403066192">
                                          <w:marLeft w:val="0"/>
                                          <w:marRight w:val="0"/>
                                          <w:marTop w:val="0"/>
                                          <w:marBottom w:val="0"/>
                                          <w:divBdr>
                                            <w:top w:val="none" w:sz="0" w:space="0" w:color="auto"/>
                                            <w:left w:val="none" w:sz="0" w:space="0" w:color="auto"/>
                                            <w:bottom w:val="none" w:sz="0" w:space="0" w:color="auto"/>
                                            <w:right w:val="none" w:sz="0" w:space="0" w:color="auto"/>
                                          </w:divBdr>
                                          <w:divsChild>
                                            <w:div w:id="1011101590">
                                              <w:marLeft w:val="0"/>
                                              <w:marRight w:val="0"/>
                                              <w:marTop w:val="0"/>
                                              <w:marBottom w:val="0"/>
                                              <w:divBdr>
                                                <w:top w:val="none" w:sz="0" w:space="0" w:color="auto"/>
                                                <w:left w:val="none" w:sz="0" w:space="0" w:color="auto"/>
                                                <w:bottom w:val="none" w:sz="0" w:space="0" w:color="auto"/>
                                                <w:right w:val="none" w:sz="0" w:space="0" w:color="auto"/>
                                              </w:divBdr>
                                            </w:div>
                                          </w:divsChild>
                                        </w:div>
                                        <w:div w:id="644940555">
                                          <w:marLeft w:val="0"/>
                                          <w:marRight w:val="0"/>
                                          <w:marTop w:val="0"/>
                                          <w:marBottom w:val="0"/>
                                          <w:divBdr>
                                            <w:top w:val="none" w:sz="0" w:space="0" w:color="auto"/>
                                            <w:left w:val="none" w:sz="0" w:space="0" w:color="auto"/>
                                            <w:bottom w:val="none" w:sz="0" w:space="0" w:color="auto"/>
                                            <w:right w:val="none" w:sz="0" w:space="0" w:color="auto"/>
                                          </w:divBdr>
                                        </w:div>
                                        <w:div w:id="1008486314">
                                          <w:marLeft w:val="0"/>
                                          <w:marRight w:val="0"/>
                                          <w:marTop w:val="0"/>
                                          <w:marBottom w:val="45"/>
                                          <w:divBdr>
                                            <w:top w:val="none" w:sz="0" w:space="0" w:color="auto"/>
                                            <w:left w:val="none" w:sz="0" w:space="0" w:color="auto"/>
                                            <w:bottom w:val="none" w:sz="0" w:space="0" w:color="auto"/>
                                            <w:right w:val="none" w:sz="0" w:space="0" w:color="auto"/>
                                          </w:divBdr>
                                          <w:divsChild>
                                            <w:div w:id="23942501">
                                              <w:marLeft w:val="0"/>
                                              <w:marRight w:val="0"/>
                                              <w:marTop w:val="0"/>
                                              <w:marBottom w:val="0"/>
                                              <w:divBdr>
                                                <w:top w:val="none" w:sz="0" w:space="0" w:color="auto"/>
                                                <w:left w:val="none" w:sz="0" w:space="0" w:color="auto"/>
                                                <w:bottom w:val="none" w:sz="0" w:space="0" w:color="auto"/>
                                                <w:right w:val="none" w:sz="0" w:space="0" w:color="auto"/>
                                              </w:divBdr>
                                            </w:div>
                                            <w:div w:id="286551204">
                                              <w:marLeft w:val="0"/>
                                              <w:marRight w:val="0"/>
                                              <w:marTop w:val="0"/>
                                              <w:marBottom w:val="0"/>
                                              <w:divBdr>
                                                <w:top w:val="none" w:sz="0" w:space="0" w:color="auto"/>
                                                <w:left w:val="none" w:sz="0" w:space="0" w:color="auto"/>
                                                <w:bottom w:val="none" w:sz="0" w:space="0" w:color="auto"/>
                                                <w:right w:val="none" w:sz="0" w:space="0" w:color="auto"/>
                                              </w:divBdr>
                                            </w:div>
                                            <w:div w:id="300696187">
                                              <w:marLeft w:val="0"/>
                                              <w:marRight w:val="0"/>
                                              <w:marTop w:val="0"/>
                                              <w:marBottom w:val="0"/>
                                              <w:divBdr>
                                                <w:top w:val="none" w:sz="0" w:space="0" w:color="auto"/>
                                                <w:left w:val="none" w:sz="0" w:space="0" w:color="auto"/>
                                                <w:bottom w:val="none" w:sz="0" w:space="0" w:color="auto"/>
                                                <w:right w:val="none" w:sz="0" w:space="0" w:color="auto"/>
                                              </w:divBdr>
                                            </w:div>
                                            <w:div w:id="331221638">
                                              <w:marLeft w:val="0"/>
                                              <w:marRight w:val="0"/>
                                              <w:marTop w:val="0"/>
                                              <w:marBottom w:val="0"/>
                                              <w:divBdr>
                                                <w:top w:val="none" w:sz="0" w:space="0" w:color="auto"/>
                                                <w:left w:val="none" w:sz="0" w:space="0" w:color="auto"/>
                                                <w:bottom w:val="none" w:sz="0" w:space="0" w:color="auto"/>
                                                <w:right w:val="none" w:sz="0" w:space="0" w:color="auto"/>
                                              </w:divBdr>
                                            </w:div>
                                            <w:div w:id="825440273">
                                              <w:marLeft w:val="0"/>
                                              <w:marRight w:val="0"/>
                                              <w:marTop w:val="0"/>
                                              <w:marBottom w:val="0"/>
                                              <w:divBdr>
                                                <w:top w:val="none" w:sz="0" w:space="0" w:color="auto"/>
                                                <w:left w:val="none" w:sz="0" w:space="0" w:color="auto"/>
                                                <w:bottom w:val="none" w:sz="0" w:space="0" w:color="auto"/>
                                                <w:right w:val="none" w:sz="0" w:space="0" w:color="auto"/>
                                              </w:divBdr>
                                            </w:div>
                                            <w:div w:id="855073556">
                                              <w:marLeft w:val="0"/>
                                              <w:marRight w:val="0"/>
                                              <w:marTop w:val="0"/>
                                              <w:marBottom w:val="0"/>
                                              <w:divBdr>
                                                <w:top w:val="none" w:sz="0" w:space="0" w:color="auto"/>
                                                <w:left w:val="none" w:sz="0" w:space="0" w:color="auto"/>
                                                <w:bottom w:val="none" w:sz="0" w:space="0" w:color="auto"/>
                                                <w:right w:val="none" w:sz="0" w:space="0" w:color="auto"/>
                                              </w:divBdr>
                                            </w:div>
                                            <w:div w:id="2057771391">
                                              <w:marLeft w:val="0"/>
                                              <w:marRight w:val="0"/>
                                              <w:marTop w:val="0"/>
                                              <w:marBottom w:val="0"/>
                                              <w:divBdr>
                                                <w:top w:val="none" w:sz="0" w:space="0" w:color="auto"/>
                                                <w:left w:val="none" w:sz="0" w:space="0" w:color="auto"/>
                                                <w:bottom w:val="none" w:sz="0" w:space="0" w:color="auto"/>
                                                <w:right w:val="none" w:sz="0" w:space="0" w:color="auto"/>
                                              </w:divBdr>
                                            </w:div>
                                            <w:div w:id="2133285064">
                                              <w:marLeft w:val="0"/>
                                              <w:marRight w:val="0"/>
                                              <w:marTop w:val="0"/>
                                              <w:marBottom w:val="0"/>
                                              <w:divBdr>
                                                <w:top w:val="none" w:sz="0" w:space="0" w:color="auto"/>
                                                <w:left w:val="none" w:sz="0" w:space="0" w:color="auto"/>
                                                <w:bottom w:val="none" w:sz="0" w:space="0" w:color="auto"/>
                                                <w:right w:val="none" w:sz="0" w:space="0" w:color="auto"/>
                                              </w:divBdr>
                                            </w:div>
                                          </w:divsChild>
                                        </w:div>
                                        <w:div w:id="1591740732">
                                          <w:marLeft w:val="0"/>
                                          <w:marRight w:val="0"/>
                                          <w:marTop w:val="0"/>
                                          <w:marBottom w:val="0"/>
                                          <w:divBdr>
                                            <w:top w:val="none" w:sz="0" w:space="0" w:color="auto"/>
                                            <w:left w:val="none" w:sz="0" w:space="0" w:color="auto"/>
                                            <w:bottom w:val="none" w:sz="0" w:space="0" w:color="auto"/>
                                            <w:right w:val="none" w:sz="0" w:space="0" w:color="auto"/>
                                          </w:divBdr>
                                          <w:divsChild>
                                            <w:div w:id="1984189872">
                                              <w:marLeft w:val="0"/>
                                              <w:marRight w:val="0"/>
                                              <w:marTop w:val="0"/>
                                              <w:marBottom w:val="0"/>
                                              <w:divBdr>
                                                <w:top w:val="none" w:sz="0" w:space="0" w:color="auto"/>
                                                <w:left w:val="none" w:sz="0" w:space="0" w:color="auto"/>
                                                <w:bottom w:val="none" w:sz="0" w:space="0" w:color="auto"/>
                                                <w:right w:val="none" w:sz="0" w:space="0" w:color="auto"/>
                                              </w:divBdr>
                                              <w:divsChild>
                                                <w:div w:id="1187984865">
                                                  <w:marLeft w:val="0"/>
                                                  <w:marRight w:val="0"/>
                                                  <w:marTop w:val="0"/>
                                                  <w:marBottom w:val="0"/>
                                                  <w:divBdr>
                                                    <w:top w:val="none" w:sz="0" w:space="0" w:color="auto"/>
                                                    <w:left w:val="none" w:sz="0" w:space="0" w:color="auto"/>
                                                    <w:bottom w:val="none" w:sz="0" w:space="0" w:color="auto"/>
                                                    <w:right w:val="none" w:sz="0" w:space="0" w:color="auto"/>
                                                  </w:divBdr>
                                                  <w:divsChild>
                                                    <w:div w:id="655379450">
                                                      <w:marLeft w:val="0"/>
                                                      <w:marRight w:val="0"/>
                                                      <w:marTop w:val="0"/>
                                                      <w:marBottom w:val="0"/>
                                                      <w:divBdr>
                                                        <w:top w:val="none" w:sz="0" w:space="0" w:color="auto"/>
                                                        <w:left w:val="none" w:sz="0" w:space="0" w:color="auto"/>
                                                        <w:bottom w:val="none" w:sz="0" w:space="0" w:color="auto"/>
                                                        <w:right w:val="none" w:sz="0" w:space="0" w:color="auto"/>
                                                      </w:divBdr>
                                                    </w:div>
                                                  </w:divsChild>
                                                </w:div>
                                                <w:div w:id="1630894254">
                                                  <w:marLeft w:val="0"/>
                                                  <w:marRight w:val="0"/>
                                                  <w:marTop w:val="0"/>
                                                  <w:marBottom w:val="0"/>
                                                  <w:divBdr>
                                                    <w:top w:val="none" w:sz="0" w:space="0" w:color="auto"/>
                                                    <w:left w:val="none" w:sz="0" w:space="0" w:color="auto"/>
                                                    <w:bottom w:val="none" w:sz="0" w:space="0" w:color="auto"/>
                                                    <w:right w:val="none" w:sz="0" w:space="0" w:color="auto"/>
                                                  </w:divBdr>
                                                  <w:divsChild>
                                                    <w:div w:id="27872825">
                                                      <w:marLeft w:val="0"/>
                                                      <w:marRight w:val="0"/>
                                                      <w:marTop w:val="0"/>
                                                      <w:marBottom w:val="0"/>
                                                      <w:divBdr>
                                                        <w:top w:val="none" w:sz="0" w:space="0" w:color="auto"/>
                                                        <w:left w:val="none" w:sz="0" w:space="0" w:color="auto"/>
                                                        <w:bottom w:val="none" w:sz="0" w:space="0" w:color="auto"/>
                                                        <w:right w:val="none" w:sz="0" w:space="0" w:color="auto"/>
                                                      </w:divBdr>
                                                    </w:div>
                                                    <w:div w:id="228613952">
                                                      <w:marLeft w:val="0"/>
                                                      <w:marRight w:val="0"/>
                                                      <w:marTop w:val="0"/>
                                                      <w:marBottom w:val="0"/>
                                                      <w:divBdr>
                                                        <w:top w:val="none" w:sz="0" w:space="0" w:color="auto"/>
                                                        <w:left w:val="none" w:sz="0" w:space="0" w:color="auto"/>
                                                        <w:bottom w:val="none" w:sz="0" w:space="0" w:color="auto"/>
                                                        <w:right w:val="none" w:sz="0" w:space="0" w:color="auto"/>
                                                      </w:divBdr>
                                                    </w:div>
                                                    <w:div w:id="273903250">
                                                      <w:marLeft w:val="0"/>
                                                      <w:marRight w:val="0"/>
                                                      <w:marTop w:val="0"/>
                                                      <w:marBottom w:val="0"/>
                                                      <w:divBdr>
                                                        <w:top w:val="none" w:sz="0" w:space="0" w:color="auto"/>
                                                        <w:left w:val="none" w:sz="0" w:space="0" w:color="auto"/>
                                                        <w:bottom w:val="none" w:sz="0" w:space="0" w:color="auto"/>
                                                        <w:right w:val="none" w:sz="0" w:space="0" w:color="auto"/>
                                                      </w:divBdr>
                                                    </w:div>
                                                    <w:div w:id="393046119">
                                                      <w:marLeft w:val="0"/>
                                                      <w:marRight w:val="0"/>
                                                      <w:marTop w:val="0"/>
                                                      <w:marBottom w:val="0"/>
                                                      <w:divBdr>
                                                        <w:top w:val="none" w:sz="0" w:space="0" w:color="auto"/>
                                                        <w:left w:val="none" w:sz="0" w:space="0" w:color="auto"/>
                                                        <w:bottom w:val="none" w:sz="0" w:space="0" w:color="auto"/>
                                                        <w:right w:val="none" w:sz="0" w:space="0" w:color="auto"/>
                                                      </w:divBdr>
                                                    </w:div>
                                                    <w:div w:id="418674585">
                                                      <w:marLeft w:val="0"/>
                                                      <w:marRight w:val="0"/>
                                                      <w:marTop w:val="0"/>
                                                      <w:marBottom w:val="0"/>
                                                      <w:divBdr>
                                                        <w:top w:val="none" w:sz="0" w:space="0" w:color="auto"/>
                                                        <w:left w:val="none" w:sz="0" w:space="0" w:color="auto"/>
                                                        <w:bottom w:val="none" w:sz="0" w:space="0" w:color="auto"/>
                                                        <w:right w:val="none" w:sz="0" w:space="0" w:color="auto"/>
                                                      </w:divBdr>
                                                    </w:div>
                                                    <w:div w:id="441729989">
                                                      <w:marLeft w:val="0"/>
                                                      <w:marRight w:val="0"/>
                                                      <w:marTop w:val="0"/>
                                                      <w:marBottom w:val="0"/>
                                                      <w:divBdr>
                                                        <w:top w:val="none" w:sz="0" w:space="0" w:color="auto"/>
                                                        <w:left w:val="none" w:sz="0" w:space="0" w:color="auto"/>
                                                        <w:bottom w:val="none" w:sz="0" w:space="0" w:color="auto"/>
                                                        <w:right w:val="none" w:sz="0" w:space="0" w:color="auto"/>
                                                      </w:divBdr>
                                                    </w:div>
                                                    <w:div w:id="504713156">
                                                      <w:marLeft w:val="0"/>
                                                      <w:marRight w:val="0"/>
                                                      <w:marTop w:val="0"/>
                                                      <w:marBottom w:val="0"/>
                                                      <w:divBdr>
                                                        <w:top w:val="none" w:sz="0" w:space="0" w:color="auto"/>
                                                        <w:left w:val="none" w:sz="0" w:space="0" w:color="auto"/>
                                                        <w:bottom w:val="none" w:sz="0" w:space="0" w:color="auto"/>
                                                        <w:right w:val="none" w:sz="0" w:space="0" w:color="auto"/>
                                                      </w:divBdr>
                                                    </w:div>
                                                    <w:div w:id="509567813">
                                                      <w:marLeft w:val="0"/>
                                                      <w:marRight w:val="0"/>
                                                      <w:marTop w:val="0"/>
                                                      <w:marBottom w:val="0"/>
                                                      <w:divBdr>
                                                        <w:top w:val="none" w:sz="0" w:space="0" w:color="auto"/>
                                                        <w:left w:val="none" w:sz="0" w:space="0" w:color="auto"/>
                                                        <w:bottom w:val="none" w:sz="0" w:space="0" w:color="auto"/>
                                                        <w:right w:val="none" w:sz="0" w:space="0" w:color="auto"/>
                                                      </w:divBdr>
                                                    </w:div>
                                                    <w:div w:id="626355773">
                                                      <w:marLeft w:val="0"/>
                                                      <w:marRight w:val="0"/>
                                                      <w:marTop w:val="0"/>
                                                      <w:marBottom w:val="0"/>
                                                      <w:divBdr>
                                                        <w:top w:val="none" w:sz="0" w:space="0" w:color="auto"/>
                                                        <w:left w:val="none" w:sz="0" w:space="0" w:color="auto"/>
                                                        <w:bottom w:val="none" w:sz="0" w:space="0" w:color="auto"/>
                                                        <w:right w:val="none" w:sz="0" w:space="0" w:color="auto"/>
                                                      </w:divBdr>
                                                    </w:div>
                                                    <w:div w:id="665212011">
                                                      <w:marLeft w:val="0"/>
                                                      <w:marRight w:val="0"/>
                                                      <w:marTop w:val="0"/>
                                                      <w:marBottom w:val="0"/>
                                                      <w:divBdr>
                                                        <w:top w:val="none" w:sz="0" w:space="0" w:color="auto"/>
                                                        <w:left w:val="none" w:sz="0" w:space="0" w:color="auto"/>
                                                        <w:bottom w:val="none" w:sz="0" w:space="0" w:color="auto"/>
                                                        <w:right w:val="none" w:sz="0" w:space="0" w:color="auto"/>
                                                      </w:divBdr>
                                                    </w:div>
                                                    <w:div w:id="675109067">
                                                      <w:marLeft w:val="0"/>
                                                      <w:marRight w:val="0"/>
                                                      <w:marTop w:val="0"/>
                                                      <w:marBottom w:val="0"/>
                                                      <w:divBdr>
                                                        <w:top w:val="none" w:sz="0" w:space="0" w:color="auto"/>
                                                        <w:left w:val="none" w:sz="0" w:space="0" w:color="auto"/>
                                                        <w:bottom w:val="none" w:sz="0" w:space="0" w:color="auto"/>
                                                        <w:right w:val="none" w:sz="0" w:space="0" w:color="auto"/>
                                                      </w:divBdr>
                                                    </w:div>
                                                    <w:div w:id="693463950">
                                                      <w:marLeft w:val="0"/>
                                                      <w:marRight w:val="0"/>
                                                      <w:marTop w:val="0"/>
                                                      <w:marBottom w:val="0"/>
                                                      <w:divBdr>
                                                        <w:top w:val="none" w:sz="0" w:space="0" w:color="auto"/>
                                                        <w:left w:val="none" w:sz="0" w:space="0" w:color="auto"/>
                                                        <w:bottom w:val="none" w:sz="0" w:space="0" w:color="auto"/>
                                                        <w:right w:val="none" w:sz="0" w:space="0" w:color="auto"/>
                                                      </w:divBdr>
                                                    </w:div>
                                                    <w:div w:id="801465949">
                                                      <w:marLeft w:val="0"/>
                                                      <w:marRight w:val="0"/>
                                                      <w:marTop w:val="0"/>
                                                      <w:marBottom w:val="0"/>
                                                      <w:divBdr>
                                                        <w:top w:val="none" w:sz="0" w:space="0" w:color="auto"/>
                                                        <w:left w:val="none" w:sz="0" w:space="0" w:color="auto"/>
                                                        <w:bottom w:val="none" w:sz="0" w:space="0" w:color="auto"/>
                                                        <w:right w:val="none" w:sz="0" w:space="0" w:color="auto"/>
                                                      </w:divBdr>
                                                    </w:div>
                                                    <w:div w:id="1007486714">
                                                      <w:marLeft w:val="0"/>
                                                      <w:marRight w:val="0"/>
                                                      <w:marTop w:val="0"/>
                                                      <w:marBottom w:val="0"/>
                                                      <w:divBdr>
                                                        <w:top w:val="none" w:sz="0" w:space="0" w:color="auto"/>
                                                        <w:left w:val="none" w:sz="0" w:space="0" w:color="auto"/>
                                                        <w:bottom w:val="none" w:sz="0" w:space="0" w:color="auto"/>
                                                        <w:right w:val="none" w:sz="0" w:space="0" w:color="auto"/>
                                                      </w:divBdr>
                                                    </w:div>
                                                    <w:div w:id="1054230707">
                                                      <w:marLeft w:val="0"/>
                                                      <w:marRight w:val="0"/>
                                                      <w:marTop w:val="0"/>
                                                      <w:marBottom w:val="0"/>
                                                      <w:divBdr>
                                                        <w:top w:val="none" w:sz="0" w:space="0" w:color="auto"/>
                                                        <w:left w:val="none" w:sz="0" w:space="0" w:color="auto"/>
                                                        <w:bottom w:val="none" w:sz="0" w:space="0" w:color="auto"/>
                                                        <w:right w:val="none" w:sz="0" w:space="0" w:color="auto"/>
                                                      </w:divBdr>
                                                    </w:div>
                                                    <w:div w:id="1108886849">
                                                      <w:marLeft w:val="0"/>
                                                      <w:marRight w:val="0"/>
                                                      <w:marTop w:val="0"/>
                                                      <w:marBottom w:val="0"/>
                                                      <w:divBdr>
                                                        <w:top w:val="none" w:sz="0" w:space="0" w:color="auto"/>
                                                        <w:left w:val="none" w:sz="0" w:space="0" w:color="auto"/>
                                                        <w:bottom w:val="none" w:sz="0" w:space="0" w:color="auto"/>
                                                        <w:right w:val="none" w:sz="0" w:space="0" w:color="auto"/>
                                                      </w:divBdr>
                                                    </w:div>
                                                    <w:div w:id="1263342710">
                                                      <w:marLeft w:val="0"/>
                                                      <w:marRight w:val="0"/>
                                                      <w:marTop w:val="0"/>
                                                      <w:marBottom w:val="0"/>
                                                      <w:divBdr>
                                                        <w:top w:val="none" w:sz="0" w:space="0" w:color="auto"/>
                                                        <w:left w:val="none" w:sz="0" w:space="0" w:color="auto"/>
                                                        <w:bottom w:val="none" w:sz="0" w:space="0" w:color="auto"/>
                                                        <w:right w:val="none" w:sz="0" w:space="0" w:color="auto"/>
                                                      </w:divBdr>
                                                    </w:div>
                                                    <w:div w:id="1305892859">
                                                      <w:marLeft w:val="0"/>
                                                      <w:marRight w:val="0"/>
                                                      <w:marTop w:val="0"/>
                                                      <w:marBottom w:val="0"/>
                                                      <w:divBdr>
                                                        <w:top w:val="none" w:sz="0" w:space="0" w:color="auto"/>
                                                        <w:left w:val="none" w:sz="0" w:space="0" w:color="auto"/>
                                                        <w:bottom w:val="none" w:sz="0" w:space="0" w:color="auto"/>
                                                        <w:right w:val="none" w:sz="0" w:space="0" w:color="auto"/>
                                                      </w:divBdr>
                                                    </w:div>
                                                    <w:div w:id="1311129560">
                                                      <w:marLeft w:val="0"/>
                                                      <w:marRight w:val="0"/>
                                                      <w:marTop w:val="0"/>
                                                      <w:marBottom w:val="0"/>
                                                      <w:divBdr>
                                                        <w:top w:val="none" w:sz="0" w:space="0" w:color="auto"/>
                                                        <w:left w:val="none" w:sz="0" w:space="0" w:color="auto"/>
                                                        <w:bottom w:val="none" w:sz="0" w:space="0" w:color="auto"/>
                                                        <w:right w:val="none" w:sz="0" w:space="0" w:color="auto"/>
                                                      </w:divBdr>
                                                    </w:div>
                                                    <w:div w:id="1412659887">
                                                      <w:marLeft w:val="0"/>
                                                      <w:marRight w:val="0"/>
                                                      <w:marTop w:val="0"/>
                                                      <w:marBottom w:val="0"/>
                                                      <w:divBdr>
                                                        <w:top w:val="none" w:sz="0" w:space="0" w:color="auto"/>
                                                        <w:left w:val="none" w:sz="0" w:space="0" w:color="auto"/>
                                                        <w:bottom w:val="none" w:sz="0" w:space="0" w:color="auto"/>
                                                        <w:right w:val="none" w:sz="0" w:space="0" w:color="auto"/>
                                                      </w:divBdr>
                                                    </w:div>
                                                    <w:div w:id="1445536544">
                                                      <w:marLeft w:val="0"/>
                                                      <w:marRight w:val="0"/>
                                                      <w:marTop w:val="0"/>
                                                      <w:marBottom w:val="0"/>
                                                      <w:divBdr>
                                                        <w:top w:val="none" w:sz="0" w:space="0" w:color="auto"/>
                                                        <w:left w:val="none" w:sz="0" w:space="0" w:color="auto"/>
                                                        <w:bottom w:val="none" w:sz="0" w:space="0" w:color="auto"/>
                                                        <w:right w:val="none" w:sz="0" w:space="0" w:color="auto"/>
                                                      </w:divBdr>
                                                    </w:div>
                                                    <w:div w:id="1446002130">
                                                      <w:marLeft w:val="0"/>
                                                      <w:marRight w:val="0"/>
                                                      <w:marTop w:val="0"/>
                                                      <w:marBottom w:val="0"/>
                                                      <w:divBdr>
                                                        <w:top w:val="none" w:sz="0" w:space="0" w:color="auto"/>
                                                        <w:left w:val="none" w:sz="0" w:space="0" w:color="auto"/>
                                                        <w:bottom w:val="none" w:sz="0" w:space="0" w:color="auto"/>
                                                        <w:right w:val="none" w:sz="0" w:space="0" w:color="auto"/>
                                                      </w:divBdr>
                                                    </w:div>
                                                    <w:div w:id="1446803423">
                                                      <w:marLeft w:val="0"/>
                                                      <w:marRight w:val="0"/>
                                                      <w:marTop w:val="0"/>
                                                      <w:marBottom w:val="0"/>
                                                      <w:divBdr>
                                                        <w:top w:val="none" w:sz="0" w:space="0" w:color="auto"/>
                                                        <w:left w:val="none" w:sz="0" w:space="0" w:color="auto"/>
                                                        <w:bottom w:val="none" w:sz="0" w:space="0" w:color="auto"/>
                                                        <w:right w:val="none" w:sz="0" w:space="0" w:color="auto"/>
                                                      </w:divBdr>
                                                    </w:div>
                                                    <w:div w:id="1477837703">
                                                      <w:marLeft w:val="0"/>
                                                      <w:marRight w:val="0"/>
                                                      <w:marTop w:val="0"/>
                                                      <w:marBottom w:val="0"/>
                                                      <w:divBdr>
                                                        <w:top w:val="none" w:sz="0" w:space="0" w:color="auto"/>
                                                        <w:left w:val="none" w:sz="0" w:space="0" w:color="auto"/>
                                                        <w:bottom w:val="none" w:sz="0" w:space="0" w:color="auto"/>
                                                        <w:right w:val="none" w:sz="0" w:space="0" w:color="auto"/>
                                                      </w:divBdr>
                                                    </w:div>
                                                    <w:div w:id="1506355806">
                                                      <w:marLeft w:val="0"/>
                                                      <w:marRight w:val="0"/>
                                                      <w:marTop w:val="0"/>
                                                      <w:marBottom w:val="0"/>
                                                      <w:divBdr>
                                                        <w:top w:val="none" w:sz="0" w:space="0" w:color="auto"/>
                                                        <w:left w:val="none" w:sz="0" w:space="0" w:color="auto"/>
                                                        <w:bottom w:val="none" w:sz="0" w:space="0" w:color="auto"/>
                                                        <w:right w:val="none" w:sz="0" w:space="0" w:color="auto"/>
                                                      </w:divBdr>
                                                    </w:div>
                                                    <w:div w:id="1536505590">
                                                      <w:marLeft w:val="0"/>
                                                      <w:marRight w:val="0"/>
                                                      <w:marTop w:val="0"/>
                                                      <w:marBottom w:val="0"/>
                                                      <w:divBdr>
                                                        <w:top w:val="none" w:sz="0" w:space="0" w:color="auto"/>
                                                        <w:left w:val="none" w:sz="0" w:space="0" w:color="auto"/>
                                                        <w:bottom w:val="none" w:sz="0" w:space="0" w:color="auto"/>
                                                        <w:right w:val="none" w:sz="0" w:space="0" w:color="auto"/>
                                                      </w:divBdr>
                                                    </w:div>
                                                    <w:div w:id="1605651524">
                                                      <w:marLeft w:val="0"/>
                                                      <w:marRight w:val="0"/>
                                                      <w:marTop w:val="0"/>
                                                      <w:marBottom w:val="0"/>
                                                      <w:divBdr>
                                                        <w:top w:val="none" w:sz="0" w:space="0" w:color="auto"/>
                                                        <w:left w:val="none" w:sz="0" w:space="0" w:color="auto"/>
                                                        <w:bottom w:val="none" w:sz="0" w:space="0" w:color="auto"/>
                                                        <w:right w:val="none" w:sz="0" w:space="0" w:color="auto"/>
                                                      </w:divBdr>
                                                    </w:div>
                                                    <w:div w:id="1685210199">
                                                      <w:marLeft w:val="0"/>
                                                      <w:marRight w:val="0"/>
                                                      <w:marTop w:val="0"/>
                                                      <w:marBottom w:val="0"/>
                                                      <w:divBdr>
                                                        <w:top w:val="none" w:sz="0" w:space="0" w:color="auto"/>
                                                        <w:left w:val="none" w:sz="0" w:space="0" w:color="auto"/>
                                                        <w:bottom w:val="none" w:sz="0" w:space="0" w:color="auto"/>
                                                        <w:right w:val="none" w:sz="0" w:space="0" w:color="auto"/>
                                                      </w:divBdr>
                                                    </w:div>
                                                    <w:div w:id="1726950338">
                                                      <w:marLeft w:val="0"/>
                                                      <w:marRight w:val="0"/>
                                                      <w:marTop w:val="0"/>
                                                      <w:marBottom w:val="0"/>
                                                      <w:divBdr>
                                                        <w:top w:val="none" w:sz="0" w:space="0" w:color="auto"/>
                                                        <w:left w:val="none" w:sz="0" w:space="0" w:color="auto"/>
                                                        <w:bottom w:val="none" w:sz="0" w:space="0" w:color="auto"/>
                                                        <w:right w:val="none" w:sz="0" w:space="0" w:color="auto"/>
                                                      </w:divBdr>
                                                    </w:div>
                                                    <w:div w:id="1800689209">
                                                      <w:marLeft w:val="0"/>
                                                      <w:marRight w:val="0"/>
                                                      <w:marTop w:val="0"/>
                                                      <w:marBottom w:val="0"/>
                                                      <w:divBdr>
                                                        <w:top w:val="none" w:sz="0" w:space="0" w:color="auto"/>
                                                        <w:left w:val="none" w:sz="0" w:space="0" w:color="auto"/>
                                                        <w:bottom w:val="none" w:sz="0" w:space="0" w:color="auto"/>
                                                        <w:right w:val="none" w:sz="0" w:space="0" w:color="auto"/>
                                                      </w:divBdr>
                                                    </w:div>
                                                    <w:div w:id="1814444730">
                                                      <w:marLeft w:val="0"/>
                                                      <w:marRight w:val="0"/>
                                                      <w:marTop w:val="0"/>
                                                      <w:marBottom w:val="0"/>
                                                      <w:divBdr>
                                                        <w:top w:val="none" w:sz="0" w:space="0" w:color="auto"/>
                                                        <w:left w:val="none" w:sz="0" w:space="0" w:color="auto"/>
                                                        <w:bottom w:val="none" w:sz="0" w:space="0" w:color="auto"/>
                                                        <w:right w:val="none" w:sz="0" w:space="0" w:color="auto"/>
                                                      </w:divBdr>
                                                    </w:div>
                                                    <w:div w:id="1836725449">
                                                      <w:marLeft w:val="0"/>
                                                      <w:marRight w:val="0"/>
                                                      <w:marTop w:val="0"/>
                                                      <w:marBottom w:val="0"/>
                                                      <w:divBdr>
                                                        <w:top w:val="none" w:sz="0" w:space="0" w:color="auto"/>
                                                        <w:left w:val="none" w:sz="0" w:space="0" w:color="auto"/>
                                                        <w:bottom w:val="none" w:sz="0" w:space="0" w:color="auto"/>
                                                        <w:right w:val="none" w:sz="0" w:space="0" w:color="auto"/>
                                                      </w:divBdr>
                                                    </w:div>
                                                    <w:div w:id="1918587069">
                                                      <w:marLeft w:val="0"/>
                                                      <w:marRight w:val="0"/>
                                                      <w:marTop w:val="0"/>
                                                      <w:marBottom w:val="0"/>
                                                      <w:divBdr>
                                                        <w:top w:val="none" w:sz="0" w:space="0" w:color="auto"/>
                                                        <w:left w:val="none" w:sz="0" w:space="0" w:color="auto"/>
                                                        <w:bottom w:val="none" w:sz="0" w:space="0" w:color="auto"/>
                                                        <w:right w:val="none" w:sz="0" w:space="0" w:color="auto"/>
                                                      </w:divBdr>
                                                    </w:div>
                                                    <w:div w:id="1943611160">
                                                      <w:marLeft w:val="0"/>
                                                      <w:marRight w:val="0"/>
                                                      <w:marTop w:val="0"/>
                                                      <w:marBottom w:val="0"/>
                                                      <w:divBdr>
                                                        <w:top w:val="none" w:sz="0" w:space="0" w:color="auto"/>
                                                        <w:left w:val="none" w:sz="0" w:space="0" w:color="auto"/>
                                                        <w:bottom w:val="none" w:sz="0" w:space="0" w:color="auto"/>
                                                        <w:right w:val="none" w:sz="0" w:space="0" w:color="auto"/>
                                                      </w:divBdr>
                                                    </w:div>
                                                    <w:div w:id="1946109072">
                                                      <w:marLeft w:val="0"/>
                                                      <w:marRight w:val="0"/>
                                                      <w:marTop w:val="0"/>
                                                      <w:marBottom w:val="0"/>
                                                      <w:divBdr>
                                                        <w:top w:val="none" w:sz="0" w:space="0" w:color="auto"/>
                                                        <w:left w:val="none" w:sz="0" w:space="0" w:color="auto"/>
                                                        <w:bottom w:val="none" w:sz="0" w:space="0" w:color="auto"/>
                                                        <w:right w:val="none" w:sz="0" w:space="0" w:color="auto"/>
                                                      </w:divBdr>
                                                    </w:div>
                                                    <w:div w:id="2021004807">
                                                      <w:marLeft w:val="0"/>
                                                      <w:marRight w:val="0"/>
                                                      <w:marTop w:val="0"/>
                                                      <w:marBottom w:val="0"/>
                                                      <w:divBdr>
                                                        <w:top w:val="none" w:sz="0" w:space="0" w:color="auto"/>
                                                        <w:left w:val="none" w:sz="0" w:space="0" w:color="auto"/>
                                                        <w:bottom w:val="none" w:sz="0" w:space="0" w:color="auto"/>
                                                        <w:right w:val="none" w:sz="0" w:space="0" w:color="auto"/>
                                                      </w:divBdr>
                                                    </w:div>
                                                    <w:div w:id="2101022827">
                                                      <w:marLeft w:val="0"/>
                                                      <w:marRight w:val="0"/>
                                                      <w:marTop w:val="0"/>
                                                      <w:marBottom w:val="0"/>
                                                      <w:divBdr>
                                                        <w:top w:val="none" w:sz="0" w:space="0" w:color="auto"/>
                                                        <w:left w:val="none" w:sz="0" w:space="0" w:color="auto"/>
                                                        <w:bottom w:val="none" w:sz="0" w:space="0" w:color="auto"/>
                                                        <w:right w:val="none" w:sz="0" w:space="0" w:color="auto"/>
                                                      </w:divBdr>
                                                    </w:div>
                                                    <w:div w:id="2139950187">
                                                      <w:marLeft w:val="0"/>
                                                      <w:marRight w:val="0"/>
                                                      <w:marTop w:val="0"/>
                                                      <w:marBottom w:val="0"/>
                                                      <w:divBdr>
                                                        <w:top w:val="none" w:sz="0" w:space="0" w:color="auto"/>
                                                        <w:left w:val="none" w:sz="0" w:space="0" w:color="auto"/>
                                                        <w:bottom w:val="none" w:sz="0" w:space="0" w:color="auto"/>
                                                        <w:right w:val="none" w:sz="0" w:space="0" w:color="auto"/>
                                                      </w:divBdr>
                                                    </w:div>
                                                  </w:divsChild>
                                                </w:div>
                                                <w:div w:id="1913389689">
                                                  <w:marLeft w:val="0"/>
                                                  <w:marRight w:val="0"/>
                                                  <w:marTop w:val="0"/>
                                                  <w:marBottom w:val="0"/>
                                                  <w:divBdr>
                                                    <w:top w:val="none" w:sz="0" w:space="0" w:color="auto"/>
                                                    <w:left w:val="none" w:sz="0" w:space="0" w:color="auto"/>
                                                    <w:bottom w:val="none" w:sz="0" w:space="0" w:color="auto"/>
                                                    <w:right w:val="none" w:sz="0" w:space="0" w:color="auto"/>
                                                  </w:divBdr>
                                                  <w:divsChild>
                                                    <w:div w:id="1192718173">
                                                      <w:marLeft w:val="0"/>
                                                      <w:marRight w:val="0"/>
                                                      <w:marTop w:val="0"/>
                                                      <w:marBottom w:val="0"/>
                                                      <w:divBdr>
                                                        <w:top w:val="none" w:sz="0" w:space="0" w:color="auto"/>
                                                        <w:left w:val="none" w:sz="0" w:space="0" w:color="auto"/>
                                                        <w:bottom w:val="none" w:sz="0" w:space="0" w:color="auto"/>
                                                        <w:right w:val="none" w:sz="0" w:space="0" w:color="auto"/>
                                                      </w:divBdr>
                                                      <w:divsChild>
                                                        <w:div w:id="6294744">
                                                          <w:marLeft w:val="0"/>
                                                          <w:marRight w:val="0"/>
                                                          <w:marTop w:val="0"/>
                                                          <w:marBottom w:val="0"/>
                                                          <w:divBdr>
                                                            <w:top w:val="none" w:sz="0" w:space="0" w:color="auto"/>
                                                            <w:left w:val="none" w:sz="0" w:space="0" w:color="auto"/>
                                                            <w:bottom w:val="none" w:sz="0" w:space="0" w:color="auto"/>
                                                            <w:right w:val="none" w:sz="0" w:space="0" w:color="auto"/>
                                                          </w:divBdr>
                                                        </w:div>
                                                        <w:div w:id="55252291">
                                                          <w:marLeft w:val="0"/>
                                                          <w:marRight w:val="0"/>
                                                          <w:marTop w:val="0"/>
                                                          <w:marBottom w:val="0"/>
                                                          <w:divBdr>
                                                            <w:top w:val="none" w:sz="0" w:space="0" w:color="auto"/>
                                                            <w:left w:val="none" w:sz="0" w:space="0" w:color="auto"/>
                                                            <w:bottom w:val="none" w:sz="0" w:space="0" w:color="auto"/>
                                                            <w:right w:val="none" w:sz="0" w:space="0" w:color="auto"/>
                                                          </w:divBdr>
                                                        </w:div>
                                                        <w:div w:id="152575306">
                                                          <w:marLeft w:val="0"/>
                                                          <w:marRight w:val="0"/>
                                                          <w:marTop w:val="0"/>
                                                          <w:marBottom w:val="0"/>
                                                          <w:divBdr>
                                                            <w:top w:val="none" w:sz="0" w:space="0" w:color="auto"/>
                                                            <w:left w:val="none" w:sz="0" w:space="0" w:color="auto"/>
                                                            <w:bottom w:val="none" w:sz="0" w:space="0" w:color="auto"/>
                                                            <w:right w:val="none" w:sz="0" w:space="0" w:color="auto"/>
                                                          </w:divBdr>
                                                        </w:div>
                                                        <w:div w:id="210774634">
                                                          <w:marLeft w:val="0"/>
                                                          <w:marRight w:val="0"/>
                                                          <w:marTop w:val="0"/>
                                                          <w:marBottom w:val="0"/>
                                                          <w:divBdr>
                                                            <w:top w:val="none" w:sz="0" w:space="0" w:color="auto"/>
                                                            <w:left w:val="none" w:sz="0" w:space="0" w:color="auto"/>
                                                            <w:bottom w:val="none" w:sz="0" w:space="0" w:color="auto"/>
                                                            <w:right w:val="none" w:sz="0" w:space="0" w:color="auto"/>
                                                          </w:divBdr>
                                                        </w:div>
                                                        <w:div w:id="721172511">
                                                          <w:marLeft w:val="0"/>
                                                          <w:marRight w:val="0"/>
                                                          <w:marTop w:val="0"/>
                                                          <w:marBottom w:val="0"/>
                                                          <w:divBdr>
                                                            <w:top w:val="none" w:sz="0" w:space="0" w:color="auto"/>
                                                            <w:left w:val="none" w:sz="0" w:space="0" w:color="auto"/>
                                                            <w:bottom w:val="none" w:sz="0" w:space="0" w:color="auto"/>
                                                            <w:right w:val="none" w:sz="0" w:space="0" w:color="auto"/>
                                                          </w:divBdr>
                                                        </w:div>
                                                        <w:div w:id="764887134">
                                                          <w:marLeft w:val="0"/>
                                                          <w:marRight w:val="0"/>
                                                          <w:marTop w:val="0"/>
                                                          <w:marBottom w:val="0"/>
                                                          <w:divBdr>
                                                            <w:top w:val="none" w:sz="0" w:space="0" w:color="auto"/>
                                                            <w:left w:val="none" w:sz="0" w:space="0" w:color="auto"/>
                                                            <w:bottom w:val="none" w:sz="0" w:space="0" w:color="auto"/>
                                                            <w:right w:val="none" w:sz="0" w:space="0" w:color="auto"/>
                                                          </w:divBdr>
                                                        </w:div>
                                                        <w:div w:id="997147949">
                                                          <w:marLeft w:val="0"/>
                                                          <w:marRight w:val="0"/>
                                                          <w:marTop w:val="0"/>
                                                          <w:marBottom w:val="0"/>
                                                          <w:divBdr>
                                                            <w:top w:val="none" w:sz="0" w:space="0" w:color="auto"/>
                                                            <w:left w:val="none" w:sz="0" w:space="0" w:color="auto"/>
                                                            <w:bottom w:val="none" w:sz="0" w:space="0" w:color="auto"/>
                                                            <w:right w:val="none" w:sz="0" w:space="0" w:color="auto"/>
                                                          </w:divBdr>
                                                        </w:div>
                                                        <w:div w:id="1027021623">
                                                          <w:marLeft w:val="0"/>
                                                          <w:marRight w:val="0"/>
                                                          <w:marTop w:val="0"/>
                                                          <w:marBottom w:val="0"/>
                                                          <w:divBdr>
                                                            <w:top w:val="none" w:sz="0" w:space="0" w:color="auto"/>
                                                            <w:left w:val="none" w:sz="0" w:space="0" w:color="auto"/>
                                                            <w:bottom w:val="none" w:sz="0" w:space="0" w:color="auto"/>
                                                            <w:right w:val="none" w:sz="0" w:space="0" w:color="auto"/>
                                                          </w:divBdr>
                                                        </w:div>
                                                        <w:div w:id="1041171867">
                                                          <w:marLeft w:val="0"/>
                                                          <w:marRight w:val="0"/>
                                                          <w:marTop w:val="0"/>
                                                          <w:marBottom w:val="0"/>
                                                          <w:divBdr>
                                                            <w:top w:val="none" w:sz="0" w:space="0" w:color="auto"/>
                                                            <w:left w:val="none" w:sz="0" w:space="0" w:color="auto"/>
                                                            <w:bottom w:val="none" w:sz="0" w:space="0" w:color="auto"/>
                                                            <w:right w:val="none" w:sz="0" w:space="0" w:color="auto"/>
                                                          </w:divBdr>
                                                        </w:div>
                                                        <w:div w:id="1056272220">
                                                          <w:marLeft w:val="0"/>
                                                          <w:marRight w:val="0"/>
                                                          <w:marTop w:val="0"/>
                                                          <w:marBottom w:val="0"/>
                                                          <w:divBdr>
                                                            <w:top w:val="none" w:sz="0" w:space="0" w:color="auto"/>
                                                            <w:left w:val="none" w:sz="0" w:space="0" w:color="auto"/>
                                                            <w:bottom w:val="none" w:sz="0" w:space="0" w:color="auto"/>
                                                            <w:right w:val="none" w:sz="0" w:space="0" w:color="auto"/>
                                                          </w:divBdr>
                                                        </w:div>
                                                        <w:div w:id="1171676423">
                                                          <w:marLeft w:val="0"/>
                                                          <w:marRight w:val="0"/>
                                                          <w:marTop w:val="0"/>
                                                          <w:marBottom w:val="0"/>
                                                          <w:divBdr>
                                                            <w:top w:val="none" w:sz="0" w:space="0" w:color="auto"/>
                                                            <w:left w:val="none" w:sz="0" w:space="0" w:color="auto"/>
                                                            <w:bottom w:val="none" w:sz="0" w:space="0" w:color="auto"/>
                                                            <w:right w:val="none" w:sz="0" w:space="0" w:color="auto"/>
                                                          </w:divBdr>
                                                        </w:div>
                                                        <w:div w:id="1231501524">
                                                          <w:marLeft w:val="0"/>
                                                          <w:marRight w:val="0"/>
                                                          <w:marTop w:val="0"/>
                                                          <w:marBottom w:val="0"/>
                                                          <w:divBdr>
                                                            <w:top w:val="none" w:sz="0" w:space="0" w:color="auto"/>
                                                            <w:left w:val="none" w:sz="0" w:space="0" w:color="auto"/>
                                                            <w:bottom w:val="none" w:sz="0" w:space="0" w:color="auto"/>
                                                            <w:right w:val="none" w:sz="0" w:space="0" w:color="auto"/>
                                                          </w:divBdr>
                                                        </w:div>
                                                        <w:div w:id="1598321907">
                                                          <w:marLeft w:val="0"/>
                                                          <w:marRight w:val="0"/>
                                                          <w:marTop w:val="0"/>
                                                          <w:marBottom w:val="0"/>
                                                          <w:divBdr>
                                                            <w:top w:val="none" w:sz="0" w:space="0" w:color="auto"/>
                                                            <w:left w:val="none" w:sz="0" w:space="0" w:color="auto"/>
                                                            <w:bottom w:val="none" w:sz="0" w:space="0" w:color="auto"/>
                                                            <w:right w:val="none" w:sz="0" w:space="0" w:color="auto"/>
                                                          </w:divBdr>
                                                        </w:div>
                                                        <w:div w:id="1945729855">
                                                          <w:marLeft w:val="0"/>
                                                          <w:marRight w:val="0"/>
                                                          <w:marTop w:val="0"/>
                                                          <w:marBottom w:val="0"/>
                                                          <w:divBdr>
                                                            <w:top w:val="none" w:sz="0" w:space="0" w:color="auto"/>
                                                            <w:left w:val="none" w:sz="0" w:space="0" w:color="auto"/>
                                                            <w:bottom w:val="none" w:sz="0" w:space="0" w:color="auto"/>
                                                            <w:right w:val="none" w:sz="0" w:space="0" w:color="auto"/>
                                                          </w:divBdr>
                                                        </w:div>
                                                        <w:div w:id="20832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462">
                                                  <w:marLeft w:val="0"/>
                                                  <w:marRight w:val="0"/>
                                                  <w:marTop w:val="0"/>
                                                  <w:marBottom w:val="0"/>
                                                  <w:divBdr>
                                                    <w:top w:val="none" w:sz="0" w:space="0" w:color="auto"/>
                                                    <w:left w:val="none" w:sz="0" w:space="0" w:color="auto"/>
                                                    <w:bottom w:val="none" w:sz="0" w:space="0" w:color="auto"/>
                                                    <w:right w:val="none" w:sz="0" w:space="0" w:color="auto"/>
                                                  </w:divBdr>
                                                  <w:divsChild>
                                                    <w:div w:id="83459613">
                                                      <w:marLeft w:val="0"/>
                                                      <w:marRight w:val="0"/>
                                                      <w:marTop w:val="0"/>
                                                      <w:marBottom w:val="0"/>
                                                      <w:divBdr>
                                                        <w:top w:val="none" w:sz="0" w:space="0" w:color="auto"/>
                                                        <w:left w:val="none" w:sz="0" w:space="0" w:color="auto"/>
                                                        <w:bottom w:val="none" w:sz="0" w:space="0" w:color="auto"/>
                                                        <w:right w:val="none" w:sz="0" w:space="0" w:color="auto"/>
                                                      </w:divBdr>
                                                    </w:div>
                                                    <w:div w:id="93477193">
                                                      <w:marLeft w:val="0"/>
                                                      <w:marRight w:val="0"/>
                                                      <w:marTop w:val="0"/>
                                                      <w:marBottom w:val="0"/>
                                                      <w:divBdr>
                                                        <w:top w:val="none" w:sz="0" w:space="0" w:color="auto"/>
                                                        <w:left w:val="none" w:sz="0" w:space="0" w:color="auto"/>
                                                        <w:bottom w:val="none" w:sz="0" w:space="0" w:color="auto"/>
                                                        <w:right w:val="none" w:sz="0" w:space="0" w:color="auto"/>
                                                      </w:divBdr>
                                                    </w:div>
                                                    <w:div w:id="167715904">
                                                      <w:marLeft w:val="0"/>
                                                      <w:marRight w:val="0"/>
                                                      <w:marTop w:val="0"/>
                                                      <w:marBottom w:val="0"/>
                                                      <w:divBdr>
                                                        <w:top w:val="none" w:sz="0" w:space="0" w:color="auto"/>
                                                        <w:left w:val="none" w:sz="0" w:space="0" w:color="auto"/>
                                                        <w:bottom w:val="none" w:sz="0" w:space="0" w:color="auto"/>
                                                        <w:right w:val="none" w:sz="0" w:space="0" w:color="auto"/>
                                                      </w:divBdr>
                                                    </w:div>
                                                    <w:div w:id="178814442">
                                                      <w:marLeft w:val="0"/>
                                                      <w:marRight w:val="0"/>
                                                      <w:marTop w:val="0"/>
                                                      <w:marBottom w:val="0"/>
                                                      <w:divBdr>
                                                        <w:top w:val="none" w:sz="0" w:space="0" w:color="auto"/>
                                                        <w:left w:val="none" w:sz="0" w:space="0" w:color="auto"/>
                                                        <w:bottom w:val="none" w:sz="0" w:space="0" w:color="auto"/>
                                                        <w:right w:val="none" w:sz="0" w:space="0" w:color="auto"/>
                                                      </w:divBdr>
                                                    </w:div>
                                                    <w:div w:id="284430129">
                                                      <w:marLeft w:val="0"/>
                                                      <w:marRight w:val="0"/>
                                                      <w:marTop w:val="0"/>
                                                      <w:marBottom w:val="0"/>
                                                      <w:divBdr>
                                                        <w:top w:val="none" w:sz="0" w:space="0" w:color="auto"/>
                                                        <w:left w:val="none" w:sz="0" w:space="0" w:color="auto"/>
                                                        <w:bottom w:val="none" w:sz="0" w:space="0" w:color="auto"/>
                                                        <w:right w:val="none" w:sz="0" w:space="0" w:color="auto"/>
                                                      </w:divBdr>
                                                    </w:div>
                                                    <w:div w:id="433980546">
                                                      <w:marLeft w:val="0"/>
                                                      <w:marRight w:val="0"/>
                                                      <w:marTop w:val="0"/>
                                                      <w:marBottom w:val="0"/>
                                                      <w:divBdr>
                                                        <w:top w:val="none" w:sz="0" w:space="0" w:color="auto"/>
                                                        <w:left w:val="none" w:sz="0" w:space="0" w:color="auto"/>
                                                        <w:bottom w:val="none" w:sz="0" w:space="0" w:color="auto"/>
                                                        <w:right w:val="none" w:sz="0" w:space="0" w:color="auto"/>
                                                      </w:divBdr>
                                                    </w:div>
                                                    <w:div w:id="440685771">
                                                      <w:marLeft w:val="0"/>
                                                      <w:marRight w:val="0"/>
                                                      <w:marTop w:val="0"/>
                                                      <w:marBottom w:val="0"/>
                                                      <w:divBdr>
                                                        <w:top w:val="none" w:sz="0" w:space="0" w:color="auto"/>
                                                        <w:left w:val="none" w:sz="0" w:space="0" w:color="auto"/>
                                                        <w:bottom w:val="none" w:sz="0" w:space="0" w:color="auto"/>
                                                        <w:right w:val="none" w:sz="0" w:space="0" w:color="auto"/>
                                                      </w:divBdr>
                                                    </w:div>
                                                    <w:div w:id="446509377">
                                                      <w:marLeft w:val="0"/>
                                                      <w:marRight w:val="0"/>
                                                      <w:marTop w:val="0"/>
                                                      <w:marBottom w:val="0"/>
                                                      <w:divBdr>
                                                        <w:top w:val="none" w:sz="0" w:space="0" w:color="auto"/>
                                                        <w:left w:val="none" w:sz="0" w:space="0" w:color="auto"/>
                                                        <w:bottom w:val="none" w:sz="0" w:space="0" w:color="auto"/>
                                                        <w:right w:val="none" w:sz="0" w:space="0" w:color="auto"/>
                                                      </w:divBdr>
                                                    </w:div>
                                                    <w:div w:id="613444268">
                                                      <w:marLeft w:val="0"/>
                                                      <w:marRight w:val="0"/>
                                                      <w:marTop w:val="0"/>
                                                      <w:marBottom w:val="0"/>
                                                      <w:divBdr>
                                                        <w:top w:val="none" w:sz="0" w:space="0" w:color="auto"/>
                                                        <w:left w:val="none" w:sz="0" w:space="0" w:color="auto"/>
                                                        <w:bottom w:val="none" w:sz="0" w:space="0" w:color="auto"/>
                                                        <w:right w:val="none" w:sz="0" w:space="0" w:color="auto"/>
                                                      </w:divBdr>
                                                    </w:div>
                                                    <w:div w:id="710157460">
                                                      <w:marLeft w:val="0"/>
                                                      <w:marRight w:val="0"/>
                                                      <w:marTop w:val="0"/>
                                                      <w:marBottom w:val="0"/>
                                                      <w:divBdr>
                                                        <w:top w:val="none" w:sz="0" w:space="0" w:color="auto"/>
                                                        <w:left w:val="none" w:sz="0" w:space="0" w:color="auto"/>
                                                        <w:bottom w:val="none" w:sz="0" w:space="0" w:color="auto"/>
                                                        <w:right w:val="none" w:sz="0" w:space="0" w:color="auto"/>
                                                      </w:divBdr>
                                                    </w:div>
                                                    <w:div w:id="846940103">
                                                      <w:marLeft w:val="0"/>
                                                      <w:marRight w:val="0"/>
                                                      <w:marTop w:val="0"/>
                                                      <w:marBottom w:val="0"/>
                                                      <w:divBdr>
                                                        <w:top w:val="none" w:sz="0" w:space="0" w:color="auto"/>
                                                        <w:left w:val="none" w:sz="0" w:space="0" w:color="auto"/>
                                                        <w:bottom w:val="none" w:sz="0" w:space="0" w:color="auto"/>
                                                        <w:right w:val="none" w:sz="0" w:space="0" w:color="auto"/>
                                                      </w:divBdr>
                                                    </w:div>
                                                    <w:div w:id="870848956">
                                                      <w:marLeft w:val="0"/>
                                                      <w:marRight w:val="0"/>
                                                      <w:marTop w:val="0"/>
                                                      <w:marBottom w:val="0"/>
                                                      <w:divBdr>
                                                        <w:top w:val="none" w:sz="0" w:space="0" w:color="auto"/>
                                                        <w:left w:val="none" w:sz="0" w:space="0" w:color="auto"/>
                                                        <w:bottom w:val="none" w:sz="0" w:space="0" w:color="auto"/>
                                                        <w:right w:val="none" w:sz="0" w:space="0" w:color="auto"/>
                                                      </w:divBdr>
                                                    </w:div>
                                                    <w:div w:id="885023616">
                                                      <w:marLeft w:val="0"/>
                                                      <w:marRight w:val="0"/>
                                                      <w:marTop w:val="0"/>
                                                      <w:marBottom w:val="0"/>
                                                      <w:divBdr>
                                                        <w:top w:val="none" w:sz="0" w:space="0" w:color="auto"/>
                                                        <w:left w:val="none" w:sz="0" w:space="0" w:color="auto"/>
                                                        <w:bottom w:val="none" w:sz="0" w:space="0" w:color="auto"/>
                                                        <w:right w:val="none" w:sz="0" w:space="0" w:color="auto"/>
                                                      </w:divBdr>
                                                    </w:div>
                                                    <w:div w:id="910237465">
                                                      <w:marLeft w:val="0"/>
                                                      <w:marRight w:val="0"/>
                                                      <w:marTop w:val="0"/>
                                                      <w:marBottom w:val="0"/>
                                                      <w:divBdr>
                                                        <w:top w:val="none" w:sz="0" w:space="0" w:color="auto"/>
                                                        <w:left w:val="none" w:sz="0" w:space="0" w:color="auto"/>
                                                        <w:bottom w:val="none" w:sz="0" w:space="0" w:color="auto"/>
                                                        <w:right w:val="none" w:sz="0" w:space="0" w:color="auto"/>
                                                      </w:divBdr>
                                                    </w:div>
                                                    <w:div w:id="929237582">
                                                      <w:marLeft w:val="0"/>
                                                      <w:marRight w:val="0"/>
                                                      <w:marTop w:val="0"/>
                                                      <w:marBottom w:val="0"/>
                                                      <w:divBdr>
                                                        <w:top w:val="none" w:sz="0" w:space="0" w:color="auto"/>
                                                        <w:left w:val="none" w:sz="0" w:space="0" w:color="auto"/>
                                                        <w:bottom w:val="none" w:sz="0" w:space="0" w:color="auto"/>
                                                        <w:right w:val="none" w:sz="0" w:space="0" w:color="auto"/>
                                                      </w:divBdr>
                                                    </w:div>
                                                    <w:div w:id="957835373">
                                                      <w:marLeft w:val="0"/>
                                                      <w:marRight w:val="0"/>
                                                      <w:marTop w:val="0"/>
                                                      <w:marBottom w:val="0"/>
                                                      <w:divBdr>
                                                        <w:top w:val="none" w:sz="0" w:space="0" w:color="auto"/>
                                                        <w:left w:val="none" w:sz="0" w:space="0" w:color="auto"/>
                                                        <w:bottom w:val="none" w:sz="0" w:space="0" w:color="auto"/>
                                                        <w:right w:val="none" w:sz="0" w:space="0" w:color="auto"/>
                                                      </w:divBdr>
                                                    </w:div>
                                                    <w:div w:id="995453058">
                                                      <w:marLeft w:val="0"/>
                                                      <w:marRight w:val="0"/>
                                                      <w:marTop w:val="0"/>
                                                      <w:marBottom w:val="0"/>
                                                      <w:divBdr>
                                                        <w:top w:val="none" w:sz="0" w:space="0" w:color="auto"/>
                                                        <w:left w:val="none" w:sz="0" w:space="0" w:color="auto"/>
                                                        <w:bottom w:val="none" w:sz="0" w:space="0" w:color="auto"/>
                                                        <w:right w:val="none" w:sz="0" w:space="0" w:color="auto"/>
                                                      </w:divBdr>
                                                    </w:div>
                                                    <w:div w:id="1004672853">
                                                      <w:marLeft w:val="0"/>
                                                      <w:marRight w:val="0"/>
                                                      <w:marTop w:val="0"/>
                                                      <w:marBottom w:val="0"/>
                                                      <w:divBdr>
                                                        <w:top w:val="none" w:sz="0" w:space="0" w:color="auto"/>
                                                        <w:left w:val="none" w:sz="0" w:space="0" w:color="auto"/>
                                                        <w:bottom w:val="none" w:sz="0" w:space="0" w:color="auto"/>
                                                        <w:right w:val="none" w:sz="0" w:space="0" w:color="auto"/>
                                                      </w:divBdr>
                                                    </w:div>
                                                    <w:div w:id="1007486523">
                                                      <w:marLeft w:val="0"/>
                                                      <w:marRight w:val="0"/>
                                                      <w:marTop w:val="0"/>
                                                      <w:marBottom w:val="0"/>
                                                      <w:divBdr>
                                                        <w:top w:val="none" w:sz="0" w:space="0" w:color="auto"/>
                                                        <w:left w:val="none" w:sz="0" w:space="0" w:color="auto"/>
                                                        <w:bottom w:val="none" w:sz="0" w:space="0" w:color="auto"/>
                                                        <w:right w:val="none" w:sz="0" w:space="0" w:color="auto"/>
                                                      </w:divBdr>
                                                    </w:div>
                                                    <w:div w:id="1099983050">
                                                      <w:marLeft w:val="0"/>
                                                      <w:marRight w:val="0"/>
                                                      <w:marTop w:val="0"/>
                                                      <w:marBottom w:val="0"/>
                                                      <w:divBdr>
                                                        <w:top w:val="none" w:sz="0" w:space="0" w:color="auto"/>
                                                        <w:left w:val="none" w:sz="0" w:space="0" w:color="auto"/>
                                                        <w:bottom w:val="none" w:sz="0" w:space="0" w:color="auto"/>
                                                        <w:right w:val="none" w:sz="0" w:space="0" w:color="auto"/>
                                                      </w:divBdr>
                                                    </w:div>
                                                    <w:div w:id="1122309067">
                                                      <w:marLeft w:val="0"/>
                                                      <w:marRight w:val="0"/>
                                                      <w:marTop w:val="0"/>
                                                      <w:marBottom w:val="0"/>
                                                      <w:divBdr>
                                                        <w:top w:val="none" w:sz="0" w:space="0" w:color="auto"/>
                                                        <w:left w:val="none" w:sz="0" w:space="0" w:color="auto"/>
                                                        <w:bottom w:val="none" w:sz="0" w:space="0" w:color="auto"/>
                                                        <w:right w:val="none" w:sz="0" w:space="0" w:color="auto"/>
                                                      </w:divBdr>
                                                    </w:div>
                                                    <w:div w:id="1145851174">
                                                      <w:marLeft w:val="0"/>
                                                      <w:marRight w:val="0"/>
                                                      <w:marTop w:val="0"/>
                                                      <w:marBottom w:val="0"/>
                                                      <w:divBdr>
                                                        <w:top w:val="none" w:sz="0" w:space="0" w:color="auto"/>
                                                        <w:left w:val="none" w:sz="0" w:space="0" w:color="auto"/>
                                                        <w:bottom w:val="none" w:sz="0" w:space="0" w:color="auto"/>
                                                        <w:right w:val="none" w:sz="0" w:space="0" w:color="auto"/>
                                                      </w:divBdr>
                                                    </w:div>
                                                    <w:div w:id="1151361579">
                                                      <w:marLeft w:val="0"/>
                                                      <w:marRight w:val="0"/>
                                                      <w:marTop w:val="0"/>
                                                      <w:marBottom w:val="0"/>
                                                      <w:divBdr>
                                                        <w:top w:val="none" w:sz="0" w:space="0" w:color="auto"/>
                                                        <w:left w:val="none" w:sz="0" w:space="0" w:color="auto"/>
                                                        <w:bottom w:val="none" w:sz="0" w:space="0" w:color="auto"/>
                                                        <w:right w:val="none" w:sz="0" w:space="0" w:color="auto"/>
                                                      </w:divBdr>
                                                    </w:div>
                                                    <w:div w:id="1218204547">
                                                      <w:marLeft w:val="0"/>
                                                      <w:marRight w:val="0"/>
                                                      <w:marTop w:val="0"/>
                                                      <w:marBottom w:val="0"/>
                                                      <w:divBdr>
                                                        <w:top w:val="none" w:sz="0" w:space="0" w:color="auto"/>
                                                        <w:left w:val="none" w:sz="0" w:space="0" w:color="auto"/>
                                                        <w:bottom w:val="none" w:sz="0" w:space="0" w:color="auto"/>
                                                        <w:right w:val="none" w:sz="0" w:space="0" w:color="auto"/>
                                                      </w:divBdr>
                                                    </w:div>
                                                    <w:div w:id="1228228666">
                                                      <w:marLeft w:val="0"/>
                                                      <w:marRight w:val="0"/>
                                                      <w:marTop w:val="0"/>
                                                      <w:marBottom w:val="0"/>
                                                      <w:divBdr>
                                                        <w:top w:val="none" w:sz="0" w:space="0" w:color="auto"/>
                                                        <w:left w:val="none" w:sz="0" w:space="0" w:color="auto"/>
                                                        <w:bottom w:val="none" w:sz="0" w:space="0" w:color="auto"/>
                                                        <w:right w:val="none" w:sz="0" w:space="0" w:color="auto"/>
                                                      </w:divBdr>
                                                    </w:div>
                                                    <w:div w:id="1317413480">
                                                      <w:marLeft w:val="0"/>
                                                      <w:marRight w:val="0"/>
                                                      <w:marTop w:val="0"/>
                                                      <w:marBottom w:val="0"/>
                                                      <w:divBdr>
                                                        <w:top w:val="none" w:sz="0" w:space="0" w:color="auto"/>
                                                        <w:left w:val="none" w:sz="0" w:space="0" w:color="auto"/>
                                                        <w:bottom w:val="none" w:sz="0" w:space="0" w:color="auto"/>
                                                        <w:right w:val="none" w:sz="0" w:space="0" w:color="auto"/>
                                                      </w:divBdr>
                                                    </w:div>
                                                    <w:div w:id="1417171333">
                                                      <w:marLeft w:val="0"/>
                                                      <w:marRight w:val="0"/>
                                                      <w:marTop w:val="0"/>
                                                      <w:marBottom w:val="0"/>
                                                      <w:divBdr>
                                                        <w:top w:val="none" w:sz="0" w:space="0" w:color="auto"/>
                                                        <w:left w:val="none" w:sz="0" w:space="0" w:color="auto"/>
                                                        <w:bottom w:val="none" w:sz="0" w:space="0" w:color="auto"/>
                                                        <w:right w:val="none" w:sz="0" w:space="0" w:color="auto"/>
                                                      </w:divBdr>
                                                    </w:div>
                                                    <w:div w:id="1434351532">
                                                      <w:marLeft w:val="0"/>
                                                      <w:marRight w:val="0"/>
                                                      <w:marTop w:val="0"/>
                                                      <w:marBottom w:val="0"/>
                                                      <w:divBdr>
                                                        <w:top w:val="none" w:sz="0" w:space="0" w:color="auto"/>
                                                        <w:left w:val="none" w:sz="0" w:space="0" w:color="auto"/>
                                                        <w:bottom w:val="none" w:sz="0" w:space="0" w:color="auto"/>
                                                        <w:right w:val="none" w:sz="0" w:space="0" w:color="auto"/>
                                                      </w:divBdr>
                                                    </w:div>
                                                    <w:div w:id="1476409139">
                                                      <w:marLeft w:val="0"/>
                                                      <w:marRight w:val="0"/>
                                                      <w:marTop w:val="0"/>
                                                      <w:marBottom w:val="0"/>
                                                      <w:divBdr>
                                                        <w:top w:val="none" w:sz="0" w:space="0" w:color="auto"/>
                                                        <w:left w:val="none" w:sz="0" w:space="0" w:color="auto"/>
                                                        <w:bottom w:val="none" w:sz="0" w:space="0" w:color="auto"/>
                                                        <w:right w:val="none" w:sz="0" w:space="0" w:color="auto"/>
                                                      </w:divBdr>
                                                    </w:div>
                                                    <w:div w:id="1488788567">
                                                      <w:marLeft w:val="0"/>
                                                      <w:marRight w:val="0"/>
                                                      <w:marTop w:val="0"/>
                                                      <w:marBottom w:val="0"/>
                                                      <w:divBdr>
                                                        <w:top w:val="none" w:sz="0" w:space="0" w:color="auto"/>
                                                        <w:left w:val="none" w:sz="0" w:space="0" w:color="auto"/>
                                                        <w:bottom w:val="none" w:sz="0" w:space="0" w:color="auto"/>
                                                        <w:right w:val="none" w:sz="0" w:space="0" w:color="auto"/>
                                                      </w:divBdr>
                                                    </w:div>
                                                    <w:div w:id="1758332223">
                                                      <w:marLeft w:val="0"/>
                                                      <w:marRight w:val="0"/>
                                                      <w:marTop w:val="0"/>
                                                      <w:marBottom w:val="0"/>
                                                      <w:divBdr>
                                                        <w:top w:val="none" w:sz="0" w:space="0" w:color="auto"/>
                                                        <w:left w:val="none" w:sz="0" w:space="0" w:color="auto"/>
                                                        <w:bottom w:val="none" w:sz="0" w:space="0" w:color="auto"/>
                                                        <w:right w:val="none" w:sz="0" w:space="0" w:color="auto"/>
                                                      </w:divBdr>
                                                    </w:div>
                                                    <w:div w:id="1827431175">
                                                      <w:marLeft w:val="0"/>
                                                      <w:marRight w:val="0"/>
                                                      <w:marTop w:val="0"/>
                                                      <w:marBottom w:val="0"/>
                                                      <w:divBdr>
                                                        <w:top w:val="none" w:sz="0" w:space="0" w:color="auto"/>
                                                        <w:left w:val="none" w:sz="0" w:space="0" w:color="auto"/>
                                                        <w:bottom w:val="none" w:sz="0" w:space="0" w:color="auto"/>
                                                        <w:right w:val="none" w:sz="0" w:space="0" w:color="auto"/>
                                                      </w:divBdr>
                                                    </w:div>
                                                    <w:div w:id="1953244217">
                                                      <w:marLeft w:val="0"/>
                                                      <w:marRight w:val="0"/>
                                                      <w:marTop w:val="0"/>
                                                      <w:marBottom w:val="0"/>
                                                      <w:divBdr>
                                                        <w:top w:val="none" w:sz="0" w:space="0" w:color="auto"/>
                                                        <w:left w:val="none" w:sz="0" w:space="0" w:color="auto"/>
                                                        <w:bottom w:val="none" w:sz="0" w:space="0" w:color="auto"/>
                                                        <w:right w:val="none" w:sz="0" w:space="0" w:color="auto"/>
                                                      </w:divBdr>
                                                    </w:div>
                                                    <w:div w:id="2009364694">
                                                      <w:marLeft w:val="0"/>
                                                      <w:marRight w:val="0"/>
                                                      <w:marTop w:val="0"/>
                                                      <w:marBottom w:val="0"/>
                                                      <w:divBdr>
                                                        <w:top w:val="none" w:sz="0" w:space="0" w:color="auto"/>
                                                        <w:left w:val="none" w:sz="0" w:space="0" w:color="auto"/>
                                                        <w:bottom w:val="none" w:sz="0" w:space="0" w:color="auto"/>
                                                        <w:right w:val="none" w:sz="0" w:space="0" w:color="auto"/>
                                                      </w:divBdr>
                                                    </w:div>
                                                    <w:div w:id="2084521486">
                                                      <w:marLeft w:val="0"/>
                                                      <w:marRight w:val="0"/>
                                                      <w:marTop w:val="0"/>
                                                      <w:marBottom w:val="0"/>
                                                      <w:divBdr>
                                                        <w:top w:val="none" w:sz="0" w:space="0" w:color="auto"/>
                                                        <w:left w:val="none" w:sz="0" w:space="0" w:color="auto"/>
                                                        <w:bottom w:val="none" w:sz="0" w:space="0" w:color="auto"/>
                                                        <w:right w:val="none" w:sz="0" w:space="0" w:color="auto"/>
                                                      </w:divBdr>
                                                    </w:div>
                                                    <w:div w:id="2084863348">
                                                      <w:marLeft w:val="0"/>
                                                      <w:marRight w:val="0"/>
                                                      <w:marTop w:val="0"/>
                                                      <w:marBottom w:val="0"/>
                                                      <w:divBdr>
                                                        <w:top w:val="none" w:sz="0" w:space="0" w:color="auto"/>
                                                        <w:left w:val="none" w:sz="0" w:space="0" w:color="auto"/>
                                                        <w:bottom w:val="none" w:sz="0" w:space="0" w:color="auto"/>
                                                        <w:right w:val="none" w:sz="0" w:space="0" w:color="auto"/>
                                                      </w:divBdr>
                                                    </w:div>
                                                    <w:div w:id="2117630885">
                                                      <w:marLeft w:val="0"/>
                                                      <w:marRight w:val="0"/>
                                                      <w:marTop w:val="0"/>
                                                      <w:marBottom w:val="0"/>
                                                      <w:divBdr>
                                                        <w:top w:val="none" w:sz="0" w:space="0" w:color="auto"/>
                                                        <w:left w:val="none" w:sz="0" w:space="0" w:color="auto"/>
                                                        <w:bottom w:val="none" w:sz="0" w:space="0" w:color="auto"/>
                                                        <w:right w:val="none" w:sz="0" w:space="0" w:color="auto"/>
                                                      </w:divBdr>
                                                    </w:div>
                                                    <w:div w:id="2131780778">
                                                      <w:marLeft w:val="0"/>
                                                      <w:marRight w:val="0"/>
                                                      <w:marTop w:val="0"/>
                                                      <w:marBottom w:val="0"/>
                                                      <w:divBdr>
                                                        <w:top w:val="none" w:sz="0" w:space="0" w:color="auto"/>
                                                        <w:left w:val="none" w:sz="0" w:space="0" w:color="auto"/>
                                                        <w:bottom w:val="none" w:sz="0" w:space="0" w:color="auto"/>
                                                        <w:right w:val="none" w:sz="0" w:space="0" w:color="auto"/>
                                                      </w:divBdr>
                                                    </w:div>
                                                  </w:divsChild>
                                                </w:div>
                                                <w:div w:id="2107385496">
                                                  <w:marLeft w:val="0"/>
                                                  <w:marRight w:val="0"/>
                                                  <w:marTop w:val="0"/>
                                                  <w:marBottom w:val="0"/>
                                                  <w:divBdr>
                                                    <w:top w:val="none" w:sz="0" w:space="0" w:color="auto"/>
                                                    <w:left w:val="none" w:sz="0" w:space="0" w:color="auto"/>
                                                    <w:bottom w:val="none" w:sz="0" w:space="0" w:color="auto"/>
                                                    <w:right w:val="none" w:sz="0" w:space="0" w:color="auto"/>
                                                  </w:divBdr>
                                                  <w:divsChild>
                                                    <w:div w:id="113641822">
                                                      <w:marLeft w:val="0"/>
                                                      <w:marRight w:val="0"/>
                                                      <w:marTop w:val="0"/>
                                                      <w:marBottom w:val="0"/>
                                                      <w:divBdr>
                                                        <w:top w:val="none" w:sz="0" w:space="0" w:color="auto"/>
                                                        <w:left w:val="none" w:sz="0" w:space="0" w:color="auto"/>
                                                        <w:bottom w:val="none" w:sz="0" w:space="0" w:color="auto"/>
                                                        <w:right w:val="none" w:sz="0" w:space="0" w:color="auto"/>
                                                      </w:divBdr>
                                                    </w:div>
                                                    <w:div w:id="161505173">
                                                      <w:marLeft w:val="0"/>
                                                      <w:marRight w:val="0"/>
                                                      <w:marTop w:val="0"/>
                                                      <w:marBottom w:val="0"/>
                                                      <w:divBdr>
                                                        <w:top w:val="none" w:sz="0" w:space="0" w:color="auto"/>
                                                        <w:left w:val="none" w:sz="0" w:space="0" w:color="auto"/>
                                                        <w:bottom w:val="none" w:sz="0" w:space="0" w:color="auto"/>
                                                        <w:right w:val="none" w:sz="0" w:space="0" w:color="auto"/>
                                                      </w:divBdr>
                                                    </w:div>
                                                    <w:div w:id="181013518">
                                                      <w:marLeft w:val="0"/>
                                                      <w:marRight w:val="0"/>
                                                      <w:marTop w:val="0"/>
                                                      <w:marBottom w:val="0"/>
                                                      <w:divBdr>
                                                        <w:top w:val="none" w:sz="0" w:space="0" w:color="auto"/>
                                                        <w:left w:val="none" w:sz="0" w:space="0" w:color="auto"/>
                                                        <w:bottom w:val="none" w:sz="0" w:space="0" w:color="auto"/>
                                                        <w:right w:val="none" w:sz="0" w:space="0" w:color="auto"/>
                                                      </w:divBdr>
                                                    </w:div>
                                                    <w:div w:id="187450284">
                                                      <w:marLeft w:val="0"/>
                                                      <w:marRight w:val="0"/>
                                                      <w:marTop w:val="0"/>
                                                      <w:marBottom w:val="0"/>
                                                      <w:divBdr>
                                                        <w:top w:val="none" w:sz="0" w:space="0" w:color="auto"/>
                                                        <w:left w:val="none" w:sz="0" w:space="0" w:color="auto"/>
                                                        <w:bottom w:val="none" w:sz="0" w:space="0" w:color="auto"/>
                                                        <w:right w:val="none" w:sz="0" w:space="0" w:color="auto"/>
                                                      </w:divBdr>
                                                    </w:div>
                                                    <w:div w:id="199710432">
                                                      <w:marLeft w:val="0"/>
                                                      <w:marRight w:val="0"/>
                                                      <w:marTop w:val="0"/>
                                                      <w:marBottom w:val="0"/>
                                                      <w:divBdr>
                                                        <w:top w:val="none" w:sz="0" w:space="0" w:color="auto"/>
                                                        <w:left w:val="none" w:sz="0" w:space="0" w:color="auto"/>
                                                        <w:bottom w:val="none" w:sz="0" w:space="0" w:color="auto"/>
                                                        <w:right w:val="none" w:sz="0" w:space="0" w:color="auto"/>
                                                      </w:divBdr>
                                                    </w:div>
                                                    <w:div w:id="234047574">
                                                      <w:marLeft w:val="0"/>
                                                      <w:marRight w:val="0"/>
                                                      <w:marTop w:val="0"/>
                                                      <w:marBottom w:val="0"/>
                                                      <w:divBdr>
                                                        <w:top w:val="none" w:sz="0" w:space="0" w:color="auto"/>
                                                        <w:left w:val="none" w:sz="0" w:space="0" w:color="auto"/>
                                                        <w:bottom w:val="none" w:sz="0" w:space="0" w:color="auto"/>
                                                        <w:right w:val="none" w:sz="0" w:space="0" w:color="auto"/>
                                                      </w:divBdr>
                                                    </w:div>
                                                    <w:div w:id="308443514">
                                                      <w:marLeft w:val="0"/>
                                                      <w:marRight w:val="0"/>
                                                      <w:marTop w:val="0"/>
                                                      <w:marBottom w:val="0"/>
                                                      <w:divBdr>
                                                        <w:top w:val="none" w:sz="0" w:space="0" w:color="auto"/>
                                                        <w:left w:val="none" w:sz="0" w:space="0" w:color="auto"/>
                                                        <w:bottom w:val="none" w:sz="0" w:space="0" w:color="auto"/>
                                                        <w:right w:val="none" w:sz="0" w:space="0" w:color="auto"/>
                                                      </w:divBdr>
                                                    </w:div>
                                                    <w:div w:id="346640374">
                                                      <w:marLeft w:val="0"/>
                                                      <w:marRight w:val="0"/>
                                                      <w:marTop w:val="0"/>
                                                      <w:marBottom w:val="0"/>
                                                      <w:divBdr>
                                                        <w:top w:val="none" w:sz="0" w:space="0" w:color="auto"/>
                                                        <w:left w:val="none" w:sz="0" w:space="0" w:color="auto"/>
                                                        <w:bottom w:val="none" w:sz="0" w:space="0" w:color="auto"/>
                                                        <w:right w:val="none" w:sz="0" w:space="0" w:color="auto"/>
                                                      </w:divBdr>
                                                    </w:div>
                                                    <w:div w:id="464617071">
                                                      <w:marLeft w:val="0"/>
                                                      <w:marRight w:val="0"/>
                                                      <w:marTop w:val="0"/>
                                                      <w:marBottom w:val="0"/>
                                                      <w:divBdr>
                                                        <w:top w:val="none" w:sz="0" w:space="0" w:color="auto"/>
                                                        <w:left w:val="none" w:sz="0" w:space="0" w:color="auto"/>
                                                        <w:bottom w:val="none" w:sz="0" w:space="0" w:color="auto"/>
                                                        <w:right w:val="none" w:sz="0" w:space="0" w:color="auto"/>
                                                      </w:divBdr>
                                                    </w:div>
                                                    <w:div w:id="479228920">
                                                      <w:marLeft w:val="0"/>
                                                      <w:marRight w:val="0"/>
                                                      <w:marTop w:val="0"/>
                                                      <w:marBottom w:val="0"/>
                                                      <w:divBdr>
                                                        <w:top w:val="none" w:sz="0" w:space="0" w:color="auto"/>
                                                        <w:left w:val="none" w:sz="0" w:space="0" w:color="auto"/>
                                                        <w:bottom w:val="none" w:sz="0" w:space="0" w:color="auto"/>
                                                        <w:right w:val="none" w:sz="0" w:space="0" w:color="auto"/>
                                                      </w:divBdr>
                                                    </w:div>
                                                    <w:div w:id="488864730">
                                                      <w:marLeft w:val="0"/>
                                                      <w:marRight w:val="0"/>
                                                      <w:marTop w:val="0"/>
                                                      <w:marBottom w:val="0"/>
                                                      <w:divBdr>
                                                        <w:top w:val="none" w:sz="0" w:space="0" w:color="auto"/>
                                                        <w:left w:val="none" w:sz="0" w:space="0" w:color="auto"/>
                                                        <w:bottom w:val="none" w:sz="0" w:space="0" w:color="auto"/>
                                                        <w:right w:val="none" w:sz="0" w:space="0" w:color="auto"/>
                                                      </w:divBdr>
                                                    </w:div>
                                                    <w:div w:id="495656377">
                                                      <w:marLeft w:val="0"/>
                                                      <w:marRight w:val="0"/>
                                                      <w:marTop w:val="0"/>
                                                      <w:marBottom w:val="0"/>
                                                      <w:divBdr>
                                                        <w:top w:val="none" w:sz="0" w:space="0" w:color="auto"/>
                                                        <w:left w:val="none" w:sz="0" w:space="0" w:color="auto"/>
                                                        <w:bottom w:val="none" w:sz="0" w:space="0" w:color="auto"/>
                                                        <w:right w:val="none" w:sz="0" w:space="0" w:color="auto"/>
                                                      </w:divBdr>
                                                    </w:div>
                                                    <w:div w:id="495877015">
                                                      <w:marLeft w:val="0"/>
                                                      <w:marRight w:val="0"/>
                                                      <w:marTop w:val="0"/>
                                                      <w:marBottom w:val="0"/>
                                                      <w:divBdr>
                                                        <w:top w:val="none" w:sz="0" w:space="0" w:color="auto"/>
                                                        <w:left w:val="none" w:sz="0" w:space="0" w:color="auto"/>
                                                        <w:bottom w:val="none" w:sz="0" w:space="0" w:color="auto"/>
                                                        <w:right w:val="none" w:sz="0" w:space="0" w:color="auto"/>
                                                      </w:divBdr>
                                                    </w:div>
                                                    <w:div w:id="531039896">
                                                      <w:marLeft w:val="0"/>
                                                      <w:marRight w:val="0"/>
                                                      <w:marTop w:val="0"/>
                                                      <w:marBottom w:val="0"/>
                                                      <w:divBdr>
                                                        <w:top w:val="none" w:sz="0" w:space="0" w:color="auto"/>
                                                        <w:left w:val="none" w:sz="0" w:space="0" w:color="auto"/>
                                                        <w:bottom w:val="none" w:sz="0" w:space="0" w:color="auto"/>
                                                        <w:right w:val="none" w:sz="0" w:space="0" w:color="auto"/>
                                                      </w:divBdr>
                                                    </w:div>
                                                    <w:div w:id="580529068">
                                                      <w:marLeft w:val="0"/>
                                                      <w:marRight w:val="0"/>
                                                      <w:marTop w:val="0"/>
                                                      <w:marBottom w:val="0"/>
                                                      <w:divBdr>
                                                        <w:top w:val="none" w:sz="0" w:space="0" w:color="auto"/>
                                                        <w:left w:val="none" w:sz="0" w:space="0" w:color="auto"/>
                                                        <w:bottom w:val="none" w:sz="0" w:space="0" w:color="auto"/>
                                                        <w:right w:val="none" w:sz="0" w:space="0" w:color="auto"/>
                                                      </w:divBdr>
                                                    </w:div>
                                                    <w:div w:id="654183749">
                                                      <w:marLeft w:val="0"/>
                                                      <w:marRight w:val="0"/>
                                                      <w:marTop w:val="0"/>
                                                      <w:marBottom w:val="0"/>
                                                      <w:divBdr>
                                                        <w:top w:val="none" w:sz="0" w:space="0" w:color="auto"/>
                                                        <w:left w:val="none" w:sz="0" w:space="0" w:color="auto"/>
                                                        <w:bottom w:val="none" w:sz="0" w:space="0" w:color="auto"/>
                                                        <w:right w:val="none" w:sz="0" w:space="0" w:color="auto"/>
                                                      </w:divBdr>
                                                    </w:div>
                                                    <w:div w:id="711005345">
                                                      <w:marLeft w:val="0"/>
                                                      <w:marRight w:val="0"/>
                                                      <w:marTop w:val="0"/>
                                                      <w:marBottom w:val="0"/>
                                                      <w:divBdr>
                                                        <w:top w:val="none" w:sz="0" w:space="0" w:color="auto"/>
                                                        <w:left w:val="none" w:sz="0" w:space="0" w:color="auto"/>
                                                        <w:bottom w:val="none" w:sz="0" w:space="0" w:color="auto"/>
                                                        <w:right w:val="none" w:sz="0" w:space="0" w:color="auto"/>
                                                      </w:divBdr>
                                                    </w:div>
                                                    <w:div w:id="743259506">
                                                      <w:marLeft w:val="0"/>
                                                      <w:marRight w:val="0"/>
                                                      <w:marTop w:val="0"/>
                                                      <w:marBottom w:val="0"/>
                                                      <w:divBdr>
                                                        <w:top w:val="none" w:sz="0" w:space="0" w:color="auto"/>
                                                        <w:left w:val="none" w:sz="0" w:space="0" w:color="auto"/>
                                                        <w:bottom w:val="none" w:sz="0" w:space="0" w:color="auto"/>
                                                        <w:right w:val="none" w:sz="0" w:space="0" w:color="auto"/>
                                                      </w:divBdr>
                                                    </w:div>
                                                    <w:div w:id="745539938">
                                                      <w:marLeft w:val="0"/>
                                                      <w:marRight w:val="0"/>
                                                      <w:marTop w:val="0"/>
                                                      <w:marBottom w:val="0"/>
                                                      <w:divBdr>
                                                        <w:top w:val="none" w:sz="0" w:space="0" w:color="auto"/>
                                                        <w:left w:val="none" w:sz="0" w:space="0" w:color="auto"/>
                                                        <w:bottom w:val="none" w:sz="0" w:space="0" w:color="auto"/>
                                                        <w:right w:val="none" w:sz="0" w:space="0" w:color="auto"/>
                                                      </w:divBdr>
                                                    </w:div>
                                                    <w:div w:id="776757691">
                                                      <w:marLeft w:val="0"/>
                                                      <w:marRight w:val="0"/>
                                                      <w:marTop w:val="0"/>
                                                      <w:marBottom w:val="0"/>
                                                      <w:divBdr>
                                                        <w:top w:val="none" w:sz="0" w:space="0" w:color="auto"/>
                                                        <w:left w:val="none" w:sz="0" w:space="0" w:color="auto"/>
                                                        <w:bottom w:val="none" w:sz="0" w:space="0" w:color="auto"/>
                                                        <w:right w:val="none" w:sz="0" w:space="0" w:color="auto"/>
                                                      </w:divBdr>
                                                    </w:div>
                                                    <w:div w:id="788860646">
                                                      <w:marLeft w:val="0"/>
                                                      <w:marRight w:val="0"/>
                                                      <w:marTop w:val="0"/>
                                                      <w:marBottom w:val="0"/>
                                                      <w:divBdr>
                                                        <w:top w:val="none" w:sz="0" w:space="0" w:color="auto"/>
                                                        <w:left w:val="none" w:sz="0" w:space="0" w:color="auto"/>
                                                        <w:bottom w:val="none" w:sz="0" w:space="0" w:color="auto"/>
                                                        <w:right w:val="none" w:sz="0" w:space="0" w:color="auto"/>
                                                      </w:divBdr>
                                                    </w:div>
                                                    <w:div w:id="800264542">
                                                      <w:marLeft w:val="0"/>
                                                      <w:marRight w:val="0"/>
                                                      <w:marTop w:val="0"/>
                                                      <w:marBottom w:val="0"/>
                                                      <w:divBdr>
                                                        <w:top w:val="none" w:sz="0" w:space="0" w:color="auto"/>
                                                        <w:left w:val="none" w:sz="0" w:space="0" w:color="auto"/>
                                                        <w:bottom w:val="none" w:sz="0" w:space="0" w:color="auto"/>
                                                        <w:right w:val="none" w:sz="0" w:space="0" w:color="auto"/>
                                                      </w:divBdr>
                                                    </w:div>
                                                    <w:div w:id="906233490">
                                                      <w:marLeft w:val="0"/>
                                                      <w:marRight w:val="0"/>
                                                      <w:marTop w:val="0"/>
                                                      <w:marBottom w:val="0"/>
                                                      <w:divBdr>
                                                        <w:top w:val="none" w:sz="0" w:space="0" w:color="auto"/>
                                                        <w:left w:val="none" w:sz="0" w:space="0" w:color="auto"/>
                                                        <w:bottom w:val="none" w:sz="0" w:space="0" w:color="auto"/>
                                                        <w:right w:val="none" w:sz="0" w:space="0" w:color="auto"/>
                                                      </w:divBdr>
                                                    </w:div>
                                                    <w:div w:id="1168977908">
                                                      <w:marLeft w:val="0"/>
                                                      <w:marRight w:val="0"/>
                                                      <w:marTop w:val="0"/>
                                                      <w:marBottom w:val="0"/>
                                                      <w:divBdr>
                                                        <w:top w:val="none" w:sz="0" w:space="0" w:color="auto"/>
                                                        <w:left w:val="none" w:sz="0" w:space="0" w:color="auto"/>
                                                        <w:bottom w:val="none" w:sz="0" w:space="0" w:color="auto"/>
                                                        <w:right w:val="none" w:sz="0" w:space="0" w:color="auto"/>
                                                      </w:divBdr>
                                                    </w:div>
                                                    <w:div w:id="1174298117">
                                                      <w:marLeft w:val="0"/>
                                                      <w:marRight w:val="0"/>
                                                      <w:marTop w:val="0"/>
                                                      <w:marBottom w:val="0"/>
                                                      <w:divBdr>
                                                        <w:top w:val="none" w:sz="0" w:space="0" w:color="auto"/>
                                                        <w:left w:val="none" w:sz="0" w:space="0" w:color="auto"/>
                                                        <w:bottom w:val="none" w:sz="0" w:space="0" w:color="auto"/>
                                                        <w:right w:val="none" w:sz="0" w:space="0" w:color="auto"/>
                                                      </w:divBdr>
                                                    </w:div>
                                                    <w:div w:id="1194030625">
                                                      <w:marLeft w:val="0"/>
                                                      <w:marRight w:val="0"/>
                                                      <w:marTop w:val="0"/>
                                                      <w:marBottom w:val="0"/>
                                                      <w:divBdr>
                                                        <w:top w:val="none" w:sz="0" w:space="0" w:color="auto"/>
                                                        <w:left w:val="none" w:sz="0" w:space="0" w:color="auto"/>
                                                        <w:bottom w:val="none" w:sz="0" w:space="0" w:color="auto"/>
                                                        <w:right w:val="none" w:sz="0" w:space="0" w:color="auto"/>
                                                      </w:divBdr>
                                                    </w:div>
                                                    <w:div w:id="1224291729">
                                                      <w:marLeft w:val="0"/>
                                                      <w:marRight w:val="0"/>
                                                      <w:marTop w:val="0"/>
                                                      <w:marBottom w:val="0"/>
                                                      <w:divBdr>
                                                        <w:top w:val="none" w:sz="0" w:space="0" w:color="auto"/>
                                                        <w:left w:val="none" w:sz="0" w:space="0" w:color="auto"/>
                                                        <w:bottom w:val="none" w:sz="0" w:space="0" w:color="auto"/>
                                                        <w:right w:val="none" w:sz="0" w:space="0" w:color="auto"/>
                                                      </w:divBdr>
                                                    </w:div>
                                                    <w:div w:id="1538198123">
                                                      <w:marLeft w:val="0"/>
                                                      <w:marRight w:val="0"/>
                                                      <w:marTop w:val="0"/>
                                                      <w:marBottom w:val="0"/>
                                                      <w:divBdr>
                                                        <w:top w:val="none" w:sz="0" w:space="0" w:color="auto"/>
                                                        <w:left w:val="none" w:sz="0" w:space="0" w:color="auto"/>
                                                        <w:bottom w:val="none" w:sz="0" w:space="0" w:color="auto"/>
                                                        <w:right w:val="none" w:sz="0" w:space="0" w:color="auto"/>
                                                      </w:divBdr>
                                                    </w:div>
                                                    <w:div w:id="1541169894">
                                                      <w:marLeft w:val="0"/>
                                                      <w:marRight w:val="0"/>
                                                      <w:marTop w:val="0"/>
                                                      <w:marBottom w:val="0"/>
                                                      <w:divBdr>
                                                        <w:top w:val="none" w:sz="0" w:space="0" w:color="auto"/>
                                                        <w:left w:val="none" w:sz="0" w:space="0" w:color="auto"/>
                                                        <w:bottom w:val="none" w:sz="0" w:space="0" w:color="auto"/>
                                                        <w:right w:val="none" w:sz="0" w:space="0" w:color="auto"/>
                                                      </w:divBdr>
                                                    </w:div>
                                                    <w:div w:id="1642812018">
                                                      <w:marLeft w:val="0"/>
                                                      <w:marRight w:val="0"/>
                                                      <w:marTop w:val="0"/>
                                                      <w:marBottom w:val="0"/>
                                                      <w:divBdr>
                                                        <w:top w:val="none" w:sz="0" w:space="0" w:color="auto"/>
                                                        <w:left w:val="none" w:sz="0" w:space="0" w:color="auto"/>
                                                        <w:bottom w:val="none" w:sz="0" w:space="0" w:color="auto"/>
                                                        <w:right w:val="none" w:sz="0" w:space="0" w:color="auto"/>
                                                      </w:divBdr>
                                                    </w:div>
                                                    <w:div w:id="1644702307">
                                                      <w:marLeft w:val="0"/>
                                                      <w:marRight w:val="0"/>
                                                      <w:marTop w:val="0"/>
                                                      <w:marBottom w:val="0"/>
                                                      <w:divBdr>
                                                        <w:top w:val="none" w:sz="0" w:space="0" w:color="auto"/>
                                                        <w:left w:val="none" w:sz="0" w:space="0" w:color="auto"/>
                                                        <w:bottom w:val="none" w:sz="0" w:space="0" w:color="auto"/>
                                                        <w:right w:val="none" w:sz="0" w:space="0" w:color="auto"/>
                                                      </w:divBdr>
                                                    </w:div>
                                                    <w:div w:id="1728800099">
                                                      <w:marLeft w:val="0"/>
                                                      <w:marRight w:val="0"/>
                                                      <w:marTop w:val="0"/>
                                                      <w:marBottom w:val="0"/>
                                                      <w:divBdr>
                                                        <w:top w:val="none" w:sz="0" w:space="0" w:color="auto"/>
                                                        <w:left w:val="none" w:sz="0" w:space="0" w:color="auto"/>
                                                        <w:bottom w:val="none" w:sz="0" w:space="0" w:color="auto"/>
                                                        <w:right w:val="none" w:sz="0" w:space="0" w:color="auto"/>
                                                      </w:divBdr>
                                                    </w:div>
                                                    <w:div w:id="1749956245">
                                                      <w:marLeft w:val="0"/>
                                                      <w:marRight w:val="0"/>
                                                      <w:marTop w:val="0"/>
                                                      <w:marBottom w:val="0"/>
                                                      <w:divBdr>
                                                        <w:top w:val="none" w:sz="0" w:space="0" w:color="auto"/>
                                                        <w:left w:val="none" w:sz="0" w:space="0" w:color="auto"/>
                                                        <w:bottom w:val="none" w:sz="0" w:space="0" w:color="auto"/>
                                                        <w:right w:val="none" w:sz="0" w:space="0" w:color="auto"/>
                                                      </w:divBdr>
                                                    </w:div>
                                                    <w:div w:id="1905524819">
                                                      <w:marLeft w:val="0"/>
                                                      <w:marRight w:val="0"/>
                                                      <w:marTop w:val="0"/>
                                                      <w:marBottom w:val="0"/>
                                                      <w:divBdr>
                                                        <w:top w:val="none" w:sz="0" w:space="0" w:color="auto"/>
                                                        <w:left w:val="none" w:sz="0" w:space="0" w:color="auto"/>
                                                        <w:bottom w:val="none" w:sz="0" w:space="0" w:color="auto"/>
                                                        <w:right w:val="none" w:sz="0" w:space="0" w:color="auto"/>
                                                      </w:divBdr>
                                                    </w:div>
                                                    <w:div w:id="2007434879">
                                                      <w:marLeft w:val="0"/>
                                                      <w:marRight w:val="0"/>
                                                      <w:marTop w:val="0"/>
                                                      <w:marBottom w:val="0"/>
                                                      <w:divBdr>
                                                        <w:top w:val="none" w:sz="0" w:space="0" w:color="auto"/>
                                                        <w:left w:val="none" w:sz="0" w:space="0" w:color="auto"/>
                                                        <w:bottom w:val="none" w:sz="0" w:space="0" w:color="auto"/>
                                                        <w:right w:val="none" w:sz="0" w:space="0" w:color="auto"/>
                                                      </w:divBdr>
                                                    </w:div>
                                                    <w:div w:id="2014841657">
                                                      <w:marLeft w:val="0"/>
                                                      <w:marRight w:val="0"/>
                                                      <w:marTop w:val="0"/>
                                                      <w:marBottom w:val="0"/>
                                                      <w:divBdr>
                                                        <w:top w:val="none" w:sz="0" w:space="0" w:color="auto"/>
                                                        <w:left w:val="none" w:sz="0" w:space="0" w:color="auto"/>
                                                        <w:bottom w:val="none" w:sz="0" w:space="0" w:color="auto"/>
                                                        <w:right w:val="none" w:sz="0" w:space="0" w:color="auto"/>
                                                      </w:divBdr>
                                                    </w:div>
                                                    <w:div w:id="2049908276">
                                                      <w:marLeft w:val="0"/>
                                                      <w:marRight w:val="0"/>
                                                      <w:marTop w:val="0"/>
                                                      <w:marBottom w:val="0"/>
                                                      <w:divBdr>
                                                        <w:top w:val="none" w:sz="0" w:space="0" w:color="auto"/>
                                                        <w:left w:val="none" w:sz="0" w:space="0" w:color="auto"/>
                                                        <w:bottom w:val="none" w:sz="0" w:space="0" w:color="auto"/>
                                                        <w:right w:val="none" w:sz="0" w:space="0" w:color="auto"/>
                                                      </w:divBdr>
                                                    </w:div>
                                                    <w:div w:id="21301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3325">
                                          <w:marLeft w:val="75"/>
                                          <w:marRight w:val="75"/>
                                          <w:marTop w:val="75"/>
                                          <w:marBottom w:val="75"/>
                                          <w:divBdr>
                                            <w:top w:val="none" w:sz="0" w:space="0" w:color="auto"/>
                                            <w:left w:val="none" w:sz="0" w:space="0" w:color="auto"/>
                                            <w:bottom w:val="none" w:sz="0" w:space="0" w:color="auto"/>
                                            <w:right w:val="none" w:sz="0" w:space="0" w:color="auto"/>
                                          </w:divBdr>
                                          <w:divsChild>
                                            <w:div w:id="33623120">
                                              <w:marLeft w:val="0"/>
                                              <w:marRight w:val="0"/>
                                              <w:marTop w:val="0"/>
                                              <w:marBottom w:val="0"/>
                                              <w:divBdr>
                                                <w:top w:val="none" w:sz="0" w:space="0" w:color="auto"/>
                                                <w:left w:val="none" w:sz="0" w:space="0" w:color="auto"/>
                                                <w:bottom w:val="none" w:sz="0" w:space="0" w:color="auto"/>
                                                <w:right w:val="none" w:sz="0" w:space="0" w:color="auto"/>
                                              </w:divBdr>
                                              <w:divsChild>
                                                <w:div w:id="1786148162">
                                                  <w:marLeft w:val="0"/>
                                                  <w:marRight w:val="0"/>
                                                  <w:marTop w:val="0"/>
                                                  <w:marBottom w:val="0"/>
                                                  <w:divBdr>
                                                    <w:top w:val="none" w:sz="0" w:space="0" w:color="auto"/>
                                                    <w:left w:val="none" w:sz="0" w:space="0" w:color="auto"/>
                                                    <w:bottom w:val="none" w:sz="0" w:space="0" w:color="auto"/>
                                                    <w:right w:val="none" w:sz="0" w:space="0" w:color="auto"/>
                                                  </w:divBdr>
                                                  <w:divsChild>
                                                    <w:div w:id="13654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753597">
      <w:bodyDiv w:val="1"/>
      <w:marLeft w:val="0"/>
      <w:marRight w:val="0"/>
      <w:marTop w:val="0"/>
      <w:marBottom w:val="0"/>
      <w:divBdr>
        <w:top w:val="none" w:sz="0" w:space="0" w:color="auto"/>
        <w:left w:val="none" w:sz="0" w:space="0" w:color="auto"/>
        <w:bottom w:val="none" w:sz="0" w:space="0" w:color="auto"/>
        <w:right w:val="none" w:sz="0" w:space="0" w:color="auto"/>
      </w:divBdr>
      <w:divsChild>
        <w:div w:id="2081980179">
          <w:marLeft w:val="0"/>
          <w:marRight w:val="0"/>
          <w:marTop w:val="0"/>
          <w:marBottom w:val="0"/>
          <w:divBdr>
            <w:top w:val="none" w:sz="0" w:space="0" w:color="auto"/>
            <w:left w:val="none" w:sz="0" w:space="0" w:color="auto"/>
            <w:bottom w:val="none" w:sz="0" w:space="0" w:color="auto"/>
            <w:right w:val="none" w:sz="0" w:space="0" w:color="auto"/>
          </w:divBdr>
          <w:divsChild>
            <w:div w:id="413092395">
              <w:marLeft w:val="0"/>
              <w:marRight w:val="0"/>
              <w:marTop w:val="0"/>
              <w:marBottom w:val="0"/>
              <w:divBdr>
                <w:top w:val="none" w:sz="0" w:space="0" w:color="auto"/>
                <w:left w:val="none" w:sz="0" w:space="0" w:color="auto"/>
                <w:bottom w:val="none" w:sz="0" w:space="0" w:color="auto"/>
                <w:right w:val="none" w:sz="0" w:space="0" w:color="auto"/>
              </w:divBdr>
              <w:divsChild>
                <w:div w:id="1232886818">
                  <w:marLeft w:val="0"/>
                  <w:marRight w:val="0"/>
                  <w:marTop w:val="0"/>
                  <w:marBottom w:val="0"/>
                  <w:divBdr>
                    <w:top w:val="none" w:sz="0" w:space="0" w:color="auto"/>
                    <w:left w:val="none" w:sz="0" w:space="0" w:color="auto"/>
                    <w:bottom w:val="none" w:sz="0" w:space="0" w:color="auto"/>
                    <w:right w:val="none" w:sz="0" w:space="0" w:color="auto"/>
                  </w:divBdr>
                  <w:divsChild>
                    <w:div w:id="7281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080">
      <w:bodyDiv w:val="1"/>
      <w:marLeft w:val="0"/>
      <w:marRight w:val="0"/>
      <w:marTop w:val="0"/>
      <w:marBottom w:val="0"/>
      <w:divBdr>
        <w:top w:val="none" w:sz="0" w:space="0" w:color="auto"/>
        <w:left w:val="none" w:sz="0" w:space="0" w:color="auto"/>
        <w:bottom w:val="none" w:sz="0" w:space="0" w:color="auto"/>
        <w:right w:val="none" w:sz="0" w:space="0" w:color="auto"/>
      </w:divBdr>
    </w:div>
    <w:div w:id="554124313">
      <w:bodyDiv w:val="1"/>
      <w:marLeft w:val="0"/>
      <w:marRight w:val="0"/>
      <w:marTop w:val="0"/>
      <w:marBottom w:val="0"/>
      <w:divBdr>
        <w:top w:val="none" w:sz="0" w:space="0" w:color="auto"/>
        <w:left w:val="none" w:sz="0" w:space="0" w:color="auto"/>
        <w:bottom w:val="none" w:sz="0" w:space="0" w:color="auto"/>
        <w:right w:val="none" w:sz="0" w:space="0" w:color="auto"/>
      </w:divBdr>
      <w:divsChild>
        <w:div w:id="320162949">
          <w:marLeft w:val="0"/>
          <w:marRight w:val="0"/>
          <w:marTop w:val="0"/>
          <w:marBottom w:val="0"/>
          <w:divBdr>
            <w:top w:val="none" w:sz="0" w:space="0" w:color="auto"/>
            <w:left w:val="none" w:sz="0" w:space="0" w:color="auto"/>
            <w:bottom w:val="none" w:sz="0" w:space="0" w:color="auto"/>
            <w:right w:val="none" w:sz="0" w:space="0" w:color="auto"/>
          </w:divBdr>
          <w:divsChild>
            <w:div w:id="1317801231">
              <w:marLeft w:val="0"/>
              <w:marRight w:val="0"/>
              <w:marTop w:val="0"/>
              <w:marBottom w:val="0"/>
              <w:divBdr>
                <w:top w:val="none" w:sz="0" w:space="0" w:color="auto"/>
                <w:left w:val="none" w:sz="0" w:space="0" w:color="auto"/>
                <w:bottom w:val="none" w:sz="0" w:space="0" w:color="auto"/>
                <w:right w:val="none" w:sz="0" w:space="0" w:color="auto"/>
              </w:divBdr>
              <w:divsChild>
                <w:div w:id="1786269677">
                  <w:marLeft w:val="0"/>
                  <w:marRight w:val="0"/>
                  <w:marTop w:val="0"/>
                  <w:marBottom w:val="0"/>
                  <w:divBdr>
                    <w:top w:val="none" w:sz="0" w:space="0" w:color="auto"/>
                    <w:left w:val="none" w:sz="0" w:space="0" w:color="auto"/>
                    <w:bottom w:val="none" w:sz="0" w:space="0" w:color="auto"/>
                    <w:right w:val="none" w:sz="0" w:space="0" w:color="auto"/>
                  </w:divBdr>
                  <w:divsChild>
                    <w:div w:id="255019733">
                      <w:marLeft w:val="0"/>
                      <w:marRight w:val="0"/>
                      <w:marTop w:val="0"/>
                      <w:marBottom w:val="0"/>
                      <w:divBdr>
                        <w:top w:val="none" w:sz="0" w:space="0" w:color="auto"/>
                        <w:left w:val="none" w:sz="0" w:space="0" w:color="auto"/>
                        <w:bottom w:val="none" w:sz="0" w:space="0" w:color="auto"/>
                        <w:right w:val="none" w:sz="0" w:space="0" w:color="auto"/>
                      </w:divBdr>
                      <w:divsChild>
                        <w:div w:id="1161308844">
                          <w:marLeft w:val="0"/>
                          <w:marRight w:val="0"/>
                          <w:marTop w:val="0"/>
                          <w:marBottom w:val="0"/>
                          <w:divBdr>
                            <w:top w:val="none" w:sz="0" w:space="0" w:color="auto"/>
                            <w:left w:val="none" w:sz="0" w:space="0" w:color="auto"/>
                            <w:bottom w:val="none" w:sz="0" w:space="0" w:color="auto"/>
                            <w:right w:val="none" w:sz="0" w:space="0" w:color="auto"/>
                          </w:divBdr>
                          <w:divsChild>
                            <w:div w:id="489636023">
                              <w:marLeft w:val="0"/>
                              <w:marRight w:val="0"/>
                              <w:marTop w:val="0"/>
                              <w:marBottom w:val="0"/>
                              <w:divBdr>
                                <w:top w:val="none" w:sz="0" w:space="0" w:color="auto"/>
                                <w:left w:val="none" w:sz="0" w:space="0" w:color="auto"/>
                                <w:bottom w:val="none" w:sz="0" w:space="0" w:color="auto"/>
                                <w:right w:val="none" w:sz="0" w:space="0" w:color="auto"/>
                              </w:divBdr>
                              <w:divsChild>
                                <w:div w:id="429934311">
                                  <w:marLeft w:val="0"/>
                                  <w:marRight w:val="0"/>
                                  <w:marTop w:val="0"/>
                                  <w:marBottom w:val="0"/>
                                  <w:divBdr>
                                    <w:top w:val="none" w:sz="0" w:space="0" w:color="auto"/>
                                    <w:left w:val="none" w:sz="0" w:space="0" w:color="auto"/>
                                    <w:bottom w:val="none" w:sz="0" w:space="0" w:color="auto"/>
                                    <w:right w:val="none" w:sz="0" w:space="0" w:color="auto"/>
                                  </w:divBdr>
                                  <w:divsChild>
                                    <w:div w:id="267084227">
                                      <w:marLeft w:val="0"/>
                                      <w:marRight w:val="0"/>
                                      <w:marTop w:val="0"/>
                                      <w:marBottom w:val="0"/>
                                      <w:divBdr>
                                        <w:top w:val="none" w:sz="0" w:space="0" w:color="auto"/>
                                        <w:left w:val="none" w:sz="0" w:space="0" w:color="auto"/>
                                        <w:bottom w:val="none" w:sz="0" w:space="0" w:color="auto"/>
                                        <w:right w:val="none" w:sz="0" w:space="0" w:color="auto"/>
                                      </w:divBdr>
                                      <w:divsChild>
                                        <w:div w:id="2087729016">
                                          <w:marLeft w:val="0"/>
                                          <w:marRight w:val="0"/>
                                          <w:marTop w:val="0"/>
                                          <w:marBottom w:val="0"/>
                                          <w:divBdr>
                                            <w:top w:val="none" w:sz="0" w:space="0" w:color="auto"/>
                                            <w:left w:val="none" w:sz="0" w:space="0" w:color="auto"/>
                                            <w:bottom w:val="none" w:sz="0" w:space="0" w:color="auto"/>
                                            <w:right w:val="none" w:sz="0" w:space="0" w:color="auto"/>
                                          </w:divBdr>
                                          <w:divsChild>
                                            <w:div w:id="894659758">
                                              <w:marLeft w:val="0"/>
                                              <w:marRight w:val="0"/>
                                              <w:marTop w:val="0"/>
                                              <w:marBottom w:val="0"/>
                                              <w:divBdr>
                                                <w:top w:val="none" w:sz="0" w:space="0" w:color="auto"/>
                                                <w:left w:val="none" w:sz="0" w:space="0" w:color="auto"/>
                                                <w:bottom w:val="none" w:sz="0" w:space="0" w:color="auto"/>
                                                <w:right w:val="none" w:sz="0" w:space="0" w:color="auto"/>
                                              </w:divBdr>
                                              <w:divsChild>
                                                <w:div w:id="1624532130">
                                                  <w:marLeft w:val="0"/>
                                                  <w:marRight w:val="0"/>
                                                  <w:marTop w:val="0"/>
                                                  <w:marBottom w:val="0"/>
                                                  <w:divBdr>
                                                    <w:top w:val="none" w:sz="0" w:space="0" w:color="auto"/>
                                                    <w:left w:val="none" w:sz="0" w:space="0" w:color="auto"/>
                                                    <w:bottom w:val="none" w:sz="0" w:space="0" w:color="auto"/>
                                                    <w:right w:val="none" w:sz="0" w:space="0" w:color="auto"/>
                                                  </w:divBdr>
                                                  <w:divsChild>
                                                    <w:div w:id="1332567860">
                                                      <w:marLeft w:val="0"/>
                                                      <w:marRight w:val="90"/>
                                                      <w:marTop w:val="0"/>
                                                      <w:marBottom w:val="0"/>
                                                      <w:divBdr>
                                                        <w:top w:val="none" w:sz="0" w:space="0" w:color="auto"/>
                                                        <w:left w:val="none" w:sz="0" w:space="0" w:color="auto"/>
                                                        <w:bottom w:val="none" w:sz="0" w:space="0" w:color="auto"/>
                                                        <w:right w:val="none" w:sz="0" w:space="0" w:color="auto"/>
                                                      </w:divBdr>
                                                      <w:divsChild>
                                                        <w:div w:id="1225213071">
                                                          <w:marLeft w:val="0"/>
                                                          <w:marRight w:val="0"/>
                                                          <w:marTop w:val="0"/>
                                                          <w:marBottom w:val="0"/>
                                                          <w:divBdr>
                                                            <w:top w:val="none" w:sz="0" w:space="0" w:color="auto"/>
                                                            <w:left w:val="none" w:sz="0" w:space="0" w:color="auto"/>
                                                            <w:bottom w:val="none" w:sz="0" w:space="0" w:color="auto"/>
                                                            <w:right w:val="none" w:sz="0" w:space="0" w:color="auto"/>
                                                          </w:divBdr>
                                                          <w:divsChild>
                                                            <w:div w:id="1522158879">
                                                              <w:marLeft w:val="0"/>
                                                              <w:marRight w:val="0"/>
                                                              <w:marTop w:val="0"/>
                                                              <w:marBottom w:val="0"/>
                                                              <w:divBdr>
                                                                <w:top w:val="none" w:sz="0" w:space="0" w:color="auto"/>
                                                                <w:left w:val="none" w:sz="0" w:space="0" w:color="auto"/>
                                                                <w:bottom w:val="none" w:sz="0" w:space="0" w:color="auto"/>
                                                                <w:right w:val="none" w:sz="0" w:space="0" w:color="auto"/>
                                                              </w:divBdr>
                                                              <w:divsChild>
                                                                <w:div w:id="1613395815">
                                                                  <w:marLeft w:val="0"/>
                                                                  <w:marRight w:val="0"/>
                                                                  <w:marTop w:val="0"/>
                                                                  <w:marBottom w:val="0"/>
                                                                  <w:divBdr>
                                                                    <w:top w:val="none" w:sz="0" w:space="0" w:color="auto"/>
                                                                    <w:left w:val="none" w:sz="0" w:space="0" w:color="auto"/>
                                                                    <w:bottom w:val="none" w:sz="0" w:space="0" w:color="auto"/>
                                                                    <w:right w:val="none" w:sz="0" w:space="0" w:color="auto"/>
                                                                  </w:divBdr>
                                                                  <w:divsChild>
                                                                    <w:div w:id="1769764027">
                                                                      <w:marLeft w:val="0"/>
                                                                      <w:marRight w:val="0"/>
                                                                      <w:marTop w:val="0"/>
                                                                      <w:marBottom w:val="105"/>
                                                                      <w:divBdr>
                                                                        <w:top w:val="single" w:sz="6" w:space="0" w:color="EDEDED"/>
                                                                        <w:left w:val="single" w:sz="6" w:space="0" w:color="EDEDED"/>
                                                                        <w:bottom w:val="single" w:sz="6" w:space="0" w:color="EDEDED"/>
                                                                        <w:right w:val="single" w:sz="6" w:space="0" w:color="EDEDED"/>
                                                                      </w:divBdr>
                                                                      <w:divsChild>
                                                                        <w:div w:id="1773431535">
                                                                          <w:marLeft w:val="0"/>
                                                                          <w:marRight w:val="0"/>
                                                                          <w:marTop w:val="0"/>
                                                                          <w:marBottom w:val="0"/>
                                                                          <w:divBdr>
                                                                            <w:top w:val="none" w:sz="0" w:space="0" w:color="auto"/>
                                                                            <w:left w:val="none" w:sz="0" w:space="0" w:color="auto"/>
                                                                            <w:bottom w:val="none" w:sz="0" w:space="0" w:color="auto"/>
                                                                            <w:right w:val="none" w:sz="0" w:space="0" w:color="auto"/>
                                                                          </w:divBdr>
                                                                          <w:divsChild>
                                                                            <w:div w:id="1431196020">
                                                                              <w:marLeft w:val="0"/>
                                                                              <w:marRight w:val="0"/>
                                                                              <w:marTop w:val="0"/>
                                                                              <w:marBottom w:val="0"/>
                                                                              <w:divBdr>
                                                                                <w:top w:val="none" w:sz="0" w:space="0" w:color="auto"/>
                                                                                <w:left w:val="none" w:sz="0" w:space="0" w:color="auto"/>
                                                                                <w:bottom w:val="none" w:sz="0" w:space="0" w:color="auto"/>
                                                                                <w:right w:val="none" w:sz="0" w:space="0" w:color="auto"/>
                                                                              </w:divBdr>
                                                                              <w:divsChild>
                                                                                <w:div w:id="569846365">
                                                                                  <w:marLeft w:val="0"/>
                                                                                  <w:marRight w:val="0"/>
                                                                                  <w:marTop w:val="0"/>
                                                                                  <w:marBottom w:val="0"/>
                                                                                  <w:divBdr>
                                                                                    <w:top w:val="none" w:sz="0" w:space="0" w:color="auto"/>
                                                                                    <w:left w:val="none" w:sz="0" w:space="0" w:color="auto"/>
                                                                                    <w:bottom w:val="none" w:sz="0" w:space="0" w:color="auto"/>
                                                                                    <w:right w:val="none" w:sz="0" w:space="0" w:color="auto"/>
                                                                                  </w:divBdr>
                                                                                  <w:divsChild>
                                                                                    <w:div w:id="1928463801">
                                                                                      <w:marLeft w:val="180"/>
                                                                                      <w:marRight w:val="180"/>
                                                                                      <w:marTop w:val="0"/>
                                                                                      <w:marBottom w:val="0"/>
                                                                                      <w:divBdr>
                                                                                        <w:top w:val="none" w:sz="0" w:space="0" w:color="auto"/>
                                                                                        <w:left w:val="none" w:sz="0" w:space="0" w:color="auto"/>
                                                                                        <w:bottom w:val="none" w:sz="0" w:space="0" w:color="auto"/>
                                                                                        <w:right w:val="none" w:sz="0" w:space="0" w:color="auto"/>
                                                                                      </w:divBdr>
                                                                                      <w:divsChild>
                                                                                        <w:div w:id="1784110927">
                                                                                          <w:marLeft w:val="0"/>
                                                                                          <w:marRight w:val="0"/>
                                                                                          <w:marTop w:val="0"/>
                                                                                          <w:marBottom w:val="0"/>
                                                                                          <w:divBdr>
                                                                                            <w:top w:val="none" w:sz="0" w:space="0" w:color="auto"/>
                                                                                            <w:left w:val="none" w:sz="0" w:space="0" w:color="auto"/>
                                                                                            <w:bottom w:val="none" w:sz="0" w:space="0" w:color="auto"/>
                                                                                            <w:right w:val="none" w:sz="0" w:space="0" w:color="auto"/>
                                                                                          </w:divBdr>
                                                                                          <w:divsChild>
                                                                                            <w:div w:id="1672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744337">
      <w:bodyDiv w:val="1"/>
      <w:marLeft w:val="0"/>
      <w:marRight w:val="0"/>
      <w:marTop w:val="0"/>
      <w:marBottom w:val="0"/>
      <w:divBdr>
        <w:top w:val="none" w:sz="0" w:space="0" w:color="auto"/>
        <w:left w:val="none" w:sz="0" w:space="0" w:color="auto"/>
        <w:bottom w:val="none" w:sz="0" w:space="0" w:color="auto"/>
        <w:right w:val="none" w:sz="0" w:space="0" w:color="auto"/>
      </w:divBdr>
    </w:div>
    <w:div w:id="783310612">
      <w:bodyDiv w:val="1"/>
      <w:marLeft w:val="0"/>
      <w:marRight w:val="0"/>
      <w:marTop w:val="0"/>
      <w:marBottom w:val="0"/>
      <w:divBdr>
        <w:top w:val="none" w:sz="0" w:space="0" w:color="auto"/>
        <w:left w:val="none" w:sz="0" w:space="0" w:color="auto"/>
        <w:bottom w:val="none" w:sz="0" w:space="0" w:color="auto"/>
        <w:right w:val="none" w:sz="0" w:space="0" w:color="auto"/>
      </w:divBdr>
      <w:divsChild>
        <w:div w:id="560600887">
          <w:marLeft w:val="0"/>
          <w:marRight w:val="0"/>
          <w:marTop w:val="0"/>
          <w:marBottom w:val="0"/>
          <w:divBdr>
            <w:top w:val="none" w:sz="0" w:space="0" w:color="auto"/>
            <w:left w:val="none" w:sz="0" w:space="0" w:color="auto"/>
            <w:bottom w:val="none" w:sz="0" w:space="0" w:color="auto"/>
            <w:right w:val="none" w:sz="0" w:space="0" w:color="auto"/>
          </w:divBdr>
          <w:divsChild>
            <w:div w:id="1020473451">
              <w:marLeft w:val="0"/>
              <w:marRight w:val="0"/>
              <w:marTop w:val="0"/>
              <w:marBottom w:val="0"/>
              <w:divBdr>
                <w:top w:val="none" w:sz="0" w:space="0" w:color="auto"/>
                <w:left w:val="none" w:sz="0" w:space="0" w:color="auto"/>
                <w:bottom w:val="none" w:sz="0" w:space="0" w:color="auto"/>
                <w:right w:val="none" w:sz="0" w:space="0" w:color="auto"/>
              </w:divBdr>
              <w:divsChild>
                <w:div w:id="1658921951">
                  <w:marLeft w:val="0"/>
                  <w:marRight w:val="0"/>
                  <w:marTop w:val="0"/>
                  <w:marBottom w:val="0"/>
                  <w:divBdr>
                    <w:top w:val="none" w:sz="0" w:space="0" w:color="auto"/>
                    <w:left w:val="none" w:sz="0" w:space="0" w:color="auto"/>
                    <w:bottom w:val="none" w:sz="0" w:space="0" w:color="auto"/>
                    <w:right w:val="none" w:sz="0" w:space="0" w:color="auto"/>
                  </w:divBdr>
                  <w:divsChild>
                    <w:div w:id="519272332">
                      <w:marLeft w:val="0"/>
                      <w:marRight w:val="0"/>
                      <w:marTop w:val="0"/>
                      <w:marBottom w:val="0"/>
                      <w:divBdr>
                        <w:top w:val="none" w:sz="0" w:space="0" w:color="auto"/>
                        <w:left w:val="none" w:sz="0" w:space="0" w:color="auto"/>
                        <w:bottom w:val="none" w:sz="0" w:space="0" w:color="auto"/>
                        <w:right w:val="none" w:sz="0" w:space="0" w:color="auto"/>
                      </w:divBdr>
                      <w:divsChild>
                        <w:div w:id="1478689142">
                          <w:marLeft w:val="0"/>
                          <w:marRight w:val="0"/>
                          <w:marTop w:val="0"/>
                          <w:marBottom w:val="0"/>
                          <w:divBdr>
                            <w:top w:val="none" w:sz="0" w:space="0" w:color="auto"/>
                            <w:left w:val="none" w:sz="0" w:space="0" w:color="auto"/>
                            <w:bottom w:val="none" w:sz="0" w:space="0" w:color="auto"/>
                            <w:right w:val="none" w:sz="0" w:space="0" w:color="auto"/>
                          </w:divBdr>
                          <w:divsChild>
                            <w:div w:id="432633610">
                              <w:marLeft w:val="0"/>
                              <w:marRight w:val="0"/>
                              <w:marTop w:val="150"/>
                              <w:marBottom w:val="0"/>
                              <w:divBdr>
                                <w:top w:val="none" w:sz="0" w:space="0" w:color="auto"/>
                                <w:left w:val="none" w:sz="0" w:space="0" w:color="auto"/>
                                <w:bottom w:val="none" w:sz="0" w:space="0" w:color="auto"/>
                                <w:right w:val="none" w:sz="0" w:space="0" w:color="auto"/>
                              </w:divBdr>
                              <w:divsChild>
                                <w:div w:id="1896425635">
                                  <w:marLeft w:val="0"/>
                                  <w:marRight w:val="0"/>
                                  <w:marTop w:val="0"/>
                                  <w:marBottom w:val="0"/>
                                  <w:divBdr>
                                    <w:top w:val="none" w:sz="0" w:space="0" w:color="auto"/>
                                    <w:left w:val="none" w:sz="0" w:space="0" w:color="auto"/>
                                    <w:bottom w:val="none" w:sz="0" w:space="0" w:color="auto"/>
                                    <w:right w:val="none" w:sz="0" w:space="0" w:color="auto"/>
                                  </w:divBdr>
                                  <w:divsChild>
                                    <w:div w:id="1670399140">
                                      <w:marLeft w:val="0"/>
                                      <w:marRight w:val="0"/>
                                      <w:marTop w:val="0"/>
                                      <w:marBottom w:val="0"/>
                                      <w:divBdr>
                                        <w:top w:val="none" w:sz="0" w:space="0" w:color="auto"/>
                                        <w:left w:val="none" w:sz="0" w:space="0" w:color="auto"/>
                                        <w:bottom w:val="none" w:sz="0" w:space="0" w:color="auto"/>
                                        <w:right w:val="none" w:sz="0" w:space="0" w:color="auto"/>
                                      </w:divBdr>
                                      <w:divsChild>
                                        <w:div w:id="121778479">
                                          <w:marLeft w:val="0"/>
                                          <w:marRight w:val="0"/>
                                          <w:marTop w:val="0"/>
                                          <w:marBottom w:val="0"/>
                                          <w:divBdr>
                                            <w:top w:val="none" w:sz="0" w:space="0" w:color="auto"/>
                                            <w:left w:val="none" w:sz="0" w:space="0" w:color="auto"/>
                                            <w:bottom w:val="none" w:sz="0" w:space="0" w:color="auto"/>
                                            <w:right w:val="none" w:sz="0" w:space="0" w:color="auto"/>
                                          </w:divBdr>
                                        </w:div>
                                        <w:div w:id="229004650">
                                          <w:marLeft w:val="75"/>
                                          <w:marRight w:val="75"/>
                                          <w:marTop w:val="75"/>
                                          <w:marBottom w:val="75"/>
                                          <w:divBdr>
                                            <w:top w:val="none" w:sz="0" w:space="0" w:color="auto"/>
                                            <w:left w:val="none" w:sz="0" w:space="0" w:color="auto"/>
                                            <w:bottom w:val="none" w:sz="0" w:space="0" w:color="auto"/>
                                            <w:right w:val="none" w:sz="0" w:space="0" w:color="auto"/>
                                          </w:divBdr>
                                          <w:divsChild>
                                            <w:div w:id="846360187">
                                              <w:marLeft w:val="0"/>
                                              <w:marRight w:val="0"/>
                                              <w:marTop w:val="0"/>
                                              <w:marBottom w:val="0"/>
                                              <w:divBdr>
                                                <w:top w:val="none" w:sz="0" w:space="0" w:color="auto"/>
                                                <w:left w:val="none" w:sz="0" w:space="0" w:color="auto"/>
                                                <w:bottom w:val="none" w:sz="0" w:space="0" w:color="auto"/>
                                                <w:right w:val="none" w:sz="0" w:space="0" w:color="auto"/>
                                              </w:divBdr>
                                              <w:divsChild>
                                                <w:div w:id="1219047135">
                                                  <w:marLeft w:val="0"/>
                                                  <w:marRight w:val="0"/>
                                                  <w:marTop w:val="0"/>
                                                  <w:marBottom w:val="0"/>
                                                  <w:divBdr>
                                                    <w:top w:val="none" w:sz="0" w:space="0" w:color="auto"/>
                                                    <w:left w:val="none" w:sz="0" w:space="0" w:color="auto"/>
                                                    <w:bottom w:val="none" w:sz="0" w:space="0" w:color="auto"/>
                                                    <w:right w:val="none" w:sz="0" w:space="0" w:color="auto"/>
                                                  </w:divBdr>
                                                  <w:divsChild>
                                                    <w:div w:id="20651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8502">
                                          <w:marLeft w:val="0"/>
                                          <w:marRight w:val="0"/>
                                          <w:marTop w:val="0"/>
                                          <w:marBottom w:val="0"/>
                                          <w:divBdr>
                                            <w:top w:val="none" w:sz="0" w:space="0" w:color="auto"/>
                                            <w:left w:val="none" w:sz="0" w:space="0" w:color="auto"/>
                                            <w:bottom w:val="none" w:sz="0" w:space="0" w:color="auto"/>
                                            <w:right w:val="none" w:sz="0" w:space="0" w:color="auto"/>
                                          </w:divBdr>
                                          <w:divsChild>
                                            <w:div w:id="676886324">
                                              <w:marLeft w:val="0"/>
                                              <w:marRight w:val="0"/>
                                              <w:marTop w:val="0"/>
                                              <w:marBottom w:val="0"/>
                                              <w:divBdr>
                                                <w:top w:val="none" w:sz="0" w:space="0" w:color="auto"/>
                                                <w:left w:val="none" w:sz="0" w:space="0" w:color="auto"/>
                                                <w:bottom w:val="none" w:sz="0" w:space="0" w:color="auto"/>
                                                <w:right w:val="none" w:sz="0" w:space="0" w:color="auto"/>
                                              </w:divBdr>
                                              <w:divsChild>
                                                <w:div w:id="542327419">
                                                  <w:marLeft w:val="0"/>
                                                  <w:marRight w:val="0"/>
                                                  <w:marTop w:val="0"/>
                                                  <w:marBottom w:val="0"/>
                                                  <w:divBdr>
                                                    <w:top w:val="none" w:sz="0" w:space="0" w:color="auto"/>
                                                    <w:left w:val="none" w:sz="0" w:space="0" w:color="auto"/>
                                                    <w:bottom w:val="none" w:sz="0" w:space="0" w:color="auto"/>
                                                    <w:right w:val="none" w:sz="0" w:space="0" w:color="auto"/>
                                                  </w:divBdr>
                                                  <w:divsChild>
                                                    <w:div w:id="23100058">
                                                      <w:marLeft w:val="0"/>
                                                      <w:marRight w:val="0"/>
                                                      <w:marTop w:val="0"/>
                                                      <w:marBottom w:val="0"/>
                                                      <w:divBdr>
                                                        <w:top w:val="none" w:sz="0" w:space="0" w:color="auto"/>
                                                        <w:left w:val="none" w:sz="0" w:space="0" w:color="auto"/>
                                                        <w:bottom w:val="none" w:sz="0" w:space="0" w:color="auto"/>
                                                        <w:right w:val="none" w:sz="0" w:space="0" w:color="auto"/>
                                                      </w:divBdr>
                                                    </w:div>
                                                    <w:div w:id="196165708">
                                                      <w:marLeft w:val="0"/>
                                                      <w:marRight w:val="0"/>
                                                      <w:marTop w:val="0"/>
                                                      <w:marBottom w:val="0"/>
                                                      <w:divBdr>
                                                        <w:top w:val="none" w:sz="0" w:space="0" w:color="auto"/>
                                                        <w:left w:val="none" w:sz="0" w:space="0" w:color="auto"/>
                                                        <w:bottom w:val="none" w:sz="0" w:space="0" w:color="auto"/>
                                                        <w:right w:val="none" w:sz="0" w:space="0" w:color="auto"/>
                                                      </w:divBdr>
                                                    </w:div>
                                                    <w:div w:id="197746140">
                                                      <w:marLeft w:val="0"/>
                                                      <w:marRight w:val="0"/>
                                                      <w:marTop w:val="0"/>
                                                      <w:marBottom w:val="0"/>
                                                      <w:divBdr>
                                                        <w:top w:val="none" w:sz="0" w:space="0" w:color="auto"/>
                                                        <w:left w:val="none" w:sz="0" w:space="0" w:color="auto"/>
                                                        <w:bottom w:val="none" w:sz="0" w:space="0" w:color="auto"/>
                                                        <w:right w:val="none" w:sz="0" w:space="0" w:color="auto"/>
                                                      </w:divBdr>
                                                    </w:div>
                                                    <w:div w:id="278226958">
                                                      <w:marLeft w:val="0"/>
                                                      <w:marRight w:val="0"/>
                                                      <w:marTop w:val="0"/>
                                                      <w:marBottom w:val="0"/>
                                                      <w:divBdr>
                                                        <w:top w:val="none" w:sz="0" w:space="0" w:color="auto"/>
                                                        <w:left w:val="none" w:sz="0" w:space="0" w:color="auto"/>
                                                        <w:bottom w:val="none" w:sz="0" w:space="0" w:color="auto"/>
                                                        <w:right w:val="none" w:sz="0" w:space="0" w:color="auto"/>
                                                      </w:divBdr>
                                                    </w:div>
                                                    <w:div w:id="307443042">
                                                      <w:marLeft w:val="0"/>
                                                      <w:marRight w:val="0"/>
                                                      <w:marTop w:val="0"/>
                                                      <w:marBottom w:val="0"/>
                                                      <w:divBdr>
                                                        <w:top w:val="none" w:sz="0" w:space="0" w:color="auto"/>
                                                        <w:left w:val="none" w:sz="0" w:space="0" w:color="auto"/>
                                                        <w:bottom w:val="none" w:sz="0" w:space="0" w:color="auto"/>
                                                        <w:right w:val="none" w:sz="0" w:space="0" w:color="auto"/>
                                                      </w:divBdr>
                                                    </w:div>
                                                    <w:div w:id="462189469">
                                                      <w:marLeft w:val="0"/>
                                                      <w:marRight w:val="0"/>
                                                      <w:marTop w:val="0"/>
                                                      <w:marBottom w:val="0"/>
                                                      <w:divBdr>
                                                        <w:top w:val="none" w:sz="0" w:space="0" w:color="auto"/>
                                                        <w:left w:val="none" w:sz="0" w:space="0" w:color="auto"/>
                                                        <w:bottom w:val="none" w:sz="0" w:space="0" w:color="auto"/>
                                                        <w:right w:val="none" w:sz="0" w:space="0" w:color="auto"/>
                                                      </w:divBdr>
                                                    </w:div>
                                                    <w:div w:id="478887357">
                                                      <w:marLeft w:val="0"/>
                                                      <w:marRight w:val="0"/>
                                                      <w:marTop w:val="0"/>
                                                      <w:marBottom w:val="0"/>
                                                      <w:divBdr>
                                                        <w:top w:val="none" w:sz="0" w:space="0" w:color="auto"/>
                                                        <w:left w:val="none" w:sz="0" w:space="0" w:color="auto"/>
                                                        <w:bottom w:val="none" w:sz="0" w:space="0" w:color="auto"/>
                                                        <w:right w:val="none" w:sz="0" w:space="0" w:color="auto"/>
                                                      </w:divBdr>
                                                    </w:div>
                                                    <w:div w:id="574819034">
                                                      <w:marLeft w:val="0"/>
                                                      <w:marRight w:val="0"/>
                                                      <w:marTop w:val="0"/>
                                                      <w:marBottom w:val="0"/>
                                                      <w:divBdr>
                                                        <w:top w:val="none" w:sz="0" w:space="0" w:color="auto"/>
                                                        <w:left w:val="none" w:sz="0" w:space="0" w:color="auto"/>
                                                        <w:bottom w:val="none" w:sz="0" w:space="0" w:color="auto"/>
                                                        <w:right w:val="none" w:sz="0" w:space="0" w:color="auto"/>
                                                      </w:divBdr>
                                                    </w:div>
                                                    <w:div w:id="622928172">
                                                      <w:marLeft w:val="0"/>
                                                      <w:marRight w:val="0"/>
                                                      <w:marTop w:val="0"/>
                                                      <w:marBottom w:val="0"/>
                                                      <w:divBdr>
                                                        <w:top w:val="none" w:sz="0" w:space="0" w:color="auto"/>
                                                        <w:left w:val="none" w:sz="0" w:space="0" w:color="auto"/>
                                                        <w:bottom w:val="none" w:sz="0" w:space="0" w:color="auto"/>
                                                        <w:right w:val="none" w:sz="0" w:space="0" w:color="auto"/>
                                                      </w:divBdr>
                                                    </w:div>
                                                    <w:div w:id="643697784">
                                                      <w:marLeft w:val="0"/>
                                                      <w:marRight w:val="0"/>
                                                      <w:marTop w:val="0"/>
                                                      <w:marBottom w:val="0"/>
                                                      <w:divBdr>
                                                        <w:top w:val="none" w:sz="0" w:space="0" w:color="auto"/>
                                                        <w:left w:val="none" w:sz="0" w:space="0" w:color="auto"/>
                                                        <w:bottom w:val="none" w:sz="0" w:space="0" w:color="auto"/>
                                                        <w:right w:val="none" w:sz="0" w:space="0" w:color="auto"/>
                                                      </w:divBdr>
                                                    </w:div>
                                                    <w:div w:id="666443721">
                                                      <w:marLeft w:val="0"/>
                                                      <w:marRight w:val="0"/>
                                                      <w:marTop w:val="0"/>
                                                      <w:marBottom w:val="0"/>
                                                      <w:divBdr>
                                                        <w:top w:val="none" w:sz="0" w:space="0" w:color="auto"/>
                                                        <w:left w:val="none" w:sz="0" w:space="0" w:color="auto"/>
                                                        <w:bottom w:val="none" w:sz="0" w:space="0" w:color="auto"/>
                                                        <w:right w:val="none" w:sz="0" w:space="0" w:color="auto"/>
                                                      </w:divBdr>
                                                    </w:div>
                                                    <w:div w:id="697198187">
                                                      <w:marLeft w:val="0"/>
                                                      <w:marRight w:val="0"/>
                                                      <w:marTop w:val="0"/>
                                                      <w:marBottom w:val="0"/>
                                                      <w:divBdr>
                                                        <w:top w:val="none" w:sz="0" w:space="0" w:color="auto"/>
                                                        <w:left w:val="none" w:sz="0" w:space="0" w:color="auto"/>
                                                        <w:bottom w:val="none" w:sz="0" w:space="0" w:color="auto"/>
                                                        <w:right w:val="none" w:sz="0" w:space="0" w:color="auto"/>
                                                      </w:divBdr>
                                                    </w:div>
                                                    <w:div w:id="734166369">
                                                      <w:marLeft w:val="0"/>
                                                      <w:marRight w:val="0"/>
                                                      <w:marTop w:val="0"/>
                                                      <w:marBottom w:val="0"/>
                                                      <w:divBdr>
                                                        <w:top w:val="none" w:sz="0" w:space="0" w:color="auto"/>
                                                        <w:left w:val="none" w:sz="0" w:space="0" w:color="auto"/>
                                                        <w:bottom w:val="none" w:sz="0" w:space="0" w:color="auto"/>
                                                        <w:right w:val="none" w:sz="0" w:space="0" w:color="auto"/>
                                                      </w:divBdr>
                                                    </w:div>
                                                    <w:div w:id="741024126">
                                                      <w:marLeft w:val="0"/>
                                                      <w:marRight w:val="0"/>
                                                      <w:marTop w:val="0"/>
                                                      <w:marBottom w:val="0"/>
                                                      <w:divBdr>
                                                        <w:top w:val="none" w:sz="0" w:space="0" w:color="auto"/>
                                                        <w:left w:val="none" w:sz="0" w:space="0" w:color="auto"/>
                                                        <w:bottom w:val="none" w:sz="0" w:space="0" w:color="auto"/>
                                                        <w:right w:val="none" w:sz="0" w:space="0" w:color="auto"/>
                                                      </w:divBdr>
                                                    </w:div>
                                                    <w:div w:id="993683405">
                                                      <w:marLeft w:val="0"/>
                                                      <w:marRight w:val="0"/>
                                                      <w:marTop w:val="0"/>
                                                      <w:marBottom w:val="0"/>
                                                      <w:divBdr>
                                                        <w:top w:val="none" w:sz="0" w:space="0" w:color="auto"/>
                                                        <w:left w:val="none" w:sz="0" w:space="0" w:color="auto"/>
                                                        <w:bottom w:val="none" w:sz="0" w:space="0" w:color="auto"/>
                                                        <w:right w:val="none" w:sz="0" w:space="0" w:color="auto"/>
                                                      </w:divBdr>
                                                    </w:div>
                                                    <w:div w:id="998651273">
                                                      <w:marLeft w:val="0"/>
                                                      <w:marRight w:val="0"/>
                                                      <w:marTop w:val="0"/>
                                                      <w:marBottom w:val="0"/>
                                                      <w:divBdr>
                                                        <w:top w:val="none" w:sz="0" w:space="0" w:color="auto"/>
                                                        <w:left w:val="none" w:sz="0" w:space="0" w:color="auto"/>
                                                        <w:bottom w:val="none" w:sz="0" w:space="0" w:color="auto"/>
                                                        <w:right w:val="none" w:sz="0" w:space="0" w:color="auto"/>
                                                      </w:divBdr>
                                                    </w:div>
                                                    <w:div w:id="1035882500">
                                                      <w:marLeft w:val="0"/>
                                                      <w:marRight w:val="0"/>
                                                      <w:marTop w:val="0"/>
                                                      <w:marBottom w:val="0"/>
                                                      <w:divBdr>
                                                        <w:top w:val="none" w:sz="0" w:space="0" w:color="auto"/>
                                                        <w:left w:val="none" w:sz="0" w:space="0" w:color="auto"/>
                                                        <w:bottom w:val="none" w:sz="0" w:space="0" w:color="auto"/>
                                                        <w:right w:val="none" w:sz="0" w:space="0" w:color="auto"/>
                                                      </w:divBdr>
                                                    </w:div>
                                                    <w:div w:id="1069305802">
                                                      <w:marLeft w:val="0"/>
                                                      <w:marRight w:val="0"/>
                                                      <w:marTop w:val="0"/>
                                                      <w:marBottom w:val="0"/>
                                                      <w:divBdr>
                                                        <w:top w:val="none" w:sz="0" w:space="0" w:color="auto"/>
                                                        <w:left w:val="none" w:sz="0" w:space="0" w:color="auto"/>
                                                        <w:bottom w:val="none" w:sz="0" w:space="0" w:color="auto"/>
                                                        <w:right w:val="none" w:sz="0" w:space="0" w:color="auto"/>
                                                      </w:divBdr>
                                                    </w:div>
                                                    <w:div w:id="1077825405">
                                                      <w:marLeft w:val="0"/>
                                                      <w:marRight w:val="0"/>
                                                      <w:marTop w:val="0"/>
                                                      <w:marBottom w:val="0"/>
                                                      <w:divBdr>
                                                        <w:top w:val="none" w:sz="0" w:space="0" w:color="auto"/>
                                                        <w:left w:val="none" w:sz="0" w:space="0" w:color="auto"/>
                                                        <w:bottom w:val="none" w:sz="0" w:space="0" w:color="auto"/>
                                                        <w:right w:val="none" w:sz="0" w:space="0" w:color="auto"/>
                                                      </w:divBdr>
                                                    </w:div>
                                                    <w:div w:id="1206328081">
                                                      <w:marLeft w:val="0"/>
                                                      <w:marRight w:val="0"/>
                                                      <w:marTop w:val="0"/>
                                                      <w:marBottom w:val="0"/>
                                                      <w:divBdr>
                                                        <w:top w:val="none" w:sz="0" w:space="0" w:color="auto"/>
                                                        <w:left w:val="none" w:sz="0" w:space="0" w:color="auto"/>
                                                        <w:bottom w:val="none" w:sz="0" w:space="0" w:color="auto"/>
                                                        <w:right w:val="none" w:sz="0" w:space="0" w:color="auto"/>
                                                      </w:divBdr>
                                                    </w:div>
                                                    <w:div w:id="1307932056">
                                                      <w:marLeft w:val="0"/>
                                                      <w:marRight w:val="0"/>
                                                      <w:marTop w:val="0"/>
                                                      <w:marBottom w:val="0"/>
                                                      <w:divBdr>
                                                        <w:top w:val="none" w:sz="0" w:space="0" w:color="auto"/>
                                                        <w:left w:val="none" w:sz="0" w:space="0" w:color="auto"/>
                                                        <w:bottom w:val="none" w:sz="0" w:space="0" w:color="auto"/>
                                                        <w:right w:val="none" w:sz="0" w:space="0" w:color="auto"/>
                                                      </w:divBdr>
                                                    </w:div>
                                                    <w:div w:id="1338993957">
                                                      <w:marLeft w:val="0"/>
                                                      <w:marRight w:val="0"/>
                                                      <w:marTop w:val="0"/>
                                                      <w:marBottom w:val="0"/>
                                                      <w:divBdr>
                                                        <w:top w:val="none" w:sz="0" w:space="0" w:color="auto"/>
                                                        <w:left w:val="none" w:sz="0" w:space="0" w:color="auto"/>
                                                        <w:bottom w:val="none" w:sz="0" w:space="0" w:color="auto"/>
                                                        <w:right w:val="none" w:sz="0" w:space="0" w:color="auto"/>
                                                      </w:divBdr>
                                                    </w:div>
                                                    <w:div w:id="1361275772">
                                                      <w:marLeft w:val="0"/>
                                                      <w:marRight w:val="0"/>
                                                      <w:marTop w:val="0"/>
                                                      <w:marBottom w:val="0"/>
                                                      <w:divBdr>
                                                        <w:top w:val="none" w:sz="0" w:space="0" w:color="auto"/>
                                                        <w:left w:val="none" w:sz="0" w:space="0" w:color="auto"/>
                                                        <w:bottom w:val="none" w:sz="0" w:space="0" w:color="auto"/>
                                                        <w:right w:val="none" w:sz="0" w:space="0" w:color="auto"/>
                                                      </w:divBdr>
                                                    </w:div>
                                                    <w:div w:id="1449658633">
                                                      <w:marLeft w:val="0"/>
                                                      <w:marRight w:val="0"/>
                                                      <w:marTop w:val="0"/>
                                                      <w:marBottom w:val="0"/>
                                                      <w:divBdr>
                                                        <w:top w:val="none" w:sz="0" w:space="0" w:color="auto"/>
                                                        <w:left w:val="none" w:sz="0" w:space="0" w:color="auto"/>
                                                        <w:bottom w:val="none" w:sz="0" w:space="0" w:color="auto"/>
                                                        <w:right w:val="none" w:sz="0" w:space="0" w:color="auto"/>
                                                      </w:divBdr>
                                                    </w:div>
                                                    <w:div w:id="1514296117">
                                                      <w:marLeft w:val="0"/>
                                                      <w:marRight w:val="0"/>
                                                      <w:marTop w:val="0"/>
                                                      <w:marBottom w:val="0"/>
                                                      <w:divBdr>
                                                        <w:top w:val="none" w:sz="0" w:space="0" w:color="auto"/>
                                                        <w:left w:val="none" w:sz="0" w:space="0" w:color="auto"/>
                                                        <w:bottom w:val="none" w:sz="0" w:space="0" w:color="auto"/>
                                                        <w:right w:val="none" w:sz="0" w:space="0" w:color="auto"/>
                                                      </w:divBdr>
                                                    </w:div>
                                                    <w:div w:id="1536691483">
                                                      <w:marLeft w:val="0"/>
                                                      <w:marRight w:val="0"/>
                                                      <w:marTop w:val="0"/>
                                                      <w:marBottom w:val="0"/>
                                                      <w:divBdr>
                                                        <w:top w:val="none" w:sz="0" w:space="0" w:color="auto"/>
                                                        <w:left w:val="none" w:sz="0" w:space="0" w:color="auto"/>
                                                        <w:bottom w:val="none" w:sz="0" w:space="0" w:color="auto"/>
                                                        <w:right w:val="none" w:sz="0" w:space="0" w:color="auto"/>
                                                      </w:divBdr>
                                                    </w:div>
                                                    <w:div w:id="1562867027">
                                                      <w:marLeft w:val="0"/>
                                                      <w:marRight w:val="0"/>
                                                      <w:marTop w:val="0"/>
                                                      <w:marBottom w:val="0"/>
                                                      <w:divBdr>
                                                        <w:top w:val="none" w:sz="0" w:space="0" w:color="auto"/>
                                                        <w:left w:val="none" w:sz="0" w:space="0" w:color="auto"/>
                                                        <w:bottom w:val="none" w:sz="0" w:space="0" w:color="auto"/>
                                                        <w:right w:val="none" w:sz="0" w:space="0" w:color="auto"/>
                                                      </w:divBdr>
                                                    </w:div>
                                                    <w:div w:id="1624654343">
                                                      <w:marLeft w:val="0"/>
                                                      <w:marRight w:val="0"/>
                                                      <w:marTop w:val="0"/>
                                                      <w:marBottom w:val="0"/>
                                                      <w:divBdr>
                                                        <w:top w:val="none" w:sz="0" w:space="0" w:color="auto"/>
                                                        <w:left w:val="none" w:sz="0" w:space="0" w:color="auto"/>
                                                        <w:bottom w:val="none" w:sz="0" w:space="0" w:color="auto"/>
                                                        <w:right w:val="none" w:sz="0" w:space="0" w:color="auto"/>
                                                      </w:divBdr>
                                                    </w:div>
                                                    <w:div w:id="1710957069">
                                                      <w:marLeft w:val="0"/>
                                                      <w:marRight w:val="0"/>
                                                      <w:marTop w:val="0"/>
                                                      <w:marBottom w:val="0"/>
                                                      <w:divBdr>
                                                        <w:top w:val="none" w:sz="0" w:space="0" w:color="auto"/>
                                                        <w:left w:val="none" w:sz="0" w:space="0" w:color="auto"/>
                                                        <w:bottom w:val="none" w:sz="0" w:space="0" w:color="auto"/>
                                                        <w:right w:val="none" w:sz="0" w:space="0" w:color="auto"/>
                                                      </w:divBdr>
                                                    </w:div>
                                                    <w:div w:id="1804738383">
                                                      <w:marLeft w:val="0"/>
                                                      <w:marRight w:val="0"/>
                                                      <w:marTop w:val="0"/>
                                                      <w:marBottom w:val="0"/>
                                                      <w:divBdr>
                                                        <w:top w:val="none" w:sz="0" w:space="0" w:color="auto"/>
                                                        <w:left w:val="none" w:sz="0" w:space="0" w:color="auto"/>
                                                        <w:bottom w:val="none" w:sz="0" w:space="0" w:color="auto"/>
                                                        <w:right w:val="none" w:sz="0" w:space="0" w:color="auto"/>
                                                      </w:divBdr>
                                                    </w:div>
                                                    <w:div w:id="1816946172">
                                                      <w:marLeft w:val="0"/>
                                                      <w:marRight w:val="0"/>
                                                      <w:marTop w:val="0"/>
                                                      <w:marBottom w:val="0"/>
                                                      <w:divBdr>
                                                        <w:top w:val="none" w:sz="0" w:space="0" w:color="auto"/>
                                                        <w:left w:val="none" w:sz="0" w:space="0" w:color="auto"/>
                                                        <w:bottom w:val="none" w:sz="0" w:space="0" w:color="auto"/>
                                                        <w:right w:val="none" w:sz="0" w:space="0" w:color="auto"/>
                                                      </w:divBdr>
                                                    </w:div>
                                                    <w:div w:id="1909727704">
                                                      <w:marLeft w:val="0"/>
                                                      <w:marRight w:val="0"/>
                                                      <w:marTop w:val="0"/>
                                                      <w:marBottom w:val="0"/>
                                                      <w:divBdr>
                                                        <w:top w:val="none" w:sz="0" w:space="0" w:color="auto"/>
                                                        <w:left w:val="none" w:sz="0" w:space="0" w:color="auto"/>
                                                        <w:bottom w:val="none" w:sz="0" w:space="0" w:color="auto"/>
                                                        <w:right w:val="none" w:sz="0" w:space="0" w:color="auto"/>
                                                      </w:divBdr>
                                                    </w:div>
                                                    <w:div w:id="1917935361">
                                                      <w:marLeft w:val="0"/>
                                                      <w:marRight w:val="0"/>
                                                      <w:marTop w:val="0"/>
                                                      <w:marBottom w:val="0"/>
                                                      <w:divBdr>
                                                        <w:top w:val="none" w:sz="0" w:space="0" w:color="auto"/>
                                                        <w:left w:val="none" w:sz="0" w:space="0" w:color="auto"/>
                                                        <w:bottom w:val="none" w:sz="0" w:space="0" w:color="auto"/>
                                                        <w:right w:val="none" w:sz="0" w:space="0" w:color="auto"/>
                                                      </w:divBdr>
                                                    </w:div>
                                                    <w:div w:id="1919360678">
                                                      <w:marLeft w:val="0"/>
                                                      <w:marRight w:val="0"/>
                                                      <w:marTop w:val="0"/>
                                                      <w:marBottom w:val="0"/>
                                                      <w:divBdr>
                                                        <w:top w:val="none" w:sz="0" w:space="0" w:color="auto"/>
                                                        <w:left w:val="none" w:sz="0" w:space="0" w:color="auto"/>
                                                        <w:bottom w:val="none" w:sz="0" w:space="0" w:color="auto"/>
                                                        <w:right w:val="none" w:sz="0" w:space="0" w:color="auto"/>
                                                      </w:divBdr>
                                                    </w:div>
                                                    <w:div w:id="1956402557">
                                                      <w:marLeft w:val="0"/>
                                                      <w:marRight w:val="0"/>
                                                      <w:marTop w:val="0"/>
                                                      <w:marBottom w:val="0"/>
                                                      <w:divBdr>
                                                        <w:top w:val="none" w:sz="0" w:space="0" w:color="auto"/>
                                                        <w:left w:val="none" w:sz="0" w:space="0" w:color="auto"/>
                                                        <w:bottom w:val="none" w:sz="0" w:space="0" w:color="auto"/>
                                                        <w:right w:val="none" w:sz="0" w:space="0" w:color="auto"/>
                                                      </w:divBdr>
                                                    </w:div>
                                                    <w:div w:id="1970435185">
                                                      <w:marLeft w:val="0"/>
                                                      <w:marRight w:val="0"/>
                                                      <w:marTop w:val="0"/>
                                                      <w:marBottom w:val="0"/>
                                                      <w:divBdr>
                                                        <w:top w:val="none" w:sz="0" w:space="0" w:color="auto"/>
                                                        <w:left w:val="none" w:sz="0" w:space="0" w:color="auto"/>
                                                        <w:bottom w:val="none" w:sz="0" w:space="0" w:color="auto"/>
                                                        <w:right w:val="none" w:sz="0" w:space="0" w:color="auto"/>
                                                      </w:divBdr>
                                                    </w:div>
                                                    <w:div w:id="2013873280">
                                                      <w:marLeft w:val="0"/>
                                                      <w:marRight w:val="0"/>
                                                      <w:marTop w:val="0"/>
                                                      <w:marBottom w:val="0"/>
                                                      <w:divBdr>
                                                        <w:top w:val="none" w:sz="0" w:space="0" w:color="auto"/>
                                                        <w:left w:val="none" w:sz="0" w:space="0" w:color="auto"/>
                                                        <w:bottom w:val="none" w:sz="0" w:space="0" w:color="auto"/>
                                                        <w:right w:val="none" w:sz="0" w:space="0" w:color="auto"/>
                                                      </w:divBdr>
                                                    </w:div>
                                                    <w:div w:id="2064985311">
                                                      <w:marLeft w:val="0"/>
                                                      <w:marRight w:val="0"/>
                                                      <w:marTop w:val="0"/>
                                                      <w:marBottom w:val="0"/>
                                                      <w:divBdr>
                                                        <w:top w:val="none" w:sz="0" w:space="0" w:color="auto"/>
                                                        <w:left w:val="none" w:sz="0" w:space="0" w:color="auto"/>
                                                        <w:bottom w:val="none" w:sz="0" w:space="0" w:color="auto"/>
                                                        <w:right w:val="none" w:sz="0" w:space="0" w:color="auto"/>
                                                      </w:divBdr>
                                                    </w:div>
                                                  </w:divsChild>
                                                </w:div>
                                                <w:div w:id="753892901">
                                                  <w:marLeft w:val="0"/>
                                                  <w:marRight w:val="0"/>
                                                  <w:marTop w:val="0"/>
                                                  <w:marBottom w:val="0"/>
                                                  <w:divBdr>
                                                    <w:top w:val="none" w:sz="0" w:space="0" w:color="auto"/>
                                                    <w:left w:val="none" w:sz="0" w:space="0" w:color="auto"/>
                                                    <w:bottom w:val="none" w:sz="0" w:space="0" w:color="auto"/>
                                                    <w:right w:val="none" w:sz="0" w:space="0" w:color="auto"/>
                                                  </w:divBdr>
                                                  <w:divsChild>
                                                    <w:div w:id="36123228">
                                                      <w:marLeft w:val="0"/>
                                                      <w:marRight w:val="0"/>
                                                      <w:marTop w:val="0"/>
                                                      <w:marBottom w:val="0"/>
                                                      <w:divBdr>
                                                        <w:top w:val="none" w:sz="0" w:space="0" w:color="auto"/>
                                                        <w:left w:val="none" w:sz="0" w:space="0" w:color="auto"/>
                                                        <w:bottom w:val="none" w:sz="0" w:space="0" w:color="auto"/>
                                                        <w:right w:val="none" w:sz="0" w:space="0" w:color="auto"/>
                                                      </w:divBdr>
                                                    </w:div>
                                                    <w:div w:id="67504706">
                                                      <w:marLeft w:val="0"/>
                                                      <w:marRight w:val="0"/>
                                                      <w:marTop w:val="0"/>
                                                      <w:marBottom w:val="0"/>
                                                      <w:divBdr>
                                                        <w:top w:val="none" w:sz="0" w:space="0" w:color="auto"/>
                                                        <w:left w:val="none" w:sz="0" w:space="0" w:color="auto"/>
                                                        <w:bottom w:val="none" w:sz="0" w:space="0" w:color="auto"/>
                                                        <w:right w:val="none" w:sz="0" w:space="0" w:color="auto"/>
                                                      </w:divBdr>
                                                    </w:div>
                                                    <w:div w:id="139537172">
                                                      <w:marLeft w:val="0"/>
                                                      <w:marRight w:val="0"/>
                                                      <w:marTop w:val="0"/>
                                                      <w:marBottom w:val="0"/>
                                                      <w:divBdr>
                                                        <w:top w:val="none" w:sz="0" w:space="0" w:color="auto"/>
                                                        <w:left w:val="none" w:sz="0" w:space="0" w:color="auto"/>
                                                        <w:bottom w:val="none" w:sz="0" w:space="0" w:color="auto"/>
                                                        <w:right w:val="none" w:sz="0" w:space="0" w:color="auto"/>
                                                      </w:divBdr>
                                                    </w:div>
                                                    <w:div w:id="176239258">
                                                      <w:marLeft w:val="0"/>
                                                      <w:marRight w:val="0"/>
                                                      <w:marTop w:val="0"/>
                                                      <w:marBottom w:val="0"/>
                                                      <w:divBdr>
                                                        <w:top w:val="none" w:sz="0" w:space="0" w:color="auto"/>
                                                        <w:left w:val="none" w:sz="0" w:space="0" w:color="auto"/>
                                                        <w:bottom w:val="none" w:sz="0" w:space="0" w:color="auto"/>
                                                        <w:right w:val="none" w:sz="0" w:space="0" w:color="auto"/>
                                                      </w:divBdr>
                                                    </w:div>
                                                    <w:div w:id="219484724">
                                                      <w:marLeft w:val="0"/>
                                                      <w:marRight w:val="0"/>
                                                      <w:marTop w:val="0"/>
                                                      <w:marBottom w:val="0"/>
                                                      <w:divBdr>
                                                        <w:top w:val="none" w:sz="0" w:space="0" w:color="auto"/>
                                                        <w:left w:val="none" w:sz="0" w:space="0" w:color="auto"/>
                                                        <w:bottom w:val="none" w:sz="0" w:space="0" w:color="auto"/>
                                                        <w:right w:val="none" w:sz="0" w:space="0" w:color="auto"/>
                                                      </w:divBdr>
                                                    </w:div>
                                                    <w:div w:id="231428105">
                                                      <w:marLeft w:val="0"/>
                                                      <w:marRight w:val="0"/>
                                                      <w:marTop w:val="0"/>
                                                      <w:marBottom w:val="0"/>
                                                      <w:divBdr>
                                                        <w:top w:val="none" w:sz="0" w:space="0" w:color="auto"/>
                                                        <w:left w:val="none" w:sz="0" w:space="0" w:color="auto"/>
                                                        <w:bottom w:val="none" w:sz="0" w:space="0" w:color="auto"/>
                                                        <w:right w:val="none" w:sz="0" w:space="0" w:color="auto"/>
                                                      </w:divBdr>
                                                    </w:div>
                                                    <w:div w:id="283342748">
                                                      <w:marLeft w:val="0"/>
                                                      <w:marRight w:val="0"/>
                                                      <w:marTop w:val="0"/>
                                                      <w:marBottom w:val="0"/>
                                                      <w:divBdr>
                                                        <w:top w:val="none" w:sz="0" w:space="0" w:color="auto"/>
                                                        <w:left w:val="none" w:sz="0" w:space="0" w:color="auto"/>
                                                        <w:bottom w:val="none" w:sz="0" w:space="0" w:color="auto"/>
                                                        <w:right w:val="none" w:sz="0" w:space="0" w:color="auto"/>
                                                      </w:divBdr>
                                                    </w:div>
                                                    <w:div w:id="302470643">
                                                      <w:marLeft w:val="0"/>
                                                      <w:marRight w:val="0"/>
                                                      <w:marTop w:val="0"/>
                                                      <w:marBottom w:val="0"/>
                                                      <w:divBdr>
                                                        <w:top w:val="none" w:sz="0" w:space="0" w:color="auto"/>
                                                        <w:left w:val="none" w:sz="0" w:space="0" w:color="auto"/>
                                                        <w:bottom w:val="none" w:sz="0" w:space="0" w:color="auto"/>
                                                        <w:right w:val="none" w:sz="0" w:space="0" w:color="auto"/>
                                                      </w:divBdr>
                                                    </w:div>
                                                    <w:div w:id="390231781">
                                                      <w:marLeft w:val="0"/>
                                                      <w:marRight w:val="0"/>
                                                      <w:marTop w:val="0"/>
                                                      <w:marBottom w:val="0"/>
                                                      <w:divBdr>
                                                        <w:top w:val="none" w:sz="0" w:space="0" w:color="auto"/>
                                                        <w:left w:val="none" w:sz="0" w:space="0" w:color="auto"/>
                                                        <w:bottom w:val="none" w:sz="0" w:space="0" w:color="auto"/>
                                                        <w:right w:val="none" w:sz="0" w:space="0" w:color="auto"/>
                                                      </w:divBdr>
                                                    </w:div>
                                                    <w:div w:id="421613442">
                                                      <w:marLeft w:val="0"/>
                                                      <w:marRight w:val="0"/>
                                                      <w:marTop w:val="0"/>
                                                      <w:marBottom w:val="0"/>
                                                      <w:divBdr>
                                                        <w:top w:val="none" w:sz="0" w:space="0" w:color="auto"/>
                                                        <w:left w:val="none" w:sz="0" w:space="0" w:color="auto"/>
                                                        <w:bottom w:val="none" w:sz="0" w:space="0" w:color="auto"/>
                                                        <w:right w:val="none" w:sz="0" w:space="0" w:color="auto"/>
                                                      </w:divBdr>
                                                    </w:div>
                                                    <w:div w:id="512376261">
                                                      <w:marLeft w:val="0"/>
                                                      <w:marRight w:val="0"/>
                                                      <w:marTop w:val="0"/>
                                                      <w:marBottom w:val="0"/>
                                                      <w:divBdr>
                                                        <w:top w:val="none" w:sz="0" w:space="0" w:color="auto"/>
                                                        <w:left w:val="none" w:sz="0" w:space="0" w:color="auto"/>
                                                        <w:bottom w:val="none" w:sz="0" w:space="0" w:color="auto"/>
                                                        <w:right w:val="none" w:sz="0" w:space="0" w:color="auto"/>
                                                      </w:divBdr>
                                                    </w:div>
                                                    <w:div w:id="656343354">
                                                      <w:marLeft w:val="0"/>
                                                      <w:marRight w:val="0"/>
                                                      <w:marTop w:val="0"/>
                                                      <w:marBottom w:val="0"/>
                                                      <w:divBdr>
                                                        <w:top w:val="none" w:sz="0" w:space="0" w:color="auto"/>
                                                        <w:left w:val="none" w:sz="0" w:space="0" w:color="auto"/>
                                                        <w:bottom w:val="none" w:sz="0" w:space="0" w:color="auto"/>
                                                        <w:right w:val="none" w:sz="0" w:space="0" w:color="auto"/>
                                                      </w:divBdr>
                                                    </w:div>
                                                    <w:div w:id="663628071">
                                                      <w:marLeft w:val="0"/>
                                                      <w:marRight w:val="0"/>
                                                      <w:marTop w:val="0"/>
                                                      <w:marBottom w:val="0"/>
                                                      <w:divBdr>
                                                        <w:top w:val="none" w:sz="0" w:space="0" w:color="auto"/>
                                                        <w:left w:val="none" w:sz="0" w:space="0" w:color="auto"/>
                                                        <w:bottom w:val="none" w:sz="0" w:space="0" w:color="auto"/>
                                                        <w:right w:val="none" w:sz="0" w:space="0" w:color="auto"/>
                                                      </w:divBdr>
                                                    </w:div>
                                                    <w:div w:id="679359477">
                                                      <w:marLeft w:val="0"/>
                                                      <w:marRight w:val="0"/>
                                                      <w:marTop w:val="0"/>
                                                      <w:marBottom w:val="0"/>
                                                      <w:divBdr>
                                                        <w:top w:val="none" w:sz="0" w:space="0" w:color="auto"/>
                                                        <w:left w:val="none" w:sz="0" w:space="0" w:color="auto"/>
                                                        <w:bottom w:val="none" w:sz="0" w:space="0" w:color="auto"/>
                                                        <w:right w:val="none" w:sz="0" w:space="0" w:color="auto"/>
                                                      </w:divBdr>
                                                    </w:div>
                                                    <w:div w:id="691493380">
                                                      <w:marLeft w:val="0"/>
                                                      <w:marRight w:val="0"/>
                                                      <w:marTop w:val="0"/>
                                                      <w:marBottom w:val="0"/>
                                                      <w:divBdr>
                                                        <w:top w:val="none" w:sz="0" w:space="0" w:color="auto"/>
                                                        <w:left w:val="none" w:sz="0" w:space="0" w:color="auto"/>
                                                        <w:bottom w:val="none" w:sz="0" w:space="0" w:color="auto"/>
                                                        <w:right w:val="none" w:sz="0" w:space="0" w:color="auto"/>
                                                      </w:divBdr>
                                                    </w:div>
                                                    <w:div w:id="804346535">
                                                      <w:marLeft w:val="0"/>
                                                      <w:marRight w:val="0"/>
                                                      <w:marTop w:val="0"/>
                                                      <w:marBottom w:val="0"/>
                                                      <w:divBdr>
                                                        <w:top w:val="none" w:sz="0" w:space="0" w:color="auto"/>
                                                        <w:left w:val="none" w:sz="0" w:space="0" w:color="auto"/>
                                                        <w:bottom w:val="none" w:sz="0" w:space="0" w:color="auto"/>
                                                        <w:right w:val="none" w:sz="0" w:space="0" w:color="auto"/>
                                                      </w:divBdr>
                                                    </w:div>
                                                    <w:div w:id="851453212">
                                                      <w:marLeft w:val="0"/>
                                                      <w:marRight w:val="0"/>
                                                      <w:marTop w:val="0"/>
                                                      <w:marBottom w:val="0"/>
                                                      <w:divBdr>
                                                        <w:top w:val="none" w:sz="0" w:space="0" w:color="auto"/>
                                                        <w:left w:val="none" w:sz="0" w:space="0" w:color="auto"/>
                                                        <w:bottom w:val="none" w:sz="0" w:space="0" w:color="auto"/>
                                                        <w:right w:val="none" w:sz="0" w:space="0" w:color="auto"/>
                                                      </w:divBdr>
                                                    </w:div>
                                                    <w:div w:id="1103377205">
                                                      <w:marLeft w:val="0"/>
                                                      <w:marRight w:val="0"/>
                                                      <w:marTop w:val="0"/>
                                                      <w:marBottom w:val="0"/>
                                                      <w:divBdr>
                                                        <w:top w:val="none" w:sz="0" w:space="0" w:color="auto"/>
                                                        <w:left w:val="none" w:sz="0" w:space="0" w:color="auto"/>
                                                        <w:bottom w:val="none" w:sz="0" w:space="0" w:color="auto"/>
                                                        <w:right w:val="none" w:sz="0" w:space="0" w:color="auto"/>
                                                      </w:divBdr>
                                                    </w:div>
                                                    <w:div w:id="1188713107">
                                                      <w:marLeft w:val="0"/>
                                                      <w:marRight w:val="0"/>
                                                      <w:marTop w:val="0"/>
                                                      <w:marBottom w:val="0"/>
                                                      <w:divBdr>
                                                        <w:top w:val="none" w:sz="0" w:space="0" w:color="auto"/>
                                                        <w:left w:val="none" w:sz="0" w:space="0" w:color="auto"/>
                                                        <w:bottom w:val="none" w:sz="0" w:space="0" w:color="auto"/>
                                                        <w:right w:val="none" w:sz="0" w:space="0" w:color="auto"/>
                                                      </w:divBdr>
                                                    </w:div>
                                                    <w:div w:id="1196580433">
                                                      <w:marLeft w:val="0"/>
                                                      <w:marRight w:val="0"/>
                                                      <w:marTop w:val="0"/>
                                                      <w:marBottom w:val="0"/>
                                                      <w:divBdr>
                                                        <w:top w:val="none" w:sz="0" w:space="0" w:color="auto"/>
                                                        <w:left w:val="none" w:sz="0" w:space="0" w:color="auto"/>
                                                        <w:bottom w:val="none" w:sz="0" w:space="0" w:color="auto"/>
                                                        <w:right w:val="none" w:sz="0" w:space="0" w:color="auto"/>
                                                      </w:divBdr>
                                                    </w:div>
                                                    <w:div w:id="1289817111">
                                                      <w:marLeft w:val="0"/>
                                                      <w:marRight w:val="0"/>
                                                      <w:marTop w:val="0"/>
                                                      <w:marBottom w:val="0"/>
                                                      <w:divBdr>
                                                        <w:top w:val="none" w:sz="0" w:space="0" w:color="auto"/>
                                                        <w:left w:val="none" w:sz="0" w:space="0" w:color="auto"/>
                                                        <w:bottom w:val="none" w:sz="0" w:space="0" w:color="auto"/>
                                                        <w:right w:val="none" w:sz="0" w:space="0" w:color="auto"/>
                                                      </w:divBdr>
                                                    </w:div>
                                                    <w:div w:id="1375348837">
                                                      <w:marLeft w:val="0"/>
                                                      <w:marRight w:val="0"/>
                                                      <w:marTop w:val="0"/>
                                                      <w:marBottom w:val="0"/>
                                                      <w:divBdr>
                                                        <w:top w:val="none" w:sz="0" w:space="0" w:color="auto"/>
                                                        <w:left w:val="none" w:sz="0" w:space="0" w:color="auto"/>
                                                        <w:bottom w:val="none" w:sz="0" w:space="0" w:color="auto"/>
                                                        <w:right w:val="none" w:sz="0" w:space="0" w:color="auto"/>
                                                      </w:divBdr>
                                                    </w:div>
                                                    <w:div w:id="1489786916">
                                                      <w:marLeft w:val="0"/>
                                                      <w:marRight w:val="0"/>
                                                      <w:marTop w:val="0"/>
                                                      <w:marBottom w:val="0"/>
                                                      <w:divBdr>
                                                        <w:top w:val="none" w:sz="0" w:space="0" w:color="auto"/>
                                                        <w:left w:val="none" w:sz="0" w:space="0" w:color="auto"/>
                                                        <w:bottom w:val="none" w:sz="0" w:space="0" w:color="auto"/>
                                                        <w:right w:val="none" w:sz="0" w:space="0" w:color="auto"/>
                                                      </w:divBdr>
                                                    </w:div>
                                                    <w:div w:id="1516916808">
                                                      <w:marLeft w:val="0"/>
                                                      <w:marRight w:val="0"/>
                                                      <w:marTop w:val="0"/>
                                                      <w:marBottom w:val="0"/>
                                                      <w:divBdr>
                                                        <w:top w:val="none" w:sz="0" w:space="0" w:color="auto"/>
                                                        <w:left w:val="none" w:sz="0" w:space="0" w:color="auto"/>
                                                        <w:bottom w:val="none" w:sz="0" w:space="0" w:color="auto"/>
                                                        <w:right w:val="none" w:sz="0" w:space="0" w:color="auto"/>
                                                      </w:divBdr>
                                                    </w:div>
                                                    <w:div w:id="1524829870">
                                                      <w:marLeft w:val="0"/>
                                                      <w:marRight w:val="0"/>
                                                      <w:marTop w:val="0"/>
                                                      <w:marBottom w:val="0"/>
                                                      <w:divBdr>
                                                        <w:top w:val="none" w:sz="0" w:space="0" w:color="auto"/>
                                                        <w:left w:val="none" w:sz="0" w:space="0" w:color="auto"/>
                                                        <w:bottom w:val="none" w:sz="0" w:space="0" w:color="auto"/>
                                                        <w:right w:val="none" w:sz="0" w:space="0" w:color="auto"/>
                                                      </w:divBdr>
                                                    </w:div>
                                                    <w:div w:id="1542211985">
                                                      <w:marLeft w:val="0"/>
                                                      <w:marRight w:val="0"/>
                                                      <w:marTop w:val="0"/>
                                                      <w:marBottom w:val="0"/>
                                                      <w:divBdr>
                                                        <w:top w:val="none" w:sz="0" w:space="0" w:color="auto"/>
                                                        <w:left w:val="none" w:sz="0" w:space="0" w:color="auto"/>
                                                        <w:bottom w:val="none" w:sz="0" w:space="0" w:color="auto"/>
                                                        <w:right w:val="none" w:sz="0" w:space="0" w:color="auto"/>
                                                      </w:divBdr>
                                                    </w:div>
                                                    <w:div w:id="1572077889">
                                                      <w:marLeft w:val="0"/>
                                                      <w:marRight w:val="0"/>
                                                      <w:marTop w:val="0"/>
                                                      <w:marBottom w:val="0"/>
                                                      <w:divBdr>
                                                        <w:top w:val="none" w:sz="0" w:space="0" w:color="auto"/>
                                                        <w:left w:val="none" w:sz="0" w:space="0" w:color="auto"/>
                                                        <w:bottom w:val="none" w:sz="0" w:space="0" w:color="auto"/>
                                                        <w:right w:val="none" w:sz="0" w:space="0" w:color="auto"/>
                                                      </w:divBdr>
                                                    </w:div>
                                                    <w:div w:id="1585793971">
                                                      <w:marLeft w:val="0"/>
                                                      <w:marRight w:val="0"/>
                                                      <w:marTop w:val="0"/>
                                                      <w:marBottom w:val="0"/>
                                                      <w:divBdr>
                                                        <w:top w:val="none" w:sz="0" w:space="0" w:color="auto"/>
                                                        <w:left w:val="none" w:sz="0" w:space="0" w:color="auto"/>
                                                        <w:bottom w:val="none" w:sz="0" w:space="0" w:color="auto"/>
                                                        <w:right w:val="none" w:sz="0" w:space="0" w:color="auto"/>
                                                      </w:divBdr>
                                                    </w:div>
                                                    <w:div w:id="1595742940">
                                                      <w:marLeft w:val="0"/>
                                                      <w:marRight w:val="0"/>
                                                      <w:marTop w:val="0"/>
                                                      <w:marBottom w:val="0"/>
                                                      <w:divBdr>
                                                        <w:top w:val="none" w:sz="0" w:space="0" w:color="auto"/>
                                                        <w:left w:val="none" w:sz="0" w:space="0" w:color="auto"/>
                                                        <w:bottom w:val="none" w:sz="0" w:space="0" w:color="auto"/>
                                                        <w:right w:val="none" w:sz="0" w:space="0" w:color="auto"/>
                                                      </w:divBdr>
                                                    </w:div>
                                                    <w:div w:id="1606231235">
                                                      <w:marLeft w:val="0"/>
                                                      <w:marRight w:val="0"/>
                                                      <w:marTop w:val="0"/>
                                                      <w:marBottom w:val="0"/>
                                                      <w:divBdr>
                                                        <w:top w:val="none" w:sz="0" w:space="0" w:color="auto"/>
                                                        <w:left w:val="none" w:sz="0" w:space="0" w:color="auto"/>
                                                        <w:bottom w:val="none" w:sz="0" w:space="0" w:color="auto"/>
                                                        <w:right w:val="none" w:sz="0" w:space="0" w:color="auto"/>
                                                      </w:divBdr>
                                                    </w:div>
                                                    <w:div w:id="1729453945">
                                                      <w:marLeft w:val="0"/>
                                                      <w:marRight w:val="0"/>
                                                      <w:marTop w:val="0"/>
                                                      <w:marBottom w:val="0"/>
                                                      <w:divBdr>
                                                        <w:top w:val="none" w:sz="0" w:space="0" w:color="auto"/>
                                                        <w:left w:val="none" w:sz="0" w:space="0" w:color="auto"/>
                                                        <w:bottom w:val="none" w:sz="0" w:space="0" w:color="auto"/>
                                                        <w:right w:val="none" w:sz="0" w:space="0" w:color="auto"/>
                                                      </w:divBdr>
                                                    </w:div>
                                                    <w:div w:id="1804418069">
                                                      <w:marLeft w:val="0"/>
                                                      <w:marRight w:val="0"/>
                                                      <w:marTop w:val="0"/>
                                                      <w:marBottom w:val="0"/>
                                                      <w:divBdr>
                                                        <w:top w:val="none" w:sz="0" w:space="0" w:color="auto"/>
                                                        <w:left w:val="none" w:sz="0" w:space="0" w:color="auto"/>
                                                        <w:bottom w:val="none" w:sz="0" w:space="0" w:color="auto"/>
                                                        <w:right w:val="none" w:sz="0" w:space="0" w:color="auto"/>
                                                      </w:divBdr>
                                                    </w:div>
                                                    <w:div w:id="1847477820">
                                                      <w:marLeft w:val="0"/>
                                                      <w:marRight w:val="0"/>
                                                      <w:marTop w:val="0"/>
                                                      <w:marBottom w:val="0"/>
                                                      <w:divBdr>
                                                        <w:top w:val="none" w:sz="0" w:space="0" w:color="auto"/>
                                                        <w:left w:val="none" w:sz="0" w:space="0" w:color="auto"/>
                                                        <w:bottom w:val="none" w:sz="0" w:space="0" w:color="auto"/>
                                                        <w:right w:val="none" w:sz="0" w:space="0" w:color="auto"/>
                                                      </w:divBdr>
                                                    </w:div>
                                                    <w:div w:id="1970427263">
                                                      <w:marLeft w:val="0"/>
                                                      <w:marRight w:val="0"/>
                                                      <w:marTop w:val="0"/>
                                                      <w:marBottom w:val="0"/>
                                                      <w:divBdr>
                                                        <w:top w:val="none" w:sz="0" w:space="0" w:color="auto"/>
                                                        <w:left w:val="none" w:sz="0" w:space="0" w:color="auto"/>
                                                        <w:bottom w:val="none" w:sz="0" w:space="0" w:color="auto"/>
                                                        <w:right w:val="none" w:sz="0" w:space="0" w:color="auto"/>
                                                      </w:divBdr>
                                                    </w:div>
                                                    <w:div w:id="2040231614">
                                                      <w:marLeft w:val="0"/>
                                                      <w:marRight w:val="0"/>
                                                      <w:marTop w:val="0"/>
                                                      <w:marBottom w:val="0"/>
                                                      <w:divBdr>
                                                        <w:top w:val="none" w:sz="0" w:space="0" w:color="auto"/>
                                                        <w:left w:val="none" w:sz="0" w:space="0" w:color="auto"/>
                                                        <w:bottom w:val="none" w:sz="0" w:space="0" w:color="auto"/>
                                                        <w:right w:val="none" w:sz="0" w:space="0" w:color="auto"/>
                                                      </w:divBdr>
                                                    </w:div>
                                                    <w:div w:id="2044476608">
                                                      <w:marLeft w:val="0"/>
                                                      <w:marRight w:val="0"/>
                                                      <w:marTop w:val="0"/>
                                                      <w:marBottom w:val="0"/>
                                                      <w:divBdr>
                                                        <w:top w:val="none" w:sz="0" w:space="0" w:color="auto"/>
                                                        <w:left w:val="none" w:sz="0" w:space="0" w:color="auto"/>
                                                        <w:bottom w:val="none" w:sz="0" w:space="0" w:color="auto"/>
                                                        <w:right w:val="none" w:sz="0" w:space="0" w:color="auto"/>
                                                      </w:divBdr>
                                                    </w:div>
                                                    <w:div w:id="2113746204">
                                                      <w:marLeft w:val="0"/>
                                                      <w:marRight w:val="0"/>
                                                      <w:marTop w:val="0"/>
                                                      <w:marBottom w:val="0"/>
                                                      <w:divBdr>
                                                        <w:top w:val="none" w:sz="0" w:space="0" w:color="auto"/>
                                                        <w:left w:val="none" w:sz="0" w:space="0" w:color="auto"/>
                                                        <w:bottom w:val="none" w:sz="0" w:space="0" w:color="auto"/>
                                                        <w:right w:val="none" w:sz="0" w:space="0" w:color="auto"/>
                                                      </w:divBdr>
                                                    </w:div>
                                                    <w:div w:id="2147353067">
                                                      <w:marLeft w:val="0"/>
                                                      <w:marRight w:val="0"/>
                                                      <w:marTop w:val="0"/>
                                                      <w:marBottom w:val="0"/>
                                                      <w:divBdr>
                                                        <w:top w:val="none" w:sz="0" w:space="0" w:color="auto"/>
                                                        <w:left w:val="none" w:sz="0" w:space="0" w:color="auto"/>
                                                        <w:bottom w:val="none" w:sz="0" w:space="0" w:color="auto"/>
                                                        <w:right w:val="none" w:sz="0" w:space="0" w:color="auto"/>
                                                      </w:divBdr>
                                                    </w:div>
                                                  </w:divsChild>
                                                </w:div>
                                                <w:div w:id="950864601">
                                                  <w:marLeft w:val="0"/>
                                                  <w:marRight w:val="0"/>
                                                  <w:marTop w:val="0"/>
                                                  <w:marBottom w:val="0"/>
                                                  <w:divBdr>
                                                    <w:top w:val="none" w:sz="0" w:space="0" w:color="auto"/>
                                                    <w:left w:val="none" w:sz="0" w:space="0" w:color="auto"/>
                                                    <w:bottom w:val="none" w:sz="0" w:space="0" w:color="auto"/>
                                                    <w:right w:val="none" w:sz="0" w:space="0" w:color="auto"/>
                                                  </w:divBdr>
                                                  <w:divsChild>
                                                    <w:div w:id="58287373">
                                                      <w:marLeft w:val="0"/>
                                                      <w:marRight w:val="0"/>
                                                      <w:marTop w:val="0"/>
                                                      <w:marBottom w:val="0"/>
                                                      <w:divBdr>
                                                        <w:top w:val="none" w:sz="0" w:space="0" w:color="auto"/>
                                                        <w:left w:val="none" w:sz="0" w:space="0" w:color="auto"/>
                                                        <w:bottom w:val="none" w:sz="0" w:space="0" w:color="auto"/>
                                                        <w:right w:val="none" w:sz="0" w:space="0" w:color="auto"/>
                                                      </w:divBdr>
                                                      <w:divsChild>
                                                        <w:div w:id="474848">
                                                          <w:marLeft w:val="0"/>
                                                          <w:marRight w:val="0"/>
                                                          <w:marTop w:val="0"/>
                                                          <w:marBottom w:val="0"/>
                                                          <w:divBdr>
                                                            <w:top w:val="none" w:sz="0" w:space="0" w:color="auto"/>
                                                            <w:left w:val="none" w:sz="0" w:space="0" w:color="auto"/>
                                                            <w:bottom w:val="none" w:sz="0" w:space="0" w:color="auto"/>
                                                            <w:right w:val="none" w:sz="0" w:space="0" w:color="auto"/>
                                                          </w:divBdr>
                                                        </w:div>
                                                        <w:div w:id="112139287">
                                                          <w:marLeft w:val="0"/>
                                                          <w:marRight w:val="0"/>
                                                          <w:marTop w:val="0"/>
                                                          <w:marBottom w:val="0"/>
                                                          <w:divBdr>
                                                            <w:top w:val="none" w:sz="0" w:space="0" w:color="auto"/>
                                                            <w:left w:val="none" w:sz="0" w:space="0" w:color="auto"/>
                                                            <w:bottom w:val="none" w:sz="0" w:space="0" w:color="auto"/>
                                                            <w:right w:val="none" w:sz="0" w:space="0" w:color="auto"/>
                                                          </w:divBdr>
                                                        </w:div>
                                                        <w:div w:id="372656754">
                                                          <w:marLeft w:val="0"/>
                                                          <w:marRight w:val="0"/>
                                                          <w:marTop w:val="0"/>
                                                          <w:marBottom w:val="0"/>
                                                          <w:divBdr>
                                                            <w:top w:val="none" w:sz="0" w:space="0" w:color="auto"/>
                                                            <w:left w:val="none" w:sz="0" w:space="0" w:color="auto"/>
                                                            <w:bottom w:val="none" w:sz="0" w:space="0" w:color="auto"/>
                                                            <w:right w:val="none" w:sz="0" w:space="0" w:color="auto"/>
                                                          </w:divBdr>
                                                        </w:div>
                                                        <w:div w:id="559902966">
                                                          <w:marLeft w:val="0"/>
                                                          <w:marRight w:val="0"/>
                                                          <w:marTop w:val="0"/>
                                                          <w:marBottom w:val="0"/>
                                                          <w:divBdr>
                                                            <w:top w:val="none" w:sz="0" w:space="0" w:color="auto"/>
                                                            <w:left w:val="none" w:sz="0" w:space="0" w:color="auto"/>
                                                            <w:bottom w:val="none" w:sz="0" w:space="0" w:color="auto"/>
                                                            <w:right w:val="none" w:sz="0" w:space="0" w:color="auto"/>
                                                          </w:divBdr>
                                                        </w:div>
                                                        <w:div w:id="630017678">
                                                          <w:marLeft w:val="0"/>
                                                          <w:marRight w:val="0"/>
                                                          <w:marTop w:val="0"/>
                                                          <w:marBottom w:val="0"/>
                                                          <w:divBdr>
                                                            <w:top w:val="none" w:sz="0" w:space="0" w:color="auto"/>
                                                            <w:left w:val="none" w:sz="0" w:space="0" w:color="auto"/>
                                                            <w:bottom w:val="none" w:sz="0" w:space="0" w:color="auto"/>
                                                            <w:right w:val="none" w:sz="0" w:space="0" w:color="auto"/>
                                                          </w:divBdr>
                                                        </w:div>
                                                        <w:div w:id="681275506">
                                                          <w:marLeft w:val="0"/>
                                                          <w:marRight w:val="0"/>
                                                          <w:marTop w:val="0"/>
                                                          <w:marBottom w:val="0"/>
                                                          <w:divBdr>
                                                            <w:top w:val="none" w:sz="0" w:space="0" w:color="auto"/>
                                                            <w:left w:val="none" w:sz="0" w:space="0" w:color="auto"/>
                                                            <w:bottom w:val="none" w:sz="0" w:space="0" w:color="auto"/>
                                                            <w:right w:val="none" w:sz="0" w:space="0" w:color="auto"/>
                                                          </w:divBdr>
                                                        </w:div>
                                                        <w:div w:id="858816471">
                                                          <w:marLeft w:val="0"/>
                                                          <w:marRight w:val="0"/>
                                                          <w:marTop w:val="0"/>
                                                          <w:marBottom w:val="0"/>
                                                          <w:divBdr>
                                                            <w:top w:val="none" w:sz="0" w:space="0" w:color="auto"/>
                                                            <w:left w:val="none" w:sz="0" w:space="0" w:color="auto"/>
                                                            <w:bottom w:val="none" w:sz="0" w:space="0" w:color="auto"/>
                                                            <w:right w:val="none" w:sz="0" w:space="0" w:color="auto"/>
                                                          </w:divBdr>
                                                        </w:div>
                                                        <w:div w:id="1096100463">
                                                          <w:marLeft w:val="0"/>
                                                          <w:marRight w:val="0"/>
                                                          <w:marTop w:val="0"/>
                                                          <w:marBottom w:val="0"/>
                                                          <w:divBdr>
                                                            <w:top w:val="none" w:sz="0" w:space="0" w:color="auto"/>
                                                            <w:left w:val="none" w:sz="0" w:space="0" w:color="auto"/>
                                                            <w:bottom w:val="none" w:sz="0" w:space="0" w:color="auto"/>
                                                            <w:right w:val="none" w:sz="0" w:space="0" w:color="auto"/>
                                                          </w:divBdr>
                                                        </w:div>
                                                        <w:div w:id="1233587076">
                                                          <w:marLeft w:val="0"/>
                                                          <w:marRight w:val="0"/>
                                                          <w:marTop w:val="0"/>
                                                          <w:marBottom w:val="0"/>
                                                          <w:divBdr>
                                                            <w:top w:val="none" w:sz="0" w:space="0" w:color="auto"/>
                                                            <w:left w:val="none" w:sz="0" w:space="0" w:color="auto"/>
                                                            <w:bottom w:val="none" w:sz="0" w:space="0" w:color="auto"/>
                                                            <w:right w:val="none" w:sz="0" w:space="0" w:color="auto"/>
                                                          </w:divBdr>
                                                        </w:div>
                                                        <w:div w:id="1336107158">
                                                          <w:marLeft w:val="0"/>
                                                          <w:marRight w:val="0"/>
                                                          <w:marTop w:val="0"/>
                                                          <w:marBottom w:val="0"/>
                                                          <w:divBdr>
                                                            <w:top w:val="none" w:sz="0" w:space="0" w:color="auto"/>
                                                            <w:left w:val="none" w:sz="0" w:space="0" w:color="auto"/>
                                                            <w:bottom w:val="none" w:sz="0" w:space="0" w:color="auto"/>
                                                            <w:right w:val="none" w:sz="0" w:space="0" w:color="auto"/>
                                                          </w:divBdr>
                                                        </w:div>
                                                        <w:div w:id="1553269937">
                                                          <w:marLeft w:val="0"/>
                                                          <w:marRight w:val="0"/>
                                                          <w:marTop w:val="0"/>
                                                          <w:marBottom w:val="0"/>
                                                          <w:divBdr>
                                                            <w:top w:val="none" w:sz="0" w:space="0" w:color="auto"/>
                                                            <w:left w:val="none" w:sz="0" w:space="0" w:color="auto"/>
                                                            <w:bottom w:val="none" w:sz="0" w:space="0" w:color="auto"/>
                                                            <w:right w:val="none" w:sz="0" w:space="0" w:color="auto"/>
                                                          </w:divBdr>
                                                        </w:div>
                                                        <w:div w:id="1914192748">
                                                          <w:marLeft w:val="0"/>
                                                          <w:marRight w:val="0"/>
                                                          <w:marTop w:val="0"/>
                                                          <w:marBottom w:val="0"/>
                                                          <w:divBdr>
                                                            <w:top w:val="none" w:sz="0" w:space="0" w:color="auto"/>
                                                            <w:left w:val="none" w:sz="0" w:space="0" w:color="auto"/>
                                                            <w:bottom w:val="none" w:sz="0" w:space="0" w:color="auto"/>
                                                            <w:right w:val="none" w:sz="0" w:space="0" w:color="auto"/>
                                                          </w:divBdr>
                                                        </w:div>
                                                        <w:div w:id="2011789793">
                                                          <w:marLeft w:val="0"/>
                                                          <w:marRight w:val="0"/>
                                                          <w:marTop w:val="0"/>
                                                          <w:marBottom w:val="0"/>
                                                          <w:divBdr>
                                                            <w:top w:val="none" w:sz="0" w:space="0" w:color="auto"/>
                                                            <w:left w:val="none" w:sz="0" w:space="0" w:color="auto"/>
                                                            <w:bottom w:val="none" w:sz="0" w:space="0" w:color="auto"/>
                                                            <w:right w:val="none" w:sz="0" w:space="0" w:color="auto"/>
                                                          </w:divBdr>
                                                        </w:div>
                                                        <w:div w:id="2066491268">
                                                          <w:marLeft w:val="0"/>
                                                          <w:marRight w:val="0"/>
                                                          <w:marTop w:val="0"/>
                                                          <w:marBottom w:val="0"/>
                                                          <w:divBdr>
                                                            <w:top w:val="none" w:sz="0" w:space="0" w:color="auto"/>
                                                            <w:left w:val="none" w:sz="0" w:space="0" w:color="auto"/>
                                                            <w:bottom w:val="none" w:sz="0" w:space="0" w:color="auto"/>
                                                            <w:right w:val="none" w:sz="0" w:space="0" w:color="auto"/>
                                                          </w:divBdr>
                                                        </w:div>
                                                        <w:div w:id="20750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8443">
                                                  <w:marLeft w:val="0"/>
                                                  <w:marRight w:val="0"/>
                                                  <w:marTop w:val="0"/>
                                                  <w:marBottom w:val="0"/>
                                                  <w:divBdr>
                                                    <w:top w:val="none" w:sz="0" w:space="0" w:color="auto"/>
                                                    <w:left w:val="none" w:sz="0" w:space="0" w:color="auto"/>
                                                    <w:bottom w:val="none" w:sz="0" w:space="0" w:color="auto"/>
                                                    <w:right w:val="none" w:sz="0" w:space="0" w:color="auto"/>
                                                  </w:divBdr>
                                                  <w:divsChild>
                                                    <w:div w:id="2036034035">
                                                      <w:marLeft w:val="0"/>
                                                      <w:marRight w:val="0"/>
                                                      <w:marTop w:val="0"/>
                                                      <w:marBottom w:val="0"/>
                                                      <w:divBdr>
                                                        <w:top w:val="none" w:sz="0" w:space="0" w:color="auto"/>
                                                        <w:left w:val="none" w:sz="0" w:space="0" w:color="auto"/>
                                                        <w:bottom w:val="none" w:sz="0" w:space="0" w:color="auto"/>
                                                        <w:right w:val="none" w:sz="0" w:space="0" w:color="auto"/>
                                                      </w:divBdr>
                                                    </w:div>
                                                  </w:divsChild>
                                                </w:div>
                                                <w:div w:id="1354186986">
                                                  <w:marLeft w:val="0"/>
                                                  <w:marRight w:val="0"/>
                                                  <w:marTop w:val="0"/>
                                                  <w:marBottom w:val="0"/>
                                                  <w:divBdr>
                                                    <w:top w:val="none" w:sz="0" w:space="0" w:color="auto"/>
                                                    <w:left w:val="none" w:sz="0" w:space="0" w:color="auto"/>
                                                    <w:bottom w:val="none" w:sz="0" w:space="0" w:color="auto"/>
                                                    <w:right w:val="none" w:sz="0" w:space="0" w:color="auto"/>
                                                  </w:divBdr>
                                                  <w:divsChild>
                                                    <w:div w:id="77598066">
                                                      <w:marLeft w:val="0"/>
                                                      <w:marRight w:val="0"/>
                                                      <w:marTop w:val="0"/>
                                                      <w:marBottom w:val="0"/>
                                                      <w:divBdr>
                                                        <w:top w:val="none" w:sz="0" w:space="0" w:color="auto"/>
                                                        <w:left w:val="none" w:sz="0" w:space="0" w:color="auto"/>
                                                        <w:bottom w:val="none" w:sz="0" w:space="0" w:color="auto"/>
                                                        <w:right w:val="none" w:sz="0" w:space="0" w:color="auto"/>
                                                      </w:divBdr>
                                                    </w:div>
                                                    <w:div w:id="135876770">
                                                      <w:marLeft w:val="0"/>
                                                      <w:marRight w:val="0"/>
                                                      <w:marTop w:val="0"/>
                                                      <w:marBottom w:val="0"/>
                                                      <w:divBdr>
                                                        <w:top w:val="none" w:sz="0" w:space="0" w:color="auto"/>
                                                        <w:left w:val="none" w:sz="0" w:space="0" w:color="auto"/>
                                                        <w:bottom w:val="none" w:sz="0" w:space="0" w:color="auto"/>
                                                        <w:right w:val="none" w:sz="0" w:space="0" w:color="auto"/>
                                                      </w:divBdr>
                                                    </w:div>
                                                    <w:div w:id="162673570">
                                                      <w:marLeft w:val="0"/>
                                                      <w:marRight w:val="0"/>
                                                      <w:marTop w:val="0"/>
                                                      <w:marBottom w:val="0"/>
                                                      <w:divBdr>
                                                        <w:top w:val="none" w:sz="0" w:space="0" w:color="auto"/>
                                                        <w:left w:val="none" w:sz="0" w:space="0" w:color="auto"/>
                                                        <w:bottom w:val="none" w:sz="0" w:space="0" w:color="auto"/>
                                                        <w:right w:val="none" w:sz="0" w:space="0" w:color="auto"/>
                                                      </w:divBdr>
                                                    </w:div>
                                                    <w:div w:id="276841579">
                                                      <w:marLeft w:val="0"/>
                                                      <w:marRight w:val="0"/>
                                                      <w:marTop w:val="0"/>
                                                      <w:marBottom w:val="0"/>
                                                      <w:divBdr>
                                                        <w:top w:val="none" w:sz="0" w:space="0" w:color="auto"/>
                                                        <w:left w:val="none" w:sz="0" w:space="0" w:color="auto"/>
                                                        <w:bottom w:val="none" w:sz="0" w:space="0" w:color="auto"/>
                                                        <w:right w:val="none" w:sz="0" w:space="0" w:color="auto"/>
                                                      </w:divBdr>
                                                    </w:div>
                                                    <w:div w:id="408622344">
                                                      <w:marLeft w:val="0"/>
                                                      <w:marRight w:val="0"/>
                                                      <w:marTop w:val="0"/>
                                                      <w:marBottom w:val="0"/>
                                                      <w:divBdr>
                                                        <w:top w:val="none" w:sz="0" w:space="0" w:color="auto"/>
                                                        <w:left w:val="none" w:sz="0" w:space="0" w:color="auto"/>
                                                        <w:bottom w:val="none" w:sz="0" w:space="0" w:color="auto"/>
                                                        <w:right w:val="none" w:sz="0" w:space="0" w:color="auto"/>
                                                      </w:divBdr>
                                                    </w:div>
                                                    <w:div w:id="435641336">
                                                      <w:marLeft w:val="0"/>
                                                      <w:marRight w:val="0"/>
                                                      <w:marTop w:val="0"/>
                                                      <w:marBottom w:val="0"/>
                                                      <w:divBdr>
                                                        <w:top w:val="none" w:sz="0" w:space="0" w:color="auto"/>
                                                        <w:left w:val="none" w:sz="0" w:space="0" w:color="auto"/>
                                                        <w:bottom w:val="none" w:sz="0" w:space="0" w:color="auto"/>
                                                        <w:right w:val="none" w:sz="0" w:space="0" w:color="auto"/>
                                                      </w:divBdr>
                                                    </w:div>
                                                    <w:div w:id="464935501">
                                                      <w:marLeft w:val="0"/>
                                                      <w:marRight w:val="0"/>
                                                      <w:marTop w:val="0"/>
                                                      <w:marBottom w:val="0"/>
                                                      <w:divBdr>
                                                        <w:top w:val="none" w:sz="0" w:space="0" w:color="auto"/>
                                                        <w:left w:val="none" w:sz="0" w:space="0" w:color="auto"/>
                                                        <w:bottom w:val="none" w:sz="0" w:space="0" w:color="auto"/>
                                                        <w:right w:val="none" w:sz="0" w:space="0" w:color="auto"/>
                                                      </w:divBdr>
                                                    </w:div>
                                                    <w:div w:id="527372445">
                                                      <w:marLeft w:val="0"/>
                                                      <w:marRight w:val="0"/>
                                                      <w:marTop w:val="0"/>
                                                      <w:marBottom w:val="0"/>
                                                      <w:divBdr>
                                                        <w:top w:val="none" w:sz="0" w:space="0" w:color="auto"/>
                                                        <w:left w:val="none" w:sz="0" w:space="0" w:color="auto"/>
                                                        <w:bottom w:val="none" w:sz="0" w:space="0" w:color="auto"/>
                                                        <w:right w:val="none" w:sz="0" w:space="0" w:color="auto"/>
                                                      </w:divBdr>
                                                    </w:div>
                                                    <w:div w:id="568224279">
                                                      <w:marLeft w:val="0"/>
                                                      <w:marRight w:val="0"/>
                                                      <w:marTop w:val="0"/>
                                                      <w:marBottom w:val="0"/>
                                                      <w:divBdr>
                                                        <w:top w:val="none" w:sz="0" w:space="0" w:color="auto"/>
                                                        <w:left w:val="none" w:sz="0" w:space="0" w:color="auto"/>
                                                        <w:bottom w:val="none" w:sz="0" w:space="0" w:color="auto"/>
                                                        <w:right w:val="none" w:sz="0" w:space="0" w:color="auto"/>
                                                      </w:divBdr>
                                                    </w:div>
                                                    <w:div w:id="571084560">
                                                      <w:marLeft w:val="0"/>
                                                      <w:marRight w:val="0"/>
                                                      <w:marTop w:val="0"/>
                                                      <w:marBottom w:val="0"/>
                                                      <w:divBdr>
                                                        <w:top w:val="none" w:sz="0" w:space="0" w:color="auto"/>
                                                        <w:left w:val="none" w:sz="0" w:space="0" w:color="auto"/>
                                                        <w:bottom w:val="none" w:sz="0" w:space="0" w:color="auto"/>
                                                        <w:right w:val="none" w:sz="0" w:space="0" w:color="auto"/>
                                                      </w:divBdr>
                                                    </w:div>
                                                    <w:div w:id="769862639">
                                                      <w:marLeft w:val="0"/>
                                                      <w:marRight w:val="0"/>
                                                      <w:marTop w:val="0"/>
                                                      <w:marBottom w:val="0"/>
                                                      <w:divBdr>
                                                        <w:top w:val="none" w:sz="0" w:space="0" w:color="auto"/>
                                                        <w:left w:val="none" w:sz="0" w:space="0" w:color="auto"/>
                                                        <w:bottom w:val="none" w:sz="0" w:space="0" w:color="auto"/>
                                                        <w:right w:val="none" w:sz="0" w:space="0" w:color="auto"/>
                                                      </w:divBdr>
                                                    </w:div>
                                                    <w:div w:id="886450238">
                                                      <w:marLeft w:val="0"/>
                                                      <w:marRight w:val="0"/>
                                                      <w:marTop w:val="0"/>
                                                      <w:marBottom w:val="0"/>
                                                      <w:divBdr>
                                                        <w:top w:val="none" w:sz="0" w:space="0" w:color="auto"/>
                                                        <w:left w:val="none" w:sz="0" w:space="0" w:color="auto"/>
                                                        <w:bottom w:val="none" w:sz="0" w:space="0" w:color="auto"/>
                                                        <w:right w:val="none" w:sz="0" w:space="0" w:color="auto"/>
                                                      </w:divBdr>
                                                    </w:div>
                                                    <w:div w:id="940071716">
                                                      <w:marLeft w:val="0"/>
                                                      <w:marRight w:val="0"/>
                                                      <w:marTop w:val="0"/>
                                                      <w:marBottom w:val="0"/>
                                                      <w:divBdr>
                                                        <w:top w:val="none" w:sz="0" w:space="0" w:color="auto"/>
                                                        <w:left w:val="none" w:sz="0" w:space="0" w:color="auto"/>
                                                        <w:bottom w:val="none" w:sz="0" w:space="0" w:color="auto"/>
                                                        <w:right w:val="none" w:sz="0" w:space="0" w:color="auto"/>
                                                      </w:divBdr>
                                                    </w:div>
                                                    <w:div w:id="1221791612">
                                                      <w:marLeft w:val="0"/>
                                                      <w:marRight w:val="0"/>
                                                      <w:marTop w:val="0"/>
                                                      <w:marBottom w:val="0"/>
                                                      <w:divBdr>
                                                        <w:top w:val="none" w:sz="0" w:space="0" w:color="auto"/>
                                                        <w:left w:val="none" w:sz="0" w:space="0" w:color="auto"/>
                                                        <w:bottom w:val="none" w:sz="0" w:space="0" w:color="auto"/>
                                                        <w:right w:val="none" w:sz="0" w:space="0" w:color="auto"/>
                                                      </w:divBdr>
                                                    </w:div>
                                                    <w:div w:id="1228301846">
                                                      <w:marLeft w:val="0"/>
                                                      <w:marRight w:val="0"/>
                                                      <w:marTop w:val="0"/>
                                                      <w:marBottom w:val="0"/>
                                                      <w:divBdr>
                                                        <w:top w:val="none" w:sz="0" w:space="0" w:color="auto"/>
                                                        <w:left w:val="none" w:sz="0" w:space="0" w:color="auto"/>
                                                        <w:bottom w:val="none" w:sz="0" w:space="0" w:color="auto"/>
                                                        <w:right w:val="none" w:sz="0" w:space="0" w:color="auto"/>
                                                      </w:divBdr>
                                                    </w:div>
                                                    <w:div w:id="1270427774">
                                                      <w:marLeft w:val="0"/>
                                                      <w:marRight w:val="0"/>
                                                      <w:marTop w:val="0"/>
                                                      <w:marBottom w:val="0"/>
                                                      <w:divBdr>
                                                        <w:top w:val="none" w:sz="0" w:space="0" w:color="auto"/>
                                                        <w:left w:val="none" w:sz="0" w:space="0" w:color="auto"/>
                                                        <w:bottom w:val="none" w:sz="0" w:space="0" w:color="auto"/>
                                                        <w:right w:val="none" w:sz="0" w:space="0" w:color="auto"/>
                                                      </w:divBdr>
                                                    </w:div>
                                                    <w:div w:id="1298875214">
                                                      <w:marLeft w:val="0"/>
                                                      <w:marRight w:val="0"/>
                                                      <w:marTop w:val="0"/>
                                                      <w:marBottom w:val="0"/>
                                                      <w:divBdr>
                                                        <w:top w:val="none" w:sz="0" w:space="0" w:color="auto"/>
                                                        <w:left w:val="none" w:sz="0" w:space="0" w:color="auto"/>
                                                        <w:bottom w:val="none" w:sz="0" w:space="0" w:color="auto"/>
                                                        <w:right w:val="none" w:sz="0" w:space="0" w:color="auto"/>
                                                      </w:divBdr>
                                                    </w:div>
                                                    <w:div w:id="1302081476">
                                                      <w:marLeft w:val="0"/>
                                                      <w:marRight w:val="0"/>
                                                      <w:marTop w:val="0"/>
                                                      <w:marBottom w:val="0"/>
                                                      <w:divBdr>
                                                        <w:top w:val="none" w:sz="0" w:space="0" w:color="auto"/>
                                                        <w:left w:val="none" w:sz="0" w:space="0" w:color="auto"/>
                                                        <w:bottom w:val="none" w:sz="0" w:space="0" w:color="auto"/>
                                                        <w:right w:val="none" w:sz="0" w:space="0" w:color="auto"/>
                                                      </w:divBdr>
                                                    </w:div>
                                                    <w:div w:id="1352339582">
                                                      <w:marLeft w:val="0"/>
                                                      <w:marRight w:val="0"/>
                                                      <w:marTop w:val="0"/>
                                                      <w:marBottom w:val="0"/>
                                                      <w:divBdr>
                                                        <w:top w:val="none" w:sz="0" w:space="0" w:color="auto"/>
                                                        <w:left w:val="none" w:sz="0" w:space="0" w:color="auto"/>
                                                        <w:bottom w:val="none" w:sz="0" w:space="0" w:color="auto"/>
                                                        <w:right w:val="none" w:sz="0" w:space="0" w:color="auto"/>
                                                      </w:divBdr>
                                                    </w:div>
                                                    <w:div w:id="1415123587">
                                                      <w:marLeft w:val="0"/>
                                                      <w:marRight w:val="0"/>
                                                      <w:marTop w:val="0"/>
                                                      <w:marBottom w:val="0"/>
                                                      <w:divBdr>
                                                        <w:top w:val="none" w:sz="0" w:space="0" w:color="auto"/>
                                                        <w:left w:val="none" w:sz="0" w:space="0" w:color="auto"/>
                                                        <w:bottom w:val="none" w:sz="0" w:space="0" w:color="auto"/>
                                                        <w:right w:val="none" w:sz="0" w:space="0" w:color="auto"/>
                                                      </w:divBdr>
                                                    </w:div>
                                                    <w:div w:id="1502507298">
                                                      <w:marLeft w:val="0"/>
                                                      <w:marRight w:val="0"/>
                                                      <w:marTop w:val="0"/>
                                                      <w:marBottom w:val="0"/>
                                                      <w:divBdr>
                                                        <w:top w:val="none" w:sz="0" w:space="0" w:color="auto"/>
                                                        <w:left w:val="none" w:sz="0" w:space="0" w:color="auto"/>
                                                        <w:bottom w:val="none" w:sz="0" w:space="0" w:color="auto"/>
                                                        <w:right w:val="none" w:sz="0" w:space="0" w:color="auto"/>
                                                      </w:divBdr>
                                                    </w:div>
                                                    <w:div w:id="1521046922">
                                                      <w:marLeft w:val="0"/>
                                                      <w:marRight w:val="0"/>
                                                      <w:marTop w:val="0"/>
                                                      <w:marBottom w:val="0"/>
                                                      <w:divBdr>
                                                        <w:top w:val="none" w:sz="0" w:space="0" w:color="auto"/>
                                                        <w:left w:val="none" w:sz="0" w:space="0" w:color="auto"/>
                                                        <w:bottom w:val="none" w:sz="0" w:space="0" w:color="auto"/>
                                                        <w:right w:val="none" w:sz="0" w:space="0" w:color="auto"/>
                                                      </w:divBdr>
                                                    </w:div>
                                                    <w:div w:id="1536767788">
                                                      <w:marLeft w:val="0"/>
                                                      <w:marRight w:val="0"/>
                                                      <w:marTop w:val="0"/>
                                                      <w:marBottom w:val="0"/>
                                                      <w:divBdr>
                                                        <w:top w:val="none" w:sz="0" w:space="0" w:color="auto"/>
                                                        <w:left w:val="none" w:sz="0" w:space="0" w:color="auto"/>
                                                        <w:bottom w:val="none" w:sz="0" w:space="0" w:color="auto"/>
                                                        <w:right w:val="none" w:sz="0" w:space="0" w:color="auto"/>
                                                      </w:divBdr>
                                                    </w:div>
                                                    <w:div w:id="1586112070">
                                                      <w:marLeft w:val="0"/>
                                                      <w:marRight w:val="0"/>
                                                      <w:marTop w:val="0"/>
                                                      <w:marBottom w:val="0"/>
                                                      <w:divBdr>
                                                        <w:top w:val="none" w:sz="0" w:space="0" w:color="auto"/>
                                                        <w:left w:val="none" w:sz="0" w:space="0" w:color="auto"/>
                                                        <w:bottom w:val="none" w:sz="0" w:space="0" w:color="auto"/>
                                                        <w:right w:val="none" w:sz="0" w:space="0" w:color="auto"/>
                                                      </w:divBdr>
                                                    </w:div>
                                                    <w:div w:id="1649701051">
                                                      <w:marLeft w:val="0"/>
                                                      <w:marRight w:val="0"/>
                                                      <w:marTop w:val="0"/>
                                                      <w:marBottom w:val="0"/>
                                                      <w:divBdr>
                                                        <w:top w:val="none" w:sz="0" w:space="0" w:color="auto"/>
                                                        <w:left w:val="none" w:sz="0" w:space="0" w:color="auto"/>
                                                        <w:bottom w:val="none" w:sz="0" w:space="0" w:color="auto"/>
                                                        <w:right w:val="none" w:sz="0" w:space="0" w:color="auto"/>
                                                      </w:divBdr>
                                                    </w:div>
                                                    <w:div w:id="1671444396">
                                                      <w:marLeft w:val="0"/>
                                                      <w:marRight w:val="0"/>
                                                      <w:marTop w:val="0"/>
                                                      <w:marBottom w:val="0"/>
                                                      <w:divBdr>
                                                        <w:top w:val="none" w:sz="0" w:space="0" w:color="auto"/>
                                                        <w:left w:val="none" w:sz="0" w:space="0" w:color="auto"/>
                                                        <w:bottom w:val="none" w:sz="0" w:space="0" w:color="auto"/>
                                                        <w:right w:val="none" w:sz="0" w:space="0" w:color="auto"/>
                                                      </w:divBdr>
                                                    </w:div>
                                                    <w:div w:id="1672872360">
                                                      <w:marLeft w:val="0"/>
                                                      <w:marRight w:val="0"/>
                                                      <w:marTop w:val="0"/>
                                                      <w:marBottom w:val="0"/>
                                                      <w:divBdr>
                                                        <w:top w:val="none" w:sz="0" w:space="0" w:color="auto"/>
                                                        <w:left w:val="none" w:sz="0" w:space="0" w:color="auto"/>
                                                        <w:bottom w:val="none" w:sz="0" w:space="0" w:color="auto"/>
                                                        <w:right w:val="none" w:sz="0" w:space="0" w:color="auto"/>
                                                      </w:divBdr>
                                                    </w:div>
                                                    <w:div w:id="1751350517">
                                                      <w:marLeft w:val="0"/>
                                                      <w:marRight w:val="0"/>
                                                      <w:marTop w:val="0"/>
                                                      <w:marBottom w:val="0"/>
                                                      <w:divBdr>
                                                        <w:top w:val="none" w:sz="0" w:space="0" w:color="auto"/>
                                                        <w:left w:val="none" w:sz="0" w:space="0" w:color="auto"/>
                                                        <w:bottom w:val="none" w:sz="0" w:space="0" w:color="auto"/>
                                                        <w:right w:val="none" w:sz="0" w:space="0" w:color="auto"/>
                                                      </w:divBdr>
                                                    </w:div>
                                                    <w:div w:id="1766917903">
                                                      <w:marLeft w:val="0"/>
                                                      <w:marRight w:val="0"/>
                                                      <w:marTop w:val="0"/>
                                                      <w:marBottom w:val="0"/>
                                                      <w:divBdr>
                                                        <w:top w:val="none" w:sz="0" w:space="0" w:color="auto"/>
                                                        <w:left w:val="none" w:sz="0" w:space="0" w:color="auto"/>
                                                        <w:bottom w:val="none" w:sz="0" w:space="0" w:color="auto"/>
                                                        <w:right w:val="none" w:sz="0" w:space="0" w:color="auto"/>
                                                      </w:divBdr>
                                                    </w:div>
                                                    <w:div w:id="1813206849">
                                                      <w:marLeft w:val="0"/>
                                                      <w:marRight w:val="0"/>
                                                      <w:marTop w:val="0"/>
                                                      <w:marBottom w:val="0"/>
                                                      <w:divBdr>
                                                        <w:top w:val="none" w:sz="0" w:space="0" w:color="auto"/>
                                                        <w:left w:val="none" w:sz="0" w:space="0" w:color="auto"/>
                                                        <w:bottom w:val="none" w:sz="0" w:space="0" w:color="auto"/>
                                                        <w:right w:val="none" w:sz="0" w:space="0" w:color="auto"/>
                                                      </w:divBdr>
                                                    </w:div>
                                                    <w:div w:id="1843543043">
                                                      <w:marLeft w:val="0"/>
                                                      <w:marRight w:val="0"/>
                                                      <w:marTop w:val="0"/>
                                                      <w:marBottom w:val="0"/>
                                                      <w:divBdr>
                                                        <w:top w:val="none" w:sz="0" w:space="0" w:color="auto"/>
                                                        <w:left w:val="none" w:sz="0" w:space="0" w:color="auto"/>
                                                        <w:bottom w:val="none" w:sz="0" w:space="0" w:color="auto"/>
                                                        <w:right w:val="none" w:sz="0" w:space="0" w:color="auto"/>
                                                      </w:divBdr>
                                                    </w:div>
                                                    <w:div w:id="1874270286">
                                                      <w:marLeft w:val="0"/>
                                                      <w:marRight w:val="0"/>
                                                      <w:marTop w:val="0"/>
                                                      <w:marBottom w:val="0"/>
                                                      <w:divBdr>
                                                        <w:top w:val="none" w:sz="0" w:space="0" w:color="auto"/>
                                                        <w:left w:val="none" w:sz="0" w:space="0" w:color="auto"/>
                                                        <w:bottom w:val="none" w:sz="0" w:space="0" w:color="auto"/>
                                                        <w:right w:val="none" w:sz="0" w:space="0" w:color="auto"/>
                                                      </w:divBdr>
                                                    </w:div>
                                                    <w:div w:id="1986472425">
                                                      <w:marLeft w:val="0"/>
                                                      <w:marRight w:val="0"/>
                                                      <w:marTop w:val="0"/>
                                                      <w:marBottom w:val="0"/>
                                                      <w:divBdr>
                                                        <w:top w:val="none" w:sz="0" w:space="0" w:color="auto"/>
                                                        <w:left w:val="none" w:sz="0" w:space="0" w:color="auto"/>
                                                        <w:bottom w:val="none" w:sz="0" w:space="0" w:color="auto"/>
                                                        <w:right w:val="none" w:sz="0" w:space="0" w:color="auto"/>
                                                      </w:divBdr>
                                                    </w:div>
                                                    <w:div w:id="1995139217">
                                                      <w:marLeft w:val="0"/>
                                                      <w:marRight w:val="0"/>
                                                      <w:marTop w:val="0"/>
                                                      <w:marBottom w:val="0"/>
                                                      <w:divBdr>
                                                        <w:top w:val="none" w:sz="0" w:space="0" w:color="auto"/>
                                                        <w:left w:val="none" w:sz="0" w:space="0" w:color="auto"/>
                                                        <w:bottom w:val="none" w:sz="0" w:space="0" w:color="auto"/>
                                                        <w:right w:val="none" w:sz="0" w:space="0" w:color="auto"/>
                                                      </w:divBdr>
                                                    </w:div>
                                                    <w:div w:id="2008745661">
                                                      <w:marLeft w:val="0"/>
                                                      <w:marRight w:val="0"/>
                                                      <w:marTop w:val="0"/>
                                                      <w:marBottom w:val="0"/>
                                                      <w:divBdr>
                                                        <w:top w:val="none" w:sz="0" w:space="0" w:color="auto"/>
                                                        <w:left w:val="none" w:sz="0" w:space="0" w:color="auto"/>
                                                        <w:bottom w:val="none" w:sz="0" w:space="0" w:color="auto"/>
                                                        <w:right w:val="none" w:sz="0" w:space="0" w:color="auto"/>
                                                      </w:divBdr>
                                                    </w:div>
                                                    <w:div w:id="2095281158">
                                                      <w:marLeft w:val="0"/>
                                                      <w:marRight w:val="0"/>
                                                      <w:marTop w:val="0"/>
                                                      <w:marBottom w:val="0"/>
                                                      <w:divBdr>
                                                        <w:top w:val="none" w:sz="0" w:space="0" w:color="auto"/>
                                                        <w:left w:val="none" w:sz="0" w:space="0" w:color="auto"/>
                                                        <w:bottom w:val="none" w:sz="0" w:space="0" w:color="auto"/>
                                                        <w:right w:val="none" w:sz="0" w:space="0" w:color="auto"/>
                                                      </w:divBdr>
                                                    </w:div>
                                                    <w:div w:id="2112505757">
                                                      <w:marLeft w:val="0"/>
                                                      <w:marRight w:val="0"/>
                                                      <w:marTop w:val="0"/>
                                                      <w:marBottom w:val="0"/>
                                                      <w:divBdr>
                                                        <w:top w:val="none" w:sz="0" w:space="0" w:color="auto"/>
                                                        <w:left w:val="none" w:sz="0" w:space="0" w:color="auto"/>
                                                        <w:bottom w:val="none" w:sz="0" w:space="0" w:color="auto"/>
                                                        <w:right w:val="none" w:sz="0" w:space="0" w:color="auto"/>
                                                      </w:divBdr>
                                                    </w:div>
                                                    <w:div w:id="21340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34242">
                                          <w:marLeft w:val="0"/>
                                          <w:marRight w:val="0"/>
                                          <w:marTop w:val="0"/>
                                          <w:marBottom w:val="45"/>
                                          <w:divBdr>
                                            <w:top w:val="none" w:sz="0" w:space="0" w:color="auto"/>
                                            <w:left w:val="none" w:sz="0" w:space="0" w:color="auto"/>
                                            <w:bottom w:val="none" w:sz="0" w:space="0" w:color="auto"/>
                                            <w:right w:val="none" w:sz="0" w:space="0" w:color="auto"/>
                                          </w:divBdr>
                                          <w:divsChild>
                                            <w:div w:id="147476490">
                                              <w:marLeft w:val="0"/>
                                              <w:marRight w:val="0"/>
                                              <w:marTop w:val="0"/>
                                              <w:marBottom w:val="0"/>
                                              <w:divBdr>
                                                <w:top w:val="none" w:sz="0" w:space="0" w:color="auto"/>
                                                <w:left w:val="none" w:sz="0" w:space="0" w:color="auto"/>
                                                <w:bottom w:val="none" w:sz="0" w:space="0" w:color="auto"/>
                                                <w:right w:val="none" w:sz="0" w:space="0" w:color="auto"/>
                                              </w:divBdr>
                                            </w:div>
                                            <w:div w:id="415857748">
                                              <w:marLeft w:val="0"/>
                                              <w:marRight w:val="0"/>
                                              <w:marTop w:val="0"/>
                                              <w:marBottom w:val="0"/>
                                              <w:divBdr>
                                                <w:top w:val="none" w:sz="0" w:space="0" w:color="auto"/>
                                                <w:left w:val="none" w:sz="0" w:space="0" w:color="auto"/>
                                                <w:bottom w:val="none" w:sz="0" w:space="0" w:color="auto"/>
                                                <w:right w:val="none" w:sz="0" w:space="0" w:color="auto"/>
                                              </w:divBdr>
                                            </w:div>
                                            <w:div w:id="491143035">
                                              <w:marLeft w:val="0"/>
                                              <w:marRight w:val="0"/>
                                              <w:marTop w:val="0"/>
                                              <w:marBottom w:val="0"/>
                                              <w:divBdr>
                                                <w:top w:val="none" w:sz="0" w:space="0" w:color="auto"/>
                                                <w:left w:val="none" w:sz="0" w:space="0" w:color="auto"/>
                                                <w:bottom w:val="none" w:sz="0" w:space="0" w:color="auto"/>
                                                <w:right w:val="none" w:sz="0" w:space="0" w:color="auto"/>
                                              </w:divBdr>
                                            </w:div>
                                            <w:div w:id="1003317030">
                                              <w:marLeft w:val="0"/>
                                              <w:marRight w:val="0"/>
                                              <w:marTop w:val="0"/>
                                              <w:marBottom w:val="0"/>
                                              <w:divBdr>
                                                <w:top w:val="none" w:sz="0" w:space="0" w:color="auto"/>
                                                <w:left w:val="none" w:sz="0" w:space="0" w:color="auto"/>
                                                <w:bottom w:val="none" w:sz="0" w:space="0" w:color="auto"/>
                                                <w:right w:val="none" w:sz="0" w:space="0" w:color="auto"/>
                                              </w:divBdr>
                                            </w:div>
                                            <w:div w:id="1196775187">
                                              <w:marLeft w:val="0"/>
                                              <w:marRight w:val="0"/>
                                              <w:marTop w:val="0"/>
                                              <w:marBottom w:val="0"/>
                                              <w:divBdr>
                                                <w:top w:val="none" w:sz="0" w:space="0" w:color="auto"/>
                                                <w:left w:val="none" w:sz="0" w:space="0" w:color="auto"/>
                                                <w:bottom w:val="none" w:sz="0" w:space="0" w:color="auto"/>
                                                <w:right w:val="none" w:sz="0" w:space="0" w:color="auto"/>
                                              </w:divBdr>
                                            </w:div>
                                            <w:div w:id="1510100527">
                                              <w:marLeft w:val="0"/>
                                              <w:marRight w:val="0"/>
                                              <w:marTop w:val="0"/>
                                              <w:marBottom w:val="0"/>
                                              <w:divBdr>
                                                <w:top w:val="none" w:sz="0" w:space="0" w:color="auto"/>
                                                <w:left w:val="none" w:sz="0" w:space="0" w:color="auto"/>
                                                <w:bottom w:val="none" w:sz="0" w:space="0" w:color="auto"/>
                                                <w:right w:val="none" w:sz="0" w:space="0" w:color="auto"/>
                                              </w:divBdr>
                                            </w:div>
                                            <w:div w:id="1833377186">
                                              <w:marLeft w:val="0"/>
                                              <w:marRight w:val="0"/>
                                              <w:marTop w:val="0"/>
                                              <w:marBottom w:val="0"/>
                                              <w:divBdr>
                                                <w:top w:val="none" w:sz="0" w:space="0" w:color="auto"/>
                                                <w:left w:val="none" w:sz="0" w:space="0" w:color="auto"/>
                                                <w:bottom w:val="none" w:sz="0" w:space="0" w:color="auto"/>
                                                <w:right w:val="none" w:sz="0" w:space="0" w:color="auto"/>
                                              </w:divBdr>
                                            </w:div>
                                            <w:div w:id="1879585005">
                                              <w:marLeft w:val="0"/>
                                              <w:marRight w:val="0"/>
                                              <w:marTop w:val="0"/>
                                              <w:marBottom w:val="0"/>
                                              <w:divBdr>
                                                <w:top w:val="none" w:sz="0" w:space="0" w:color="auto"/>
                                                <w:left w:val="none" w:sz="0" w:space="0" w:color="auto"/>
                                                <w:bottom w:val="none" w:sz="0" w:space="0" w:color="auto"/>
                                                <w:right w:val="none" w:sz="0" w:space="0" w:color="auto"/>
                                              </w:divBdr>
                                            </w:div>
                                          </w:divsChild>
                                        </w:div>
                                        <w:div w:id="1964267109">
                                          <w:marLeft w:val="0"/>
                                          <w:marRight w:val="0"/>
                                          <w:marTop w:val="0"/>
                                          <w:marBottom w:val="0"/>
                                          <w:divBdr>
                                            <w:top w:val="none" w:sz="0" w:space="0" w:color="auto"/>
                                            <w:left w:val="none" w:sz="0" w:space="0" w:color="auto"/>
                                            <w:bottom w:val="none" w:sz="0" w:space="0" w:color="auto"/>
                                            <w:right w:val="none" w:sz="0" w:space="0" w:color="auto"/>
                                          </w:divBdr>
                                          <w:divsChild>
                                            <w:div w:id="2144613509">
                                              <w:marLeft w:val="0"/>
                                              <w:marRight w:val="0"/>
                                              <w:marTop w:val="0"/>
                                              <w:marBottom w:val="0"/>
                                              <w:divBdr>
                                                <w:top w:val="none" w:sz="0" w:space="0" w:color="auto"/>
                                                <w:left w:val="none" w:sz="0" w:space="0" w:color="auto"/>
                                                <w:bottom w:val="none" w:sz="0" w:space="0" w:color="auto"/>
                                                <w:right w:val="none" w:sz="0" w:space="0" w:color="auto"/>
                                              </w:divBdr>
                                            </w:div>
                                          </w:divsChild>
                                        </w:div>
                                        <w:div w:id="2037802979">
                                          <w:marLeft w:val="30"/>
                                          <w:marRight w:val="75"/>
                                          <w:marTop w:val="30"/>
                                          <w:marBottom w:val="30"/>
                                          <w:divBdr>
                                            <w:top w:val="none" w:sz="0" w:space="0" w:color="auto"/>
                                            <w:left w:val="none" w:sz="0" w:space="0" w:color="auto"/>
                                            <w:bottom w:val="none" w:sz="0" w:space="0" w:color="auto"/>
                                            <w:right w:val="none" w:sz="0" w:space="0" w:color="auto"/>
                                          </w:divBdr>
                                          <w:divsChild>
                                            <w:div w:id="15862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504665">
      <w:bodyDiv w:val="1"/>
      <w:marLeft w:val="0"/>
      <w:marRight w:val="0"/>
      <w:marTop w:val="0"/>
      <w:marBottom w:val="0"/>
      <w:divBdr>
        <w:top w:val="none" w:sz="0" w:space="0" w:color="auto"/>
        <w:left w:val="none" w:sz="0" w:space="0" w:color="auto"/>
        <w:bottom w:val="none" w:sz="0" w:space="0" w:color="auto"/>
        <w:right w:val="none" w:sz="0" w:space="0" w:color="auto"/>
      </w:divBdr>
      <w:divsChild>
        <w:div w:id="1811709378">
          <w:marLeft w:val="0"/>
          <w:marRight w:val="0"/>
          <w:marTop w:val="0"/>
          <w:marBottom w:val="0"/>
          <w:divBdr>
            <w:top w:val="none" w:sz="0" w:space="0" w:color="auto"/>
            <w:left w:val="none" w:sz="0" w:space="0" w:color="auto"/>
            <w:bottom w:val="none" w:sz="0" w:space="0" w:color="auto"/>
            <w:right w:val="none" w:sz="0" w:space="0" w:color="auto"/>
          </w:divBdr>
          <w:divsChild>
            <w:div w:id="1115906531">
              <w:marLeft w:val="0"/>
              <w:marRight w:val="0"/>
              <w:marTop w:val="0"/>
              <w:marBottom w:val="0"/>
              <w:divBdr>
                <w:top w:val="none" w:sz="0" w:space="0" w:color="auto"/>
                <w:left w:val="none" w:sz="0" w:space="0" w:color="auto"/>
                <w:bottom w:val="none" w:sz="0" w:space="0" w:color="auto"/>
                <w:right w:val="none" w:sz="0" w:space="0" w:color="auto"/>
              </w:divBdr>
              <w:divsChild>
                <w:div w:id="510920262">
                  <w:marLeft w:val="0"/>
                  <w:marRight w:val="0"/>
                  <w:marTop w:val="0"/>
                  <w:marBottom w:val="0"/>
                  <w:divBdr>
                    <w:top w:val="none" w:sz="0" w:space="0" w:color="auto"/>
                    <w:left w:val="none" w:sz="0" w:space="0" w:color="auto"/>
                    <w:bottom w:val="none" w:sz="0" w:space="0" w:color="auto"/>
                    <w:right w:val="none" w:sz="0" w:space="0" w:color="auto"/>
                  </w:divBdr>
                  <w:divsChild>
                    <w:div w:id="2142989697">
                      <w:marLeft w:val="0"/>
                      <w:marRight w:val="0"/>
                      <w:marTop w:val="0"/>
                      <w:marBottom w:val="0"/>
                      <w:divBdr>
                        <w:top w:val="none" w:sz="0" w:space="0" w:color="auto"/>
                        <w:left w:val="none" w:sz="0" w:space="0" w:color="auto"/>
                        <w:bottom w:val="none" w:sz="0" w:space="0" w:color="auto"/>
                        <w:right w:val="none" w:sz="0" w:space="0" w:color="auto"/>
                      </w:divBdr>
                      <w:divsChild>
                        <w:div w:id="1307583657">
                          <w:marLeft w:val="0"/>
                          <w:marRight w:val="0"/>
                          <w:marTop w:val="0"/>
                          <w:marBottom w:val="0"/>
                          <w:divBdr>
                            <w:top w:val="none" w:sz="0" w:space="0" w:color="auto"/>
                            <w:left w:val="none" w:sz="0" w:space="0" w:color="auto"/>
                            <w:bottom w:val="none" w:sz="0" w:space="0" w:color="auto"/>
                            <w:right w:val="none" w:sz="0" w:space="0" w:color="auto"/>
                          </w:divBdr>
                          <w:divsChild>
                            <w:div w:id="850680467">
                              <w:marLeft w:val="0"/>
                              <w:marRight w:val="0"/>
                              <w:marTop w:val="0"/>
                              <w:marBottom w:val="0"/>
                              <w:divBdr>
                                <w:top w:val="none" w:sz="0" w:space="0" w:color="auto"/>
                                <w:left w:val="none" w:sz="0" w:space="0" w:color="auto"/>
                                <w:bottom w:val="none" w:sz="0" w:space="0" w:color="auto"/>
                                <w:right w:val="none" w:sz="0" w:space="0" w:color="auto"/>
                              </w:divBdr>
                              <w:divsChild>
                                <w:div w:id="714937226">
                                  <w:marLeft w:val="0"/>
                                  <w:marRight w:val="0"/>
                                  <w:marTop w:val="0"/>
                                  <w:marBottom w:val="0"/>
                                  <w:divBdr>
                                    <w:top w:val="none" w:sz="0" w:space="0" w:color="auto"/>
                                    <w:left w:val="none" w:sz="0" w:space="0" w:color="auto"/>
                                    <w:bottom w:val="none" w:sz="0" w:space="0" w:color="auto"/>
                                    <w:right w:val="none" w:sz="0" w:space="0" w:color="auto"/>
                                  </w:divBdr>
                                  <w:divsChild>
                                    <w:div w:id="1636832892">
                                      <w:marLeft w:val="0"/>
                                      <w:marRight w:val="0"/>
                                      <w:marTop w:val="0"/>
                                      <w:marBottom w:val="0"/>
                                      <w:divBdr>
                                        <w:top w:val="none" w:sz="0" w:space="0" w:color="auto"/>
                                        <w:left w:val="none" w:sz="0" w:space="0" w:color="auto"/>
                                        <w:bottom w:val="none" w:sz="0" w:space="0" w:color="auto"/>
                                        <w:right w:val="none" w:sz="0" w:space="0" w:color="auto"/>
                                      </w:divBdr>
                                      <w:divsChild>
                                        <w:div w:id="122698495">
                                          <w:marLeft w:val="0"/>
                                          <w:marRight w:val="0"/>
                                          <w:marTop w:val="0"/>
                                          <w:marBottom w:val="0"/>
                                          <w:divBdr>
                                            <w:top w:val="none" w:sz="0" w:space="0" w:color="auto"/>
                                            <w:left w:val="none" w:sz="0" w:space="0" w:color="auto"/>
                                            <w:bottom w:val="none" w:sz="0" w:space="0" w:color="auto"/>
                                            <w:right w:val="none" w:sz="0" w:space="0" w:color="auto"/>
                                          </w:divBdr>
                                          <w:divsChild>
                                            <w:div w:id="1241986649">
                                              <w:marLeft w:val="0"/>
                                              <w:marRight w:val="0"/>
                                              <w:marTop w:val="0"/>
                                              <w:marBottom w:val="0"/>
                                              <w:divBdr>
                                                <w:top w:val="none" w:sz="0" w:space="0" w:color="auto"/>
                                                <w:left w:val="none" w:sz="0" w:space="0" w:color="auto"/>
                                                <w:bottom w:val="none" w:sz="0" w:space="0" w:color="auto"/>
                                                <w:right w:val="none" w:sz="0" w:space="0" w:color="auto"/>
                                              </w:divBdr>
                                              <w:divsChild>
                                                <w:div w:id="718825675">
                                                  <w:marLeft w:val="0"/>
                                                  <w:marRight w:val="0"/>
                                                  <w:marTop w:val="0"/>
                                                  <w:marBottom w:val="0"/>
                                                  <w:divBdr>
                                                    <w:top w:val="none" w:sz="0" w:space="0" w:color="auto"/>
                                                    <w:left w:val="none" w:sz="0" w:space="0" w:color="auto"/>
                                                    <w:bottom w:val="none" w:sz="0" w:space="0" w:color="auto"/>
                                                    <w:right w:val="none" w:sz="0" w:space="0" w:color="auto"/>
                                                  </w:divBdr>
                                                  <w:divsChild>
                                                    <w:div w:id="2109621971">
                                                      <w:marLeft w:val="0"/>
                                                      <w:marRight w:val="90"/>
                                                      <w:marTop w:val="0"/>
                                                      <w:marBottom w:val="0"/>
                                                      <w:divBdr>
                                                        <w:top w:val="none" w:sz="0" w:space="0" w:color="auto"/>
                                                        <w:left w:val="none" w:sz="0" w:space="0" w:color="auto"/>
                                                        <w:bottom w:val="none" w:sz="0" w:space="0" w:color="auto"/>
                                                        <w:right w:val="none" w:sz="0" w:space="0" w:color="auto"/>
                                                      </w:divBdr>
                                                      <w:divsChild>
                                                        <w:div w:id="1318411961">
                                                          <w:marLeft w:val="0"/>
                                                          <w:marRight w:val="0"/>
                                                          <w:marTop w:val="0"/>
                                                          <w:marBottom w:val="0"/>
                                                          <w:divBdr>
                                                            <w:top w:val="none" w:sz="0" w:space="0" w:color="auto"/>
                                                            <w:left w:val="none" w:sz="0" w:space="0" w:color="auto"/>
                                                            <w:bottom w:val="none" w:sz="0" w:space="0" w:color="auto"/>
                                                            <w:right w:val="none" w:sz="0" w:space="0" w:color="auto"/>
                                                          </w:divBdr>
                                                          <w:divsChild>
                                                            <w:div w:id="115831318">
                                                              <w:marLeft w:val="0"/>
                                                              <w:marRight w:val="0"/>
                                                              <w:marTop w:val="0"/>
                                                              <w:marBottom w:val="0"/>
                                                              <w:divBdr>
                                                                <w:top w:val="none" w:sz="0" w:space="0" w:color="auto"/>
                                                                <w:left w:val="none" w:sz="0" w:space="0" w:color="auto"/>
                                                                <w:bottom w:val="none" w:sz="0" w:space="0" w:color="auto"/>
                                                                <w:right w:val="none" w:sz="0" w:space="0" w:color="auto"/>
                                                              </w:divBdr>
                                                              <w:divsChild>
                                                                <w:div w:id="2007703347">
                                                                  <w:marLeft w:val="0"/>
                                                                  <w:marRight w:val="0"/>
                                                                  <w:marTop w:val="0"/>
                                                                  <w:marBottom w:val="0"/>
                                                                  <w:divBdr>
                                                                    <w:top w:val="none" w:sz="0" w:space="0" w:color="auto"/>
                                                                    <w:left w:val="none" w:sz="0" w:space="0" w:color="auto"/>
                                                                    <w:bottom w:val="none" w:sz="0" w:space="0" w:color="auto"/>
                                                                    <w:right w:val="none" w:sz="0" w:space="0" w:color="auto"/>
                                                                  </w:divBdr>
                                                                  <w:divsChild>
                                                                    <w:div w:id="564803217">
                                                                      <w:marLeft w:val="0"/>
                                                                      <w:marRight w:val="0"/>
                                                                      <w:marTop w:val="0"/>
                                                                      <w:marBottom w:val="105"/>
                                                                      <w:divBdr>
                                                                        <w:top w:val="single" w:sz="6" w:space="0" w:color="EDEDED"/>
                                                                        <w:left w:val="single" w:sz="6" w:space="0" w:color="EDEDED"/>
                                                                        <w:bottom w:val="single" w:sz="6" w:space="0" w:color="EDEDED"/>
                                                                        <w:right w:val="single" w:sz="6" w:space="0" w:color="EDEDED"/>
                                                                      </w:divBdr>
                                                                      <w:divsChild>
                                                                        <w:div w:id="1751656381">
                                                                          <w:marLeft w:val="0"/>
                                                                          <w:marRight w:val="0"/>
                                                                          <w:marTop w:val="0"/>
                                                                          <w:marBottom w:val="0"/>
                                                                          <w:divBdr>
                                                                            <w:top w:val="none" w:sz="0" w:space="0" w:color="auto"/>
                                                                            <w:left w:val="none" w:sz="0" w:space="0" w:color="auto"/>
                                                                            <w:bottom w:val="none" w:sz="0" w:space="0" w:color="auto"/>
                                                                            <w:right w:val="none" w:sz="0" w:space="0" w:color="auto"/>
                                                                          </w:divBdr>
                                                                          <w:divsChild>
                                                                            <w:div w:id="1476408466">
                                                                              <w:marLeft w:val="0"/>
                                                                              <w:marRight w:val="0"/>
                                                                              <w:marTop w:val="0"/>
                                                                              <w:marBottom w:val="0"/>
                                                                              <w:divBdr>
                                                                                <w:top w:val="none" w:sz="0" w:space="0" w:color="auto"/>
                                                                                <w:left w:val="none" w:sz="0" w:space="0" w:color="auto"/>
                                                                                <w:bottom w:val="none" w:sz="0" w:space="0" w:color="auto"/>
                                                                                <w:right w:val="none" w:sz="0" w:space="0" w:color="auto"/>
                                                                              </w:divBdr>
                                                                              <w:divsChild>
                                                                                <w:div w:id="360208562">
                                                                                  <w:marLeft w:val="0"/>
                                                                                  <w:marRight w:val="0"/>
                                                                                  <w:marTop w:val="0"/>
                                                                                  <w:marBottom w:val="0"/>
                                                                                  <w:divBdr>
                                                                                    <w:top w:val="none" w:sz="0" w:space="0" w:color="auto"/>
                                                                                    <w:left w:val="none" w:sz="0" w:space="0" w:color="auto"/>
                                                                                    <w:bottom w:val="none" w:sz="0" w:space="0" w:color="auto"/>
                                                                                    <w:right w:val="none" w:sz="0" w:space="0" w:color="auto"/>
                                                                                  </w:divBdr>
                                                                                  <w:divsChild>
                                                                                    <w:div w:id="1946843722">
                                                                                      <w:marLeft w:val="180"/>
                                                                                      <w:marRight w:val="180"/>
                                                                                      <w:marTop w:val="0"/>
                                                                                      <w:marBottom w:val="0"/>
                                                                                      <w:divBdr>
                                                                                        <w:top w:val="none" w:sz="0" w:space="0" w:color="auto"/>
                                                                                        <w:left w:val="none" w:sz="0" w:space="0" w:color="auto"/>
                                                                                        <w:bottom w:val="none" w:sz="0" w:space="0" w:color="auto"/>
                                                                                        <w:right w:val="none" w:sz="0" w:space="0" w:color="auto"/>
                                                                                      </w:divBdr>
                                                                                      <w:divsChild>
                                                                                        <w:div w:id="1674411724">
                                                                                          <w:marLeft w:val="0"/>
                                                                                          <w:marRight w:val="0"/>
                                                                                          <w:marTop w:val="0"/>
                                                                                          <w:marBottom w:val="0"/>
                                                                                          <w:divBdr>
                                                                                            <w:top w:val="none" w:sz="0" w:space="0" w:color="auto"/>
                                                                                            <w:left w:val="none" w:sz="0" w:space="0" w:color="auto"/>
                                                                                            <w:bottom w:val="none" w:sz="0" w:space="0" w:color="auto"/>
                                                                                            <w:right w:val="none" w:sz="0" w:space="0" w:color="auto"/>
                                                                                          </w:divBdr>
                                                                                          <w:divsChild>
                                                                                            <w:div w:id="7410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490572">
      <w:bodyDiv w:val="1"/>
      <w:marLeft w:val="0"/>
      <w:marRight w:val="0"/>
      <w:marTop w:val="0"/>
      <w:marBottom w:val="0"/>
      <w:divBdr>
        <w:top w:val="none" w:sz="0" w:space="0" w:color="auto"/>
        <w:left w:val="none" w:sz="0" w:space="0" w:color="auto"/>
        <w:bottom w:val="none" w:sz="0" w:space="0" w:color="auto"/>
        <w:right w:val="none" w:sz="0" w:space="0" w:color="auto"/>
      </w:divBdr>
    </w:div>
    <w:div w:id="1355499548">
      <w:bodyDiv w:val="1"/>
      <w:marLeft w:val="0"/>
      <w:marRight w:val="0"/>
      <w:marTop w:val="0"/>
      <w:marBottom w:val="0"/>
      <w:divBdr>
        <w:top w:val="none" w:sz="0" w:space="0" w:color="auto"/>
        <w:left w:val="none" w:sz="0" w:space="0" w:color="auto"/>
        <w:bottom w:val="none" w:sz="0" w:space="0" w:color="auto"/>
        <w:right w:val="none" w:sz="0" w:space="0" w:color="auto"/>
      </w:divBdr>
    </w:div>
    <w:div w:id="1360010839">
      <w:bodyDiv w:val="1"/>
      <w:marLeft w:val="0"/>
      <w:marRight w:val="0"/>
      <w:marTop w:val="0"/>
      <w:marBottom w:val="0"/>
      <w:divBdr>
        <w:top w:val="none" w:sz="0" w:space="0" w:color="auto"/>
        <w:left w:val="none" w:sz="0" w:space="0" w:color="auto"/>
        <w:bottom w:val="none" w:sz="0" w:space="0" w:color="auto"/>
        <w:right w:val="none" w:sz="0" w:space="0" w:color="auto"/>
      </w:divBdr>
    </w:div>
    <w:div w:id="1394616095">
      <w:bodyDiv w:val="1"/>
      <w:marLeft w:val="0"/>
      <w:marRight w:val="0"/>
      <w:marTop w:val="0"/>
      <w:marBottom w:val="0"/>
      <w:divBdr>
        <w:top w:val="none" w:sz="0" w:space="0" w:color="auto"/>
        <w:left w:val="none" w:sz="0" w:space="0" w:color="auto"/>
        <w:bottom w:val="none" w:sz="0" w:space="0" w:color="auto"/>
        <w:right w:val="none" w:sz="0" w:space="0" w:color="auto"/>
      </w:divBdr>
      <w:divsChild>
        <w:div w:id="1895775208">
          <w:marLeft w:val="150"/>
          <w:marRight w:val="150"/>
          <w:marTop w:val="0"/>
          <w:marBottom w:val="300"/>
          <w:divBdr>
            <w:top w:val="none" w:sz="0" w:space="0" w:color="auto"/>
            <w:left w:val="none" w:sz="0" w:space="0" w:color="auto"/>
            <w:bottom w:val="none" w:sz="0" w:space="0" w:color="auto"/>
            <w:right w:val="none" w:sz="0" w:space="0" w:color="auto"/>
          </w:divBdr>
          <w:divsChild>
            <w:div w:id="61948135">
              <w:marLeft w:val="0"/>
              <w:marRight w:val="0"/>
              <w:marTop w:val="120"/>
              <w:marBottom w:val="120"/>
              <w:divBdr>
                <w:top w:val="single" w:sz="12" w:space="0" w:color="60798F"/>
                <w:left w:val="single" w:sz="12" w:space="12" w:color="60798F"/>
                <w:bottom w:val="single" w:sz="12" w:space="0" w:color="60798F"/>
                <w:right w:val="single" w:sz="12" w:space="12" w:color="60798F"/>
              </w:divBdr>
            </w:div>
          </w:divsChild>
        </w:div>
      </w:divsChild>
    </w:div>
    <w:div w:id="1420101207">
      <w:bodyDiv w:val="1"/>
      <w:marLeft w:val="0"/>
      <w:marRight w:val="0"/>
      <w:marTop w:val="0"/>
      <w:marBottom w:val="0"/>
      <w:divBdr>
        <w:top w:val="none" w:sz="0" w:space="0" w:color="auto"/>
        <w:left w:val="none" w:sz="0" w:space="0" w:color="auto"/>
        <w:bottom w:val="none" w:sz="0" w:space="0" w:color="auto"/>
        <w:right w:val="none" w:sz="0" w:space="0" w:color="auto"/>
      </w:divBdr>
      <w:divsChild>
        <w:div w:id="1535003969">
          <w:marLeft w:val="0"/>
          <w:marRight w:val="0"/>
          <w:marTop w:val="0"/>
          <w:marBottom w:val="300"/>
          <w:divBdr>
            <w:top w:val="none" w:sz="0" w:space="0" w:color="auto"/>
            <w:left w:val="none" w:sz="0" w:space="0" w:color="auto"/>
            <w:bottom w:val="none" w:sz="0" w:space="0" w:color="auto"/>
            <w:right w:val="none" w:sz="0" w:space="0" w:color="auto"/>
          </w:divBdr>
          <w:divsChild>
            <w:div w:id="826552706">
              <w:marLeft w:val="0"/>
              <w:marRight w:val="0"/>
              <w:marTop w:val="100"/>
              <w:marBottom w:val="100"/>
              <w:divBdr>
                <w:top w:val="none" w:sz="0" w:space="0" w:color="auto"/>
                <w:left w:val="none" w:sz="0" w:space="0" w:color="auto"/>
                <w:bottom w:val="none" w:sz="0" w:space="0" w:color="auto"/>
                <w:right w:val="none" w:sz="0" w:space="0" w:color="auto"/>
              </w:divBdr>
              <w:divsChild>
                <w:div w:id="952051886">
                  <w:marLeft w:val="1845"/>
                  <w:marRight w:val="0"/>
                  <w:marTop w:val="0"/>
                  <w:marBottom w:val="0"/>
                  <w:divBdr>
                    <w:top w:val="none" w:sz="0" w:space="0" w:color="auto"/>
                    <w:left w:val="none" w:sz="0" w:space="0" w:color="auto"/>
                    <w:bottom w:val="none" w:sz="0" w:space="0" w:color="auto"/>
                    <w:right w:val="none" w:sz="0" w:space="0" w:color="auto"/>
                  </w:divBdr>
                  <w:divsChild>
                    <w:div w:id="736904048">
                      <w:marLeft w:val="240"/>
                      <w:marRight w:val="240"/>
                      <w:marTop w:val="0"/>
                      <w:marBottom w:val="0"/>
                      <w:divBdr>
                        <w:top w:val="none" w:sz="0" w:space="0" w:color="auto"/>
                        <w:left w:val="none" w:sz="0" w:space="0" w:color="auto"/>
                        <w:bottom w:val="none" w:sz="0" w:space="0" w:color="auto"/>
                        <w:right w:val="none" w:sz="0" w:space="0" w:color="auto"/>
                      </w:divBdr>
                      <w:divsChild>
                        <w:div w:id="714544381">
                          <w:marLeft w:val="-6000"/>
                          <w:marRight w:val="0"/>
                          <w:marTop w:val="0"/>
                          <w:marBottom w:val="0"/>
                          <w:divBdr>
                            <w:top w:val="none" w:sz="0" w:space="0" w:color="auto"/>
                            <w:left w:val="none" w:sz="0" w:space="0" w:color="auto"/>
                            <w:bottom w:val="none" w:sz="0" w:space="0" w:color="auto"/>
                            <w:right w:val="none" w:sz="0" w:space="0" w:color="auto"/>
                          </w:divBdr>
                          <w:divsChild>
                            <w:div w:id="1403063998">
                              <w:marLeft w:val="2954"/>
                              <w:marRight w:val="0"/>
                              <w:marTop w:val="0"/>
                              <w:marBottom w:val="0"/>
                              <w:divBdr>
                                <w:top w:val="none" w:sz="0" w:space="0" w:color="auto"/>
                                <w:left w:val="none" w:sz="0" w:space="0" w:color="auto"/>
                                <w:bottom w:val="none" w:sz="0" w:space="0" w:color="auto"/>
                                <w:right w:val="none" w:sz="0" w:space="0" w:color="auto"/>
                              </w:divBdr>
                              <w:divsChild>
                                <w:div w:id="201214880">
                                  <w:marLeft w:val="0"/>
                                  <w:marRight w:val="0"/>
                                  <w:marTop w:val="0"/>
                                  <w:marBottom w:val="0"/>
                                  <w:divBdr>
                                    <w:top w:val="none" w:sz="0" w:space="0" w:color="auto"/>
                                    <w:left w:val="none" w:sz="0" w:space="0" w:color="auto"/>
                                    <w:bottom w:val="none" w:sz="0" w:space="0" w:color="auto"/>
                                    <w:right w:val="none" w:sz="0" w:space="0" w:color="auto"/>
                                  </w:divBdr>
                                  <w:divsChild>
                                    <w:div w:id="1372530798">
                                      <w:marLeft w:val="480"/>
                                      <w:marRight w:val="720"/>
                                      <w:marTop w:val="0"/>
                                      <w:marBottom w:val="0"/>
                                      <w:divBdr>
                                        <w:top w:val="none" w:sz="0" w:space="0" w:color="auto"/>
                                        <w:left w:val="none" w:sz="0" w:space="0" w:color="auto"/>
                                        <w:bottom w:val="none" w:sz="0" w:space="0" w:color="auto"/>
                                        <w:right w:val="none" w:sz="0" w:space="0" w:color="auto"/>
                                      </w:divBdr>
                                      <w:divsChild>
                                        <w:div w:id="362678738">
                                          <w:marLeft w:val="195"/>
                                          <w:marRight w:val="195"/>
                                          <w:marTop w:val="240"/>
                                          <w:marBottom w:val="600"/>
                                          <w:divBdr>
                                            <w:top w:val="none" w:sz="0" w:space="0" w:color="auto"/>
                                            <w:left w:val="none" w:sz="0" w:space="0" w:color="auto"/>
                                            <w:bottom w:val="none" w:sz="0" w:space="0" w:color="auto"/>
                                            <w:right w:val="none" w:sz="0" w:space="0" w:color="auto"/>
                                          </w:divBdr>
                                          <w:divsChild>
                                            <w:div w:id="707100172">
                                              <w:marLeft w:val="0"/>
                                              <w:marRight w:val="0"/>
                                              <w:marTop w:val="0"/>
                                              <w:marBottom w:val="0"/>
                                              <w:divBdr>
                                                <w:top w:val="none" w:sz="0" w:space="0" w:color="auto"/>
                                                <w:left w:val="none" w:sz="0" w:space="0" w:color="auto"/>
                                                <w:bottom w:val="none" w:sz="0" w:space="0" w:color="auto"/>
                                                <w:right w:val="none" w:sz="0" w:space="0" w:color="auto"/>
                                              </w:divBdr>
                                              <w:divsChild>
                                                <w:div w:id="1942377627">
                                                  <w:marLeft w:val="0"/>
                                                  <w:marRight w:val="0"/>
                                                  <w:marTop w:val="0"/>
                                                  <w:marBottom w:val="0"/>
                                                  <w:divBdr>
                                                    <w:top w:val="none" w:sz="0" w:space="0" w:color="auto"/>
                                                    <w:left w:val="none" w:sz="0" w:space="0" w:color="auto"/>
                                                    <w:bottom w:val="none" w:sz="0" w:space="0" w:color="auto"/>
                                                    <w:right w:val="none" w:sz="0" w:space="0" w:color="auto"/>
                                                  </w:divBdr>
                                                </w:div>
                                                <w:div w:id="1037198474">
                                                  <w:marLeft w:val="0"/>
                                                  <w:marRight w:val="0"/>
                                                  <w:marTop w:val="0"/>
                                                  <w:marBottom w:val="0"/>
                                                  <w:divBdr>
                                                    <w:top w:val="none" w:sz="0" w:space="0" w:color="auto"/>
                                                    <w:left w:val="none" w:sz="0" w:space="0" w:color="auto"/>
                                                    <w:bottom w:val="none" w:sz="0" w:space="0" w:color="auto"/>
                                                    <w:right w:val="none" w:sz="0" w:space="0" w:color="auto"/>
                                                  </w:divBdr>
                                                  <w:divsChild>
                                                    <w:div w:id="1374690768">
                                                      <w:marLeft w:val="0"/>
                                                      <w:marRight w:val="0"/>
                                                      <w:marTop w:val="0"/>
                                                      <w:marBottom w:val="0"/>
                                                      <w:divBdr>
                                                        <w:top w:val="none" w:sz="0" w:space="0" w:color="auto"/>
                                                        <w:left w:val="none" w:sz="0" w:space="0" w:color="auto"/>
                                                        <w:bottom w:val="none" w:sz="0" w:space="0" w:color="auto"/>
                                                        <w:right w:val="none" w:sz="0" w:space="0" w:color="auto"/>
                                                      </w:divBdr>
                                                      <w:divsChild>
                                                        <w:div w:id="1826623077">
                                                          <w:marLeft w:val="0"/>
                                                          <w:marRight w:val="0"/>
                                                          <w:marTop w:val="0"/>
                                                          <w:marBottom w:val="0"/>
                                                          <w:divBdr>
                                                            <w:top w:val="none" w:sz="0" w:space="0" w:color="auto"/>
                                                            <w:left w:val="none" w:sz="0" w:space="0" w:color="auto"/>
                                                            <w:bottom w:val="none" w:sz="0" w:space="0" w:color="auto"/>
                                                            <w:right w:val="none" w:sz="0" w:space="0" w:color="auto"/>
                                                          </w:divBdr>
                                                        </w:div>
                                                        <w:div w:id="228226609">
                                                          <w:marLeft w:val="0"/>
                                                          <w:marRight w:val="0"/>
                                                          <w:marTop w:val="0"/>
                                                          <w:marBottom w:val="0"/>
                                                          <w:divBdr>
                                                            <w:top w:val="none" w:sz="0" w:space="0" w:color="auto"/>
                                                            <w:left w:val="none" w:sz="0" w:space="0" w:color="auto"/>
                                                            <w:bottom w:val="none" w:sz="0" w:space="0" w:color="auto"/>
                                                            <w:right w:val="none" w:sz="0" w:space="0" w:color="auto"/>
                                                          </w:divBdr>
                                                          <w:divsChild>
                                                            <w:div w:id="1115322203">
                                                              <w:marLeft w:val="0"/>
                                                              <w:marRight w:val="0"/>
                                                              <w:marTop w:val="0"/>
                                                              <w:marBottom w:val="0"/>
                                                              <w:divBdr>
                                                                <w:top w:val="none" w:sz="0" w:space="0" w:color="auto"/>
                                                                <w:left w:val="none" w:sz="0" w:space="0" w:color="auto"/>
                                                                <w:bottom w:val="none" w:sz="0" w:space="0" w:color="auto"/>
                                                                <w:right w:val="none" w:sz="0" w:space="0" w:color="auto"/>
                                                              </w:divBdr>
                                                              <w:divsChild>
                                                                <w:div w:id="1991788774">
                                                                  <w:marLeft w:val="0"/>
                                                                  <w:marRight w:val="0"/>
                                                                  <w:marTop w:val="0"/>
                                                                  <w:marBottom w:val="0"/>
                                                                  <w:divBdr>
                                                                    <w:top w:val="none" w:sz="0" w:space="0" w:color="auto"/>
                                                                    <w:left w:val="none" w:sz="0" w:space="0" w:color="auto"/>
                                                                    <w:bottom w:val="none" w:sz="0" w:space="0" w:color="auto"/>
                                                                    <w:right w:val="none" w:sz="0" w:space="0" w:color="auto"/>
                                                                  </w:divBdr>
                                                                  <w:divsChild>
                                                                    <w:div w:id="1135950208">
                                                                      <w:marLeft w:val="0"/>
                                                                      <w:marRight w:val="0"/>
                                                                      <w:marTop w:val="0"/>
                                                                      <w:marBottom w:val="0"/>
                                                                      <w:divBdr>
                                                                        <w:top w:val="none" w:sz="0" w:space="0" w:color="auto"/>
                                                                        <w:left w:val="none" w:sz="0" w:space="0" w:color="auto"/>
                                                                        <w:bottom w:val="none" w:sz="0" w:space="0" w:color="auto"/>
                                                                        <w:right w:val="none" w:sz="0" w:space="0" w:color="auto"/>
                                                                      </w:divBdr>
                                                                    </w:div>
                                                                    <w:div w:id="1825656380">
                                                                      <w:marLeft w:val="0"/>
                                                                      <w:marRight w:val="0"/>
                                                                      <w:marTop w:val="0"/>
                                                                      <w:marBottom w:val="0"/>
                                                                      <w:divBdr>
                                                                        <w:top w:val="none" w:sz="0" w:space="0" w:color="auto"/>
                                                                        <w:left w:val="none" w:sz="0" w:space="0" w:color="auto"/>
                                                                        <w:bottom w:val="none" w:sz="0" w:space="0" w:color="auto"/>
                                                                        <w:right w:val="none" w:sz="0" w:space="0" w:color="auto"/>
                                                                      </w:divBdr>
                                                                    </w:div>
                                                                  </w:divsChild>
                                                                </w:div>
                                                                <w:div w:id="1285575389">
                                                                  <w:marLeft w:val="0"/>
                                                                  <w:marRight w:val="0"/>
                                                                  <w:marTop w:val="0"/>
                                                                  <w:marBottom w:val="0"/>
                                                                  <w:divBdr>
                                                                    <w:top w:val="none" w:sz="0" w:space="0" w:color="auto"/>
                                                                    <w:left w:val="none" w:sz="0" w:space="0" w:color="auto"/>
                                                                    <w:bottom w:val="none" w:sz="0" w:space="0" w:color="auto"/>
                                                                    <w:right w:val="none" w:sz="0" w:space="0" w:color="auto"/>
                                                                  </w:divBdr>
                                                                  <w:divsChild>
                                                                    <w:div w:id="975262821">
                                                                      <w:marLeft w:val="0"/>
                                                                      <w:marRight w:val="0"/>
                                                                      <w:marTop w:val="0"/>
                                                                      <w:marBottom w:val="0"/>
                                                                      <w:divBdr>
                                                                        <w:top w:val="none" w:sz="0" w:space="0" w:color="auto"/>
                                                                        <w:left w:val="none" w:sz="0" w:space="0" w:color="auto"/>
                                                                        <w:bottom w:val="none" w:sz="0" w:space="0" w:color="auto"/>
                                                                        <w:right w:val="none" w:sz="0" w:space="0" w:color="auto"/>
                                                                      </w:divBdr>
                                                                    </w:div>
                                                                  </w:divsChild>
                                                                </w:div>
                                                                <w:div w:id="20260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93999">
                                              <w:marLeft w:val="0"/>
                                              <w:marRight w:val="0"/>
                                              <w:marTop w:val="0"/>
                                              <w:marBottom w:val="0"/>
                                              <w:divBdr>
                                                <w:top w:val="none" w:sz="0" w:space="0" w:color="auto"/>
                                                <w:left w:val="none" w:sz="0" w:space="0" w:color="auto"/>
                                                <w:bottom w:val="none" w:sz="0" w:space="0" w:color="auto"/>
                                                <w:right w:val="none" w:sz="0" w:space="0" w:color="auto"/>
                                              </w:divBdr>
                                              <w:divsChild>
                                                <w:div w:id="1400591185">
                                                  <w:marLeft w:val="0"/>
                                                  <w:marRight w:val="0"/>
                                                  <w:marTop w:val="0"/>
                                                  <w:marBottom w:val="0"/>
                                                  <w:divBdr>
                                                    <w:top w:val="none" w:sz="0" w:space="0" w:color="auto"/>
                                                    <w:left w:val="none" w:sz="0" w:space="0" w:color="auto"/>
                                                    <w:bottom w:val="none" w:sz="0" w:space="0" w:color="auto"/>
                                                    <w:right w:val="none" w:sz="0" w:space="0" w:color="auto"/>
                                                  </w:divBdr>
                                                  <w:divsChild>
                                                    <w:div w:id="519272212">
                                                      <w:marLeft w:val="0"/>
                                                      <w:marRight w:val="0"/>
                                                      <w:marTop w:val="0"/>
                                                      <w:marBottom w:val="0"/>
                                                      <w:divBdr>
                                                        <w:top w:val="none" w:sz="0" w:space="0" w:color="auto"/>
                                                        <w:left w:val="none" w:sz="0" w:space="0" w:color="auto"/>
                                                        <w:bottom w:val="none" w:sz="0" w:space="0" w:color="auto"/>
                                                        <w:right w:val="none" w:sz="0" w:space="0" w:color="auto"/>
                                                      </w:divBdr>
                                                      <w:divsChild>
                                                        <w:div w:id="214856723">
                                                          <w:marLeft w:val="0"/>
                                                          <w:marRight w:val="0"/>
                                                          <w:marTop w:val="0"/>
                                                          <w:marBottom w:val="0"/>
                                                          <w:divBdr>
                                                            <w:top w:val="none" w:sz="0" w:space="0" w:color="auto"/>
                                                            <w:left w:val="none" w:sz="0" w:space="0" w:color="auto"/>
                                                            <w:bottom w:val="none" w:sz="0" w:space="0" w:color="auto"/>
                                                            <w:right w:val="none" w:sz="0" w:space="0" w:color="auto"/>
                                                          </w:divBdr>
                                                          <w:divsChild>
                                                            <w:div w:id="8684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9887">
                                                  <w:marLeft w:val="0"/>
                                                  <w:marRight w:val="0"/>
                                                  <w:marTop w:val="0"/>
                                                  <w:marBottom w:val="0"/>
                                                  <w:divBdr>
                                                    <w:top w:val="none" w:sz="0" w:space="0" w:color="auto"/>
                                                    <w:left w:val="none" w:sz="0" w:space="0" w:color="auto"/>
                                                    <w:bottom w:val="none" w:sz="0" w:space="0" w:color="auto"/>
                                                    <w:right w:val="none" w:sz="0" w:space="0" w:color="auto"/>
                                                  </w:divBdr>
                                                  <w:divsChild>
                                                    <w:div w:id="1807115887">
                                                      <w:marLeft w:val="0"/>
                                                      <w:marRight w:val="0"/>
                                                      <w:marTop w:val="0"/>
                                                      <w:marBottom w:val="0"/>
                                                      <w:divBdr>
                                                        <w:top w:val="none" w:sz="0" w:space="0" w:color="auto"/>
                                                        <w:left w:val="none" w:sz="0" w:space="0" w:color="auto"/>
                                                        <w:bottom w:val="none" w:sz="0" w:space="0" w:color="auto"/>
                                                        <w:right w:val="none" w:sz="0" w:space="0" w:color="auto"/>
                                                      </w:divBdr>
                                                      <w:divsChild>
                                                        <w:div w:id="1638336239">
                                                          <w:marLeft w:val="0"/>
                                                          <w:marRight w:val="0"/>
                                                          <w:marTop w:val="0"/>
                                                          <w:marBottom w:val="0"/>
                                                          <w:divBdr>
                                                            <w:top w:val="none" w:sz="0" w:space="0" w:color="auto"/>
                                                            <w:left w:val="none" w:sz="0" w:space="0" w:color="auto"/>
                                                            <w:bottom w:val="none" w:sz="0" w:space="0" w:color="auto"/>
                                                            <w:right w:val="none" w:sz="0" w:space="0" w:color="auto"/>
                                                          </w:divBdr>
                                                        </w:div>
                                                        <w:div w:id="644554313">
                                                          <w:marLeft w:val="0"/>
                                                          <w:marRight w:val="0"/>
                                                          <w:marTop w:val="0"/>
                                                          <w:marBottom w:val="0"/>
                                                          <w:divBdr>
                                                            <w:top w:val="none" w:sz="0" w:space="0" w:color="auto"/>
                                                            <w:left w:val="none" w:sz="0" w:space="0" w:color="auto"/>
                                                            <w:bottom w:val="none" w:sz="0" w:space="0" w:color="auto"/>
                                                            <w:right w:val="none" w:sz="0" w:space="0" w:color="auto"/>
                                                          </w:divBdr>
                                                          <w:divsChild>
                                                            <w:div w:id="719862969">
                                                              <w:marLeft w:val="0"/>
                                                              <w:marRight w:val="0"/>
                                                              <w:marTop w:val="0"/>
                                                              <w:marBottom w:val="0"/>
                                                              <w:divBdr>
                                                                <w:top w:val="none" w:sz="0" w:space="0" w:color="auto"/>
                                                                <w:left w:val="none" w:sz="0" w:space="0" w:color="auto"/>
                                                                <w:bottom w:val="none" w:sz="0" w:space="0" w:color="auto"/>
                                                                <w:right w:val="none" w:sz="0" w:space="0" w:color="auto"/>
                                                              </w:divBdr>
                                                              <w:divsChild>
                                                                <w:div w:id="188373138">
                                                                  <w:marLeft w:val="0"/>
                                                                  <w:marRight w:val="0"/>
                                                                  <w:marTop w:val="0"/>
                                                                  <w:marBottom w:val="0"/>
                                                                  <w:divBdr>
                                                                    <w:top w:val="none" w:sz="0" w:space="0" w:color="auto"/>
                                                                    <w:left w:val="none" w:sz="0" w:space="0" w:color="auto"/>
                                                                    <w:bottom w:val="none" w:sz="0" w:space="0" w:color="auto"/>
                                                                    <w:right w:val="none" w:sz="0" w:space="0" w:color="auto"/>
                                                                  </w:divBdr>
                                                                  <w:divsChild>
                                                                    <w:div w:id="226915357">
                                                                      <w:marLeft w:val="0"/>
                                                                      <w:marRight w:val="0"/>
                                                                      <w:marTop w:val="0"/>
                                                                      <w:marBottom w:val="0"/>
                                                                      <w:divBdr>
                                                                        <w:top w:val="none" w:sz="0" w:space="0" w:color="auto"/>
                                                                        <w:left w:val="none" w:sz="0" w:space="0" w:color="auto"/>
                                                                        <w:bottom w:val="none" w:sz="0" w:space="0" w:color="auto"/>
                                                                        <w:right w:val="none" w:sz="0" w:space="0" w:color="auto"/>
                                                                      </w:divBdr>
                                                                    </w:div>
                                                                    <w:div w:id="764349234">
                                                                      <w:marLeft w:val="0"/>
                                                                      <w:marRight w:val="0"/>
                                                                      <w:marTop w:val="0"/>
                                                                      <w:marBottom w:val="0"/>
                                                                      <w:divBdr>
                                                                        <w:top w:val="none" w:sz="0" w:space="0" w:color="auto"/>
                                                                        <w:left w:val="none" w:sz="0" w:space="0" w:color="auto"/>
                                                                        <w:bottom w:val="none" w:sz="0" w:space="0" w:color="auto"/>
                                                                        <w:right w:val="none" w:sz="0" w:space="0" w:color="auto"/>
                                                                      </w:divBdr>
                                                                    </w:div>
                                                                  </w:divsChild>
                                                                </w:div>
                                                                <w:div w:id="812716874">
                                                                  <w:marLeft w:val="0"/>
                                                                  <w:marRight w:val="0"/>
                                                                  <w:marTop w:val="0"/>
                                                                  <w:marBottom w:val="0"/>
                                                                  <w:divBdr>
                                                                    <w:top w:val="none" w:sz="0" w:space="0" w:color="auto"/>
                                                                    <w:left w:val="none" w:sz="0" w:space="0" w:color="auto"/>
                                                                    <w:bottom w:val="none" w:sz="0" w:space="0" w:color="auto"/>
                                                                    <w:right w:val="none" w:sz="0" w:space="0" w:color="auto"/>
                                                                  </w:divBdr>
                                                                  <w:divsChild>
                                                                    <w:div w:id="1990860476">
                                                                      <w:marLeft w:val="0"/>
                                                                      <w:marRight w:val="0"/>
                                                                      <w:marTop w:val="0"/>
                                                                      <w:marBottom w:val="0"/>
                                                                      <w:divBdr>
                                                                        <w:top w:val="none" w:sz="0" w:space="0" w:color="auto"/>
                                                                        <w:left w:val="none" w:sz="0" w:space="0" w:color="auto"/>
                                                                        <w:bottom w:val="none" w:sz="0" w:space="0" w:color="auto"/>
                                                                        <w:right w:val="none" w:sz="0" w:space="0" w:color="auto"/>
                                                                      </w:divBdr>
                                                                    </w:div>
                                                                  </w:divsChild>
                                                                </w:div>
                                                                <w:div w:id="4127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993966">
                                              <w:marLeft w:val="0"/>
                                              <w:marRight w:val="0"/>
                                              <w:marTop w:val="0"/>
                                              <w:marBottom w:val="0"/>
                                              <w:divBdr>
                                                <w:top w:val="none" w:sz="0" w:space="0" w:color="auto"/>
                                                <w:left w:val="none" w:sz="0" w:space="0" w:color="auto"/>
                                                <w:bottom w:val="none" w:sz="0" w:space="0" w:color="auto"/>
                                                <w:right w:val="none" w:sz="0" w:space="0" w:color="auto"/>
                                              </w:divBdr>
                                              <w:divsChild>
                                                <w:div w:id="178741118">
                                                  <w:marLeft w:val="0"/>
                                                  <w:marRight w:val="0"/>
                                                  <w:marTop w:val="0"/>
                                                  <w:marBottom w:val="0"/>
                                                  <w:divBdr>
                                                    <w:top w:val="none" w:sz="0" w:space="0" w:color="auto"/>
                                                    <w:left w:val="none" w:sz="0" w:space="0" w:color="auto"/>
                                                    <w:bottom w:val="none" w:sz="0" w:space="0" w:color="auto"/>
                                                    <w:right w:val="none" w:sz="0" w:space="0" w:color="auto"/>
                                                  </w:divBdr>
                                                </w:div>
                                                <w:div w:id="1605654829">
                                                  <w:marLeft w:val="0"/>
                                                  <w:marRight w:val="0"/>
                                                  <w:marTop w:val="0"/>
                                                  <w:marBottom w:val="0"/>
                                                  <w:divBdr>
                                                    <w:top w:val="none" w:sz="0" w:space="0" w:color="auto"/>
                                                    <w:left w:val="none" w:sz="0" w:space="0" w:color="auto"/>
                                                    <w:bottom w:val="none" w:sz="0" w:space="0" w:color="auto"/>
                                                    <w:right w:val="none" w:sz="0" w:space="0" w:color="auto"/>
                                                  </w:divBdr>
                                                  <w:divsChild>
                                                    <w:div w:id="1935237800">
                                                      <w:marLeft w:val="0"/>
                                                      <w:marRight w:val="0"/>
                                                      <w:marTop w:val="0"/>
                                                      <w:marBottom w:val="0"/>
                                                      <w:divBdr>
                                                        <w:top w:val="none" w:sz="0" w:space="0" w:color="auto"/>
                                                        <w:left w:val="none" w:sz="0" w:space="0" w:color="auto"/>
                                                        <w:bottom w:val="none" w:sz="0" w:space="0" w:color="auto"/>
                                                        <w:right w:val="none" w:sz="0" w:space="0" w:color="auto"/>
                                                      </w:divBdr>
                                                      <w:divsChild>
                                                        <w:div w:id="471609">
                                                          <w:marLeft w:val="0"/>
                                                          <w:marRight w:val="0"/>
                                                          <w:marTop w:val="0"/>
                                                          <w:marBottom w:val="0"/>
                                                          <w:divBdr>
                                                            <w:top w:val="none" w:sz="0" w:space="0" w:color="auto"/>
                                                            <w:left w:val="none" w:sz="0" w:space="0" w:color="auto"/>
                                                            <w:bottom w:val="none" w:sz="0" w:space="0" w:color="auto"/>
                                                            <w:right w:val="none" w:sz="0" w:space="0" w:color="auto"/>
                                                          </w:divBdr>
                                                        </w:div>
                                                        <w:div w:id="2055930313">
                                                          <w:marLeft w:val="0"/>
                                                          <w:marRight w:val="0"/>
                                                          <w:marTop w:val="0"/>
                                                          <w:marBottom w:val="0"/>
                                                          <w:divBdr>
                                                            <w:top w:val="none" w:sz="0" w:space="0" w:color="auto"/>
                                                            <w:left w:val="none" w:sz="0" w:space="0" w:color="auto"/>
                                                            <w:bottom w:val="none" w:sz="0" w:space="0" w:color="auto"/>
                                                            <w:right w:val="none" w:sz="0" w:space="0" w:color="auto"/>
                                                          </w:divBdr>
                                                          <w:divsChild>
                                                            <w:div w:id="2015835987">
                                                              <w:marLeft w:val="0"/>
                                                              <w:marRight w:val="0"/>
                                                              <w:marTop w:val="0"/>
                                                              <w:marBottom w:val="0"/>
                                                              <w:divBdr>
                                                                <w:top w:val="none" w:sz="0" w:space="0" w:color="auto"/>
                                                                <w:left w:val="none" w:sz="0" w:space="0" w:color="auto"/>
                                                                <w:bottom w:val="none" w:sz="0" w:space="0" w:color="auto"/>
                                                                <w:right w:val="none" w:sz="0" w:space="0" w:color="auto"/>
                                                              </w:divBdr>
                                                              <w:divsChild>
                                                                <w:div w:id="490214703">
                                                                  <w:marLeft w:val="0"/>
                                                                  <w:marRight w:val="0"/>
                                                                  <w:marTop w:val="0"/>
                                                                  <w:marBottom w:val="0"/>
                                                                  <w:divBdr>
                                                                    <w:top w:val="none" w:sz="0" w:space="0" w:color="auto"/>
                                                                    <w:left w:val="none" w:sz="0" w:space="0" w:color="auto"/>
                                                                    <w:bottom w:val="none" w:sz="0" w:space="0" w:color="auto"/>
                                                                    <w:right w:val="none" w:sz="0" w:space="0" w:color="auto"/>
                                                                  </w:divBdr>
                                                                  <w:divsChild>
                                                                    <w:div w:id="1021399001">
                                                                      <w:marLeft w:val="0"/>
                                                                      <w:marRight w:val="0"/>
                                                                      <w:marTop w:val="0"/>
                                                                      <w:marBottom w:val="0"/>
                                                                      <w:divBdr>
                                                                        <w:top w:val="none" w:sz="0" w:space="0" w:color="auto"/>
                                                                        <w:left w:val="none" w:sz="0" w:space="0" w:color="auto"/>
                                                                        <w:bottom w:val="none" w:sz="0" w:space="0" w:color="auto"/>
                                                                        <w:right w:val="none" w:sz="0" w:space="0" w:color="auto"/>
                                                                      </w:divBdr>
                                                                    </w:div>
                                                                    <w:div w:id="1435127634">
                                                                      <w:marLeft w:val="0"/>
                                                                      <w:marRight w:val="0"/>
                                                                      <w:marTop w:val="0"/>
                                                                      <w:marBottom w:val="0"/>
                                                                      <w:divBdr>
                                                                        <w:top w:val="none" w:sz="0" w:space="0" w:color="auto"/>
                                                                        <w:left w:val="none" w:sz="0" w:space="0" w:color="auto"/>
                                                                        <w:bottom w:val="none" w:sz="0" w:space="0" w:color="auto"/>
                                                                        <w:right w:val="none" w:sz="0" w:space="0" w:color="auto"/>
                                                                      </w:divBdr>
                                                                    </w:div>
                                                                  </w:divsChild>
                                                                </w:div>
                                                                <w:div w:id="1423137866">
                                                                  <w:marLeft w:val="0"/>
                                                                  <w:marRight w:val="0"/>
                                                                  <w:marTop w:val="0"/>
                                                                  <w:marBottom w:val="0"/>
                                                                  <w:divBdr>
                                                                    <w:top w:val="none" w:sz="0" w:space="0" w:color="auto"/>
                                                                    <w:left w:val="none" w:sz="0" w:space="0" w:color="auto"/>
                                                                    <w:bottom w:val="none" w:sz="0" w:space="0" w:color="auto"/>
                                                                    <w:right w:val="none" w:sz="0" w:space="0" w:color="auto"/>
                                                                  </w:divBdr>
                                                                  <w:divsChild>
                                                                    <w:div w:id="1171919161">
                                                                      <w:marLeft w:val="0"/>
                                                                      <w:marRight w:val="0"/>
                                                                      <w:marTop w:val="0"/>
                                                                      <w:marBottom w:val="0"/>
                                                                      <w:divBdr>
                                                                        <w:top w:val="none" w:sz="0" w:space="0" w:color="auto"/>
                                                                        <w:left w:val="none" w:sz="0" w:space="0" w:color="auto"/>
                                                                        <w:bottom w:val="none" w:sz="0" w:space="0" w:color="auto"/>
                                                                        <w:right w:val="none" w:sz="0" w:space="0" w:color="auto"/>
                                                                      </w:divBdr>
                                                                    </w:div>
                                                                  </w:divsChild>
                                                                </w:div>
                                                                <w:div w:id="701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22837">
                                              <w:marLeft w:val="0"/>
                                              <w:marRight w:val="0"/>
                                              <w:marTop w:val="0"/>
                                              <w:marBottom w:val="0"/>
                                              <w:divBdr>
                                                <w:top w:val="none" w:sz="0" w:space="0" w:color="auto"/>
                                                <w:left w:val="none" w:sz="0" w:space="0" w:color="auto"/>
                                                <w:bottom w:val="none" w:sz="0" w:space="0" w:color="auto"/>
                                                <w:right w:val="none" w:sz="0" w:space="0" w:color="auto"/>
                                              </w:divBdr>
                                              <w:divsChild>
                                                <w:div w:id="19840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658041">
      <w:marLeft w:val="0"/>
      <w:marRight w:val="0"/>
      <w:marTop w:val="0"/>
      <w:marBottom w:val="0"/>
      <w:divBdr>
        <w:top w:val="none" w:sz="0" w:space="0" w:color="auto"/>
        <w:left w:val="none" w:sz="0" w:space="0" w:color="auto"/>
        <w:bottom w:val="none" w:sz="0" w:space="0" w:color="auto"/>
        <w:right w:val="none" w:sz="0" w:space="0" w:color="auto"/>
      </w:divBdr>
    </w:div>
    <w:div w:id="1440376294">
      <w:bodyDiv w:val="1"/>
      <w:marLeft w:val="0"/>
      <w:marRight w:val="0"/>
      <w:marTop w:val="0"/>
      <w:marBottom w:val="0"/>
      <w:divBdr>
        <w:top w:val="none" w:sz="0" w:space="0" w:color="auto"/>
        <w:left w:val="none" w:sz="0" w:space="0" w:color="auto"/>
        <w:bottom w:val="none" w:sz="0" w:space="0" w:color="auto"/>
        <w:right w:val="none" w:sz="0" w:space="0" w:color="auto"/>
      </w:divBdr>
    </w:div>
    <w:div w:id="1497919949">
      <w:bodyDiv w:val="1"/>
      <w:marLeft w:val="0"/>
      <w:marRight w:val="0"/>
      <w:marTop w:val="0"/>
      <w:marBottom w:val="0"/>
      <w:divBdr>
        <w:top w:val="none" w:sz="0" w:space="0" w:color="auto"/>
        <w:left w:val="none" w:sz="0" w:space="0" w:color="auto"/>
        <w:bottom w:val="none" w:sz="0" w:space="0" w:color="auto"/>
        <w:right w:val="none" w:sz="0" w:space="0" w:color="auto"/>
      </w:divBdr>
    </w:div>
    <w:div w:id="1531718284">
      <w:bodyDiv w:val="1"/>
      <w:marLeft w:val="0"/>
      <w:marRight w:val="0"/>
      <w:marTop w:val="0"/>
      <w:marBottom w:val="0"/>
      <w:divBdr>
        <w:top w:val="none" w:sz="0" w:space="0" w:color="auto"/>
        <w:left w:val="none" w:sz="0" w:space="0" w:color="auto"/>
        <w:bottom w:val="none" w:sz="0" w:space="0" w:color="auto"/>
        <w:right w:val="none" w:sz="0" w:space="0" w:color="auto"/>
      </w:divBdr>
    </w:div>
    <w:div w:id="1735616093">
      <w:bodyDiv w:val="1"/>
      <w:marLeft w:val="0"/>
      <w:marRight w:val="0"/>
      <w:marTop w:val="0"/>
      <w:marBottom w:val="0"/>
      <w:divBdr>
        <w:top w:val="none" w:sz="0" w:space="0" w:color="auto"/>
        <w:left w:val="none" w:sz="0" w:space="0" w:color="auto"/>
        <w:bottom w:val="none" w:sz="0" w:space="0" w:color="auto"/>
        <w:right w:val="none" w:sz="0" w:space="0" w:color="auto"/>
      </w:divBdr>
      <w:divsChild>
        <w:div w:id="1403017492">
          <w:marLeft w:val="0"/>
          <w:marRight w:val="0"/>
          <w:marTop w:val="0"/>
          <w:marBottom w:val="0"/>
          <w:divBdr>
            <w:top w:val="none" w:sz="0" w:space="0" w:color="auto"/>
            <w:left w:val="none" w:sz="0" w:space="0" w:color="auto"/>
            <w:bottom w:val="none" w:sz="0" w:space="0" w:color="auto"/>
            <w:right w:val="none" w:sz="0" w:space="0" w:color="auto"/>
          </w:divBdr>
          <w:divsChild>
            <w:div w:id="1979145868">
              <w:marLeft w:val="0"/>
              <w:marRight w:val="0"/>
              <w:marTop w:val="0"/>
              <w:marBottom w:val="0"/>
              <w:divBdr>
                <w:top w:val="none" w:sz="0" w:space="0" w:color="auto"/>
                <w:left w:val="none" w:sz="0" w:space="0" w:color="auto"/>
                <w:bottom w:val="none" w:sz="0" w:space="0" w:color="auto"/>
                <w:right w:val="none" w:sz="0" w:space="0" w:color="auto"/>
              </w:divBdr>
              <w:divsChild>
                <w:div w:id="2007201993">
                  <w:marLeft w:val="0"/>
                  <w:marRight w:val="0"/>
                  <w:marTop w:val="0"/>
                  <w:marBottom w:val="0"/>
                  <w:divBdr>
                    <w:top w:val="none" w:sz="0" w:space="0" w:color="auto"/>
                    <w:left w:val="none" w:sz="0" w:space="0" w:color="auto"/>
                    <w:bottom w:val="none" w:sz="0" w:space="0" w:color="auto"/>
                    <w:right w:val="none" w:sz="0" w:space="0" w:color="auto"/>
                  </w:divBdr>
                  <w:divsChild>
                    <w:div w:id="1017346513">
                      <w:marLeft w:val="0"/>
                      <w:marRight w:val="0"/>
                      <w:marTop w:val="0"/>
                      <w:marBottom w:val="0"/>
                      <w:divBdr>
                        <w:top w:val="none" w:sz="0" w:space="0" w:color="auto"/>
                        <w:left w:val="none" w:sz="0" w:space="0" w:color="auto"/>
                        <w:bottom w:val="none" w:sz="0" w:space="0" w:color="auto"/>
                        <w:right w:val="none" w:sz="0" w:space="0" w:color="auto"/>
                      </w:divBdr>
                      <w:divsChild>
                        <w:div w:id="855272904">
                          <w:marLeft w:val="0"/>
                          <w:marRight w:val="0"/>
                          <w:marTop w:val="0"/>
                          <w:marBottom w:val="0"/>
                          <w:divBdr>
                            <w:top w:val="none" w:sz="0" w:space="0" w:color="auto"/>
                            <w:left w:val="none" w:sz="0" w:space="0" w:color="auto"/>
                            <w:bottom w:val="none" w:sz="0" w:space="0" w:color="auto"/>
                            <w:right w:val="none" w:sz="0" w:space="0" w:color="auto"/>
                          </w:divBdr>
                          <w:divsChild>
                            <w:div w:id="58133312">
                              <w:marLeft w:val="0"/>
                              <w:marRight w:val="0"/>
                              <w:marTop w:val="0"/>
                              <w:marBottom w:val="0"/>
                              <w:divBdr>
                                <w:top w:val="none" w:sz="0" w:space="0" w:color="auto"/>
                                <w:left w:val="none" w:sz="0" w:space="0" w:color="auto"/>
                                <w:bottom w:val="none" w:sz="0" w:space="0" w:color="auto"/>
                                <w:right w:val="none" w:sz="0" w:space="0" w:color="auto"/>
                              </w:divBdr>
                              <w:divsChild>
                                <w:div w:id="708185072">
                                  <w:marLeft w:val="0"/>
                                  <w:marRight w:val="0"/>
                                  <w:marTop w:val="0"/>
                                  <w:marBottom w:val="0"/>
                                  <w:divBdr>
                                    <w:top w:val="none" w:sz="0" w:space="0" w:color="auto"/>
                                    <w:left w:val="none" w:sz="0" w:space="0" w:color="auto"/>
                                    <w:bottom w:val="none" w:sz="0" w:space="0" w:color="auto"/>
                                    <w:right w:val="none" w:sz="0" w:space="0" w:color="auto"/>
                                  </w:divBdr>
                                  <w:divsChild>
                                    <w:div w:id="150604702">
                                      <w:marLeft w:val="0"/>
                                      <w:marRight w:val="0"/>
                                      <w:marTop w:val="0"/>
                                      <w:marBottom w:val="0"/>
                                      <w:divBdr>
                                        <w:top w:val="none" w:sz="0" w:space="0" w:color="auto"/>
                                        <w:left w:val="none" w:sz="0" w:space="0" w:color="auto"/>
                                        <w:bottom w:val="none" w:sz="0" w:space="0" w:color="auto"/>
                                        <w:right w:val="none" w:sz="0" w:space="0" w:color="auto"/>
                                      </w:divBdr>
                                      <w:divsChild>
                                        <w:div w:id="3619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76">
      <w:bodyDiv w:val="1"/>
      <w:marLeft w:val="0"/>
      <w:marRight w:val="0"/>
      <w:marTop w:val="0"/>
      <w:marBottom w:val="0"/>
      <w:divBdr>
        <w:top w:val="none" w:sz="0" w:space="0" w:color="auto"/>
        <w:left w:val="none" w:sz="0" w:space="0" w:color="auto"/>
        <w:bottom w:val="none" w:sz="0" w:space="0" w:color="auto"/>
        <w:right w:val="none" w:sz="0" w:space="0" w:color="auto"/>
      </w:divBdr>
    </w:div>
    <w:div w:id="1900358982">
      <w:bodyDiv w:val="1"/>
      <w:marLeft w:val="0"/>
      <w:marRight w:val="0"/>
      <w:marTop w:val="0"/>
      <w:marBottom w:val="0"/>
      <w:divBdr>
        <w:top w:val="none" w:sz="0" w:space="0" w:color="auto"/>
        <w:left w:val="none" w:sz="0" w:space="0" w:color="auto"/>
        <w:bottom w:val="none" w:sz="0" w:space="0" w:color="auto"/>
        <w:right w:val="none" w:sz="0" w:space="0" w:color="auto"/>
      </w:divBdr>
    </w:div>
    <w:div w:id="1901286189">
      <w:bodyDiv w:val="1"/>
      <w:marLeft w:val="0"/>
      <w:marRight w:val="0"/>
      <w:marTop w:val="0"/>
      <w:marBottom w:val="0"/>
      <w:divBdr>
        <w:top w:val="none" w:sz="0" w:space="0" w:color="auto"/>
        <w:left w:val="none" w:sz="0" w:space="0" w:color="auto"/>
        <w:bottom w:val="none" w:sz="0" w:space="0" w:color="auto"/>
        <w:right w:val="none" w:sz="0" w:space="0" w:color="auto"/>
      </w:divBdr>
    </w:div>
    <w:div w:id="2015649001">
      <w:bodyDiv w:val="1"/>
      <w:marLeft w:val="0"/>
      <w:marRight w:val="0"/>
      <w:marTop w:val="0"/>
      <w:marBottom w:val="0"/>
      <w:divBdr>
        <w:top w:val="none" w:sz="0" w:space="0" w:color="auto"/>
        <w:left w:val="none" w:sz="0" w:space="0" w:color="auto"/>
        <w:bottom w:val="none" w:sz="0" w:space="0" w:color="auto"/>
        <w:right w:val="none" w:sz="0" w:space="0" w:color="auto"/>
      </w:divBdr>
    </w:div>
    <w:div w:id="2025206609">
      <w:bodyDiv w:val="1"/>
      <w:marLeft w:val="0"/>
      <w:marRight w:val="0"/>
      <w:marTop w:val="0"/>
      <w:marBottom w:val="0"/>
      <w:divBdr>
        <w:top w:val="none" w:sz="0" w:space="0" w:color="auto"/>
        <w:left w:val="none" w:sz="0" w:space="0" w:color="auto"/>
        <w:bottom w:val="none" w:sz="0" w:space="0" w:color="auto"/>
        <w:right w:val="none" w:sz="0" w:space="0" w:color="auto"/>
      </w:divBdr>
    </w:div>
    <w:div w:id="2050521565">
      <w:bodyDiv w:val="1"/>
      <w:marLeft w:val="0"/>
      <w:marRight w:val="0"/>
      <w:marTop w:val="0"/>
      <w:marBottom w:val="0"/>
      <w:divBdr>
        <w:top w:val="none" w:sz="0" w:space="0" w:color="auto"/>
        <w:left w:val="none" w:sz="0" w:space="0" w:color="auto"/>
        <w:bottom w:val="none" w:sz="0" w:space="0" w:color="auto"/>
        <w:right w:val="none" w:sz="0" w:space="0" w:color="auto"/>
      </w:divBdr>
      <w:divsChild>
        <w:div w:id="475757903">
          <w:marLeft w:val="0"/>
          <w:marRight w:val="0"/>
          <w:marTop w:val="0"/>
          <w:marBottom w:val="0"/>
          <w:divBdr>
            <w:top w:val="none" w:sz="0" w:space="0" w:color="auto"/>
            <w:left w:val="none" w:sz="0" w:space="0" w:color="auto"/>
            <w:bottom w:val="none" w:sz="0" w:space="0" w:color="auto"/>
            <w:right w:val="none" w:sz="0" w:space="0" w:color="auto"/>
          </w:divBdr>
          <w:divsChild>
            <w:div w:id="1583564325">
              <w:marLeft w:val="0"/>
              <w:marRight w:val="0"/>
              <w:marTop w:val="0"/>
              <w:marBottom w:val="0"/>
              <w:divBdr>
                <w:top w:val="none" w:sz="0" w:space="0" w:color="auto"/>
                <w:left w:val="none" w:sz="0" w:space="0" w:color="auto"/>
                <w:bottom w:val="none" w:sz="0" w:space="0" w:color="auto"/>
                <w:right w:val="none" w:sz="0" w:space="0" w:color="auto"/>
              </w:divBdr>
              <w:divsChild>
                <w:div w:id="104270244">
                  <w:marLeft w:val="0"/>
                  <w:marRight w:val="0"/>
                  <w:marTop w:val="0"/>
                  <w:marBottom w:val="0"/>
                  <w:divBdr>
                    <w:top w:val="none" w:sz="0" w:space="0" w:color="auto"/>
                    <w:left w:val="none" w:sz="0" w:space="0" w:color="auto"/>
                    <w:bottom w:val="none" w:sz="0" w:space="0" w:color="auto"/>
                    <w:right w:val="none" w:sz="0" w:space="0" w:color="auto"/>
                  </w:divBdr>
                  <w:divsChild>
                    <w:div w:id="13272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gif"/><Relationship Id="rId26" Type="http://schemas.openxmlformats.org/officeDocument/2006/relationships/hyperlink" Target="http://www.nationalbanken.dk" TargetMode="External"/><Relationship Id="rId39" Type="http://schemas.openxmlformats.org/officeDocument/2006/relationships/hyperlink" Target="http://www.finansforbundet.d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epn.dk"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borsen.dk" TargetMode="External"/><Relationship Id="rId33" Type="http://schemas.openxmlformats.org/officeDocument/2006/relationships/hyperlink" Target="http://www.dst.dk" TargetMode="External"/><Relationship Id="rId38" Type="http://schemas.openxmlformats.org/officeDocument/2006/relationships/hyperlink" Target="http://www.nyhederne.tv2.d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finansraadet.dk" TargetMode="External"/><Relationship Id="rId41" Type="http://schemas.openxmlformats.org/officeDocument/2006/relationships/hyperlink" Target="http://www.pwc.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paroj.dk" TargetMode="External"/><Relationship Id="rId32" Type="http://schemas.openxmlformats.org/officeDocument/2006/relationships/hyperlink" Target="http://www.finanstilsynet.dk" TargetMode="External"/><Relationship Id="rId37" Type="http://schemas.openxmlformats.org/officeDocument/2006/relationships/hyperlink" Target="http://www.oem.dk" TargetMode="External"/><Relationship Id="rId40" Type="http://schemas.openxmlformats.org/officeDocument/2006/relationships/hyperlink" Target="http://www.politiken.d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parkron.dk" TargetMode="External"/><Relationship Id="rId28" Type="http://schemas.openxmlformats.org/officeDocument/2006/relationships/hyperlink" Target="http://www.npinvestor.dk" TargetMode="External"/><Relationship Id="rId36" Type="http://schemas.openxmlformats.org/officeDocument/2006/relationships/hyperlink" Target="http://www.business.dk"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deloitte.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hyperlink" Target="http://www.banktorvet.dk" TargetMode="External"/><Relationship Id="rId30" Type="http://schemas.openxmlformats.org/officeDocument/2006/relationships/hyperlink" Target="http://www.finanswatch.dk" TargetMode="External"/><Relationship Id="rId35" Type="http://schemas.openxmlformats.org/officeDocument/2006/relationships/hyperlink" Target="http://www.dors.dk" TargetMode="External"/><Relationship Id="rId43"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www.finansraadet.dk/media/23421/banksektoren_i_samfundet.pdf" TargetMode="External"/><Relationship Id="rId1" Type="http://schemas.openxmlformats.org/officeDocument/2006/relationships/hyperlink" Target="http://www.finansraadet.dk/media/23421/banksektoren_i_samfunde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PARBANK\Desktop\speciale\lagk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en-US" sz="1200"/>
              <a:t>Balance samt ind- og udlånsudvikling</a:t>
            </a:r>
          </a:p>
        </c:rich>
      </c:tx>
      <c:layout>
        <c:manualLayout>
          <c:xMode val="edge"/>
          <c:yMode val="edge"/>
          <c:x val="0.18930806605149242"/>
          <c:y val="0"/>
        </c:manualLayout>
      </c:layout>
    </c:title>
    <c:plotArea>
      <c:layout>
        <c:manualLayout>
          <c:layoutTarget val="inner"/>
          <c:xMode val="edge"/>
          <c:yMode val="edge"/>
          <c:x val="0.12670353312754146"/>
          <c:y val="8.1124429510005661E-2"/>
          <c:w val="0.59328832323632441"/>
          <c:h val="0.79822506561679785"/>
        </c:manualLayout>
      </c:layout>
      <c:scatterChart>
        <c:scatterStyle val="lineMarker"/>
        <c:ser>
          <c:idx val="0"/>
          <c:order val="0"/>
          <c:tx>
            <c:strRef>
              <c:f>'Ark1'!$B$1</c:f>
              <c:strCache>
                <c:ptCount val="1"/>
                <c:pt idx="0">
                  <c:v>balance</c:v>
                </c:pt>
              </c:strCache>
            </c:strRef>
          </c:tx>
          <c:marker>
            <c:symbol val="none"/>
          </c:marker>
          <c:xVal>
            <c:numRef>
              <c:f>'Ark1'!$A$2:$A$6</c:f>
              <c:numCache>
                <c:formatCode>General</c:formatCode>
                <c:ptCount val="5"/>
                <c:pt idx="0">
                  <c:v>2006</c:v>
                </c:pt>
                <c:pt idx="1">
                  <c:v>2007</c:v>
                </c:pt>
                <c:pt idx="2">
                  <c:v>2008</c:v>
                </c:pt>
                <c:pt idx="3">
                  <c:v>2009</c:v>
                </c:pt>
                <c:pt idx="4">
                  <c:v>2010</c:v>
                </c:pt>
              </c:numCache>
            </c:numRef>
          </c:xVal>
          <c:yVal>
            <c:numRef>
              <c:f>'Ark1'!$B$2:$B$6</c:f>
              <c:numCache>
                <c:formatCode>#,##0</c:formatCode>
                <c:ptCount val="5"/>
                <c:pt idx="0">
                  <c:v>9570</c:v>
                </c:pt>
                <c:pt idx="1">
                  <c:v>10964</c:v>
                </c:pt>
                <c:pt idx="2">
                  <c:v>11356</c:v>
                </c:pt>
                <c:pt idx="3">
                  <c:v>12672</c:v>
                </c:pt>
                <c:pt idx="4">
                  <c:v>14934</c:v>
                </c:pt>
              </c:numCache>
            </c:numRef>
          </c:yVal>
        </c:ser>
        <c:ser>
          <c:idx val="1"/>
          <c:order val="1"/>
          <c:tx>
            <c:strRef>
              <c:f>'Ark1'!$C$1</c:f>
              <c:strCache>
                <c:ptCount val="1"/>
                <c:pt idx="0">
                  <c:v>indlån</c:v>
                </c:pt>
              </c:strCache>
            </c:strRef>
          </c:tx>
          <c:marker>
            <c:symbol val="none"/>
          </c:marker>
          <c:xVal>
            <c:numRef>
              <c:f>'Ark1'!$A$2:$A$6</c:f>
              <c:numCache>
                <c:formatCode>General</c:formatCode>
                <c:ptCount val="5"/>
                <c:pt idx="0">
                  <c:v>2006</c:v>
                </c:pt>
                <c:pt idx="1">
                  <c:v>2007</c:v>
                </c:pt>
                <c:pt idx="2">
                  <c:v>2008</c:v>
                </c:pt>
                <c:pt idx="3">
                  <c:v>2009</c:v>
                </c:pt>
                <c:pt idx="4">
                  <c:v>2010</c:v>
                </c:pt>
              </c:numCache>
            </c:numRef>
          </c:xVal>
          <c:yVal>
            <c:numRef>
              <c:f>'Ark1'!$C$2:$C$6</c:f>
              <c:numCache>
                <c:formatCode>#,##0</c:formatCode>
                <c:ptCount val="5"/>
                <c:pt idx="0">
                  <c:v>6379</c:v>
                </c:pt>
                <c:pt idx="1">
                  <c:v>7111</c:v>
                </c:pt>
                <c:pt idx="2">
                  <c:v>6872</c:v>
                </c:pt>
                <c:pt idx="3">
                  <c:v>8762</c:v>
                </c:pt>
                <c:pt idx="4">
                  <c:v>9327</c:v>
                </c:pt>
              </c:numCache>
            </c:numRef>
          </c:yVal>
        </c:ser>
        <c:ser>
          <c:idx val="2"/>
          <c:order val="2"/>
          <c:tx>
            <c:strRef>
              <c:f>'Ark1'!$D$1</c:f>
              <c:strCache>
                <c:ptCount val="1"/>
                <c:pt idx="0">
                  <c:v>udlån</c:v>
                </c:pt>
              </c:strCache>
            </c:strRef>
          </c:tx>
          <c:marker>
            <c:symbol val="none"/>
          </c:marker>
          <c:xVal>
            <c:numRef>
              <c:f>'Ark1'!$A$2:$A$6</c:f>
              <c:numCache>
                <c:formatCode>General</c:formatCode>
                <c:ptCount val="5"/>
                <c:pt idx="0">
                  <c:v>2006</c:v>
                </c:pt>
                <c:pt idx="1">
                  <c:v>2007</c:v>
                </c:pt>
                <c:pt idx="2">
                  <c:v>2008</c:v>
                </c:pt>
                <c:pt idx="3">
                  <c:v>2009</c:v>
                </c:pt>
                <c:pt idx="4">
                  <c:v>2010</c:v>
                </c:pt>
              </c:numCache>
            </c:numRef>
          </c:xVal>
          <c:yVal>
            <c:numRef>
              <c:f>'Ark1'!$D$2:$D$6</c:f>
              <c:numCache>
                <c:formatCode>#,##0</c:formatCode>
                <c:ptCount val="5"/>
                <c:pt idx="0">
                  <c:v>5950</c:v>
                </c:pt>
                <c:pt idx="1">
                  <c:v>7318</c:v>
                </c:pt>
                <c:pt idx="2">
                  <c:v>7611</c:v>
                </c:pt>
                <c:pt idx="3">
                  <c:v>7454</c:v>
                </c:pt>
                <c:pt idx="4">
                  <c:v>7985</c:v>
                </c:pt>
              </c:numCache>
            </c:numRef>
          </c:yVal>
        </c:ser>
        <c:axId val="77171328"/>
        <c:axId val="77177216"/>
      </c:scatterChart>
      <c:valAx>
        <c:axId val="77171328"/>
        <c:scaling>
          <c:orientation val="minMax"/>
        </c:scaling>
        <c:axPos val="b"/>
        <c:numFmt formatCode="General" sourceLinked="1"/>
        <c:tickLblPos val="nextTo"/>
        <c:crossAx val="77177216"/>
        <c:crosses val="autoZero"/>
        <c:crossBetween val="midCat"/>
      </c:valAx>
      <c:valAx>
        <c:axId val="77177216"/>
        <c:scaling>
          <c:orientation val="minMax"/>
        </c:scaling>
        <c:axPos val="l"/>
        <c:majorGridlines/>
        <c:title>
          <c:tx>
            <c:rich>
              <a:bodyPr rot="0" vert="horz"/>
              <a:lstStyle/>
              <a:p>
                <a:pPr>
                  <a:defRPr/>
                </a:pPr>
                <a:r>
                  <a:rPr lang="en-US"/>
                  <a:t>Mio. kr.</a:t>
                </a:r>
              </a:p>
            </c:rich>
          </c:tx>
          <c:layout>
            <c:manualLayout>
              <c:xMode val="edge"/>
              <c:yMode val="edge"/>
              <c:x val="3.3542976939203356E-2"/>
              <c:y val="2.0943878830432818E-3"/>
            </c:manualLayout>
          </c:layout>
        </c:title>
        <c:numFmt formatCode="#,##0" sourceLinked="1"/>
        <c:tickLblPos val="nextTo"/>
        <c:crossAx val="77171328"/>
        <c:crosses val="autoZero"/>
        <c:crossBetween val="midCat"/>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da-DK"/>
  <c:chart>
    <c:title>
      <c:tx>
        <c:rich>
          <a:bodyPr/>
          <a:lstStyle/>
          <a:p>
            <a:pPr>
              <a:defRPr/>
            </a:pPr>
            <a:r>
              <a:rPr lang="da-DK"/>
              <a:t>Branchefordelt udlån efter et opkøb</a:t>
            </a:r>
          </a:p>
        </c:rich>
      </c:tx>
      <c:layout/>
    </c:title>
    <c:plotArea>
      <c:layout/>
      <c:pieChart>
        <c:varyColors val="1"/>
        <c:ser>
          <c:idx val="0"/>
          <c:order val="0"/>
          <c:dLbls>
            <c:dLbl>
              <c:idx val="0"/>
              <c:layout/>
              <c:tx>
                <c:rich>
                  <a:bodyPr/>
                  <a:lstStyle/>
                  <a:p>
                    <a:r>
                      <a:rPr lang="en-US"/>
                      <a:t>43%</a:t>
                    </a:r>
                  </a:p>
                </c:rich>
              </c:tx>
              <c:showVal val="1"/>
              <c:showPercent val="1"/>
            </c:dLbl>
            <c:dLbl>
              <c:idx val="1"/>
              <c:layout/>
              <c:tx>
                <c:rich>
                  <a:bodyPr/>
                  <a:lstStyle/>
                  <a:p>
                    <a:r>
                      <a:rPr lang="en-US"/>
                      <a:t>11%</a:t>
                    </a:r>
                  </a:p>
                </c:rich>
              </c:tx>
              <c:showVal val="1"/>
              <c:showPercent val="1"/>
            </c:dLbl>
            <c:dLbl>
              <c:idx val="2"/>
              <c:layout/>
              <c:tx>
                <c:rich>
                  <a:bodyPr/>
                  <a:lstStyle/>
                  <a:p>
                    <a:r>
                      <a:rPr lang="en-US"/>
                      <a:t>3%</a:t>
                    </a:r>
                  </a:p>
                </c:rich>
              </c:tx>
              <c:showVal val="1"/>
              <c:showPercent val="1"/>
            </c:dLbl>
            <c:dLbl>
              <c:idx val="3"/>
              <c:layout/>
              <c:tx>
                <c:rich>
                  <a:bodyPr/>
                  <a:lstStyle/>
                  <a:p>
                    <a:r>
                      <a:rPr lang="en-US"/>
                      <a:t>5%</a:t>
                    </a:r>
                  </a:p>
                </c:rich>
              </c:tx>
              <c:showVal val="1"/>
              <c:showPercent val="1"/>
            </c:dLbl>
            <c:dLbl>
              <c:idx val="4"/>
              <c:layout/>
              <c:tx>
                <c:rich>
                  <a:bodyPr/>
                  <a:lstStyle/>
                  <a:p>
                    <a:r>
                      <a:rPr lang="en-US"/>
                      <a:t>9%</a:t>
                    </a:r>
                  </a:p>
                </c:rich>
              </c:tx>
              <c:showVal val="1"/>
              <c:showPercent val="1"/>
            </c:dLbl>
            <c:dLbl>
              <c:idx val="5"/>
              <c:layout/>
              <c:tx>
                <c:rich>
                  <a:bodyPr/>
                  <a:lstStyle/>
                  <a:p>
                    <a:r>
                      <a:rPr lang="en-US"/>
                      <a:t>3%</a:t>
                    </a:r>
                  </a:p>
                </c:rich>
              </c:tx>
              <c:showVal val="1"/>
              <c:showPercent val="1"/>
            </c:dLbl>
            <c:dLbl>
              <c:idx val="6"/>
              <c:layout/>
              <c:tx>
                <c:rich>
                  <a:bodyPr/>
                  <a:lstStyle/>
                  <a:p>
                    <a:r>
                      <a:rPr lang="en-US"/>
                      <a:t>1%</a:t>
                    </a:r>
                  </a:p>
                </c:rich>
              </c:tx>
              <c:showVal val="1"/>
              <c:showPercent val="1"/>
            </c:dLbl>
            <c:dLbl>
              <c:idx val="7"/>
              <c:layout/>
              <c:tx>
                <c:rich>
                  <a:bodyPr/>
                  <a:lstStyle/>
                  <a:p>
                    <a:r>
                      <a:rPr lang="en-US"/>
                      <a:t>3%</a:t>
                    </a:r>
                  </a:p>
                </c:rich>
              </c:tx>
              <c:showVal val="1"/>
              <c:showPercent val="1"/>
            </c:dLbl>
            <c:dLbl>
              <c:idx val="8"/>
              <c:layout/>
              <c:tx>
                <c:rich>
                  <a:bodyPr/>
                  <a:lstStyle/>
                  <a:p>
                    <a:r>
                      <a:rPr lang="en-US"/>
                      <a:t>14%</a:t>
                    </a:r>
                  </a:p>
                </c:rich>
              </c:tx>
              <c:showVal val="1"/>
              <c:showPercent val="1"/>
            </c:dLbl>
            <c:dLbl>
              <c:idx val="9"/>
              <c:layout/>
              <c:tx>
                <c:rich>
                  <a:bodyPr/>
                  <a:lstStyle/>
                  <a:p>
                    <a:r>
                      <a:rPr lang="en-US"/>
                      <a:t>8%</a:t>
                    </a:r>
                  </a:p>
                </c:rich>
              </c:tx>
              <c:showVal val="1"/>
              <c:showPercent val="1"/>
            </c:dLbl>
            <c:showVal val="1"/>
            <c:showPercent val="1"/>
            <c:showLeaderLines val="1"/>
          </c:dLbls>
          <c:cat>
            <c:strRef>
              <c:f>'Ark1'!$A$4:$A$13</c:f>
              <c:strCache>
                <c:ptCount val="10"/>
                <c:pt idx="0">
                  <c:v>Private</c:v>
                </c:pt>
                <c:pt idx="1">
                  <c:v>Landbrug, jagt, skovbrug og fiskeri</c:v>
                </c:pt>
                <c:pt idx="2">
                  <c:v>Industri og råstofudvinding</c:v>
                </c:pt>
                <c:pt idx="3">
                  <c:v>Bygge og anlæg</c:v>
                </c:pt>
                <c:pt idx="4">
                  <c:v>Handel</c:v>
                </c:pt>
                <c:pt idx="5">
                  <c:v>Transport, hoteller og resturation</c:v>
                </c:pt>
                <c:pt idx="6">
                  <c:v>Information og kommunikation</c:v>
                </c:pt>
                <c:pt idx="7">
                  <c:v>Finansiering og forsikring</c:v>
                </c:pt>
                <c:pt idx="8">
                  <c:v>Fast ejendom</c:v>
                </c:pt>
                <c:pt idx="9">
                  <c:v>Øvrige erhverv</c:v>
                </c:pt>
              </c:strCache>
            </c:strRef>
          </c:cat>
          <c:val>
            <c:numRef>
              <c:f>'Ark1'!$E$4:$E$13</c:f>
              <c:numCache>
                <c:formatCode>0</c:formatCode>
                <c:ptCount val="10"/>
                <c:pt idx="0">
                  <c:v>43.303505658394791</c:v>
                </c:pt>
                <c:pt idx="1">
                  <c:v>11.466263501403365</c:v>
                </c:pt>
                <c:pt idx="2">
                  <c:v>2.6531035130826202</c:v>
                </c:pt>
                <c:pt idx="3">
                  <c:v>5.0871807425039535</c:v>
                </c:pt>
                <c:pt idx="4">
                  <c:v>9.3205120359350317</c:v>
                </c:pt>
                <c:pt idx="5">
                  <c:v>3.0107287573273429</c:v>
                </c:pt>
                <c:pt idx="6">
                  <c:v>0.64595100819772544</c:v>
                </c:pt>
                <c:pt idx="7">
                  <c:v>2.7224029933743377</c:v>
                </c:pt>
                <c:pt idx="8">
                  <c:v>14.119367014485979</c:v>
                </c:pt>
                <c:pt idx="9">
                  <c:v>7.6709847752948548</c:v>
                </c:pt>
              </c:numCache>
            </c:numRef>
          </c:val>
        </c:ser>
        <c:dLbls>
          <c:showVal val="1"/>
        </c:dLbls>
        <c:firstSliceAng val="0"/>
      </c:pieChart>
    </c:plotArea>
    <c:legend>
      <c:legendPos val="r"/>
      <c:layout/>
    </c:legend>
    <c:plotVisOnly val="1"/>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87018-5C51-4685-A493-17F9655DB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88</Pages>
  <Words>23419</Words>
  <Characters>142862</Characters>
  <Application>Microsoft Office Word</Application>
  <DocSecurity>0</DocSecurity>
  <Lines>1190</Lines>
  <Paragraphs>331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SPARBANK</dc:creator>
  <cp:lastModifiedBy>T178170</cp:lastModifiedBy>
  <cp:revision>4</cp:revision>
  <cp:lastPrinted>2011-04-27T14:41:00Z</cp:lastPrinted>
  <dcterms:created xsi:type="dcterms:W3CDTF">2011-04-26T21:46:00Z</dcterms:created>
  <dcterms:modified xsi:type="dcterms:W3CDTF">2011-04-27T14:42:00Z</dcterms:modified>
</cp:coreProperties>
</file>