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3C" w:rsidRPr="008A41CC" w:rsidRDefault="005C0A2A" w:rsidP="006312B4">
      <w:pPr>
        <w:pStyle w:val="Listeafsnit"/>
        <w:numPr>
          <w:ilvl w:val="0"/>
          <w:numId w:val="23"/>
        </w:numPr>
        <w:spacing w:line="360" w:lineRule="auto"/>
        <w:rPr>
          <w:rFonts w:ascii="Times New Roman" w:eastAsiaTheme="majorEastAsia" w:hAnsi="Times New Roman" w:cs="Times New Roman"/>
          <w:bCs/>
          <w:sz w:val="28"/>
          <w:szCs w:val="28"/>
        </w:rPr>
      </w:pPr>
      <w:r w:rsidRPr="008A41CC">
        <w:rPr>
          <w:rFonts w:ascii="Times New Roman" w:eastAsiaTheme="majorEastAsia" w:hAnsi="Times New Roman" w:cs="Times New Roman"/>
          <w:bCs/>
          <w:sz w:val="28"/>
          <w:szCs w:val="28"/>
        </w:rPr>
        <w:t>Indledning</w:t>
      </w:r>
    </w:p>
    <w:p w:rsidR="00A2663C" w:rsidRPr="008A41CC" w:rsidRDefault="008A41CC" w:rsidP="008A41CC">
      <w:pPr>
        <w:spacing w:line="360" w:lineRule="auto"/>
        <w:ind w:left="284"/>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1.1 </w:t>
      </w:r>
      <w:r w:rsidR="005C0A2A" w:rsidRPr="008A41CC">
        <w:rPr>
          <w:rFonts w:ascii="Times New Roman" w:eastAsiaTheme="majorEastAsia" w:hAnsi="Times New Roman" w:cs="Times New Roman"/>
          <w:bCs/>
          <w:sz w:val="28"/>
          <w:szCs w:val="28"/>
        </w:rPr>
        <w:t>Krisekommunikation</w:t>
      </w:r>
    </w:p>
    <w:p w:rsidR="00BA6DD6" w:rsidRPr="00BA6DD6" w:rsidRDefault="00BA6DD6"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Krisekommunikation er betegnelsen for den kommunikation</w:t>
      </w:r>
      <w:r w:rsidR="00884456">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der sættes ind i forbindelser med kriser som truer image, omdømme eller den tillid som omverden har til en.</w:t>
      </w:r>
    </w:p>
    <w:p w:rsidR="0044037F" w:rsidRDefault="00884456"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K</w:t>
      </w:r>
      <w:r w:rsidR="00691028">
        <w:rPr>
          <w:rFonts w:ascii="Times New Roman" w:eastAsiaTheme="majorEastAsia" w:hAnsi="Times New Roman" w:cs="Times New Roman"/>
          <w:bCs/>
          <w:sz w:val="24"/>
          <w:szCs w:val="24"/>
        </w:rPr>
        <w:t xml:space="preserve">risekommunikation er stadigt et relativt nyt fagområde, som er opstået i løbet af de sidste årtier. </w:t>
      </w:r>
      <w:r w:rsidR="000B22C7">
        <w:rPr>
          <w:rFonts w:ascii="Times New Roman" w:eastAsiaTheme="majorEastAsia" w:hAnsi="Times New Roman" w:cs="Times New Roman"/>
          <w:bCs/>
          <w:sz w:val="24"/>
          <w:szCs w:val="24"/>
        </w:rPr>
        <w:t xml:space="preserve">Den amerikanske forsker Ian I. </w:t>
      </w:r>
      <w:proofErr w:type="spellStart"/>
      <w:r w:rsidR="000B22C7">
        <w:rPr>
          <w:rFonts w:ascii="Times New Roman" w:eastAsiaTheme="majorEastAsia" w:hAnsi="Times New Roman" w:cs="Times New Roman"/>
          <w:bCs/>
          <w:sz w:val="24"/>
          <w:szCs w:val="24"/>
        </w:rPr>
        <w:t>Mitroff</w:t>
      </w:r>
      <w:proofErr w:type="spellEnd"/>
      <w:r w:rsidR="000B22C7">
        <w:rPr>
          <w:rFonts w:ascii="Times New Roman" w:eastAsiaTheme="majorEastAsia" w:hAnsi="Times New Roman" w:cs="Times New Roman"/>
          <w:bCs/>
          <w:sz w:val="24"/>
          <w:szCs w:val="24"/>
        </w:rPr>
        <w:t>,</w:t>
      </w:r>
      <w:r w:rsidRPr="00884456">
        <w:rPr>
          <w:rStyle w:val="Fodnotehenvisning"/>
          <w:rFonts w:ascii="Times New Roman" w:eastAsiaTheme="majorEastAsia" w:hAnsi="Times New Roman" w:cs="Times New Roman"/>
          <w:bCs/>
          <w:sz w:val="24"/>
          <w:szCs w:val="24"/>
        </w:rPr>
        <w:t xml:space="preserve"> </w:t>
      </w:r>
      <w:r w:rsidRPr="003E4DD6">
        <w:rPr>
          <w:rStyle w:val="Fodnotehenvisning"/>
          <w:rFonts w:ascii="Times New Roman" w:eastAsiaTheme="majorEastAsia" w:hAnsi="Times New Roman" w:cs="Times New Roman"/>
          <w:bCs/>
          <w:sz w:val="24"/>
          <w:szCs w:val="24"/>
        </w:rPr>
        <w:footnoteReference w:id="2"/>
      </w:r>
      <w:r w:rsidRPr="003E4DD6">
        <w:rPr>
          <w:rFonts w:ascii="Times New Roman" w:eastAsiaTheme="majorEastAsia" w:hAnsi="Times New Roman" w:cs="Times New Roman"/>
          <w:bCs/>
          <w:sz w:val="24"/>
          <w:szCs w:val="24"/>
        </w:rPr>
        <w:t xml:space="preserve"> </w:t>
      </w:r>
      <w:r w:rsidR="000B22C7">
        <w:rPr>
          <w:rFonts w:ascii="Times New Roman" w:eastAsiaTheme="majorEastAsia" w:hAnsi="Times New Roman" w:cs="Times New Roman"/>
          <w:bCs/>
          <w:sz w:val="24"/>
          <w:szCs w:val="24"/>
        </w:rPr>
        <w:t xml:space="preserve"> som mange betragter som grundlæggeren inden for feltet, har identificeret medicinalvirksomheden Johnson &amp; Johnson ageren i 1982</w:t>
      </w:r>
      <w:r>
        <w:rPr>
          <w:rFonts w:ascii="Times New Roman" w:eastAsiaTheme="majorEastAsia" w:hAnsi="Times New Roman" w:cs="Times New Roman"/>
          <w:bCs/>
          <w:sz w:val="24"/>
          <w:szCs w:val="24"/>
        </w:rPr>
        <w:t>,</w:t>
      </w:r>
      <w:r w:rsidR="000B22C7">
        <w:rPr>
          <w:rFonts w:ascii="Times New Roman" w:eastAsiaTheme="majorEastAsia" w:hAnsi="Times New Roman" w:cs="Times New Roman"/>
          <w:bCs/>
          <w:sz w:val="24"/>
          <w:szCs w:val="24"/>
        </w:rPr>
        <w:t xml:space="preserve"> som det første eksempel på moderne kriseledelse. I september 1982 døde syv mennesker</w:t>
      </w:r>
      <w:r w:rsidR="00C96536">
        <w:rPr>
          <w:rFonts w:ascii="Times New Roman" w:eastAsiaTheme="majorEastAsia" w:hAnsi="Times New Roman" w:cs="Times New Roman"/>
          <w:bCs/>
          <w:sz w:val="24"/>
          <w:szCs w:val="24"/>
        </w:rPr>
        <w:t xml:space="preserve"> i USA</w:t>
      </w:r>
      <w:r w:rsidRPr="00C96536">
        <w:rPr>
          <w:rFonts w:ascii="Times New Roman" w:eastAsiaTheme="majorEastAsia" w:hAnsi="Times New Roman" w:cs="Times New Roman"/>
          <w:bCs/>
          <w:sz w:val="24"/>
          <w:szCs w:val="24"/>
        </w:rPr>
        <w:t>,</w:t>
      </w:r>
      <w:r w:rsidR="000B22C7" w:rsidRPr="00C96536">
        <w:rPr>
          <w:rFonts w:ascii="Times New Roman" w:eastAsiaTheme="majorEastAsia" w:hAnsi="Times New Roman" w:cs="Times New Roman"/>
          <w:bCs/>
          <w:sz w:val="24"/>
          <w:szCs w:val="24"/>
        </w:rPr>
        <w:t xml:space="preserve"> som resultat af at have indtaget forgiftede </w:t>
      </w:r>
      <w:proofErr w:type="spellStart"/>
      <w:r w:rsidR="000B22C7" w:rsidRPr="00C96536">
        <w:rPr>
          <w:rFonts w:ascii="Times New Roman" w:eastAsiaTheme="majorEastAsia" w:hAnsi="Times New Roman" w:cs="Times New Roman"/>
          <w:bCs/>
          <w:sz w:val="24"/>
          <w:szCs w:val="24"/>
        </w:rPr>
        <w:t>Tynenol-kapsler</w:t>
      </w:r>
      <w:proofErr w:type="spellEnd"/>
      <w:r w:rsidR="00567B18" w:rsidRPr="00C96536">
        <w:rPr>
          <w:rFonts w:ascii="Times New Roman" w:eastAsiaTheme="majorEastAsia" w:hAnsi="Times New Roman" w:cs="Times New Roman"/>
          <w:bCs/>
          <w:sz w:val="24"/>
          <w:szCs w:val="24"/>
        </w:rPr>
        <w:t xml:space="preserve"> (smertestillende)</w:t>
      </w:r>
      <w:r w:rsidR="005200C0" w:rsidRPr="00C96536">
        <w:rPr>
          <w:rFonts w:ascii="Times New Roman" w:eastAsiaTheme="majorEastAsia" w:hAnsi="Times New Roman" w:cs="Times New Roman"/>
          <w:bCs/>
          <w:sz w:val="24"/>
          <w:szCs w:val="24"/>
        </w:rPr>
        <w:t xml:space="preserve"> – kapsler som</w:t>
      </w:r>
      <w:r w:rsidR="000B22C7" w:rsidRPr="00C96536">
        <w:rPr>
          <w:rFonts w:ascii="Times New Roman" w:eastAsiaTheme="majorEastAsia" w:hAnsi="Times New Roman" w:cs="Times New Roman"/>
          <w:bCs/>
          <w:sz w:val="24"/>
          <w:szCs w:val="24"/>
        </w:rPr>
        <w:t xml:space="preserve"> </w:t>
      </w:r>
      <w:r w:rsidR="00440828" w:rsidRPr="00C96536">
        <w:rPr>
          <w:rFonts w:ascii="Times New Roman" w:eastAsiaTheme="majorEastAsia" w:hAnsi="Times New Roman" w:cs="Times New Roman"/>
          <w:bCs/>
          <w:sz w:val="24"/>
          <w:szCs w:val="24"/>
        </w:rPr>
        <w:t xml:space="preserve">blev fremstillet af et datterselskab </w:t>
      </w:r>
      <w:r w:rsidR="005200C0" w:rsidRPr="00C96536">
        <w:rPr>
          <w:rFonts w:ascii="Times New Roman" w:eastAsiaTheme="majorEastAsia" w:hAnsi="Times New Roman" w:cs="Times New Roman"/>
          <w:bCs/>
          <w:sz w:val="24"/>
          <w:szCs w:val="24"/>
        </w:rPr>
        <w:t>til Johnson &amp; Johnson.</w:t>
      </w:r>
      <w:r w:rsidR="00C96536">
        <w:rPr>
          <w:rFonts w:ascii="Times New Roman" w:eastAsiaTheme="majorEastAsia" w:hAnsi="Times New Roman" w:cs="Times New Roman"/>
          <w:bCs/>
          <w:sz w:val="24"/>
          <w:szCs w:val="24"/>
        </w:rPr>
        <w:t xml:space="preserve"> </w:t>
      </w:r>
      <w:r w:rsidR="006C1326" w:rsidRPr="00C96536">
        <w:rPr>
          <w:rFonts w:ascii="Times New Roman" w:eastAsiaTheme="majorEastAsia" w:hAnsi="Times New Roman" w:cs="Times New Roman"/>
          <w:bCs/>
          <w:sz w:val="24"/>
          <w:szCs w:val="24"/>
        </w:rPr>
        <w:t>En forbryder havde forgiftet kapslerne</w:t>
      </w:r>
      <w:r w:rsidR="0077269E" w:rsidRPr="00C96536">
        <w:rPr>
          <w:rFonts w:ascii="Times New Roman" w:eastAsiaTheme="majorEastAsia" w:hAnsi="Times New Roman" w:cs="Times New Roman"/>
          <w:bCs/>
          <w:sz w:val="24"/>
          <w:szCs w:val="24"/>
        </w:rPr>
        <w:t xml:space="preserve"> med cyanid</w:t>
      </w:r>
      <w:r w:rsidR="006C1326" w:rsidRPr="00C96536">
        <w:rPr>
          <w:rFonts w:ascii="Times New Roman" w:eastAsiaTheme="majorEastAsia" w:hAnsi="Times New Roman" w:cs="Times New Roman"/>
          <w:bCs/>
          <w:sz w:val="24"/>
          <w:szCs w:val="24"/>
        </w:rPr>
        <w:t xml:space="preserve"> i </w:t>
      </w:r>
      <w:r w:rsidR="0077269E" w:rsidRPr="00C96536">
        <w:rPr>
          <w:rFonts w:ascii="Times New Roman" w:eastAsiaTheme="majorEastAsia" w:hAnsi="Times New Roman" w:cs="Times New Roman"/>
          <w:bCs/>
          <w:sz w:val="24"/>
          <w:szCs w:val="24"/>
        </w:rPr>
        <w:t>flere</w:t>
      </w:r>
      <w:r w:rsidR="006C1326" w:rsidRPr="00C96536">
        <w:rPr>
          <w:rFonts w:ascii="Times New Roman" w:eastAsiaTheme="majorEastAsia" w:hAnsi="Times New Roman" w:cs="Times New Roman"/>
          <w:bCs/>
          <w:sz w:val="24"/>
          <w:szCs w:val="24"/>
        </w:rPr>
        <w:t xml:space="preserve"> af</w:t>
      </w:r>
      <w:r w:rsidR="0077269E" w:rsidRPr="00C96536">
        <w:rPr>
          <w:rFonts w:ascii="Times New Roman" w:eastAsiaTheme="majorEastAsia" w:hAnsi="Times New Roman" w:cs="Times New Roman"/>
          <w:bCs/>
          <w:sz w:val="24"/>
          <w:szCs w:val="24"/>
        </w:rPr>
        <w:t xml:space="preserve"> de butikker hvor produktet</w:t>
      </w:r>
      <w:r w:rsidR="00405EDE" w:rsidRPr="00C96536">
        <w:rPr>
          <w:rFonts w:ascii="Times New Roman" w:eastAsiaTheme="majorEastAsia" w:hAnsi="Times New Roman" w:cs="Times New Roman"/>
          <w:bCs/>
          <w:sz w:val="24"/>
          <w:szCs w:val="24"/>
        </w:rPr>
        <w:t xml:space="preserve"> blev solgt og skabte dermed frygt i befolkningen for produktet, hvilket resulterede i et kraftigt fald i salget.</w:t>
      </w:r>
      <w:r w:rsidR="00C96536" w:rsidRPr="00C96536">
        <w:rPr>
          <w:rFonts w:ascii="Times New Roman" w:eastAsiaTheme="majorEastAsia" w:hAnsi="Times New Roman" w:cs="Times New Roman"/>
          <w:bCs/>
          <w:sz w:val="24"/>
          <w:szCs w:val="24"/>
        </w:rPr>
        <w:t xml:space="preserve"> Johnson &amp; Johnson reagerede prompte ved at udsende et varsel over hele landet mod anvendelse af produktet og siden at tilbyde at erstatte købt medicin</w:t>
      </w:r>
      <w:r w:rsidR="00C96536" w:rsidRPr="00C96536">
        <w:rPr>
          <w:rStyle w:val="Fodnotehenvisning"/>
          <w:rFonts w:ascii="Times New Roman" w:eastAsiaTheme="majorEastAsia" w:hAnsi="Times New Roman" w:cs="Times New Roman"/>
          <w:bCs/>
          <w:sz w:val="24"/>
          <w:szCs w:val="24"/>
        </w:rPr>
        <w:footnoteReference w:id="3"/>
      </w:r>
      <w:r w:rsidR="00C96536" w:rsidRPr="00C96536">
        <w:rPr>
          <w:rFonts w:ascii="Times New Roman" w:eastAsiaTheme="majorEastAsia" w:hAnsi="Times New Roman" w:cs="Times New Roman"/>
          <w:bCs/>
          <w:sz w:val="24"/>
          <w:szCs w:val="24"/>
        </w:rPr>
        <w:t xml:space="preserve">. </w:t>
      </w:r>
      <w:r w:rsidR="00405EDE" w:rsidRPr="00C96536">
        <w:rPr>
          <w:rFonts w:ascii="Times New Roman" w:eastAsiaTheme="majorEastAsia" w:hAnsi="Times New Roman" w:cs="Times New Roman"/>
          <w:bCs/>
          <w:sz w:val="24"/>
          <w:szCs w:val="24"/>
        </w:rPr>
        <w:t xml:space="preserve"> D</w:t>
      </w:r>
      <w:r w:rsidR="00440828" w:rsidRPr="00C96536">
        <w:rPr>
          <w:rFonts w:ascii="Times New Roman" w:eastAsiaTheme="majorEastAsia" w:hAnsi="Times New Roman" w:cs="Times New Roman"/>
          <w:bCs/>
          <w:sz w:val="24"/>
          <w:szCs w:val="24"/>
        </w:rPr>
        <w:t>et lykkede</w:t>
      </w:r>
      <w:r w:rsidRPr="00C96536">
        <w:rPr>
          <w:rFonts w:ascii="Times New Roman" w:eastAsiaTheme="majorEastAsia" w:hAnsi="Times New Roman" w:cs="Times New Roman"/>
          <w:bCs/>
          <w:sz w:val="24"/>
          <w:szCs w:val="24"/>
        </w:rPr>
        <w:t>s</w:t>
      </w:r>
      <w:r w:rsidR="00405EDE" w:rsidRPr="00C96536">
        <w:rPr>
          <w:rFonts w:ascii="Times New Roman" w:eastAsiaTheme="majorEastAsia" w:hAnsi="Times New Roman" w:cs="Times New Roman"/>
          <w:bCs/>
          <w:sz w:val="24"/>
          <w:szCs w:val="24"/>
        </w:rPr>
        <w:t xml:space="preserve"> dog</w:t>
      </w:r>
      <w:r w:rsidR="00440828" w:rsidRPr="00C96536">
        <w:rPr>
          <w:rFonts w:ascii="Times New Roman" w:eastAsiaTheme="majorEastAsia" w:hAnsi="Times New Roman" w:cs="Times New Roman"/>
          <w:bCs/>
          <w:sz w:val="24"/>
          <w:szCs w:val="24"/>
        </w:rPr>
        <w:t xml:space="preserve"> for Johnson &amp; Johnson</w:t>
      </w:r>
      <w:r w:rsidRPr="00C96536">
        <w:rPr>
          <w:rFonts w:ascii="Times New Roman" w:eastAsiaTheme="majorEastAsia" w:hAnsi="Times New Roman" w:cs="Times New Roman"/>
          <w:bCs/>
          <w:sz w:val="24"/>
          <w:szCs w:val="24"/>
        </w:rPr>
        <w:t>,</w:t>
      </w:r>
      <w:r w:rsidR="00440828" w:rsidRPr="00C96536">
        <w:rPr>
          <w:rFonts w:ascii="Times New Roman" w:eastAsiaTheme="majorEastAsia" w:hAnsi="Times New Roman" w:cs="Times New Roman"/>
          <w:bCs/>
          <w:sz w:val="24"/>
          <w:szCs w:val="24"/>
        </w:rPr>
        <w:t xml:space="preserve"> at hån</w:t>
      </w:r>
      <w:r w:rsidR="0077269E" w:rsidRPr="00C96536">
        <w:rPr>
          <w:rFonts w:ascii="Times New Roman" w:eastAsiaTheme="majorEastAsia" w:hAnsi="Times New Roman" w:cs="Times New Roman"/>
          <w:bCs/>
          <w:sz w:val="24"/>
          <w:szCs w:val="24"/>
        </w:rPr>
        <w:t>dtere krise</w:t>
      </w:r>
      <w:r w:rsidR="00EC5F0B" w:rsidRPr="00C96536">
        <w:rPr>
          <w:rFonts w:ascii="Times New Roman" w:eastAsiaTheme="majorEastAsia" w:hAnsi="Times New Roman" w:cs="Times New Roman"/>
          <w:bCs/>
          <w:sz w:val="24"/>
          <w:szCs w:val="24"/>
        </w:rPr>
        <w:t>n</w:t>
      </w:r>
      <w:r w:rsidR="0077269E" w:rsidRPr="00C96536">
        <w:rPr>
          <w:rFonts w:ascii="Times New Roman" w:eastAsiaTheme="majorEastAsia" w:hAnsi="Times New Roman" w:cs="Times New Roman"/>
          <w:bCs/>
          <w:sz w:val="24"/>
          <w:szCs w:val="24"/>
        </w:rPr>
        <w:t xml:space="preserve"> på en så god måde og effektiv måde, at tilliden til produktet </w:t>
      </w:r>
      <w:r w:rsidR="00405EDE" w:rsidRPr="00C96536">
        <w:rPr>
          <w:rFonts w:ascii="Times New Roman" w:eastAsiaTheme="majorEastAsia" w:hAnsi="Times New Roman" w:cs="Times New Roman"/>
          <w:bCs/>
          <w:sz w:val="24"/>
          <w:szCs w:val="24"/>
        </w:rPr>
        <w:t xml:space="preserve">relativt hurtigt </w:t>
      </w:r>
      <w:r w:rsidR="00AC0EDF" w:rsidRPr="00C96536">
        <w:rPr>
          <w:rFonts w:ascii="Times New Roman" w:eastAsiaTheme="majorEastAsia" w:hAnsi="Times New Roman" w:cs="Times New Roman"/>
          <w:bCs/>
          <w:sz w:val="24"/>
          <w:szCs w:val="24"/>
        </w:rPr>
        <w:t>blev genskabt</w:t>
      </w:r>
      <w:r w:rsidR="00C96536" w:rsidRPr="00C96536">
        <w:rPr>
          <w:rFonts w:ascii="Times New Roman" w:eastAsiaTheme="majorEastAsia" w:hAnsi="Times New Roman" w:cs="Times New Roman"/>
          <w:bCs/>
          <w:sz w:val="24"/>
          <w:szCs w:val="24"/>
        </w:rPr>
        <w:t>.</w:t>
      </w:r>
      <w:r w:rsidR="00405EDE">
        <w:rPr>
          <w:rFonts w:ascii="Times New Roman" w:eastAsiaTheme="majorEastAsia" w:hAnsi="Times New Roman" w:cs="Times New Roman"/>
          <w:bCs/>
          <w:sz w:val="24"/>
          <w:szCs w:val="24"/>
        </w:rPr>
        <w:t xml:space="preserve"> </w:t>
      </w:r>
    </w:p>
    <w:p w:rsidR="009238BF" w:rsidRDefault="00440828"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Det er dog først i midten af </w:t>
      </w:r>
      <w:r w:rsidRPr="003E4DD6">
        <w:rPr>
          <w:rFonts w:ascii="Times New Roman" w:eastAsiaTheme="majorEastAsia" w:hAnsi="Times New Roman" w:cs="Times New Roman"/>
          <w:bCs/>
          <w:sz w:val="24"/>
          <w:szCs w:val="24"/>
        </w:rPr>
        <w:t>1990erne at krisekommunikation begynder at blive opfattet som et område for sig selv</w:t>
      </w:r>
      <w:r w:rsidR="00DF7E31" w:rsidRPr="003E4DD6">
        <w:rPr>
          <w:rFonts w:ascii="Times New Roman" w:eastAsiaTheme="majorEastAsia" w:hAnsi="Times New Roman" w:cs="Times New Roman"/>
          <w:bCs/>
          <w:sz w:val="24"/>
          <w:szCs w:val="24"/>
        </w:rPr>
        <w:t>.</w:t>
      </w:r>
      <w:r w:rsidR="00DF7E31" w:rsidRPr="003E4DD6">
        <w:rPr>
          <w:rStyle w:val="Fodnotehenvisning"/>
          <w:rFonts w:ascii="Times New Roman" w:eastAsiaTheme="majorEastAsia" w:hAnsi="Times New Roman" w:cs="Times New Roman"/>
          <w:bCs/>
          <w:sz w:val="24"/>
          <w:szCs w:val="24"/>
        </w:rPr>
        <w:footnoteReference w:id="4"/>
      </w:r>
      <w:r w:rsidR="00DF7E31" w:rsidRPr="003E4DD6">
        <w:rPr>
          <w:rFonts w:ascii="Times New Roman" w:eastAsiaTheme="majorEastAsia" w:hAnsi="Times New Roman" w:cs="Times New Roman"/>
          <w:bCs/>
          <w:sz w:val="24"/>
          <w:szCs w:val="24"/>
        </w:rPr>
        <w:t xml:space="preserve"> Siden da er der udviklet flere forskellige kommunikationsteorier</w:t>
      </w:r>
      <w:r w:rsidR="00884456">
        <w:rPr>
          <w:rFonts w:ascii="Times New Roman" w:eastAsiaTheme="majorEastAsia" w:hAnsi="Times New Roman" w:cs="Times New Roman"/>
          <w:bCs/>
          <w:sz w:val="24"/>
          <w:szCs w:val="24"/>
        </w:rPr>
        <w:t>,</w:t>
      </w:r>
      <w:r w:rsidR="00DF7E31" w:rsidRPr="003E4DD6">
        <w:rPr>
          <w:rFonts w:ascii="Times New Roman" w:eastAsiaTheme="majorEastAsia" w:hAnsi="Times New Roman" w:cs="Times New Roman"/>
          <w:bCs/>
          <w:sz w:val="24"/>
          <w:szCs w:val="24"/>
        </w:rPr>
        <w:t xml:space="preserve"> om hvordan virksomheder </w:t>
      </w:r>
      <w:r w:rsidR="00945286" w:rsidRPr="003E4DD6">
        <w:rPr>
          <w:rFonts w:ascii="Times New Roman" w:eastAsiaTheme="majorEastAsia" w:hAnsi="Times New Roman" w:cs="Times New Roman"/>
          <w:bCs/>
          <w:sz w:val="24"/>
          <w:szCs w:val="24"/>
        </w:rPr>
        <w:t>håndterer eller bør håndterer en krise.</w:t>
      </w:r>
      <w:r w:rsidR="00BA6DD6" w:rsidRPr="003E4DD6">
        <w:rPr>
          <w:rFonts w:ascii="Times New Roman" w:eastAsiaTheme="majorEastAsia" w:hAnsi="Times New Roman" w:cs="Times New Roman"/>
          <w:bCs/>
          <w:sz w:val="24"/>
          <w:szCs w:val="24"/>
        </w:rPr>
        <w:t xml:space="preserve"> </w:t>
      </w:r>
      <w:r w:rsidR="00945286" w:rsidRPr="003E4DD6">
        <w:rPr>
          <w:rFonts w:ascii="Times New Roman" w:eastAsiaTheme="majorEastAsia" w:hAnsi="Times New Roman" w:cs="Times New Roman"/>
          <w:bCs/>
          <w:sz w:val="24"/>
          <w:szCs w:val="24"/>
        </w:rPr>
        <w:t xml:space="preserve">Krisekommunikation er </w:t>
      </w:r>
      <w:r w:rsidR="006E161B" w:rsidRPr="003E4DD6">
        <w:rPr>
          <w:rFonts w:ascii="Times New Roman" w:eastAsiaTheme="majorEastAsia" w:hAnsi="Times New Roman" w:cs="Times New Roman"/>
          <w:bCs/>
          <w:sz w:val="24"/>
          <w:szCs w:val="24"/>
        </w:rPr>
        <w:t xml:space="preserve">dog </w:t>
      </w:r>
      <w:r w:rsidR="00945286" w:rsidRPr="003E4DD6">
        <w:rPr>
          <w:rFonts w:ascii="Times New Roman" w:eastAsiaTheme="majorEastAsia" w:hAnsi="Times New Roman" w:cs="Times New Roman"/>
          <w:bCs/>
          <w:sz w:val="24"/>
          <w:szCs w:val="24"/>
        </w:rPr>
        <w:t>generelt et kompleks fænomen</w:t>
      </w:r>
      <w:r w:rsidR="00884456">
        <w:rPr>
          <w:rFonts w:ascii="Times New Roman" w:eastAsiaTheme="majorEastAsia" w:hAnsi="Times New Roman" w:cs="Times New Roman"/>
          <w:bCs/>
          <w:sz w:val="24"/>
          <w:szCs w:val="24"/>
        </w:rPr>
        <w:t>,</w:t>
      </w:r>
      <w:r w:rsidR="00945286" w:rsidRPr="003E4DD6">
        <w:rPr>
          <w:rFonts w:ascii="Times New Roman" w:eastAsiaTheme="majorEastAsia" w:hAnsi="Times New Roman" w:cs="Times New Roman"/>
          <w:bCs/>
          <w:sz w:val="24"/>
          <w:szCs w:val="24"/>
        </w:rPr>
        <w:t xml:space="preserve"> da der ikke er nogen entydig definition</w:t>
      </w:r>
      <w:r w:rsidR="006E161B" w:rsidRPr="003E4DD6">
        <w:rPr>
          <w:rFonts w:ascii="Times New Roman" w:eastAsiaTheme="majorEastAsia" w:hAnsi="Times New Roman" w:cs="Times New Roman"/>
          <w:bCs/>
          <w:sz w:val="24"/>
          <w:szCs w:val="24"/>
        </w:rPr>
        <w:t xml:space="preserve"> blandt forskerne</w:t>
      </w:r>
      <w:r w:rsidR="00884456">
        <w:rPr>
          <w:rFonts w:ascii="Times New Roman" w:eastAsiaTheme="majorEastAsia" w:hAnsi="Times New Roman" w:cs="Times New Roman"/>
          <w:bCs/>
          <w:sz w:val="24"/>
          <w:szCs w:val="24"/>
        </w:rPr>
        <w:t>,</w:t>
      </w:r>
      <w:r w:rsidR="00945286" w:rsidRPr="003E4DD6">
        <w:rPr>
          <w:rFonts w:ascii="Times New Roman" w:eastAsiaTheme="majorEastAsia" w:hAnsi="Times New Roman" w:cs="Times New Roman"/>
          <w:bCs/>
          <w:sz w:val="24"/>
          <w:szCs w:val="24"/>
        </w:rPr>
        <w:t xml:space="preserve"> på hvad der konstituer </w:t>
      </w:r>
      <w:r w:rsidR="00FD63CE" w:rsidRPr="003E4DD6">
        <w:rPr>
          <w:rFonts w:ascii="Times New Roman" w:eastAsiaTheme="majorEastAsia" w:hAnsi="Times New Roman" w:cs="Times New Roman"/>
          <w:bCs/>
          <w:sz w:val="24"/>
          <w:szCs w:val="24"/>
        </w:rPr>
        <w:t>krisekommunikation</w:t>
      </w:r>
      <w:r w:rsidR="00884456">
        <w:rPr>
          <w:rFonts w:ascii="Times New Roman" w:eastAsiaTheme="majorEastAsia" w:hAnsi="Times New Roman" w:cs="Times New Roman"/>
          <w:bCs/>
          <w:sz w:val="24"/>
          <w:szCs w:val="24"/>
        </w:rPr>
        <w:t>,</w:t>
      </w:r>
      <w:r w:rsidR="00FD63CE" w:rsidRPr="003E4DD6">
        <w:rPr>
          <w:rFonts w:ascii="Times New Roman" w:eastAsiaTheme="majorEastAsia" w:hAnsi="Times New Roman" w:cs="Times New Roman"/>
          <w:bCs/>
          <w:sz w:val="24"/>
          <w:szCs w:val="24"/>
        </w:rPr>
        <w:t xml:space="preserve"> eller for </w:t>
      </w:r>
      <w:r w:rsidR="00884456">
        <w:rPr>
          <w:rFonts w:ascii="Times New Roman" w:eastAsiaTheme="majorEastAsia" w:hAnsi="Times New Roman" w:cs="Times New Roman"/>
          <w:bCs/>
          <w:sz w:val="24"/>
          <w:szCs w:val="24"/>
        </w:rPr>
        <w:t xml:space="preserve">den sags skyld en </w:t>
      </w:r>
      <w:r w:rsidR="00FD63CE" w:rsidRPr="003E4DD6">
        <w:rPr>
          <w:rFonts w:ascii="Times New Roman" w:eastAsiaTheme="majorEastAsia" w:hAnsi="Times New Roman" w:cs="Times New Roman"/>
          <w:bCs/>
          <w:sz w:val="24"/>
          <w:szCs w:val="24"/>
        </w:rPr>
        <w:t>krise.</w:t>
      </w:r>
      <w:r w:rsidRPr="003E4DD6">
        <w:rPr>
          <w:rFonts w:ascii="Times New Roman" w:eastAsiaTheme="majorEastAsia" w:hAnsi="Times New Roman" w:cs="Times New Roman"/>
          <w:bCs/>
          <w:sz w:val="24"/>
          <w:szCs w:val="24"/>
        </w:rPr>
        <w:t xml:space="preserve"> </w:t>
      </w:r>
      <w:r w:rsidR="003D3137" w:rsidRPr="003E4DD6">
        <w:rPr>
          <w:rFonts w:ascii="Times New Roman" w:eastAsiaTheme="majorEastAsia" w:hAnsi="Times New Roman" w:cs="Times New Roman"/>
          <w:bCs/>
          <w:sz w:val="24"/>
          <w:szCs w:val="24"/>
        </w:rPr>
        <w:t>Siden 90erne er mængden af ”kriser” steget betydelig hvilket ofte knyttes sammen med den øgede mediedækning</w:t>
      </w:r>
      <w:r w:rsidR="003D3137">
        <w:rPr>
          <w:rFonts w:ascii="Times New Roman" w:eastAsiaTheme="majorEastAsia" w:hAnsi="Times New Roman" w:cs="Times New Roman"/>
          <w:bCs/>
          <w:sz w:val="24"/>
          <w:szCs w:val="24"/>
        </w:rPr>
        <w:t xml:space="preserve"> og nye udbredelsen af nye kommunikationsformer. Kriser er ikke længere afgrænset til store ulykker såsom Jo</w:t>
      </w:r>
      <w:r w:rsidR="00D32509">
        <w:rPr>
          <w:rFonts w:ascii="Times New Roman" w:eastAsiaTheme="majorEastAsia" w:hAnsi="Times New Roman" w:cs="Times New Roman"/>
          <w:bCs/>
          <w:sz w:val="24"/>
          <w:szCs w:val="24"/>
        </w:rPr>
        <w:t>hnson &amp; Johnson eksempelet med syv</w:t>
      </w:r>
      <w:r w:rsidR="003D3137">
        <w:rPr>
          <w:rFonts w:ascii="Times New Roman" w:eastAsiaTheme="majorEastAsia" w:hAnsi="Times New Roman" w:cs="Times New Roman"/>
          <w:bCs/>
          <w:sz w:val="24"/>
          <w:szCs w:val="24"/>
        </w:rPr>
        <w:t xml:space="preserve"> dødsfald.</w:t>
      </w:r>
      <w:r w:rsidR="00954DE1">
        <w:rPr>
          <w:rStyle w:val="Fodnotehenvisning"/>
          <w:rFonts w:ascii="Times New Roman" w:eastAsiaTheme="majorEastAsia" w:hAnsi="Times New Roman" w:cs="Times New Roman"/>
          <w:bCs/>
          <w:sz w:val="24"/>
          <w:szCs w:val="24"/>
        </w:rPr>
        <w:footnoteReference w:id="5"/>
      </w:r>
      <w:r w:rsidR="003D3137">
        <w:rPr>
          <w:rFonts w:ascii="Times New Roman" w:eastAsiaTheme="majorEastAsia" w:hAnsi="Times New Roman" w:cs="Times New Roman"/>
          <w:bCs/>
          <w:sz w:val="24"/>
          <w:szCs w:val="24"/>
        </w:rPr>
        <w:t xml:space="preserve"> Kriser kan også</w:t>
      </w:r>
      <w:r w:rsidR="009238BF">
        <w:rPr>
          <w:rFonts w:ascii="Times New Roman" w:eastAsiaTheme="majorEastAsia" w:hAnsi="Times New Roman" w:cs="Times New Roman"/>
          <w:bCs/>
          <w:sz w:val="24"/>
          <w:szCs w:val="24"/>
        </w:rPr>
        <w:t xml:space="preserve"> opstå når ens omdømme kommer under angreb fra medierne pga. uoverensstemmel</w:t>
      </w:r>
      <w:r w:rsidR="00CD7336">
        <w:rPr>
          <w:rFonts w:ascii="Times New Roman" w:eastAsiaTheme="majorEastAsia" w:hAnsi="Times New Roman" w:cs="Times New Roman"/>
          <w:bCs/>
          <w:sz w:val="24"/>
          <w:szCs w:val="24"/>
        </w:rPr>
        <w:t xml:space="preserve">ser mellem forventninger og </w:t>
      </w:r>
      <w:r w:rsidR="009238BF">
        <w:rPr>
          <w:rFonts w:ascii="Times New Roman" w:eastAsiaTheme="majorEastAsia" w:hAnsi="Times New Roman" w:cs="Times New Roman"/>
          <w:bCs/>
          <w:sz w:val="24"/>
          <w:szCs w:val="24"/>
        </w:rPr>
        <w:t>virkelighed.</w:t>
      </w:r>
      <w:r w:rsidR="003D3137">
        <w:rPr>
          <w:rFonts w:ascii="Times New Roman" w:eastAsiaTheme="majorEastAsia" w:hAnsi="Times New Roman" w:cs="Times New Roman"/>
          <w:bCs/>
          <w:sz w:val="24"/>
          <w:szCs w:val="24"/>
        </w:rPr>
        <w:t xml:space="preserve"> </w:t>
      </w:r>
    </w:p>
    <w:p w:rsidR="00D32509" w:rsidRDefault="009238BF"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Teorierne om krisekommunikation er blevet udviklet på basis </w:t>
      </w:r>
      <w:r w:rsidR="00884456">
        <w:rPr>
          <w:rFonts w:ascii="Times New Roman" w:eastAsiaTheme="majorEastAsia" w:hAnsi="Times New Roman" w:cs="Times New Roman"/>
          <w:bCs/>
          <w:sz w:val="24"/>
          <w:szCs w:val="24"/>
        </w:rPr>
        <w:t xml:space="preserve">af </w:t>
      </w:r>
      <w:r>
        <w:rPr>
          <w:rFonts w:ascii="Times New Roman" w:eastAsiaTheme="majorEastAsia" w:hAnsi="Times New Roman" w:cs="Times New Roman"/>
          <w:bCs/>
          <w:sz w:val="24"/>
          <w:szCs w:val="24"/>
        </w:rPr>
        <w:t>private virksomheders erfaringer og virkelighed. Litteraturen er fuld af henvisninger til</w:t>
      </w:r>
      <w:r w:rsidR="00D32509">
        <w:rPr>
          <w:rFonts w:ascii="Times New Roman" w:eastAsiaTheme="majorEastAsia" w:hAnsi="Times New Roman" w:cs="Times New Roman"/>
          <w:bCs/>
          <w:sz w:val="24"/>
          <w:szCs w:val="24"/>
        </w:rPr>
        <w:t xml:space="preserve"> eksempler på krisekommunikation i private virksomheder.</w:t>
      </w:r>
      <w:r w:rsidR="00CD7336">
        <w:rPr>
          <w:rStyle w:val="Fodnotehenvisning"/>
          <w:rFonts w:ascii="Times New Roman" w:eastAsiaTheme="majorEastAsia" w:hAnsi="Times New Roman" w:cs="Times New Roman"/>
          <w:bCs/>
          <w:sz w:val="24"/>
          <w:szCs w:val="24"/>
        </w:rPr>
        <w:footnoteReference w:id="6"/>
      </w:r>
    </w:p>
    <w:p w:rsidR="00D32509" w:rsidRDefault="00D32509" w:rsidP="005C0A2A">
      <w:pPr>
        <w:spacing w:line="360" w:lineRule="auto"/>
        <w:contextualSpacing/>
        <w:rPr>
          <w:rFonts w:ascii="Times New Roman" w:eastAsiaTheme="majorEastAsia" w:hAnsi="Times New Roman" w:cs="Times New Roman"/>
          <w:bCs/>
          <w:sz w:val="24"/>
          <w:szCs w:val="24"/>
        </w:rPr>
      </w:pPr>
    </w:p>
    <w:p w:rsidR="00D96AEE" w:rsidRDefault="00D32509"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Spørgsmålet er så hvorfor offentlige organisationer sjældent ind</w:t>
      </w:r>
      <w:r w:rsidR="00884456">
        <w:rPr>
          <w:rFonts w:ascii="Times New Roman" w:eastAsiaTheme="majorEastAsia" w:hAnsi="Times New Roman" w:cs="Times New Roman"/>
          <w:bCs/>
          <w:sz w:val="24"/>
          <w:szCs w:val="24"/>
        </w:rPr>
        <w:t>går i kommunikationsteorierne? H</w:t>
      </w:r>
      <w:r>
        <w:rPr>
          <w:rFonts w:ascii="Times New Roman" w:eastAsiaTheme="majorEastAsia" w:hAnsi="Times New Roman" w:cs="Times New Roman"/>
          <w:bCs/>
          <w:sz w:val="24"/>
          <w:szCs w:val="24"/>
        </w:rPr>
        <w:t>avner offentlige organisationer aldrig i situationer</w:t>
      </w:r>
      <w:r w:rsidR="00884456">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hvor krisekommunikation er relevant? Er de altid bare den myndighed</w:t>
      </w:r>
      <w:r w:rsidR="00884456">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som virksomhederne er nødt til at forholde sig til i deres kriser? </w:t>
      </w:r>
    </w:p>
    <w:p w:rsidR="00D96AEE" w:rsidRDefault="00D32509"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Hvis man kikker på mediebilledet i Danmark er det tydeligt at offentlige organisationer kan </w:t>
      </w:r>
      <w:r w:rsidR="00214148">
        <w:rPr>
          <w:rFonts w:ascii="Times New Roman" w:eastAsiaTheme="majorEastAsia" w:hAnsi="Times New Roman" w:cs="Times New Roman"/>
          <w:bCs/>
          <w:sz w:val="24"/>
          <w:szCs w:val="24"/>
        </w:rPr>
        <w:t>havne i situationer hvor krisekommunikation bliver relevant. Når kommuner bliver anklaget for at fjerne færre børn end tidligere af økonomiske grunde</w:t>
      </w:r>
      <w:r w:rsidR="00BE5746">
        <w:rPr>
          <w:rFonts w:ascii="Times New Roman" w:eastAsiaTheme="majorEastAsia" w:hAnsi="Times New Roman" w:cs="Times New Roman"/>
          <w:bCs/>
          <w:sz w:val="24"/>
          <w:szCs w:val="24"/>
        </w:rPr>
        <w:t>,</w:t>
      </w:r>
      <w:r w:rsidR="00214148">
        <w:rPr>
          <w:rFonts w:ascii="Times New Roman" w:eastAsiaTheme="majorEastAsia" w:hAnsi="Times New Roman" w:cs="Times New Roman"/>
          <w:bCs/>
          <w:sz w:val="24"/>
          <w:szCs w:val="24"/>
        </w:rPr>
        <w:t xml:space="preserve"> og ikke professionelle grunde. Når en kommunal ansat med adgang til børn bliver sigtet for besiddelse af børneporno. Når medierne bringer historier om ældre</w:t>
      </w:r>
      <w:r w:rsidR="00BE5746">
        <w:rPr>
          <w:rFonts w:ascii="Times New Roman" w:eastAsiaTheme="majorEastAsia" w:hAnsi="Times New Roman" w:cs="Times New Roman"/>
          <w:bCs/>
          <w:sz w:val="24"/>
          <w:szCs w:val="24"/>
        </w:rPr>
        <w:t>,</w:t>
      </w:r>
      <w:r w:rsidR="00214148">
        <w:rPr>
          <w:rFonts w:ascii="Times New Roman" w:eastAsiaTheme="majorEastAsia" w:hAnsi="Times New Roman" w:cs="Times New Roman"/>
          <w:bCs/>
          <w:sz w:val="24"/>
          <w:szCs w:val="24"/>
        </w:rPr>
        <w:t xml:space="preserve"> </w:t>
      </w:r>
      <w:r w:rsidR="00214148" w:rsidRPr="00FB2AF2">
        <w:rPr>
          <w:rFonts w:ascii="Times New Roman" w:eastAsiaTheme="majorEastAsia" w:hAnsi="Times New Roman" w:cs="Times New Roman"/>
          <w:bCs/>
          <w:sz w:val="24"/>
          <w:szCs w:val="24"/>
        </w:rPr>
        <w:t xml:space="preserve">som </w:t>
      </w:r>
      <w:r w:rsidR="00FB2AF2" w:rsidRPr="00FB2AF2">
        <w:rPr>
          <w:rFonts w:ascii="Times New Roman" w:eastAsiaTheme="majorEastAsia" w:hAnsi="Times New Roman" w:cs="Times New Roman"/>
          <w:bCs/>
          <w:sz w:val="24"/>
          <w:szCs w:val="24"/>
        </w:rPr>
        <w:t>vanrø</w:t>
      </w:r>
      <w:r w:rsidR="00214148" w:rsidRPr="00FB2AF2">
        <w:rPr>
          <w:rFonts w:ascii="Times New Roman" w:eastAsiaTheme="majorEastAsia" w:hAnsi="Times New Roman" w:cs="Times New Roman"/>
          <w:bCs/>
          <w:sz w:val="24"/>
          <w:szCs w:val="24"/>
        </w:rPr>
        <w:t>gtes på</w:t>
      </w:r>
      <w:r w:rsidR="00214148">
        <w:rPr>
          <w:rFonts w:ascii="Times New Roman" w:eastAsiaTheme="majorEastAsia" w:hAnsi="Times New Roman" w:cs="Times New Roman"/>
          <w:bCs/>
          <w:sz w:val="24"/>
          <w:szCs w:val="24"/>
        </w:rPr>
        <w:t xml:space="preserve"> kommunale plejehjem</w:t>
      </w:r>
      <w:r w:rsidR="00BE5746">
        <w:rPr>
          <w:rFonts w:ascii="Times New Roman" w:eastAsiaTheme="majorEastAsia" w:hAnsi="Times New Roman" w:cs="Times New Roman"/>
          <w:bCs/>
          <w:sz w:val="24"/>
          <w:szCs w:val="24"/>
        </w:rPr>
        <w:t>,</w:t>
      </w:r>
      <w:r w:rsidR="00214148">
        <w:rPr>
          <w:rFonts w:ascii="Times New Roman" w:eastAsiaTheme="majorEastAsia" w:hAnsi="Times New Roman" w:cs="Times New Roman"/>
          <w:bCs/>
          <w:sz w:val="24"/>
          <w:szCs w:val="24"/>
        </w:rPr>
        <w:t xml:space="preserve"> eller når et ministerium håndhæver regler forkert</w:t>
      </w:r>
      <w:r w:rsidR="00BE5746">
        <w:rPr>
          <w:rFonts w:ascii="Times New Roman" w:eastAsiaTheme="majorEastAsia" w:hAnsi="Times New Roman" w:cs="Times New Roman"/>
          <w:bCs/>
          <w:sz w:val="24"/>
          <w:szCs w:val="24"/>
        </w:rPr>
        <w:t>,</w:t>
      </w:r>
      <w:r w:rsidR="00214148">
        <w:rPr>
          <w:rFonts w:ascii="Times New Roman" w:eastAsiaTheme="majorEastAsia" w:hAnsi="Times New Roman" w:cs="Times New Roman"/>
          <w:bCs/>
          <w:sz w:val="24"/>
          <w:szCs w:val="24"/>
        </w:rPr>
        <w:t xml:space="preserve"> eller dire</w:t>
      </w:r>
      <w:r w:rsidR="00504914">
        <w:rPr>
          <w:rFonts w:ascii="Times New Roman" w:eastAsiaTheme="majorEastAsia" w:hAnsi="Times New Roman" w:cs="Times New Roman"/>
          <w:bCs/>
          <w:sz w:val="24"/>
          <w:szCs w:val="24"/>
        </w:rPr>
        <w:t xml:space="preserve">kte overtræder dem. </w:t>
      </w:r>
      <w:r w:rsidR="00504914" w:rsidRPr="00E0188F">
        <w:rPr>
          <w:rFonts w:ascii="Times New Roman" w:eastAsiaTheme="majorEastAsia" w:hAnsi="Times New Roman" w:cs="Times New Roman"/>
          <w:bCs/>
          <w:sz w:val="24"/>
          <w:szCs w:val="24"/>
        </w:rPr>
        <w:t>I alle disse tilfælde havner den offentlige organisation i en situation hvor tilliden til</w:t>
      </w:r>
      <w:r w:rsidR="00D96AEE" w:rsidRPr="00E0188F">
        <w:rPr>
          <w:rFonts w:ascii="Times New Roman" w:eastAsiaTheme="majorEastAsia" w:hAnsi="Times New Roman" w:cs="Times New Roman"/>
          <w:bCs/>
          <w:sz w:val="24"/>
          <w:szCs w:val="24"/>
        </w:rPr>
        <w:t xml:space="preserve"> den er truet. Hvad enten om det er den enkelte institution</w:t>
      </w:r>
      <w:r w:rsidR="00504914" w:rsidRPr="00E0188F">
        <w:rPr>
          <w:rFonts w:ascii="Times New Roman" w:eastAsiaTheme="majorEastAsia" w:hAnsi="Times New Roman" w:cs="Times New Roman"/>
          <w:bCs/>
          <w:sz w:val="24"/>
          <w:szCs w:val="24"/>
        </w:rPr>
        <w:t xml:space="preserve"> (plejehjem, skoler, børnehaver), personalet på disse og/eller den politiske ledelse af disse.</w:t>
      </w:r>
      <w:r w:rsidR="00504914">
        <w:rPr>
          <w:rFonts w:ascii="Times New Roman" w:eastAsiaTheme="majorEastAsia" w:hAnsi="Times New Roman" w:cs="Times New Roman"/>
          <w:bCs/>
          <w:sz w:val="24"/>
          <w:szCs w:val="24"/>
        </w:rPr>
        <w:t xml:space="preserve"> </w:t>
      </w:r>
    </w:p>
    <w:p w:rsidR="00D32509" w:rsidRDefault="00054CD3"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Krisekommunikatio</w:t>
      </w:r>
      <w:r w:rsidR="00D96AEE">
        <w:rPr>
          <w:rFonts w:ascii="Times New Roman" w:eastAsiaTheme="majorEastAsia" w:hAnsi="Times New Roman" w:cs="Times New Roman"/>
          <w:bCs/>
          <w:sz w:val="24"/>
          <w:szCs w:val="24"/>
        </w:rPr>
        <w:t>n virker altså til at være lige</w:t>
      </w:r>
      <w:r>
        <w:rPr>
          <w:rFonts w:ascii="Times New Roman" w:eastAsiaTheme="majorEastAsia" w:hAnsi="Times New Roman" w:cs="Times New Roman"/>
          <w:bCs/>
          <w:sz w:val="24"/>
          <w:szCs w:val="24"/>
        </w:rPr>
        <w:t xml:space="preserve">så relevant i den offentlige sektor </w:t>
      </w:r>
      <w:r w:rsidRPr="00E0188F">
        <w:rPr>
          <w:rFonts w:ascii="Times New Roman" w:eastAsiaTheme="majorEastAsia" w:hAnsi="Times New Roman" w:cs="Times New Roman"/>
          <w:bCs/>
          <w:sz w:val="24"/>
          <w:szCs w:val="24"/>
        </w:rPr>
        <w:t>som</w:t>
      </w:r>
      <w:r w:rsidR="00D96AEE" w:rsidRPr="00E0188F">
        <w:rPr>
          <w:rFonts w:ascii="Times New Roman" w:eastAsiaTheme="majorEastAsia" w:hAnsi="Times New Roman" w:cs="Times New Roman"/>
          <w:bCs/>
          <w:sz w:val="24"/>
          <w:szCs w:val="24"/>
        </w:rPr>
        <w:t xml:space="preserve"> i</w:t>
      </w:r>
      <w:r w:rsidRPr="00E0188F">
        <w:rPr>
          <w:rFonts w:ascii="Times New Roman" w:eastAsiaTheme="majorEastAsia" w:hAnsi="Times New Roman" w:cs="Times New Roman"/>
          <w:bCs/>
          <w:sz w:val="24"/>
          <w:szCs w:val="24"/>
        </w:rPr>
        <w:t xml:space="preserve"> den private</w:t>
      </w:r>
      <w:r>
        <w:rPr>
          <w:rFonts w:ascii="Times New Roman" w:eastAsiaTheme="majorEastAsia" w:hAnsi="Times New Roman" w:cs="Times New Roman"/>
          <w:bCs/>
          <w:sz w:val="24"/>
          <w:szCs w:val="24"/>
        </w:rPr>
        <w:t xml:space="preserve">.  </w:t>
      </w:r>
    </w:p>
    <w:p w:rsidR="00054CD3" w:rsidRDefault="00054CD3" w:rsidP="005C0A2A">
      <w:pPr>
        <w:spacing w:line="360" w:lineRule="auto"/>
        <w:contextualSpacing/>
        <w:rPr>
          <w:rFonts w:ascii="Times New Roman" w:eastAsiaTheme="majorEastAsia" w:hAnsi="Times New Roman" w:cs="Times New Roman"/>
          <w:bCs/>
          <w:sz w:val="24"/>
          <w:szCs w:val="24"/>
        </w:rPr>
      </w:pPr>
    </w:p>
    <w:p w:rsidR="009F2F88" w:rsidRPr="008A41CC" w:rsidRDefault="004E1EDF" w:rsidP="006312B4">
      <w:pPr>
        <w:pStyle w:val="Listeafsnit"/>
        <w:numPr>
          <w:ilvl w:val="1"/>
          <w:numId w:val="23"/>
        </w:numPr>
        <w:spacing w:line="360" w:lineRule="auto"/>
        <w:rPr>
          <w:rFonts w:ascii="Times New Roman" w:eastAsiaTheme="majorEastAsia" w:hAnsi="Times New Roman" w:cs="Times New Roman"/>
          <w:bCs/>
          <w:sz w:val="28"/>
          <w:szCs w:val="28"/>
        </w:rPr>
      </w:pPr>
      <w:r w:rsidRPr="008A41CC">
        <w:rPr>
          <w:rFonts w:ascii="Times New Roman" w:eastAsiaTheme="majorEastAsia" w:hAnsi="Times New Roman" w:cs="Times New Roman"/>
          <w:bCs/>
          <w:sz w:val="28"/>
          <w:szCs w:val="28"/>
        </w:rPr>
        <w:t xml:space="preserve"> </w:t>
      </w:r>
      <w:r w:rsidR="00054CD3" w:rsidRPr="008A41CC">
        <w:rPr>
          <w:rFonts w:ascii="Times New Roman" w:eastAsiaTheme="majorEastAsia" w:hAnsi="Times New Roman" w:cs="Times New Roman"/>
          <w:bCs/>
          <w:sz w:val="28"/>
          <w:szCs w:val="28"/>
        </w:rPr>
        <w:t>Krisekommunikation i offentlig regi</w:t>
      </w:r>
    </w:p>
    <w:p w:rsidR="00C34CDE" w:rsidRDefault="00D83460"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Siden 1980erne har der været foretaget mange reformer i den offentlige sektor på baggrund af New Public Management.</w:t>
      </w:r>
      <w:r w:rsidR="000C7B37">
        <w:rPr>
          <w:rStyle w:val="Fodnotehenvisning"/>
          <w:rFonts w:ascii="Times New Roman" w:eastAsiaTheme="majorEastAsia" w:hAnsi="Times New Roman" w:cs="Times New Roman"/>
          <w:bCs/>
          <w:sz w:val="24"/>
          <w:szCs w:val="24"/>
        </w:rPr>
        <w:footnoteReference w:id="7"/>
      </w:r>
      <w:r w:rsidR="00D96AEE">
        <w:rPr>
          <w:rFonts w:ascii="Times New Roman" w:eastAsiaTheme="majorEastAsia" w:hAnsi="Times New Roman" w:cs="Times New Roman"/>
          <w:bCs/>
          <w:sz w:val="24"/>
          <w:szCs w:val="24"/>
        </w:rPr>
        <w:t xml:space="preserve"> Ideen var at man </w:t>
      </w:r>
      <w:r w:rsidR="00D96AEE" w:rsidRPr="00E0188F">
        <w:rPr>
          <w:rFonts w:ascii="Times New Roman" w:eastAsiaTheme="majorEastAsia" w:hAnsi="Times New Roman" w:cs="Times New Roman"/>
          <w:bCs/>
          <w:sz w:val="24"/>
          <w:szCs w:val="24"/>
        </w:rPr>
        <w:t>ved hjælp</w:t>
      </w:r>
      <w:r>
        <w:rPr>
          <w:rFonts w:ascii="Times New Roman" w:eastAsiaTheme="majorEastAsia" w:hAnsi="Times New Roman" w:cs="Times New Roman"/>
          <w:bCs/>
          <w:sz w:val="24"/>
          <w:szCs w:val="24"/>
        </w:rPr>
        <w:t xml:space="preserve"> af redskaber udviklet i den private sektor</w:t>
      </w:r>
      <w:r w:rsidR="00215A43">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kunne gøre de</w:t>
      </w:r>
      <w:r w:rsidR="00C34CDE">
        <w:rPr>
          <w:rFonts w:ascii="Times New Roman" w:eastAsiaTheme="majorEastAsia" w:hAnsi="Times New Roman" w:cs="Times New Roman"/>
          <w:bCs/>
          <w:sz w:val="24"/>
          <w:szCs w:val="24"/>
        </w:rPr>
        <w:t>n offentlige sektor mere omkostningseffektiv</w:t>
      </w:r>
      <w:r w:rsidR="00215A43">
        <w:rPr>
          <w:rFonts w:ascii="Times New Roman" w:eastAsiaTheme="majorEastAsia" w:hAnsi="Times New Roman" w:cs="Times New Roman"/>
          <w:bCs/>
          <w:sz w:val="24"/>
          <w:szCs w:val="24"/>
        </w:rPr>
        <w:t>,</w:t>
      </w:r>
      <w:r w:rsidR="00C34CDE">
        <w:rPr>
          <w:rFonts w:ascii="Times New Roman" w:eastAsiaTheme="majorEastAsia" w:hAnsi="Times New Roman" w:cs="Times New Roman"/>
          <w:bCs/>
          <w:sz w:val="24"/>
          <w:szCs w:val="24"/>
        </w:rPr>
        <w:t xml:space="preserve"> ved at gøre den mere markedsorienteret. Kritikken af denne udvikling bunder generelt i to ting. Den forventede øget effektivitet kommer på bekostning af demokratisk kontrol</w:t>
      </w:r>
      <w:r w:rsidR="00215A43">
        <w:rPr>
          <w:rFonts w:ascii="Times New Roman" w:eastAsiaTheme="majorEastAsia" w:hAnsi="Times New Roman" w:cs="Times New Roman"/>
          <w:bCs/>
          <w:sz w:val="24"/>
          <w:szCs w:val="24"/>
        </w:rPr>
        <w:t>,</w:t>
      </w:r>
      <w:r w:rsidR="00C34CDE">
        <w:rPr>
          <w:rFonts w:ascii="Times New Roman" w:eastAsiaTheme="majorEastAsia" w:hAnsi="Times New Roman" w:cs="Times New Roman"/>
          <w:bCs/>
          <w:sz w:val="24"/>
          <w:szCs w:val="24"/>
        </w:rPr>
        <w:t xml:space="preserve"> og de ydelser som den offentlige sektor er leverandør af er ikke så lette at måle</w:t>
      </w:r>
      <w:r w:rsidR="00215A43">
        <w:rPr>
          <w:rFonts w:ascii="Times New Roman" w:eastAsiaTheme="majorEastAsia" w:hAnsi="Times New Roman" w:cs="Times New Roman"/>
          <w:bCs/>
          <w:sz w:val="24"/>
          <w:szCs w:val="24"/>
        </w:rPr>
        <w:t>,</w:t>
      </w:r>
      <w:r w:rsidR="00C34CDE">
        <w:rPr>
          <w:rFonts w:ascii="Times New Roman" w:eastAsiaTheme="majorEastAsia" w:hAnsi="Times New Roman" w:cs="Times New Roman"/>
          <w:bCs/>
          <w:sz w:val="24"/>
          <w:szCs w:val="24"/>
        </w:rPr>
        <w:t xml:space="preserve"> som de der leveres af den private. </w:t>
      </w:r>
      <w:r w:rsidR="003D28E9" w:rsidRPr="003628DA">
        <w:rPr>
          <w:rFonts w:ascii="Times New Roman" w:eastAsiaTheme="majorEastAsia" w:hAnsi="Times New Roman" w:cs="Times New Roman"/>
          <w:bCs/>
          <w:sz w:val="24"/>
          <w:szCs w:val="24"/>
        </w:rPr>
        <w:t>Det er dog ikke kun NPM ideer der oprinder fra den priva</w:t>
      </w:r>
      <w:r w:rsidR="00D96AEE" w:rsidRPr="003628DA">
        <w:rPr>
          <w:rFonts w:ascii="Times New Roman" w:eastAsiaTheme="majorEastAsia" w:hAnsi="Times New Roman" w:cs="Times New Roman"/>
          <w:bCs/>
          <w:sz w:val="24"/>
          <w:szCs w:val="24"/>
        </w:rPr>
        <w:t xml:space="preserve">te sektor, </w:t>
      </w:r>
      <w:r w:rsidR="00D96AEE" w:rsidRPr="00E0188F">
        <w:rPr>
          <w:rFonts w:ascii="Times New Roman" w:eastAsiaTheme="majorEastAsia" w:hAnsi="Times New Roman" w:cs="Times New Roman"/>
          <w:bCs/>
          <w:sz w:val="24"/>
          <w:szCs w:val="24"/>
        </w:rPr>
        <w:t>o</w:t>
      </w:r>
      <w:r w:rsidR="003D28E9" w:rsidRPr="00E0188F">
        <w:rPr>
          <w:rFonts w:ascii="Times New Roman" w:eastAsiaTheme="majorEastAsia" w:hAnsi="Times New Roman" w:cs="Times New Roman"/>
          <w:bCs/>
          <w:sz w:val="24"/>
          <w:szCs w:val="24"/>
        </w:rPr>
        <w:t>gså kommunikationsstrategier er begyndt at være en del af de danske kommuners hverdag</w:t>
      </w:r>
      <w:r w:rsidR="003D28E9">
        <w:rPr>
          <w:rFonts w:ascii="Times New Roman" w:eastAsiaTheme="majorEastAsia" w:hAnsi="Times New Roman" w:cs="Times New Roman"/>
          <w:bCs/>
          <w:sz w:val="24"/>
          <w:szCs w:val="24"/>
        </w:rPr>
        <w:t xml:space="preserve"> </w:t>
      </w:r>
    </w:p>
    <w:p w:rsidR="003D28E9" w:rsidRDefault="003D28E9" w:rsidP="005C0A2A">
      <w:pPr>
        <w:spacing w:line="360" w:lineRule="auto"/>
        <w:contextualSpacing/>
        <w:rPr>
          <w:rFonts w:ascii="Times New Roman" w:eastAsiaTheme="majorEastAsia" w:hAnsi="Times New Roman" w:cs="Times New Roman"/>
          <w:bCs/>
          <w:sz w:val="24"/>
          <w:szCs w:val="24"/>
        </w:rPr>
      </w:pPr>
    </w:p>
    <w:p w:rsidR="00EF17A6" w:rsidRDefault="00C34CDE" w:rsidP="005C0A2A">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De danske kommuner har i de seneste </w:t>
      </w:r>
      <w:r w:rsidR="003D28E9">
        <w:rPr>
          <w:rFonts w:ascii="Times New Roman" w:eastAsiaTheme="majorEastAsia" w:hAnsi="Times New Roman" w:cs="Times New Roman"/>
          <w:bCs/>
          <w:sz w:val="24"/>
          <w:szCs w:val="24"/>
        </w:rPr>
        <w:t>år fået øjnen</w:t>
      </w:r>
      <w:r w:rsidR="003D28E9" w:rsidRPr="00C90C44">
        <w:rPr>
          <w:rFonts w:ascii="Times New Roman" w:eastAsiaTheme="majorEastAsia" w:hAnsi="Times New Roman" w:cs="Times New Roman"/>
          <w:bCs/>
          <w:sz w:val="24"/>
          <w:szCs w:val="24"/>
        </w:rPr>
        <w:t xml:space="preserve">e op for begreber som </w:t>
      </w:r>
      <w:proofErr w:type="spellStart"/>
      <w:r w:rsidR="003D28E9" w:rsidRPr="00C90C44">
        <w:rPr>
          <w:rFonts w:ascii="Times New Roman" w:eastAsiaTheme="majorEastAsia" w:hAnsi="Times New Roman" w:cs="Times New Roman"/>
          <w:bCs/>
          <w:sz w:val="24"/>
          <w:szCs w:val="24"/>
        </w:rPr>
        <w:t>branding</w:t>
      </w:r>
      <w:proofErr w:type="spellEnd"/>
      <w:r w:rsidR="003D28E9" w:rsidRPr="00C90C44">
        <w:rPr>
          <w:rFonts w:ascii="Times New Roman" w:eastAsiaTheme="majorEastAsia" w:hAnsi="Times New Roman" w:cs="Times New Roman"/>
          <w:bCs/>
          <w:sz w:val="24"/>
          <w:szCs w:val="24"/>
        </w:rPr>
        <w:t xml:space="preserve"> og markedsførelse. Mange kommuner har udviklet nye logoer</w:t>
      </w:r>
      <w:r w:rsidR="00215A43">
        <w:rPr>
          <w:rFonts w:ascii="Times New Roman" w:eastAsiaTheme="majorEastAsia" w:hAnsi="Times New Roman" w:cs="Times New Roman"/>
          <w:bCs/>
          <w:sz w:val="24"/>
          <w:szCs w:val="24"/>
        </w:rPr>
        <w:t>,</w:t>
      </w:r>
      <w:r w:rsidR="003D28E9" w:rsidRPr="00C90C44">
        <w:rPr>
          <w:rFonts w:ascii="Times New Roman" w:eastAsiaTheme="majorEastAsia" w:hAnsi="Times New Roman" w:cs="Times New Roman"/>
          <w:bCs/>
          <w:sz w:val="24"/>
          <w:szCs w:val="24"/>
        </w:rPr>
        <w:t xml:space="preserve"> og </w:t>
      </w:r>
      <w:proofErr w:type="spellStart"/>
      <w:r w:rsidR="003D28E9" w:rsidRPr="00C90C44">
        <w:rPr>
          <w:rFonts w:ascii="Times New Roman" w:eastAsiaTheme="majorEastAsia" w:hAnsi="Times New Roman" w:cs="Times New Roman"/>
          <w:bCs/>
          <w:sz w:val="24"/>
          <w:szCs w:val="24"/>
        </w:rPr>
        <w:t>brandet</w:t>
      </w:r>
      <w:proofErr w:type="spellEnd"/>
      <w:r w:rsidR="003D28E9" w:rsidRPr="00C90C44">
        <w:rPr>
          <w:rFonts w:ascii="Times New Roman" w:eastAsiaTheme="majorEastAsia" w:hAnsi="Times New Roman" w:cs="Times New Roman"/>
          <w:bCs/>
          <w:sz w:val="24"/>
          <w:szCs w:val="24"/>
        </w:rPr>
        <w:t xml:space="preserve"> deres kommune eller byer</w:t>
      </w:r>
      <w:r w:rsidR="00215A43">
        <w:rPr>
          <w:rFonts w:ascii="Times New Roman" w:eastAsiaTheme="majorEastAsia" w:hAnsi="Times New Roman" w:cs="Times New Roman"/>
          <w:bCs/>
          <w:sz w:val="24"/>
          <w:szCs w:val="24"/>
        </w:rPr>
        <w:t>,</w:t>
      </w:r>
      <w:r w:rsidR="003D28E9" w:rsidRPr="00C90C44">
        <w:rPr>
          <w:rFonts w:ascii="Times New Roman" w:eastAsiaTheme="majorEastAsia" w:hAnsi="Times New Roman" w:cs="Times New Roman"/>
          <w:bCs/>
          <w:sz w:val="24"/>
          <w:szCs w:val="24"/>
        </w:rPr>
        <w:t xml:space="preserve"> for at give dem et bestemt positivt image. </w:t>
      </w:r>
      <w:r w:rsidR="003933DE" w:rsidRPr="00C90C44">
        <w:rPr>
          <w:rFonts w:ascii="Times New Roman" w:eastAsiaTheme="majorEastAsia" w:hAnsi="Times New Roman" w:cs="Times New Roman"/>
          <w:bCs/>
          <w:sz w:val="24"/>
          <w:szCs w:val="24"/>
        </w:rPr>
        <w:t>Horsens har eksempel arbejdet med</w:t>
      </w:r>
      <w:r w:rsidR="003D28E9" w:rsidRPr="00C90C44">
        <w:rPr>
          <w:rFonts w:ascii="Times New Roman" w:eastAsiaTheme="majorEastAsia" w:hAnsi="Times New Roman" w:cs="Times New Roman"/>
          <w:bCs/>
          <w:sz w:val="24"/>
          <w:szCs w:val="24"/>
        </w:rPr>
        <w:t xml:space="preserve"> at omdanne associationerne til byen</w:t>
      </w:r>
      <w:r w:rsidR="003D28E9">
        <w:rPr>
          <w:rFonts w:ascii="Times New Roman" w:eastAsiaTheme="majorEastAsia" w:hAnsi="Times New Roman" w:cs="Times New Roman"/>
          <w:bCs/>
          <w:sz w:val="24"/>
          <w:szCs w:val="24"/>
        </w:rPr>
        <w:t xml:space="preserve"> </w:t>
      </w:r>
      <w:r w:rsidR="003D28E9" w:rsidRPr="00C90C44">
        <w:rPr>
          <w:rFonts w:ascii="Times New Roman" w:eastAsiaTheme="majorEastAsia" w:hAnsi="Times New Roman" w:cs="Times New Roman"/>
          <w:bCs/>
          <w:sz w:val="24"/>
          <w:szCs w:val="24"/>
        </w:rPr>
        <w:t>fra ”</w:t>
      </w:r>
      <w:r w:rsidR="003933DE" w:rsidRPr="00C90C44">
        <w:rPr>
          <w:rFonts w:ascii="Times New Roman" w:eastAsiaTheme="majorEastAsia" w:hAnsi="Times New Roman" w:cs="Times New Roman"/>
          <w:bCs/>
          <w:sz w:val="24"/>
          <w:szCs w:val="24"/>
        </w:rPr>
        <w:t>byen med et</w:t>
      </w:r>
      <w:r w:rsidR="003D28E9" w:rsidRPr="00C90C44">
        <w:rPr>
          <w:rFonts w:ascii="Times New Roman" w:eastAsiaTheme="majorEastAsia" w:hAnsi="Times New Roman" w:cs="Times New Roman"/>
          <w:bCs/>
          <w:sz w:val="24"/>
          <w:szCs w:val="24"/>
        </w:rPr>
        <w:t xml:space="preserve"> statsfængsel” til </w:t>
      </w:r>
      <w:r w:rsidR="003933DE" w:rsidRPr="00C90C44">
        <w:rPr>
          <w:rFonts w:ascii="Times New Roman" w:eastAsiaTheme="majorEastAsia" w:hAnsi="Times New Roman" w:cs="Times New Roman"/>
          <w:bCs/>
          <w:sz w:val="24"/>
          <w:szCs w:val="24"/>
        </w:rPr>
        <w:t>”Dansk kulturby</w:t>
      </w:r>
      <w:r w:rsidR="003D28E9" w:rsidRPr="00C90C44">
        <w:rPr>
          <w:rFonts w:ascii="Times New Roman" w:eastAsiaTheme="majorEastAsia" w:hAnsi="Times New Roman" w:cs="Times New Roman"/>
          <w:bCs/>
          <w:sz w:val="24"/>
          <w:szCs w:val="24"/>
        </w:rPr>
        <w:t>”.</w:t>
      </w:r>
      <w:r w:rsidR="00C90C44">
        <w:rPr>
          <w:rStyle w:val="Fodnotehenvisning"/>
          <w:rFonts w:ascii="Times New Roman" w:eastAsiaTheme="majorEastAsia" w:hAnsi="Times New Roman" w:cs="Times New Roman"/>
          <w:bCs/>
          <w:sz w:val="24"/>
          <w:szCs w:val="24"/>
        </w:rPr>
        <w:footnoteReference w:id="8"/>
      </w:r>
      <w:r w:rsidR="003D28E9">
        <w:rPr>
          <w:rFonts w:ascii="Times New Roman" w:eastAsiaTheme="majorEastAsia" w:hAnsi="Times New Roman" w:cs="Times New Roman"/>
          <w:bCs/>
          <w:sz w:val="24"/>
          <w:szCs w:val="24"/>
        </w:rPr>
        <w:t xml:space="preserve"> </w:t>
      </w:r>
    </w:p>
    <w:p w:rsidR="00D83460" w:rsidRPr="00D83460" w:rsidRDefault="00C37692" w:rsidP="005C0A2A">
      <w:pPr>
        <w:spacing w:line="360" w:lineRule="auto"/>
        <w:contextualSpacing/>
        <w:rPr>
          <w:rFonts w:ascii="Times New Roman" w:eastAsiaTheme="majorEastAsia" w:hAnsi="Times New Roman" w:cs="Times New Roman"/>
          <w:bCs/>
          <w:sz w:val="24"/>
          <w:szCs w:val="24"/>
        </w:rPr>
      </w:pPr>
      <w:r w:rsidRPr="00E0188F">
        <w:rPr>
          <w:rFonts w:ascii="Times New Roman" w:eastAsiaTheme="majorEastAsia" w:hAnsi="Times New Roman" w:cs="Times New Roman"/>
          <w:bCs/>
          <w:sz w:val="24"/>
          <w:szCs w:val="24"/>
        </w:rPr>
        <w:lastRenderedPageBreak/>
        <w:t>Betydningen af en professionel håndtering af pressen er gået op for mange kommuner</w:t>
      </w:r>
      <w:r w:rsidR="003628DA" w:rsidRPr="00E0188F">
        <w:rPr>
          <w:rFonts w:ascii="Times New Roman" w:eastAsiaTheme="majorEastAsia" w:hAnsi="Times New Roman" w:cs="Times New Roman"/>
          <w:bCs/>
          <w:sz w:val="24"/>
          <w:szCs w:val="24"/>
        </w:rPr>
        <w:t xml:space="preserve"> og</w:t>
      </w:r>
      <w:r w:rsidRPr="00E0188F">
        <w:rPr>
          <w:rFonts w:ascii="Times New Roman" w:eastAsiaTheme="majorEastAsia" w:hAnsi="Times New Roman" w:cs="Times New Roman"/>
          <w:bCs/>
          <w:sz w:val="24"/>
          <w:szCs w:val="24"/>
        </w:rPr>
        <w:t xml:space="preserve"> som</w:t>
      </w:r>
      <w:r w:rsidR="003628DA" w:rsidRPr="00E0188F">
        <w:rPr>
          <w:rFonts w:ascii="Times New Roman" w:eastAsiaTheme="majorEastAsia" w:hAnsi="Times New Roman" w:cs="Times New Roman"/>
          <w:bCs/>
          <w:sz w:val="24"/>
          <w:szCs w:val="24"/>
        </w:rPr>
        <w:t xml:space="preserve"> følge heraf</w:t>
      </w:r>
      <w:r w:rsidRPr="00E0188F">
        <w:rPr>
          <w:rFonts w:ascii="Times New Roman" w:eastAsiaTheme="majorEastAsia" w:hAnsi="Times New Roman" w:cs="Times New Roman"/>
          <w:bCs/>
          <w:sz w:val="24"/>
          <w:szCs w:val="24"/>
        </w:rPr>
        <w:t xml:space="preserve"> udvikler</w:t>
      </w:r>
      <w:r w:rsidR="003628DA" w:rsidRPr="00E0188F">
        <w:rPr>
          <w:rFonts w:ascii="Times New Roman" w:eastAsiaTheme="majorEastAsia" w:hAnsi="Times New Roman" w:cs="Times New Roman"/>
          <w:bCs/>
          <w:sz w:val="24"/>
          <w:szCs w:val="24"/>
        </w:rPr>
        <w:t xml:space="preserve"> de</w:t>
      </w:r>
      <w:r w:rsidRPr="00E0188F">
        <w:rPr>
          <w:rFonts w:ascii="Times New Roman" w:eastAsiaTheme="majorEastAsia" w:hAnsi="Times New Roman" w:cs="Times New Roman"/>
          <w:bCs/>
          <w:sz w:val="24"/>
          <w:szCs w:val="24"/>
        </w:rPr>
        <w:t xml:space="preserve"> kommunikationspolitikker</w:t>
      </w:r>
      <w:r w:rsidR="003628DA" w:rsidRPr="00E0188F">
        <w:rPr>
          <w:rFonts w:ascii="Times New Roman" w:eastAsiaTheme="majorEastAsia" w:hAnsi="Times New Roman" w:cs="Times New Roman"/>
          <w:bCs/>
          <w:sz w:val="24"/>
          <w:szCs w:val="24"/>
        </w:rPr>
        <w:t>,</w:t>
      </w:r>
      <w:r w:rsidR="003628DA">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retningslinjer for pressekontakt og ansætter professionelle kommunikationsrådgiver. Kommunerne har altså </w:t>
      </w:r>
      <w:r w:rsidR="000C4729">
        <w:rPr>
          <w:rFonts w:ascii="Times New Roman" w:eastAsiaTheme="majorEastAsia" w:hAnsi="Times New Roman" w:cs="Times New Roman"/>
          <w:bCs/>
          <w:sz w:val="24"/>
          <w:szCs w:val="24"/>
        </w:rPr>
        <w:t>implementeret mange af erfaringerne fra det private erhvervsliv. Spørgsmålet er så, om det har nogen betydning for krisekommunikationen at det er en offentlig organisation</w:t>
      </w:r>
      <w:r w:rsidR="00215A43">
        <w:rPr>
          <w:rFonts w:ascii="Times New Roman" w:eastAsiaTheme="majorEastAsia" w:hAnsi="Times New Roman" w:cs="Times New Roman"/>
          <w:bCs/>
          <w:sz w:val="24"/>
          <w:szCs w:val="24"/>
        </w:rPr>
        <w:t>,</w:t>
      </w:r>
      <w:r w:rsidR="000C4729">
        <w:rPr>
          <w:rFonts w:ascii="Times New Roman" w:eastAsiaTheme="majorEastAsia" w:hAnsi="Times New Roman" w:cs="Times New Roman"/>
          <w:bCs/>
          <w:sz w:val="24"/>
          <w:szCs w:val="24"/>
        </w:rPr>
        <w:t xml:space="preserve"> og ikke en privat virksomhed der forsvarer sig?   </w:t>
      </w:r>
      <w:r>
        <w:rPr>
          <w:rFonts w:ascii="Times New Roman" w:eastAsiaTheme="majorEastAsia" w:hAnsi="Times New Roman" w:cs="Times New Roman"/>
          <w:bCs/>
          <w:sz w:val="24"/>
          <w:szCs w:val="24"/>
        </w:rPr>
        <w:t xml:space="preserve">   </w:t>
      </w:r>
      <w:r w:rsidR="003D28E9">
        <w:rPr>
          <w:rFonts w:ascii="Times New Roman" w:eastAsiaTheme="majorEastAsia" w:hAnsi="Times New Roman" w:cs="Times New Roman"/>
          <w:bCs/>
          <w:sz w:val="24"/>
          <w:szCs w:val="24"/>
        </w:rPr>
        <w:t xml:space="preserve">    </w:t>
      </w:r>
      <w:r w:rsidR="00C34CDE">
        <w:rPr>
          <w:rFonts w:ascii="Times New Roman" w:eastAsiaTheme="majorEastAsia" w:hAnsi="Times New Roman" w:cs="Times New Roman"/>
          <w:bCs/>
          <w:sz w:val="24"/>
          <w:szCs w:val="24"/>
        </w:rPr>
        <w:t xml:space="preserve">  </w:t>
      </w:r>
    </w:p>
    <w:p w:rsidR="00D32509" w:rsidRDefault="00D32509" w:rsidP="005C0A2A">
      <w:pPr>
        <w:spacing w:line="360" w:lineRule="auto"/>
        <w:contextualSpacing/>
        <w:rPr>
          <w:rFonts w:ascii="Times New Roman" w:eastAsiaTheme="majorEastAsia" w:hAnsi="Times New Roman" w:cs="Times New Roman"/>
          <w:bCs/>
          <w:sz w:val="24"/>
          <w:szCs w:val="24"/>
        </w:rPr>
      </w:pPr>
    </w:p>
    <w:p w:rsidR="000C4729" w:rsidRPr="000C4729" w:rsidRDefault="000C4729" w:rsidP="000C4729">
      <w:pPr>
        <w:spacing w:line="360" w:lineRule="auto"/>
        <w:contextualSpacing/>
        <w:rPr>
          <w:rFonts w:ascii="Times New Roman" w:hAnsi="Times New Roman" w:cs="Times New Roman"/>
          <w:sz w:val="24"/>
          <w:szCs w:val="24"/>
        </w:rPr>
      </w:pPr>
      <w:r w:rsidRPr="000C4729">
        <w:rPr>
          <w:rFonts w:ascii="Times New Roman" w:hAnsi="Times New Roman" w:cs="Times New Roman"/>
          <w:sz w:val="24"/>
          <w:szCs w:val="24"/>
        </w:rPr>
        <w:t xml:space="preserve">I en kommunal kontekst er kriser </w:t>
      </w:r>
      <w:r>
        <w:rPr>
          <w:rFonts w:ascii="Times New Roman" w:hAnsi="Times New Roman" w:cs="Times New Roman"/>
          <w:sz w:val="24"/>
          <w:szCs w:val="24"/>
        </w:rPr>
        <w:t xml:space="preserve">som sagt </w:t>
      </w:r>
      <w:r w:rsidRPr="000C4729">
        <w:rPr>
          <w:rFonts w:ascii="Times New Roman" w:hAnsi="Times New Roman" w:cs="Times New Roman"/>
          <w:sz w:val="24"/>
          <w:szCs w:val="24"/>
        </w:rPr>
        <w:t>ikke nødvendigvis voldsomme begivenheder (brand, snestorm, giftudslip eller lign.)</w:t>
      </w:r>
      <w:r w:rsidR="00215A43">
        <w:rPr>
          <w:rFonts w:ascii="Times New Roman" w:hAnsi="Times New Roman" w:cs="Times New Roman"/>
          <w:sz w:val="24"/>
          <w:szCs w:val="24"/>
        </w:rPr>
        <w:t>,</w:t>
      </w:r>
      <w:r w:rsidRPr="000C4729">
        <w:rPr>
          <w:rFonts w:ascii="Times New Roman" w:hAnsi="Times New Roman" w:cs="Times New Roman"/>
          <w:sz w:val="24"/>
          <w:szCs w:val="24"/>
        </w:rPr>
        <w:t xml:space="preserve"> men omfatter også sager som kan sætte kommunen i et dårligt lys. Det følgende citat fra Silkeborgs tidligere kommunikationschef Hans Mogensen illustrerer dette meget godt. </w:t>
      </w:r>
    </w:p>
    <w:p w:rsidR="00BE5746" w:rsidRDefault="000C4729" w:rsidP="00BE5746">
      <w:pPr>
        <w:pStyle w:val="Overskrift2"/>
        <w:ind w:right="282" w:firstLine="284"/>
        <w:contextualSpacing/>
        <w:jc w:val="left"/>
        <w:rPr>
          <w:iCs w:val="0"/>
        </w:rPr>
      </w:pPr>
      <w:r w:rsidRPr="000C7B37">
        <w:t xml:space="preserve">”En krise er en alvorlig hændelse, som påvirker menneskers </w:t>
      </w:r>
      <w:r w:rsidRPr="000C7B37">
        <w:rPr>
          <w:iCs w:val="0"/>
        </w:rPr>
        <w:t>sikkerhed, miljøet, prod</w:t>
      </w:r>
      <w:r w:rsidR="00BE5746">
        <w:rPr>
          <w:iCs w:val="0"/>
        </w:rPr>
        <w:t>ukter,</w:t>
      </w:r>
    </w:p>
    <w:p w:rsidR="00BE5746" w:rsidRDefault="000C4729" w:rsidP="00BE5746">
      <w:pPr>
        <w:pStyle w:val="Overskrift2"/>
        <w:ind w:right="282" w:firstLine="284"/>
        <w:contextualSpacing/>
        <w:jc w:val="left"/>
        <w:rPr>
          <w:iCs w:val="0"/>
        </w:rPr>
      </w:pPr>
      <w:r w:rsidRPr="000C7B37">
        <w:rPr>
          <w:iCs w:val="0"/>
        </w:rPr>
        <w:t xml:space="preserve">ydelser </w:t>
      </w:r>
      <w:r w:rsidRPr="00FA1562">
        <w:rPr>
          <w:bCs/>
          <w:iCs w:val="0"/>
        </w:rPr>
        <w:t>og/eller</w:t>
      </w:r>
      <w:r w:rsidRPr="000C7B37">
        <w:rPr>
          <w:iCs w:val="0"/>
        </w:rPr>
        <w:t xml:space="preserve"> kommunens</w:t>
      </w:r>
      <w:r w:rsidR="000C7B37">
        <w:rPr>
          <w:iCs w:val="0"/>
        </w:rPr>
        <w:t xml:space="preserve"> </w:t>
      </w:r>
      <w:r w:rsidRPr="000C7B37">
        <w:rPr>
          <w:iCs w:val="0"/>
        </w:rPr>
        <w:t>omdømme, og som medfører en alv</w:t>
      </w:r>
      <w:r w:rsidR="00BE5746">
        <w:rPr>
          <w:iCs w:val="0"/>
        </w:rPr>
        <w:t>orlig forstyrrelse af (dele af)</w:t>
      </w:r>
    </w:p>
    <w:p w:rsidR="00BE5746" w:rsidRDefault="000C4729" w:rsidP="00BE5746">
      <w:pPr>
        <w:pStyle w:val="Overskrift2"/>
        <w:ind w:right="282" w:firstLine="284"/>
        <w:contextualSpacing/>
        <w:jc w:val="left"/>
        <w:rPr>
          <w:iCs w:val="0"/>
        </w:rPr>
      </w:pPr>
      <w:r w:rsidRPr="000C7B37">
        <w:rPr>
          <w:iCs w:val="0"/>
        </w:rPr>
        <w:t>kommunens daglige drift, og som derfor har fået eller risikerer at få</w:t>
      </w:r>
      <w:r w:rsidR="000C7B37">
        <w:rPr>
          <w:iCs w:val="0"/>
        </w:rPr>
        <w:t xml:space="preserve"> </w:t>
      </w:r>
      <w:r w:rsidR="009A076F">
        <w:rPr>
          <w:iCs w:val="0"/>
        </w:rPr>
        <w:t>o</w:t>
      </w:r>
      <w:r w:rsidR="00BE5746">
        <w:rPr>
          <w:iCs w:val="0"/>
        </w:rPr>
        <w:t>mfattende</w:t>
      </w:r>
    </w:p>
    <w:p w:rsidR="000C4729" w:rsidRPr="000C7B37" w:rsidRDefault="000C4729" w:rsidP="00BE5746">
      <w:pPr>
        <w:pStyle w:val="Overskrift2"/>
        <w:ind w:right="282" w:firstLine="284"/>
        <w:contextualSpacing/>
        <w:jc w:val="left"/>
      </w:pPr>
      <w:r w:rsidRPr="000C7B37">
        <w:rPr>
          <w:iCs w:val="0"/>
        </w:rPr>
        <w:t>mediedækning.</w:t>
      </w:r>
    </w:p>
    <w:p w:rsidR="000C4729" w:rsidRPr="000C7B37" w:rsidRDefault="000C4729" w:rsidP="00BE5746">
      <w:pPr>
        <w:spacing w:line="360" w:lineRule="auto"/>
        <w:ind w:right="282" w:firstLine="284"/>
        <w:contextualSpacing/>
        <w:rPr>
          <w:rFonts w:ascii="Times New Roman" w:hAnsi="Times New Roman" w:cs="Times New Roman"/>
          <w:i/>
          <w:iCs/>
          <w:sz w:val="24"/>
          <w:szCs w:val="24"/>
        </w:rPr>
      </w:pPr>
      <w:r w:rsidRPr="000C7B37">
        <w:rPr>
          <w:rFonts w:ascii="Times New Roman" w:hAnsi="Times New Roman" w:cs="Times New Roman"/>
          <w:i/>
          <w:iCs/>
          <w:sz w:val="24"/>
          <w:szCs w:val="24"/>
        </w:rPr>
        <w:t>Med andre ord.</w:t>
      </w:r>
    </w:p>
    <w:p w:rsidR="000C4729" w:rsidRPr="000C7B37" w:rsidRDefault="000C4729" w:rsidP="00BE5746">
      <w:pPr>
        <w:spacing w:line="360" w:lineRule="auto"/>
        <w:ind w:right="282" w:firstLine="284"/>
        <w:contextualSpacing/>
        <w:rPr>
          <w:rFonts w:ascii="Times New Roman" w:hAnsi="Times New Roman" w:cs="Times New Roman"/>
          <w:i/>
          <w:iCs/>
          <w:sz w:val="24"/>
          <w:szCs w:val="24"/>
        </w:rPr>
      </w:pPr>
      <w:r w:rsidRPr="000C7B37">
        <w:rPr>
          <w:rFonts w:ascii="Times New Roman" w:hAnsi="Times New Roman" w:cs="Times New Roman"/>
          <w:i/>
          <w:iCs/>
          <w:sz w:val="24"/>
          <w:szCs w:val="24"/>
        </w:rPr>
        <w:t>Et problem bliver til en krise, når pressen og andre medier</w:t>
      </w:r>
      <w:r w:rsidR="000C7B37">
        <w:rPr>
          <w:rFonts w:ascii="Times New Roman" w:hAnsi="Times New Roman" w:cs="Times New Roman"/>
          <w:i/>
          <w:iCs/>
          <w:sz w:val="24"/>
          <w:szCs w:val="24"/>
        </w:rPr>
        <w:t xml:space="preserve"> b</w:t>
      </w:r>
      <w:r w:rsidRPr="000C7B37">
        <w:rPr>
          <w:rFonts w:ascii="Times New Roman" w:hAnsi="Times New Roman" w:cs="Times New Roman"/>
          <w:i/>
          <w:iCs/>
          <w:sz w:val="24"/>
          <w:szCs w:val="24"/>
        </w:rPr>
        <w:t>egynder at blande sig.”</w:t>
      </w:r>
      <w:r w:rsidRPr="000C7B37">
        <w:rPr>
          <w:rStyle w:val="Fodnotehenvisning"/>
          <w:rFonts w:ascii="Times New Roman" w:hAnsi="Times New Roman" w:cs="Times New Roman"/>
          <w:i/>
          <w:iCs/>
          <w:sz w:val="24"/>
          <w:szCs w:val="24"/>
        </w:rPr>
        <w:footnoteReference w:id="9"/>
      </w:r>
    </w:p>
    <w:p w:rsidR="000C4729" w:rsidRDefault="000C4729" w:rsidP="000C4729">
      <w:pPr>
        <w:spacing w:line="360" w:lineRule="auto"/>
        <w:contextualSpacing/>
        <w:rPr>
          <w:rFonts w:ascii="Times New Roman" w:hAnsi="Times New Roman" w:cs="Times New Roman"/>
          <w:iCs/>
          <w:sz w:val="24"/>
          <w:szCs w:val="24"/>
        </w:rPr>
      </w:pPr>
    </w:p>
    <w:p w:rsidR="000C4729" w:rsidRPr="008A41CC" w:rsidRDefault="004E1EDF" w:rsidP="006312B4">
      <w:pPr>
        <w:pStyle w:val="Listeafsnit"/>
        <w:numPr>
          <w:ilvl w:val="1"/>
          <w:numId w:val="23"/>
        </w:numPr>
        <w:spacing w:line="360" w:lineRule="auto"/>
        <w:rPr>
          <w:rFonts w:ascii="Times New Roman" w:hAnsi="Times New Roman" w:cs="Times New Roman"/>
          <w:iCs/>
          <w:sz w:val="28"/>
          <w:szCs w:val="28"/>
        </w:rPr>
      </w:pPr>
      <w:r w:rsidRPr="008A41CC">
        <w:rPr>
          <w:rFonts w:ascii="Times New Roman" w:hAnsi="Times New Roman" w:cs="Times New Roman"/>
          <w:iCs/>
          <w:sz w:val="28"/>
          <w:szCs w:val="28"/>
        </w:rPr>
        <w:t xml:space="preserve"> </w:t>
      </w:r>
      <w:r w:rsidR="000C4729" w:rsidRPr="008A41CC">
        <w:rPr>
          <w:rFonts w:ascii="Times New Roman" w:hAnsi="Times New Roman" w:cs="Times New Roman"/>
          <w:iCs/>
          <w:sz w:val="28"/>
          <w:szCs w:val="28"/>
        </w:rPr>
        <w:t>Problemfelt</w:t>
      </w:r>
      <w:r w:rsidR="004322E7" w:rsidRPr="008A41CC">
        <w:rPr>
          <w:rFonts w:ascii="Times New Roman" w:hAnsi="Times New Roman" w:cs="Times New Roman"/>
          <w:iCs/>
          <w:sz w:val="28"/>
          <w:szCs w:val="28"/>
        </w:rPr>
        <w:t xml:space="preserve"> </w:t>
      </w:r>
    </w:p>
    <w:p w:rsidR="001C5E5C" w:rsidRDefault="007A5E66" w:rsidP="001C5E5C">
      <w:pPr>
        <w:spacing w:line="360" w:lineRule="auto"/>
        <w:contextualSpacing/>
        <w:rPr>
          <w:rFonts w:ascii="Times New Roman" w:hAnsi="Times New Roman" w:cs="Times New Roman"/>
          <w:iCs/>
          <w:sz w:val="24"/>
          <w:szCs w:val="24"/>
        </w:rPr>
      </w:pPr>
      <w:r>
        <w:rPr>
          <w:rFonts w:ascii="Times New Roman" w:hAnsi="Times New Roman" w:cs="Times New Roman"/>
          <w:iCs/>
          <w:sz w:val="24"/>
          <w:szCs w:val="24"/>
        </w:rPr>
        <w:t>Jeg ønsker at undersøge hvilken betydning, hvis nogen, det har for krisekommunikationen</w:t>
      </w:r>
      <w:r w:rsidR="001A159A">
        <w:rPr>
          <w:rFonts w:ascii="Times New Roman" w:hAnsi="Times New Roman" w:cs="Times New Roman"/>
          <w:iCs/>
          <w:sz w:val="24"/>
          <w:szCs w:val="24"/>
        </w:rPr>
        <w:t>,</w:t>
      </w:r>
      <w:r>
        <w:rPr>
          <w:rFonts w:ascii="Times New Roman" w:hAnsi="Times New Roman" w:cs="Times New Roman"/>
          <w:iCs/>
          <w:sz w:val="24"/>
          <w:szCs w:val="24"/>
        </w:rPr>
        <w:t xml:space="preserve"> at det er offentlig organisation</w:t>
      </w:r>
      <w:r w:rsidR="001A159A">
        <w:rPr>
          <w:rFonts w:ascii="Times New Roman" w:hAnsi="Times New Roman" w:cs="Times New Roman"/>
          <w:iCs/>
          <w:sz w:val="24"/>
          <w:szCs w:val="24"/>
        </w:rPr>
        <w:t>,</w:t>
      </w:r>
      <w:r>
        <w:rPr>
          <w:rFonts w:ascii="Times New Roman" w:hAnsi="Times New Roman" w:cs="Times New Roman"/>
          <w:iCs/>
          <w:sz w:val="24"/>
          <w:szCs w:val="24"/>
        </w:rPr>
        <w:t xml:space="preserve"> og ikke en privat som kommuniker. Til at gøre dette har jeg udvalgt en række cases</w:t>
      </w:r>
      <w:r w:rsidR="001A159A">
        <w:rPr>
          <w:rFonts w:ascii="Times New Roman" w:hAnsi="Times New Roman" w:cs="Times New Roman"/>
          <w:iCs/>
          <w:sz w:val="24"/>
          <w:szCs w:val="24"/>
        </w:rPr>
        <w:t>,</w:t>
      </w:r>
      <w:r>
        <w:rPr>
          <w:rFonts w:ascii="Times New Roman" w:hAnsi="Times New Roman" w:cs="Times New Roman"/>
          <w:iCs/>
          <w:sz w:val="24"/>
          <w:szCs w:val="24"/>
        </w:rPr>
        <w:t xml:space="preserve"> hvor den samme offentlige organisation optræder i en situation</w:t>
      </w:r>
      <w:r w:rsidR="001A159A">
        <w:rPr>
          <w:rFonts w:ascii="Times New Roman" w:hAnsi="Times New Roman" w:cs="Times New Roman"/>
          <w:iCs/>
          <w:sz w:val="24"/>
          <w:szCs w:val="24"/>
        </w:rPr>
        <w:t>,</w:t>
      </w:r>
      <w:r>
        <w:rPr>
          <w:rFonts w:ascii="Times New Roman" w:hAnsi="Times New Roman" w:cs="Times New Roman"/>
          <w:iCs/>
          <w:sz w:val="24"/>
          <w:szCs w:val="24"/>
        </w:rPr>
        <w:t xml:space="preserve"> hvor en begivenhed har </w:t>
      </w:r>
      <w:r w:rsidR="001C5E5C">
        <w:rPr>
          <w:rFonts w:ascii="Times New Roman" w:hAnsi="Times New Roman" w:cs="Times New Roman"/>
          <w:iCs/>
          <w:sz w:val="24"/>
          <w:szCs w:val="24"/>
        </w:rPr>
        <w:t>udløst en krise</w:t>
      </w:r>
      <w:r w:rsidR="001A159A">
        <w:rPr>
          <w:rFonts w:ascii="Times New Roman" w:hAnsi="Times New Roman" w:cs="Times New Roman"/>
          <w:iCs/>
          <w:sz w:val="24"/>
          <w:szCs w:val="24"/>
        </w:rPr>
        <w:t>,</w:t>
      </w:r>
      <w:r w:rsidR="001C5E5C">
        <w:rPr>
          <w:rFonts w:ascii="Times New Roman" w:hAnsi="Times New Roman" w:cs="Times New Roman"/>
          <w:iCs/>
          <w:sz w:val="24"/>
          <w:szCs w:val="24"/>
        </w:rPr>
        <w:t xml:space="preserve"> som truer organisationens image. </w:t>
      </w:r>
      <w:r w:rsidR="00867C64">
        <w:rPr>
          <w:rFonts w:ascii="Times New Roman" w:hAnsi="Times New Roman" w:cs="Times New Roman"/>
          <w:iCs/>
          <w:sz w:val="24"/>
          <w:szCs w:val="24"/>
        </w:rPr>
        <w:t xml:space="preserve">De udløsende begivenheder </w:t>
      </w:r>
      <w:r w:rsidR="001C5E5C">
        <w:rPr>
          <w:rFonts w:ascii="Times New Roman" w:hAnsi="Times New Roman" w:cs="Times New Roman"/>
          <w:iCs/>
          <w:sz w:val="24"/>
          <w:szCs w:val="24"/>
        </w:rPr>
        <w:t>varierer i form, indhold og dokumentation</w:t>
      </w:r>
      <w:r w:rsidR="001A159A">
        <w:rPr>
          <w:rFonts w:ascii="Times New Roman" w:hAnsi="Times New Roman" w:cs="Times New Roman"/>
          <w:iCs/>
          <w:sz w:val="24"/>
          <w:szCs w:val="24"/>
        </w:rPr>
        <w:t>,</w:t>
      </w:r>
      <w:r w:rsidR="001C5E5C">
        <w:rPr>
          <w:rFonts w:ascii="Times New Roman" w:hAnsi="Times New Roman" w:cs="Times New Roman"/>
          <w:iCs/>
          <w:sz w:val="24"/>
          <w:szCs w:val="24"/>
        </w:rPr>
        <w:t xml:space="preserve"> men det er primært de samme aktører som er involveret. På baggrund af disse kriterier har jeg valgt cases</w:t>
      </w:r>
      <w:r w:rsidR="001A159A">
        <w:rPr>
          <w:rFonts w:ascii="Times New Roman" w:hAnsi="Times New Roman" w:cs="Times New Roman"/>
          <w:iCs/>
          <w:sz w:val="24"/>
          <w:szCs w:val="24"/>
        </w:rPr>
        <w:t>,</w:t>
      </w:r>
      <w:r w:rsidR="001C5E5C">
        <w:rPr>
          <w:rFonts w:ascii="Times New Roman" w:hAnsi="Times New Roman" w:cs="Times New Roman"/>
          <w:iCs/>
          <w:sz w:val="24"/>
          <w:szCs w:val="24"/>
        </w:rPr>
        <w:t xml:space="preserve"> som omhandler den Københavnske ældrepleje.</w:t>
      </w:r>
      <w:r w:rsidR="001C5E5C">
        <w:rPr>
          <w:rStyle w:val="Fodnotehenvisning"/>
          <w:rFonts w:ascii="Times New Roman" w:hAnsi="Times New Roman" w:cs="Times New Roman"/>
          <w:iCs/>
          <w:sz w:val="24"/>
          <w:szCs w:val="24"/>
        </w:rPr>
        <w:footnoteReference w:id="10"/>
      </w:r>
    </w:p>
    <w:p w:rsidR="001C5E5C" w:rsidRPr="001C5E5C" w:rsidRDefault="001C5E5C" w:rsidP="001C5E5C">
      <w:pPr>
        <w:spacing w:line="360" w:lineRule="auto"/>
        <w:contextualSpacing/>
        <w:rPr>
          <w:rFonts w:ascii="Times New Roman" w:hAnsi="Times New Roman" w:cs="Times New Roman"/>
          <w:iCs/>
          <w:sz w:val="24"/>
          <w:szCs w:val="24"/>
        </w:rPr>
      </w:pPr>
    </w:p>
    <w:p w:rsidR="001C5E5C" w:rsidRPr="001C5E5C" w:rsidRDefault="001C5E5C" w:rsidP="001C5E5C">
      <w:pPr>
        <w:spacing w:line="360" w:lineRule="auto"/>
        <w:contextualSpacing/>
        <w:rPr>
          <w:rFonts w:ascii="Times New Roman" w:hAnsi="Times New Roman" w:cs="Times New Roman"/>
          <w:sz w:val="24"/>
          <w:szCs w:val="24"/>
        </w:rPr>
      </w:pPr>
      <w:r w:rsidRPr="001C5E5C">
        <w:rPr>
          <w:rFonts w:ascii="Times New Roman" w:hAnsi="Times New Roman" w:cs="Times New Roman"/>
          <w:sz w:val="24"/>
          <w:szCs w:val="24"/>
        </w:rPr>
        <w:t>Da TV2 den 4</w:t>
      </w:r>
      <w:r>
        <w:rPr>
          <w:rFonts w:ascii="Times New Roman" w:hAnsi="Times New Roman" w:cs="Times New Roman"/>
          <w:sz w:val="24"/>
          <w:szCs w:val="24"/>
        </w:rPr>
        <w:t>.</w:t>
      </w:r>
      <w:r w:rsidRPr="001C5E5C">
        <w:rPr>
          <w:rFonts w:ascii="Times New Roman" w:hAnsi="Times New Roman" w:cs="Times New Roman"/>
          <w:sz w:val="24"/>
          <w:szCs w:val="24"/>
        </w:rPr>
        <w:t xml:space="preserve"> juli 2010 bragte sit indslag om fusk i den Københavnske hjemmepleje</w:t>
      </w:r>
      <w:r w:rsidR="001A159A">
        <w:rPr>
          <w:rFonts w:ascii="Times New Roman" w:hAnsi="Times New Roman" w:cs="Times New Roman"/>
          <w:sz w:val="24"/>
          <w:szCs w:val="24"/>
        </w:rPr>
        <w:t>,</w:t>
      </w:r>
      <w:r w:rsidRPr="001C5E5C">
        <w:rPr>
          <w:rFonts w:ascii="Times New Roman" w:hAnsi="Times New Roman" w:cs="Times New Roman"/>
          <w:sz w:val="24"/>
          <w:szCs w:val="24"/>
        </w:rPr>
        <w:t xml:space="preserve"> var afsløringerne dokumenteret ved brug af skjult kamera. Dette var hverken første gang</w:t>
      </w:r>
      <w:r w:rsidR="001A159A">
        <w:rPr>
          <w:rFonts w:ascii="Times New Roman" w:hAnsi="Times New Roman" w:cs="Times New Roman"/>
          <w:sz w:val="24"/>
          <w:szCs w:val="24"/>
        </w:rPr>
        <w:t>,</w:t>
      </w:r>
      <w:r w:rsidRPr="001C5E5C">
        <w:rPr>
          <w:rFonts w:ascii="Times New Roman" w:hAnsi="Times New Roman" w:cs="Times New Roman"/>
          <w:sz w:val="24"/>
          <w:szCs w:val="24"/>
        </w:rPr>
        <w:t xml:space="preserve"> at </w:t>
      </w:r>
      <w:r w:rsidRPr="001C5E5C">
        <w:rPr>
          <w:rFonts w:ascii="Times New Roman" w:hAnsi="Times New Roman" w:cs="Times New Roman"/>
          <w:sz w:val="24"/>
          <w:szCs w:val="24"/>
        </w:rPr>
        <w:lastRenderedPageBreak/>
        <w:t>journalisterne brugte dette redskab til det journalistiske arbejde</w:t>
      </w:r>
      <w:r w:rsidR="001A159A">
        <w:rPr>
          <w:rFonts w:ascii="Times New Roman" w:hAnsi="Times New Roman" w:cs="Times New Roman"/>
          <w:sz w:val="24"/>
          <w:szCs w:val="24"/>
        </w:rPr>
        <w:t>,</w:t>
      </w:r>
      <w:r w:rsidRPr="001C5E5C">
        <w:rPr>
          <w:rFonts w:ascii="Times New Roman" w:hAnsi="Times New Roman" w:cs="Times New Roman"/>
          <w:sz w:val="24"/>
          <w:szCs w:val="24"/>
        </w:rPr>
        <w:t xml:space="preserve"> eller første gang at det var den københavnske ældrepleje som kom under anklage. </w:t>
      </w:r>
    </w:p>
    <w:p w:rsidR="001C5E5C" w:rsidRPr="001C5E5C" w:rsidRDefault="001C5E5C" w:rsidP="001C5E5C">
      <w:pPr>
        <w:spacing w:line="360" w:lineRule="auto"/>
        <w:contextualSpacing/>
        <w:rPr>
          <w:rFonts w:ascii="Times New Roman" w:hAnsi="Times New Roman" w:cs="Times New Roman"/>
          <w:sz w:val="24"/>
          <w:szCs w:val="24"/>
        </w:rPr>
      </w:pPr>
    </w:p>
    <w:p w:rsidR="001C5E5C" w:rsidRPr="001C5E5C" w:rsidRDefault="001C5E5C" w:rsidP="001C5E5C">
      <w:pPr>
        <w:spacing w:line="360" w:lineRule="auto"/>
        <w:contextualSpacing/>
        <w:rPr>
          <w:rFonts w:ascii="Times New Roman" w:hAnsi="Times New Roman" w:cs="Times New Roman"/>
          <w:sz w:val="24"/>
          <w:szCs w:val="24"/>
        </w:rPr>
      </w:pPr>
      <w:r w:rsidRPr="001C5E5C">
        <w:rPr>
          <w:rFonts w:ascii="Times New Roman" w:hAnsi="Times New Roman" w:cs="Times New Roman"/>
          <w:sz w:val="24"/>
          <w:szCs w:val="24"/>
        </w:rPr>
        <w:t>Når sådanne anklager rammer den Københavnske ældrepleje</w:t>
      </w:r>
      <w:r w:rsidR="001A159A">
        <w:rPr>
          <w:rFonts w:ascii="Times New Roman" w:hAnsi="Times New Roman" w:cs="Times New Roman"/>
          <w:sz w:val="24"/>
          <w:szCs w:val="24"/>
        </w:rPr>
        <w:t>,</w:t>
      </w:r>
      <w:r w:rsidRPr="001C5E5C">
        <w:rPr>
          <w:rFonts w:ascii="Times New Roman" w:hAnsi="Times New Roman" w:cs="Times New Roman"/>
          <w:sz w:val="24"/>
          <w:szCs w:val="24"/>
        </w:rPr>
        <w:t xml:space="preserve"> er det hovedsagelig to aktører som bliver tvunget ud i krisekommunikation. Københavns Kommune som skal sikre sig at der forsat er tillid til kommunens institutioner</w:t>
      </w:r>
      <w:r w:rsidR="001A159A">
        <w:rPr>
          <w:rFonts w:ascii="Times New Roman" w:hAnsi="Times New Roman" w:cs="Times New Roman"/>
          <w:sz w:val="24"/>
          <w:szCs w:val="24"/>
        </w:rPr>
        <w:t>,</w:t>
      </w:r>
      <w:r w:rsidRPr="001C5E5C">
        <w:rPr>
          <w:rFonts w:ascii="Times New Roman" w:hAnsi="Times New Roman" w:cs="Times New Roman"/>
          <w:sz w:val="24"/>
          <w:szCs w:val="24"/>
        </w:rPr>
        <w:t xml:space="preserve"> og FOA</w:t>
      </w:r>
      <w:r w:rsidRPr="001C5E5C">
        <w:rPr>
          <w:rStyle w:val="Fodnotehenvisning"/>
          <w:rFonts w:ascii="Times New Roman" w:hAnsi="Times New Roman" w:cs="Times New Roman"/>
          <w:sz w:val="24"/>
          <w:szCs w:val="24"/>
        </w:rPr>
        <w:footnoteReference w:id="11"/>
      </w:r>
      <w:r w:rsidRPr="001C5E5C">
        <w:rPr>
          <w:rFonts w:ascii="Times New Roman" w:hAnsi="Times New Roman" w:cs="Times New Roman"/>
          <w:sz w:val="24"/>
          <w:szCs w:val="24"/>
        </w:rPr>
        <w:t xml:space="preserve"> som skal sikre generel tillid til sine medlemmer</w:t>
      </w:r>
      <w:r w:rsidR="001A159A">
        <w:rPr>
          <w:rFonts w:ascii="Times New Roman" w:hAnsi="Times New Roman" w:cs="Times New Roman"/>
          <w:sz w:val="24"/>
          <w:szCs w:val="24"/>
        </w:rPr>
        <w:t>,</w:t>
      </w:r>
      <w:r w:rsidRPr="001C5E5C">
        <w:rPr>
          <w:rFonts w:ascii="Times New Roman" w:hAnsi="Times New Roman" w:cs="Times New Roman"/>
          <w:sz w:val="24"/>
          <w:szCs w:val="24"/>
        </w:rPr>
        <w:t xml:space="preserve"> men også det enkelte medlems interesser.</w:t>
      </w:r>
    </w:p>
    <w:p w:rsidR="001C5E5C" w:rsidRPr="001C5E5C" w:rsidRDefault="001C5E5C" w:rsidP="001C5E5C">
      <w:pPr>
        <w:spacing w:line="360" w:lineRule="auto"/>
        <w:contextualSpacing/>
        <w:rPr>
          <w:rFonts w:ascii="Times New Roman" w:hAnsi="Times New Roman" w:cs="Times New Roman"/>
          <w:sz w:val="24"/>
          <w:szCs w:val="24"/>
        </w:rPr>
      </w:pPr>
    </w:p>
    <w:p w:rsidR="001C5E5C" w:rsidRPr="001C5E5C" w:rsidRDefault="001C5E5C" w:rsidP="001C5E5C">
      <w:pPr>
        <w:spacing w:line="360" w:lineRule="auto"/>
        <w:contextualSpacing/>
        <w:rPr>
          <w:rFonts w:ascii="Times New Roman" w:hAnsi="Times New Roman" w:cs="Times New Roman"/>
          <w:sz w:val="24"/>
          <w:szCs w:val="24"/>
        </w:rPr>
      </w:pPr>
      <w:r w:rsidRPr="001C5E5C">
        <w:rPr>
          <w:rFonts w:ascii="Times New Roman" w:hAnsi="Times New Roman" w:cs="Times New Roman"/>
          <w:sz w:val="24"/>
          <w:szCs w:val="24"/>
        </w:rPr>
        <w:t xml:space="preserve">Da der jævnligt </w:t>
      </w:r>
      <w:r w:rsidR="001A159A">
        <w:rPr>
          <w:rFonts w:ascii="Times New Roman" w:hAnsi="Times New Roman" w:cs="Times New Roman"/>
          <w:sz w:val="24"/>
          <w:szCs w:val="24"/>
        </w:rPr>
        <w:t>i</w:t>
      </w:r>
      <w:r w:rsidRPr="001C5E5C">
        <w:rPr>
          <w:rFonts w:ascii="Times New Roman" w:hAnsi="Times New Roman" w:cs="Times New Roman"/>
          <w:sz w:val="24"/>
          <w:szCs w:val="24"/>
        </w:rPr>
        <w:t>gennem d</w:t>
      </w:r>
      <w:r w:rsidR="00BA3395">
        <w:rPr>
          <w:rFonts w:ascii="Times New Roman" w:hAnsi="Times New Roman" w:cs="Times New Roman"/>
          <w:sz w:val="24"/>
          <w:szCs w:val="24"/>
        </w:rPr>
        <w:t>e seneste år er dukket sager op,</w:t>
      </w:r>
      <w:r w:rsidRPr="001C5E5C">
        <w:rPr>
          <w:rFonts w:ascii="Times New Roman" w:hAnsi="Times New Roman" w:cs="Times New Roman"/>
          <w:sz w:val="24"/>
          <w:szCs w:val="24"/>
        </w:rPr>
        <w:t xml:space="preserve"> som har sat disse to aktører under pres find</w:t>
      </w:r>
      <w:r w:rsidR="00BA3395">
        <w:rPr>
          <w:rFonts w:ascii="Times New Roman" w:hAnsi="Times New Roman" w:cs="Times New Roman"/>
          <w:sz w:val="24"/>
          <w:szCs w:val="24"/>
        </w:rPr>
        <w:t>er jeg det interessant, hvordan</w:t>
      </w:r>
      <w:r w:rsidRPr="001C5E5C">
        <w:rPr>
          <w:rFonts w:ascii="Times New Roman" w:hAnsi="Times New Roman" w:cs="Times New Roman"/>
          <w:sz w:val="24"/>
          <w:szCs w:val="24"/>
        </w:rPr>
        <w:t xml:space="preserve"> netop disse to organisationer har forholdt sig til ”kriserne”. Der er også tale om to forskellige typer af organisationer</w:t>
      </w:r>
      <w:r w:rsidR="00BA3395">
        <w:rPr>
          <w:rFonts w:ascii="Times New Roman" w:hAnsi="Times New Roman" w:cs="Times New Roman"/>
          <w:sz w:val="24"/>
          <w:szCs w:val="24"/>
        </w:rPr>
        <w:t>,</w:t>
      </w:r>
      <w:r w:rsidRPr="001C5E5C">
        <w:rPr>
          <w:rFonts w:ascii="Times New Roman" w:hAnsi="Times New Roman" w:cs="Times New Roman"/>
          <w:sz w:val="24"/>
          <w:szCs w:val="24"/>
        </w:rPr>
        <w:t xml:space="preserve"> hvilket kan </w:t>
      </w:r>
      <w:r w:rsidR="00BA3395">
        <w:rPr>
          <w:rFonts w:ascii="Times New Roman" w:hAnsi="Times New Roman" w:cs="Times New Roman"/>
          <w:sz w:val="24"/>
          <w:szCs w:val="24"/>
        </w:rPr>
        <w:t>resulterer i forskelle i deres krisekommunikation.</w:t>
      </w:r>
    </w:p>
    <w:p w:rsidR="001C5E5C" w:rsidRPr="001C5E5C" w:rsidRDefault="001C5E5C" w:rsidP="001C5E5C">
      <w:pPr>
        <w:spacing w:line="360" w:lineRule="auto"/>
        <w:contextualSpacing/>
        <w:rPr>
          <w:rFonts w:ascii="Times New Roman" w:hAnsi="Times New Roman" w:cs="Times New Roman"/>
          <w:sz w:val="24"/>
          <w:szCs w:val="24"/>
        </w:rPr>
      </w:pPr>
    </w:p>
    <w:p w:rsidR="001C5E5C" w:rsidRPr="001C5E5C" w:rsidRDefault="001C5E5C" w:rsidP="001C5E5C">
      <w:pPr>
        <w:spacing w:line="360" w:lineRule="auto"/>
        <w:contextualSpacing/>
        <w:rPr>
          <w:rFonts w:ascii="Times New Roman" w:hAnsi="Times New Roman" w:cs="Times New Roman"/>
          <w:sz w:val="24"/>
          <w:szCs w:val="24"/>
        </w:rPr>
      </w:pPr>
      <w:r w:rsidRPr="001C5E5C">
        <w:rPr>
          <w:rFonts w:ascii="Times New Roman" w:hAnsi="Times New Roman" w:cs="Times New Roman"/>
          <w:sz w:val="24"/>
          <w:szCs w:val="24"/>
        </w:rPr>
        <w:t xml:space="preserve"> Københavns Kommune er en offentlig institution</w:t>
      </w:r>
      <w:r w:rsidR="00F667D0">
        <w:rPr>
          <w:rFonts w:ascii="Times New Roman" w:hAnsi="Times New Roman" w:cs="Times New Roman"/>
          <w:sz w:val="24"/>
          <w:szCs w:val="24"/>
        </w:rPr>
        <w:t>,</w:t>
      </w:r>
      <w:r w:rsidRPr="001C5E5C">
        <w:rPr>
          <w:rFonts w:ascii="Times New Roman" w:hAnsi="Times New Roman" w:cs="Times New Roman"/>
          <w:sz w:val="24"/>
          <w:szCs w:val="24"/>
        </w:rPr>
        <w:t xml:space="preserve"> hvilket giver den et mere kompleks miljø at opererer i. Der er ansvaret over for borgerne/klienterne, ansvaret </w:t>
      </w:r>
      <w:r w:rsidR="00F667D0">
        <w:rPr>
          <w:rFonts w:ascii="Times New Roman" w:hAnsi="Times New Roman" w:cs="Times New Roman"/>
          <w:sz w:val="24"/>
          <w:szCs w:val="24"/>
        </w:rPr>
        <w:t>for at kommunes</w:t>
      </w:r>
      <w:r w:rsidRPr="001C5E5C">
        <w:rPr>
          <w:rFonts w:ascii="Times New Roman" w:hAnsi="Times New Roman" w:cs="Times New Roman"/>
          <w:sz w:val="24"/>
          <w:szCs w:val="24"/>
        </w:rPr>
        <w:t xml:space="preserve"> egne medarbejder bliver behandlet fair, og endelig at kommunen må tage hensyn til at den opererer i et miljø</w:t>
      </w:r>
      <w:r w:rsidR="00F667D0">
        <w:rPr>
          <w:rFonts w:ascii="Times New Roman" w:hAnsi="Times New Roman" w:cs="Times New Roman"/>
          <w:sz w:val="24"/>
          <w:szCs w:val="24"/>
        </w:rPr>
        <w:t>,</w:t>
      </w:r>
      <w:r w:rsidRPr="001C5E5C">
        <w:rPr>
          <w:rFonts w:ascii="Times New Roman" w:hAnsi="Times New Roman" w:cs="Times New Roman"/>
          <w:sz w:val="24"/>
          <w:szCs w:val="24"/>
        </w:rPr>
        <w:t xml:space="preserve"> </w:t>
      </w:r>
      <w:r w:rsidR="00AC6925">
        <w:rPr>
          <w:rFonts w:ascii="Times New Roman" w:hAnsi="Times New Roman" w:cs="Times New Roman"/>
          <w:sz w:val="24"/>
          <w:szCs w:val="24"/>
        </w:rPr>
        <w:t>hvor dens politiske ledelse jævnlig skifter ideologisk ståsted. Dette skaber en norm</w:t>
      </w:r>
      <w:r w:rsidR="00F667D0">
        <w:rPr>
          <w:rFonts w:ascii="Times New Roman" w:hAnsi="Times New Roman" w:cs="Times New Roman"/>
          <w:sz w:val="24"/>
          <w:szCs w:val="24"/>
        </w:rPr>
        <w:t>,</w:t>
      </w:r>
      <w:r w:rsidR="00AC6925">
        <w:rPr>
          <w:rFonts w:ascii="Times New Roman" w:hAnsi="Times New Roman" w:cs="Times New Roman"/>
          <w:sz w:val="24"/>
          <w:szCs w:val="24"/>
        </w:rPr>
        <w:t xml:space="preserve"> om at forvaltningen i kommunen skal være upolitisk</w:t>
      </w:r>
      <w:r w:rsidR="00F667D0">
        <w:rPr>
          <w:rFonts w:ascii="Times New Roman" w:hAnsi="Times New Roman" w:cs="Times New Roman"/>
          <w:sz w:val="24"/>
          <w:szCs w:val="24"/>
        </w:rPr>
        <w:t>,</w:t>
      </w:r>
      <w:r w:rsidR="00AC6925">
        <w:rPr>
          <w:rFonts w:ascii="Times New Roman" w:hAnsi="Times New Roman" w:cs="Times New Roman"/>
          <w:sz w:val="24"/>
          <w:szCs w:val="24"/>
        </w:rPr>
        <w:t xml:space="preserve"> da den skal </w:t>
      </w:r>
      <w:r w:rsidR="00F51F1C">
        <w:rPr>
          <w:rFonts w:ascii="Times New Roman" w:hAnsi="Times New Roman" w:cs="Times New Roman"/>
          <w:sz w:val="24"/>
          <w:szCs w:val="24"/>
        </w:rPr>
        <w:t>tjene den politiske ledelse loyal uanset politisk ståsted.</w:t>
      </w:r>
      <w:r w:rsidR="00AC6925">
        <w:rPr>
          <w:rFonts w:ascii="Times New Roman" w:hAnsi="Times New Roman" w:cs="Times New Roman"/>
          <w:sz w:val="24"/>
          <w:szCs w:val="24"/>
        </w:rPr>
        <w:t xml:space="preserve"> </w:t>
      </w:r>
      <w:r w:rsidR="001434C2">
        <w:rPr>
          <w:rStyle w:val="Fodnotehenvisning"/>
          <w:rFonts w:ascii="Times New Roman" w:hAnsi="Times New Roman" w:cs="Times New Roman"/>
          <w:sz w:val="24"/>
          <w:szCs w:val="24"/>
        </w:rPr>
        <w:footnoteReference w:id="12"/>
      </w:r>
    </w:p>
    <w:p w:rsidR="001C5E5C" w:rsidRPr="001C5E5C" w:rsidRDefault="001C5E5C" w:rsidP="001C5E5C">
      <w:pPr>
        <w:spacing w:line="360" w:lineRule="auto"/>
        <w:contextualSpacing/>
        <w:rPr>
          <w:rFonts w:ascii="Times New Roman" w:hAnsi="Times New Roman" w:cs="Times New Roman"/>
          <w:sz w:val="24"/>
          <w:szCs w:val="24"/>
        </w:rPr>
      </w:pPr>
    </w:p>
    <w:p w:rsidR="001C5E5C" w:rsidRPr="001C5E5C" w:rsidRDefault="001C5E5C" w:rsidP="001C5E5C">
      <w:pPr>
        <w:spacing w:line="360" w:lineRule="auto"/>
        <w:contextualSpacing/>
        <w:rPr>
          <w:rFonts w:ascii="Times New Roman" w:hAnsi="Times New Roman" w:cs="Times New Roman"/>
          <w:sz w:val="24"/>
          <w:szCs w:val="24"/>
        </w:rPr>
      </w:pPr>
      <w:r w:rsidRPr="001C5E5C">
        <w:rPr>
          <w:rFonts w:ascii="Times New Roman" w:hAnsi="Times New Roman" w:cs="Times New Roman"/>
          <w:sz w:val="24"/>
          <w:szCs w:val="24"/>
        </w:rPr>
        <w:t>FOA er derimod en interesseorganisation</w:t>
      </w:r>
      <w:r w:rsidR="00A814B7">
        <w:rPr>
          <w:rFonts w:ascii="Times New Roman" w:hAnsi="Times New Roman" w:cs="Times New Roman"/>
          <w:sz w:val="24"/>
          <w:szCs w:val="24"/>
        </w:rPr>
        <w:t>,</w:t>
      </w:r>
      <w:r w:rsidRPr="001C5E5C">
        <w:rPr>
          <w:rFonts w:ascii="Times New Roman" w:hAnsi="Times New Roman" w:cs="Times New Roman"/>
          <w:sz w:val="24"/>
          <w:szCs w:val="24"/>
        </w:rPr>
        <w:t xml:space="preserve"> som har til opgave at varetage dere</w:t>
      </w:r>
      <w:r w:rsidR="00A814B7">
        <w:rPr>
          <w:rFonts w:ascii="Times New Roman" w:hAnsi="Times New Roman" w:cs="Times New Roman"/>
          <w:sz w:val="24"/>
          <w:szCs w:val="24"/>
        </w:rPr>
        <w:t>s medlemmers interesser, og selv</w:t>
      </w:r>
      <w:r w:rsidRPr="001C5E5C">
        <w:rPr>
          <w:rFonts w:ascii="Times New Roman" w:hAnsi="Times New Roman" w:cs="Times New Roman"/>
          <w:sz w:val="24"/>
          <w:szCs w:val="24"/>
        </w:rPr>
        <w:t>om at sager såsom ”håndværkerhje</w:t>
      </w:r>
      <w:r w:rsidR="001434C2">
        <w:rPr>
          <w:rFonts w:ascii="Times New Roman" w:hAnsi="Times New Roman" w:cs="Times New Roman"/>
          <w:sz w:val="24"/>
          <w:szCs w:val="24"/>
        </w:rPr>
        <w:t>msagen” hurtig kan blive politiske</w:t>
      </w:r>
      <w:r w:rsidR="00A814B7">
        <w:rPr>
          <w:rFonts w:ascii="Times New Roman" w:hAnsi="Times New Roman" w:cs="Times New Roman"/>
          <w:sz w:val="24"/>
          <w:szCs w:val="24"/>
        </w:rPr>
        <w:t>,</w:t>
      </w:r>
      <w:r w:rsidRPr="001C5E5C">
        <w:rPr>
          <w:rFonts w:ascii="Times New Roman" w:hAnsi="Times New Roman" w:cs="Times New Roman"/>
          <w:sz w:val="24"/>
          <w:szCs w:val="24"/>
        </w:rPr>
        <w:t xml:space="preserve"> er de ikke bundet af den kommunale administrations nødvendighed for at være upolitiske</w:t>
      </w:r>
      <w:r w:rsidR="00A814B7">
        <w:rPr>
          <w:rFonts w:ascii="Times New Roman" w:hAnsi="Times New Roman" w:cs="Times New Roman"/>
          <w:sz w:val="24"/>
          <w:szCs w:val="24"/>
        </w:rPr>
        <w:t>,</w:t>
      </w:r>
      <w:r w:rsidRPr="001C5E5C">
        <w:rPr>
          <w:rFonts w:ascii="Times New Roman" w:hAnsi="Times New Roman" w:cs="Times New Roman"/>
          <w:sz w:val="24"/>
          <w:szCs w:val="24"/>
        </w:rPr>
        <w:t xml:space="preserve"> hvilket giver den en større frihedsgrad. Eksempelvis ved at gøre problemer til et spørgsmål om flere ressourcer eller lignende</w:t>
      </w:r>
      <w:r w:rsidRPr="001434C2">
        <w:rPr>
          <w:rFonts w:ascii="Times New Roman" w:hAnsi="Times New Roman" w:cs="Times New Roman"/>
          <w:sz w:val="24"/>
          <w:szCs w:val="24"/>
        </w:rPr>
        <w:t>.</w:t>
      </w:r>
      <w:r w:rsidR="00F51F1C" w:rsidRPr="001434C2">
        <w:rPr>
          <w:rFonts w:ascii="Times New Roman" w:hAnsi="Times New Roman" w:cs="Times New Roman"/>
          <w:sz w:val="24"/>
          <w:szCs w:val="24"/>
        </w:rPr>
        <w:t xml:space="preserve"> FOA har dog også en politisk ledelse</w:t>
      </w:r>
      <w:r w:rsidR="00A814B7">
        <w:rPr>
          <w:rFonts w:ascii="Times New Roman" w:hAnsi="Times New Roman" w:cs="Times New Roman"/>
          <w:sz w:val="24"/>
          <w:szCs w:val="24"/>
        </w:rPr>
        <w:t>,</w:t>
      </w:r>
      <w:r w:rsidR="00F51F1C" w:rsidRPr="001434C2">
        <w:rPr>
          <w:rFonts w:ascii="Times New Roman" w:hAnsi="Times New Roman" w:cs="Times New Roman"/>
          <w:sz w:val="24"/>
          <w:szCs w:val="24"/>
        </w:rPr>
        <w:t xml:space="preserve"> da den er valgt af medlemmerne</w:t>
      </w:r>
      <w:r w:rsidR="00A814B7">
        <w:rPr>
          <w:rFonts w:ascii="Times New Roman" w:hAnsi="Times New Roman" w:cs="Times New Roman"/>
          <w:sz w:val="24"/>
          <w:szCs w:val="24"/>
        </w:rPr>
        <w:t>,</w:t>
      </w:r>
      <w:r w:rsidR="00F51F1C" w:rsidRPr="001434C2">
        <w:rPr>
          <w:rFonts w:ascii="Times New Roman" w:hAnsi="Times New Roman" w:cs="Times New Roman"/>
          <w:sz w:val="24"/>
          <w:szCs w:val="24"/>
        </w:rPr>
        <w:t xml:space="preserve"> men i mod</w:t>
      </w:r>
      <w:r w:rsidR="00A814B7">
        <w:rPr>
          <w:rFonts w:ascii="Times New Roman" w:hAnsi="Times New Roman" w:cs="Times New Roman"/>
          <w:sz w:val="24"/>
          <w:szCs w:val="24"/>
        </w:rPr>
        <w:t>sætning til forvaltningen er den</w:t>
      </w:r>
      <w:r w:rsidR="00F51F1C" w:rsidRPr="001434C2">
        <w:rPr>
          <w:rFonts w:ascii="Times New Roman" w:hAnsi="Times New Roman" w:cs="Times New Roman"/>
          <w:sz w:val="24"/>
          <w:szCs w:val="24"/>
        </w:rPr>
        <w:t xml:space="preserve"> mere politisk stabil. En organisation, hvis medlemmer leverer offentlig service vil næppe vælge en minimalstatstilhænger som formand.</w:t>
      </w:r>
      <w:r w:rsidR="00F51F1C">
        <w:rPr>
          <w:rFonts w:ascii="Times New Roman" w:hAnsi="Times New Roman" w:cs="Times New Roman"/>
          <w:sz w:val="24"/>
          <w:szCs w:val="24"/>
        </w:rPr>
        <w:t xml:space="preserve"> </w:t>
      </w:r>
    </w:p>
    <w:p w:rsidR="001C5E5C" w:rsidRPr="001C5E5C" w:rsidRDefault="001C5E5C" w:rsidP="001C5E5C">
      <w:pPr>
        <w:spacing w:line="360" w:lineRule="auto"/>
        <w:contextualSpacing/>
        <w:rPr>
          <w:rFonts w:ascii="Times New Roman" w:hAnsi="Times New Roman" w:cs="Times New Roman"/>
          <w:sz w:val="24"/>
          <w:szCs w:val="24"/>
        </w:rPr>
      </w:pPr>
    </w:p>
    <w:p w:rsidR="001C5E5C" w:rsidRPr="001C5E5C" w:rsidRDefault="001C5E5C" w:rsidP="001C5E5C">
      <w:pPr>
        <w:spacing w:line="360" w:lineRule="auto"/>
        <w:contextualSpacing/>
        <w:rPr>
          <w:rFonts w:ascii="Times New Roman" w:hAnsi="Times New Roman" w:cs="Times New Roman"/>
          <w:sz w:val="24"/>
          <w:szCs w:val="24"/>
        </w:rPr>
      </w:pPr>
      <w:r w:rsidRPr="001C5E5C">
        <w:rPr>
          <w:rFonts w:ascii="Times New Roman" w:hAnsi="Times New Roman" w:cs="Times New Roman"/>
          <w:sz w:val="24"/>
          <w:szCs w:val="24"/>
        </w:rPr>
        <w:t>Mit mål med dette projekt er at udforske hvorledes disse to organisationer har forholdt sig til angrebene på den københavnske ældrepleje</w:t>
      </w:r>
      <w:r w:rsidR="00EB5852">
        <w:rPr>
          <w:rFonts w:ascii="Times New Roman" w:hAnsi="Times New Roman" w:cs="Times New Roman"/>
          <w:sz w:val="24"/>
          <w:szCs w:val="24"/>
        </w:rPr>
        <w:t xml:space="preserve">. </w:t>
      </w:r>
      <w:r w:rsidR="002154B8">
        <w:rPr>
          <w:rFonts w:ascii="Times New Roman" w:hAnsi="Times New Roman" w:cs="Times New Roman"/>
          <w:sz w:val="24"/>
          <w:szCs w:val="24"/>
        </w:rPr>
        <w:t>Da</w:t>
      </w:r>
      <w:r w:rsidR="00EB5852">
        <w:rPr>
          <w:rFonts w:ascii="Times New Roman" w:hAnsi="Times New Roman" w:cs="Times New Roman"/>
          <w:sz w:val="24"/>
          <w:szCs w:val="24"/>
        </w:rPr>
        <w:t xml:space="preserve"> begivenheder</w:t>
      </w:r>
      <w:r w:rsidR="002154B8">
        <w:rPr>
          <w:rFonts w:ascii="Times New Roman" w:hAnsi="Times New Roman" w:cs="Times New Roman"/>
          <w:sz w:val="24"/>
          <w:szCs w:val="24"/>
        </w:rPr>
        <w:t>ne</w:t>
      </w:r>
      <w:r w:rsidR="00EB5852">
        <w:rPr>
          <w:rFonts w:ascii="Times New Roman" w:hAnsi="Times New Roman" w:cs="Times New Roman"/>
          <w:sz w:val="24"/>
          <w:szCs w:val="24"/>
        </w:rPr>
        <w:t xml:space="preserve"> som </w:t>
      </w:r>
      <w:r w:rsidR="007201D6">
        <w:rPr>
          <w:rFonts w:ascii="Times New Roman" w:hAnsi="Times New Roman" w:cs="Times New Roman"/>
          <w:sz w:val="24"/>
          <w:szCs w:val="24"/>
        </w:rPr>
        <w:t>udløser kriserne</w:t>
      </w:r>
      <w:r w:rsidR="002154B8">
        <w:rPr>
          <w:rFonts w:ascii="Times New Roman" w:hAnsi="Times New Roman" w:cs="Times New Roman"/>
          <w:sz w:val="24"/>
          <w:szCs w:val="24"/>
        </w:rPr>
        <w:t xml:space="preserve"> </w:t>
      </w:r>
      <w:r w:rsidR="00EB5852">
        <w:rPr>
          <w:rFonts w:ascii="Times New Roman" w:hAnsi="Times New Roman" w:cs="Times New Roman"/>
          <w:sz w:val="24"/>
          <w:szCs w:val="24"/>
        </w:rPr>
        <w:t>varierer</w:t>
      </w:r>
      <w:r w:rsidR="002154B8">
        <w:rPr>
          <w:rFonts w:ascii="Times New Roman" w:hAnsi="Times New Roman" w:cs="Times New Roman"/>
          <w:sz w:val="24"/>
          <w:szCs w:val="24"/>
        </w:rPr>
        <w:t xml:space="preserve"> i </w:t>
      </w:r>
      <w:r w:rsidR="002154B8">
        <w:rPr>
          <w:rFonts w:ascii="Times New Roman" w:hAnsi="Times New Roman" w:cs="Times New Roman"/>
          <w:sz w:val="24"/>
          <w:szCs w:val="24"/>
        </w:rPr>
        <w:lastRenderedPageBreak/>
        <w:t>form, indhold og dokumentation</w:t>
      </w:r>
      <w:r w:rsidR="007201D6">
        <w:rPr>
          <w:rFonts w:ascii="Times New Roman" w:hAnsi="Times New Roman" w:cs="Times New Roman"/>
          <w:sz w:val="24"/>
          <w:szCs w:val="24"/>
        </w:rPr>
        <w:t>,</w:t>
      </w:r>
      <w:r w:rsidR="002154B8">
        <w:rPr>
          <w:rFonts w:ascii="Times New Roman" w:hAnsi="Times New Roman" w:cs="Times New Roman"/>
          <w:sz w:val="24"/>
          <w:szCs w:val="24"/>
        </w:rPr>
        <w:t xml:space="preserve"> er det også relevant at se hvorledes disse faktorer påvirker deres krisekommunikation.   </w:t>
      </w:r>
      <w:r w:rsidR="00EB5852">
        <w:rPr>
          <w:rFonts w:ascii="Times New Roman" w:hAnsi="Times New Roman" w:cs="Times New Roman"/>
          <w:sz w:val="24"/>
          <w:szCs w:val="24"/>
        </w:rPr>
        <w:t xml:space="preserve"> </w:t>
      </w:r>
      <w:r w:rsidRPr="001C5E5C">
        <w:rPr>
          <w:rFonts w:ascii="Times New Roman" w:hAnsi="Times New Roman" w:cs="Times New Roman"/>
          <w:sz w:val="24"/>
          <w:szCs w:val="24"/>
        </w:rPr>
        <w:t xml:space="preserve"> </w:t>
      </w:r>
    </w:p>
    <w:p w:rsidR="007F627D" w:rsidRDefault="001C5E5C" w:rsidP="001C5E5C">
      <w:pPr>
        <w:spacing w:line="360" w:lineRule="auto"/>
        <w:contextualSpacing/>
        <w:rPr>
          <w:rFonts w:ascii="Times New Roman" w:hAnsi="Times New Roman" w:cs="Times New Roman"/>
          <w:iCs/>
          <w:sz w:val="24"/>
          <w:szCs w:val="24"/>
        </w:rPr>
      </w:pPr>
      <w:r w:rsidRPr="001C5E5C">
        <w:rPr>
          <w:rFonts w:ascii="Times New Roman" w:hAnsi="Times New Roman" w:cs="Times New Roman"/>
          <w:iCs/>
          <w:sz w:val="24"/>
          <w:szCs w:val="24"/>
        </w:rPr>
        <w:t>.</w:t>
      </w:r>
    </w:p>
    <w:p w:rsidR="001434C2" w:rsidRPr="001434C2" w:rsidRDefault="004E1EDF" w:rsidP="006312B4">
      <w:pPr>
        <w:pStyle w:val="Listeafsnit"/>
        <w:numPr>
          <w:ilvl w:val="1"/>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51F1C" w:rsidRPr="001434C2">
        <w:rPr>
          <w:rFonts w:ascii="Times New Roman" w:hAnsi="Times New Roman" w:cs="Times New Roman"/>
          <w:sz w:val="28"/>
          <w:szCs w:val="28"/>
        </w:rPr>
        <w:t>Problemformulering</w:t>
      </w:r>
    </w:p>
    <w:p w:rsidR="00F51F1C" w:rsidRPr="00F51F1C" w:rsidRDefault="00F51F1C" w:rsidP="00F51F1C">
      <w:pPr>
        <w:spacing w:line="360" w:lineRule="auto"/>
        <w:contextualSpacing/>
        <w:rPr>
          <w:rFonts w:ascii="Times New Roman" w:hAnsi="Times New Roman" w:cs="Times New Roman"/>
          <w:sz w:val="24"/>
          <w:szCs w:val="24"/>
        </w:rPr>
      </w:pPr>
      <w:r w:rsidRPr="00F51F1C">
        <w:rPr>
          <w:rFonts w:ascii="Times New Roman" w:hAnsi="Times New Roman" w:cs="Times New Roman"/>
          <w:sz w:val="24"/>
          <w:szCs w:val="24"/>
        </w:rPr>
        <w:t xml:space="preserve">Som det fremgår af </w:t>
      </w:r>
      <w:r>
        <w:rPr>
          <w:rFonts w:ascii="Times New Roman" w:hAnsi="Times New Roman" w:cs="Times New Roman"/>
          <w:sz w:val="24"/>
          <w:szCs w:val="24"/>
        </w:rPr>
        <w:t xml:space="preserve">overstående </w:t>
      </w:r>
      <w:r w:rsidRPr="00F51F1C">
        <w:rPr>
          <w:rFonts w:ascii="Times New Roman" w:hAnsi="Times New Roman" w:cs="Times New Roman"/>
          <w:sz w:val="24"/>
          <w:szCs w:val="24"/>
        </w:rPr>
        <w:t>vil</w:t>
      </w:r>
      <w:r>
        <w:rPr>
          <w:rFonts w:ascii="Times New Roman" w:hAnsi="Times New Roman" w:cs="Times New Roman"/>
          <w:sz w:val="24"/>
          <w:szCs w:val="24"/>
        </w:rPr>
        <w:t xml:space="preserve"> jeg </w:t>
      </w:r>
      <w:r w:rsidRPr="00F51F1C">
        <w:rPr>
          <w:rFonts w:ascii="Times New Roman" w:hAnsi="Times New Roman" w:cs="Times New Roman"/>
          <w:sz w:val="24"/>
          <w:szCs w:val="24"/>
        </w:rPr>
        <w:t>undersøge</w:t>
      </w:r>
      <w:r w:rsidR="00E42FC6">
        <w:rPr>
          <w:rFonts w:ascii="Times New Roman" w:hAnsi="Times New Roman" w:cs="Times New Roman"/>
          <w:sz w:val="24"/>
          <w:szCs w:val="24"/>
        </w:rPr>
        <w:t>,</w:t>
      </w:r>
      <w:r w:rsidRPr="00F51F1C">
        <w:rPr>
          <w:rFonts w:ascii="Times New Roman" w:hAnsi="Times New Roman" w:cs="Times New Roman"/>
          <w:sz w:val="24"/>
          <w:szCs w:val="24"/>
        </w:rPr>
        <w:t xml:space="preserve"> hvorledes henholds</w:t>
      </w:r>
      <w:r w:rsidR="00E42FC6">
        <w:rPr>
          <w:rFonts w:ascii="Times New Roman" w:hAnsi="Times New Roman" w:cs="Times New Roman"/>
          <w:sz w:val="24"/>
          <w:szCs w:val="24"/>
        </w:rPr>
        <w:t>vis Københavns Kommune og FOA har håndteret krisesager</w:t>
      </w:r>
      <w:r w:rsidRPr="00F51F1C">
        <w:rPr>
          <w:rFonts w:ascii="Times New Roman" w:hAnsi="Times New Roman" w:cs="Times New Roman"/>
          <w:sz w:val="24"/>
          <w:szCs w:val="24"/>
        </w:rPr>
        <w:t xml:space="preserve"> i den københavnske ældrepleje</w:t>
      </w:r>
      <w:r w:rsidR="00E42FC6">
        <w:rPr>
          <w:rFonts w:ascii="Times New Roman" w:hAnsi="Times New Roman" w:cs="Times New Roman"/>
          <w:sz w:val="24"/>
          <w:szCs w:val="24"/>
        </w:rPr>
        <w:t>,</w:t>
      </w:r>
      <w:r w:rsidRPr="00F51F1C">
        <w:rPr>
          <w:rFonts w:ascii="Times New Roman" w:hAnsi="Times New Roman" w:cs="Times New Roman"/>
          <w:sz w:val="24"/>
          <w:szCs w:val="24"/>
        </w:rPr>
        <w:t xml:space="preserve"> og hvorvidt formen af angrebet har påvirket deres reaktion.</w:t>
      </w:r>
    </w:p>
    <w:p w:rsidR="00F51F1C" w:rsidRPr="00F51F1C" w:rsidRDefault="00F51F1C" w:rsidP="00F51F1C">
      <w:pPr>
        <w:spacing w:line="360" w:lineRule="auto"/>
        <w:contextualSpacing/>
        <w:rPr>
          <w:rFonts w:ascii="Times New Roman" w:hAnsi="Times New Roman" w:cs="Times New Roman"/>
          <w:sz w:val="24"/>
          <w:szCs w:val="24"/>
        </w:rPr>
      </w:pPr>
    </w:p>
    <w:p w:rsidR="00F51F1C" w:rsidRPr="00F51F1C" w:rsidRDefault="00F51F1C" w:rsidP="00F51F1C">
      <w:pPr>
        <w:spacing w:line="360" w:lineRule="auto"/>
        <w:contextualSpacing/>
        <w:rPr>
          <w:rFonts w:ascii="Times New Roman" w:hAnsi="Times New Roman" w:cs="Times New Roman"/>
          <w:sz w:val="24"/>
          <w:szCs w:val="24"/>
        </w:rPr>
      </w:pPr>
      <w:r w:rsidRPr="00F51F1C">
        <w:rPr>
          <w:rFonts w:ascii="Times New Roman" w:hAnsi="Times New Roman" w:cs="Times New Roman"/>
          <w:sz w:val="24"/>
          <w:szCs w:val="24"/>
        </w:rPr>
        <w:t>Hovedformålet med specialet er udtrykt i min problemformulering som lyder:</w:t>
      </w:r>
    </w:p>
    <w:p w:rsidR="00F51F1C" w:rsidRPr="00F51F1C" w:rsidRDefault="00F51F1C" w:rsidP="00F51F1C">
      <w:pPr>
        <w:spacing w:line="360" w:lineRule="auto"/>
        <w:contextualSpacing/>
        <w:rPr>
          <w:rFonts w:ascii="Times New Roman" w:hAnsi="Times New Roman" w:cs="Times New Roman"/>
          <w:sz w:val="24"/>
          <w:szCs w:val="24"/>
        </w:rPr>
      </w:pPr>
    </w:p>
    <w:p w:rsidR="00F51F1C" w:rsidRPr="009A6AD6" w:rsidRDefault="00F51F1C" w:rsidP="00F51F1C">
      <w:pPr>
        <w:spacing w:line="360" w:lineRule="auto"/>
        <w:contextualSpacing/>
        <w:jc w:val="center"/>
        <w:rPr>
          <w:rFonts w:ascii="Times New Roman" w:hAnsi="Times New Roman" w:cs="Times New Roman"/>
          <w:i/>
          <w:iCs/>
          <w:sz w:val="24"/>
          <w:szCs w:val="24"/>
        </w:rPr>
      </w:pPr>
      <w:r w:rsidRPr="009A6AD6">
        <w:rPr>
          <w:rFonts w:ascii="Times New Roman" w:hAnsi="Times New Roman" w:cs="Times New Roman"/>
          <w:i/>
          <w:iCs/>
          <w:sz w:val="24"/>
          <w:szCs w:val="24"/>
        </w:rPr>
        <w:t>”Hvorledes har centrale aktører(KK, FOA) kommunikeret i forbindelse med kriser i den Københavnske ældrepleje og hvorledes påvirker</w:t>
      </w:r>
      <w:r w:rsidR="00A37180">
        <w:rPr>
          <w:rFonts w:ascii="Times New Roman" w:hAnsi="Times New Roman" w:cs="Times New Roman"/>
          <w:i/>
          <w:iCs/>
          <w:sz w:val="24"/>
          <w:szCs w:val="24"/>
        </w:rPr>
        <w:t xml:space="preserve"> den udløsende begivenhed krisekommunikationen</w:t>
      </w:r>
      <w:r w:rsidR="0048295F">
        <w:rPr>
          <w:rFonts w:ascii="Times New Roman" w:hAnsi="Times New Roman" w:cs="Times New Roman"/>
          <w:i/>
          <w:iCs/>
          <w:sz w:val="24"/>
          <w:szCs w:val="24"/>
        </w:rPr>
        <w:t>?</w:t>
      </w:r>
      <w:r w:rsidRPr="009A6AD6">
        <w:rPr>
          <w:rFonts w:ascii="Times New Roman" w:hAnsi="Times New Roman" w:cs="Times New Roman"/>
          <w:i/>
          <w:iCs/>
          <w:sz w:val="24"/>
          <w:szCs w:val="24"/>
        </w:rPr>
        <w:t>”</w:t>
      </w:r>
    </w:p>
    <w:p w:rsidR="00A05DA2" w:rsidRDefault="00F51F1C" w:rsidP="00A05DA2">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 </w:t>
      </w:r>
    </w:p>
    <w:p w:rsidR="009C350B" w:rsidRDefault="009C350B" w:rsidP="00A05DA2">
      <w:pPr>
        <w:spacing w:line="360" w:lineRule="auto"/>
        <w:contextualSpacing/>
        <w:rPr>
          <w:rFonts w:ascii="Times New Roman" w:eastAsiaTheme="majorEastAsia" w:hAnsi="Times New Roman" w:cs="Times New Roman"/>
          <w:bCs/>
          <w:sz w:val="24"/>
          <w:szCs w:val="24"/>
        </w:rPr>
      </w:pPr>
    </w:p>
    <w:p w:rsidR="009A6AD6" w:rsidRDefault="009A6AD6"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8A41CC" w:rsidRDefault="008A41CC" w:rsidP="00A05DA2">
      <w:pPr>
        <w:spacing w:line="360" w:lineRule="auto"/>
        <w:contextualSpacing/>
        <w:rPr>
          <w:rFonts w:ascii="Times New Roman" w:eastAsiaTheme="majorEastAsia" w:hAnsi="Times New Roman" w:cs="Times New Roman"/>
          <w:bCs/>
          <w:sz w:val="24"/>
          <w:szCs w:val="24"/>
        </w:rPr>
      </w:pPr>
    </w:p>
    <w:p w:rsidR="00B472C5" w:rsidRDefault="00FC2F5C" w:rsidP="006312B4">
      <w:pPr>
        <w:pStyle w:val="Listeafsnit"/>
        <w:numPr>
          <w:ilvl w:val="0"/>
          <w:numId w:val="23"/>
        </w:numPr>
        <w:spacing w:line="360" w:lineRule="auto"/>
        <w:rPr>
          <w:rFonts w:ascii="Times New Roman" w:eastAsiaTheme="majorEastAsia" w:hAnsi="Times New Roman" w:cs="Times New Roman"/>
          <w:bCs/>
          <w:sz w:val="28"/>
          <w:szCs w:val="28"/>
        </w:rPr>
      </w:pPr>
      <w:r w:rsidRPr="00B472C5">
        <w:rPr>
          <w:rFonts w:ascii="Times New Roman" w:eastAsiaTheme="majorEastAsia" w:hAnsi="Times New Roman" w:cs="Times New Roman"/>
          <w:bCs/>
          <w:sz w:val="28"/>
          <w:szCs w:val="28"/>
        </w:rPr>
        <w:lastRenderedPageBreak/>
        <w:t>Teoretisk afsæt</w:t>
      </w:r>
    </w:p>
    <w:p w:rsidR="00B472C5" w:rsidRPr="00B472C5" w:rsidRDefault="006F16EE" w:rsidP="004363D2">
      <w:pPr>
        <w:spacing w:line="360" w:lineRule="auto"/>
        <w:ind w:left="360" w:hanging="76"/>
        <w:rPr>
          <w:rFonts w:ascii="Times New Roman" w:eastAsiaTheme="majorEastAsia" w:hAnsi="Times New Roman" w:cs="Times New Roman"/>
          <w:bCs/>
          <w:sz w:val="28"/>
          <w:szCs w:val="28"/>
        </w:rPr>
      </w:pPr>
      <w:r w:rsidRPr="00B472C5">
        <w:rPr>
          <w:rFonts w:ascii="Times New Roman" w:eastAsiaTheme="majorEastAsia" w:hAnsi="Times New Roman" w:cs="Times New Roman"/>
          <w:bCs/>
          <w:sz w:val="28"/>
          <w:szCs w:val="28"/>
        </w:rPr>
        <w:t xml:space="preserve">2.1 </w:t>
      </w:r>
      <w:r w:rsidR="00B472C5" w:rsidRPr="00B472C5">
        <w:rPr>
          <w:rFonts w:ascii="Times New Roman" w:eastAsiaTheme="majorEastAsia" w:hAnsi="Times New Roman" w:cs="Times New Roman"/>
          <w:bCs/>
          <w:sz w:val="28"/>
          <w:szCs w:val="28"/>
        </w:rPr>
        <w:t>Indledning</w:t>
      </w:r>
    </w:p>
    <w:p w:rsidR="00FC2F5C" w:rsidRPr="00C37322" w:rsidRDefault="00C37322" w:rsidP="00C37322">
      <w:pPr>
        <w:spacing w:line="360" w:lineRule="auto"/>
        <w:contextualSpacing/>
        <w:rPr>
          <w:rFonts w:ascii="Times New Roman" w:hAnsi="Times New Roman" w:cs="Times New Roman"/>
          <w:sz w:val="24"/>
          <w:szCs w:val="24"/>
        </w:rPr>
      </w:pPr>
      <w:r w:rsidRPr="00C37322">
        <w:rPr>
          <w:rFonts w:ascii="Times New Roman" w:hAnsi="Times New Roman" w:cs="Times New Roman"/>
          <w:sz w:val="24"/>
          <w:szCs w:val="24"/>
        </w:rPr>
        <w:t xml:space="preserve">De tre teorier/teoretiker som jeg har valgt som udgangspunkt for </w:t>
      </w:r>
      <w:r w:rsidR="009100E9">
        <w:rPr>
          <w:rFonts w:ascii="Times New Roman" w:hAnsi="Times New Roman" w:cs="Times New Roman"/>
          <w:sz w:val="24"/>
          <w:szCs w:val="24"/>
        </w:rPr>
        <w:t>min analyse af aktørernes krise</w:t>
      </w:r>
      <w:r w:rsidRPr="00C37322">
        <w:rPr>
          <w:rFonts w:ascii="Times New Roman" w:hAnsi="Times New Roman" w:cs="Times New Roman"/>
          <w:sz w:val="24"/>
          <w:szCs w:val="24"/>
        </w:rPr>
        <w:t>kommunikation</w:t>
      </w:r>
      <w:r w:rsidR="009100E9">
        <w:rPr>
          <w:rFonts w:ascii="Times New Roman" w:hAnsi="Times New Roman" w:cs="Times New Roman"/>
          <w:sz w:val="24"/>
          <w:szCs w:val="24"/>
        </w:rPr>
        <w:t>,</w:t>
      </w:r>
      <w:r w:rsidRPr="00C37322">
        <w:rPr>
          <w:rFonts w:ascii="Times New Roman" w:hAnsi="Times New Roman" w:cs="Times New Roman"/>
          <w:sz w:val="24"/>
          <w:szCs w:val="24"/>
        </w:rPr>
        <w:t xml:space="preserve"> er på sin vis en evolutionær udvikling af den krisekommunikation</w:t>
      </w:r>
      <w:r w:rsidR="009100E9">
        <w:rPr>
          <w:rFonts w:ascii="Times New Roman" w:hAnsi="Times New Roman" w:cs="Times New Roman"/>
          <w:sz w:val="24"/>
          <w:szCs w:val="24"/>
        </w:rPr>
        <w:t>,</w:t>
      </w:r>
      <w:r w:rsidRPr="00C37322">
        <w:rPr>
          <w:rFonts w:ascii="Times New Roman" w:hAnsi="Times New Roman" w:cs="Times New Roman"/>
          <w:sz w:val="24"/>
          <w:szCs w:val="24"/>
        </w:rPr>
        <w:t xml:space="preserve"> der omhandler imagegenoprettelse. Målsætningen med krisekommunikation i </w:t>
      </w:r>
      <w:r>
        <w:rPr>
          <w:rFonts w:ascii="Times New Roman" w:hAnsi="Times New Roman" w:cs="Times New Roman"/>
          <w:sz w:val="24"/>
          <w:szCs w:val="24"/>
        </w:rPr>
        <w:t xml:space="preserve">alle </w:t>
      </w:r>
      <w:r w:rsidRPr="00C37322">
        <w:rPr>
          <w:rFonts w:ascii="Times New Roman" w:hAnsi="Times New Roman" w:cs="Times New Roman"/>
          <w:sz w:val="24"/>
          <w:szCs w:val="24"/>
        </w:rPr>
        <w:t>de udvalgte modeller er at påvirke den offentlige menings udvikling</w:t>
      </w:r>
      <w:r w:rsidR="009100E9">
        <w:rPr>
          <w:rFonts w:ascii="Times New Roman" w:hAnsi="Times New Roman" w:cs="Times New Roman"/>
          <w:sz w:val="24"/>
          <w:szCs w:val="24"/>
        </w:rPr>
        <w:t>,</w:t>
      </w:r>
      <w:r w:rsidRPr="00C37322">
        <w:rPr>
          <w:rFonts w:ascii="Times New Roman" w:hAnsi="Times New Roman" w:cs="Times New Roman"/>
          <w:sz w:val="24"/>
          <w:szCs w:val="24"/>
        </w:rPr>
        <w:t xml:space="preserve"> i en sådan grad at organisationens omdømme er upåvirket eller direkte forbedret efter krisen.</w:t>
      </w:r>
    </w:p>
    <w:p w:rsidR="00C37322" w:rsidRPr="00C37322" w:rsidRDefault="00C37322" w:rsidP="00C37322">
      <w:pPr>
        <w:spacing w:line="360" w:lineRule="auto"/>
        <w:contextualSpacing/>
        <w:rPr>
          <w:rFonts w:ascii="Times New Roman" w:hAnsi="Times New Roman" w:cs="Times New Roman"/>
          <w:sz w:val="24"/>
          <w:szCs w:val="24"/>
        </w:rPr>
      </w:pPr>
    </w:p>
    <w:p w:rsidR="00C37322" w:rsidRPr="00C37322" w:rsidRDefault="00C37322" w:rsidP="00C3732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 tre modeller for krise</w:t>
      </w:r>
      <w:r w:rsidRPr="00C37322">
        <w:rPr>
          <w:rFonts w:ascii="Times New Roman" w:hAnsi="Times New Roman" w:cs="Times New Roman"/>
          <w:sz w:val="24"/>
          <w:szCs w:val="24"/>
        </w:rPr>
        <w:t xml:space="preserve">respons er </w:t>
      </w:r>
    </w:p>
    <w:p w:rsidR="00C37322" w:rsidRPr="00C37322" w:rsidRDefault="00C37322" w:rsidP="00C37322">
      <w:pPr>
        <w:spacing w:line="360" w:lineRule="auto"/>
        <w:contextualSpacing/>
        <w:rPr>
          <w:rFonts w:ascii="Times New Roman" w:hAnsi="Times New Roman" w:cs="Times New Roman"/>
          <w:sz w:val="24"/>
          <w:szCs w:val="24"/>
        </w:rPr>
      </w:pPr>
    </w:p>
    <w:p w:rsidR="00C37322" w:rsidRPr="00AD2A94" w:rsidRDefault="00C37322" w:rsidP="006312B4">
      <w:pPr>
        <w:numPr>
          <w:ilvl w:val="0"/>
          <w:numId w:val="1"/>
        </w:numPr>
        <w:spacing w:after="0" w:line="360" w:lineRule="auto"/>
        <w:contextualSpacing/>
        <w:rPr>
          <w:rFonts w:ascii="Times New Roman" w:hAnsi="Times New Roman" w:cs="Times New Roman"/>
          <w:i/>
          <w:iCs/>
          <w:sz w:val="24"/>
          <w:szCs w:val="24"/>
          <w:lang w:val="nb-NO"/>
        </w:rPr>
      </w:pPr>
      <w:r w:rsidRPr="00AD2A94">
        <w:rPr>
          <w:rFonts w:ascii="Times New Roman" w:hAnsi="Times New Roman" w:cs="Times New Roman"/>
          <w:sz w:val="24"/>
          <w:szCs w:val="24"/>
          <w:lang w:val="nb-NO"/>
        </w:rPr>
        <w:t xml:space="preserve">William Benoits: </w:t>
      </w:r>
      <w:r w:rsidRPr="00AD2A94">
        <w:rPr>
          <w:rFonts w:ascii="Times New Roman" w:hAnsi="Times New Roman" w:cs="Times New Roman"/>
          <w:i/>
          <w:iCs/>
          <w:sz w:val="24"/>
          <w:szCs w:val="24"/>
          <w:lang w:val="nb-NO"/>
        </w:rPr>
        <w:t>En teori om imagegenoprettelsestrategier</w:t>
      </w:r>
    </w:p>
    <w:p w:rsidR="00C37322" w:rsidRPr="00AD2A94" w:rsidRDefault="00C37322" w:rsidP="006312B4">
      <w:pPr>
        <w:numPr>
          <w:ilvl w:val="0"/>
          <w:numId w:val="1"/>
        </w:numPr>
        <w:spacing w:after="0" w:line="360" w:lineRule="auto"/>
        <w:contextualSpacing/>
        <w:rPr>
          <w:rFonts w:ascii="Times New Roman" w:hAnsi="Times New Roman" w:cs="Times New Roman"/>
          <w:i/>
          <w:iCs/>
          <w:sz w:val="24"/>
          <w:szCs w:val="24"/>
        </w:rPr>
      </w:pPr>
      <w:r w:rsidRPr="00AD2A94">
        <w:rPr>
          <w:rFonts w:ascii="Times New Roman" w:hAnsi="Times New Roman" w:cs="Times New Roman"/>
          <w:sz w:val="24"/>
          <w:szCs w:val="24"/>
        </w:rPr>
        <w:t xml:space="preserve">W. Timothy </w:t>
      </w:r>
      <w:proofErr w:type="spellStart"/>
      <w:r w:rsidRPr="00AD2A94">
        <w:rPr>
          <w:rFonts w:ascii="Times New Roman" w:hAnsi="Times New Roman" w:cs="Times New Roman"/>
          <w:sz w:val="24"/>
          <w:szCs w:val="24"/>
        </w:rPr>
        <w:t>Coombs</w:t>
      </w:r>
      <w:proofErr w:type="spellEnd"/>
      <w:r w:rsidRPr="00AD2A94">
        <w:rPr>
          <w:rFonts w:ascii="Times New Roman" w:hAnsi="Times New Roman" w:cs="Times New Roman"/>
          <w:sz w:val="24"/>
          <w:szCs w:val="24"/>
        </w:rPr>
        <w:t xml:space="preserve"> </w:t>
      </w:r>
      <w:r w:rsidRPr="00AD2A94">
        <w:rPr>
          <w:rFonts w:ascii="Times New Roman" w:hAnsi="Times New Roman" w:cs="Times New Roman"/>
          <w:i/>
          <w:iCs/>
          <w:sz w:val="24"/>
          <w:szCs w:val="24"/>
        </w:rPr>
        <w:t>Kriseresponsstrategier</w:t>
      </w:r>
    </w:p>
    <w:p w:rsidR="00C37322" w:rsidRPr="00AD2A94" w:rsidRDefault="00AA7235" w:rsidP="006312B4">
      <w:pPr>
        <w:numPr>
          <w:ilvl w:val="0"/>
          <w:numId w:val="1"/>
        </w:numPr>
        <w:spacing w:after="0" w:line="360" w:lineRule="auto"/>
        <w:contextualSpacing/>
        <w:rPr>
          <w:rFonts w:ascii="Times New Roman" w:hAnsi="Times New Roman" w:cs="Times New Roman"/>
          <w:i/>
          <w:iCs/>
          <w:sz w:val="24"/>
          <w:szCs w:val="24"/>
        </w:rPr>
      </w:pPr>
      <w:proofErr w:type="spellStart"/>
      <w:r w:rsidRPr="00AD2A94">
        <w:rPr>
          <w:rFonts w:ascii="Times New Roman" w:hAnsi="Times New Roman" w:cs="Times New Roman"/>
          <w:sz w:val="24"/>
          <w:szCs w:val="24"/>
        </w:rPr>
        <w:t>Winni</w:t>
      </w:r>
      <w:proofErr w:type="spellEnd"/>
      <w:r w:rsidRPr="00AD2A94">
        <w:rPr>
          <w:rFonts w:ascii="Times New Roman" w:hAnsi="Times New Roman" w:cs="Times New Roman"/>
          <w:sz w:val="24"/>
          <w:szCs w:val="24"/>
        </w:rPr>
        <w:t xml:space="preserve"> Johansen </w:t>
      </w:r>
      <w:r w:rsidR="00C37322" w:rsidRPr="00AD2A94">
        <w:rPr>
          <w:rFonts w:ascii="Times New Roman" w:hAnsi="Times New Roman" w:cs="Times New Roman"/>
          <w:sz w:val="24"/>
          <w:szCs w:val="24"/>
        </w:rPr>
        <w:t xml:space="preserve">&amp; </w:t>
      </w:r>
      <w:r w:rsidRPr="00AD2A94">
        <w:rPr>
          <w:rFonts w:ascii="Times New Roman" w:hAnsi="Times New Roman" w:cs="Times New Roman"/>
          <w:sz w:val="24"/>
          <w:szCs w:val="24"/>
        </w:rPr>
        <w:t xml:space="preserve">Finn Frandsen </w:t>
      </w:r>
      <w:r w:rsidR="00C37322" w:rsidRPr="00AD2A94">
        <w:rPr>
          <w:rFonts w:ascii="Times New Roman" w:hAnsi="Times New Roman" w:cs="Times New Roman"/>
          <w:i/>
          <w:iCs/>
          <w:sz w:val="24"/>
          <w:szCs w:val="24"/>
        </w:rPr>
        <w:t>Den retoriske arena</w:t>
      </w:r>
    </w:p>
    <w:p w:rsidR="00C37322" w:rsidRPr="00AD2A94" w:rsidRDefault="00C37322" w:rsidP="00C37322">
      <w:pPr>
        <w:spacing w:line="360" w:lineRule="auto"/>
        <w:contextualSpacing/>
        <w:rPr>
          <w:rFonts w:ascii="Times New Roman" w:eastAsiaTheme="majorEastAsia" w:hAnsi="Times New Roman" w:cs="Times New Roman"/>
          <w:bCs/>
          <w:sz w:val="24"/>
          <w:szCs w:val="24"/>
        </w:rPr>
      </w:pPr>
    </w:p>
    <w:p w:rsidR="007225E9" w:rsidRDefault="002A6CB6" w:rsidP="00C37322">
      <w:pPr>
        <w:spacing w:line="360" w:lineRule="auto"/>
        <w:contextualSpacing/>
        <w:rPr>
          <w:rFonts w:ascii="Times New Roman" w:eastAsiaTheme="majorEastAsia" w:hAnsi="Times New Roman" w:cs="Times New Roman"/>
          <w:bCs/>
          <w:sz w:val="24"/>
          <w:szCs w:val="24"/>
        </w:rPr>
      </w:pPr>
      <w:r w:rsidRPr="00AD2A94">
        <w:rPr>
          <w:rFonts w:ascii="Times New Roman" w:eastAsiaTheme="majorEastAsia" w:hAnsi="Times New Roman" w:cs="Times New Roman"/>
          <w:bCs/>
          <w:sz w:val="24"/>
          <w:szCs w:val="24"/>
        </w:rPr>
        <w:t xml:space="preserve">Den amerikanske kriseforsker William </w:t>
      </w:r>
      <w:proofErr w:type="spellStart"/>
      <w:r w:rsidRPr="00AD2A94">
        <w:rPr>
          <w:rFonts w:ascii="Times New Roman" w:eastAsiaTheme="majorEastAsia" w:hAnsi="Times New Roman" w:cs="Times New Roman"/>
          <w:bCs/>
          <w:sz w:val="24"/>
          <w:szCs w:val="24"/>
        </w:rPr>
        <w:t>Benoit</w:t>
      </w:r>
      <w:proofErr w:type="spellEnd"/>
      <w:r w:rsidRPr="00AD2A94">
        <w:rPr>
          <w:rFonts w:ascii="Times New Roman" w:eastAsiaTheme="majorEastAsia" w:hAnsi="Times New Roman" w:cs="Times New Roman"/>
          <w:bCs/>
          <w:sz w:val="24"/>
          <w:szCs w:val="24"/>
        </w:rPr>
        <w:t xml:space="preserve"> præsenterede sin ”A </w:t>
      </w:r>
      <w:proofErr w:type="spellStart"/>
      <w:r w:rsidRPr="00AD2A94">
        <w:rPr>
          <w:rFonts w:ascii="Times New Roman" w:eastAsiaTheme="majorEastAsia" w:hAnsi="Times New Roman" w:cs="Times New Roman"/>
          <w:bCs/>
          <w:sz w:val="24"/>
          <w:szCs w:val="24"/>
        </w:rPr>
        <w:t>Theory</w:t>
      </w:r>
      <w:proofErr w:type="spellEnd"/>
      <w:r w:rsidRPr="00AD2A94">
        <w:rPr>
          <w:rFonts w:ascii="Times New Roman" w:eastAsiaTheme="majorEastAsia" w:hAnsi="Times New Roman" w:cs="Times New Roman"/>
          <w:bCs/>
          <w:sz w:val="24"/>
          <w:szCs w:val="24"/>
        </w:rPr>
        <w:t xml:space="preserve"> of image Restoration </w:t>
      </w:r>
      <w:proofErr w:type="spellStart"/>
      <w:r w:rsidRPr="00AD2A94">
        <w:rPr>
          <w:rFonts w:ascii="Times New Roman" w:eastAsiaTheme="majorEastAsia" w:hAnsi="Times New Roman" w:cs="Times New Roman"/>
          <w:bCs/>
          <w:sz w:val="24"/>
          <w:szCs w:val="24"/>
        </w:rPr>
        <w:t>Strategies</w:t>
      </w:r>
      <w:proofErr w:type="spellEnd"/>
      <w:r w:rsidRPr="00AD2A94">
        <w:rPr>
          <w:rFonts w:ascii="Times New Roman" w:eastAsiaTheme="majorEastAsia" w:hAnsi="Times New Roman" w:cs="Times New Roman"/>
          <w:bCs/>
          <w:sz w:val="24"/>
          <w:szCs w:val="24"/>
        </w:rPr>
        <w:t>” i 1995 i hans bog ”</w:t>
      </w:r>
      <w:proofErr w:type="spellStart"/>
      <w:r w:rsidRPr="00AD2A94">
        <w:rPr>
          <w:rFonts w:ascii="Times New Roman" w:eastAsiaTheme="majorEastAsia" w:hAnsi="Times New Roman" w:cs="Times New Roman"/>
          <w:bCs/>
          <w:sz w:val="24"/>
          <w:szCs w:val="24"/>
        </w:rPr>
        <w:t>Accounts</w:t>
      </w:r>
      <w:proofErr w:type="spellEnd"/>
      <w:r w:rsidRPr="00AD2A94">
        <w:rPr>
          <w:rFonts w:ascii="Times New Roman" w:eastAsiaTheme="majorEastAsia" w:hAnsi="Times New Roman" w:cs="Times New Roman"/>
          <w:bCs/>
          <w:sz w:val="24"/>
          <w:szCs w:val="24"/>
        </w:rPr>
        <w:t xml:space="preserve">, </w:t>
      </w:r>
      <w:proofErr w:type="spellStart"/>
      <w:r w:rsidRPr="00AD2A94">
        <w:rPr>
          <w:rFonts w:ascii="Times New Roman" w:eastAsiaTheme="majorEastAsia" w:hAnsi="Times New Roman" w:cs="Times New Roman"/>
          <w:bCs/>
          <w:sz w:val="24"/>
          <w:szCs w:val="24"/>
        </w:rPr>
        <w:t>Excueses</w:t>
      </w:r>
      <w:proofErr w:type="spellEnd"/>
      <w:r w:rsidRPr="00AD2A94">
        <w:rPr>
          <w:rFonts w:ascii="Times New Roman" w:eastAsiaTheme="majorEastAsia" w:hAnsi="Times New Roman" w:cs="Times New Roman"/>
          <w:bCs/>
          <w:sz w:val="24"/>
          <w:szCs w:val="24"/>
        </w:rPr>
        <w:t xml:space="preserve"> and </w:t>
      </w:r>
      <w:proofErr w:type="spellStart"/>
      <w:r w:rsidRPr="00AD2A94">
        <w:rPr>
          <w:rFonts w:ascii="Times New Roman" w:eastAsiaTheme="majorEastAsia" w:hAnsi="Times New Roman" w:cs="Times New Roman"/>
          <w:bCs/>
          <w:sz w:val="24"/>
          <w:szCs w:val="24"/>
        </w:rPr>
        <w:t>Apologies</w:t>
      </w:r>
      <w:proofErr w:type="spellEnd"/>
      <w:r w:rsidRPr="00AD2A94">
        <w:rPr>
          <w:rFonts w:ascii="Times New Roman" w:eastAsiaTheme="majorEastAsia" w:hAnsi="Times New Roman" w:cs="Times New Roman"/>
          <w:bCs/>
          <w:sz w:val="24"/>
          <w:szCs w:val="24"/>
        </w:rPr>
        <w:t>”.</w:t>
      </w:r>
      <w:r w:rsidR="00AE256B">
        <w:rPr>
          <w:rStyle w:val="Fodnotehenvisning"/>
          <w:rFonts w:ascii="Times New Roman" w:eastAsiaTheme="majorEastAsia" w:hAnsi="Times New Roman" w:cs="Times New Roman"/>
          <w:bCs/>
          <w:sz w:val="24"/>
          <w:szCs w:val="24"/>
        </w:rPr>
        <w:footnoteReference w:id="13"/>
      </w:r>
      <w:r w:rsidRPr="00AD2A94">
        <w:rPr>
          <w:rFonts w:ascii="Times New Roman" w:eastAsiaTheme="majorEastAsia" w:hAnsi="Times New Roman" w:cs="Times New Roman"/>
          <w:bCs/>
          <w:sz w:val="24"/>
          <w:szCs w:val="24"/>
        </w:rPr>
        <w:t xml:space="preserve"> </w:t>
      </w:r>
      <w:proofErr w:type="spellStart"/>
      <w:r w:rsidRPr="00AD2A94">
        <w:rPr>
          <w:rFonts w:ascii="Times New Roman" w:eastAsiaTheme="majorEastAsia" w:hAnsi="Times New Roman" w:cs="Times New Roman"/>
          <w:bCs/>
          <w:sz w:val="24"/>
          <w:szCs w:val="24"/>
        </w:rPr>
        <w:t>Benoit</w:t>
      </w:r>
      <w:proofErr w:type="spellEnd"/>
      <w:r w:rsidRPr="00AD2A94">
        <w:rPr>
          <w:rFonts w:ascii="Times New Roman" w:eastAsiaTheme="majorEastAsia" w:hAnsi="Times New Roman" w:cs="Times New Roman"/>
          <w:bCs/>
          <w:sz w:val="24"/>
          <w:szCs w:val="24"/>
        </w:rPr>
        <w:t xml:space="preserve"> </w:t>
      </w:r>
      <w:r w:rsidR="0098319B" w:rsidRPr="00AD2A94">
        <w:rPr>
          <w:rFonts w:ascii="Times New Roman" w:eastAsiaTheme="majorEastAsia" w:hAnsi="Times New Roman" w:cs="Times New Roman"/>
          <w:bCs/>
          <w:sz w:val="24"/>
          <w:szCs w:val="24"/>
        </w:rPr>
        <w:t>opstiller</w:t>
      </w:r>
      <w:r w:rsidRPr="00AD2A94">
        <w:rPr>
          <w:rFonts w:ascii="Times New Roman" w:eastAsiaTheme="majorEastAsia" w:hAnsi="Times New Roman" w:cs="Times New Roman"/>
          <w:bCs/>
          <w:sz w:val="24"/>
          <w:szCs w:val="24"/>
        </w:rPr>
        <w:t xml:space="preserve"> fem overordnede imagegenoprettelse</w:t>
      </w:r>
      <w:r w:rsidR="009100E9">
        <w:rPr>
          <w:rFonts w:ascii="Times New Roman" w:eastAsiaTheme="majorEastAsia" w:hAnsi="Times New Roman" w:cs="Times New Roman"/>
          <w:bCs/>
          <w:sz w:val="24"/>
          <w:szCs w:val="24"/>
        </w:rPr>
        <w:t>s</w:t>
      </w:r>
      <w:r w:rsidRPr="00AD2A94">
        <w:rPr>
          <w:rFonts w:ascii="Times New Roman" w:eastAsiaTheme="majorEastAsia" w:hAnsi="Times New Roman" w:cs="Times New Roman"/>
          <w:bCs/>
          <w:sz w:val="24"/>
          <w:szCs w:val="24"/>
        </w:rPr>
        <w:t>strategier</w:t>
      </w:r>
      <w:r w:rsidR="0098319B" w:rsidRPr="00AD2A94">
        <w:rPr>
          <w:rFonts w:ascii="Times New Roman" w:eastAsiaTheme="majorEastAsia" w:hAnsi="Times New Roman" w:cs="Times New Roman"/>
          <w:bCs/>
          <w:sz w:val="24"/>
          <w:szCs w:val="24"/>
        </w:rPr>
        <w:t>, med</w:t>
      </w:r>
      <w:r w:rsidR="0098319B">
        <w:rPr>
          <w:rFonts w:ascii="Times New Roman" w:eastAsiaTheme="majorEastAsia" w:hAnsi="Times New Roman" w:cs="Times New Roman"/>
          <w:bCs/>
          <w:sz w:val="24"/>
          <w:szCs w:val="24"/>
        </w:rPr>
        <w:t xml:space="preserve"> underkategorier hvilket bringer det samlede antal strategier op på fjorten.</w:t>
      </w:r>
    </w:p>
    <w:p w:rsidR="007225E9" w:rsidRDefault="0098319B" w:rsidP="00C37322">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W. Timothy </w:t>
      </w:r>
      <w:proofErr w:type="spellStart"/>
      <w:r>
        <w:rPr>
          <w:rFonts w:ascii="Times New Roman" w:eastAsiaTheme="majorEastAsia" w:hAnsi="Times New Roman" w:cs="Times New Roman"/>
          <w:bCs/>
          <w:sz w:val="24"/>
          <w:szCs w:val="24"/>
        </w:rPr>
        <w:t>Coomb</w:t>
      </w:r>
      <w:r w:rsidR="002024F9">
        <w:rPr>
          <w:rFonts w:ascii="Times New Roman" w:eastAsiaTheme="majorEastAsia" w:hAnsi="Times New Roman" w:cs="Times New Roman"/>
          <w:bCs/>
          <w:sz w:val="24"/>
          <w:szCs w:val="24"/>
        </w:rPr>
        <w:t>s</w:t>
      </w:r>
      <w:proofErr w:type="spellEnd"/>
      <w:r>
        <w:rPr>
          <w:rFonts w:ascii="Times New Roman" w:eastAsiaTheme="majorEastAsia" w:hAnsi="Times New Roman" w:cs="Times New Roman"/>
          <w:bCs/>
          <w:sz w:val="24"/>
          <w:szCs w:val="24"/>
        </w:rPr>
        <w:t>,</w:t>
      </w:r>
      <w:r w:rsidR="002024F9">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som ligeledes er amerikaner, bragte med sin bog ”</w:t>
      </w:r>
      <w:proofErr w:type="spellStart"/>
      <w:r>
        <w:rPr>
          <w:rFonts w:ascii="Times New Roman" w:eastAsiaTheme="majorEastAsia" w:hAnsi="Times New Roman" w:cs="Times New Roman"/>
          <w:bCs/>
          <w:sz w:val="24"/>
          <w:szCs w:val="24"/>
        </w:rPr>
        <w:t>Ongoing</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Crisis</w:t>
      </w:r>
      <w:proofErr w:type="spellEnd"/>
      <w:r>
        <w:rPr>
          <w:rFonts w:ascii="Times New Roman" w:eastAsiaTheme="majorEastAsia" w:hAnsi="Times New Roman" w:cs="Times New Roman"/>
          <w:bCs/>
          <w:sz w:val="24"/>
          <w:szCs w:val="24"/>
        </w:rPr>
        <w:t xml:space="preserve"> </w:t>
      </w:r>
      <w:proofErr w:type="spellStart"/>
      <w:r w:rsidR="002024F9">
        <w:rPr>
          <w:rFonts w:ascii="Times New Roman" w:eastAsiaTheme="majorEastAsia" w:hAnsi="Times New Roman" w:cs="Times New Roman"/>
          <w:bCs/>
          <w:sz w:val="24"/>
          <w:szCs w:val="24"/>
        </w:rPr>
        <w:t>Communication</w:t>
      </w:r>
      <w:proofErr w:type="spellEnd"/>
      <w:r>
        <w:rPr>
          <w:rFonts w:ascii="Times New Roman" w:eastAsiaTheme="majorEastAsia" w:hAnsi="Times New Roman" w:cs="Times New Roman"/>
          <w:bCs/>
          <w:sz w:val="24"/>
          <w:szCs w:val="24"/>
        </w:rPr>
        <w:t>” fra 1999</w:t>
      </w:r>
      <w:r w:rsidR="00592DC5">
        <w:rPr>
          <w:rStyle w:val="Fodnotehenvisning"/>
          <w:rFonts w:ascii="Times New Roman" w:eastAsiaTheme="majorEastAsia" w:hAnsi="Times New Roman" w:cs="Times New Roman"/>
          <w:bCs/>
          <w:sz w:val="24"/>
          <w:szCs w:val="24"/>
        </w:rPr>
        <w:footnoteReference w:id="14"/>
      </w:r>
      <w:r>
        <w:rPr>
          <w:rFonts w:ascii="Times New Roman" w:eastAsiaTheme="majorEastAsia" w:hAnsi="Times New Roman" w:cs="Times New Roman"/>
          <w:bCs/>
          <w:sz w:val="24"/>
          <w:szCs w:val="24"/>
        </w:rPr>
        <w:t xml:space="preserve"> endnu et b</w:t>
      </w:r>
      <w:r w:rsidR="002024F9">
        <w:rPr>
          <w:rFonts w:ascii="Times New Roman" w:eastAsiaTheme="majorEastAsia" w:hAnsi="Times New Roman" w:cs="Times New Roman"/>
          <w:bCs/>
          <w:sz w:val="24"/>
          <w:szCs w:val="24"/>
        </w:rPr>
        <w:t>idrag til krisekommunikations</w:t>
      </w:r>
      <w:r>
        <w:rPr>
          <w:rFonts w:ascii="Times New Roman" w:eastAsiaTheme="majorEastAsia" w:hAnsi="Times New Roman" w:cs="Times New Roman"/>
          <w:bCs/>
          <w:sz w:val="24"/>
          <w:szCs w:val="24"/>
        </w:rPr>
        <w:t xml:space="preserve">forskningen. I modsætning til </w:t>
      </w:r>
      <w:proofErr w:type="spellStart"/>
      <w:r>
        <w:rPr>
          <w:rFonts w:ascii="Times New Roman" w:eastAsiaTheme="majorEastAsia" w:hAnsi="Times New Roman" w:cs="Times New Roman"/>
          <w:bCs/>
          <w:sz w:val="24"/>
          <w:szCs w:val="24"/>
        </w:rPr>
        <w:t>Benoit</w:t>
      </w:r>
      <w:proofErr w:type="spellEnd"/>
      <w:r>
        <w:rPr>
          <w:rFonts w:ascii="Times New Roman" w:eastAsiaTheme="majorEastAsia" w:hAnsi="Times New Roman" w:cs="Times New Roman"/>
          <w:bCs/>
          <w:sz w:val="24"/>
          <w:szCs w:val="24"/>
        </w:rPr>
        <w:t xml:space="preserve"> inddrog </w:t>
      </w:r>
      <w:proofErr w:type="spellStart"/>
      <w:r>
        <w:rPr>
          <w:rFonts w:ascii="Times New Roman" w:eastAsiaTheme="majorEastAsia" w:hAnsi="Times New Roman" w:cs="Times New Roman"/>
          <w:bCs/>
          <w:sz w:val="24"/>
          <w:szCs w:val="24"/>
        </w:rPr>
        <w:t>Coombs</w:t>
      </w:r>
      <w:proofErr w:type="spellEnd"/>
      <w:r>
        <w:rPr>
          <w:rFonts w:ascii="Times New Roman" w:eastAsiaTheme="majorEastAsia" w:hAnsi="Times New Roman" w:cs="Times New Roman"/>
          <w:bCs/>
          <w:sz w:val="24"/>
          <w:szCs w:val="24"/>
        </w:rPr>
        <w:t xml:space="preserve"> også konteksten, herunder organisationens krisehistorik og dens relationer til omverden. </w:t>
      </w:r>
      <w:proofErr w:type="spellStart"/>
      <w:r w:rsidR="00AA7235">
        <w:rPr>
          <w:rFonts w:ascii="Times New Roman" w:eastAsiaTheme="majorEastAsia" w:hAnsi="Times New Roman" w:cs="Times New Roman"/>
          <w:bCs/>
          <w:sz w:val="24"/>
          <w:szCs w:val="24"/>
        </w:rPr>
        <w:t>Coombs</w:t>
      </w:r>
      <w:proofErr w:type="spellEnd"/>
      <w:r w:rsidR="00AA7235">
        <w:rPr>
          <w:rFonts w:ascii="Times New Roman" w:eastAsiaTheme="majorEastAsia" w:hAnsi="Times New Roman" w:cs="Times New Roman"/>
          <w:bCs/>
          <w:sz w:val="24"/>
          <w:szCs w:val="24"/>
        </w:rPr>
        <w:t xml:space="preserve"> opstiller syv kommunikationsstrategier, s</w:t>
      </w:r>
      <w:r w:rsidR="007225E9">
        <w:rPr>
          <w:rFonts w:ascii="Times New Roman" w:eastAsiaTheme="majorEastAsia" w:hAnsi="Times New Roman" w:cs="Times New Roman"/>
          <w:bCs/>
          <w:sz w:val="24"/>
          <w:szCs w:val="24"/>
        </w:rPr>
        <w:t xml:space="preserve">om i høj grad er inspireret af </w:t>
      </w:r>
      <w:proofErr w:type="spellStart"/>
      <w:r w:rsidR="007225E9">
        <w:rPr>
          <w:rFonts w:ascii="Times New Roman" w:eastAsiaTheme="majorEastAsia" w:hAnsi="Times New Roman" w:cs="Times New Roman"/>
          <w:bCs/>
          <w:sz w:val="24"/>
          <w:szCs w:val="24"/>
        </w:rPr>
        <w:t>B</w:t>
      </w:r>
      <w:r w:rsidR="00AA7235">
        <w:rPr>
          <w:rFonts w:ascii="Times New Roman" w:eastAsiaTheme="majorEastAsia" w:hAnsi="Times New Roman" w:cs="Times New Roman"/>
          <w:bCs/>
          <w:sz w:val="24"/>
          <w:szCs w:val="24"/>
        </w:rPr>
        <w:t>enoits</w:t>
      </w:r>
      <w:proofErr w:type="spellEnd"/>
      <w:r w:rsidR="00AA7235">
        <w:rPr>
          <w:rFonts w:ascii="Times New Roman" w:eastAsiaTheme="majorEastAsia" w:hAnsi="Times New Roman" w:cs="Times New Roman"/>
          <w:bCs/>
          <w:sz w:val="24"/>
          <w:szCs w:val="24"/>
        </w:rPr>
        <w:t xml:space="preserve"> fjorten, som strækker sig fra at være defensive til imødegående.</w:t>
      </w:r>
    </w:p>
    <w:p w:rsidR="00AA7235" w:rsidRDefault="00AA7235" w:rsidP="00C37322">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Det sidste skud på stammen er de danske kriseforskere </w:t>
      </w:r>
      <w:proofErr w:type="spellStart"/>
      <w:r>
        <w:rPr>
          <w:rFonts w:ascii="Times New Roman" w:eastAsiaTheme="majorEastAsia" w:hAnsi="Times New Roman" w:cs="Times New Roman"/>
          <w:bCs/>
          <w:sz w:val="24"/>
          <w:szCs w:val="24"/>
        </w:rPr>
        <w:t>Winni</w:t>
      </w:r>
      <w:proofErr w:type="spellEnd"/>
      <w:r>
        <w:rPr>
          <w:rFonts w:ascii="Times New Roman" w:eastAsiaTheme="majorEastAsia" w:hAnsi="Times New Roman" w:cs="Times New Roman"/>
          <w:bCs/>
          <w:sz w:val="24"/>
          <w:szCs w:val="24"/>
        </w:rPr>
        <w:t xml:space="preserve"> Johansen og Finn Frandsen</w:t>
      </w:r>
      <w:r w:rsidR="00AE60B8">
        <w:rPr>
          <w:rFonts w:ascii="Times New Roman" w:eastAsiaTheme="majorEastAsia" w:hAnsi="Times New Roman" w:cs="Times New Roman"/>
          <w:bCs/>
          <w:sz w:val="24"/>
          <w:szCs w:val="24"/>
        </w:rPr>
        <w:t>,</w:t>
      </w:r>
      <w:r w:rsidR="00DD667D">
        <w:rPr>
          <w:rFonts w:ascii="Times New Roman" w:eastAsiaTheme="majorEastAsia" w:hAnsi="Times New Roman" w:cs="Times New Roman"/>
          <w:bCs/>
          <w:sz w:val="24"/>
          <w:szCs w:val="24"/>
        </w:rPr>
        <w:t xml:space="preserve"> i form af</w:t>
      </w:r>
      <w:r w:rsidR="00F7541F">
        <w:rPr>
          <w:rFonts w:ascii="Times New Roman" w:eastAsiaTheme="majorEastAsia" w:hAnsi="Times New Roman" w:cs="Times New Roman"/>
          <w:bCs/>
          <w:sz w:val="24"/>
          <w:szCs w:val="24"/>
        </w:rPr>
        <w:t xml:space="preserve"> deres </w:t>
      </w:r>
      <w:r w:rsidR="00AE60B8">
        <w:rPr>
          <w:rFonts w:ascii="Times New Roman" w:eastAsiaTheme="majorEastAsia" w:hAnsi="Times New Roman" w:cs="Times New Roman"/>
          <w:bCs/>
          <w:sz w:val="24"/>
          <w:szCs w:val="24"/>
        </w:rPr>
        <w:t>model,</w:t>
      </w:r>
      <w:r w:rsidR="00F7541F">
        <w:rPr>
          <w:rFonts w:ascii="Times New Roman" w:eastAsiaTheme="majorEastAsia" w:hAnsi="Times New Roman" w:cs="Times New Roman"/>
          <w:bCs/>
          <w:sz w:val="24"/>
          <w:szCs w:val="24"/>
        </w:rPr>
        <w:t xml:space="preserve"> </w:t>
      </w:r>
      <w:r w:rsidR="00AE60B8">
        <w:rPr>
          <w:rFonts w:ascii="Times New Roman" w:eastAsiaTheme="majorEastAsia" w:hAnsi="Times New Roman" w:cs="Times New Roman"/>
          <w:bCs/>
          <w:sz w:val="24"/>
          <w:szCs w:val="24"/>
        </w:rPr>
        <w:t>”</w:t>
      </w:r>
      <w:r w:rsidR="00F7541F">
        <w:rPr>
          <w:rFonts w:ascii="Times New Roman" w:eastAsiaTheme="majorEastAsia" w:hAnsi="Times New Roman" w:cs="Times New Roman"/>
          <w:bCs/>
          <w:sz w:val="24"/>
          <w:szCs w:val="24"/>
        </w:rPr>
        <w:t>den retoriske arena</w:t>
      </w:r>
      <w:r w:rsidR="00AE60B8">
        <w:rPr>
          <w:rFonts w:ascii="Times New Roman" w:eastAsiaTheme="majorEastAsia" w:hAnsi="Times New Roman" w:cs="Times New Roman"/>
          <w:bCs/>
          <w:sz w:val="24"/>
          <w:szCs w:val="24"/>
        </w:rPr>
        <w:t xml:space="preserve">”. </w:t>
      </w:r>
      <w:r w:rsidR="00DD667D">
        <w:rPr>
          <w:rFonts w:ascii="Times New Roman" w:eastAsiaTheme="majorEastAsia" w:hAnsi="Times New Roman" w:cs="Times New Roman"/>
          <w:bCs/>
          <w:sz w:val="24"/>
          <w:szCs w:val="24"/>
        </w:rPr>
        <w:t xml:space="preserve">Modellen er en videreudvikling af såvel </w:t>
      </w:r>
      <w:proofErr w:type="spellStart"/>
      <w:r w:rsidR="00DD667D">
        <w:rPr>
          <w:rFonts w:ascii="Times New Roman" w:eastAsiaTheme="majorEastAsia" w:hAnsi="Times New Roman" w:cs="Times New Roman"/>
          <w:bCs/>
          <w:sz w:val="24"/>
          <w:szCs w:val="24"/>
        </w:rPr>
        <w:t>Benoits</w:t>
      </w:r>
      <w:proofErr w:type="spellEnd"/>
      <w:r w:rsidR="00DD667D">
        <w:rPr>
          <w:rFonts w:ascii="Times New Roman" w:eastAsiaTheme="majorEastAsia" w:hAnsi="Times New Roman" w:cs="Times New Roman"/>
          <w:bCs/>
          <w:sz w:val="24"/>
          <w:szCs w:val="24"/>
        </w:rPr>
        <w:t xml:space="preserve"> og </w:t>
      </w:r>
      <w:proofErr w:type="spellStart"/>
      <w:r w:rsidR="00DD667D">
        <w:rPr>
          <w:rFonts w:ascii="Times New Roman" w:eastAsiaTheme="majorEastAsia" w:hAnsi="Times New Roman" w:cs="Times New Roman"/>
          <w:bCs/>
          <w:sz w:val="24"/>
          <w:szCs w:val="24"/>
        </w:rPr>
        <w:t>Coombs</w:t>
      </w:r>
      <w:proofErr w:type="spellEnd"/>
      <w:r w:rsidR="00DD667D">
        <w:rPr>
          <w:rFonts w:ascii="Times New Roman" w:eastAsiaTheme="majorEastAsia" w:hAnsi="Times New Roman" w:cs="Times New Roman"/>
          <w:bCs/>
          <w:sz w:val="24"/>
          <w:szCs w:val="24"/>
        </w:rPr>
        <w:t xml:space="preserve"> teorier.</w:t>
      </w:r>
      <w:r w:rsidR="00DD667D">
        <w:rPr>
          <w:rStyle w:val="Fodnotehenvisning"/>
          <w:rFonts w:ascii="Times New Roman" w:eastAsiaTheme="majorEastAsia" w:hAnsi="Times New Roman" w:cs="Times New Roman"/>
          <w:bCs/>
          <w:sz w:val="24"/>
          <w:szCs w:val="24"/>
        </w:rPr>
        <w:footnoteReference w:id="15"/>
      </w:r>
      <w:r w:rsidR="00DD667D">
        <w:rPr>
          <w:rFonts w:ascii="Times New Roman" w:eastAsiaTheme="majorEastAsia" w:hAnsi="Times New Roman" w:cs="Times New Roman"/>
          <w:bCs/>
          <w:sz w:val="24"/>
          <w:szCs w:val="24"/>
        </w:rPr>
        <w:t xml:space="preserve"> </w:t>
      </w:r>
      <w:r w:rsidR="00AE60B8">
        <w:rPr>
          <w:rFonts w:ascii="Times New Roman" w:eastAsiaTheme="majorEastAsia" w:hAnsi="Times New Roman" w:cs="Times New Roman"/>
          <w:bCs/>
          <w:sz w:val="24"/>
          <w:szCs w:val="24"/>
        </w:rPr>
        <w:t xml:space="preserve">I modsætning til </w:t>
      </w:r>
      <w:proofErr w:type="spellStart"/>
      <w:r w:rsidR="00AE60B8">
        <w:rPr>
          <w:rFonts w:ascii="Times New Roman" w:eastAsiaTheme="majorEastAsia" w:hAnsi="Times New Roman" w:cs="Times New Roman"/>
          <w:bCs/>
          <w:sz w:val="24"/>
          <w:szCs w:val="24"/>
        </w:rPr>
        <w:t>Benoits</w:t>
      </w:r>
      <w:proofErr w:type="spellEnd"/>
      <w:r w:rsidR="00AE60B8">
        <w:rPr>
          <w:rFonts w:ascii="Times New Roman" w:eastAsiaTheme="majorEastAsia" w:hAnsi="Times New Roman" w:cs="Times New Roman"/>
          <w:bCs/>
          <w:sz w:val="24"/>
          <w:szCs w:val="24"/>
        </w:rPr>
        <w:t xml:space="preserve"> og </w:t>
      </w:r>
      <w:proofErr w:type="spellStart"/>
      <w:r w:rsidR="00AE60B8">
        <w:rPr>
          <w:rFonts w:ascii="Times New Roman" w:eastAsiaTheme="majorEastAsia" w:hAnsi="Times New Roman" w:cs="Times New Roman"/>
          <w:bCs/>
          <w:sz w:val="24"/>
          <w:szCs w:val="24"/>
        </w:rPr>
        <w:t>Coombs</w:t>
      </w:r>
      <w:proofErr w:type="spellEnd"/>
      <w:r w:rsidR="00AE60B8">
        <w:rPr>
          <w:rFonts w:ascii="Times New Roman" w:eastAsiaTheme="majorEastAsia" w:hAnsi="Times New Roman" w:cs="Times New Roman"/>
          <w:bCs/>
          <w:sz w:val="24"/>
          <w:szCs w:val="24"/>
        </w:rPr>
        <w:t xml:space="preserve"> modeller</w:t>
      </w:r>
      <w:r w:rsidR="00DD667D">
        <w:rPr>
          <w:rFonts w:ascii="Times New Roman" w:eastAsiaTheme="majorEastAsia" w:hAnsi="Times New Roman" w:cs="Times New Roman"/>
          <w:bCs/>
          <w:sz w:val="24"/>
          <w:szCs w:val="24"/>
        </w:rPr>
        <w:t>,</w:t>
      </w:r>
      <w:r w:rsidR="00AE60B8">
        <w:rPr>
          <w:rFonts w:ascii="Times New Roman" w:eastAsiaTheme="majorEastAsia" w:hAnsi="Times New Roman" w:cs="Times New Roman"/>
          <w:bCs/>
          <w:sz w:val="24"/>
          <w:szCs w:val="24"/>
        </w:rPr>
        <w:t xml:space="preserve"> som koncentrer om kommunikationen fra en enkelt afsender, den kriseramte organisation, så har Johansen og Frandsen en multivokal tilgang til kommunikation. </w:t>
      </w:r>
      <w:r w:rsidR="007225E9">
        <w:rPr>
          <w:rFonts w:ascii="Times New Roman" w:eastAsiaTheme="majorEastAsia" w:hAnsi="Times New Roman" w:cs="Times New Roman"/>
          <w:bCs/>
          <w:sz w:val="24"/>
          <w:szCs w:val="24"/>
        </w:rPr>
        <w:t>Med dette forstås at de også inddrager alle de andre stemmer som kommunikerer under et kriseforløb. I denne model inddrager man altså ikke kun afsenderen</w:t>
      </w:r>
      <w:r w:rsidR="009701B7">
        <w:rPr>
          <w:rFonts w:ascii="Times New Roman" w:eastAsiaTheme="majorEastAsia" w:hAnsi="Times New Roman" w:cs="Times New Roman"/>
          <w:bCs/>
          <w:sz w:val="24"/>
          <w:szCs w:val="24"/>
        </w:rPr>
        <w:t>,</w:t>
      </w:r>
      <w:r w:rsidR="007225E9">
        <w:rPr>
          <w:rFonts w:ascii="Times New Roman" w:eastAsiaTheme="majorEastAsia" w:hAnsi="Times New Roman" w:cs="Times New Roman"/>
          <w:bCs/>
          <w:sz w:val="24"/>
          <w:szCs w:val="24"/>
        </w:rPr>
        <w:t xml:space="preserve"> men </w:t>
      </w:r>
      <w:r w:rsidR="007225E9">
        <w:rPr>
          <w:rFonts w:ascii="Times New Roman" w:eastAsiaTheme="majorEastAsia" w:hAnsi="Times New Roman" w:cs="Times New Roman"/>
          <w:bCs/>
          <w:sz w:val="24"/>
          <w:szCs w:val="24"/>
        </w:rPr>
        <w:lastRenderedPageBreak/>
        <w:t>også de mange andre aktører, politikere, medier, interesseorganisationer osv., som tager ordet under en krise. Grundtanken er at disse mange stemmer kommuniker ikke blot med og til hinanden</w:t>
      </w:r>
      <w:r w:rsidR="0021007A">
        <w:rPr>
          <w:rFonts w:ascii="Times New Roman" w:eastAsiaTheme="majorEastAsia" w:hAnsi="Times New Roman" w:cs="Times New Roman"/>
          <w:bCs/>
          <w:sz w:val="24"/>
          <w:szCs w:val="24"/>
        </w:rPr>
        <w:t>,</w:t>
      </w:r>
      <w:r w:rsidR="007225E9">
        <w:rPr>
          <w:rFonts w:ascii="Times New Roman" w:eastAsiaTheme="majorEastAsia" w:hAnsi="Times New Roman" w:cs="Times New Roman"/>
          <w:bCs/>
          <w:sz w:val="24"/>
          <w:szCs w:val="24"/>
        </w:rPr>
        <w:t xml:space="preserve"> men også mod og forbi hinanden. </w:t>
      </w:r>
      <w:r w:rsidR="00AE60B8">
        <w:rPr>
          <w:rFonts w:ascii="Times New Roman" w:eastAsiaTheme="majorEastAsia" w:hAnsi="Times New Roman" w:cs="Times New Roman"/>
          <w:bCs/>
          <w:sz w:val="24"/>
          <w:szCs w:val="24"/>
        </w:rPr>
        <w:t xml:space="preserve"> </w:t>
      </w:r>
    </w:p>
    <w:p w:rsidR="00434AFB" w:rsidRDefault="00434AFB" w:rsidP="0098319B">
      <w:pPr>
        <w:spacing w:line="360" w:lineRule="auto"/>
        <w:contextualSpacing/>
        <w:rPr>
          <w:rFonts w:ascii="Times New Roman" w:eastAsiaTheme="majorEastAsia" w:hAnsi="Times New Roman" w:cs="Times New Roman"/>
          <w:bCs/>
          <w:sz w:val="24"/>
          <w:szCs w:val="24"/>
        </w:rPr>
      </w:pPr>
    </w:p>
    <w:p w:rsidR="00B472C5" w:rsidRPr="00B472C5" w:rsidRDefault="00EC1767" w:rsidP="006312B4">
      <w:pPr>
        <w:pStyle w:val="Listeafsnit"/>
        <w:numPr>
          <w:ilvl w:val="1"/>
          <w:numId w:val="23"/>
        </w:numPr>
        <w:spacing w:line="360" w:lineRule="auto"/>
        <w:rPr>
          <w:rFonts w:ascii="Times New Roman" w:eastAsiaTheme="majorEastAsia" w:hAnsi="Times New Roman" w:cs="Times New Roman"/>
          <w:bCs/>
          <w:sz w:val="28"/>
          <w:szCs w:val="28"/>
        </w:rPr>
      </w:pPr>
      <w:r w:rsidRPr="00B472C5">
        <w:rPr>
          <w:rFonts w:ascii="Times New Roman" w:eastAsiaTheme="majorEastAsia" w:hAnsi="Times New Roman" w:cs="Times New Roman"/>
          <w:bCs/>
          <w:sz w:val="28"/>
          <w:szCs w:val="28"/>
        </w:rPr>
        <w:t>Krisedefinitioner</w:t>
      </w:r>
    </w:p>
    <w:p w:rsidR="00EC1767" w:rsidRDefault="00EC1767" w:rsidP="00EC1767">
      <w:pPr>
        <w:spacing w:line="360" w:lineRule="auto"/>
        <w:contextualSpacing/>
        <w:rPr>
          <w:rFonts w:ascii="Times New Roman" w:hAnsi="Times New Roman" w:cs="Times New Roman"/>
          <w:sz w:val="24"/>
          <w:szCs w:val="24"/>
        </w:rPr>
      </w:pPr>
      <w:r w:rsidRPr="00EC1767">
        <w:rPr>
          <w:rFonts w:ascii="Times New Roman" w:hAnsi="Times New Roman" w:cs="Times New Roman"/>
          <w:sz w:val="24"/>
          <w:szCs w:val="24"/>
        </w:rPr>
        <w:t xml:space="preserve">Ordet krise dækker i vore dage over et vidt begreb som anvendes i mange forskellige kontakter og stort set bruges til at beskrive alt fra en dagligdags </w:t>
      </w:r>
      <w:r w:rsidRPr="00592DC5">
        <w:rPr>
          <w:rFonts w:ascii="Times New Roman" w:hAnsi="Times New Roman" w:cs="Times New Roman"/>
          <w:sz w:val="24"/>
          <w:szCs w:val="24"/>
        </w:rPr>
        <w:t xml:space="preserve">bagatel til en stor katastrofe, såsom jordskælvet i Haiti. </w:t>
      </w:r>
      <w:r w:rsidR="007B2753">
        <w:rPr>
          <w:rFonts w:ascii="Times New Roman" w:hAnsi="Times New Roman" w:cs="Times New Roman"/>
          <w:sz w:val="24"/>
          <w:szCs w:val="24"/>
        </w:rPr>
        <w:t>Derfor er det umuligt,</w:t>
      </w:r>
      <w:r w:rsidRPr="00592DC5">
        <w:rPr>
          <w:rFonts w:ascii="Times New Roman" w:hAnsi="Times New Roman" w:cs="Times New Roman"/>
          <w:sz w:val="24"/>
          <w:szCs w:val="24"/>
        </w:rPr>
        <w:t xml:space="preserve"> definerer</w:t>
      </w:r>
      <w:r w:rsidR="007B2753">
        <w:rPr>
          <w:rFonts w:ascii="Times New Roman" w:hAnsi="Times New Roman" w:cs="Times New Roman"/>
          <w:sz w:val="24"/>
          <w:szCs w:val="24"/>
        </w:rPr>
        <w:t xml:space="preserve"> entydigt</w:t>
      </w:r>
      <w:r w:rsidRPr="00592DC5">
        <w:rPr>
          <w:rFonts w:ascii="Times New Roman" w:hAnsi="Times New Roman" w:cs="Times New Roman"/>
          <w:sz w:val="24"/>
          <w:szCs w:val="24"/>
        </w:rPr>
        <w:t xml:space="preserve"> hvad der konstitutioner en krise</w:t>
      </w:r>
      <w:r w:rsidRPr="00EC1767">
        <w:rPr>
          <w:rFonts w:ascii="Times New Roman" w:hAnsi="Times New Roman" w:cs="Times New Roman"/>
          <w:sz w:val="24"/>
          <w:szCs w:val="24"/>
        </w:rPr>
        <w:t xml:space="preserve">. </w:t>
      </w:r>
    </w:p>
    <w:p w:rsidR="007B2753" w:rsidRDefault="007B2753" w:rsidP="00EC1767">
      <w:pPr>
        <w:spacing w:line="360" w:lineRule="auto"/>
        <w:contextualSpacing/>
        <w:rPr>
          <w:rFonts w:ascii="Times New Roman" w:hAnsi="Times New Roman" w:cs="Times New Roman"/>
          <w:sz w:val="24"/>
          <w:szCs w:val="24"/>
        </w:rPr>
      </w:pPr>
    </w:p>
    <w:p w:rsidR="007B2753" w:rsidRDefault="00697F67" w:rsidP="00EC1767">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Benoit</w:t>
      </w:r>
      <w:proofErr w:type="spellEnd"/>
      <w:r>
        <w:rPr>
          <w:rFonts w:ascii="Times New Roman" w:hAnsi="Times New Roman" w:cs="Times New Roman"/>
          <w:sz w:val="24"/>
          <w:szCs w:val="24"/>
        </w:rPr>
        <w:t xml:space="preserve"> definer ikke selv krise men han beskriver </w:t>
      </w:r>
      <w:r w:rsidRPr="00697F67">
        <w:rPr>
          <w:rFonts w:ascii="Times New Roman" w:hAnsi="Times New Roman" w:cs="Times New Roman"/>
          <w:sz w:val="24"/>
          <w:szCs w:val="24"/>
        </w:rPr>
        <w:t>hvad der kan udløse et imageangreb,</w:t>
      </w:r>
      <w:r>
        <w:rPr>
          <w:rFonts w:ascii="Times New Roman" w:hAnsi="Times New Roman" w:cs="Times New Roman"/>
          <w:sz w:val="24"/>
          <w:szCs w:val="24"/>
        </w:rPr>
        <w:t xml:space="preserve"> hvilket i vid udstrækning kan sidestilles med krise.</w:t>
      </w:r>
    </w:p>
    <w:p w:rsidR="00697F67" w:rsidRPr="00697F67" w:rsidRDefault="00697F67" w:rsidP="006312B4">
      <w:pPr>
        <w:numPr>
          <w:ilvl w:val="1"/>
          <w:numId w:val="6"/>
        </w:numPr>
        <w:spacing w:after="0" w:line="360" w:lineRule="auto"/>
        <w:ind w:left="1434" w:hanging="357"/>
        <w:contextualSpacing/>
        <w:rPr>
          <w:rFonts w:ascii="Times New Roman" w:hAnsi="Times New Roman" w:cs="Times New Roman"/>
          <w:sz w:val="24"/>
          <w:szCs w:val="24"/>
        </w:rPr>
      </w:pPr>
      <w:r w:rsidRPr="00697F67">
        <w:rPr>
          <w:rFonts w:ascii="Times New Roman" w:hAnsi="Times New Roman" w:cs="Times New Roman"/>
          <w:sz w:val="24"/>
          <w:szCs w:val="24"/>
        </w:rPr>
        <w:t>en begivenhed der opfattes som stødende indtræffer</w:t>
      </w:r>
    </w:p>
    <w:p w:rsidR="00697F67" w:rsidRPr="00697F67" w:rsidRDefault="00697F67" w:rsidP="006312B4">
      <w:pPr>
        <w:numPr>
          <w:ilvl w:val="1"/>
          <w:numId w:val="6"/>
        </w:numPr>
        <w:spacing w:after="0" w:line="360" w:lineRule="auto"/>
        <w:ind w:left="1434" w:hanging="357"/>
        <w:contextualSpacing/>
        <w:rPr>
          <w:rFonts w:ascii="Times New Roman" w:hAnsi="Times New Roman" w:cs="Times New Roman"/>
          <w:sz w:val="24"/>
          <w:szCs w:val="24"/>
        </w:rPr>
      </w:pPr>
      <w:r w:rsidRPr="00697F67">
        <w:rPr>
          <w:rFonts w:ascii="Times New Roman" w:hAnsi="Times New Roman" w:cs="Times New Roman"/>
          <w:sz w:val="24"/>
          <w:szCs w:val="24"/>
        </w:rPr>
        <w:t xml:space="preserve">Den anklagede holdes ansvarlig for begivenheden – reel skyld eller uskyld er så vidt ligegyldigt – der er virksomhedens perception af omverdens opfattelse, som er afgørende. Virksomheden griber kun til imagegenoprettelsesstrategier, hvis den tror at omverden holder den ansvarlig </w:t>
      </w:r>
    </w:p>
    <w:p w:rsidR="00697F67" w:rsidRPr="00EC1767" w:rsidRDefault="00697F67" w:rsidP="00EC1767">
      <w:pPr>
        <w:spacing w:line="360" w:lineRule="auto"/>
        <w:contextualSpacing/>
        <w:rPr>
          <w:rFonts w:ascii="Times New Roman" w:hAnsi="Times New Roman" w:cs="Times New Roman"/>
          <w:sz w:val="24"/>
          <w:szCs w:val="24"/>
        </w:rPr>
      </w:pPr>
    </w:p>
    <w:p w:rsidR="00EC1767" w:rsidRDefault="00EC1767" w:rsidP="00EC1767">
      <w:pPr>
        <w:spacing w:line="360" w:lineRule="auto"/>
        <w:contextualSpacing/>
        <w:rPr>
          <w:rFonts w:ascii="Times New Roman" w:hAnsi="Times New Roman" w:cs="Times New Roman"/>
          <w:sz w:val="24"/>
          <w:szCs w:val="24"/>
        </w:rPr>
      </w:pPr>
      <w:proofErr w:type="spellStart"/>
      <w:r w:rsidRPr="00EC1767">
        <w:rPr>
          <w:rFonts w:ascii="Times New Roman" w:hAnsi="Times New Roman" w:cs="Times New Roman"/>
          <w:sz w:val="24"/>
          <w:szCs w:val="24"/>
        </w:rPr>
        <w:t>Coombs</w:t>
      </w:r>
      <w:proofErr w:type="spellEnd"/>
      <w:r w:rsidRPr="00EC1767">
        <w:rPr>
          <w:rFonts w:ascii="Times New Roman" w:hAnsi="Times New Roman" w:cs="Times New Roman"/>
          <w:sz w:val="24"/>
          <w:szCs w:val="24"/>
        </w:rPr>
        <w:t xml:space="preserve"> definer en krise på følgende måde:</w:t>
      </w:r>
    </w:p>
    <w:p w:rsidR="00EC1767" w:rsidRPr="00EC1767" w:rsidRDefault="00EC1767" w:rsidP="00EC1767">
      <w:pPr>
        <w:spacing w:line="360" w:lineRule="auto"/>
        <w:contextualSpacing/>
        <w:rPr>
          <w:rFonts w:ascii="Times New Roman" w:hAnsi="Times New Roman" w:cs="Times New Roman"/>
          <w:sz w:val="24"/>
          <w:szCs w:val="24"/>
        </w:rPr>
      </w:pPr>
    </w:p>
    <w:p w:rsidR="007B2753" w:rsidRDefault="00EC1767" w:rsidP="007B2753">
      <w:pPr>
        <w:spacing w:line="360" w:lineRule="auto"/>
        <w:ind w:right="282" w:firstLine="284"/>
        <w:contextualSpacing/>
        <w:rPr>
          <w:rFonts w:ascii="Times New Roman" w:hAnsi="Times New Roman" w:cs="Times New Roman"/>
          <w:i/>
          <w:sz w:val="24"/>
          <w:szCs w:val="24"/>
        </w:rPr>
      </w:pPr>
      <w:r w:rsidRPr="00DD667D">
        <w:rPr>
          <w:rFonts w:ascii="Times New Roman" w:hAnsi="Times New Roman" w:cs="Times New Roman"/>
          <w:i/>
          <w:sz w:val="24"/>
          <w:szCs w:val="24"/>
        </w:rPr>
        <w:t>”En krise kan defineres som en begivenhed, der udgør en uf</w:t>
      </w:r>
      <w:r w:rsidR="007B2753">
        <w:rPr>
          <w:rFonts w:ascii="Times New Roman" w:hAnsi="Times New Roman" w:cs="Times New Roman"/>
          <w:i/>
          <w:sz w:val="24"/>
          <w:szCs w:val="24"/>
        </w:rPr>
        <w:t>orudsigelig større trussel, som</w:t>
      </w:r>
    </w:p>
    <w:p w:rsidR="007B2753" w:rsidRDefault="00EC1767" w:rsidP="007B2753">
      <w:pPr>
        <w:spacing w:line="360" w:lineRule="auto"/>
        <w:ind w:right="282" w:firstLine="284"/>
        <w:contextualSpacing/>
        <w:rPr>
          <w:rFonts w:ascii="Times New Roman" w:hAnsi="Times New Roman" w:cs="Times New Roman"/>
          <w:i/>
          <w:sz w:val="24"/>
          <w:szCs w:val="24"/>
        </w:rPr>
      </w:pPr>
      <w:r w:rsidRPr="00DD667D">
        <w:rPr>
          <w:rFonts w:ascii="Times New Roman" w:hAnsi="Times New Roman" w:cs="Times New Roman"/>
          <w:i/>
          <w:sz w:val="24"/>
          <w:szCs w:val="24"/>
        </w:rPr>
        <w:t>kan have en negativ indvirkning på organisation, branchen elle</w:t>
      </w:r>
      <w:r w:rsidR="007B2753">
        <w:rPr>
          <w:rFonts w:ascii="Times New Roman" w:hAnsi="Times New Roman" w:cs="Times New Roman"/>
          <w:i/>
          <w:sz w:val="24"/>
          <w:szCs w:val="24"/>
        </w:rPr>
        <w:t>r interessenter, hvis den</w:t>
      </w:r>
    </w:p>
    <w:p w:rsidR="00EC1767" w:rsidRPr="00DD667D" w:rsidRDefault="00EC1767" w:rsidP="007B2753">
      <w:pPr>
        <w:spacing w:line="360" w:lineRule="auto"/>
        <w:ind w:right="282" w:firstLine="284"/>
        <w:contextualSpacing/>
        <w:rPr>
          <w:rFonts w:ascii="Times New Roman" w:hAnsi="Times New Roman" w:cs="Times New Roman"/>
          <w:i/>
          <w:sz w:val="24"/>
          <w:szCs w:val="24"/>
        </w:rPr>
      </w:pPr>
      <w:r w:rsidRPr="00DD667D">
        <w:rPr>
          <w:rFonts w:ascii="Times New Roman" w:hAnsi="Times New Roman" w:cs="Times New Roman"/>
          <w:i/>
          <w:sz w:val="24"/>
          <w:szCs w:val="24"/>
        </w:rPr>
        <w:t>håndteres på en forkert måde.”</w:t>
      </w:r>
      <w:r w:rsidRPr="00DD667D">
        <w:rPr>
          <w:rStyle w:val="Fodnotehenvisning"/>
          <w:rFonts w:ascii="Times New Roman" w:hAnsi="Times New Roman" w:cs="Times New Roman"/>
          <w:i/>
          <w:sz w:val="24"/>
          <w:szCs w:val="24"/>
        </w:rPr>
        <w:footnoteReference w:id="16"/>
      </w:r>
    </w:p>
    <w:p w:rsidR="00EC1767" w:rsidRPr="00EC1767" w:rsidRDefault="00EC1767" w:rsidP="00EC1767">
      <w:pPr>
        <w:spacing w:line="360" w:lineRule="auto"/>
        <w:contextualSpacing/>
        <w:jc w:val="center"/>
        <w:rPr>
          <w:rFonts w:ascii="Times New Roman" w:hAnsi="Times New Roman" w:cs="Times New Roman"/>
          <w:i/>
          <w:sz w:val="24"/>
          <w:szCs w:val="24"/>
        </w:rPr>
      </w:pPr>
    </w:p>
    <w:p w:rsidR="00EC1767" w:rsidRPr="00EC1767" w:rsidRDefault="00EC1767" w:rsidP="00EC1767">
      <w:pPr>
        <w:spacing w:line="360" w:lineRule="auto"/>
        <w:contextualSpacing/>
        <w:rPr>
          <w:rFonts w:ascii="Times New Roman" w:hAnsi="Times New Roman" w:cs="Times New Roman"/>
          <w:sz w:val="24"/>
          <w:szCs w:val="24"/>
        </w:rPr>
      </w:pPr>
      <w:proofErr w:type="spellStart"/>
      <w:r w:rsidRPr="00EC1767">
        <w:rPr>
          <w:rFonts w:ascii="Times New Roman" w:hAnsi="Times New Roman" w:cs="Times New Roman"/>
          <w:sz w:val="24"/>
          <w:szCs w:val="24"/>
        </w:rPr>
        <w:t>Coombs</w:t>
      </w:r>
      <w:proofErr w:type="spellEnd"/>
      <w:r w:rsidRPr="00EC1767">
        <w:rPr>
          <w:rFonts w:ascii="Times New Roman" w:hAnsi="Times New Roman" w:cs="Times New Roman"/>
          <w:sz w:val="24"/>
          <w:szCs w:val="24"/>
        </w:rPr>
        <w:t xml:space="preserve"> ser altså kriser som uforudsigelige begivenheder</w:t>
      </w:r>
      <w:r w:rsidR="007B2753">
        <w:rPr>
          <w:rFonts w:ascii="Times New Roman" w:hAnsi="Times New Roman" w:cs="Times New Roman"/>
          <w:sz w:val="24"/>
          <w:szCs w:val="24"/>
        </w:rPr>
        <w:t>,</w:t>
      </w:r>
      <w:r w:rsidRPr="00EC1767">
        <w:rPr>
          <w:rFonts w:ascii="Times New Roman" w:hAnsi="Times New Roman" w:cs="Times New Roman"/>
          <w:sz w:val="24"/>
          <w:szCs w:val="24"/>
        </w:rPr>
        <w:t xml:space="preserve"> som udgør en større trussel mod virksomheden/organisationen. Det interessante ved </w:t>
      </w:r>
      <w:proofErr w:type="spellStart"/>
      <w:r w:rsidRPr="00EC1767">
        <w:rPr>
          <w:rFonts w:ascii="Times New Roman" w:hAnsi="Times New Roman" w:cs="Times New Roman"/>
          <w:sz w:val="24"/>
          <w:szCs w:val="24"/>
        </w:rPr>
        <w:t>Coombs</w:t>
      </w:r>
      <w:proofErr w:type="spellEnd"/>
      <w:r w:rsidRPr="00EC1767">
        <w:rPr>
          <w:rFonts w:ascii="Times New Roman" w:hAnsi="Times New Roman" w:cs="Times New Roman"/>
          <w:sz w:val="24"/>
          <w:szCs w:val="24"/>
        </w:rPr>
        <w:t xml:space="preserve"> er</w:t>
      </w:r>
      <w:r w:rsidR="007B2753">
        <w:rPr>
          <w:rFonts w:ascii="Times New Roman" w:hAnsi="Times New Roman" w:cs="Times New Roman"/>
          <w:sz w:val="24"/>
          <w:szCs w:val="24"/>
        </w:rPr>
        <w:t>,</w:t>
      </w:r>
      <w:r w:rsidRPr="00EC1767">
        <w:rPr>
          <w:rFonts w:ascii="Times New Roman" w:hAnsi="Times New Roman" w:cs="Times New Roman"/>
          <w:sz w:val="24"/>
          <w:szCs w:val="24"/>
        </w:rPr>
        <w:t xml:space="preserve"> at der ifølge ham kun er tale om en decideret krise, hvis en begivenhed håndteres forkert. Håndteres den korrekt er der ikke tale om en krise.</w:t>
      </w:r>
    </w:p>
    <w:p w:rsidR="00EC1767" w:rsidRDefault="00EC1767" w:rsidP="00EC1767">
      <w:pPr>
        <w:spacing w:line="360" w:lineRule="auto"/>
        <w:contextualSpacing/>
        <w:rPr>
          <w:rFonts w:ascii="Times New Roman" w:hAnsi="Times New Roman" w:cs="Times New Roman"/>
          <w:sz w:val="24"/>
          <w:szCs w:val="24"/>
        </w:rPr>
      </w:pPr>
      <w:r w:rsidRPr="00EC1767">
        <w:rPr>
          <w:rFonts w:ascii="Times New Roman" w:hAnsi="Times New Roman" w:cs="Times New Roman"/>
          <w:sz w:val="24"/>
          <w:szCs w:val="24"/>
        </w:rPr>
        <w:t>Johansen &amp; Frandsen har en lignende definition</w:t>
      </w:r>
      <w:r w:rsidR="007B2753">
        <w:rPr>
          <w:rFonts w:ascii="Times New Roman" w:hAnsi="Times New Roman" w:cs="Times New Roman"/>
          <w:sz w:val="24"/>
          <w:szCs w:val="24"/>
        </w:rPr>
        <w:t>,</w:t>
      </w:r>
      <w:r w:rsidRPr="00EC1767">
        <w:rPr>
          <w:rFonts w:ascii="Times New Roman" w:hAnsi="Times New Roman" w:cs="Times New Roman"/>
          <w:sz w:val="24"/>
          <w:szCs w:val="24"/>
        </w:rPr>
        <w:t xml:space="preserve"> men deres omhandler såkaldte dobbeltkriser.</w:t>
      </w:r>
    </w:p>
    <w:p w:rsidR="00EC1767" w:rsidRPr="00EC1767" w:rsidRDefault="00EC1767" w:rsidP="00EC1767">
      <w:pPr>
        <w:spacing w:line="360" w:lineRule="auto"/>
        <w:contextualSpacing/>
        <w:rPr>
          <w:rFonts w:ascii="Times New Roman" w:hAnsi="Times New Roman" w:cs="Times New Roman"/>
          <w:sz w:val="24"/>
          <w:szCs w:val="24"/>
        </w:rPr>
      </w:pPr>
    </w:p>
    <w:p w:rsidR="00EC1767" w:rsidRDefault="00EC1767" w:rsidP="00DD667D">
      <w:pPr>
        <w:spacing w:line="360" w:lineRule="auto"/>
        <w:contextualSpacing/>
        <w:rPr>
          <w:rFonts w:ascii="Times New Roman" w:hAnsi="Times New Roman" w:cs="Times New Roman"/>
          <w:i/>
          <w:sz w:val="24"/>
          <w:szCs w:val="24"/>
        </w:rPr>
      </w:pPr>
      <w:r w:rsidRPr="00EC1767">
        <w:rPr>
          <w:rFonts w:ascii="Times New Roman" w:hAnsi="Times New Roman" w:cs="Times New Roman"/>
          <w:i/>
          <w:sz w:val="24"/>
          <w:szCs w:val="24"/>
        </w:rPr>
        <w:lastRenderedPageBreak/>
        <w:t>”En dobbeltkrise er en krise hvor den oprindelige krise overlejres af en ”kommunikationskrise” for så vidt virksomheden ikke magter at lede de kommunikationsprocesser, som skulle bidrage til håndteringen af den oprindelige krise”</w:t>
      </w:r>
      <w:r w:rsidRPr="00EC1767">
        <w:rPr>
          <w:rStyle w:val="Fodnotehenvisning"/>
          <w:rFonts w:ascii="Times New Roman" w:hAnsi="Times New Roman" w:cs="Times New Roman"/>
          <w:i/>
          <w:sz w:val="24"/>
          <w:szCs w:val="24"/>
        </w:rPr>
        <w:footnoteReference w:id="17"/>
      </w:r>
    </w:p>
    <w:p w:rsidR="00EC1767" w:rsidRPr="00EC1767" w:rsidRDefault="00EC1767" w:rsidP="00EC1767">
      <w:pPr>
        <w:spacing w:line="360" w:lineRule="auto"/>
        <w:contextualSpacing/>
        <w:jc w:val="center"/>
        <w:rPr>
          <w:rFonts w:ascii="Times New Roman" w:hAnsi="Times New Roman" w:cs="Times New Roman"/>
          <w:sz w:val="24"/>
          <w:szCs w:val="24"/>
        </w:rPr>
      </w:pPr>
    </w:p>
    <w:p w:rsidR="00EC1767" w:rsidRDefault="00EC1767" w:rsidP="00EC1767">
      <w:pPr>
        <w:spacing w:line="360" w:lineRule="auto"/>
        <w:contextualSpacing/>
        <w:rPr>
          <w:rFonts w:ascii="Times New Roman" w:hAnsi="Times New Roman" w:cs="Times New Roman"/>
          <w:sz w:val="24"/>
          <w:szCs w:val="24"/>
        </w:rPr>
      </w:pPr>
      <w:r w:rsidRPr="00EC1767">
        <w:rPr>
          <w:rFonts w:ascii="Times New Roman" w:hAnsi="Times New Roman" w:cs="Times New Roman"/>
          <w:sz w:val="24"/>
          <w:szCs w:val="24"/>
        </w:rPr>
        <w:t xml:space="preserve">I modsætning til </w:t>
      </w:r>
      <w:proofErr w:type="spellStart"/>
      <w:r w:rsidRPr="00EC1767">
        <w:rPr>
          <w:rFonts w:ascii="Times New Roman" w:hAnsi="Times New Roman" w:cs="Times New Roman"/>
          <w:sz w:val="24"/>
          <w:szCs w:val="24"/>
        </w:rPr>
        <w:t>Coombs</w:t>
      </w:r>
      <w:proofErr w:type="spellEnd"/>
      <w:r w:rsidRPr="00EC1767">
        <w:rPr>
          <w:rFonts w:ascii="Times New Roman" w:hAnsi="Times New Roman" w:cs="Times New Roman"/>
          <w:sz w:val="24"/>
          <w:szCs w:val="24"/>
        </w:rPr>
        <w:t xml:space="preserve"> ser Johansen &amp; Frandsen begivenheden som en krise i sig selv</w:t>
      </w:r>
      <w:r w:rsidR="00274A68">
        <w:rPr>
          <w:rFonts w:ascii="Times New Roman" w:hAnsi="Times New Roman" w:cs="Times New Roman"/>
          <w:sz w:val="24"/>
          <w:szCs w:val="24"/>
        </w:rPr>
        <w:t>,</w:t>
      </w:r>
      <w:r w:rsidRPr="00EC1767">
        <w:rPr>
          <w:rFonts w:ascii="Times New Roman" w:hAnsi="Times New Roman" w:cs="Times New Roman"/>
          <w:sz w:val="24"/>
          <w:szCs w:val="24"/>
        </w:rPr>
        <w:t xml:space="preserve"> og dobbeltkrisen er et resultat af dårlig kommunikativ håndtering af den oprindelige krise. Som eksempel på en dobbeltkrise nævner de IT- nedbruddet i Danske Bank i marts 2003. Her var den oprindelige krise et IT- nedbrud pga. problemer med den leverede databasesoftware. Grunden til at det udvikler sig til en dobbeltkrise</w:t>
      </w:r>
      <w:r w:rsidR="00274A68">
        <w:rPr>
          <w:rFonts w:ascii="Times New Roman" w:hAnsi="Times New Roman" w:cs="Times New Roman"/>
          <w:sz w:val="24"/>
          <w:szCs w:val="24"/>
        </w:rPr>
        <w:t>,</w:t>
      </w:r>
      <w:r w:rsidRPr="00EC1767">
        <w:rPr>
          <w:rFonts w:ascii="Times New Roman" w:hAnsi="Times New Roman" w:cs="Times New Roman"/>
          <w:sz w:val="24"/>
          <w:szCs w:val="24"/>
        </w:rPr>
        <w:t xml:space="preserve"> er at Danske Bank først på et ret sent tidspunkt meddeler offentligheden at der har været et IT- sammenbrud.  </w:t>
      </w:r>
    </w:p>
    <w:p w:rsidR="00274A68" w:rsidRPr="00EC1767" w:rsidRDefault="00274A68" w:rsidP="00EC1767">
      <w:pPr>
        <w:spacing w:line="360" w:lineRule="auto"/>
        <w:contextualSpacing/>
        <w:rPr>
          <w:rFonts w:ascii="Times New Roman" w:hAnsi="Times New Roman" w:cs="Times New Roman"/>
          <w:sz w:val="24"/>
          <w:szCs w:val="24"/>
        </w:rPr>
      </w:pPr>
    </w:p>
    <w:p w:rsidR="00EC1767" w:rsidRPr="00EC1767" w:rsidRDefault="00EC1767" w:rsidP="00EC1767">
      <w:pPr>
        <w:spacing w:line="360" w:lineRule="auto"/>
        <w:contextualSpacing/>
        <w:rPr>
          <w:rFonts w:ascii="Times New Roman" w:hAnsi="Times New Roman" w:cs="Times New Roman"/>
          <w:sz w:val="24"/>
          <w:szCs w:val="24"/>
        </w:rPr>
      </w:pPr>
      <w:r w:rsidRPr="00EC1767">
        <w:rPr>
          <w:rFonts w:ascii="Times New Roman" w:hAnsi="Times New Roman" w:cs="Times New Roman"/>
          <w:sz w:val="24"/>
          <w:szCs w:val="24"/>
        </w:rPr>
        <w:t>Der er altså flere forskellige definitioner af krisebegrebet</w:t>
      </w:r>
      <w:r w:rsidR="00274A68">
        <w:rPr>
          <w:rFonts w:ascii="Times New Roman" w:hAnsi="Times New Roman" w:cs="Times New Roman"/>
          <w:sz w:val="24"/>
          <w:szCs w:val="24"/>
        </w:rPr>
        <w:t>,</w:t>
      </w:r>
      <w:r w:rsidRPr="00EC1767">
        <w:rPr>
          <w:rFonts w:ascii="Times New Roman" w:hAnsi="Times New Roman" w:cs="Times New Roman"/>
          <w:sz w:val="24"/>
          <w:szCs w:val="24"/>
        </w:rPr>
        <w:t xml:space="preserve"> og jeg har kun præsenteret nogle få. </w:t>
      </w:r>
    </w:p>
    <w:p w:rsidR="00EC1767" w:rsidRPr="00EC1767" w:rsidRDefault="00EC1767" w:rsidP="00EC1767">
      <w:pPr>
        <w:spacing w:line="360" w:lineRule="auto"/>
        <w:contextualSpacing/>
        <w:rPr>
          <w:rFonts w:ascii="Times New Roman" w:hAnsi="Times New Roman" w:cs="Times New Roman"/>
          <w:sz w:val="24"/>
          <w:szCs w:val="24"/>
        </w:rPr>
      </w:pPr>
      <w:r w:rsidRPr="00EC1767">
        <w:rPr>
          <w:rFonts w:ascii="Times New Roman" w:hAnsi="Times New Roman" w:cs="Times New Roman"/>
          <w:sz w:val="24"/>
          <w:szCs w:val="24"/>
        </w:rPr>
        <w:t>Da mit fokus lægger på kommunale institutioner (Københavns Kommune)</w:t>
      </w:r>
      <w:r w:rsidR="00274A68">
        <w:rPr>
          <w:rFonts w:ascii="Times New Roman" w:hAnsi="Times New Roman" w:cs="Times New Roman"/>
          <w:sz w:val="24"/>
          <w:szCs w:val="24"/>
        </w:rPr>
        <w:t>,</w:t>
      </w:r>
      <w:r w:rsidRPr="00EC1767">
        <w:rPr>
          <w:rFonts w:ascii="Times New Roman" w:hAnsi="Times New Roman" w:cs="Times New Roman"/>
          <w:sz w:val="24"/>
          <w:szCs w:val="24"/>
        </w:rPr>
        <w:t xml:space="preserve"> finder jeg det fornuftigt at benytte mig af den definition</w:t>
      </w:r>
      <w:r w:rsidR="00274A68">
        <w:rPr>
          <w:rFonts w:ascii="Times New Roman" w:hAnsi="Times New Roman" w:cs="Times New Roman"/>
          <w:sz w:val="24"/>
          <w:szCs w:val="24"/>
        </w:rPr>
        <w:t>,</w:t>
      </w:r>
      <w:r w:rsidRPr="00EC1767">
        <w:rPr>
          <w:rFonts w:ascii="Times New Roman" w:hAnsi="Times New Roman" w:cs="Times New Roman"/>
          <w:sz w:val="24"/>
          <w:szCs w:val="24"/>
        </w:rPr>
        <w:t xml:space="preserve"> som jeg allerede præsenterede i min indledning</w:t>
      </w:r>
      <w:r w:rsidR="00274A68">
        <w:rPr>
          <w:rFonts w:ascii="Times New Roman" w:hAnsi="Times New Roman" w:cs="Times New Roman"/>
          <w:sz w:val="24"/>
          <w:szCs w:val="24"/>
        </w:rPr>
        <w:t>,</w:t>
      </w:r>
      <w:r w:rsidRPr="00EC1767">
        <w:rPr>
          <w:rFonts w:ascii="Times New Roman" w:hAnsi="Times New Roman" w:cs="Times New Roman"/>
          <w:sz w:val="24"/>
          <w:szCs w:val="24"/>
        </w:rPr>
        <w:t xml:space="preserve"> da jeg mener at det afspejler den virkelighed som de danske kommuner befinder sig i.</w:t>
      </w:r>
    </w:p>
    <w:p w:rsidR="00EC1767" w:rsidRPr="00EC1767" w:rsidRDefault="00EC1767" w:rsidP="00EC1767">
      <w:pPr>
        <w:spacing w:line="360" w:lineRule="auto"/>
        <w:contextualSpacing/>
        <w:rPr>
          <w:rFonts w:ascii="Times New Roman" w:hAnsi="Times New Roman" w:cs="Times New Roman"/>
          <w:sz w:val="24"/>
          <w:szCs w:val="24"/>
        </w:rPr>
      </w:pPr>
      <w:r w:rsidRPr="00EC1767">
        <w:rPr>
          <w:rFonts w:ascii="Times New Roman" w:hAnsi="Times New Roman" w:cs="Times New Roman"/>
          <w:sz w:val="24"/>
          <w:szCs w:val="24"/>
        </w:rPr>
        <w:t xml:space="preserve"> </w:t>
      </w:r>
    </w:p>
    <w:p w:rsidR="00274A68" w:rsidRDefault="00EC1767" w:rsidP="00274A68">
      <w:pPr>
        <w:pStyle w:val="Overskrift2"/>
        <w:ind w:right="282" w:firstLine="284"/>
        <w:contextualSpacing/>
        <w:jc w:val="left"/>
        <w:rPr>
          <w:iCs w:val="0"/>
        </w:rPr>
      </w:pPr>
      <w:r w:rsidRPr="00DD667D">
        <w:t xml:space="preserve">”En krise er en alvorlig hændelse, som påvirker menneskers </w:t>
      </w:r>
      <w:r w:rsidR="00274A68">
        <w:rPr>
          <w:iCs w:val="0"/>
        </w:rPr>
        <w:t>sikkerhed, miljøet, produkter,</w:t>
      </w:r>
    </w:p>
    <w:p w:rsidR="00274A68" w:rsidRDefault="00EC1767" w:rsidP="00274A68">
      <w:pPr>
        <w:pStyle w:val="Overskrift2"/>
        <w:ind w:right="282" w:firstLine="284"/>
        <w:contextualSpacing/>
        <w:jc w:val="left"/>
        <w:rPr>
          <w:iCs w:val="0"/>
        </w:rPr>
      </w:pPr>
      <w:r w:rsidRPr="00DD667D">
        <w:rPr>
          <w:iCs w:val="0"/>
        </w:rPr>
        <w:t xml:space="preserve">ydelser </w:t>
      </w:r>
      <w:r w:rsidRPr="00FA1562">
        <w:rPr>
          <w:bCs/>
          <w:iCs w:val="0"/>
        </w:rPr>
        <w:t>og/eller</w:t>
      </w:r>
      <w:r w:rsidRPr="00DD667D">
        <w:rPr>
          <w:iCs w:val="0"/>
        </w:rPr>
        <w:t xml:space="preserve"> kommunens</w:t>
      </w:r>
      <w:r w:rsidR="00DD667D" w:rsidRPr="00DD667D">
        <w:rPr>
          <w:iCs w:val="0"/>
        </w:rPr>
        <w:t xml:space="preserve"> </w:t>
      </w:r>
      <w:r w:rsidRPr="00DD667D">
        <w:rPr>
          <w:iCs w:val="0"/>
        </w:rPr>
        <w:t>omdømme, og som medfører en alv</w:t>
      </w:r>
      <w:r w:rsidR="00274A68">
        <w:rPr>
          <w:iCs w:val="0"/>
        </w:rPr>
        <w:t>orlig forstyrrelse af (dele af)</w:t>
      </w:r>
    </w:p>
    <w:p w:rsidR="00274A68" w:rsidRDefault="00EC1767" w:rsidP="00274A68">
      <w:pPr>
        <w:pStyle w:val="Overskrift2"/>
        <w:ind w:right="282" w:firstLine="284"/>
        <w:contextualSpacing/>
        <w:jc w:val="left"/>
        <w:rPr>
          <w:iCs w:val="0"/>
        </w:rPr>
      </w:pPr>
      <w:r w:rsidRPr="00DD667D">
        <w:rPr>
          <w:iCs w:val="0"/>
        </w:rPr>
        <w:t>kommunens daglige drift, og som derfor har fået eller risikerer at få</w:t>
      </w:r>
      <w:r w:rsidR="00DD667D" w:rsidRPr="00DD667D">
        <w:rPr>
          <w:iCs w:val="0"/>
        </w:rPr>
        <w:t xml:space="preserve"> o</w:t>
      </w:r>
      <w:r w:rsidR="00274A68">
        <w:rPr>
          <w:iCs w:val="0"/>
        </w:rPr>
        <w:t>mfattende</w:t>
      </w:r>
    </w:p>
    <w:p w:rsidR="00EC1767" w:rsidRDefault="00EC1767" w:rsidP="00274A68">
      <w:pPr>
        <w:pStyle w:val="Overskrift2"/>
        <w:ind w:right="282" w:firstLine="284"/>
        <w:contextualSpacing/>
        <w:jc w:val="left"/>
        <w:rPr>
          <w:iCs w:val="0"/>
        </w:rPr>
      </w:pPr>
      <w:r w:rsidRPr="00DD667D">
        <w:rPr>
          <w:iCs w:val="0"/>
        </w:rPr>
        <w:t>mediedækning.”</w:t>
      </w:r>
      <w:r w:rsidR="00DD667D" w:rsidRPr="00DD667D">
        <w:rPr>
          <w:rStyle w:val="Fodnotehenvisning"/>
          <w:iCs w:val="0"/>
        </w:rPr>
        <w:t xml:space="preserve"> </w:t>
      </w:r>
      <w:r w:rsidR="00DD667D" w:rsidRPr="00DD667D">
        <w:rPr>
          <w:rStyle w:val="Fodnotehenvisning"/>
          <w:iCs w:val="0"/>
        </w:rPr>
        <w:footnoteReference w:id="18"/>
      </w:r>
    </w:p>
    <w:p w:rsidR="00B472C5" w:rsidRDefault="00B472C5" w:rsidP="00EC1767">
      <w:pPr>
        <w:spacing w:line="360" w:lineRule="auto"/>
        <w:contextualSpacing/>
        <w:rPr>
          <w:lang w:eastAsia="da-DK"/>
        </w:rPr>
      </w:pPr>
    </w:p>
    <w:p w:rsidR="00B472C5" w:rsidRPr="00B472C5" w:rsidRDefault="00EC1767" w:rsidP="006312B4">
      <w:pPr>
        <w:pStyle w:val="Listeafsnit"/>
        <w:numPr>
          <w:ilvl w:val="1"/>
          <w:numId w:val="23"/>
        </w:numPr>
        <w:spacing w:line="360" w:lineRule="auto"/>
        <w:rPr>
          <w:rFonts w:ascii="Times New Roman" w:eastAsiaTheme="majorEastAsia" w:hAnsi="Times New Roman" w:cs="Times New Roman"/>
          <w:bCs/>
          <w:sz w:val="28"/>
          <w:szCs w:val="28"/>
        </w:rPr>
      </w:pPr>
      <w:r w:rsidRPr="00B472C5">
        <w:rPr>
          <w:rFonts w:ascii="Times New Roman" w:eastAsiaTheme="majorEastAsia" w:hAnsi="Times New Roman" w:cs="Times New Roman"/>
          <w:bCs/>
          <w:sz w:val="28"/>
          <w:szCs w:val="28"/>
        </w:rPr>
        <w:t>Krise</w:t>
      </w:r>
      <w:r w:rsidR="0091509F" w:rsidRPr="00B472C5">
        <w:rPr>
          <w:rFonts w:ascii="Times New Roman" w:eastAsiaTheme="majorEastAsia" w:hAnsi="Times New Roman" w:cs="Times New Roman"/>
          <w:bCs/>
          <w:sz w:val="28"/>
          <w:szCs w:val="28"/>
        </w:rPr>
        <w:t>typologi</w:t>
      </w:r>
    </w:p>
    <w:p w:rsidR="004A7125" w:rsidRDefault="0091509F" w:rsidP="004A7125">
      <w:pPr>
        <w:spacing w:line="360" w:lineRule="auto"/>
        <w:contextualSpacing/>
        <w:rPr>
          <w:rFonts w:ascii="Times New Roman" w:hAnsi="Times New Roman" w:cs="Times New Roman"/>
          <w:sz w:val="24"/>
          <w:szCs w:val="24"/>
        </w:rPr>
      </w:pPr>
      <w:r w:rsidRPr="0091509F">
        <w:rPr>
          <w:rFonts w:ascii="Times New Roman" w:hAnsi="Times New Roman" w:cs="Times New Roman"/>
          <w:sz w:val="24"/>
          <w:szCs w:val="24"/>
        </w:rPr>
        <w:t>De mange forskellige definitioner og opfattelser af kriser viser sig også i måden</w:t>
      </w:r>
      <w:r w:rsidR="00B11DDA">
        <w:rPr>
          <w:rFonts w:ascii="Times New Roman" w:hAnsi="Times New Roman" w:cs="Times New Roman"/>
          <w:sz w:val="24"/>
          <w:szCs w:val="24"/>
        </w:rPr>
        <w:t>,</w:t>
      </w:r>
      <w:r w:rsidRPr="0091509F">
        <w:rPr>
          <w:rFonts w:ascii="Times New Roman" w:hAnsi="Times New Roman" w:cs="Times New Roman"/>
          <w:sz w:val="24"/>
          <w:szCs w:val="24"/>
        </w:rPr>
        <w:t xml:space="preserve"> hvorpå forskere har valgt at kategorisere</w:t>
      </w:r>
      <w:r w:rsidR="00B11DDA">
        <w:rPr>
          <w:rFonts w:ascii="Times New Roman" w:hAnsi="Times New Roman" w:cs="Times New Roman"/>
          <w:sz w:val="24"/>
          <w:szCs w:val="24"/>
        </w:rPr>
        <w:t xml:space="preserve"> og inddele kriser i typologier</w:t>
      </w:r>
      <w:r w:rsidRPr="0091509F">
        <w:rPr>
          <w:rFonts w:ascii="Times New Roman" w:hAnsi="Times New Roman" w:cs="Times New Roman"/>
          <w:sz w:val="24"/>
          <w:szCs w:val="24"/>
        </w:rPr>
        <w:t xml:space="preserve">. Formålet med typologier er blandt andet at virksomheder kan </w:t>
      </w:r>
      <w:r w:rsidRPr="004A7125">
        <w:rPr>
          <w:rFonts w:ascii="Times New Roman" w:hAnsi="Times New Roman" w:cs="Times New Roman"/>
          <w:sz w:val="24"/>
          <w:szCs w:val="24"/>
        </w:rPr>
        <w:t>anvende kategoriseringen i forbindelse med planlægning af kriseledelse og kriserespons.</w:t>
      </w:r>
    </w:p>
    <w:p w:rsidR="00B11DDA" w:rsidRPr="004A7125" w:rsidRDefault="00B11DDA" w:rsidP="004A7125">
      <w:pPr>
        <w:spacing w:line="360" w:lineRule="auto"/>
        <w:contextualSpacing/>
        <w:rPr>
          <w:rFonts w:ascii="Times New Roman" w:hAnsi="Times New Roman" w:cs="Times New Roman"/>
          <w:sz w:val="24"/>
          <w:szCs w:val="24"/>
        </w:rPr>
      </w:pPr>
    </w:p>
    <w:p w:rsidR="0093769B" w:rsidRPr="004A7125" w:rsidRDefault="004A7125" w:rsidP="004A7125">
      <w:pPr>
        <w:spacing w:line="360" w:lineRule="auto"/>
        <w:contextualSpacing/>
        <w:rPr>
          <w:rFonts w:ascii="Times New Roman" w:hAnsi="Times New Roman" w:cs="Times New Roman"/>
          <w:sz w:val="24"/>
          <w:szCs w:val="24"/>
        </w:rPr>
      </w:pPr>
      <w:r w:rsidRPr="004A7125">
        <w:rPr>
          <w:rFonts w:ascii="Times New Roman" w:hAnsi="Times New Roman" w:cs="Times New Roman"/>
          <w:sz w:val="24"/>
          <w:szCs w:val="24"/>
        </w:rPr>
        <w:t xml:space="preserve">Den mest udbredte </w:t>
      </w:r>
      <w:proofErr w:type="spellStart"/>
      <w:r w:rsidRPr="004A7125">
        <w:rPr>
          <w:rFonts w:ascii="Times New Roman" w:hAnsi="Times New Roman" w:cs="Times New Roman"/>
          <w:sz w:val="24"/>
          <w:szCs w:val="24"/>
        </w:rPr>
        <w:t>artstypologi</w:t>
      </w:r>
      <w:proofErr w:type="spellEnd"/>
      <w:r w:rsidRPr="004A7125">
        <w:rPr>
          <w:rFonts w:ascii="Times New Roman" w:hAnsi="Times New Roman" w:cs="Times New Roman"/>
          <w:sz w:val="24"/>
          <w:szCs w:val="24"/>
        </w:rPr>
        <w:t xml:space="preserve"> som bruger indholdet som inddelingskriterium blev oprindelig opstillet af Paul </w:t>
      </w:r>
      <w:proofErr w:type="spellStart"/>
      <w:r w:rsidRPr="004A7125">
        <w:rPr>
          <w:rFonts w:ascii="Times New Roman" w:hAnsi="Times New Roman" w:cs="Times New Roman"/>
          <w:sz w:val="24"/>
          <w:szCs w:val="24"/>
        </w:rPr>
        <w:t>Shriv</w:t>
      </w:r>
      <w:r w:rsidR="00B83275">
        <w:rPr>
          <w:rFonts w:ascii="Times New Roman" w:hAnsi="Times New Roman" w:cs="Times New Roman"/>
          <w:sz w:val="24"/>
          <w:szCs w:val="24"/>
        </w:rPr>
        <w:t>astava</w:t>
      </w:r>
      <w:proofErr w:type="spellEnd"/>
      <w:r w:rsidR="00B83275">
        <w:rPr>
          <w:rFonts w:ascii="Times New Roman" w:hAnsi="Times New Roman" w:cs="Times New Roman"/>
          <w:sz w:val="24"/>
          <w:szCs w:val="24"/>
        </w:rPr>
        <w:t xml:space="preserve"> og Ian </w:t>
      </w:r>
      <w:proofErr w:type="spellStart"/>
      <w:r w:rsidR="00B83275">
        <w:rPr>
          <w:rFonts w:ascii="Times New Roman" w:hAnsi="Times New Roman" w:cs="Times New Roman"/>
          <w:sz w:val="24"/>
          <w:szCs w:val="24"/>
        </w:rPr>
        <w:t>Mitroff</w:t>
      </w:r>
      <w:proofErr w:type="spellEnd"/>
      <w:r w:rsidR="00B83275">
        <w:rPr>
          <w:rFonts w:ascii="Times New Roman" w:hAnsi="Times New Roman" w:cs="Times New Roman"/>
          <w:sz w:val="24"/>
          <w:szCs w:val="24"/>
        </w:rPr>
        <w:t xml:space="preserve"> i 1987</w:t>
      </w:r>
      <w:r w:rsidRPr="004A7125">
        <w:rPr>
          <w:rFonts w:ascii="Times New Roman" w:hAnsi="Times New Roman" w:cs="Times New Roman"/>
          <w:sz w:val="24"/>
          <w:szCs w:val="24"/>
        </w:rPr>
        <w:t>.</w:t>
      </w:r>
      <w:r w:rsidR="00B83275">
        <w:rPr>
          <w:rStyle w:val="Fodnotehenvisning"/>
          <w:rFonts w:ascii="Times New Roman" w:hAnsi="Times New Roman" w:cs="Times New Roman"/>
          <w:sz w:val="24"/>
          <w:szCs w:val="24"/>
        </w:rPr>
        <w:footnoteReference w:id="19"/>
      </w:r>
      <w:r w:rsidRPr="004A7125">
        <w:rPr>
          <w:rFonts w:ascii="Times New Roman" w:hAnsi="Times New Roman" w:cs="Times New Roman"/>
          <w:sz w:val="24"/>
          <w:szCs w:val="24"/>
        </w:rPr>
        <w:t xml:space="preserve"> </w:t>
      </w:r>
      <w:proofErr w:type="spellStart"/>
      <w:r w:rsidRPr="004A7125">
        <w:rPr>
          <w:rFonts w:ascii="Times New Roman" w:hAnsi="Times New Roman" w:cs="Times New Roman"/>
          <w:sz w:val="24"/>
          <w:szCs w:val="24"/>
        </w:rPr>
        <w:t>Shrivastava</w:t>
      </w:r>
      <w:proofErr w:type="spellEnd"/>
      <w:r w:rsidRPr="004A7125">
        <w:rPr>
          <w:rFonts w:ascii="Times New Roman" w:hAnsi="Times New Roman" w:cs="Times New Roman"/>
          <w:sz w:val="24"/>
          <w:szCs w:val="24"/>
        </w:rPr>
        <w:t xml:space="preserve"> og </w:t>
      </w:r>
      <w:proofErr w:type="spellStart"/>
      <w:r w:rsidRPr="004A7125">
        <w:rPr>
          <w:rFonts w:ascii="Times New Roman" w:hAnsi="Times New Roman" w:cs="Times New Roman"/>
          <w:sz w:val="24"/>
          <w:szCs w:val="24"/>
        </w:rPr>
        <w:t>Mitroffs</w:t>
      </w:r>
      <w:proofErr w:type="spellEnd"/>
      <w:r w:rsidRPr="004A7125">
        <w:rPr>
          <w:rFonts w:ascii="Times New Roman" w:hAnsi="Times New Roman" w:cs="Times New Roman"/>
          <w:sz w:val="24"/>
          <w:szCs w:val="24"/>
        </w:rPr>
        <w:t xml:space="preserve"> </w:t>
      </w:r>
      <w:proofErr w:type="spellStart"/>
      <w:r w:rsidRPr="004A7125">
        <w:rPr>
          <w:rFonts w:ascii="Times New Roman" w:hAnsi="Times New Roman" w:cs="Times New Roman"/>
          <w:sz w:val="24"/>
          <w:szCs w:val="24"/>
        </w:rPr>
        <w:t>artstypologi</w:t>
      </w:r>
      <w:proofErr w:type="spellEnd"/>
      <w:r w:rsidRPr="004A7125">
        <w:rPr>
          <w:rFonts w:ascii="Times New Roman" w:hAnsi="Times New Roman" w:cs="Times New Roman"/>
          <w:sz w:val="24"/>
          <w:szCs w:val="24"/>
        </w:rPr>
        <w:t xml:space="preserve"> opererer </w:t>
      </w:r>
      <w:r w:rsidRPr="004A7125">
        <w:rPr>
          <w:rFonts w:ascii="Times New Roman" w:hAnsi="Times New Roman" w:cs="Times New Roman"/>
          <w:sz w:val="24"/>
          <w:szCs w:val="24"/>
        </w:rPr>
        <w:lastRenderedPageBreak/>
        <w:t xml:space="preserve">med to typer af kriterier. For det første bliver krisen </w:t>
      </w:r>
      <w:proofErr w:type="spellStart"/>
      <w:r w:rsidRPr="004A7125">
        <w:rPr>
          <w:rFonts w:ascii="Times New Roman" w:hAnsi="Times New Roman" w:cs="Times New Roman"/>
          <w:sz w:val="24"/>
          <w:szCs w:val="24"/>
        </w:rPr>
        <w:t>typologiseret</w:t>
      </w:r>
      <w:proofErr w:type="spellEnd"/>
      <w:r w:rsidRPr="004A7125">
        <w:rPr>
          <w:rFonts w:ascii="Times New Roman" w:hAnsi="Times New Roman" w:cs="Times New Roman"/>
          <w:sz w:val="24"/>
          <w:szCs w:val="24"/>
        </w:rPr>
        <w:t xml:space="preserve"> efter hvor den opstår (intern kontra ekstern) og for det andet efter hvilket </w:t>
      </w:r>
      <w:r w:rsidRPr="004A7125">
        <w:rPr>
          <w:rFonts w:ascii="Times New Roman" w:hAnsi="Times New Roman" w:cs="Times New Roman"/>
          <w:i/>
          <w:sz w:val="24"/>
          <w:szCs w:val="24"/>
        </w:rPr>
        <w:t xml:space="preserve">system </w:t>
      </w:r>
      <w:r w:rsidRPr="004A7125">
        <w:rPr>
          <w:rFonts w:ascii="Times New Roman" w:hAnsi="Times New Roman" w:cs="Times New Roman"/>
          <w:sz w:val="24"/>
          <w:szCs w:val="24"/>
        </w:rPr>
        <w:t xml:space="preserve">der er den primære årsag til krisen (teknisk/økonomisk system kontra menneskeligt/organisatorisk/socialt system.    </w:t>
      </w:r>
    </w:p>
    <w:p w:rsidR="004A7125" w:rsidRPr="004A7125" w:rsidRDefault="004A7125" w:rsidP="004A7125">
      <w:pPr>
        <w:spacing w:line="360" w:lineRule="auto"/>
        <w:contextualSpacing/>
        <w:jc w:val="center"/>
        <w:rPr>
          <w:rFonts w:ascii="Times New Roman" w:hAnsi="Times New Roman" w:cs="Times New Roman"/>
          <w:sz w:val="24"/>
          <w:szCs w:val="24"/>
        </w:rPr>
      </w:pPr>
      <w:r w:rsidRPr="004A7125">
        <w:rPr>
          <w:rFonts w:ascii="Times New Roman" w:hAnsi="Times New Roman" w:cs="Times New Roman"/>
          <w:sz w:val="24"/>
          <w:szCs w:val="24"/>
        </w:rPr>
        <w:t>Teknisk/Økonomisk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4A7125" w:rsidRPr="004A7125" w:rsidTr="00DD5CCA">
        <w:tc>
          <w:tcPr>
            <w:tcW w:w="2444" w:type="dxa"/>
            <w:tcBorders>
              <w:top w:val="single" w:sz="4" w:space="0" w:color="FFFFFF"/>
              <w:left w:val="single" w:sz="4" w:space="0" w:color="FFFFFF"/>
              <w:bottom w:val="single" w:sz="4" w:space="0" w:color="FFFFFF"/>
              <w:righ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p>
          <w:p w:rsidR="004A7125" w:rsidRPr="004A7125" w:rsidRDefault="004A7125" w:rsidP="004A7125">
            <w:pPr>
              <w:spacing w:line="360" w:lineRule="auto"/>
              <w:contextualSpacing/>
              <w:rPr>
                <w:rFonts w:ascii="Times New Roman" w:hAnsi="Times New Roman" w:cs="Times New Roman"/>
                <w:sz w:val="24"/>
                <w:szCs w:val="24"/>
              </w:rPr>
            </w:pPr>
          </w:p>
        </w:tc>
        <w:tc>
          <w:tcPr>
            <w:tcW w:w="2444" w:type="dxa"/>
            <w:tcBorders>
              <w:lef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p>
        </w:tc>
        <w:tc>
          <w:tcPr>
            <w:tcW w:w="2445" w:type="dxa"/>
            <w:tcBorders>
              <w:righ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p>
        </w:tc>
        <w:tc>
          <w:tcPr>
            <w:tcW w:w="2445" w:type="dxa"/>
            <w:tcBorders>
              <w:top w:val="single" w:sz="4" w:space="0" w:color="FFFFFF"/>
              <w:left w:val="single" w:sz="4" w:space="0" w:color="FFFFFF"/>
              <w:bottom w:val="single" w:sz="4" w:space="0" w:color="FFFFFF"/>
              <w:righ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p>
        </w:tc>
      </w:tr>
      <w:tr w:rsidR="004A7125" w:rsidRPr="004A7125" w:rsidTr="00DD5CCA">
        <w:tc>
          <w:tcPr>
            <w:tcW w:w="2444" w:type="dxa"/>
            <w:tcBorders>
              <w:top w:val="single" w:sz="4" w:space="0" w:color="FFFFFF"/>
              <w:left w:val="single" w:sz="4" w:space="0" w:color="FFFFFF"/>
              <w:bottom w:val="single" w:sz="4" w:space="0" w:color="FFFFFF"/>
              <w:righ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r w:rsidRPr="004A7125">
              <w:rPr>
                <w:rFonts w:ascii="Times New Roman" w:hAnsi="Times New Roman" w:cs="Times New Roman"/>
                <w:sz w:val="24"/>
                <w:szCs w:val="24"/>
              </w:rPr>
              <w:t>Internt</w:t>
            </w:r>
          </w:p>
          <w:p w:rsidR="004A7125" w:rsidRPr="004A7125" w:rsidRDefault="004A7125" w:rsidP="004A7125">
            <w:pPr>
              <w:spacing w:line="360" w:lineRule="auto"/>
              <w:contextualSpacing/>
              <w:rPr>
                <w:rFonts w:ascii="Times New Roman" w:hAnsi="Times New Roman" w:cs="Times New Roman"/>
                <w:sz w:val="24"/>
                <w:szCs w:val="24"/>
              </w:rPr>
            </w:pPr>
          </w:p>
        </w:tc>
        <w:tc>
          <w:tcPr>
            <w:tcW w:w="2444" w:type="dxa"/>
            <w:tcBorders>
              <w:lef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p>
        </w:tc>
        <w:tc>
          <w:tcPr>
            <w:tcW w:w="2445" w:type="dxa"/>
            <w:tcBorders>
              <w:righ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p>
        </w:tc>
        <w:tc>
          <w:tcPr>
            <w:tcW w:w="2445" w:type="dxa"/>
            <w:tcBorders>
              <w:top w:val="single" w:sz="4" w:space="0" w:color="FFFFFF"/>
              <w:left w:val="single" w:sz="4" w:space="0" w:color="FFFFFF"/>
              <w:bottom w:val="single" w:sz="4" w:space="0" w:color="FFFFFF"/>
              <w:right w:val="single" w:sz="4" w:space="0" w:color="FFFFFF"/>
            </w:tcBorders>
          </w:tcPr>
          <w:p w:rsidR="004A7125" w:rsidRPr="004A7125" w:rsidRDefault="004A7125" w:rsidP="004A7125">
            <w:pPr>
              <w:spacing w:line="360" w:lineRule="auto"/>
              <w:contextualSpacing/>
              <w:rPr>
                <w:rFonts w:ascii="Times New Roman" w:hAnsi="Times New Roman" w:cs="Times New Roman"/>
                <w:sz w:val="24"/>
                <w:szCs w:val="24"/>
              </w:rPr>
            </w:pPr>
            <w:r w:rsidRPr="004A7125">
              <w:rPr>
                <w:rFonts w:ascii="Times New Roman" w:hAnsi="Times New Roman" w:cs="Times New Roman"/>
                <w:sz w:val="24"/>
                <w:szCs w:val="24"/>
              </w:rPr>
              <w:t>Eksternt</w:t>
            </w:r>
          </w:p>
        </w:tc>
      </w:tr>
    </w:tbl>
    <w:p w:rsidR="004A7125" w:rsidRPr="004A7125" w:rsidRDefault="004A7125" w:rsidP="004A7125">
      <w:pPr>
        <w:spacing w:line="360" w:lineRule="auto"/>
        <w:contextualSpacing/>
        <w:jc w:val="center"/>
        <w:rPr>
          <w:rFonts w:ascii="Times New Roman" w:hAnsi="Times New Roman" w:cs="Times New Roman"/>
          <w:i/>
          <w:sz w:val="24"/>
          <w:szCs w:val="24"/>
        </w:rPr>
      </w:pPr>
      <w:proofErr w:type="spellStart"/>
      <w:r w:rsidRPr="004A7125">
        <w:rPr>
          <w:rFonts w:ascii="Times New Roman" w:hAnsi="Times New Roman" w:cs="Times New Roman"/>
          <w:sz w:val="24"/>
          <w:szCs w:val="24"/>
        </w:rPr>
        <w:t>Menneskelig/Organisationel/Social</w:t>
      </w:r>
      <w:proofErr w:type="spellEnd"/>
    </w:p>
    <w:p w:rsidR="004A7125" w:rsidRDefault="004A7125" w:rsidP="004A7125">
      <w:pPr>
        <w:spacing w:line="360" w:lineRule="auto"/>
        <w:contextualSpacing/>
        <w:jc w:val="center"/>
        <w:rPr>
          <w:rFonts w:ascii="Times New Roman" w:hAnsi="Times New Roman" w:cs="Times New Roman"/>
          <w:i/>
          <w:sz w:val="24"/>
          <w:szCs w:val="24"/>
        </w:rPr>
      </w:pPr>
      <w:r w:rsidRPr="004A7125">
        <w:rPr>
          <w:rFonts w:ascii="Times New Roman" w:hAnsi="Times New Roman" w:cs="Times New Roman"/>
          <w:i/>
          <w:sz w:val="24"/>
          <w:szCs w:val="24"/>
        </w:rPr>
        <w:t xml:space="preserve"> (</w:t>
      </w:r>
      <w:proofErr w:type="spellStart"/>
      <w:r w:rsidRPr="004A7125">
        <w:rPr>
          <w:rFonts w:ascii="Times New Roman" w:hAnsi="Times New Roman" w:cs="Times New Roman"/>
          <w:i/>
          <w:sz w:val="24"/>
          <w:szCs w:val="24"/>
        </w:rPr>
        <w:t>Shrivastava</w:t>
      </w:r>
      <w:proofErr w:type="spellEnd"/>
      <w:r w:rsidRPr="004A7125">
        <w:rPr>
          <w:rFonts w:ascii="Times New Roman" w:hAnsi="Times New Roman" w:cs="Times New Roman"/>
          <w:i/>
          <w:sz w:val="24"/>
          <w:szCs w:val="24"/>
        </w:rPr>
        <w:t xml:space="preserve"> og </w:t>
      </w:r>
      <w:proofErr w:type="spellStart"/>
      <w:r w:rsidRPr="004A7125">
        <w:rPr>
          <w:rFonts w:ascii="Times New Roman" w:hAnsi="Times New Roman" w:cs="Times New Roman"/>
          <w:i/>
          <w:sz w:val="24"/>
          <w:szCs w:val="24"/>
        </w:rPr>
        <w:t>Mitroffs</w:t>
      </w:r>
      <w:proofErr w:type="spellEnd"/>
      <w:r w:rsidRPr="004A7125">
        <w:rPr>
          <w:rFonts w:ascii="Times New Roman" w:hAnsi="Times New Roman" w:cs="Times New Roman"/>
          <w:i/>
          <w:sz w:val="24"/>
          <w:szCs w:val="24"/>
        </w:rPr>
        <w:t xml:space="preserve"> </w:t>
      </w:r>
      <w:proofErr w:type="spellStart"/>
      <w:r w:rsidRPr="004A7125">
        <w:rPr>
          <w:rFonts w:ascii="Times New Roman" w:hAnsi="Times New Roman" w:cs="Times New Roman"/>
          <w:i/>
          <w:sz w:val="24"/>
          <w:szCs w:val="24"/>
        </w:rPr>
        <w:t>artstypologi</w:t>
      </w:r>
      <w:proofErr w:type="spellEnd"/>
      <w:r w:rsidRPr="004A7125">
        <w:rPr>
          <w:rFonts w:ascii="Times New Roman" w:hAnsi="Times New Roman" w:cs="Times New Roman"/>
          <w:i/>
          <w:sz w:val="24"/>
          <w:szCs w:val="24"/>
        </w:rPr>
        <w:t>)</w:t>
      </w:r>
      <w:r w:rsidRPr="004A7125">
        <w:rPr>
          <w:rStyle w:val="Fodnotehenvisning"/>
          <w:rFonts w:ascii="Times New Roman" w:hAnsi="Times New Roman" w:cs="Times New Roman"/>
          <w:i/>
          <w:sz w:val="24"/>
          <w:szCs w:val="24"/>
        </w:rPr>
        <w:footnoteReference w:id="20"/>
      </w:r>
      <w:r w:rsidRPr="004A7125">
        <w:rPr>
          <w:rFonts w:ascii="Times New Roman" w:hAnsi="Times New Roman" w:cs="Times New Roman"/>
          <w:i/>
          <w:sz w:val="24"/>
          <w:szCs w:val="24"/>
        </w:rPr>
        <w:t xml:space="preserve"> </w:t>
      </w:r>
    </w:p>
    <w:p w:rsidR="00136D07" w:rsidRDefault="00136D07" w:rsidP="004A7125">
      <w:pPr>
        <w:spacing w:line="360" w:lineRule="auto"/>
        <w:contextualSpacing/>
        <w:jc w:val="center"/>
        <w:rPr>
          <w:rFonts w:ascii="Times New Roman" w:hAnsi="Times New Roman" w:cs="Times New Roman"/>
          <w:i/>
          <w:sz w:val="24"/>
          <w:szCs w:val="24"/>
        </w:rPr>
      </w:pPr>
    </w:p>
    <w:p w:rsidR="00DD5CCA" w:rsidRDefault="00DD5CCA"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H</w:t>
      </w:r>
      <w:r w:rsidR="00214FBB">
        <w:rPr>
          <w:rFonts w:ascii="Times New Roman" w:hAnsi="Times New Roman" w:cs="Times New Roman"/>
          <w:sz w:val="24"/>
          <w:szCs w:val="24"/>
        </w:rPr>
        <w:t>vis vi skal anvende modellen i en kommunal sammenhæng kunne det se ud som følgende.</w:t>
      </w:r>
    </w:p>
    <w:p w:rsidR="00DD5CCA" w:rsidRPr="004A7125" w:rsidRDefault="00DD5CCA" w:rsidP="00DD5CCA">
      <w:pPr>
        <w:spacing w:line="360" w:lineRule="auto"/>
        <w:contextualSpacing/>
        <w:jc w:val="center"/>
        <w:rPr>
          <w:rFonts w:ascii="Times New Roman" w:hAnsi="Times New Roman" w:cs="Times New Roman"/>
          <w:sz w:val="24"/>
          <w:szCs w:val="24"/>
        </w:rPr>
      </w:pPr>
      <w:r w:rsidRPr="004A7125">
        <w:rPr>
          <w:rFonts w:ascii="Times New Roman" w:hAnsi="Times New Roman" w:cs="Times New Roman"/>
          <w:sz w:val="24"/>
          <w:szCs w:val="24"/>
        </w:rPr>
        <w:t>Teknisk/Økonomisk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DD5CCA" w:rsidRPr="004A7125" w:rsidTr="00DD5CCA">
        <w:tc>
          <w:tcPr>
            <w:tcW w:w="2444" w:type="dxa"/>
            <w:tcBorders>
              <w:top w:val="single" w:sz="4" w:space="0" w:color="FFFFFF"/>
              <w:left w:val="single" w:sz="4" w:space="0" w:color="FFFFFF"/>
              <w:bottom w:val="single" w:sz="4" w:space="0" w:color="FFFFFF"/>
              <w:right w:val="single" w:sz="4" w:space="0" w:color="FFFFFF"/>
            </w:tcBorders>
          </w:tcPr>
          <w:p w:rsidR="00DD5CCA" w:rsidRPr="004A7125" w:rsidRDefault="00DD5CCA" w:rsidP="00DD5CCA">
            <w:pPr>
              <w:spacing w:line="360" w:lineRule="auto"/>
              <w:contextualSpacing/>
              <w:rPr>
                <w:rFonts w:ascii="Times New Roman" w:hAnsi="Times New Roman" w:cs="Times New Roman"/>
                <w:sz w:val="24"/>
                <w:szCs w:val="24"/>
              </w:rPr>
            </w:pPr>
          </w:p>
          <w:p w:rsidR="00DD5CCA" w:rsidRPr="004A7125" w:rsidRDefault="00DD5CCA" w:rsidP="00DD5CCA">
            <w:pPr>
              <w:spacing w:line="360" w:lineRule="auto"/>
              <w:contextualSpacing/>
              <w:rPr>
                <w:rFonts w:ascii="Times New Roman" w:hAnsi="Times New Roman" w:cs="Times New Roman"/>
                <w:sz w:val="24"/>
                <w:szCs w:val="24"/>
              </w:rPr>
            </w:pPr>
          </w:p>
        </w:tc>
        <w:tc>
          <w:tcPr>
            <w:tcW w:w="2444" w:type="dxa"/>
            <w:tcBorders>
              <w:left w:val="single" w:sz="4" w:space="0" w:color="FFFFFF"/>
            </w:tcBorders>
          </w:tcPr>
          <w:p w:rsidR="00DD5CCA" w:rsidRDefault="00DD5CCA"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IT – nedbrud</w:t>
            </w:r>
          </w:p>
          <w:p w:rsidR="00DD5CCA" w:rsidRPr="004A7125" w:rsidRDefault="00DD5CCA"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Computervirus</w:t>
            </w:r>
          </w:p>
        </w:tc>
        <w:tc>
          <w:tcPr>
            <w:tcW w:w="2445" w:type="dxa"/>
            <w:tcBorders>
              <w:right w:val="single" w:sz="4" w:space="0" w:color="FFFFFF"/>
            </w:tcBorders>
          </w:tcPr>
          <w:p w:rsidR="00DD5CCA" w:rsidRPr="004A7125" w:rsidRDefault="00214FBB"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Uforudsete udgifter (eks., tilbagebetaling af bidrag til staten)</w:t>
            </w:r>
          </w:p>
        </w:tc>
        <w:tc>
          <w:tcPr>
            <w:tcW w:w="2445" w:type="dxa"/>
            <w:tcBorders>
              <w:top w:val="single" w:sz="4" w:space="0" w:color="FFFFFF"/>
              <w:left w:val="single" w:sz="4" w:space="0" w:color="FFFFFF"/>
              <w:bottom w:val="single" w:sz="4" w:space="0" w:color="FFFFFF"/>
              <w:right w:val="single" w:sz="4" w:space="0" w:color="FFFFFF"/>
            </w:tcBorders>
          </w:tcPr>
          <w:p w:rsidR="00DD5CCA" w:rsidRPr="004A7125" w:rsidRDefault="00DD5CCA" w:rsidP="00DD5CCA">
            <w:pPr>
              <w:spacing w:line="360" w:lineRule="auto"/>
              <w:contextualSpacing/>
              <w:rPr>
                <w:rFonts w:ascii="Times New Roman" w:hAnsi="Times New Roman" w:cs="Times New Roman"/>
                <w:sz w:val="24"/>
                <w:szCs w:val="24"/>
              </w:rPr>
            </w:pPr>
          </w:p>
        </w:tc>
      </w:tr>
      <w:tr w:rsidR="00DD5CCA" w:rsidRPr="004A7125" w:rsidTr="00DD5CCA">
        <w:tc>
          <w:tcPr>
            <w:tcW w:w="2444" w:type="dxa"/>
            <w:tcBorders>
              <w:top w:val="single" w:sz="4" w:space="0" w:color="FFFFFF"/>
              <w:left w:val="single" w:sz="4" w:space="0" w:color="FFFFFF"/>
              <w:bottom w:val="single" w:sz="4" w:space="0" w:color="FFFFFF"/>
              <w:right w:val="single" w:sz="4" w:space="0" w:color="FFFFFF"/>
            </w:tcBorders>
          </w:tcPr>
          <w:p w:rsidR="00DD5CCA" w:rsidRPr="004A7125" w:rsidRDefault="00DD5CCA" w:rsidP="00DD5CCA">
            <w:pPr>
              <w:spacing w:line="360" w:lineRule="auto"/>
              <w:contextualSpacing/>
              <w:rPr>
                <w:rFonts w:ascii="Times New Roman" w:hAnsi="Times New Roman" w:cs="Times New Roman"/>
                <w:sz w:val="24"/>
                <w:szCs w:val="24"/>
              </w:rPr>
            </w:pPr>
            <w:r w:rsidRPr="004A7125">
              <w:rPr>
                <w:rFonts w:ascii="Times New Roman" w:hAnsi="Times New Roman" w:cs="Times New Roman"/>
                <w:sz w:val="24"/>
                <w:szCs w:val="24"/>
              </w:rPr>
              <w:t>Internt</w:t>
            </w:r>
          </w:p>
          <w:p w:rsidR="00DD5CCA" w:rsidRPr="004A7125" w:rsidRDefault="00DD5CCA" w:rsidP="00DD5CCA">
            <w:pPr>
              <w:spacing w:line="360" w:lineRule="auto"/>
              <w:contextualSpacing/>
              <w:rPr>
                <w:rFonts w:ascii="Times New Roman" w:hAnsi="Times New Roman" w:cs="Times New Roman"/>
                <w:sz w:val="24"/>
                <w:szCs w:val="24"/>
              </w:rPr>
            </w:pPr>
          </w:p>
        </w:tc>
        <w:tc>
          <w:tcPr>
            <w:tcW w:w="2444" w:type="dxa"/>
            <w:tcBorders>
              <w:left w:val="single" w:sz="4" w:space="0" w:color="FFFFFF"/>
            </w:tcBorders>
          </w:tcPr>
          <w:p w:rsidR="00DD5CCA" w:rsidRDefault="00DD5CCA"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Strejke</w:t>
            </w:r>
          </w:p>
          <w:p w:rsidR="00DD5CCA" w:rsidRPr="004A7125" w:rsidRDefault="00DD5CCA"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Fejl/handlinger begået af ansatte</w:t>
            </w:r>
          </w:p>
        </w:tc>
        <w:tc>
          <w:tcPr>
            <w:tcW w:w="2445" w:type="dxa"/>
            <w:tcBorders>
              <w:right w:val="single" w:sz="4" w:space="0" w:color="FFFFFF"/>
            </w:tcBorders>
          </w:tcPr>
          <w:p w:rsidR="00DD5CCA" w:rsidRDefault="00214FBB"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Ulykker</w:t>
            </w:r>
          </w:p>
          <w:p w:rsidR="00214FBB" w:rsidRPr="004A7125" w:rsidRDefault="00214FBB" w:rsidP="00DD5CCA">
            <w:pPr>
              <w:spacing w:line="360" w:lineRule="auto"/>
              <w:contextualSpacing/>
              <w:rPr>
                <w:rFonts w:ascii="Times New Roman" w:hAnsi="Times New Roman" w:cs="Times New Roman"/>
                <w:sz w:val="24"/>
                <w:szCs w:val="24"/>
              </w:rPr>
            </w:pPr>
            <w:r>
              <w:rPr>
                <w:rFonts w:ascii="Times New Roman" w:hAnsi="Times New Roman" w:cs="Times New Roman"/>
                <w:sz w:val="24"/>
                <w:szCs w:val="24"/>
              </w:rPr>
              <w:t>Fejl/handlinger begået af tredje part</w:t>
            </w:r>
          </w:p>
        </w:tc>
        <w:tc>
          <w:tcPr>
            <w:tcW w:w="2445" w:type="dxa"/>
            <w:tcBorders>
              <w:top w:val="single" w:sz="4" w:space="0" w:color="FFFFFF"/>
              <w:left w:val="single" w:sz="4" w:space="0" w:color="FFFFFF"/>
              <w:bottom w:val="single" w:sz="4" w:space="0" w:color="FFFFFF"/>
              <w:right w:val="single" w:sz="4" w:space="0" w:color="FFFFFF"/>
            </w:tcBorders>
          </w:tcPr>
          <w:p w:rsidR="00DD5CCA" w:rsidRPr="004A7125" w:rsidRDefault="00DD5CCA" w:rsidP="00DD5CCA">
            <w:pPr>
              <w:spacing w:line="360" w:lineRule="auto"/>
              <w:contextualSpacing/>
              <w:rPr>
                <w:rFonts w:ascii="Times New Roman" w:hAnsi="Times New Roman" w:cs="Times New Roman"/>
                <w:sz w:val="24"/>
                <w:szCs w:val="24"/>
              </w:rPr>
            </w:pPr>
            <w:r w:rsidRPr="004A7125">
              <w:rPr>
                <w:rFonts w:ascii="Times New Roman" w:hAnsi="Times New Roman" w:cs="Times New Roman"/>
                <w:sz w:val="24"/>
                <w:szCs w:val="24"/>
              </w:rPr>
              <w:t>Eksternt</w:t>
            </w:r>
          </w:p>
        </w:tc>
      </w:tr>
    </w:tbl>
    <w:p w:rsidR="00DD5CCA" w:rsidRPr="004A7125" w:rsidRDefault="00DD5CCA" w:rsidP="00DD5CCA">
      <w:pPr>
        <w:spacing w:line="360" w:lineRule="auto"/>
        <w:contextualSpacing/>
        <w:jc w:val="center"/>
        <w:rPr>
          <w:rFonts w:ascii="Times New Roman" w:hAnsi="Times New Roman" w:cs="Times New Roman"/>
          <w:i/>
          <w:sz w:val="24"/>
          <w:szCs w:val="24"/>
        </w:rPr>
      </w:pPr>
      <w:proofErr w:type="spellStart"/>
      <w:r w:rsidRPr="004A7125">
        <w:rPr>
          <w:rFonts w:ascii="Times New Roman" w:hAnsi="Times New Roman" w:cs="Times New Roman"/>
          <w:sz w:val="24"/>
          <w:szCs w:val="24"/>
        </w:rPr>
        <w:t>Menneskelig/Organisationel/Social</w:t>
      </w:r>
      <w:proofErr w:type="spellEnd"/>
    </w:p>
    <w:p w:rsidR="00DD5CCA" w:rsidRPr="00214FBB" w:rsidRDefault="00214FBB" w:rsidP="00DD5CCA">
      <w:pPr>
        <w:spacing w:line="360" w:lineRule="auto"/>
        <w:contextualSpacing/>
        <w:jc w:val="center"/>
        <w:rPr>
          <w:rFonts w:ascii="Times New Roman" w:hAnsi="Times New Roman" w:cs="Times New Roman"/>
          <w:i/>
          <w:sz w:val="24"/>
          <w:szCs w:val="24"/>
          <w:lang w:val="nb-NO"/>
        </w:rPr>
      </w:pPr>
      <w:r w:rsidRPr="00214FBB">
        <w:rPr>
          <w:rFonts w:ascii="Times New Roman" w:hAnsi="Times New Roman" w:cs="Times New Roman"/>
          <w:i/>
          <w:sz w:val="24"/>
          <w:szCs w:val="24"/>
          <w:lang w:val="nb-NO"/>
        </w:rPr>
        <w:t>Mulig artstypologi for e</w:t>
      </w:r>
      <w:r>
        <w:rPr>
          <w:rFonts w:ascii="Times New Roman" w:hAnsi="Times New Roman" w:cs="Times New Roman"/>
          <w:i/>
          <w:sz w:val="24"/>
          <w:szCs w:val="24"/>
          <w:lang w:val="nb-NO"/>
        </w:rPr>
        <w:t>n kommune</w:t>
      </w:r>
      <w:r w:rsidR="00DD5CCA" w:rsidRPr="00214FBB">
        <w:rPr>
          <w:rFonts w:ascii="Times New Roman" w:hAnsi="Times New Roman" w:cs="Times New Roman"/>
          <w:i/>
          <w:sz w:val="24"/>
          <w:szCs w:val="24"/>
          <w:lang w:val="nb-NO"/>
        </w:rPr>
        <w:t xml:space="preserve"> (Shrivastava og Mitroffs artstypologi</w:t>
      </w:r>
      <w:r>
        <w:rPr>
          <w:rFonts w:ascii="Times New Roman" w:hAnsi="Times New Roman" w:cs="Times New Roman"/>
          <w:i/>
          <w:sz w:val="24"/>
          <w:szCs w:val="24"/>
          <w:lang w:val="nb-NO"/>
        </w:rPr>
        <w:t>)</w:t>
      </w:r>
      <w:r w:rsidR="00DD5CCA" w:rsidRPr="00214FBB">
        <w:rPr>
          <w:rFonts w:ascii="Times New Roman" w:hAnsi="Times New Roman" w:cs="Times New Roman"/>
          <w:i/>
          <w:sz w:val="24"/>
          <w:szCs w:val="24"/>
          <w:lang w:val="nb-NO"/>
        </w:rPr>
        <w:t xml:space="preserve"> </w:t>
      </w:r>
    </w:p>
    <w:p w:rsidR="00DD5CCA" w:rsidRPr="00214FBB" w:rsidRDefault="00DD5CCA" w:rsidP="00DD5CCA">
      <w:pPr>
        <w:spacing w:line="360" w:lineRule="auto"/>
        <w:contextualSpacing/>
        <w:rPr>
          <w:rFonts w:ascii="Times New Roman" w:hAnsi="Times New Roman" w:cs="Times New Roman"/>
          <w:sz w:val="24"/>
          <w:szCs w:val="24"/>
          <w:lang w:val="nb-NO"/>
        </w:rPr>
      </w:pPr>
    </w:p>
    <w:p w:rsidR="00214FBB" w:rsidRPr="00FA1562" w:rsidRDefault="0093769B" w:rsidP="001A2BA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Fordelen ved anvendelsen </w:t>
      </w:r>
      <w:r w:rsidR="00214FBB" w:rsidRPr="00214FBB">
        <w:rPr>
          <w:rFonts w:ascii="Times New Roman" w:hAnsi="Times New Roman" w:cs="Times New Roman"/>
          <w:sz w:val="24"/>
          <w:szCs w:val="24"/>
        </w:rPr>
        <w:t xml:space="preserve">af en sådanne </w:t>
      </w:r>
      <w:proofErr w:type="spellStart"/>
      <w:r w:rsidR="00214FBB" w:rsidRPr="00214FBB">
        <w:rPr>
          <w:rFonts w:ascii="Times New Roman" w:hAnsi="Times New Roman" w:cs="Times New Roman"/>
          <w:sz w:val="24"/>
          <w:szCs w:val="24"/>
        </w:rPr>
        <w:t>artstypologi</w:t>
      </w:r>
      <w:proofErr w:type="spellEnd"/>
      <w:r w:rsidR="00214FBB" w:rsidRPr="00214FBB">
        <w:rPr>
          <w:rFonts w:ascii="Times New Roman" w:hAnsi="Times New Roman" w:cs="Times New Roman"/>
          <w:sz w:val="24"/>
          <w:szCs w:val="24"/>
        </w:rPr>
        <w:t xml:space="preserve"> er at den giver virksomheder/organisationer en mulighed</w:t>
      </w:r>
      <w:r w:rsidR="003F72DE">
        <w:rPr>
          <w:rFonts w:ascii="Times New Roman" w:hAnsi="Times New Roman" w:cs="Times New Roman"/>
          <w:sz w:val="24"/>
          <w:szCs w:val="24"/>
        </w:rPr>
        <w:t>,</w:t>
      </w:r>
      <w:r w:rsidR="00214FBB" w:rsidRPr="00214FBB">
        <w:rPr>
          <w:rFonts w:ascii="Times New Roman" w:hAnsi="Times New Roman" w:cs="Times New Roman"/>
          <w:sz w:val="24"/>
          <w:szCs w:val="24"/>
        </w:rPr>
        <w:t xml:space="preserve"> for at identificer de kriser som deres branche (service, tungindustri, transport) kan komme ud for. Udover disse praktiske anvendelsesmuligheder for </w:t>
      </w:r>
      <w:proofErr w:type="spellStart"/>
      <w:r w:rsidR="00214FBB" w:rsidRPr="00214FBB">
        <w:rPr>
          <w:rFonts w:ascii="Times New Roman" w:hAnsi="Times New Roman" w:cs="Times New Roman"/>
          <w:sz w:val="24"/>
          <w:szCs w:val="24"/>
        </w:rPr>
        <w:t>artstypologien</w:t>
      </w:r>
      <w:proofErr w:type="spellEnd"/>
      <w:r w:rsidR="0021007A">
        <w:rPr>
          <w:rFonts w:ascii="Times New Roman" w:hAnsi="Times New Roman" w:cs="Times New Roman"/>
          <w:sz w:val="24"/>
          <w:szCs w:val="24"/>
        </w:rPr>
        <w:t>,</w:t>
      </w:r>
      <w:r w:rsidR="00214FBB" w:rsidRPr="00214FBB">
        <w:rPr>
          <w:rFonts w:ascii="Times New Roman" w:hAnsi="Times New Roman" w:cs="Times New Roman"/>
          <w:sz w:val="24"/>
          <w:szCs w:val="24"/>
        </w:rPr>
        <w:t xml:space="preserve"> er den også nyttig i teoretisk forstand</w:t>
      </w:r>
      <w:r w:rsidR="003F72DE">
        <w:rPr>
          <w:rFonts w:ascii="Times New Roman" w:hAnsi="Times New Roman" w:cs="Times New Roman"/>
          <w:sz w:val="24"/>
          <w:szCs w:val="24"/>
        </w:rPr>
        <w:t>,</w:t>
      </w:r>
      <w:r w:rsidR="00214FBB" w:rsidRPr="00214FBB">
        <w:rPr>
          <w:rFonts w:ascii="Times New Roman" w:hAnsi="Times New Roman" w:cs="Times New Roman"/>
          <w:sz w:val="24"/>
          <w:szCs w:val="24"/>
        </w:rPr>
        <w:t xml:space="preserve"> da den kan skabe udgangspunkt for en diskussion</w:t>
      </w:r>
      <w:r w:rsidR="003F72DE">
        <w:rPr>
          <w:rFonts w:ascii="Times New Roman" w:hAnsi="Times New Roman" w:cs="Times New Roman"/>
          <w:sz w:val="24"/>
          <w:szCs w:val="24"/>
        </w:rPr>
        <w:t>,</w:t>
      </w:r>
      <w:r w:rsidR="00214FBB" w:rsidRPr="00214FBB">
        <w:rPr>
          <w:rFonts w:ascii="Times New Roman" w:hAnsi="Times New Roman" w:cs="Times New Roman"/>
          <w:sz w:val="24"/>
          <w:szCs w:val="24"/>
        </w:rPr>
        <w:t xml:space="preserve"> om det i forbindelse med en krise overhovedet e</w:t>
      </w:r>
      <w:r w:rsidR="00214FBB" w:rsidRPr="00FA1562">
        <w:rPr>
          <w:rFonts w:ascii="Times New Roman" w:hAnsi="Times New Roman" w:cs="Times New Roman"/>
          <w:sz w:val="24"/>
          <w:szCs w:val="24"/>
        </w:rPr>
        <w:t>r muligt at kategoriserer krisen i fire adskilte kasser.</w:t>
      </w:r>
      <w:r w:rsidR="00214FBB" w:rsidRPr="00FA1562">
        <w:rPr>
          <w:rStyle w:val="Fodnotehenvisning"/>
          <w:rFonts w:ascii="Times New Roman" w:hAnsi="Times New Roman" w:cs="Times New Roman"/>
          <w:sz w:val="24"/>
          <w:szCs w:val="24"/>
        </w:rPr>
        <w:footnoteReference w:id="21"/>
      </w:r>
      <w:r w:rsidR="00214FBB" w:rsidRPr="00FA1562">
        <w:rPr>
          <w:rFonts w:ascii="Times New Roman" w:hAnsi="Times New Roman" w:cs="Times New Roman"/>
          <w:sz w:val="24"/>
          <w:szCs w:val="24"/>
        </w:rPr>
        <w:t xml:space="preserve"> Johansen &amp; Frandsen hører selv til de forskere</w:t>
      </w:r>
      <w:r w:rsidR="003F72DE" w:rsidRPr="00FA1562">
        <w:rPr>
          <w:rFonts w:ascii="Times New Roman" w:hAnsi="Times New Roman" w:cs="Times New Roman"/>
          <w:sz w:val="24"/>
          <w:szCs w:val="24"/>
        </w:rPr>
        <w:t>,</w:t>
      </w:r>
      <w:r w:rsidR="00214FBB" w:rsidRPr="00FA1562">
        <w:rPr>
          <w:rFonts w:ascii="Times New Roman" w:hAnsi="Times New Roman" w:cs="Times New Roman"/>
          <w:sz w:val="24"/>
          <w:szCs w:val="24"/>
        </w:rPr>
        <w:t xml:space="preserve"> som mener at en krise sagtens kan bevæge sig fra en kasse til en anden.</w:t>
      </w:r>
      <w:r w:rsidR="00B83275" w:rsidRPr="00FA1562">
        <w:rPr>
          <w:rStyle w:val="Fodnotehenvisning"/>
          <w:rFonts w:ascii="Times New Roman" w:hAnsi="Times New Roman" w:cs="Times New Roman"/>
          <w:sz w:val="24"/>
          <w:szCs w:val="24"/>
        </w:rPr>
        <w:footnoteReference w:id="22"/>
      </w:r>
      <w:r w:rsidR="003F72DE" w:rsidRPr="00FA1562">
        <w:rPr>
          <w:rFonts w:ascii="Times New Roman" w:hAnsi="Times New Roman" w:cs="Times New Roman"/>
          <w:sz w:val="24"/>
          <w:szCs w:val="24"/>
        </w:rPr>
        <w:t xml:space="preserve"> </w:t>
      </w:r>
      <w:r w:rsidR="00214FBB" w:rsidRPr="00FA1562">
        <w:rPr>
          <w:rFonts w:ascii="Times New Roman" w:hAnsi="Times New Roman" w:cs="Times New Roman"/>
          <w:sz w:val="24"/>
          <w:szCs w:val="24"/>
        </w:rPr>
        <w:t xml:space="preserve">Hvis vi tager førnævnte eksempel med Danske Bank starter krisen som hørende hjemme i kassen </w:t>
      </w:r>
      <w:r w:rsidR="00214FBB" w:rsidRPr="00FA1562">
        <w:rPr>
          <w:rFonts w:ascii="Times New Roman" w:hAnsi="Times New Roman" w:cs="Times New Roman"/>
          <w:sz w:val="24"/>
          <w:szCs w:val="24"/>
        </w:rPr>
        <w:lastRenderedPageBreak/>
        <w:t>Intern - Teknisk/ Økonomisk krisen. Da Banken så er for langsom til at informerer sine interessenter/offentligheden</w:t>
      </w:r>
      <w:r w:rsidR="003F72DE" w:rsidRPr="00FA1562">
        <w:rPr>
          <w:rFonts w:ascii="Times New Roman" w:hAnsi="Times New Roman" w:cs="Times New Roman"/>
          <w:sz w:val="24"/>
          <w:szCs w:val="24"/>
        </w:rPr>
        <w:t>,</w:t>
      </w:r>
      <w:r w:rsidR="00214FBB" w:rsidRPr="00FA1562">
        <w:rPr>
          <w:rFonts w:ascii="Times New Roman" w:hAnsi="Times New Roman" w:cs="Times New Roman"/>
          <w:sz w:val="24"/>
          <w:szCs w:val="24"/>
        </w:rPr>
        <w:t xml:space="preserve"> udvikler krisen sig til at den sagtens kan placeres i Intern – </w:t>
      </w:r>
      <w:proofErr w:type="spellStart"/>
      <w:r w:rsidR="00214FBB" w:rsidRPr="00FA1562">
        <w:rPr>
          <w:rFonts w:ascii="Times New Roman" w:hAnsi="Times New Roman" w:cs="Times New Roman"/>
          <w:sz w:val="24"/>
          <w:szCs w:val="24"/>
        </w:rPr>
        <w:t>Menneskelig/Organisationel/Social</w:t>
      </w:r>
      <w:proofErr w:type="spellEnd"/>
      <w:r w:rsidR="00214FBB" w:rsidRPr="00FA1562">
        <w:rPr>
          <w:rFonts w:ascii="Times New Roman" w:hAnsi="Times New Roman" w:cs="Times New Roman"/>
          <w:sz w:val="24"/>
          <w:szCs w:val="24"/>
        </w:rPr>
        <w:t>. Endelig kan man også argumenterer for at krisen skyldes eksterne årsager</w:t>
      </w:r>
      <w:r w:rsidR="003F72DE" w:rsidRPr="00FA1562">
        <w:rPr>
          <w:rFonts w:ascii="Times New Roman" w:hAnsi="Times New Roman" w:cs="Times New Roman"/>
          <w:sz w:val="24"/>
          <w:szCs w:val="24"/>
        </w:rPr>
        <w:t>, da grunden til sammen</w:t>
      </w:r>
      <w:r w:rsidR="00214FBB" w:rsidRPr="00FA1562">
        <w:rPr>
          <w:rFonts w:ascii="Times New Roman" w:hAnsi="Times New Roman" w:cs="Times New Roman"/>
          <w:sz w:val="24"/>
          <w:szCs w:val="24"/>
        </w:rPr>
        <w:t>bruddet er fejl i databasesoftwaren</w:t>
      </w:r>
      <w:r w:rsidR="003F72DE" w:rsidRPr="00FA1562">
        <w:rPr>
          <w:rFonts w:ascii="Times New Roman" w:hAnsi="Times New Roman" w:cs="Times New Roman"/>
          <w:sz w:val="24"/>
          <w:szCs w:val="24"/>
        </w:rPr>
        <w:t>,</w:t>
      </w:r>
      <w:r w:rsidR="00214FBB" w:rsidRPr="00FA1562">
        <w:rPr>
          <w:rFonts w:ascii="Times New Roman" w:hAnsi="Times New Roman" w:cs="Times New Roman"/>
          <w:sz w:val="24"/>
          <w:szCs w:val="24"/>
        </w:rPr>
        <w:t xml:space="preserve"> hvilket skyldes en tredje part, nemlig det firma som leverede det problemfyldte databasesoftware.     </w:t>
      </w:r>
    </w:p>
    <w:p w:rsidR="001A2BA7" w:rsidRPr="00FA1562" w:rsidRDefault="001A2BA7" w:rsidP="001A2BA7">
      <w:pPr>
        <w:spacing w:line="360" w:lineRule="auto"/>
        <w:contextualSpacing/>
        <w:rPr>
          <w:rFonts w:ascii="Times New Roman" w:hAnsi="Times New Roman" w:cs="Times New Roman"/>
          <w:sz w:val="24"/>
          <w:szCs w:val="24"/>
        </w:rPr>
      </w:pPr>
    </w:p>
    <w:p w:rsidR="001A2BA7" w:rsidRDefault="001A2BA7" w:rsidP="001A2BA7">
      <w:pPr>
        <w:spacing w:line="360" w:lineRule="auto"/>
        <w:contextualSpacing/>
        <w:rPr>
          <w:rFonts w:ascii="Times New Roman" w:hAnsi="Times New Roman" w:cs="Times New Roman"/>
          <w:sz w:val="24"/>
          <w:szCs w:val="24"/>
        </w:rPr>
      </w:pPr>
      <w:r w:rsidRPr="00FA1562">
        <w:rPr>
          <w:rFonts w:ascii="Times New Roman" w:hAnsi="Times New Roman" w:cs="Times New Roman"/>
          <w:sz w:val="24"/>
          <w:szCs w:val="24"/>
        </w:rPr>
        <w:t xml:space="preserve">Johansen og Frandsen påpeger at en simpel </w:t>
      </w:r>
      <w:proofErr w:type="spellStart"/>
      <w:r w:rsidRPr="00FA1562">
        <w:rPr>
          <w:rFonts w:ascii="Times New Roman" w:hAnsi="Times New Roman" w:cs="Times New Roman"/>
          <w:sz w:val="24"/>
          <w:szCs w:val="24"/>
        </w:rPr>
        <w:t>typologisering</w:t>
      </w:r>
      <w:proofErr w:type="spellEnd"/>
      <w:r w:rsidR="00FD794F" w:rsidRPr="00FA1562">
        <w:rPr>
          <w:rFonts w:ascii="Times New Roman" w:hAnsi="Times New Roman" w:cs="Times New Roman"/>
          <w:sz w:val="24"/>
          <w:szCs w:val="24"/>
        </w:rPr>
        <w:t>,</w:t>
      </w:r>
      <w:r w:rsidRPr="00FA1562">
        <w:rPr>
          <w:rFonts w:ascii="Times New Roman" w:hAnsi="Times New Roman" w:cs="Times New Roman"/>
          <w:sz w:val="24"/>
          <w:szCs w:val="24"/>
        </w:rPr>
        <w:t xml:space="preserve"> af en krise ikke er tilstrækkelig til at en organisation kan tilrettelægge kriseresponsen. En </w:t>
      </w:r>
      <w:proofErr w:type="spellStart"/>
      <w:r w:rsidRPr="00FA1562">
        <w:rPr>
          <w:rFonts w:ascii="Times New Roman" w:hAnsi="Times New Roman" w:cs="Times New Roman"/>
          <w:sz w:val="24"/>
          <w:szCs w:val="24"/>
        </w:rPr>
        <w:t>artstypologi</w:t>
      </w:r>
      <w:proofErr w:type="spellEnd"/>
      <w:r w:rsidRPr="00FA1562">
        <w:rPr>
          <w:rFonts w:ascii="Times New Roman" w:hAnsi="Times New Roman" w:cs="Times New Roman"/>
          <w:sz w:val="24"/>
          <w:szCs w:val="24"/>
        </w:rPr>
        <w:t xml:space="preserve"> tager nemlig ikke højde for krisen uforudsigelige dynamik. En krise kan, som eksemplet med Danske Bank viser, blive udløst i et af ”</w:t>
      </w:r>
      <w:proofErr w:type="spellStart"/>
      <w:r w:rsidRPr="00FA1562">
        <w:rPr>
          <w:rFonts w:ascii="Times New Roman" w:hAnsi="Times New Roman" w:cs="Times New Roman"/>
          <w:sz w:val="24"/>
          <w:szCs w:val="24"/>
        </w:rPr>
        <w:t>Shrivastava</w:t>
      </w:r>
      <w:proofErr w:type="spellEnd"/>
      <w:r w:rsidRPr="00FA1562">
        <w:rPr>
          <w:rFonts w:ascii="Times New Roman" w:hAnsi="Times New Roman" w:cs="Times New Roman"/>
          <w:sz w:val="24"/>
          <w:szCs w:val="24"/>
        </w:rPr>
        <w:t xml:space="preserve"> &amp; </w:t>
      </w:r>
      <w:proofErr w:type="spellStart"/>
      <w:r w:rsidRPr="00FA1562">
        <w:rPr>
          <w:rFonts w:ascii="Times New Roman" w:hAnsi="Times New Roman" w:cs="Times New Roman"/>
          <w:sz w:val="24"/>
          <w:szCs w:val="24"/>
        </w:rPr>
        <w:t>Mitroffs</w:t>
      </w:r>
      <w:proofErr w:type="spellEnd"/>
      <w:r w:rsidRPr="00FA1562">
        <w:rPr>
          <w:rFonts w:ascii="Times New Roman" w:hAnsi="Times New Roman" w:cs="Times New Roman"/>
          <w:sz w:val="24"/>
          <w:szCs w:val="24"/>
        </w:rPr>
        <w:t>” kvadrater og senere udvikle til en anden type</w:t>
      </w:r>
      <w:r w:rsidR="00FD794F" w:rsidRPr="00FA1562">
        <w:rPr>
          <w:rFonts w:ascii="Times New Roman" w:hAnsi="Times New Roman" w:cs="Times New Roman"/>
          <w:sz w:val="24"/>
          <w:szCs w:val="24"/>
        </w:rPr>
        <w:t>,</w:t>
      </w:r>
      <w:r w:rsidRPr="00FA1562">
        <w:rPr>
          <w:rFonts w:ascii="Times New Roman" w:hAnsi="Times New Roman" w:cs="Times New Roman"/>
          <w:sz w:val="24"/>
          <w:szCs w:val="24"/>
        </w:rPr>
        <w:t xml:space="preserve"> ligesom intensiteten af krisen kan udvikle sig. </w:t>
      </w:r>
      <w:proofErr w:type="spellStart"/>
      <w:r w:rsidRPr="00FA1562">
        <w:rPr>
          <w:rFonts w:ascii="Times New Roman" w:hAnsi="Times New Roman" w:cs="Times New Roman"/>
          <w:sz w:val="24"/>
          <w:szCs w:val="24"/>
        </w:rPr>
        <w:t>Artstypologierne</w:t>
      </w:r>
      <w:proofErr w:type="spellEnd"/>
      <w:r w:rsidRPr="00FA1562">
        <w:rPr>
          <w:rFonts w:ascii="Times New Roman" w:hAnsi="Times New Roman" w:cs="Times New Roman"/>
          <w:sz w:val="24"/>
          <w:szCs w:val="24"/>
        </w:rPr>
        <w:t xml:space="preserve"> tager heller ikke højde for at forskellige aktører fortolker krisen forskellig</w:t>
      </w:r>
      <w:r w:rsidR="00FD794F" w:rsidRPr="00FA1562">
        <w:rPr>
          <w:rFonts w:ascii="Times New Roman" w:hAnsi="Times New Roman" w:cs="Times New Roman"/>
          <w:sz w:val="24"/>
          <w:szCs w:val="24"/>
        </w:rPr>
        <w:t>,</w:t>
      </w:r>
      <w:r w:rsidRPr="00FA1562">
        <w:rPr>
          <w:rFonts w:ascii="Times New Roman" w:hAnsi="Times New Roman" w:cs="Times New Roman"/>
          <w:sz w:val="24"/>
          <w:szCs w:val="24"/>
        </w:rPr>
        <w:t xml:space="preserve"> og/eller forfølger/beskytter</w:t>
      </w:r>
      <w:r w:rsidRPr="001A2BA7">
        <w:rPr>
          <w:rFonts w:ascii="Times New Roman" w:hAnsi="Times New Roman" w:cs="Times New Roman"/>
          <w:sz w:val="24"/>
          <w:szCs w:val="24"/>
        </w:rPr>
        <w:t xml:space="preserve"> deres egne interesser. Dette fører frem til to andre punkter som ifølge Johansen &amp; Frandsen er vigtige</w:t>
      </w:r>
      <w:r w:rsidR="00FD794F">
        <w:rPr>
          <w:rFonts w:ascii="Times New Roman" w:hAnsi="Times New Roman" w:cs="Times New Roman"/>
          <w:sz w:val="24"/>
          <w:szCs w:val="24"/>
        </w:rPr>
        <w:t>,</w:t>
      </w:r>
      <w:r w:rsidRPr="001A2BA7">
        <w:rPr>
          <w:rFonts w:ascii="Times New Roman" w:hAnsi="Times New Roman" w:cs="Times New Roman"/>
          <w:sz w:val="24"/>
          <w:szCs w:val="24"/>
        </w:rPr>
        <w:t xml:space="preserve"> hvis man skal være i stand til at vurderer krisen korrekt. Krisen dynamik og krisens fortolkning.</w:t>
      </w:r>
    </w:p>
    <w:p w:rsidR="00FD794F" w:rsidRPr="001A2BA7" w:rsidRDefault="00FD794F" w:rsidP="001A2BA7">
      <w:pPr>
        <w:spacing w:line="360" w:lineRule="auto"/>
        <w:contextualSpacing/>
        <w:rPr>
          <w:rFonts w:ascii="Times New Roman" w:hAnsi="Times New Roman" w:cs="Times New Roman"/>
          <w:sz w:val="24"/>
          <w:szCs w:val="24"/>
        </w:rPr>
      </w:pPr>
    </w:p>
    <w:p w:rsidR="001A2BA7" w:rsidRDefault="001A2BA7" w:rsidP="001A2BA7">
      <w:pPr>
        <w:spacing w:line="360" w:lineRule="auto"/>
        <w:contextualSpacing/>
        <w:rPr>
          <w:rFonts w:ascii="Times New Roman" w:hAnsi="Times New Roman" w:cs="Times New Roman"/>
          <w:sz w:val="24"/>
          <w:szCs w:val="24"/>
        </w:rPr>
      </w:pPr>
      <w:r w:rsidRPr="001A2BA7">
        <w:rPr>
          <w:rFonts w:ascii="Times New Roman" w:hAnsi="Times New Roman" w:cs="Times New Roman"/>
          <w:sz w:val="24"/>
          <w:szCs w:val="24"/>
        </w:rPr>
        <w:t xml:space="preserve">Arts – og intensitetstypologierne er blevet kritiseret for at være for statiske til at give et realistisk </w:t>
      </w:r>
      <w:r w:rsidR="00FD794F">
        <w:rPr>
          <w:rFonts w:ascii="Times New Roman" w:hAnsi="Times New Roman" w:cs="Times New Roman"/>
          <w:sz w:val="24"/>
          <w:szCs w:val="24"/>
        </w:rPr>
        <w:t>billede af en krise.</w:t>
      </w:r>
      <w:r w:rsidRPr="001A2BA7">
        <w:rPr>
          <w:rFonts w:ascii="Times New Roman" w:hAnsi="Times New Roman" w:cs="Times New Roman"/>
          <w:sz w:val="24"/>
          <w:szCs w:val="24"/>
        </w:rPr>
        <w:t xml:space="preserve"> Kriser er ikke statiske størrelser men derimod både komplekse og dynamiske. Det betyder eksempelvis at krisen kan ændre karakter</w:t>
      </w:r>
      <w:r w:rsidR="0021007A">
        <w:rPr>
          <w:rFonts w:ascii="Times New Roman" w:hAnsi="Times New Roman" w:cs="Times New Roman"/>
          <w:sz w:val="24"/>
          <w:szCs w:val="24"/>
        </w:rPr>
        <w:t>,</w:t>
      </w:r>
      <w:r w:rsidRPr="001A2BA7">
        <w:rPr>
          <w:rFonts w:ascii="Times New Roman" w:hAnsi="Times New Roman" w:cs="Times New Roman"/>
          <w:sz w:val="24"/>
          <w:szCs w:val="24"/>
        </w:rPr>
        <w:t xml:space="preserve"> hvilket kan skabe behov for en anden type respons</w:t>
      </w:r>
      <w:r w:rsidR="00FD794F">
        <w:rPr>
          <w:rFonts w:ascii="Times New Roman" w:hAnsi="Times New Roman" w:cs="Times New Roman"/>
          <w:sz w:val="24"/>
          <w:szCs w:val="24"/>
        </w:rPr>
        <w:t>,</w:t>
      </w:r>
      <w:r w:rsidRPr="001A2BA7">
        <w:rPr>
          <w:rFonts w:ascii="Times New Roman" w:hAnsi="Times New Roman" w:cs="Times New Roman"/>
          <w:sz w:val="24"/>
          <w:szCs w:val="24"/>
        </w:rPr>
        <w:t xml:space="preserve"> end da krisen tog sin begyndelse. </w:t>
      </w:r>
      <w:proofErr w:type="spellStart"/>
      <w:r w:rsidRPr="001A2BA7">
        <w:rPr>
          <w:rFonts w:ascii="Times New Roman" w:hAnsi="Times New Roman" w:cs="Times New Roman"/>
          <w:sz w:val="24"/>
          <w:szCs w:val="24"/>
        </w:rPr>
        <w:t>Shrivaste</w:t>
      </w:r>
      <w:proofErr w:type="spellEnd"/>
      <w:r w:rsidRPr="001A2BA7">
        <w:rPr>
          <w:rFonts w:ascii="Times New Roman" w:hAnsi="Times New Roman" w:cs="Times New Roman"/>
          <w:sz w:val="24"/>
          <w:szCs w:val="24"/>
        </w:rPr>
        <w:t xml:space="preserve"> og </w:t>
      </w:r>
      <w:proofErr w:type="spellStart"/>
      <w:r w:rsidRPr="001A2BA7">
        <w:rPr>
          <w:rFonts w:ascii="Times New Roman" w:hAnsi="Times New Roman" w:cs="Times New Roman"/>
          <w:sz w:val="24"/>
          <w:szCs w:val="24"/>
        </w:rPr>
        <w:t>Mitroffs</w:t>
      </w:r>
      <w:proofErr w:type="spellEnd"/>
      <w:r w:rsidRPr="001A2BA7">
        <w:rPr>
          <w:rFonts w:ascii="Times New Roman" w:hAnsi="Times New Roman" w:cs="Times New Roman"/>
          <w:sz w:val="24"/>
          <w:szCs w:val="24"/>
        </w:rPr>
        <w:t xml:space="preserve"> </w:t>
      </w:r>
      <w:proofErr w:type="spellStart"/>
      <w:r w:rsidRPr="001A2BA7">
        <w:rPr>
          <w:rFonts w:ascii="Times New Roman" w:hAnsi="Times New Roman" w:cs="Times New Roman"/>
          <w:sz w:val="24"/>
          <w:szCs w:val="24"/>
        </w:rPr>
        <w:t>artstypologi</w:t>
      </w:r>
      <w:proofErr w:type="spellEnd"/>
      <w:r w:rsidRPr="001A2BA7">
        <w:rPr>
          <w:rFonts w:ascii="Times New Roman" w:hAnsi="Times New Roman" w:cs="Times New Roman"/>
          <w:sz w:val="24"/>
          <w:szCs w:val="24"/>
        </w:rPr>
        <w:t xml:space="preserve"> giver et billede af den udløsende begivenhed som skabte krisen</w:t>
      </w:r>
      <w:r w:rsidR="00FD794F">
        <w:rPr>
          <w:rFonts w:ascii="Times New Roman" w:hAnsi="Times New Roman" w:cs="Times New Roman"/>
          <w:sz w:val="24"/>
          <w:szCs w:val="24"/>
        </w:rPr>
        <w:t>,</w:t>
      </w:r>
      <w:r w:rsidRPr="001A2BA7">
        <w:rPr>
          <w:rFonts w:ascii="Times New Roman" w:hAnsi="Times New Roman" w:cs="Times New Roman"/>
          <w:sz w:val="24"/>
          <w:szCs w:val="24"/>
        </w:rPr>
        <w:t xml:space="preserve"> men den er </w:t>
      </w:r>
      <w:r w:rsidRPr="00FA1562">
        <w:rPr>
          <w:rFonts w:ascii="Times New Roman" w:hAnsi="Times New Roman" w:cs="Times New Roman"/>
          <w:sz w:val="24"/>
          <w:szCs w:val="24"/>
        </w:rPr>
        <w:t>for stati</w:t>
      </w:r>
      <w:r w:rsidR="00484268" w:rsidRPr="00FA1562">
        <w:rPr>
          <w:rFonts w:ascii="Times New Roman" w:hAnsi="Times New Roman" w:cs="Times New Roman"/>
          <w:sz w:val="24"/>
          <w:szCs w:val="24"/>
        </w:rPr>
        <w:t>s</w:t>
      </w:r>
      <w:r w:rsidRPr="00FA1562">
        <w:rPr>
          <w:rFonts w:ascii="Times New Roman" w:hAnsi="Times New Roman" w:cs="Times New Roman"/>
          <w:sz w:val="24"/>
          <w:szCs w:val="24"/>
        </w:rPr>
        <w:t>k</w:t>
      </w:r>
      <w:r w:rsidRPr="001A2BA7">
        <w:rPr>
          <w:rFonts w:ascii="Times New Roman" w:hAnsi="Times New Roman" w:cs="Times New Roman"/>
          <w:sz w:val="24"/>
          <w:szCs w:val="24"/>
        </w:rPr>
        <w:t xml:space="preserve"> til at kunne afspejle den videre udvikling af krisen.</w:t>
      </w:r>
      <w:r w:rsidRPr="001A2BA7">
        <w:rPr>
          <w:rStyle w:val="Fodnotehenvisning"/>
          <w:rFonts w:ascii="Times New Roman" w:hAnsi="Times New Roman" w:cs="Times New Roman"/>
          <w:sz w:val="24"/>
          <w:szCs w:val="24"/>
        </w:rPr>
        <w:footnoteReference w:id="23"/>
      </w:r>
      <w:r w:rsidRPr="001A2BA7">
        <w:rPr>
          <w:rFonts w:ascii="Times New Roman" w:hAnsi="Times New Roman" w:cs="Times New Roman"/>
          <w:sz w:val="24"/>
          <w:szCs w:val="24"/>
        </w:rPr>
        <w:t xml:space="preserve"> </w:t>
      </w:r>
    </w:p>
    <w:p w:rsidR="00FD794F" w:rsidRPr="001A2BA7" w:rsidRDefault="00FD794F" w:rsidP="001A2BA7">
      <w:pPr>
        <w:spacing w:line="360" w:lineRule="auto"/>
        <w:contextualSpacing/>
        <w:rPr>
          <w:rFonts w:ascii="Times New Roman" w:hAnsi="Times New Roman" w:cs="Times New Roman"/>
          <w:sz w:val="24"/>
          <w:szCs w:val="24"/>
        </w:rPr>
      </w:pPr>
    </w:p>
    <w:p w:rsidR="001A2BA7" w:rsidRPr="001A2BA7" w:rsidRDefault="001A2BA7" w:rsidP="001A2BA7">
      <w:pPr>
        <w:spacing w:line="360" w:lineRule="auto"/>
        <w:contextualSpacing/>
        <w:rPr>
          <w:rFonts w:ascii="Times New Roman" w:hAnsi="Times New Roman" w:cs="Times New Roman"/>
          <w:sz w:val="24"/>
          <w:szCs w:val="24"/>
        </w:rPr>
      </w:pPr>
      <w:r w:rsidRPr="001A2BA7">
        <w:rPr>
          <w:rFonts w:ascii="Times New Roman" w:hAnsi="Times New Roman" w:cs="Times New Roman"/>
          <w:sz w:val="24"/>
          <w:szCs w:val="24"/>
        </w:rPr>
        <w:t xml:space="preserve">Krisens fortolkning går ud på at kriser kan ses som sociale konstruktioner. Dette gør det nødvendig at analyserer hvorledes krisen fortolkes. </w:t>
      </w:r>
    </w:p>
    <w:p w:rsidR="001A2BA7" w:rsidRPr="001A2BA7" w:rsidRDefault="001A2BA7" w:rsidP="001A2BA7">
      <w:pPr>
        <w:spacing w:line="360" w:lineRule="auto"/>
        <w:contextualSpacing/>
        <w:rPr>
          <w:rFonts w:ascii="Times New Roman" w:hAnsi="Times New Roman" w:cs="Times New Roman"/>
          <w:sz w:val="24"/>
          <w:szCs w:val="24"/>
        </w:rPr>
      </w:pPr>
    </w:p>
    <w:p w:rsidR="001A2BA7" w:rsidRPr="00FA1562" w:rsidRDefault="001A2BA7" w:rsidP="001A2BA7">
      <w:pPr>
        <w:spacing w:line="360" w:lineRule="auto"/>
        <w:contextualSpacing/>
        <w:rPr>
          <w:rFonts w:ascii="Times New Roman" w:hAnsi="Times New Roman" w:cs="Times New Roman"/>
          <w:sz w:val="24"/>
          <w:szCs w:val="24"/>
        </w:rPr>
      </w:pPr>
      <w:r w:rsidRPr="001A2BA7">
        <w:rPr>
          <w:rFonts w:ascii="Times New Roman" w:hAnsi="Times New Roman" w:cs="Times New Roman"/>
          <w:sz w:val="24"/>
          <w:szCs w:val="24"/>
        </w:rPr>
        <w:t xml:space="preserve">Umiddelbart er </w:t>
      </w:r>
      <w:r w:rsidRPr="00FA1562">
        <w:rPr>
          <w:rFonts w:ascii="Times New Roman" w:hAnsi="Times New Roman" w:cs="Times New Roman"/>
          <w:sz w:val="24"/>
          <w:szCs w:val="24"/>
        </w:rPr>
        <w:t>der ifølge Johansen &amp; Frandsen to tilgange til at se på kriser.</w:t>
      </w:r>
      <w:r w:rsidRPr="00FA1562">
        <w:rPr>
          <w:rStyle w:val="Fodnotehenvisning"/>
          <w:rFonts w:ascii="Times New Roman" w:hAnsi="Times New Roman" w:cs="Times New Roman"/>
          <w:sz w:val="24"/>
          <w:szCs w:val="24"/>
        </w:rPr>
        <w:footnoteReference w:id="24"/>
      </w:r>
      <w:r w:rsidRPr="00FA1562">
        <w:rPr>
          <w:rFonts w:ascii="Times New Roman" w:hAnsi="Times New Roman" w:cs="Times New Roman"/>
          <w:sz w:val="24"/>
          <w:szCs w:val="24"/>
        </w:rPr>
        <w:t xml:space="preserve"> </w:t>
      </w:r>
    </w:p>
    <w:p w:rsidR="001A2BA7" w:rsidRPr="00FA1562" w:rsidRDefault="001A2BA7" w:rsidP="006312B4">
      <w:pPr>
        <w:numPr>
          <w:ilvl w:val="0"/>
          <w:numId w:val="2"/>
        </w:numPr>
        <w:spacing w:after="0" w:line="360" w:lineRule="auto"/>
        <w:contextualSpacing/>
        <w:rPr>
          <w:rFonts w:ascii="Times New Roman" w:hAnsi="Times New Roman" w:cs="Times New Roman"/>
          <w:sz w:val="24"/>
          <w:szCs w:val="24"/>
        </w:rPr>
      </w:pPr>
      <w:r w:rsidRPr="00FA1562">
        <w:rPr>
          <w:rFonts w:ascii="Times New Roman" w:hAnsi="Times New Roman" w:cs="Times New Roman"/>
          <w:sz w:val="24"/>
          <w:szCs w:val="24"/>
        </w:rPr>
        <w:t>De</w:t>
      </w:r>
      <w:r w:rsidR="00484268" w:rsidRPr="00FA1562">
        <w:rPr>
          <w:rFonts w:ascii="Times New Roman" w:hAnsi="Times New Roman" w:cs="Times New Roman"/>
          <w:sz w:val="24"/>
          <w:szCs w:val="24"/>
        </w:rPr>
        <w:t xml:space="preserve">n </w:t>
      </w:r>
      <w:proofErr w:type="spellStart"/>
      <w:r w:rsidR="00484268" w:rsidRPr="00FA1562">
        <w:rPr>
          <w:rFonts w:ascii="Times New Roman" w:hAnsi="Times New Roman" w:cs="Times New Roman"/>
          <w:sz w:val="24"/>
          <w:szCs w:val="24"/>
        </w:rPr>
        <w:t>substantialistiske</w:t>
      </w:r>
      <w:proofErr w:type="spellEnd"/>
      <w:r w:rsidR="00484268" w:rsidRPr="00FA1562">
        <w:rPr>
          <w:rFonts w:ascii="Times New Roman" w:hAnsi="Times New Roman" w:cs="Times New Roman"/>
          <w:sz w:val="24"/>
          <w:szCs w:val="24"/>
        </w:rPr>
        <w:t xml:space="preserve"> tilgang</w:t>
      </w:r>
      <w:r w:rsidR="00FA1562" w:rsidRPr="00FA1562">
        <w:rPr>
          <w:rFonts w:ascii="Times New Roman" w:hAnsi="Times New Roman" w:cs="Times New Roman"/>
          <w:sz w:val="24"/>
          <w:szCs w:val="24"/>
        </w:rPr>
        <w:t>,</w:t>
      </w:r>
      <w:r w:rsidR="00484268" w:rsidRPr="00FA1562">
        <w:rPr>
          <w:rFonts w:ascii="Times New Roman" w:hAnsi="Times New Roman" w:cs="Times New Roman"/>
          <w:sz w:val="24"/>
          <w:szCs w:val="24"/>
        </w:rPr>
        <w:t xml:space="preserve"> </w:t>
      </w:r>
      <w:r w:rsidRPr="00FA1562">
        <w:rPr>
          <w:rFonts w:ascii="Times New Roman" w:hAnsi="Times New Roman" w:cs="Times New Roman"/>
          <w:sz w:val="24"/>
          <w:szCs w:val="24"/>
        </w:rPr>
        <w:t>hævder at det altid er muligt at definerer en krise ud fra en række objektive kendetegn. Derfor er det relevant med denne tilgang at stille spørgsmålet. Hvad</w:t>
      </w:r>
      <w:r w:rsidRPr="00FA1562">
        <w:rPr>
          <w:rFonts w:ascii="Times New Roman" w:hAnsi="Times New Roman" w:cs="Times New Roman"/>
          <w:b/>
          <w:sz w:val="24"/>
          <w:szCs w:val="24"/>
        </w:rPr>
        <w:t xml:space="preserve"> er</w:t>
      </w:r>
      <w:r w:rsidRPr="00FA1562">
        <w:rPr>
          <w:rFonts w:ascii="Times New Roman" w:hAnsi="Times New Roman" w:cs="Times New Roman"/>
          <w:sz w:val="24"/>
          <w:szCs w:val="24"/>
        </w:rPr>
        <w:t xml:space="preserve"> en krise?</w:t>
      </w:r>
    </w:p>
    <w:p w:rsidR="001A2BA7" w:rsidRPr="00763E0A" w:rsidRDefault="001A2BA7" w:rsidP="006312B4">
      <w:pPr>
        <w:numPr>
          <w:ilvl w:val="0"/>
          <w:numId w:val="2"/>
        </w:numPr>
        <w:spacing w:after="0" w:line="360" w:lineRule="auto"/>
        <w:contextualSpacing/>
        <w:rPr>
          <w:rFonts w:ascii="Times New Roman" w:hAnsi="Times New Roman" w:cs="Times New Roman"/>
          <w:sz w:val="24"/>
          <w:szCs w:val="24"/>
        </w:rPr>
      </w:pPr>
      <w:r w:rsidRPr="00FA1562">
        <w:rPr>
          <w:rFonts w:ascii="Times New Roman" w:hAnsi="Times New Roman" w:cs="Times New Roman"/>
          <w:sz w:val="24"/>
          <w:szCs w:val="24"/>
        </w:rPr>
        <w:lastRenderedPageBreak/>
        <w:t>Den soci</w:t>
      </w:r>
      <w:r w:rsidR="00484268" w:rsidRPr="00FA1562">
        <w:rPr>
          <w:rFonts w:ascii="Times New Roman" w:hAnsi="Times New Roman" w:cs="Times New Roman"/>
          <w:sz w:val="24"/>
          <w:szCs w:val="24"/>
        </w:rPr>
        <w:t>alkonstruktivistiske tilgang</w:t>
      </w:r>
      <w:r w:rsidR="00FA1562" w:rsidRPr="00FA1562">
        <w:rPr>
          <w:rFonts w:ascii="Times New Roman" w:hAnsi="Times New Roman" w:cs="Times New Roman"/>
          <w:sz w:val="24"/>
          <w:szCs w:val="24"/>
        </w:rPr>
        <w:t>,</w:t>
      </w:r>
      <w:r w:rsidR="00484268" w:rsidRPr="00FA1562">
        <w:rPr>
          <w:rFonts w:ascii="Times New Roman" w:hAnsi="Times New Roman" w:cs="Times New Roman"/>
          <w:sz w:val="24"/>
          <w:szCs w:val="24"/>
        </w:rPr>
        <w:t xml:space="preserve"> </w:t>
      </w:r>
      <w:r w:rsidRPr="00FA1562">
        <w:rPr>
          <w:rFonts w:ascii="Times New Roman" w:hAnsi="Times New Roman" w:cs="Times New Roman"/>
          <w:sz w:val="24"/>
          <w:szCs w:val="24"/>
        </w:rPr>
        <w:t>hævder</w:t>
      </w:r>
      <w:r w:rsidRPr="00763E0A">
        <w:rPr>
          <w:rFonts w:ascii="Times New Roman" w:hAnsi="Times New Roman" w:cs="Times New Roman"/>
          <w:sz w:val="24"/>
          <w:szCs w:val="24"/>
        </w:rPr>
        <w:t xml:space="preserve"> at det ikke altid er muligt at definerer en krise ved objektive kendetegn. Grunden til dette er at kriser opfattes som konstrueret ud</w:t>
      </w:r>
      <w:r w:rsidR="00484268">
        <w:rPr>
          <w:rFonts w:ascii="Times New Roman" w:hAnsi="Times New Roman" w:cs="Times New Roman"/>
          <w:sz w:val="24"/>
          <w:szCs w:val="24"/>
        </w:rPr>
        <w:t xml:space="preserve"> </w:t>
      </w:r>
      <w:r w:rsidRPr="00763E0A">
        <w:rPr>
          <w:rFonts w:ascii="Times New Roman" w:hAnsi="Times New Roman" w:cs="Times New Roman"/>
          <w:sz w:val="24"/>
          <w:szCs w:val="24"/>
        </w:rPr>
        <w:t xml:space="preserve">fra eksempelvis sociale normer og ikke som objektive fænomener som defineres ved bestemte kendetegn. Med denne tilgang er det relevant at stille spørgsmålet. Hvad </w:t>
      </w:r>
      <w:r w:rsidRPr="00763E0A">
        <w:rPr>
          <w:rFonts w:ascii="Times New Roman" w:hAnsi="Times New Roman" w:cs="Times New Roman"/>
          <w:b/>
          <w:sz w:val="24"/>
          <w:szCs w:val="24"/>
        </w:rPr>
        <w:t xml:space="preserve">opfattes </w:t>
      </w:r>
      <w:r w:rsidRPr="00763E0A">
        <w:rPr>
          <w:rFonts w:ascii="Times New Roman" w:hAnsi="Times New Roman" w:cs="Times New Roman"/>
          <w:sz w:val="24"/>
          <w:szCs w:val="24"/>
        </w:rPr>
        <w:t xml:space="preserve">som en krise?  </w:t>
      </w:r>
    </w:p>
    <w:p w:rsidR="00763E0A" w:rsidRPr="00763E0A" w:rsidRDefault="00763E0A" w:rsidP="00763E0A">
      <w:pPr>
        <w:spacing w:after="0" w:line="360" w:lineRule="auto"/>
        <w:contextualSpacing/>
        <w:rPr>
          <w:rFonts w:ascii="Times New Roman" w:hAnsi="Times New Roman" w:cs="Times New Roman"/>
          <w:sz w:val="24"/>
          <w:szCs w:val="24"/>
        </w:rPr>
      </w:pPr>
    </w:p>
    <w:p w:rsidR="00763E0A" w:rsidRPr="00763E0A" w:rsidRDefault="00763E0A" w:rsidP="00763E0A">
      <w:pPr>
        <w:spacing w:line="360" w:lineRule="auto"/>
        <w:contextualSpacing/>
        <w:rPr>
          <w:rFonts w:ascii="Times New Roman" w:hAnsi="Times New Roman" w:cs="Times New Roman"/>
          <w:i/>
          <w:sz w:val="24"/>
          <w:szCs w:val="24"/>
        </w:rPr>
      </w:pPr>
      <w:r w:rsidRPr="00763E0A">
        <w:rPr>
          <w:rFonts w:ascii="Times New Roman" w:hAnsi="Times New Roman" w:cs="Times New Roman"/>
          <w:sz w:val="24"/>
          <w:szCs w:val="24"/>
        </w:rPr>
        <w:t>Den første tilgang med forestillingen om kriser som objektive fænomener gør</w:t>
      </w:r>
      <w:r w:rsidR="00DB2565">
        <w:rPr>
          <w:rFonts w:ascii="Times New Roman" w:hAnsi="Times New Roman" w:cs="Times New Roman"/>
          <w:sz w:val="24"/>
          <w:szCs w:val="24"/>
        </w:rPr>
        <w:t>,</w:t>
      </w:r>
      <w:r w:rsidRPr="00763E0A">
        <w:rPr>
          <w:rFonts w:ascii="Times New Roman" w:hAnsi="Times New Roman" w:cs="Times New Roman"/>
          <w:sz w:val="24"/>
          <w:szCs w:val="24"/>
        </w:rPr>
        <w:t xml:space="preserve"> at kriser altid kan/bør håndteres med de samme strategier og redskaber inden for kriseledelse og krisekommunikation. Det er denne forestilling der ligger grund til de generelle råd (nærmest tjeklister) som virksomheder får til at komme i gennem en krisesituation. Johansen &amp; Frandsen giver som eksempel konsulentfirmaet GCI </w:t>
      </w:r>
      <w:proofErr w:type="spellStart"/>
      <w:r w:rsidRPr="00763E0A">
        <w:rPr>
          <w:rFonts w:ascii="Times New Roman" w:hAnsi="Times New Roman" w:cs="Times New Roman"/>
          <w:sz w:val="24"/>
          <w:szCs w:val="24"/>
        </w:rPr>
        <w:t>Mannovs</w:t>
      </w:r>
      <w:proofErr w:type="spellEnd"/>
      <w:r w:rsidRPr="00763E0A">
        <w:rPr>
          <w:rFonts w:ascii="Times New Roman" w:hAnsi="Times New Roman" w:cs="Times New Roman"/>
          <w:sz w:val="24"/>
          <w:szCs w:val="24"/>
        </w:rPr>
        <w:t xml:space="preserve"> råd til sine klienter.</w:t>
      </w:r>
      <w:r w:rsidRPr="00763E0A">
        <w:rPr>
          <w:rStyle w:val="Fodnotehenvisning"/>
          <w:rFonts w:ascii="Times New Roman" w:hAnsi="Times New Roman" w:cs="Times New Roman"/>
          <w:sz w:val="24"/>
          <w:szCs w:val="24"/>
        </w:rPr>
        <w:footnoteReference w:id="25"/>
      </w:r>
      <w:r w:rsidRPr="00763E0A">
        <w:rPr>
          <w:rFonts w:ascii="Times New Roman" w:hAnsi="Times New Roman" w:cs="Times New Roman"/>
          <w:sz w:val="24"/>
          <w:szCs w:val="24"/>
        </w:rPr>
        <w:t xml:space="preserve"> </w:t>
      </w:r>
    </w:p>
    <w:p w:rsidR="00763E0A" w:rsidRPr="00763E0A" w:rsidRDefault="00763E0A" w:rsidP="00763E0A">
      <w:pPr>
        <w:spacing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 xml:space="preserve">”Nøgleordene for en velgennemført krise er at du i samarbejde med os” </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Handler hurtigt</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Er ærlig</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Giver medierne et menneske at snakke med</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Tager det rette ansvar</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Er konstruktiv</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Etablerer fakta</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Orienterer alle partner</w:t>
      </w:r>
    </w:p>
    <w:p w:rsidR="00763E0A" w:rsidRPr="00763E0A" w:rsidRDefault="00763E0A" w:rsidP="006312B4">
      <w:pPr>
        <w:numPr>
          <w:ilvl w:val="0"/>
          <w:numId w:val="3"/>
        </w:numPr>
        <w:spacing w:after="0" w:line="360" w:lineRule="auto"/>
        <w:contextualSpacing/>
        <w:rPr>
          <w:rFonts w:ascii="Times New Roman" w:hAnsi="Times New Roman" w:cs="Times New Roman"/>
          <w:i/>
          <w:sz w:val="24"/>
          <w:szCs w:val="24"/>
        </w:rPr>
      </w:pPr>
      <w:r w:rsidRPr="00763E0A">
        <w:rPr>
          <w:rFonts w:ascii="Times New Roman" w:hAnsi="Times New Roman" w:cs="Times New Roman"/>
          <w:i/>
          <w:sz w:val="24"/>
          <w:szCs w:val="24"/>
        </w:rPr>
        <w:t>Forudsiger næste skridt</w:t>
      </w:r>
    </w:p>
    <w:p w:rsidR="00763E0A" w:rsidRPr="00763E0A" w:rsidRDefault="00763E0A" w:rsidP="00763E0A">
      <w:pPr>
        <w:spacing w:line="360" w:lineRule="auto"/>
        <w:contextualSpacing/>
        <w:rPr>
          <w:rFonts w:ascii="Times New Roman" w:hAnsi="Times New Roman" w:cs="Times New Roman"/>
          <w:sz w:val="24"/>
          <w:szCs w:val="24"/>
        </w:rPr>
      </w:pPr>
    </w:p>
    <w:p w:rsidR="00763E0A" w:rsidRPr="00763E0A" w:rsidRDefault="00763E0A" w:rsidP="00763E0A">
      <w:pPr>
        <w:spacing w:line="360" w:lineRule="auto"/>
        <w:contextualSpacing/>
        <w:rPr>
          <w:rFonts w:ascii="Times New Roman" w:hAnsi="Times New Roman" w:cs="Times New Roman"/>
          <w:sz w:val="24"/>
          <w:szCs w:val="24"/>
        </w:rPr>
      </w:pPr>
      <w:r w:rsidRPr="00763E0A">
        <w:rPr>
          <w:rFonts w:ascii="Times New Roman" w:hAnsi="Times New Roman" w:cs="Times New Roman"/>
          <w:sz w:val="24"/>
          <w:szCs w:val="24"/>
        </w:rPr>
        <w:t>Det er råd der går igen iblandt praktikkerne (konsulenterne) og i lærebøger i public relations.</w:t>
      </w:r>
    </w:p>
    <w:p w:rsidR="00763E0A" w:rsidRPr="00763E0A" w:rsidRDefault="00763E0A" w:rsidP="00763E0A">
      <w:pPr>
        <w:spacing w:line="360" w:lineRule="auto"/>
        <w:contextualSpacing/>
        <w:rPr>
          <w:rFonts w:ascii="Times New Roman" w:hAnsi="Times New Roman" w:cs="Times New Roman"/>
          <w:sz w:val="24"/>
          <w:szCs w:val="24"/>
        </w:rPr>
      </w:pPr>
    </w:p>
    <w:p w:rsidR="004E1D19" w:rsidRDefault="00763E0A" w:rsidP="00763E0A">
      <w:pPr>
        <w:spacing w:line="360" w:lineRule="auto"/>
        <w:contextualSpacing/>
        <w:rPr>
          <w:rFonts w:ascii="Times New Roman" w:hAnsi="Times New Roman" w:cs="Times New Roman"/>
          <w:sz w:val="24"/>
          <w:szCs w:val="24"/>
        </w:rPr>
      </w:pPr>
      <w:r w:rsidRPr="00763E0A">
        <w:rPr>
          <w:rFonts w:ascii="Times New Roman" w:hAnsi="Times New Roman" w:cs="Times New Roman"/>
          <w:sz w:val="24"/>
          <w:szCs w:val="24"/>
        </w:rPr>
        <w:t>Den socialkonstruktivistiske tilgang afviser denne form for standardisering af kriseled</w:t>
      </w:r>
      <w:r w:rsidR="004E1D19">
        <w:rPr>
          <w:rFonts w:ascii="Times New Roman" w:hAnsi="Times New Roman" w:cs="Times New Roman"/>
          <w:sz w:val="24"/>
          <w:szCs w:val="24"/>
        </w:rPr>
        <w:t>else og krisekommunikation. E</w:t>
      </w:r>
      <w:r w:rsidRPr="00763E0A">
        <w:rPr>
          <w:rFonts w:ascii="Times New Roman" w:hAnsi="Times New Roman" w:cs="Times New Roman"/>
          <w:sz w:val="24"/>
          <w:szCs w:val="24"/>
        </w:rPr>
        <w:t>n krise ikke er et objektiv fænomen</w:t>
      </w:r>
      <w:r w:rsidR="004E1D19">
        <w:rPr>
          <w:rFonts w:ascii="Times New Roman" w:hAnsi="Times New Roman" w:cs="Times New Roman"/>
          <w:sz w:val="24"/>
          <w:szCs w:val="24"/>
        </w:rPr>
        <w:t>,</w:t>
      </w:r>
      <w:r w:rsidRPr="00763E0A">
        <w:rPr>
          <w:rFonts w:ascii="Times New Roman" w:hAnsi="Times New Roman" w:cs="Times New Roman"/>
          <w:sz w:val="24"/>
          <w:szCs w:val="24"/>
        </w:rPr>
        <w:t xml:space="preserve"> som </w:t>
      </w:r>
      <w:r w:rsidR="004E1D19">
        <w:rPr>
          <w:rFonts w:ascii="Times New Roman" w:hAnsi="Times New Roman" w:cs="Times New Roman"/>
          <w:sz w:val="24"/>
          <w:szCs w:val="24"/>
        </w:rPr>
        <w:t>kan håndteres på samme måde hver gang</w:t>
      </w:r>
      <w:r w:rsidRPr="00763E0A">
        <w:rPr>
          <w:rFonts w:ascii="Times New Roman" w:hAnsi="Times New Roman" w:cs="Times New Roman"/>
          <w:sz w:val="24"/>
          <w:szCs w:val="24"/>
        </w:rPr>
        <w:t>.</w:t>
      </w:r>
    </w:p>
    <w:p w:rsidR="004E1D19" w:rsidRDefault="004E1D19" w:rsidP="00763E0A">
      <w:pPr>
        <w:spacing w:line="360" w:lineRule="auto"/>
        <w:contextualSpacing/>
        <w:rPr>
          <w:rFonts w:ascii="Times New Roman" w:hAnsi="Times New Roman" w:cs="Times New Roman"/>
          <w:sz w:val="24"/>
          <w:szCs w:val="24"/>
        </w:rPr>
      </w:pPr>
    </w:p>
    <w:p w:rsidR="00763E0A" w:rsidRDefault="00763E0A" w:rsidP="00763E0A">
      <w:pPr>
        <w:spacing w:line="360" w:lineRule="auto"/>
        <w:contextualSpacing/>
        <w:rPr>
          <w:rFonts w:ascii="Times New Roman" w:hAnsi="Times New Roman" w:cs="Times New Roman"/>
          <w:sz w:val="24"/>
          <w:szCs w:val="24"/>
        </w:rPr>
      </w:pPr>
      <w:r w:rsidRPr="00763E0A">
        <w:rPr>
          <w:rFonts w:ascii="Times New Roman" w:hAnsi="Times New Roman" w:cs="Times New Roman"/>
          <w:sz w:val="24"/>
          <w:szCs w:val="24"/>
        </w:rPr>
        <w:t xml:space="preserve"> </w:t>
      </w:r>
      <w:r w:rsidR="004E1D19">
        <w:rPr>
          <w:rFonts w:ascii="Times New Roman" w:hAnsi="Times New Roman" w:cs="Times New Roman"/>
          <w:sz w:val="24"/>
          <w:szCs w:val="24"/>
        </w:rPr>
        <w:t>Når fortolkningen er så vigtig</w:t>
      </w:r>
      <w:r w:rsidRPr="00763E0A">
        <w:rPr>
          <w:rFonts w:ascii="Times New Roman" w:hAnsi="Times New Roman" w:cs="Times New Roman"/>
          <w:sz w:val="24"/>
          <w:szCs w:val="24"/>
        </w:rPr>
        <w:t xml:space="preserve"> skyldes det at de forskellige interessenter ikke nødvendigvis har samme opfattelse af krisen</w:t>
      </w:r>
      <w:r w:rsidR="004E1D19">
        <w:rPr>
          <w:rFonts w:ascii="Times New Roman" w:hAnsi="Times New Roman" w:cs="Times New Roman"/>
          <w:sz w:val="24"/>
          <w:szCs w:val="24"/>
        </w:rPr>
        <w:t>, og derfor</w:t>
      </w:r>
      <w:r w:rsidRPr="00763E0A">
        <w:rPr>
          <w:rFonts w:ascii="Times New Roman" w:hAnsi="Times New Roman" w:cs="Times New Roman"/>
          <w:sz w:val="24"/>
          <w:szCs w:val="24"/>
        </w:rPr>
        <w:t xml:space="preserve"> er</w:t>
      </w:r>
      <w:r w:rsidR="004E1D19">
        <w:rPr>
          <w:rFonts w:ascii="Times New Roman" w:hAnsi="Times New Roman" w:cs="Times New Roman"/>
          <w:sz w:val="24"/>
          <w:szCs w:val="24"/>
        </w:rPr>
        <w:t xml:space="preserve"> der ikke en entydig sammenhæng</w:t>
      </w:r>
      <w:r w:rsidRPr="00763E0A">
        <w:rPr>
          <w:rFonts w:ascii="Times New Roman" w:hAnsi="Times New Roman" w:cs="Times New Roman"/>
          <w:sz w:val="24"/>
          <w:szCs w:val="24"/>
        </w:rPr>
        <w:t xml:space="preserve"> mellem art, intensitet, dynamik og fortolkning af krisen. En begivenhed kan for eksempel af nogle interessenter blive ignoreret netop fordi de opfatter begivenheden som ubetydelig. Andre interessenter kan derimod </w:t>
      </w:r>
      <w:r w:rsidRPr="00763E0A">
        <w:rPr>
          <w:rFonts w:ascii="Times New Roman" w:hAnsi="Times New Roman" w:cs="Times New Roman"/>
          <w:sz w:val="24"/>
          <w:szCs w:val="24"/>
        </w:rPr>
        <w:lastRenderedPageBreak/>
        <w:t>vælge at opfatte begivenheden som værende af afgørende betydning og opfatter derfor situationen som en krise. Hvorvidt om der overhovedet er tale om en krise er altså også et spørgsmål om fortolkning. Dermed bliver kriseresponsen også knyttet sammen med fortolkningen af krisen. Dette gør også at man som virksomhed/organisation ikke bare kan ”fortælle det hele og være hurtig”.</w:t>
      </w:r>
      <w:r w:rsidRPr="00763E0A">
        <w:rPr>
          <w:rStyle w:val="Fodnotehenvisning"/>
          <w:rFonts w:ascii="Times New Roman" w:hAnsi="Times New Roman" w:cs="Times New Roman"/>
          <w:sz w:val="24"/>
          <w:szCs w:val="24"/>
        </w:rPr>
        <w:footnoteReference w:id="26"/>
      </w:r>
      <w:r w:rsidRPr="00763E0A">
        <w:rPr>
          <w:rFonts w:ascii="Times New Roman" w:hAnsi="Times New Roman" w:cs="Times New Roman"/>
          <w:sz w:val="24"/>
          <w:szCs w:val="24"/>
        </w:rPr>
        <w:t xml:space="preserve"> </w:t>
      </w:r>
    </w:p>
    <w:p w:rsidR="002957CE" w:rsidRDefault="002957CE" w:rsidP="00763E0A">
      <w:pPr>
        <w:spacing w:line="360" w:lineRule="auto"/>
        <w:contextualSpacing/>
        <w:rPr>
          <w:rFonts w:ascii="Times New Roman" w:hAnsi="Times New Roman" w:cs="Times New Roman"/>
          <w:sz w:val="24"/>
          <w:szCs w:val="24"/>
        </w:rPr>
      </w:pPr>
    </w:p>
    <w:p w:rsidR="002957CE" w:rsidRDefault="002957CE" w:rsidP="00763E0A">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Dette gør det relevant at stille spørgsmålet. </w:t>
      </w:r>
    </w:p>
    <w:p w:rsidR="002957CE" w:rsidRDefault="002957CE" w:rsidP="006312B4">
      <w:pPr>
        <w:pStyle w:val="Listeafsni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Er der forskel på henholdsvis FOA og Københavns Kommunes tilgang til at fortolke kriser</w:t>
      </w:r>
      <w:r w:rsidR="004E1D19">
        <w:rPr>
          <w:rFonts w:ascii="Times New Roman" w:hAnsi="Times New Roman" w:cs="Times New Roman"/>
          <w:sz w:val="24"/>
          <w:szCs w:val="24"/>
        </w:rPr>
        <w:t>ne</w:t>
      </w:r>
      <w:r>
        <w:rPr>
          <w:rFonts w:ascii="Times New Roman" w:hAnsi="Times New Roman" w:cs="Times New Roman"/>
          <w:sz w:val="24"/>
          <w:szCs w:val="24"/>
        </w:rPr>
        <w:t>?</w:t>
      </w:r>
    </w:p>
    <w:p w:rsidR="00FD22DE" w:rsidRDefault="00FD22DE" w:rsidP="00136D07">
      <w:pPr>
        <w:spacing w:line="360" w:lineRule="auto"/>
        <w:rPr>
          <w:rFonts w:ascii="Times New Roman" w:hAnsi="Times New Roman" w:cs="Times New Roman"/>
          <w:sz w:val="24"/>
          <w:szCs w:val="24"/>
        </w:rPr>
      </w:pPr>
    </w:p>
    <w:p w:rsidR="00B472C5" w:rsidRPr="00B472C5" w:rsidRDefault="00136D07" w:rsidP="006312B4">
      <w:pPr>
        <w:pStyle w:val="Listeafsnit"/>
        <w:numPr>
          <w:ilvl w:val="1"/>
          <w:numId w:val="23"/>
        </w:numPr>
        <w:spacing w:line="360" w:lineRule="auto"/>
        <w:rPr>
          <w:rFonts w:ascii="Times New Roman" w:hAnsi="Times New Roman" w:cs="Times New Roman"/>
          <w:sz w:val="28"/>
          <w:szCs w:val="28"/>
        </w:rPr>
      </w:pPr>
      <w:proofErr w:type="spellStart"/>
      <w:r w:rsidRPr="00B472C5">
        <w:rPr>
          <w:rFonts w:ascii="Times New Roman" w:hAnsi="Times New Roman" w:cs="Times New Roman"/>
          <w:sz w:val="28"/>
          <w:szCs w:val="28"/>
        </w:rPr>
        <w:t>Benoits</w:t>
      </w:r>
      <w:proofErr w:type="spellEnd"/>
      <w:r w:rsidRPr="00B472C5">
        <w:rPr>
          <w:rFonts w:ascii="Times New Roman" w:hAnsi="Times New Roman" w:cs="Times New Roman"/>
          <w:sz w:val="28"/>
          <w:szCs w:val="28"/>
        </w:rPr>
        <w:t xml:space="preserve"> bidrag</w:t>
      </w:r>
    </w:p>
    <w:p w:rsidR="00697F67" w:rsidRPr="00697F67" w:rsidRDefault="00697F67" w:rsidP="00697F67">
      <w:pPr>
        <w:spacing w:line="360" w:lineRule="auto"/>
        <w:contextualSpacing/>
        <w:rPr>
          <w:rFonts w:ascii="Times New Roman" w:hAnsi="Times New Roman" w:cs="Times New Roman"/>
          <w:sz w:val="24"/>
          <w:szCs w:val="24"/>
        </w:rPr>
      </w:pPr>
      <w:proofErr w:type="spellStart"/>
      <w:r w:rsidRPr="00697F67">
        <w:rPr>
          <w:rFonts w:ascii="Times New Roman" w:hAnsi="Times New Roman" w:cs="Times New Roman"/>
          <w:sz w:val="24"/>
          <w:szCs w:val="24"/>
        </w:rPr>
        <w:t>Benoit</w:t>
      </w:r>
      <w:proofErr w:type="spellEnd"/>
      <w:r w:rsidRPr="00697F67">
        <w:rPr>
          <w:rFonts w:ascii="Times New Roman" w:hAnsi="Times New Roman" w:cs="Times New Roman"/>
          <w:sz w:val="24"/>
          <w:szCs w:val="24"/>
        </w:rPr>
        <w:t xml:space="preserve"> baserer sin teori på to grundantagelser.</w:t>
      </w:r>
      <w:r w:rsidRPr="00697F67">
        <w:rPr>
          <w:rStyle w:val="Fodnotehenvisning"/>
          <w:rFonts w:ascii="Times New Roman" w:hAnsi="Times New Roman" w:cs="Times New Roman"/>
          <w:sz w:val="24"/>
          <w:szCs w:val="24"/>
        </w:rPr>
        <w:footnoteReference w:id="27"/>
      </w:r>
      <w:r w:rsidRPr="00697F67">
        <w:rPr>
          <w:rFonts w:ascii="Times New Roman" w:hAnsi="Times New Roman" w:cs="Times New Roman"/>
          <w:sz w:val="24"/>
          <w:szCs w:val="24"/>
        </w:rPr>
        <w:t xml:space="preserve"> </w:t>
      </w:r>
    </w:p>
    <w:p w:rsidR="00697F67" w:rsidRPr="00697F67" w:rsidRDefault="00697F67" w:rsidP="00697F67">
      <w:pPr>
        <w:spacing w:line="360" w:lineRule="auto"/>
        <w:contextualSpacing/>
        <w:rPr>
          <w:rFonts w:ascii="Times New Roman" w:hAnsi="Times New Roman" w:cs="Times New Roman"/>
          <w:sz w:val="24"/>
          <w:szCs w:val="24"/>
        </w:rPr>
      </w:pPr>
    </w:p>
    <w:p w:rsidR="00697F67" w:rsidRPr="00697F67" w:rsidRDefault="00697F67" w:rsidP="006312B4">
      <w:pPr>
        <w:numPr>
          <w:ilvl w:val="0"/>
          <w:numId w:val="5"/>
        </w:numPr>
        <w:spacing w:after="0" w:line="360" w:lineRule="auto"/>
        <w:contextualSpacing/>
        <w:rPr>
          <w:rFonts w:ascii="Times New Roman" w:hAnsi="Times New Roman" w:cs="Times New Roman"/>
          <w:sz w:val="24"/>
          <w:szCs w:val="24"/>
        </w:rPr>
      </w:pPr>
      <w:r w:rsidRPr="00697F67">
        <w:rPr>
          <w:rFonts w:ascii="Times New Roman" w:hAnsi="Times New Roman" w:cs="Times New Roman"/>
          <w:sz w:val="24"/>
          <w:szCs w:val="24"/>
        </w:rPr>
        <w:t>At kommunikation er en målrettet aktivitet</w:t>
      </w:r>
    </w:p>
    <w:p w:rsidR="00697F67" w:rsidRPr="00E52A18" w:rsidRDefault="00697F67" w:rsidP="006312B4">
      <w:pPr>
        <w:numPr>
          <w:ilvl w:val="0"/>
          <w:numId w:val="5"/>
        </w:numPr>
        <w:spacing w:after="0" w:line="360" w:lineRule="auto"/>
        <w:contextualSpacing/>
        <w:rPr>
          <w:rFonts w:ascii="Times New Roman" w:hAnsi="Times New Roman" w:cs="Times New Roman"/>
          <w:sz w:val="24"/>
          <w:szCs w:val="24"/>
        </w:rPr>
      </w:pPr>
      <w:r w:rsidRPr="00E52A18">
        <w:rPr>
          <w:rFonts w:ascii="Times New Roman" w:hAnsi="Times New Roman" w:cs="Times New Roman"/>
          <w:sz w:val="24"/>
          <w:szCs w:val="24"/>
        </w:rPr>
        <w:t>At bevarelsen af et positivt omdømme er et af de væsentlige mål for kommunikation</w:t>
      </w:r>
    </w:p>
    <w:p w:rsidR="00136D07" w:rsidRPr="00E52A18" w:rsidRDefault="00136D07" w:rsidP="00E52A18">
      <w:pPr>
        <w:spacing w:line="360" w:lineRule="auto"/>
        <w:contextualSpacing/>
        <w:rPr>
          <w:rFonts w:ascii="Times New Roman" w:hAnsi="Times New Roman" w:cs="Times New Roman"/>
          <w:sz w:val="24"/>
          <w:szCs w:val="24"/>
        </w:rPr>
      </w:pPr>
    </w:p>
    <w:p w:rsidR="00E52A18" w:rsidRDefault="00E52A18" w:rsidP="00E52A18">
      <w:pPr>
        <w:spacing w:line="360" w:lineRule="auto"/>
        <w:contextualSpacing/>
        <w:rPr>
          <w:rFonts w:ascii="Times New Roman" w:hAnsi="Times New Roman" w:cs="Times New Roman"/>
          <w:sz w:val="24"/>
          <w:szCs w:val="24"/>
        </w:rPr>
      </w:pPr>
      <w:r w:rsidRPr="00E52A18">
        <w:rPr>
          <w:rFonts w:ascii="Times New Roman" w:hAnsi="Times New Roman" w:cs="Times New Roman"/>
          <w:sz w:val="24"/>
          <w:szCs w:val="24"/>
        </w:rPr>
        <w:t xml:space="preserve">Da </w:t>
      </w:r>
      <w:proofErr w:type="spellStart"/>
      <w:r w:rsidRPr="00E52A18">
        <w:rPr>
          <w:rFonts w:ascii="Times New Roman" w:hAnsi="Times New Roman" w:cs="Times New Roman"/>
          <w:sz w:val="24"/>
          <w:szCs w:val="24"/>
        </w:rPr>
        <w:t>Benoit</w:t>
      </w:r>
      <w:proofErr w:type="spellEnd"/>
      <w:r w:rsidRPr="00E52A18">
        <w:rPr>
          <w:rFonts w:ascii="Times New Roman" w:hAnsi="Times New Roman" w:cs="Times New Roman"/>
          <w:sz w:val="24"/>
          <w:szCs w:val="24"/>
        </w:rPr>
        <w:t xml:space="preserve"> ser bevarelsen af positivt omdømme som et væsentligt mål for kommunikation er det naturligt at et angreb på en organisation/virksomheds image fører til verbal respons i form af en række genoprettelsesstrategier. </w:t>
      </w:r>
      <w:proofErr w:type="spellStart"/>
      <w:r w:rsidRPr="00E52A18">
        <w:rPr>
          <w:rFonts w:ascii="Times New Roman" w:hAnsi="Times New Roman" w:cs="Times New Roman"/>
          <w:sz w:val="24"/>
          <w:szCs w:val="24"/>
        </w:rPr>
        <w:t>Benoits</w:t>
      </w:r>
      <w:proofErr w:type="spellEnd"/>
      <w:r w:rsidRPr="00E52A18">
        <w:rPr>
          <w:rFonts w:ascii="Times New Roman" w:hAnsi="Times New Roman" w:cs="Times New Roman"/>
          <w:sz w:val="24"/>
          <w:szCs w:val="24"/>
        </w:rPr>
        <w:t xml:space="preserve"> skelner i sin typologi over verbale genoprettelsesstrategier mellem fem overordnede strategier</w:t>
      </w:r>
      <w:r w:rsidR="0048295F">
        <w:rPr>
          <w:rFonts w:ascii="Times New Roman" w:hAnsi="Times New Roman" w:cs="Times New Roman"/>
          <w:sz w:val="24"/>
          <w:szCs w:val="24"/>
        </w:rPr>
        <w:t xml:space="preserve"> med flere undertyper</w:t>
      </w:r>
      <w:r w:rsidRPr="00E52A18">
        <w:rPr>
          <w:rFonts w:ascii="Times New Roman" w:hAnsi="Times New Roman" w:cs="Times New Roman"/>
          <w:sz w:val="24"/>
          <w:szCs w:val="24"/>
        </w:rPr>
        <w:t>.</w:t>
      </w:r>
      <w:r w:rsidRPr="00E52A18">
        <w:rPr>
          <w:rStyle w:val="Fodnotehenvisning"/>
          <w:rFonts w:ascii="Times New Roman" w:hAnsi="Times New Roman" w:cs="Times New Roman"/>
          <w:sz w:val="24"/>
          <w:szCs w:val="24"/>
        </w:rPr>
        <w:footnoteReference w:id="28"/>
      </w:r>
      <w:r w:rsidRPr="00E52A18">
        <w:rPr>
          <w:rFonts w:ascii="Times New Roman" w:hAnsi="Times New Roman" w:cs="Times New Roman"/>
          <w:sz w:val="24"/>
          <w:szCs w:val="24"/>
        </w:rPr>
        <w:t xml:space="preserve"> </w:t>
      </w:r>
    </w:p>
    <w:p w:rsidR="007F16D8" w:rsidRDefault="007F16D8" w:rsidP="00E52A18">
      <w:pPr>
        <w:spacing w:line="360" w:lineRule="auto"/>
        <w:contextualSpacing/>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896"/>
        <w:gridCol w:w="2323"/>
        <w:gridCol w:w="5635"/>
      </w:tblGrid>
      <w:tr w:rsidR="0048295F" w:rsidRPr="00930F2D" w:rsidTr="0048295F">
        <w:tc>
          <w:tcPr>
            <w:tcW w:w="1896" w:type="dxa"/>
            <w:tcBorders>
              <w:right w:val="single" w:sz="4" w:space="0" w:color="FFFFFF"/>
            </w:tcBorders>
          </w:tcPr>
          <w:p w:rsidR="0048295F" w:rsidRPr="00BE7C3D" w:rsidRDefault="0048295F"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Strategi</w:t>
            </w:r>
          </w:p>
        </w:tc>
        <w:tc>
          <w:tcPr>
            <w:tcW w:w="2323" w:type="dxa"/>
            <w:tcBorders>
              <w:top w:val="single" w:sz="4" w:space="0" w:color="FFFFFF"/>
              <w:left w:val="single" w:sz="4" w:space="0" w:color="FFFFFF"/>
              <w:bottom w:val="single" w:sz="4" w:space="0" w:color="FFFFFF"/>
              <w:right w:val="single" w:sz="4" w:space="0" w:color="FFFFFF"/>
            </w:tcBorders>
          </w:tcPr>
          <w:p w:rsidR="0048295F" w:rsidRPr="00BE7C3D" w:rsidRDefault="0048295F"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Undertype</w:t>
            </w:r>
          </w:p>
        </w:tc>
        <w:tc>
          <w:tcPr>
            <w:tcW w:w="5635" w:type="dxa"/>
            <w:tcBorders>
              <w:top w:val="single" w:sz="4" w:space="0" w:color="FFFFFF"/>
              <w:left w:val="single" w:sz="4" w:space="0" w:color="FFFFFF"/>
              <w:bottom w:val="single" w:sz="4" w:space="0" w:color="FFFFFF"/>
              <w:right w:val="single" w:sz="4" w:space="0" w:color="FFFFFF"/>
            </w:tcBorders>
          </w:tcPr>
          <w:p w:rsidR="0048295F" w:rsidRPr="00BE7C3D" w:rsidRDefault="0048295F"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Definition</w:t>
            </w:r>
          </w:p>
        </w:tc>
      </w:tr>
      <w:tr w:rsidR="0048295F" w:rsidRPr="0048295F" w:rsidTr="0048295F">
        <w:tc>
          <w:tcPr>
            <w:tcW w:w="1896" w:type="dxa"/>
            <w:tcBorders>
              <w:right w:val="single" w:sz="4" w:space="0" w:color="FFFFFF"/>
            </w:tcBorders>
          </w:tcPr>
          <w:p w:rsidR="0048295F" w:rsidRPr="00BE7C3D" w:rsidRDefault="0048295F"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Benægtelse</w:t>
            </w:r>
          </w:p>
          <w:p w:rsidR="0048295F" w:rsidRPr="00BE7C3D" w:rsidRDefault="0048295F"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Denial</w:t>
            </w:r>
            <w:proofErr w:type="spellEnd"/>
            <w:r w:rsidRPr="00BE7C3D">
              <w:rPr>
                <w:rFonts w:ascii="Times New Roman" w:hAnsi="Times New Roman" w:cs="Times New Roman"/>
                <w:sz w:val="20"/>
                <w:szCs w:val="20"/>
              </w:rPr>
              <w:t>)</w:t>
            </w:r>
          </w:p>
        </w:tc>
        <w:tc>
          <w:tcPr>
            <w:tcW w:w="2323" w:type="dxa"/>
            <w:tcBorders>
              <w:top w:val="single" w:sz="4" w:space="0" w:color="FFFFFF"/>
              <w:left w:val="single" w:sz="4" w:space="0" w:color="FFFFFF"/>
              <w:bottom w:val="single" w:sz="4" w:space="0" w:color="FFFFFF"/>
              <w:right w:val="single" w:sz="4" w:space="0" w:color="FFFFFF"/>
            </w:tcBorders>
          </w:tcPr>
          <w:p w:rsidR="0048295F" w:rsidRPr="00BE7C3D" w:rsidRDefault="0048295F"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 xml:space="preserve">Simpel </w:t>
            </w:r>
            <w:r w:rsidRPr="00BE7C3D">
              <w:rPr>
                <w:rFonts w:ascii="Times New Roman" w:hAnsi="Times New Roman" w:cs="Times New Roman"/>
                <w:b/>
                <w:sz w:val="20"/>
                <w:szCs w:val="20"/>
              </w:rPr>
              <w:t>benægtelse</w:t>
            </w:r>
          </w:p>
          <w:p w:rsidR="0048295F" w:rsidRPr="00BE7C3D" w:rsidRDefault="0048295F"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(simple denial)</w:t>
            </w:r>
          </w:p>
        </w:tc>
        <w:tc>
          <w:tcPr>
            <w:tcW w:w="5635" w:type="dxa"/>
            <w:tcBorders>
              <w:top w:val="single" w:sz="4" w:space="0" w:color="FFFFFF"/>
              <w:left w:val="single" w:sz="4" w:space="0" w:color="FFFFFF"/>
              <w:bottom w:val="single" w:sz="4" w:space="0" w:color="FFFFFF"/>
              <w:right w:val="single" w:sz="4" w:space="0" w:color="FFFFFF"/>
            </w:tcBorders>
          </w:tcPr>
          <w:p w:rsidR="0048295F" w:rsidRPr="00BE7C3D" w:rsidRDefault="0048295F"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benægter at begivenheden har fundet sted, at man udførte handlingen, eller at man er ansvarlig for den</w:t>
            </w:r>
          </w:p>
        </w:tc>
      </w:tr>
      <w:tr w:rsidR="0048295F" w:rsidRPr="0048295F" w:rsidTr="0048295F">
        <w:tc>
          <w:tcPr>
            <w:tcW w:w="1896" w:type="dxa"/>
            <w:tcBorders>
              <w:right w:val="single" w:sz="4" w:space="0" w:color="FFFFFF"/>
            </w:tcBorders>
          </w:tcPr>
          <w:p w:rsidR="0048295F" w:rsidRPr="00BE7C3D" w:rsidRDefault="0048295F"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48295F" w:rsidRPr="00BE7C3D" w:rsidRDefault="0048295F"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Flyt Skylden</w:t>
            </w:r>
          </w:p>
          <w:p w:rsidR="0048295F" w:rsidRPr="00BE7C3D" w:rsidRDefault="0048295F"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(Shif</w:t>
            </w:r>
            <w:r w:rsidR="0071209C" w:rsidRPr="00BE7C3D">
              <w:rPr>
                <w:rFonts w:ascii="Times New Roman" w:hAnsi="Times New Roman" w:cs="Times New Roman"/>
                <w:b/>
                <w:sz w:val="20"/>
                <w:szCs w:val="20"/>
                <w:lang w:val="sv-SE"/>
              </w:rPr>
              <w:t>ting the blame)</w:t>
            </w:r>
          </w:p>
        </w:tc>
        <w:tc>
          <w:tcPr>
            <w:tcW w:w="5635"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Man flytter ansvaret over på andre/noget andet, hvorved </w:t>
            </w:r>
          </w:p>
          <w:p w:rsidR="0048295F" w:rsidRPr="00BE7C3D" w:rsidRDefault="0071209C"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undsiger sin egen delagtighed i begivenheden eller handlingen</w:t>
            </w:r>
          </w:p>
        </w:tc>
      </w:tr>
      <w:tr w:rsidR="0071209C" w:rsidRPr="006844BD" w:rsidTr="0048295F">
        <w:tc>
          <w:tcPr>
            <w:tcW w:w="1896" w:type="dxa"/>
            <w:tcBorders>
              <w:right w:val="single" w:sz="4" w:space="0" w:color="FFFFFF"/>
            </w:tcBorders>
          </w:tcPr>
          <w:p w:rsidR="0071209C" w:rsidRPr="00BE7C3D" w:rsidRDefault="0071209C"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Unddragelse af ansvar</w:t>
            </w:r>
          </w:p>
          <w:p w:rsidR="0071209C" w:rsidRPr="00BE7C3D" w:rsidRDefault="0071209C"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Evading</w:t>
            </w:r>
            <w:proofErr w:type="spellEnd"/>
            <w:r w:rsidRPr="00BE7C3D">
              <w:rPr>
                <w:rFonts w:ascii="Times New Roman" w:hAnsi="Times New Roman" w:cs="Times New Roman"/>
                <w:sz w:val="20"/>
                <w:szCs w:val="20"/>
              </w:rPr>
              <w:t xml:space="preserve"> of </w:t>
            </w:r>
            <w:proofErr w:type="spellStart"/>
            <w:r w:rsidRPr="00BE7C3D">
              <w:rPr>
                <w:rFonts w:ascii="Times New Roman" w:hAnsi="Times New Roman" w:cs="Times New Roman"/>
                <w:sz w:val="20"/>
                <w:szCs w:val="20"/>
              </w:rPr>
              <w:t>responibility</w:t>
            </w:r>
            <w:proofErr w:type="spellEnd"/>
            <w:r w:rsidRPr="00BE7C3D">
              <w:rPr>
                <w:rFonts w:ascii="Times New Roman" w:hAnsi="Times New Roman" w:cs="Times New Roman"/>
                <w:sz w:val="20"/>
                <w:szCs w:val="20"/>
              </w:rPr>
              <w:t>)</w:t>
            </w:r>
          </w:p>
        </w:tc>
        <w:tc>
          <w:tcPr>
            <w:tcW w:w="2323"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Provokation</w:t>
            </w:r>
          </w:p>
          <w:p w:rsidR="0071209C" w:rsidRPr="00BE7C3D" w:rsidRDefault="0071209C"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(Provocation)</w:t>
            </w:r>
          </w:p>
        </w:tc>
        <w:tc>
          <w:tcPr>
            <w:tcW w:w="5635"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sz w:val="20"/>
                <w:szCs w:val="20"/>
                <w:lang w:val="sv-SE"/>
              </w:rPr>
            </w:pPr>
            <w:r w:rsidRPr="00BE7C3D">
              <w:rPr>
                <w:rFonts w:ascii="Times New Roman" w:hAnsi="Times New Roman" w:cs="Times New Roman"/>
                <w:sz w:val="20"/>
                <w:szCs w:val="20"/>
                <w:lang w:val="sv-SE"/>
              </w:rPr>
              <w:t>Man forklarer at man er blevet provokeret til at handle som man gjorde, altså man er blevet gjort til syndebuk, og der er andre ansvarlige</w:t>
            </w:r>
          </w:p>
        </w:tc>
      </w:tr>
      <w:tr w:rsidR="0071209C" w:rsidRPr="0071209C" w:rsidTr="0048295F">
        <w:tc>
          <w:tcPr>
            <w:tcW w:w="1896" w:type="dxa"/>
            <w:tcBorders>
              <w:right w:val="single" w:sz="4" w:space="0" w:color="FFFFFF"/>
            </w:tcBorders>
          </w:tcPr>
          <w:p w:rsidR="0071209C" w:rsidRPr="00884456" w:rsidRDefault="0071209C" w:rsidP="0048295F">
            <w:pPr>
              <w:spacing w:line="360" w:lineRule="auto"/>
              <w:contextualSpacing/>
              <w:rPr>
                <w:rFonts w:ascii="Times New Roman" w:hAnsi="Times New Roman" w:cs="Times New Roman"/>
                <w:sz w:val="20"/>
                <w:szCs w:val="20"/>
                <w:lang w:val="sv-SE"/>
              </w:rPr>
            </w:pPr>
          </w:p>
        </w:tc>
        <w:tc>
          <w:tcPr>
            <w:tcW w:w="2323"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Omstødelse</w:t>
            </w:r>
          </w:p>
          <w:p w:rsidR="0071209C" w:rsidRPr="00BE7C3D" w:rsidRDefault="0071209C"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(Defeasibility)</w:t>
            </w:r>
          </w:p>
        </w:tc>
        <w:tc>
          <w:tcPr>
            <w:tcW w:w="5635"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Man gjorde det fordi man ikke var tilstrækkelig velinformeret, eller at man ikke selv havde fuld kontrol </w:t>
            </w:r>
          </w:p>
          <w:p w:rsidR="0071209C" w:rsidRPr="00BE7C3D" w:rsidRDefault="0071209C" w:rsidP="0048295F">
            <w:pPr>
              <w:spacing w:line="360" w:lineRule="auto"/>
              <w:contextualSpacing/>
              <w:rPr>
                <w:rFonts w:ascii="Times New Roman" w:hAnsi="Times New Roman" w:cs="Times New Roman"/>
                <w:sz w:val="20"/>
                <w:szCs w:val="20"/>
                <w:lang w:val="sv-SE"/>
              </w:rPr>
            </w:pPr>
            <w:r w:rsidRPr="00BE7C3D">
              <w:rPr>
                <w:rFonts w:ascii="Times New Roman" w:hAnsi="Times New Roman" w:cs="Times New Roman"/>
                <w:sz w:val="20"/>
                <w:szCs w:val="20"/>
                <w:lang w:val="sv-SE"/>
              </w:rPr>
              <w:t>over tingene, altså igen at andre indirekte deler ansvaret</w:t>
            </w:r>
          </w:p>
        </w:tc>
      </w:tr>
      <w:tr w:rsidR="0071209C" w:rsidRPr="006844BD" w:rsidTr="0048295F">
        <w:tc>
          <w:tcPr>
            <w:tcW w:w="1896" w:type="dxa"/>
            <w:tcBorders>
              <w:right w:val="single" w:sz="4" w:space="0" w:color="FFFFFF"/>
            </w:tcBorders>
          </w:tcPr>
          <w:p w:rsidR="0071209C" w:rsidRPr="00BE7C3D" w:rsidRDefault="0071209C"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Uheld</w:t>
            </w:r>
          </w:p>
          <w:p w:rsidR="0071209C" w:rsidRPr="00BE7C3D" w:rsidRDefault="0071209C"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(Accident)</w:t>
            </w:r>
          </w:p>
        </w:tc>
        <w:tc>
          <w:tcPr>
            <w:tcW w:w="5635" w:type="dxa"/>
            <w:tcBorders>
              <w:top w:val="single" w:sz="4" w:space="0" w:color="FFFFFF"/>
              <w:left w:val="single" w:sz="4" w:space="0" w:color="FFFFFF"/>
              <w:bottom w:val="single" w:sz="4" w:space="0" w:color="FFFFFF"/>
              <w:right w:val="single" w:sz="4" w:space="0" w:color="FFFFFF"/>
            </w:tcBorders>
          </w:tcPr>
          <w:p w:rsidR="0071209C" w:rsidRPr="00BE7C3D" w:rsidRDefault="0071209C" w:rsidP="0048295F">
            <w:pPr>
              <w:spacing w:line="360" w:lineRule="auto"/>
              <w:contextualSpacing/>
              <w:rPr>
                <w:rFonts w:ascii="Times New Roman" w:hAnsi="Times New Roman" w:cs="Times New Roman"/>
                <w:sz w:val="20"/>
                <w:szCs w:val="20"/>
                <w:lang w:val="sv-SE"/>
              </w:rPr>
            </w:pPr>
            <w:r w:rsidRPr="00BE7C3D">
              <w:rPr>
                <w:rFonts w:ascii="Times New Roman" w:hAnsi="Times New Roman" w:cs="Times New Roman"/>
                <w:sz w:val="20"/>
                <w:szCs w:val="20"/>
                <w:lang w:val="sv-SE"/>
              </w:rPr>
              <w:t>Man anfører at der var tale om en uheldighed eller et re</w:t>
            </w:r>
            <w:r w:rsidR="00C05C5E" w:rsidRPr="00BE7C3D">
              <w:rPr>
                <w:rFonts w:ascii="Times New Roman" w:hAnsi="Times New Roman" w:cs="Times New Roman"/>
                <w:sz w:val="20"/>
                <w:szCs w:val="20"/>
                <w:lang w:val="sv-SE"/>
              </w:rPr>
              <w:t>gulært uheld, som man ikke selv var skyld i eller i bedste fald kun delvis skyld i</w:t>
            </w:r>
          </w:p>
        </w:tc>
      </w:tr>
      <w:tr w:rsidR="00C05C5E" w:rsidRPr="00C05C5E" w:rsidTr="0048295F">
        <w:tc>
          <w:tcPr>
            <w:tcW w:w="1896" w:type="dxa"/>
            <w:tcBorders>
              <w:right w:val="single" w:sz="4" w:space="0" w:color="FFFFFF"/>
            </w:tcBorders>
          </w:tcPr>
          <w:p w:rsidR="00C05C5E" w:rsidRPr="00884456" w:rsidRDefault="00C05C5E" w:rsidP="0048295F">
            <w:pPr>
              <w:spacing w:line="360" w:lineRule="auto"/>
              <w:contextualSpacing/>
              <w:rPr>
                <w:rFonts w:ascii="Times New Roman" w:hAnsi="Times New Roman" w:cs="Times New Roman"/>
                <w:sz w:val="20"/>
                <w:szCs w:val="20"/>
                <w:lang w:val="sv-SE"/>
              </w:rPr>
            </w:pPr>
          </w:p>
        </w:tc>
        <w:tc>
          <w:tcPr>
            <w:tcW w:w="2323" w:type="dxa"/>
            <w:tcBorders>
              <w:top w:val="single" w:sz="4" w:space="0" w:color="FFFFFF"/>
              <w:left w:val="single" w:sz="4" w:space="0" w:color="FFFFFF"/>
              <w:bottom w:val="single" w:sz="4" w:space="0" w:color="FFFFFF"/>
              <w:right w:val="single" w:sz="4" w:space="0" w:color="FFFFFF"/>
            </w:tcBorders>
          </w:tcPr>
          <w:p w:rsidR="00C05C5E" w:rsidRPr="00BE7C3D" w:rsidRDefault="00C05C5E"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Gode hensigter</w:t>
            </w:r>
          </w:p>
          <w:p w:rsidR="00C05C5E" w:rsidRPr="00BE7C3D" w:rsidRDefault="00C05C5E"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(Good intentions)</w:t>
            </w:r>
          </w:p>
        </w:tc>
        <w:tc>
          <w:tcPr>
            <w:tcW w:w="5635" w:type="dxa"/>
            <w:tcBorders>
              <w:top w:val="single" w:sz="4" w:space="0" w:color="FFFFFF"/>
              <w:left w:val="single" w:sz="4" w:space="0" w:color="FFFFFF"/>
              <w:bottom w:val="single" w:sz="4" w:space="0" w:color="FFFFFF"/>
              <w:right w:val="single" w:sz="4" w:space="0" w:color="FFFFFF"/>
            </w:tcBorders>
          </w:tcPr>
          <w:p w:rsidR="00C05C5E" w:rsidRPr="00BE7C3D" w:rsidRDefault="00C05C5E" w:rsidP="0048295F">
            <w:pPr>
              <w:spacing w:line="360" w:lineRule="auto"/>
              <w:contextualSpacing/>
              <w:rPr>
                <w:rFonts w:ascii="Times New Roman" w:hAnsi="Times New Roman" w:cs="Times New Roman"/>
                <w:sz w:val="20"/>
                <w:szCs w:val="20"/>
                <w:lang w:val="sv-SE"/>
              </w:rPr>
            </w:pPr>
            <w:r w:rsidRPr="00BE7C3D">
              <w:rPr>
                <w:rFonts w:ascii="Times New Roman" w:hAnsi="Times New Roman" w:cs="Times New Roman"/>
                <w:sz w:val="20"/>
                <w:szCs w:val="20"/>
                <w:lang w:val="sv-SE"/>
              </w:rPr>
              <w:t>Man gjorde handlingen i den bedste mening</w:t>
            </w:r>
          </w:p>
        </w:tc>
      </w:tr>
      <w:tr w:rsidR="00C05C5E" w:rsidRPr="00C05C5E" w:rsidTr="0048295F">
        <w:tc>
          <w:tcPr>
            <w:tcW w:w="1896" w:type="dxa"/>
            <w:tcBorders>
              <w:right w:val="single" w:sz="4" w:space="0" w:color="FFFFFF"/>
            </w:tcBorders>
          </w:tcPr>
          <w:p w:rsidR="00C05C5E" w:rsidRPr="00BE7C3D" w:rsidRDefault="00C05C5E"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Reduktion af angrebets omfang</w:t>
            </w:r>
          </w:p>
          <w:p w:rsidR="00C05C5E" w:rsidRPr="00BE7C3D" w:rsidRDefault="00C05C5E"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Reducing</w:t>
            </w:r>
            <w:proofErr w:type="spellEnd"/>
            <w:r w:rsidRPr="00BE7C3D">
              <w:rPr>
                <w:rFonts w:ascii="Times New Roman" w:hAnsi="Times New Roman" w:cs="Times New Roman"/>
                <w:sz w:val="20"/>
                <w:szCs w:val="20"/>
              </w:rPr>
              <w:t xml:space="preserve"> </w:t>
            </w:r>
            <w:proofErr w:type="spellStart"/>
            <w:r w:rsidRPr="00BE7C3D">
              <w:rPr>
                <w:rFonts w:ascii="Times New Roman" w:hAnsi="Times New Roman" w:cs="Times New Roman"/>
                <w:sz w:val="20"/>
                <w:szCs w:val="20"/>
              </w:rPr>
              <w:t>offensiveness</w:t>
            </w:r>
            <w:proofErr w:type="spellEnd"/>
            <w:r w:rsidRPr="00BE7C3D">
              <w:rPr>
                <w:rFonts w:ascii="Times New Roman" w:hAnsi="Times New Roman" w:cs="Times New Roman"/>
                <w:sz w:val="20"/>
                <w:szCs w:val="20"/>
              </w:rPr>
              <w:t xml:space="preserve"> of event)</w:t>
            </w:r>
          </w:p>
        </w:tc>
        <w:tc>
          <w:tcPr>
            <w:tcW w:w="2323" w:type="dxa"/>
            <w:tcBorders>
              <w:top w:val="single" w:sz="4" w:space="0" w:color="FFFFFF"/>
              <w:left w:val="single" w:sz="4" w:space="0" w:color="FFFFFF"/>
              <w:bottom w:val="single" w:sz="4" w:space="0" w:color="FFFFFF"/>
              <w:right w:val="single" w:sz="4" w:space="0" w:color="FFFFFF"/>
            </w:tcBorders>
          </w:tcPr>
          <w:p w:rsidR="00C05C5E" w:rsidRPr="00BE7C3D" w:rsidRDefault="00C05C5E"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rPr>
              <w:t>Afstivning</w:t>
            </w:r>
            <w:r w:rsidRPr="00BE7C3D">
              <w:rPr>
                <w:rFonts w:ascii="Times New Roman" w:hAnsi="Times New Roman" w:cs="Times New Roman"/>
                <w:b/>
                <w:sz w:val="20"/>
                <w:szCs w:val="20"/>
                <w:lang w:val="sv-SE"/>
              </w:rPr>
              <w:t xml:space="preserve"> </w:t>
            </w:r>
          </w:p>
          <w:p w:rsidR="00C05C5E" w:rsidRPr="00BE7C3D" w:rsidRDefault="00C05C5E" w:rsidP="0048295F">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(Bolstering)</w:t>
            </w:r>
          </w:p>
        </w:tc>
        <w:tc>
          <w:tcPr>
            <w:tcW w:w="5635" w:type="dxa"/>
            <w:tcBorders>
              <w:top w:val="single" w:sz="4" w:space="0" w:color="FFFFFF"/>
              <w:left w:val="single" w:sz="4" w:space="0" w:color="FFFFFF"/>
              <w:bottom w:val="single" w:sz="4" w:space="0" w:color="FFFFFF"/>
              <w:right w:val="single" w:sz="4" w:space="0" w:color="FFFFFF"/>
            </w:tcBorders>
          </w:tcPr>
          <w:p w:rsidR="00C05C5E" w:rsidRPr="00BE7C3D" w:rsidRDefault="00C05C5E"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afleder og dæmmer op ved at fremhæve positive sider og egenskaber ved ens person eller virksomhed og/eller ved at beskrive positive handlinger man tidligere har foretaget</w:t>
            </w:r>
          </w:p>
        </w:tc>
      </w:tr>
      <w:tr w:rsidR="00345DBA" w:rsidRPr="00C05C5E" w:rsidTr="0048295F">
        <w:tc>
          <w:tcPr>
            <w:tcW w:w="1896" w:type="dxa"/>
            <w:tcBorders>
              <w:right w:val="single" w:sz="4" w:space="0" w:color="FFFFFF"/>
            </w:tcBorders>
          </w:tcPr>
          <w:p w:rsidR="00345DBA" w:rsidRPr="00BE7C3D" w:rsidRDefault="00345DBA"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345DBA" w:rsidRPr="00BE7C3D" w:rsidRDefault="00345DBA" w:rsidP="0048295F">
            <w:pPr>
              <w:spacing w:line="360" w:lineRule="auto"/>
              <w:contextualSpacing/>
              <w:rPr>
                <w:rFonts w:ascii="Times New Roman" w:hAnsi="Times New Roman" w:cs="Times New Roman"/>
                <w:b/>
                <w:sz w:val="20"/>
                <w:szCs w:val="20"/>
              </w:rPr>
            </w:pPr>
            <w:proofErr w:type="spellStart"/>
            <w:r w:rsidRPr="00BE7C3D">
              <w:rPr>
                <w:rFonts w:ascii="Times New Roman" w:hAnsi="Times New Roman" w:cs="Times New Roman"/>
                <w:b/>
                <w:sz w:val="20"/>
                <w:szCs w:val="20"/>
              </w:rPr>
              <w:t>Minimalisering</w:t>
            </w:r>
            <w:proofErr w:type="spellEnd"/>
          </w:p>
          <w:p w:rsidR="00345DBA" w:rsidRPr="00BE7C3D" w:rsidRDefault="00345DBA"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Minimization</w:t>
            </w:r>
            <w:proofErr w:type="spellEnd"/>
            <w:r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345DBA" w:rsidRPr="00BE7C3D" w:rsidRDefault="00345DBA"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En nedtoningsstrategi, hvor man forsvarer sig med at den dårlige handling ikke er så slem som den ser </w:t>
            </w:r>
            <w:r w:rsidR="00917C08" w:rsidRPr="00BE7C3D">
              <w:rPr>
                <w:rFonts w:ascii="Times New Roman" w:hAnsi="Times New Roman" w:cs="Times New Roman"/>
                <w:sz w:val="20"/>
                <w:szCs w:val="20"/>
              </w:rPr>
              <w:t>ud til</w:t>
            </w:r>
          </w:p>
        </w:tc>
      </w:tr>
      <w:tr w:rsidR="00917C08" w:rsidRPr="00C05C5E" w:rsidTr="0048295F">
        <w:tc>
          <w:tcPr>
            <w:tcW w:w="1896" w:type="dxa"/>
            <w:tcBorders>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Differentiering</w:t>
            </w:r>
          </w:p>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(Differentiation)</w:t>
            </w:r>
          </w:p>
        </w:tc>
        <w:tc>
          <w:tcPr>
            <w:tcW w:w="5635"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anfører at handlingen ikke er så slem som andre tilsvarende handlinger udført af andre hvor følgerne har været værre</w:t>
            </w:r>
          </w:p>
        </w:tc>
      </w:tr>
      <w:tr w:rsidR="00917C08" w:rsidRPr="00C05C5E" w:rsidTr="0048295F">
        <w:tc>
          <w:tcPr>
            <w:tcW w:w="1896" w:type="dxa"/>
            <w:tcBorders>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Transcendens</w:t>
            </w:r>
          </w:p>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Trancendence</w:t>
            </w:r>
            <w:proofErr w:type="spellEnd"/>
            <w:r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forsøger at overføre handlingen til en anden kontekst ved f.eks. at sige man gjorde det for samfundets skyld</w:t>
            </w:r>
          </w:p>
        </w:tc>
      </w:tr>
      <w:tr w:rsidR="00917C08" w:rsidRPr="00C05C5E" w:rsidTr="0048295F">
        <w:tc>
          <w:tcPr>
            <w:tcW w:w="1896" w:type="dxa"/>
            <w:tcBorders>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Angrib angriber</w:t>
            </w:r>
          </w:p>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Attack</w:t>
            </w:r>
            <w:proofErr w:type="spellEnd"/>
            <w:r w:rsidRPr="00BE7C3D">
              <w:rPr>
                <w:rFonts w:ascii="Times New Roman" w:hAnsi="Times New Roman" w:cs="Times New Roman"/>
                <w:b/>
                <w:sz w:val="20"/>
                <w:szCs w:val="20"/>
              </w:rPr>
              <w:t xml:space="preserve"> </w:t>
            </w:r>
            <w:proofErr w:type="spellStart"/>
            <w:r w:rsidRPr="00BE7C3D">
              <w:rPr>
                <w:rFonts w:ascii="Times New Roman" w:hAnsi="Times New Roman" w:cs="Times New Roman"/>
                <w:b/>
                <w:sz w:val="20"/>
                <w:szCs w:val="20"/>
              </w:rPr>
              <w:t>accuser</w:t>
            </w:r>
            <w:proofErr w:type="spellEnd"/>
            <w:r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går til modangreb og svækker modpartens beskyldninger for på den måde at bortlede opmærksomheden fra en selv</w:t>
            </w:r>
          </w:p>
        </w:tc>
      </w:tr>
      <w:tr w:rsidR="00917C08" w:rsidRPr="00C05C5E" w:rsidTr="0048295F">
        <w:tc>
          <w:tcPr>
            <w:tcW w:w="1896" w:type="dxa"/>
            <w:tcBorders>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p>
        </w:tc>
        <w:tc>
          <w:tcPr>
            <w:tcW w:w="2323"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Kompensation</w:t>
            </w:r>
          </w:p>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Compensation</w:t>
            </w:r>
            <w:proofErr w:type="spellEnd"/>
            <w:r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mindsker et angreb ved at tilbyde kompensation, f.eks. at tilbyde erstatning til ofrene for et uheld, for på den måde at gøre omverden mildere stemt over for en selv</w:t>
            </w:r>
          </w:p>
        </w:tc>
      </w:tr>
      <w:tr w:rsidR="00917C08" w:rsidRPr="00C05C5E" w:rsidTr="0048295F">
        <w:tc>
          <w:tcPr>
            <w:tcW w:w="1896" w:type="dxa"/>
            <w:tcBorders>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proofErr w:type="spellStart"/>
            <w:r w:rsidRPr="00BE7C3D">
              <w:rPr>
                <w:rFonts w:ascii="Times New Roman" w:hAnsi="Times New Roman" w:cs="Times New Roman"/>
                <w:sz w:val="20"/>
                <w:szCs w:val="20"/>
              </w:rPr>
              <w:t>Korrigering</w:t>
            </w:r>
            <w:proofErr w:type="spellEnd"/>
          </w:p>
          <w:p w:rsidR="00917C08" w:rsidRPr="00BE7C3D" w:rsidRDefault="00917C08"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Corrective</w:t>
            </w:r>
            <w:proofErr w:type="spellEnd"/>
            <w:r w:rsidRPr="00BE7C3D">
              <w:rPr>
                <w:rFonts w:ascii="Times New Roman" w:hAnsi="Times New Roman" w:cs="Times New Roman"/>
                <w:sz w:val="20"/>
                <w:szCs w:val="20"/>
              </w:rPr>
              <w:t xml:space="preserve"> Action)</w:t>
            </w:r>
          </w:p>
        </w:tc>
        <w:tc>
          <w:tcPr>
            <w:tcW w:w="2323"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Ingen undertyper</w:t>
            </w:r>
          </w:p>
        </w:tc>
        <w:tc>
          <w:tcPr>
            <w:tcW w:w="5635" w:type="dxa"/>
            <w:tcBorders>
              <w:top w:val="single" w:sz="4" w:space="0" w:color="FFFFFF"/>
              <w:left w:val="single" w:sz="4" w:space="0" w:color="FFFFFF"/>
              <w:bottom w:val="single" w:sz="4" w:space="0" w:color="FFFFFF"/>
              <w:right w:val="single" w:sz="4" w:space="0" w:color="FFFFFF"/>
            </w:tcBorders>
          </w:tcPr>
          <w:p w:rsidR="00917C08" w:rsidRPr="00BE7C3D" w:rsidRDefault="00917C08"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besva</w:t>
            </w:r>
            <w:r w:rsidR="007D08D3" w:rsidRPr="00BE7C3D">
              <w:rPr>
                <w:rFonts w:ascii="Times New Roman" w:hAnsi="Times New Roman" w:cs="Times New Roman"/>
                <w:sz w:val="20"/>
                <w:szCs w:val="20"/>
              </w:rPr>
              <w:t xml:space="preserve">rer et angreb ved at forsøge at rette op på problemet. Det benævnes af </w:t>
            </w:r>
            <w:proofErr w:type="spellStart"/>
            <w:r w:rsidR="007D08D3" w:rsidRPr="00BE7C3D">
              <w:rPr>
                <w:rFonts w:ascii="Times New Roman" w:hAnsi="Times New Roman" w:cs="Times New Roman"/>
                <w:sz w:val="20"/>
                <w:szCs w:val="20"/>
              </w:rPr>
              <w:t>Benoit</w:t>
            </w:r>
            <w:proofErr w:type="spellEnd"/>
            <w:r w:rsidR="007D08D3" w:rsidRPr="00BE7C3D">
              <w:rPr>
                <w:rFonts w:ascii="Times New Roman" w:hAnsi="Times New Roman" w:cs="Times New Roman"/>
                <w:sz w:val="20"/>
                <w:szCs w:val="20"/>
              </w:rPr>
              <w:t xml:space="preserve"> som </w:t>
            </w:r>
            <w:proofErr w:type="spellStart"/>
            <w:r w:rsidR="007D08D3" w:rsidRPr="00BE7C3D">
              <w:rPr>
                <w:rFonts w:ascii="Times New Roman" w:hAnsi="Times New Roman" w:cs="Times New Roman"/>
                <w:sz w:val="20"/>
                <w:szCs w:val="20"/>
              </w:rPr>
              <w:t>korrigering</w:t>
            </w:r>
            <w:proofErr w:type="spellEnd"/>
            <w:r w:rsidR="007D08D3" w:rsidRPr="00BE7C3D">
              <w:rPr>
                <w:rFonts w:ascii="Times New Roman" w:hAnsi="Times New Roman" w:cs="Times New Roman"/>
                <w:sz w:val="20"/>
                <w:szCs w:val="20"/>
              </w:rPr>
              <w:t xml:space="preserve">, da man er villig til at rette op på fejlen. Det skal dog nævnes at man sagtens kan vælge </w:t>
            </w:r>
            <w:proofErr w:type="spellStart"/>
            <w:r w:rsidR="007D08D3" w:rsidRPr="00BE7C3D">
              <w:rPr>
                <w:rFonts w:ascii="Times New Roman" w:hAnsi="Times New Roman" w:cs="Times New Roman"/>
                <w:sz w:val="20"/>
                <w:szCs w:val="20"/>
              </w:rPr>
              <w:t>korrigering</w:t>
            </w:r>
            <w:proofErr w:type="spellEnd"/>
            <w:r w:rsidR="007D08D3" w:rsidRPr="00BE7C3D">
              <w:rPr>
                <w:rFonts w:ascii="Times New Roman" w:hAnsi="Times New Roman" w:cs="Times New Roman"/>
                <w:sz w:val="20"/>
                <w:szCs w:val="20"/>
              </w:rPr>
              <w:t>, uden at man påtager sig ansvaret for den forudgående handling</w:t>
            </w:r>
          </w:p>
        </w:tc>
      </w:tr>
      <w:tr w:rsidR="007D08D3" w:rsidRPr="00C05C5E" w:rsidTr="0048295F">
        <w:tc>
          <w:tcPr>
            <w:tcW w:w="1896" w:type="dxa"/>
            <w:tcBorders>
              <w:right w:val="single" w:sz="4" w:space="0" w:color="FFFFFF"/>
            </w:tcBorders>
          </w:tcPr>
          <w:p w:rsidR="007D08D3" w:rsidRPr="00BE7C3D" w:rsidRDefault="007D08D3"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Bøn om tilgivelse</w:t>
            </w:r>
          </w:p>
          <w:p w:rsidR="007D08D3" w:rsidRPr="00BE7C3D" w:rsidRDefault="007D08D3"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Mortification</w:t>
            </w:r>
            <w:proofErr w:type="spellEnd"/>
            <w:r w:rsidRPr="00BE7C3D">
              <w:rPr>
                <w:rFonts w:ascii="Times New Roman" w:hAnsi="Times New Roman" w:cs="Times New Roman"/>
                <w:sz w:val="20"/>
                <w:szCs w:val="20"/>
              </w:rPr>
              <w:t>)</w:t>
            </w:r>
          </w:p>
        </w:tc>
        <w:tc>
          <w:tcPr>
            <w:tcW w:w="2323" w:type="dxa"/>
            <w:tcBorders>
              <w:top w:val="single" w:sz="4" w:space="0" w:color="FFFFFF"/>
              <w:left w:val="single" w:sz="4" w:space="0" w:color="FFFFFF"/>
              <w:bottom w:val="single" w:sz="4" w:space="0" w:color="FFFFFF"/>
              <w:right w:val="single" w:sz="4" w:space="0" w:color="FFFFFF"/>
            </w:tcBorders>
          </w:tcPr>
          <w:p w:rsidR="007D08D3" w:rsidRPr="00BE7C3D" w:rsidRDefault="007D08D3" w:rsidP="0048295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Ingen undertyper</w:t>
            </w:r>
          </w:p>
        </w:tc>
        <w:tc>
          <w:tcPr>
            <w:tcW w:w="5635" w:type="dxa"/>
            <w:tcBorders>
              <w:top w:val="single" w:sz="4" w:space="0" w:color="FFFFFF"/>
              <w:left w:val="single" w:sz="4" w:space="0" w:color="FFFFFF"/>
              <w:bottom w:val="single" w:sz="4" w:space="0" w:color="FFFFFF"/>
              <w:right w:val="single" w:sz="4" w:space="0" w:color="FFFFFF"/>
            </w:tcBorders>
          </w:tcPr>
          <w:p w:rsidR="007D08D3" w:rsidRPr="00BE7C3D" w:rsidRDefault="007D08D3" w:rsidP="0048295F">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Man vedkender sig sit ansvar, undskylder og beder om tilgivelse</w:t>
            </w:r>
          </w:p>
        </w:tc>
      </w:tr>
    </w:tbl>
    <w:p w:rsidR="0048295F" w:rsidRPr="00C05C5E" w:rsidRDefault="0048295F" w:rsidP="00E52A18">
      <w:pPr>
        <w:spacing w:line="360" w:lineRule="auto"/>
        <w:contextualSpacing/>
        <w:rPr>
          <w:rFonts w:ascii="Times New Roman" w:hAnsi="Times New Roman" w:cs="Times New Roman"/>
          <w:sz w:val="24"/>
          <w:szCs w:val="24"/>
        </w:rPr>
      </w:pPr>
    </w:p>
    <w:p w:rsidR="00E52A18" w:rsidRDefault="00E52A18" w:rsidP="00136D07">
      <w:pPr>
        <w:spacing w:line="360" w:lineRule="auto"/>
        <w:rPr>
          <w:rFonts w:ascii="Times New Roman" w:hAnsi="Times New Roman" w:cs="Times New Roman"/>
          <w:sz w:val="24"/>
          <w:szCs w:val="24"/>
        </w:rPr>
      </w:pPr>
    </w:p>
    <w:p w:rsidR="00CB36F7" w:rsidRPr="00CB36F7" w:rsidRDefault="00CB36F7" w:rsidP="00CB36F7">
      <w:pPr>
        <w:spacing w:line="360" w:lineRule="auto"/>
        <w:contextualSpacing/>
        <w:rPr>
          <w:rFonts w:ascii="Times New Roman" w:hAnsi="Times New Roman" w:cs="Times New Roman"/>
          <w:sz w:val="24"/>
          <w:szCs w:val="24"/>
        </w:rPr>
      </w:pPr>
      <w:r w:rsidRPr="00CB36F7">
        <w:rPr>
          <w:rFonts w:ascii="Times New Roman" w:hAnsi="Times New Roman" w:cs="Times New Roman"/>
          <w:sz w:val="24"/>
          <w:szCs w:val="24"/>
        </w:rPr>
        <w:t xml:space="preserve">Ofte kan det være vanskeligt at holde de enkelte strategier adskilt fra hinanden, blandt andet fordi en ytring kan tjene flere strategier, hvilket </w:t>
      </w:r>
      <w:proofErr w:type="spellStart"/>
      <w:r w:rsidRPr="00CB36F7">
        <w:rPr>
          <w:rFonts w:ascii="Times New Roman" w:hAnsi="Times New Roman" w:cs="Times New Roman"/>
          <w:sz w:val="24"/>
          <w:szCs w:val="24"/>
        </w:rPr>
        <w:t>Benoit</w:t>
      </w:r>
      <w:proofErr w:type="spellEnd"/>
      <w:r w:rsidRPr="00CB36F7">
        <w:rPr>
          <w:rFonts w:ascii="Times New Roman" w:hAnsi="Times New Roman" w:cs="Times New Roman"/>
          <w:sz w:val="24"/>
          <w:szCs w:val="24"/>
        </w:rPr>
        <w:t xml:space="preserve"> selv påpeger. Han understreger desuden, at det er muligt og ofte hensigtsmæssigt at kombinere strategierne.  Eksempelvis kan bøn om tilgivelse let kombineres med </w:t>
      </w:r>
      <w:proofErr w:type="spellStart"/>
      <w:r w:rsidRPr="00CB36F7">
        <w:rPr>
          <w:rFonts w:ascii="Times New Roman" w:hAnsi="Times New Roman" w:cs="Times New Roman"/>
          <w:sz w:val="24"/>
          <w:szCs w:val="24"/>
        </w:rPr>
        <w:t>korrigering</w:t>
      </w:r>
      <w:proofErr w:type="spellEnd"/>
      <w:r w:rsidRPr="00CB36F7">
        <w:rPr>
          <w:rFonts w:ascii="Times New Roman" w:hAnsi="Times New Roman" w:cs="Times New Roman"/>
          <w:sz w:val="24"/>
          <w:szCs w:val="24"/>
        </w:rPr>
        <w:t xml:space="preserve"> (det må aldrig ske igen) og reduktion – kompensation (erstatning til </w:t>
      </w:r>
      <w:r w:rsidRPr="00CB36F7">
        <w:rPr>
          <w:rFonts w:ascii="Times New Roman" w:hAnsi="Times New Roman" w:cs="Times New Roman"/>
          <w:sz w:val="24"/>
          <w:szCs w:val="24"/>
        </w:rPr>
        <w:lastRenderedPageBreak/>
        <w:t>ofrene)</w:t>
      </w:r>
      <w:r w:rsidR="00276CBA">
        <w:rPr>
          <w:rFonts w:ascii="Times New Roman" w:hAnsi="Times New Roman" w:cs="Times New Roman"/>
          <w:sz w:val="24"/>
          <w:szCs w:val="24"/>
        </w:rPr>
        <w:t>,</w:t>
      </w:r>
      <w:r w:rsidRPr="00CB36F7">
        <w:rPr>
          <w:rFonts w:ascii="Times New Roman" w:hAnsi="Times New Roman" w:cs="Times New Roman"/>
          <w:sz w:val="24"/>
          <w:szCs w:val="24"/>
        </w:rPr>
        <w:t xml:space="preserve"> da man har vedkendt sig sit ansvar. Det siger dog sig selv at kombination med modsatrettede strategier næppe vil resulterer i et positivt resultat. Hvis man benægter at begivenheden nogensinde har fundet sted</w:t>
      </w:r>
      <w:r w:rsidR="00276CBA">
        <w:rPr>
          <w:rFonts w:ascii="Times New Roman" w:hAnsi="Times New Roman" w:cs="Times New Roman"/>
          <w:sz w:val="24"/>
          <w:szCs w:val="24"/>
        </w:rPr>
        <w:t>,</w:t>
      </w:r>
      <w:r w:rsidRPr="00CB36F7">
        <w:rPr>
          <w:rFonts w:ascii="Times New Roman" w:hAnsi="Times New Roman" w:cs="Times New Roman"/>
          <w:sz w:val="24"/>
          <w:szCs w:val="24"/>
        </w:rPr>
        <w:t xml:space="preserve"> samtidig med at man lover </w:t>
      </w:r>
      <w:proofErr w:type="spellStart"/>
      <w:r w:rsidRPr="00CB36F7">
        <w:rPr>
          <w:rFonts w:ascii="Times New Roman" w:hAnsi="Times New Roman" w:cs="Times New Roman"/>
          <w:sz w:val="24"/>
          <w:szCs w:val="24"/>
        </w:rPr>
        <w:t>korrigering</w:t>
      </w:r>
      <w:proofErr w:type="spellEnd"/>
      <w:r w:rsidR="00276CBA">
        <w:rPr>
          <w:rFonts w:ascii="Times New Roman" w:hAnsi="Times New Roman" w:cs="Times New Roman"/>
          <w:sz w:val="24"/>
          <w:szCs w:val="24"/>
        </w:rPr>
        <w:t>,</w:t>
      </w:r>
      <w:r w:rsidRPr="00CB36F7">
        <w:rPr>
          <w:rFonts w:ascii="Times New Roman" w:hAnsi="Times New Roman" w:cs="Times New Roman"/>
          <w:sz w:val="24"/>
          <w:szCs w:val="24"/>
        </w:rPr>
        <w:t xml:space="preserve"> så det aldrig sker igen</w:t>
      </w:r>
      <w:r w:rsidR="00276CBA">
        <w:rPr>
          <w:rFonts w:ascii="Times New Roman" w:hAnsi="Times New Roman" w:cs="Times New Roman"/>
          <w:sz w:val="24"/>
          <w:szCs w:val="24"/>
        </w:rPr>
        <w:t>,</w:t>
      </w:r>
      <w:r w:rsidRPr="00CB36F7">
        <w:rPr>
          <w:rFonts w:ascii="Times New Roman" w:hAnsi="Times New Roman" w:cs="Times New Roman"/>
          <w:sz w:val="24"/>
          <w:szCs w:val="24"/>
        </w:rPr>
        <w:t xml:space="preserve"> har man snarere forværret krisen end mindsket den</w:t>
      </w:r>
      <w:r>
        <w:rPr>
          <w:rFonts w:ascii="Times New Roman" w:hAnsi="Times New Roman" w:cs="Times New Roman"/>
          <w:sz w:val="24"/>
          <w:szCs w:val="24"/>
        </w:rPr>
        <w:t>.</w:t>
      </w:r>
    </w:p>
    <w:p w:rsidR="00763E0A" w:rsidRPr="00763E0A" w:rsidRDefault="00763E0A" w:rsidP="00763E0A">
      <w:pPr>
        <w:spacing w:line="360" w:lineRule="auto"/>
        <w:contextualSpacing/>
        <w:rPr>
          <w:rFonts w:ascii="Times New Roman" w:hAnsi="Times New Roman" w:cs="Times New Roman"/>
          <w:sz w:val="24"/>
          <w:szCs w:val="24"/>
        </w:rPr>
      </w:pPr>
    </w:p>
    <w:p w:rsidR="00B472C5" w:rsidRPr="00B472C5" w:rsidRDefault="00CB36F7" w:rsidP="006312B4">
      <w:pPr>
        <w:pStyle w:val="Listeafsnit"/>
        <w:numPr>
          <w:ilvl w:val="1"/>
          <w:numId w:val="23"/>
        </w:numPr>
        <w:spacing w:line="360" w:lineRule="auto"/>
        <w:rPr>
          <w:rFonts w:ascii="Times New Roman" w:hAnsi="Times New Roman" w:cs="Times New Roman"/>
          <w:sz w:val="28"/>
          <w:szCs w:val="28"/>
        </w:rPr>
      </w:pPr>
      <w:proofErr w:type="spellStart"/>
      <w:r w:rsidRPr="00B472C5">
        <w:rPr>
          <w:rFonts w:ascii="Times New Roman" w:hAnsi="Times New Roman" w:cs="Times New Roman"/>
          <w:sz w:val="28"/>
          <w:szCs w:val="28"/>
        </w:rPr>
        <w:t>Coombs</w:t>
      </w:r>
      <w:proofErr w:type="spellEnd"/>
      <w:r w:rsidRPr="00B472C5">
        <w:rPr>
          <w:rFonts w:ascii="Times New Roman" w:hAnsi="Times New Roman" w:cs="Times New Roman"/>
          <w:sz w:val="28"/>
          <w:szCs w:val="28"/>
        </w:rPr>
        <w:t xml:space="preserve"> bidrag</w:t>
      </w:r>
    </w:p>
    <w:p w:rsidR="009216AB" w:rsidRPr="009216AB" w:rsidRDefault="009216AB" w:rsidP="009216AB">
      <w:pPr>
        <w:spacing w:line="360" w:lineRule="auto"/>
        <w:contextualSpacing/>
        <w:rPr>
          <w:rFonts w:ascii="Times New Roman" w:hAnsi="Times New Roman" w:cs="Times New Roman"/>
          <w:sz w:val="24"/>
          <w:szCs w:val="24"/>
        </w:rPr>
      </w:pPr>
      <w:r>
        <w:rPr>
          <w:rFonts w:ascii="Times New Roman" w:hAnsi="Times New Roman" w:cs="Times New Roman"/>
          <w:sz w:val="24"/>
          <w:szCs w:val="24"/>
        </w:rPr>
        <w:t>I modsæ</w:t>
      </w:r>
      <w:r w:rsidRPr="009216AB">
        <w:rPr>
          <w:rFonts w:ascii="Times New Roman" w:hAnsi="Times New Roman" w:cs="Times New Roman"/>
          <w:sz w:val="24"/>
          <w:szCs w:val="24"/>
        </w:rPr>
        <w:t>t</w:t>
      </w:r>
      <w:r>
        <w:rPr>
          <w:rFonts w:ascii="Times New Roman" w:hAnsi="Times New Roman" w:cs="Times New Roman"/>
          <w:sz w:val="24"/>
          <w:szCs w:val="24"/>
        </w:rPr>
        <w:t xml:space="preserve">ning til </w:t>
      </w:r>
      <w:proofErr w:type="spellStart"/>
      <w:r>
        <w:rPr>
          <w:rFonts w:ascii="Times New Roman" w:hAnsi="Times New Roman" w:cs="Times New Roman"/>
          <w:sz w:val="24"/>
          <w:szCs w:val="24"/>
        </w:rPr>
        <w:t>Benoit</w:t>
      </w:r>
      <w:proofErr w:type="spellEnd"/>
      <w:r w:rsidRPr="009216AB">
        <w:rPr>
          <w:rFonts w:ascii="Times New Roman" w:hAnsi="Times New Roman" w:cs="Times New Roman"/>
          <w:sz w:val="24"/>
          <w:szCs w:val="24"/>
        </w:rPr>
        <w:t xml:space="preserve"> inddrager </w:t>
      </w:r>
      <w:proofErr w:type="spellStart"/>
      <w:r w:rsidRPr="009216AB">
        <w:rPr>
          <w:rFonts w:ascii="Times New Roman" w:hAnsi="Times New Roman" w:cs="Times New Roman"/>
          <w:sz w:val="24"/>
          <w:szCs w:val="24"/>
        </w:rPr>
        <w:t>Coombs</w:t>
      </w:r>
      <w:proofErr w:type="spellEnd"/>
      <w:r w:rsidRPr="009216AB">
        <w:rPr>
          <w:rFonts w:ascii="Times New Roman" w:hAnsi="Times New Roman" w:cs="Times New Roman"/>
          <w:sz w:val="24"/>
          <w:szCs w:val="24"/>
        </w:rPr>
        <w:t xml:space="preserve"> konteksten i sin teori, herunder virksomhedens krisehistorik og relationer til omverden.</w:t>
      </w:r>
    </w:p>
    <w:p w:rsidR="00930F2D" w:rsidRDefault="00930F2D" w:rsidP="009C5B9B">
      <w:pPr>
        <w:spacing w:line="360" w:lineRule="auto"/>
        <w:contextualSpacing/>
        <w:rPr>
          <w:rFonts w:ascii="Times New Roman" w:hAnsi="Times New Roman" w:cs="Times New Roman"/>
          <w:sz w:val="24"/>
          <w:szCs w:val="24"/>
        </w:rPr>
      </w:pPr>
      <w:proofErr w:type="spellStart"/>
      <w:r w:rsidRPr="009216AB">
        <w:rPr>
          <w:rFonts w:ascii="Times New Roman" w:hAnsi="Times New Roman" w:cs="Times New Roman"/>
          <w:sz w:val="24"/>
          <w:szCs w:val="24"/>
        </w:rPr>
        <w:t>Coombs</w:t>
      </w:r>
      <w:proofErr w:type="spellEnd"/>
      <w:r w:rsidRPr="009216AB">
        <w:rPr>
          <w:rFonts w:ascii="Times New Roman" w:hAnsi="Times New Roman" w:cs="Times New Roman"/>
          <w:sz w:val="24"/>
          <w:szCs w:val="24"/>
        </w:rPr>
        <w:t xml:space="preserve"> opstiller syv kommunikationsstrategier som i høj grad er inspireret af </w:t>
      </w:r>
      <w:proofErr w:type="spellStart"/>
      <w:r w:rsidRPr="009216AB">
        <w:rPr>
          <w:rFonts w:ascii="Times New Roman" w:hAnsi="Times New Roman" w:cs="Times New Roman"/>
          <w:sz w:val="24"/>
          <w:szCs w:val="24"/>
        </w:rPr>
        <w:t>Benoits</w:t>
      </w:r>
      <w:proofErr w:type="spellEnd"/>
      <w:r w:rsidRPr="009216AB">
        <w:rPr>
          <w:rFonts w:ascii="Times New Roman" w:hAnsi="Times New Roman" w:cs="Times New Roman"/>
          <w:sz w:val="24"/>
          <w:szCs w:val="24"/>
        </w:rPr>
        <w:t xml:space="preserve"> strategier. </w:t>
      </w:r>
      <w:proofErr w:type="spellStart"/>
      <w:r w:rsidRPr="00930F2D">
        <w:rPr>
          <w:rFonts w:ascii="Times New Roman" w:hAnsi="Times New Roman" w:cs="Times New Roman"/>
          <w:sz w:val="24"/>
          <w:szCs w:val="24"/>
        </w:rPr>
        <w:t>Coombs</w:t>
      </w:r>
      <w:proofErr w:type="spellEnd"/>
      <w:r w:rsidRPr="00930F2D">
        <w:rPr>
          <w:rFonts w:ascii="Times New Roman" w:hAnsi="Times New Roman" w:cs="Times New Roman"/>
          <w:sz w:val="24"/>
          <w:szCs w:val="24"/>
        </w:rPr>
        <w:t xml:space="preserve"> påpeger at et fælles træk ved krisekommunikationsstrategier er at de afspejler et kontinuum der strækker sig fra at være defensive (hvad for en krise?) til at være imødekommende (vi vedkommer vores ansvar).</w:t>
      </w:r>
      <w:r w:rsidR="009C5B9B">
        <w:rPr>
          <w:rFonts w:ascii="Times New Roman" w:hAnsi="Times New Roman" w:cs="Times New Roman"/>
          <w:sz w:val="24"/>
          <w:szCs w:val="24"/>
        </w:rPr>
        <w:t xml:space="preserve"> </w:t>
      </w:r>
      <w:r w:rsidR="009C5B9B" w:rsidRPr="009C5B9B">
        <w:rPr>
          <w:rFonts w:ascii="Times New Roman" w:hAnsi="Times New Roman" w:cs="Times New Roman"/>
          <w:sz w:val="24"/>
          <w:szCs w:val="24"/>
        </w:rPr>
        <w:t xml:space="preserve">Det er reel en fordeling af </w:t>
      </w:r>
      <w:proofErr w:type="spellStart"/>
      <w:r w:rsidR="009C5B9B" w:rsidRPr="009C5B9B">
        <w:rPr>
          <w:rFonts w:ascii="Times New Roman" w:hAnsi="Times New Roman" w:cs="Times New Roman"/>
          <w:sz w:val="24"/>
          <w:szCs w:val="24"/>
        </w:rPr>
        <w:t>Coombs</w:t>
      </w:r>
      <w:proofErr w:type="spellEnd"/>
      <w:r w:rsidR="009C5B9B" w:rsidRPr="009C5B9B">
        <w:rPr>
          <w:rFonts w:ascii="Times New Roman" w:hAnsi="Times New Roman" w:cs="Times New Roman"/>
          <w:sz w:val="24"/>
          <w:szCs w:val="24"/>
        </w:rPr>
        <w:t xml:space="preserve"> syv almindelige responsstrategier med tilføjelse af to ekstra, syndebuk og afstivning</w:t>
      </w:r>
    </w:p>
    <w:p w:rsidR="00930F2D" w:rsidRPr="00930F2D" w:rsidRDefault="00930F2D" w:rsidP="00930F2D">
      <w:pPr>
        <w:spacing w:line="360" w:lineRule="auto"/>
        <w:contextualSpacing/>
        <w:rPr>
          <w:rFonts w:ascii="Times New Roman" w:hAnsi="Times New Roman" w:cs="Times New Roman"/>
          <w:sz w:val="24"/>
          <w:szCs w:val="24"/>
        </w:rPr>
      </w:pPr>
    </w:p>
    <w:p w:rsidR="00930F2D" w:rsidRPr="00930F2D" w:rsidRDefault="00930F2D" w:rsidP="00930F2D">
      <w:pPr>
        <w:autoSpaceDE w:val="0"/>
        <w:autoSpaceDN w:val="0"/>
        <w:adjustRightInd w:val="0"/>
        <w:spacing w:line="360" w:lineRule="auto"/>
        <w:contextualSpacing/>
        <w:jc w:val="center"/>
        <w:rPr>
          <w:rFonts w:ascii="Times New Roman" w:hAnsi="Times New Roman" w:cs="Times New Roman"/>
          <w:sz w:val="24"/>
          <w:szCs w:val="24"/>
        </w:rPr>
      </w:pPr>
      <w:proofErr w:type="spellStart"/>
      <w:r w:rsidRPr="00930F2D">
        <w:rPr>
          <w:rFonts w:ascii="Times New Roman" w:hAnsi="Times New Roman" w:cs="Times New Roman"/>
          <w:sz w:val="24"/>
          <w:szCs w:val="24"/>
        </w:rPr>
        <w:t>Coombs</w:t>
      </w:r>
      <w:proofErr w:type="spellEnd"/>
      <w:r w:rsidRPr="00930F2D">
        <w:rPr>
          <w:rFonts w:ascii="Times New Roman" w:hAnsi="Times New Roman" w:cs="Times New Roman"/>
          <w:sz w:val="24"/>
          <w:szCs w:val="24"/>
        </w:rPr>
        <w:t xml:space="preserve"> liste over krisekommunikationsstrategier</w:t>
      </w:r>
      <w:r w:rsidRPr="00930F2D">
        <w:rPr>
          <w:rStyle w:val="Fodnotehenvisning"/>
          <w:rFonts w:ascii="Times New Roman" w:hAnsi="Times New Roman" w:cs="Times New Roman"/>
          <w:sz w:val="24"/>
          <w:szCs w:val="24"/>
        </w:rPr>
        <w:footnoteReference w:id="29"/>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896"/>
        <w:gridCol w:w="2323"/>
        <w:gridCol w:w="5635"/>
      </w:tblGrid>
      <w:tr w:rsidR="00930F2D" w:rsidRPr="00930F2D" w:rsidTr="005741C3">
        <w:tc>
          <w:tcPr>
            <w:tcW w:w="1896" w:type="dxa"/>
            <w:tcBorders>
              <w:right w:val="single" w:sz="4" w:space="0" w:color="FFFFFF"/>
            </w:tcBorders>
          </w:tcPr>
          <w:p w:rsidR="00930F2D" w:rsidRPr="00BE7C3D" w:rsidRDefault="0041175C"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S</w:t>
            </w:r>
            <w:r w:rsidR="00452130" w:rsidRPr="00BE7C3D">
              <w:rPr>
                <w:rFonts w:ascii="Times New Roman" w:hAnsi="Times New Roman" w:cs="Times New Roman"/>
                <w:sz w:val="20"/>
                <w:szCs w:val="20"/>
              </w:rPr>
              <w:t>trategi</w:t>
            </w:r>
          </w:p>
        </w:tc>
        <w:tc>
          <w:tcPr>
            <w:tcW w:w="2323"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Responstype</w:t>
            </w:r>
          </w:p>
        </w:tc>
        <w:tc>
          <w:tcPr>
            <w:tcW w:w="5635"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Definition</w:t>
            </w:r>
          </w:p>
        </w:tc>
      </w:tr>
      <w:tr w:rsidR="00930F2D" w:rsidRPr="006844BD" w:rsidTr="005741C3">
        <w:tc>
          <w:tcPr>
            <w:tcW w:w="1896" w:type="dxa"/>
            <w:tcBorders>
              <w:right w:val="single" w:sz="4" w:space="0" w:color="FFFFFF"/>
            </w:tcBorders>
          </w:tcPr>
          <w:p w:rsidR="00452130" w:rsidRPr="00BE7C3D" w:rsidRDefault="00452130"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Benægtelse</w:t>
            </w:r>
          </w:p>
          <w:p w:rsidR="002250FF" w:rsidRPr="00BE7C3D" w:rsidRDefault="002250FF"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Denial</w:t>
            </w:r>
            <w:proofErr w:type="spellEnd"/>
            <w:r w:rsidRPr="00BE7C3D">
              <w:rPr>
                <w:rFonts w:ascii="Times New Roman" w:hAnsi="Times New Roman" w:cs="Times New Roman"/>
                <w:sz w:val="20"/>
                <w:szCs w:val="20"/>
              </w:rPr>
              <w:t>)</w:t>
            </w:r>
          </w:p>
        </w:tc>
        <w:tc>
          <w:tcPr>
            <w:tcW w:w="2323"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 xml:space="preserve">Angreb på anklager </w:t>
            </w:r>
          </w:p>
          <w:p w:rsidR="00930F2D" w:rsidRPr="006844BD" w:rsidRDefault="00930F2D" w:rsidP="00930F2D">
            <w:pPr>
              <w:spacing w:line="360" w:lineRule="auto"/>
              <w:contextualSpacing/>
              <w:rPr>
                <w:rFonts w:ascii="Times New Roman" w:hAnsi="Times New Roman" w:cs="Times New Roman"/>
                <w:b/>
                <w:sz w:val="20"/>
                <w:szCs w:val="20"/>
                <w:lang w:val="sv-SE"/>
              </w:rPr>
            </w:pPr>
            <w:r w:rsidRPr="00BE7C3D">
              <w:rPr>
                <w:rFonts w:ascii="Times New Roman" w:hAnsi="Times New Roman" w:cs="Times New Roman"/>
                <w:b/>
                <w:sz w:val="20"/>
                <w:szCs w:val="20"/>
                <w:lang w:val="sv-SE"/>
              </w:rPr>
              <w:t>(attack the accuser)</w:t>
            </w:r>
          </w:p>
        </w:tc>
        <w:tc>
          <w:tcPr>
            <w:tcW w:w="5635" w:type="dxa"/>
            <w:tcBorders>
              <w:top w:val="single" w:sz="4" w:space="0" w:color="FFFFFF"/>
              <w:left w:val="single" w:sz="4" w:space="0" w:color="FFFFFF"/>
              <w:bottom w:val="single" w:sz="4" w:space="0" w:color="FFFFFF"/>
              <w:right w:val="single" w:sz="4" w:space="0" w:color="FFFFFF"/>
            </w:tcBorders>
          </w:tcPr>
          <w:p w:rsidR="00930F2D" w:rsidRPr="006844BD" w:rsidRDefault="00930F2D" w:rsidP="00930F2D">
            <w:pPr>
              <w:spacing w:line="360" w:lineRule="auto"/>
              <w:contextualSpacing/>
              <w:rPr>
                <w:rFonts w:ascii="Times New Roman" w:hAnsi="Times New Roman" w:cs="Times New Roman"/>
                <w:sz w:val="20"/>
                <w:szCs w:val="20"/>
                <w:lang w:val="sv-SE"/>
              </w:rPr>
            </w:pPr>
            <w:r w:rsidRPr="006844BD">
              <w:rPr>
                <w:rFonts w:ascii="Times New Roman" w:hAnsi="Times New Roman" w:cs="Times New Roman"/>
                <w:sz w:val="20"/>
                <w:szCs w:val="20"/>
                <w:lang w:val="sv-SE"/>
              </w:rPr>
              <w:t xml:space="preserve">Kriseledelsen </w:t>
            </w:r>
            <w:r w:rsidR="0035267E" w:rsidRPr="006844BD">
              <w:rPr>
                <w:rFonts w:ascii="Times New Roman" w:hAnsi="Times New Roman" w:cs="Times New Roman"/>
                <w:sz w:val="20"/>
                <w:szCs w:val="20"/>
                <w:lang w:val="sv-SE"/>
              </w:rPr>
              <w:t>konfronterer</w:t>
            </w:r>
            <w:r w:rsidRPr="006844BD">
              <w:rPr>
                <w:rFonts w:ascii="Times New Roman" w:hAnsi="Times New Roman" w:cs="Times New Roman"/>
                <w:sz w:val="20"/>
                <w:szCs w:val="20"/>
                <w:lang w:val="sv-SE"/>
              </w:rPr>
              <w:t xml:space="preserve"> personen eller gruppen som hævder at der er en kri</w:t>
            </w:r>
            <w:r w:rsidR="0035267E" w:rsidRPr="006844BD">
              <w:rPr>
                <w:rFonts w:ascii="Times New Roman" w:hAnsi="Times New Roman" w:cs="Times New Roman"/>
                <w:sz w:val="20"/>
                <w:szCs w:val="20"/>
                <w:lang w:val="sv-SE"/>
              </w:rPr>
              <w:t>se. Responsen kan inkludere trus</w:t>
            </w:r>
            <w:r w:rsidRPr="006844BD">
              <w:rPr>
                <w:rFonts w:ascii="Times New Roman" w:hAnsi="Times New Roman" w:cs="Times New Roman"/>
                <w:sz w:val="20"/>
                <w:szCs w:val="20"/>
                <w:lang w:val="sv-SE"/>
              </w:rPr>
              <w:t xml:space="preserve">sel om sagsanlæg mod anklager. </w:t>
            </w:r>
          </w:p>
        </w:tc>
      </w:tr>
      <w:tr w:rsidR="00930F2D" w:rsidRPr="00930F2D" w:rsidTr="005741C3">
        <w:tc>
          <w:tcPr>
            <w:tcW w:w="1896" w:type="dxa"/>
            <w:tcBorders>
              <w:right w:val="single" w:sz="4" w:space="0" w:color="FFFFFF"/>
            </w:tcBorders>
          </w:tcPr>
          <w:p w:rsidR="00930F2D" w:rsidRPr="006844BD" w:rsidRDefault="00930F2D" w:rsidP="00930F2D">
            <w:pPr>
              <w:spacing w:line="360" w:lineRule="auto"/>
              <w:contextualSpacing/>
              <w:rPr>
                <w:rFonts w:ascii="Times New Roman" w:hAnsi="Times New Roman" w:cs="Times New Roman"/>
                <w:sz w:val="20"/>
                <w:szCs w:val="20"/>
                <w:lang w:val="sv-SE"/>
              </w:rPr>
            </w:pPr>
          </w:p>
        </w:tc>
        <w:tc>
          <w:tcPr>
            <w:tcW w:w="2323"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Benægtelse</w:t>
            </w:r>
          </w:p>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Denial</w:t>
            </w:r>
            <w:proofErr w:type="spellEnd"/>
            <w:r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Kriseledelsen hævder at der ikke er nogen krise. Responsen kan inkludere en forklaring på hvorfor der ikke er nogen krise</w:t>
            </w:r>
          </w:p>
        </w:tc>
      </w:tr>
      <w:tr w:rsidR="005741C3" w:rsidRPr="00930F2D" w:rsidTr="005741C3">
        <w:tc>
          <w:tcPr>
            <w:tcW w:w="1896" w:type="dxa"/>
            <w:tcBorders>
              <w:right w:val="single" w:sz="4" w:space="0" w:color="FFFFFF"/>
            </w:tcBorders>
          </w:tcPr>
          <w:p w:rsidR="005741C3" w:rsidRPr="00BE7C3D" w:rsidRDefault="005741C3" w:rsidP="00930F2D">
            <w:pPr>
              <w:spacing w:line="360" w:lineRule="auto"/>
              <w:contextualSpacing/>
              <w:rPr>
                <w:rFonts w:ascii="Times New Roman" w:hAnsi="Times New Roman" w:cs="Times New Roman"/>
                <w:sz w:val="20"/>
                <w:szCs w:val="20"/>
                <w:lang w:val="sv-SE"/>
              </w:rPr>
            </w:pPr>
          </w:p>
        </w:tc>
        <w:tc>
          <w:tcPr>
            <w:tcW w:w="2323" w:type="dxa"/>
            <w:tcBorders>
              <w:top w:val="single" w:sz="4" w:space="0" w:color="FFFFFF"/>
              <w:left w:val="single" w:sz="4" w:space="0" w:color="FFFFFF"/>
              <w:bottom w:val="single" w:sz="4" w:space="0" w:color="FFFFFF"/>
              <w:right w:val="single" w:sz="4" w:space="0" w:color="FFFFFF"/>
            </w:tcBorders>
          </w:tcPr>
          <w:p w:rsidR="005741C3" w:rsidRPr="00BE7C3D" w:rsidRDefault="00452130"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Beskyld</w:t>
            </w:r>
            <w:r w:rsidR="005741C3" w:rsidRPr="00BE7C3D">
              <w:rPr>
                <w:rFonts w:ascii="Times New Roman" w:hAnsi="Times New Roman" w:cs="Times New Roman"/>
                <w:b/>
                <w:sz w:val="20"/>
                <w:szCs w:val="20"/>
              </w:rPr>
              <w:t xml:space="preserve"> en syndebuk</w:t>
            </w:r>
          </w:p>
          <w:p w:rsidR="005741C3" w:rsidRPr="00BE7C3D" w:rsidRDefault="005741C3"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Scapegoating</w:t>
            </w:r>
            <w:proofErr w:type="spellEnd"/>
            <w:r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5741C3" w:rsidRPr="00BE7C3D" w:rsidRDefault="005741C3"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En person eller gruppe uden for organisationen beskyldes for at forvolde krisen</w:t>
            </w:r>
          </w:p>
        </w:tc>
      </w:tr>
      <w:tr w:rsidR="00930F2D" w:rsidRPr="00930F2D" w:rsidTr="005741C3">
        <w:tc>
          <w:tcPr>
            <w:tcW w:w="1896" w:type="dxa"/>
            <w:tcBorders>
              <w:right w:val="single" w:sz="4" w:space="0" w:color="FFFFFF"/>
            </w:tcBorders>
          </w:tcPr>
          <w:p w:rsidR="002250FF" w:rsidRPr="00BE7C3D" w:rsidRDefault="00452130"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Minimering</w:t>
            </w:r>
          </w:p>
          <w:p w:rsidR="00930F2D" w:rsidRPr="00BE7C3D" w:rsidRDefault="002250FF"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Diminishment</w:t>
            </w:r>
            <w:proofErr w:type="spellEnd"/>
            <w:r w:rsidRPr="00BE7C3D">
              <w:rPr>
                <w:rFonts w:ascii="Times New Roman" w:hAnsi="Times New Roman" w:cs="Times New Roman"/>
                <w:sz w:val="20"/>
                <w:szCs w:val="20"/>
              </w:rPr>
              <w:t>)</w:t>
            </w:r>
            <w:r w:rsidR="00452130" w:rsidRPr="00BE7C3D">
              <w:rPr>
                <w:rFonts w:ascii="Times New Roman" w:hAnsi="Times New Roman" w:cs="Times New Roman"/>
                <w:sz w:val="20"/>
                <w:szCs w:val="20"/>
              </w:rPr>
              <w:t xml:space="preserve"> </w:t>
            </w:r>
          </w:p>
        </w:tc>
        <w:tc>
          <w:tcPr>
            <w:tcW w:w="2323"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Bortforklaring</w:t>
            </w:r>
          </w:p>
          <w:p w:rsidR="00930F2D" w:rsidRPr="00BE7C3D" w:rsidRDefault="0041175C" w:rsidP="00930F2D">
            <w:pPr>
              <w:spacing w:line="360" w:lineRule="auto"/>
              <w:contextualSpacing/>
              <w:rPr>
                <w:rFonts w:ascii="Times New Roman" w:hAnsi="Times New Roman" w:cs="Times New Roman"/>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Excusing</w:t>
            </w:r>
            <w:proofErr w:type="spellEnd"/>
            <w:r w:rsidR="00930F2D" w:rsidRPr="00BE7C3D">
              <w:rPr>
                <w:rFonts w:ascii="Times New Roman" w:hAnsi="Times New Roman" w:cs="Times New Roman"/>
                <w:b/>
                <w:sz w:val="20"/>
                <w:szCs w:val="20"/>
              </w:rPr>
              <w:t>)</w:t>
            </w:r>
          </w:p>
        </w:tc>
        <w:tc>
          <w:tcPr>
            <w:tcW w:w="5635" w:type="dxa"/>
            <w:tcBorders>
              <w:top w:val="single" w:sz="4" w:space="0" w:color="FFFFFF"/>
              <w:left w:val="single" w:sz="4" w:space="0" w:color="FFFFFF"/>
              <w:bottom w:val="single" w:sz="4" w:space="0" w:color="FFFFFF"/>
              <w:right w:val="single" w:sz="4" w:space="0" w:color="FFFFFF"/>
            </w:tcBorders>
          </w:tcPr>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Kriseledelsen forsøger at minimere organisationens ansvar for krisen. Responsen kan inkludere en benægtelse af enhver intention om at udøve skade eller en påstand om at organisationen ikke havde nogen kontrol over de begivenheder som førte til krisen. </w:t>
            </w:r>
          </w:p>
        </w:tc>
      </w:tr>
      <w:tr w:rsidR="00930F2D" w:rsidRPr="00930F2D" w:rsidTr="005741C3">
        <w:tc>
          <w:tcPr>
            <w:tcW w:w="1896" w:type="dxa"/>
          </w:tcPr>
          <w:p w:rsidR="00930F2D" w:rsidRPr="00BE7C3D" w:rsidRDefault="00930F2D" w:rsidP="00930F2D">
            <w:pPr>
              <w:spacing w:line="360" w:lineRule="auto"/>
              <w:contextualSpacing/>
              <w:rPr>
                <w:rFonts w:ascii="Times New Roman" w:hAnsi="Times New Roman" w:cs="Times New Roman"/>
                <w:sz w:val="20"/>
                <w:szCs w:val="20"/>
              </w:rPr>
            </w:pPr>
          </w:p>
        </w:tc>
        <w:tc>
          <w:tcPr>
            <w:tcW w:w="2323" w:type="dxa"/>
            <w:tcBorders>
              <w:top w:val="single" w:sz="4" w:space="0" w:color="FFFFFF"/>
            </w:tcBorders>
          </w:tcPr>
          <w:p w:rsidR="00930F2D" w:rsidRPr="00BE7C3D" w:rsidRDefault="00930F2D"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Retfærdiggørelse</w:t>
            </w:r>
          </w:p>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Justification</w:t>
            </w:r>
            <w:proofErr w:type="spellEnd"/>
            <w:r w:rsidRPr="00BE7C3D">
              <w:rPr>
                <w:rFonts w:ascii="Times New Roman" w:hAnsi="Times New Roman" w:cs="Times New Roman"/>
                <w:b/>
                <w:sz w:val="20"/>
                <w:szCs w:val="20"/>
              </w:rPr>
              <w:t>)</w:t>
            </w:r>
          </w:p>
        </w:tc>
        <w:tc>
          <w:tcPr>
            <w:tcW w:w="5635" w:type="dxa"/>
            <w:tcBorders>
              <w:top w:val="single" w:sz="4" w:space="0" w:color="FFFFFF"/>
            </w:tcBorders>
          </w:tcPr>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Kriseledelsen forsøger at minimere den perciperede skade som forbindes med krisen. Responsen kan inkludere en påstand om at der ikke var nogen egentlig fare eller at ofrene fortjente deres skæbne. </w:t>
            </w:r>
          </w:p>
        </w:tc>
      </w:tr>
      <w:tr w:rsidR="00452130" w:rsidRPr="00930F2D" w:rsidTr="005741C3">
        <w:tc>
          <w:tcPr>
            <w:tcW w:w="1896" w:type="dxa"/>
          </w:tcPr>
          <w:p w:rsidR="00452130" w:rsidRPr="00BE7C3D" w:rsidRDefault="00452130"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Genopbygning</w:t>
            </w:r>
          </w:p>
          <w:p w:rsidR="009216AB" w:rsidRPr="00BE7C3D" w:rsidRDefault="009216AB"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lastRenderedPageBreak/>
              <w:t>(</w:t>
            </w:r>
            <w:proofErr w:type="spellStart"/>
            <w:r w:rsidRPr="00BE7C3D">
              <w:rPr>
                <w:rFonts w:ascii="Times New Roman" w:hAnsi="Times New Roman" w:cs="Times New Roman"/>
                <w:sz w:val="20"/>
                <w:szCs w:val="20"/>
              </w:rPr>
              <w:t>Rebuilding</w:t>
            </w:r>
            <w:proofErr w:type="spellEnd"/>
            <w:r w:rsidRPr="00BE7C3D">
              <w:rPr>
                <w:rFonts w:ascii="Times New Roman" w:hAnsi="Times New Roman" w:cs="Times New Roman"/>
                <w:sz w:val="20"/>
                <w:szCs w:val="20"/>
              </w:rPr>
              <w:t>)</w:t>
            </w:r>
          </w:p>
        </w:tc>
        <w:tc>
          <w:tcPr>
            <w:tcW w:w="2323" w:type="dxa"/>
            <w:tcBorders>
              <w:top w:val="single" w:sz="4" w:space="0" w:color="FFFFFF"/>
            </w:tcBorders>
          </w:tcPr>
          <w:p w:rsidR="00452130" w:rsidRPr="00BE7C3D" w:rsidRDefault="003C7A23"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lastRenderedPageBreak/>
              <w:t xml:space="preserve">Kompensation </w:t>
            </w:r>
          </w:p>
          <w:p w:rsidR="003C7A23" w:rsidRPr="00BE7C3D" w:rsidRDefault="003C7A23"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lastRenderedPageBreak/>
              <w:t>(</w:t>
            </w:r>
            <w:proofErr w:type="spellStart"/>
            <w:r w:rsidRPr="00BE7C3D">
              <w:rPr>
                <w:rFonts w:ascii="Times New Roman" w:hAnsi="Times New Roman" w:cs="Times New Roman"/>
                <w:b/>
                <w:sz w:val="20"/>
                <w:szCs w:val="20"/>
              </w:rPr>
              <w:t>Compensation</w:t>
            </w:r>
            <w:proofErr w:type="spellEnd"/>
            <w:r w:rsidRPr="00BE7C3D">
              <w:rPr>
                <w:rFonts w:ascii="Times New Roman" w:hAnsi="Times New Roman" w:cs="Times New Roman"/>
                <w:b/>
                <w:sz w:val="20"/>
                <w:szCs w:val="20"/>
              </w:rPr>
              <w:t>)</w:t>
            </w:r>
          </w:p>
        </w:tc>
        <w:tc>
          <w:tcPr>
            <w:tcW w:w="5635" w:type="dxa"/>
            <w:tcBorders>
              <w:top w:val="single" w:sz="4" w:space="0" w:color="FFFFFF"/>
            </w:tcBorders>
          </w:tcPr>
          <w:p w:rsidR="00452130" w:rsidRPr="00BE7C3D" w:rsidRDefault="003C7A23"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lastRenderedPageBreak/>
              <w:t>Organisationen sørge</w:t>
            </w:r>
            <w:r w:rsidR="0035267E">
              <w:rPr>
                <w:rFonts w:ascii="Times New Roman" w:hAnsi="Times New Roman" w:cs="Times New Roman"/>
                <w:sz w:val="20"/>
                <w:szCs w:val="20"/>
              </w:rPr>
              <w:t>r</w:t>
            </w:r>
            <w:r w:rsidRPr="00BE7C3D">
              <w:rPr>
                <w:rFonts w:ascii="Times New Roman" w:hAnsi="Times New Roman" w:cs="Times New Roman"/>
                <w:sz w:val="20"/>
                <w:szCs w:val="20"/>
              </w:rPr>
              <w:t xml:space="preserve"> for kompensation til ofrene (økonomisk eller </w:t>
            </w:r>
            <w:r w:rsidRPr="00BE7C3D">
              <w:rPr>
                <w:rFonts w:ascii="Times New Roman" w:hAnsi="Times New Roman" w:cs="Times New Roman"/>
                <w:sz w:val="20"/>
                <w:szCs w:val="20"/>
              </w:rPr>
              <w:lastRenderedPageBreak/>
              <w:t xml:space="preserve">anden form for hjælp) </w:t>
            </w:r>
          </w:p>
        </w:tc>
      </w:tr>
      <w:tr w:rsidR="003C7A23" w:rsidRPr="00930F2D" w:rsidTr="005741C3">
        <w:tc>
          <w:tcPr>
            <w:tcW w:w="1896" w:type="dxa"/>
          </w:tcPr>
          <w:p w:rsidR="003C7A23" w:rsidRPr="00BE7C3D" w:rsidRDefault="003C7A23" w:rsidP="00930F2D">
            <w:pPr>
              <w:spacing w:line="360" w:lineRule="auto"/>
              <w:contextualSpacing/>
              <w:rPr>
                <w:rFonts w:ascii="Times New Roman" w:hAnsi="Times New Roman" w:cs="Times New Roman"/>
                <w:sz w:val="20"/>
                <w:szCs w:val="20"/>
              </w:rPr>
            </w:pPr>
          </w:p>
        </w:tc>
        <w:tc>
          <w:tcPr>
            <w:tcW w:w="2323" w:type="dxa"/>
            <w:tcBorders>
              <w:top w:val="single" w:sz="4" w:space="0" w:color="FFFFFF"/>
            </w:tcBorders>
          </w:tcPr>
          <w:p w:rsidR="003C7A23" w:rsidRPr="00BE7C3D" w:rsidRDefault="003C7A23" w:rsidP="002250F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Fuld undskyldning</w:t>
            </w:r>
          </w:p>
          <w:p w:rsidR="003C7A23" w:rsidRPr="00BE7C3D" w:rsidRDefault="003C7A23" w:rsidP="003C7A23">
            <w:pPr>
              <w:spacing w:line="360" w:lineRule="auto"/>
              <w:contextualSpacing/>
              <w:rPr>
                <w:rFonts w:ascii="Times New Roman" w:hAnsi="Times New Roman" w:cs="Times New Roman"/>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Apology</w:t>
            </w:r>
            <w:proofErr w:type="spellEnd"/>
            <w:r w:rsidRPr="00BE7C3D">
              <w:rPr>
                <w:rFonts w:ascii="Times New Roman" w:hAnsi="Times New Roman" w:cs="Times New Roman"/>
                <w:b/>
                <w:sz w:val="20"/>
                <w:szCs w:val="20"/>
              </w:rPr>
              <w:t>)</w:t>
            </w:r>
          </w:p>
        </w:tc>
        <w:tc>
          <w:tcPr>
            <w:tcW w:w="5635" w:type="dxa"/>
            <w:tcBorders>
              <w:top w:val="single" w:sz="4" w:space="0" w:color="FFFFFF"/>
            </w:tcBorders>
          </w:tcPr>
          <w:p w:rsidR="003C7A23" w:rsidRPr="00BE7C3D" w:rsidRDefault="003C7A23" w:rsidP="003C7A23">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Kriseledelsen erklærer offentligt at organisationen påtager sig det fulde ansvar for krisen og beder om tilgivelse for krisen. </w:t>
            </w:r>
          </w:p>
        </w:tc>
      </w:tr>
      <w:tr w:rsidR="003C7A23" w:rsidRPr="00930F2D" w:rsidTr="005741C3">
        <w:tc>
          <w:tcPr>
            <w:tcW w:w="1896" w:type="dxa"/>
          </w:tcPr>
          <w:p w:rsidR="003C7A23" w:rsidRPr="00BE7C3D" w:rsidRDefault="002250FF"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Afstivning</w:t>
            </w:r>
          </w:p>
          <w:p w:rsidR="009216AB" w:rsidRPr="00BE7C3D" w:rsidRDefault="009216AB" w:rsidP="00930F2D">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w:t>
            </w:r>
            <w:proofErr w:type="spellStart"/>
            <w:r w:rsidRPr="00BE7C3D">
              <w:rPr>
                <w:rFonts w:ascii="Times New Roman" w:hAnsi="Times New Roman" w:cs="Times New Roman"/>
                <w:sz w:val="20"/>
                <w:szCs w:val="20"/>
              </w:rPr>
              <w:t>Bolstering</w:t>
            </w:r>
            <w:proofErr w:type="spellEnd"/>
            <w:r w:rsidRPr="00BE7C3D">
              <w:rPr>
                <w:rFonts w:ascii="Times New Roman" w:hAnsi="Times New Roman" w:cs="Times New Roman"/>
                <w:sz w:val="20"/>
                <w:szCs w:val="20"/>
              </w:rPr>
              <w:t>)</w:t>
            </w:r>
          </w:p>
        </w:tc>
        <w:tc>
          <w:tcPr>
            <w:tcW w:w="2323" w:type="dxa"/>
            <w:tcBorders>
              <w:top w:val="single" w:sz="4" w:space="0" w:color="FFFFFF"/>
            </w:tcBorders>
          </w:tcPr>
          <w:p w:rsidR="003C7A23" w:rsidRPr="00BE7C3D" w:rsidRDefault="003C7A23" w:rsidP="002250F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Påmindelse</w:t>
            </w:r>
          </w:p>
          <w:p w:rsidR="003C7A23" w:rsidRPr="00BE7C3D" w:rsidRDefault="002250FF" w:rsidP="002250FF">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Reminding</w:t>
            </w:r>
            <w:proofErr w:type="spellEnd"/>
            <w:r w:rsidRPr="00BE7C3D">
              <w:rPr>
                <w:rFonts w:ascii="Times New Roman" w:hAnsi="Times New Roman" w:cs="Times New Roman"/>
                <w:b/>
                <w:sz w:val="20"/>
                <w:szCs w:val="20"/>
              </w:rPr>
              <w:t>)</w:t>
            </w:r>
          </w:p>
        </w:tc>
        <w:tc>
          <w:tcPr>
            <w:tcW w:w="5635" w:type="dxa"/>
            <w:tcBorders>
              <w:top w:val="single" w:sz="4" w:space="0" w:color="FFFFFF"/>
            </w:tcBorders>
          </w:tcPr>
          <w:p w:rsidR="003C7A23" w:rsidRPr="00BE7C3D" w:rsidRDefault="002250FF" w:rsidP="003C7A23">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 xml:space="preserve">Organisationen minder </w:t>
            </w:r>
            <w:proofErr w:type="spellStart"/>
            <w:r w:rsidRPr="00BE7C3D">
              <w:rPr>
                <w:rFonts w:ascii="Times New Roman" w:hAnsi="Times New Roman" w:cs="Times New Roman"/>
                <w:sz w:val="20"/>
                <w:szCs w:val="20"/>
              </w:rPr>
              <w:t>stakeholderne</w:t>
            </w:r>
            <w:proofErr w:type="spellEnd"/>
            <w:r w:rsidRPr="00BE7C3D">
              <w:rPr>
                <w:rFonts w:ascii="Times New Roman" w:hAnsi="Times New Roman" w:cs="Times New Roman"/>
                <w:sz w:val="20"/>
                <w:szCs w:val="20"/>
              </w:rPr>
              <w:t xml:space="preserve"> om dens tidligere gode handlinger</w:t>
            </w:r>
          </w:p>
        </w:tc>
      </w:tr>
      <w:tr w:rsidR="00930F2D" w:rsidRPr="00930F2D" w:rsidTr="005741C3">
        <w:tc>
          <w:tcPr>
            <w:tcW w:w="1896" w:type="dxa"/>
          </w:tcPr>
          <w:p w:rsidR="00930F2D" w:rsidRPr="00BE7C3D" w:rsidRDefault="00930F2D" w:rsidP="00930F2D">
            <w:pPr>
              <w:spacing w:line="360" w:lineRule="auto"/>
              <w:contextualSpacing/>
              <w:rPr>
                <w:rFonts w:ascii="Times New Roman" w:hAnsi="Times New Roman" w:cs="Times New Roman"/>
                <w:sz w:val="20"/>
                <w:szCs w:val="20"/>
              </w:rPr>
            </w:pPr>
          </w:p>
        </w:tc>
        <w:tc>
          <w:tcPr>
            <w:tcW w:w="2323" w:type="dxa"/>
          </w:tcPr>
          <w:p w:rsidR="00930F2D" w:rsidRPr="00BE7C3D" w:rsidRDefault="00930F2D" w:rsidP="00930F2D">
            <w:pPr>
              <w:spacing w:line="360" w:lineRule="auto"/>
              <w:contextualSpacing/>
              <w:rPr>
                <w:rFonts w:ascii="Times New Roman" w:hAnsi="Times New Roman" w:cs="Times New Roman"/>
                <w:b/>
                <w:sz w:val="20"/>
                <w:szCs w:val="20"/>
              </w:rPr>
            </w:pPr>
            <w:proofErr w:type="spellStart"/>
            <w:r w:rsidRPr="00BE7C3D">
              <w:rPr>
                <w:rFonts w:ascii="Times New Roman" w:hAnsi="Times New Roman" w:cs="Times New Roman"/>
                <w:b/>
                <w:sz w:val="20"/>
                <w:szCs w:val="20"/>
              </w:rPr>
              <w:t>Indsmigring</w:t>
            </w:r>
            <w:proofErr w:type="spellEnd"/>
          </w:p>
          <w:p w:rsidR="00930F2D" w:rsidRPr="00BE7C3D" w:rsidRDefault="00930F2D" w:rsidP="00930F2D">
            <w:pPr>
              <w:spacing w:line="360" w:lineRule="auto"/>
              <w:contextualSpacing/>
              <w:rPr>
                <w:rFonts w:ascii="Times New Roman" w:hAnsi="Times New Roman" w:cs="Times New Roman"/>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Ingratiation</w:t>
            </w:r>
            <w:proofErr w:type="spellEnd"/>
            <w:r w:rsidRPr="00BE7C3D">
              <w:rPr>
                <w:rFonts w:ascii="Times New Roman" w:hAnsi="Times New Roman" w:cs="Times New Roman"/>
                <w:b/>
                <w:sz w:val="20"/>
                <w:szCs w:val="20"/>
              </w:rPr>
              <w:t>)</w:t>
            </w:r>
          </w:p>
        </w:tc>
        <w:tc>
          <w:tcPr>
            <w:tcW w:w="5635" w:type="dxa"/>
          </w:tcPr>
          <w:p w:rsidR="00930F2D" w:rsidRPr="00BE7C3D" w:rsidRDefault="003C7A23" w:rsidP="003C7A23">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Kriseledelsen lovpriser sine</w:t>
            </w:r>
            <w:r w:rsidR="00930F2D" w:rsidRPr="00BE7C3D">
              <w:rPr>
                <w:rFonts w:ascii="Times New Roman" w:hAnsi="Times New Roman" w:cs="Times New Roman"/>
                <w:sz w:val="20"/>
                <w:szCs w:val="20"/>
              </w:rPr>
              <w:t xml:space="preserve"> </w:t>
            </w:r>
            <w:proofErr w:type="spellStart"/>
            <w:r w:rsidR="00930F2D" w:rsidRPr="00BE7C3D">
              <w:rPr>
                <w:rFonts w:ascii="Times New Roman" w:hAnsi="Times New Roman" w:cs="Times New Roman"/>
                <w:sz w:val="20"/>
                <w:szCs w:val="20"/>
              </w:rPr>
              <w:t>stakeholder</w:t>
            </w:r>
            <w:proofErr w:type="spellEnd"/>
            <w:r w:rsidRPr="00BE7C3D">
              <w:rPr>
                <w:rFonts w:ascii="Times New Roman" w:hAnsi="Times New Roman" w:cs="Times New Roman"/>
                <w:sz w:val="20"/>
                <w:szCs w:val="20"/>
              </w:rPr>
              <w:t>.</w:t>
            </w:r>
            <w:r w:rsidR="00930F2D" w:rsidRPr="00BE7C3D">
              <w:rPr>
                <w:rFonts w:ascii="Times New Roman" w:hAnsi="Times New Roman" w:cs="Times New Roman"/>
                <w:sz w:val="20"/>
                <w:szCs w:val="20"/>
              </w:rPr>
              <w:t xml:space="preserve"> </w:t>
            </w:r>
          </w:p>
        </w:tc>
      </w:tr>
      <w:tr w:rsidR="002250FF" w:rsidRPr="00930F2D" w:rsidTr="005741C3">
        <w:tc>
          <w:tcPr>
            <w:tcW w:w="1896" w:type="dxa"/>
          </w:tcPr>
          <w:p w:rsidR="002250FF" w:rsidRPr="00BE7C3D" w:rsidRDefault="002250FF" w:rsidP="00930F2D">
            <w:pPr>
              <w:spacing w:line="360" w:lineRule="auto"/>
              <w:contextualSpacing/>
              <w:rPr>
                <w:rFonts w:ascii="Times New Roman" w:hAnsi="Times New Roman" w:cs="Times New Roman"/>
                <w:sz w:val="20"/>
                <w:szCs w:val="20"/>
              </w:rPr>
            </w:pPr>
          </w:p>
        </w:tc>
        <w:tc>
          <w:tcPr>
            <w:tcW w:w="2323" w:type="dxa"/>
          </w:tcPr>
          <w:p w:rsidR="002250FF" w:rsidRPr="00BE7C3D" w:rsidRDefault="002250FF"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Offerrollen</w:t>
            </w:r>
          </w:p>
          <w:p w:rsidR="002250FF" w:rsidRPr="00BE7C3D" w:rsidRDefault="002250FF" w:rsidP="00930F2D">
            <w:pPr>
              <w:spacing w:line="360" w:lineRule="auto"/>
              <w:contextualSpacing/>
              <w:rPr>
                <w:rFonts w:ascii="Times New Roman" w:hAnsi="Times New Roman" w:cs="Times New Roman"/>
                <w:b/>
                <w:sz w:val="20"/>
                <w:szCs w:val="20"/>
              </w:rPr>
            </w:pPr>
            <w:r w:rsidRPr="00BE7C3D">
              <w:rPr>
                <w:rFonts w:ascii="Times New Roman" w:hAnsi="Times New Roman" w:cs="Times New Roman"/>
                <w:b/>
                <w:sz w:val="20"/>
                <w:szCs w:val="20"/>
              </w:rPr>
              <w:t>(</w:t>
            </w:r>
            <w:proofErr w:type="spellStart"/>
            <w:r w:rsidRPr="00BE7C3D">
              <w:rPr>
                <w:rFonts w:ascii="Times New Roman" w:hAnsi="Times New Roman" w:cs="Times New Roman"/>
                <w:b/>
                <w:sz w:val="20"/>
                <w:szCs w:val="20"/>
              </w:rPr>
              <w:t>Victimage</w:t>
            </w:r>
            <w:proofErr w:type="spellEnd"/>
            <w:r w:rsidRPr="00BE7C3D">
              <w:rPr>
                <w:rFonts w:ascii="Times New Roman" w:hAnsi="Times New Roman" w:cs="Times New Roman"/>
                <w:b/>
                <w:sz w:val="20"/>
                <w:szCs w:val="20"/>
              </w:rPr>
              <w:t>)</w:t>
            </w:r>
          </w:p>
        </w:tc>
        <w:tc>
          <w:tcPr>
            <w:tcW w:w="5635" w:type="dxa"/>
          </w:tcPr>
          <w:p w:rsidR="002250FF" w:rsidRPr="00BE7C3D" w:rsidRDefault="002250FF" w:rsidP="003C7A23">
            <w:pPr>
              <w:spacing w:line="360" w:lineRule="auto"/>
              <w:contextualSpacing/>
              <w:rPr>
                <w:rFonts w:ascii="Times New Roman" w:hAnsi="Times New Roman" w:cs="Times New Roman"/>
                <w:sz w:val="20"/>
                <w:szCs w:val="20"/>
              </w:rPr>
            </w:pPr>
            <w:r w:rsidRPr="00BE7C3D">
              <w:rPr>
                <w:rFonts w:ascii="Times New Roman" w:hAnsi="Times New Roman" w:cs="Times New Roman"/>
                <w:sz w:val="20"/>
                <w:szCs w:val="20"/>
              </w:rPr>
              <w:t>Organisationen forklarer hvordan den også er et offer for krisen</w:t>
            </w:r>
          </w:p>
        </w:tc>
      </w:tr>
    </w:tbl>
    <w:p w:rsidR="0057789E" w:rsidRPr="00AE5DBC" w:rsidRDefault="0057789E" w:rsidP="0057789E">
      <w:pPr>
        <w:spacing w:line="360" w:lineRule="auto"/>
        <w:contextualSpacing/>
        <w:rPr>
          <w:rFonts w:ascii="Times New Roman" w:hAnsi="Times New Roman" w:cs="Times New Roman"/>
          <w:sz w:val="24"/>
          <w:szCs w:val="24"/>
        </w:rPr>
      </w:pPr>
      <w:r w:rsidRPr="00276CBA">
        <w:rPr>
          <w:rFonts w:ascii="Times New Roman" w:hAnsi="Times New Roman" w:cs="Times New Roman"/>
          <w:sz w:val="24"/>
          <w:szCs w:val="24"/>
        </w:rPr>
        <w:t xml:space="preserve">Den første form for </w:t>
      </w:r>
      <w:proofErr w:type="spellStart"/>
      <w:r w:rsidRPr="00276CBA">
        <w:rPr>
          <w:rFonts w:ascii="Times New Roman" w:hAnsi="Times New Roman" w:cs="Times New Roman"/>
          <w:sz w:val="24"/>
          <w:szCs w:val="24"/>
        </w:rPr>
        <w:t>kontekstualisering</w:t>
      </w:r>
      <w:proofErr w:type="spellEnd"/>
      <w:r w:rsidRPr="00276CBA">
        <w:rPr>
          <w:rFonts w:ascii="Times New Roman" w:hAnsi="Times New Roman" w:cs="Times New Roman"/>
          <w:sz w:val="24"/>
          <w:szCs w:val="24"/>
        </w:rPr>
        <w:t xml:space="preserve"> som </w:t>
      </w:r>
      <w:proofErr w:type="spellStart"/>
      <w:r w:rsidRPr="00276CBA">
        <w:rPr>
          <w:rFonts w:ascii="Times New Roman" w:hAnsi="Times New Roman" w:cs="Times New Roman"/>
          <w:sz w:val="24"/>
          <w:szCs w:val="24"/>
        </w:rPr>
        <w:t>Coombs</w:t>
      </w:r>
      <w:proofErr w:type="spellEnd"/>
      <w:r w:rsidRPr="00276CBA">
        <w:rPr>
          <w:rFonts w:ascii="Times New Roman" w:hAnsi="Times New Roman" w:cs="Times New Roman"/>
          <w:sz w:val="24"/>
          <w:szCs w:val="24"/>
        </w:rPr>
        <w:t xml:space="preserve"> model introducer vedrører ikke selve krisesituationen, men derimod hvordan man opfatter public</w:t>
      </w:r>
      <w:r w:rsidR="00171E21" w:rsidRPr="00276CBA">
        <w:rPr>
          <w:rFonts w:ascii="Times New Roman" w:hAnsi="Times New Roman" w:cs="Times New Roman"/>
          <w:sz w:val="24"/>
          <w:szCs w:val="24"/>
        </w:rPr>
        <w:t xml:space="preserve"> relations. Ifølge </w:t>
      </w:r>
      <w:proofErr w:type="spellStart"/>
      <w:r w:rsidR="00171E21" w:rsidRPr="00276CBA">
        <w:rPr>
          <w:rFonts w:ascii="Times New Roman" w:hAnsi="Times New Roman" w:cs="Times New Roman"/>
          <w:sz w:val="24"/>
          <w:szCs w:val="24"/>
        </w:rPr>
        <w:t>Coombs</w:t>
      </w:r>
      <w:proofErr w:type="spellEnd"/>
      <w:r w:rsidR="00171E21" w:rsidRPr="00276CBA">
        <w:rPr>
          <w:rFonts w:ascii="Times New Roman" w:hAnsi="Times New Roman" w:cs="Times New Roman"/>
          <w:sz w:val="24"/>
          <w:szCs w:val="24"/>
        </w:rPr>
        <w:t xml:space="preserve"> model</w:t>
      </w:r>
      <w:r w:rsidRPr="00276CBA">
        <w:rPr>
          <w:rFonts w:ascii="Times New Roman" w:hAnsi="Times New Roman" w:cs="Times New Roman"/>
          <w:sz w:val="24"/>
          <w:szCs w:val="24"/>
        </w:rPr>
        <w:t xml:space="preserve"> udgør relationen mellem en organisation og dens </w:t>
      </w:r>
      <w:proofErr w:type="spellStart"/>
      <w:r w:rsidRPr="00276CBA">
        <w:rPr>
          <w:rFonts w:ascii="Times New Roman" w:hAnsi="Times New Roman" w:cs="Times New Roman"/>
          <w:sz w:val="24"/>
          <w:szCs w:val="24"/>
        </w:rPr>
        <w:t>stakeholdere</w:t>
      </w:r>
      <w:proofErr w:type="spellEnd"/>
      <w:r w:rsidRPr="00276CBA">
        <w:rPr>
          <w:rFonts w:ascii="Times New Roman" w:hAnsi="Times New Roman" w:cs="Times New Roman"/>
          <w:sz w:val="24"/>
          <w:szCs w:val="24"/>
        </w:rPr>
        <w:t xml:space="preserve"> selve kernen i både det strategiske og praktiske public relation arbejde.</w:t>
      </w:r>
      <w:r w:rsidRPr="00276CBA">
        <w:rPr>
          <w:rStyle w:val="Fodnotehenvisning"/>
          <w:rFonts w:ascii="Times New Roman" w:hAnsi="Times New Roman" w:cs="Times New Roman"/>
          <w:sz w:val="24"/>
          <w:szCs w:val="24"/>
        </w:rPr>
        <w:footnoteReference w:id="30"/>
      </w:r>
      <w:r w:rsidRPr="0057789E">
        <w:rPr>
          <w:rFonts w:ascii="Times New Roman" w:hAnsi="Times New Roman" w:cs="Times New Roman"/>
          <w:sz w:val="24"/>
          <w:szCs w:val="24"/>
        </w:rPr>
        <w:t xml:space="preserve"> Som forlængelse heraf kan kriser opfattes som ”episoder i den fortløbende relation mellem en organisation og dens </w:t>
      </w:r>
      <w:proofErr w:type="spellStart"/>
      <w:r w:rsidRPr="0057789E">
        <w:rPr>
          <w:rFonts w:ascii="Times New Roman" w:hAnsi="Times New Roman" w:cs="Times New Roman"/>
          <w:sz w:val="24"/>
          <w:szCs w:val="24"/>
        </w:rPr>
        <w:t>stakeholdere</w:t>
      </w:r>
      <w:proofErr w:type="spellEnd"/>
      <w:r w:rsidRPr="0057789E">
        <w:rPr>
          <w:rFonts w:ascii="Times New Roman" w:hAnsi="Times New Roman" w:cs="Times New Roman"/>
          <w:sz w:val="24"/>
          <w:szCs w:val="24"/>
        </w:rPr>
        <w:t xml:space="preserve">”. Relationen mellem en organisation og dens </w:t>
      </w:r>
      <w:proofErr w:type="spellStart"/>
      <w:r w:rsidRPr="0057789E">
        <w:rPr>
          <w:rFonts w:ascii="Times New Roman" w:hAnsi="Times New Roman" w:cs="Times New Roman"/>
          <w:sz w:val="24"/>
          <w:szCs w:val="24"/>
        </w:rPr>
        <w:t>stakeholdere</w:t>
      </w:r>
      <w:proofErr w:type="spellEnd"/>
      <w:r w:rsidRPr="0057789E">
        <w:rPr>
          <w:rFonts w:ascii="Times New Roman" w:hAnsi="Times New Roman" w:cs="Times New Roman"/>
          <w:sz w:val="24"/>
          <w:szCs w:val="24"/>
        </w:rPr>
        <w:t xml:space="preserve"> omfatter såvel en strukturel som en tidsmæssig dimension. Den strukturelle dimension defineres som </w:t>
      </w:r>
      <w:proofErr w:type="spellStart"/>
      <w:r w:rsidRPr="0057789E">
        <w:rPr>
          <w:rFonts w:ascii="Times New Roman" w:hAnsi="Times New Roman" w:cs="Times New Roman"/>
          <w:sz w:val="24"/>
          <w:szCs w:val="24"/>
        </w:rPr>
        <w:t>interdependens</w:t>
      </w:r>
      <w:proofErr w:type="spellEnd"/>
      <w:r w:rsidRPr="0057789E">
        <w:rPr>
          <w:rFonts w:ascii="Times New Roman" w:hAnsi="Times New Roman" w:cs="Times New Roman"/>
          <w:sz w:val="24"/>
          <w:szCs w:val="24"/>
        </w:rPr>
        <w:t>, en gensidig afhængighed mellem to eller fler</w:t>
      </w:r>
      <w:r w:rsidR="0035267E">
        <w:rPr>
          <w:rFonts w:ascii="Times New Roman" w:hAnsi="Times New Roman" w:cs="Times New Roman"/>
          <w:sz w:val="24"/>
          <w:szCs w:val="24"/>
        </w:rPr>
        <w:t>e personer</w:t>
      </w:r>
      <w:r w:rsidR="0035267E" w:rsidRPr="00E0188F">
        <w:rPr>
          <w:rFonts w:ascii="Times New Roman" w:hAnsi="Times New Roman" w:cs="Times New Roman"/>
          <w:sz w:val="24"/>
          <w:szCs w:val="24"/>
        </w:rPr>
        <w:t>. Denne grundtanke om at mennesker</w:t>
      </w:r>
      <w:r w:rsidR="00AE5DBC" w:rsidRPr="00E0188F">
        <w:rPr>
          <w:rFonts w:ascii="Times New Roman" w:hAnsi="Times New Roman" w:cs="Times New Roman"/>
          <w:sz w:val="24"/>
          <w:szCs w:val="24"/>
        </w:rPr>
        <w:t>,</w:t>
      </w:r>
      <w:r w:rsidR="0035267E" w:rsidRPr="00E0188F">
        <w:rPr>
          <w:rFonts w:ascii="Times New Roman" w:hAnsi="Times New Roman" w:cs="Times New Roman"/>
          <w:sz w:val="24"/>
          <w:szCs w:val="24"/>
        </w:rPr>
        <w:t xml:space="preserve"> </w:t>
      </w:r>
      <w:r w:rsidRPr="00E0188F">
        <w:rPr>
          <w:rFonts w:ascii="Times New Roman" w:hAnsi="Times New Roman" w:cs="Times New Roman"/>
          <w:sz w:val="24"/>
          <w:szCs w:val="24"/>
        </w:rPr>
        <w:t>der står i relation til hinanden</w:t>
      </w:r>
      <w:r w:rsidR="0035267E" w:rsidRPr="00E0188F">
        <w:rPr>
          <w:rFonts w:ascii="Times New Roman" w:hAnsi="Times New Roman" w:cs="Times New Roman"/>
          <w:sz w:val="24"/>
          <w:szCs w:val="24"/>
        </w:rPr>
        <w:t>,</w:t>
      </w:r>
      <w:r w:rsidRPr="00E0188F">
        <w:rPr>
          <w:rFonts w:ascii="Times New Roman" w:hAnsi="Times New Roman" w:cs="Times New Roman"/>
          <w:sz w:val="24"/>
          <w:szCs w:val="24"/>
        </w:rPr>
        <w:t xml:space="preserve"> har brug for hinanden i en eller andet</w:t>
      </w:r>
      <w:r w:rsidRPr="0057789E">
        <w:rPr>
          <w:rFonts w:ascii="Times New Roman" w:hAnsi="Times New Roman" w:cs="Times New Roman"/>
          <w:sz w:val="24"/>
          <w:szCs w:val="24"/>
        </w:rPr>
        <w:t xml:space="preserve"> forstand fører os frem til </w:t>
      </w:r>
      <w:proofErr w:type="spellStart"/>
      <w:r w:rsidRPr="0057789E">
        <w:rPr>
          <w:rFonts w:ascii="Times New Roman" w:hAnsi="Times New Roman" w:cs="Times New Roman"/>
          <w:sz w:val="24"/>
          <w:szCs w:val="24"/>
        </w:rPr>
        <w:t>Coombs</w:t>
      </w:r>
      <w:proofErr w:type="spellEnd"/>
      <w:r w:rsidRPr="0057789E">
        <w:rPr>
          <w:rFonts w:ascii="Times New Roman" w:hAnsi="Times New Roman" w:cs="Times New Roman"/>
          <w:sz w:val="24"/>
          <w:szCs w:val="24"/>
        </w:rPr>
        <w:t xml:space="preserve"> syn på </w:t>
      </w:r>
      <w:proofErr w:type="spellStart"/>
      <w:r w:rsidRPr="0057789E">
        <w:rPr>
          <w:rFonts w:ascii="Times New Roman" w:hAnsi="Times New Roman" w:cs="Times New Roman"/>
          <w:sz w:val="24"/>
          <w:szCs w:val="24"/>
        </w:rPr>
        <w:t>stakeholdere</w:t>
      </w:r>
      <w:proofErr w:type="spellEnd"/>
      <w:r w:rsidRPr="0057789E">
        <w:rPr>
          <w:rFonts w:ascii="Times New Roman" w:hAnsi="Times New Roman" w:cs="Times New Roman"/>
          <w:sz w:val="24"/>
          <w:szCs w:val="24"/>
        </w:rPr>
        <w:t xml:space="preserve">. </w:t>
      </w:r>
      <w:r w:rsidRPr="00AE5DBC">
        <w:rPr>
          <w:rFonts w:ascii="Times New Roman" w:hAnsi="Times New Roman" w:cs="Times New Roman"/>
          <w:sz w:val="24"/>
          <w:szCs w:val="24"/>
          <w:lang w:val="nb-NO"/>
        </w:rPr>
        <w:t>Coombs inddeler stakeholdere i to grupper.</w:t>
      </w:r>
      <w:r w:rsidRPr="0057789E">
        <w:rPr>
          <w:rStyle w:val="Fodnotehenvisning"/>
          <w:rFonts w:ascii="Times New Roman" w:hAnsi="Times New Roman" w:cs="Times New Roman"/>
          <w:sz w:val="24"/>
          <w:szCs w:val="24"/>
        </w:rPr>
        <w:footnoteReference w:id="31"/>
      </w:r>
    </w:p>
    <w:p w:rsidR="0057789E" w:rsidRPr="00E0188F" w:rsidRDefault="008C5677" w:rsidP="006312B4">
      <w:pPr>
        <w:numPr>
          <w:ilvl w:val="0"/>
          <w:numId w:val="7"/>
        </w:numPr>
        <w:spacing w:after="0" w:line="360" w:lineRule="auto"/>
        <w:contextualSpacing/>
        <w:rPr>
          <w:rFonts w:ascii="Times New Roman" w:hAnsi="Times New Roman" w:cs="Times New Roman"/>
          <w:sz w:val="24"/>
          <w:szCs w:val="24"/>
        </w:rPr>
      </w:pPr>
      <w:r w:rsidRPr="00E0188F">
        <w:rPr>
          <w:rFonts w:ascii="Times New Roman" w:hAnsi="Times New Roman" w:cs="Times New Roman"/>
          <w:sz w:val="24"/>
          <w:szCs w:val="24"/>
        </w:rPr>
        <w:t xml:space="preserve">Primære </w:t>
      </w:r>
      <w:proofErr w:type="spellStart"/>
      <w:r w:rsidRPr="00E0188F">
        <w:rPr>
          <w:rFonts w:ascii="Times New Roman" w:hAnsi="Times New Roman" w:cs="Times New Roman"/>
          <w:sz w:val="24"/>
          <w:szCs w:val="24"/>
        </w:rPr>
        <w:t>stakeholdere</w:t>
      </w:r>
      <w:proofErr w:type="spellEnd"/>
      <w:r w:rsidRPr="00E0188F">
        <w:rPr>
          <w:rFonts w:ascii="Times New Roman" w:hAnsi="Times New Roman" w:cs="Times New Roman"/>
          <w:sz w:val="24"/>
          <w:szCs w:val="24"/>
        </w:rPr>
        <w:t>,</w:t>
      </w:r>
      <w:r w:rsidR="0057789E" w:rsidRPr="00E0188F">
        <w:rPr>
          <w:rFonts w:ascii="Times New Roman" w:hAnsi="Times New Roman" w:cs="Times New Roman"/>
          <w:sz w:val="24"/>
          <w:szCs w:val="24"/>
        </w:rPr>
        <w:t xml:space="preserve"> omfatter de aktører som kan skade eller være nyttige for den pågældende organisation (medarbejdere, investorer, leverandører, kunder, regeringen, lokalsamfundet)</w:t>
      </w:r>
      <w:r w:rsidR="00AE5DBC" w:rsidRPr="00E0188F">
        <w:rPr>
          <w:rFonts w:ascii="Times New Roman" w:hAnsi="Times New Roman" w:cs="Times New Roman"/>
          <w:sz w:val="24"/>
          <w:szCs w:val="24"/>
        </w:rPr>
        <w:t>.</w:t>
      </w:r>
    </w:p>
    <w:p w:rsidR="0057789E" w:rsidRPr="00E0188F" w:rsidRDefault="0057789E" w:rsidP="006312B4">
      <w:pPr>
        <w:numPr>
          <w:ilvl w:val="0"/>
          <w:numId w:val="7"/>
        </w:numPr>
        <w:spacing w:after="0" w:line="360" w:lineRule="auto"/>
        <w:contextualSpacing/>
        <w:rPr>
          <w:rFonts w:ascii="Times New Roman" w:hAnsi="Times New Roman" w:cs="Times New Roman"/>
          <w:sz w:val="24"/>
          <w:szCs w:val="24"/>
        </w:rPr>
      </w:pPr>
      <w:r w:rsidRPr="00E0188F">
        <w:rPr>
          <w:rFonts w:ascii="Times New Roman" w:hAnsi="Times New Roman" w:cs="Times New Roman"/>
          <w:sz w:val="24"/>
          <w:szCs w:val="24"/>
        </w:rPr>
        <w:t>S</w:t>
      </w:r>
      <w:r w:rsidR="008C5677" w:rsidRPr="00E0188F">
        <w:rPr>
          <w:rFonts w:ascii="Times New Roman" w:hAnsi="Times New Roman" w:cs="Times New Roman"/>
          <w:sz w:val="24"/>
          <w:szCs w:val="24"/>
        </w:rPr>
        <w:t xml:space="preserve">ekundære </w:t>
      </w:r>
      <w:proofErr w:type="spellStart"/>
      <w:r w:rsidR="008C5677" w:rsidRPr="00E0188F">
        <w:rPr>
          <w:rFonts w:ascii="Times New Roman" w:hAnsi="Times New Roman" w:cs="Times New Roman"/>
          <w:sz w:val="24"/>
          <w:szCs w:val="24"/>
        </w:rPr>
        <w:t>stakeholdere</w:t>
      </w:r>
      <w:proofErr w:type="spellEnd"/>
      <w:r w:rsidR="008C5677" w:rsidRPr="00E0188F">
        <w:rPr>
          <w:rFonts w:ascii="Times New Roman" w:hAnsi="Times New Roman" w:cs="Times New Roman"/>
          <w:sz w:val="24"/>
          <w:szCs w:val="24"/>
        </w:rPr>
        <w:t>,</w:t>
      </w:r>
      <w:r w:rsidRPr="00E0188F">
        <w:rPr>
          <w:rFonts w:ascii="Times New Roman" w:hAnsi="Times New Roman" w:cs="Times New Roman"/>
          <w:sz w:val="24"/>
          <w:szCs w:val="24"/>
        </w:rPr>
        <w:t xml:space="preserve"> omfatter de aktører som kan påvirke eller selv</w:t>
      </w:r>
      <w:r w:rsidR="008C5677" w:rsidRPr="00E0188F">
        <w:rPr>
          <w:rFonts w:ascii="Times New Roman" w:hAnsi="Times New Roman" w:cs="Times New Roman"/>
          <w:sz w:val="24"/>
          <w:szCs w:val="24"/>
        </w:rPr>
        <w:t xml:space="preserve"> kan</w:t>
      </w:r>
      <w:r w:rsidRPr="00E0188F">
        <w:rPr>
          <w:rFonts w:ascii="Times New Roman" w:hAnsi="Times New Roman" w:cs="Times New Roman"/>
          <w:sz w:val="24"/>
          <w:szCs w:val="24"/>
        </w:rPr>
        <w:t xml:space="preserve"> påvirkes af organisationen (medier, konkurrenter, </w:t>
      </w:r>
      <w:proofErr w:type="spellStart"/>
      <w:r w:rsidRPr="00E0188F">
        <w:rPr>
          <w:rFonts w:ascii="Times New Roman" w:hAnsi="Times New Roman" w:cs="Times New Roman"/>
          <w:sz w:val="24"/>
          <w:szCs w:val="24"/>
        </w:rPr>
        <w:t>NGOer</w:t>
      </w:r>
      <w:proofErr w:type="spellEnd"/>
      <w:r w:rsidRPr="00E0188F">
        <w:rPr>
          <w:rFonts w:ascii="Times New Roman" w:hAnsi="Times New Roman" w:cs="Times New Roman"/>
          <w:sz w:val="24"/>
          <w:szCs w:val="24"/>
        </w:rPr>
        <w:t>)</w:t>
      </w:r>
    </w:p>
    <w:p w:rsidR="0057789E" w:rsidRDefault="0057789E" w:rsidP="0057789E">
      <w:pPr>
        <w:spacing w:line="360" w:lineRule="auto"/>
        <w:contextualSpacing/>
        <w:rPr>
          <w:rFonts w:ascii="Times New Roman" w:hAnsi="Times New Roman" w:cs="Times New Roman"/>
          <w:sz w:val="24"/>
          <w:szCs w:val="24"/>
        </w:rPr>
      </w:pPr>
      <w:proofErr w:type="spellStart"/>
      <w:r w:rsidRPr="0057789E">
        <w:rPr>
          <w:rFonts w:ascii="Times New Roman" w:hAnsi="Times New Roman" w:cs="Times New Roman"/>
          <w:sz w:val="24"/>
          <w:szCs w:val="24"/>
        </w:rPr>
        <w:t>Coombs</w:t>
      </w:r>
      <w:proofErr w:type="spellEnd"/>
      <w:r w:rsidRPr="0057789E">
        <w:rPr>
          <w:rFonts w:ascii="Times New Roman" w:hAnsi="Times New Roman" w:cs="Times New Roman"/>
          <w:sz w:val="24"/>
          <w:szCs w:val="24"/>
        </w:rPr>
        <w:t xml:space="preserve"> påstand er at der eksisterer en gensidig afhængighed mellem en organisation, dens primære og dens sekundære </w:t>
      </w:r>
      <w:proofErr w:type="spellStart"/>
      <w:r w:rsidRPr="0057789E">
        <w:rPr>
          <w:rFonts w:ascii="Times New Roman" w:hAnsi="Times New Roman" w:cs="Times New Roman"/>
          <w:sz w:val="24"/>
          <w:szCs w:val="24"/>
        </w:rPr>
        <w:t>stakeholdere</w:t>
      </w:r>
      <w:proofErr w:type="spellEnd"/>
      <w:r w:rsidRPr="0057789E">
        <w:rPr>
          <w:rFonts w:ascii="Times New Roman" w:hAnsi="Times New Roman" w:cs="Times New Roman"/>
          <w:sz w:val="24"/>
          <w:szCs w:val="24"/>
        </w:rPr>
        <w:t>.</w:t>
      </w:r>
    </w:p>
    <w:p w:rsidR="00FB0FEC" w:rsidRPr="00FB0FEC" w:rsidRDefault="00FB0FEC" w:rsidP="00FB0FEC">
      <w:pPr>
        <w:spacing w:line="360" w:lineRule="auto"/>
        <w:contextualSpacing/>
        <w:rPr>
          <w:rFonts w:ascii="Times New Roman" w:hAnsi="Times New Roman" w:cs="Times New Roman"/>
          <w:sz w:val="24"/>
          <w:szCs w:val="24"/>
        </w:rPr>
      </w:pPr>
    </w:p>
    <w:p w:rsidR="00FB0FEC" w:rsidRDefault="00FB0FEC" w:rsidP="00FB0FEC">
      <w:pPr>
        <w:spacing w:line="360" w:lineRule="auto"/>
        <w:contextualSpacing/>
        <w:rPr>
          <w:rFonts w:ascii="Times New Roman" w:hAnsi="Times New Roman" w:cs="Times New Roman"/>
          <w:sz w:val="24"/>
          <w:szCs w:val="24"/>
        </w:rPr>
      </w:pPr>
      <w:proofErr w:type="spellStart"/>
      <w:r w:rsidRPr="00276CBA">
        <w:rPr>
          <w:rFonts w:ascii="Times New Roman" w:hAnsi="Times New Roman" w:cs="Times New Roman"/>
          <w:sz w:val="24"/>
          <w:szCs w:val="24"/>
        </w:rPr>
        <w:t>Coombs</w:t>
      </w:r>
      <w:proofErr w:type="spellEnd"/>
      <w:r w:rsidRPr="00276CBA">
        <w:rPr>
          <w:rFonts w:ascii="Times New Roman" w:hAnsi="Times New Roman" w:cs="Times New Roman"/>
          <w:sz w:val="24"/>
          <w:szCs w:val="24"/>
        </w:rPr>
        <w:t xml:space="preserve"> introducerer begrebet relationel historie til at kunne indfange den tidsmæssige dimension. De begivenheder og hændelser (kriser) som en organisation kommer </w:t>
      </w:r>
      <w:r w:rsidRPr="00E0188F">
        <w:rPr>
          <w:rFonts w:ascii="Times New Roman" w:hAnsi="Times New Roman" w:cs="Times New Roman"/>
          <w:sz w:val="24"/>
          <w:szCs w:val="24"/>
        </w:rPr>
        <w:t>ud</w:t>
      </w:r>
      <w:r w:rsidR="008C5677" w:rsidRPr="00E0188F">
        <w:rPr>
          <w:rFonts w:ascii="Times New Roman" w:hAnsi="Times New Roman" w:cs="Times New Roman"/>
          <w:sz w:val="24"/>
          <w:szCs w:val="24"/>
        </w:rPr>
        <w:t xml:space="preserve"> </w:t>
      </w:r>
      <w:r w:rsidRPr="00E0188F">
        <w:rPr>
          <w:rFonts w:ascii="Times New Roman" w:hAnsi="Times New Roman" w:cs="Times New Roman"/>
          <w:sz w:val="24"/>
          <w:szCs w:val="24"/>
        </w:rPr>
        <w:t>for</w:t>
      </w:r>
      <w:r w:rsidRPr="00276CBA">
        <w:rPr>
          <w:rFonts w:ascii="Times New Roman" w:hAnsi="Times New Roman" w:cs="Times New Roman"/>
          <w:sz w:val="24"/>
          <w:szCs w:val="24"/>
        </w:rPr>
        <w:t xml:space="preserve"> er ikke isolerede fænomener</w:t>
      </w:r>
      <w:r w:rsidR="008C5677">
        <w:rPr>
          <w:rFonts w:ascii="Times New Roman" w:hAnsi="Times New Roman" w:cs="Times New Roman"/>
          <w:sz w:val="24"/>
          <w:szCs w:val="24"/>
        </w:rPr>
        <w:t>,</w:t>
      </w:r>
      <w:r w:rsidRPr="00276CBA">
        <w:rPr>
          <w:rFonts w:ascii="Times New Roman" w:hAnsi="Times New Roman" w:cs="Times New Roman"/>
          <w:sz w:val="24"/>
          <w:szCs w:val="24"/>
        </w:rPr>
        <w:t xml:space="preserve"> som dukker op og så forsvinder sporløst igen. Derimod s</w:t>
      </w:r>
      <w:r w:rsidR="008C5677">
        <w:rPr>
          <w:rFonts w:ascii="Times New Roman" w:hAnsi="Times New Roman" w:cs="Times New Roman"/>
          <w:sz w:val="24"/>
          <w:szCs w:val="24"/>
        </w:rPr>
        <w:t>kal de opfattes som en del af en</w:t>
      </w:r>
      <w:r w:rsidRPr="00276CBA">
        <w:rPr>
          <w:rFonts w:ascii="Times New Roman" w:hAnsi="Times New Roman" w:cs="Times New Roman"/>
          <w:sz w:val="24"/>
          <w:szCs w:val="24"/>
        </w:rPr>
        <w:t xml:space="preserve"> større og mere omfattende relation over tid.</w:t>
      </w:r>
      <w:r w:rsidRPr="00276CBA">
        <w:rPr>
          <w:rStyle w:val="Fodnotehenvisning"/>
          <w:rFonts w:ascii="Times New Roman" w:hAnsi="Times New Roman" w:cs="Times New Roman"/>
          <w:sz w:val="24"/>
          <w:szCs w:val="24"/>
        </w:rPr>
        <w:footnoteReference w:id="32"/>
      </w:r>
      <w:r w:rsidRPr="00276CBA">
        <w:rPr>
          <w:rFonts w:ascii="Times New Roman" w:hAnsi="Times New Roman" w:cs="Times New Roman"/>
          <w:sz w:val="24"/>
          <w:szCs w:val="24"/>
        </w:rPr>
        <w:t xml:space="preserve"> Dette skal forstås på den måde at en organisations </w:t>
      </w:r>
      <w:r w:rsidRPr="00276CBA">
        <w:rPr>
          <w:rFonts w:ascii="Times New Roman" w:hAnsi="Times New Roman" w:cs="Times New Roman"/>
          <w:sz w:val="24"/>
          <w:szCs w:val="24"/>
        </w:rPr>
        <w:lastRenderedPageBreak/>
        <w:t>relationelle historie har indflydelse på</w:t>
      </w:r>
      <w:r w:rsidR="008C5677">
        <w:rPr>
          <w:rFonts w:ascii="Times New Roman" w:hAnsi="Times New Roman" w:cs="Times New Roman"/>
          <w:sz w:val="24"/>
          <w:szCs w:val="24"/>
        </w:rPr>
        <w:t>,</w:t>
      </w:r>
      <w:r w:rsidRPr="00276CBA">
        <w:rPr>
          <w:rFonts w:ascii="Times New Roman" w:hAnsi="Times New Roman" w:cs="Times New Roman"/>
          <w:sz w:val="24"/>
          <w:szCs w:val="24"/>
        </w:rPr>
        <w:t xml:space="preserve"> hvorledes dens </w:t>
      </w:r>
      <w:proofErr w:type="spellStart"/>
      <w:r w:rsidRPr="00276CBA">
        <w:rPr>
          <w:rFonts w:ascii="Times New Roman" w:hAnsi="Times New Roman" w:cs="Times New Roman"/>
          <w:sz w:val="24"/>
          <w:szCs w:val="24"/>
        </w:rPr>
        <w:t>stakeholdere</w:t>
      </w:r>
      <w:proofErr w:type="spellEnd"/>
      <w:r w:rsidRPr="00276CBA">
        <w:rPr>
          <w:rFonts w:ascii="Times New Roman" w:hAnsi="Times New Roman" w:cs="Times New Roman"/>
          <w:sz w:val="24"/>
          <w:szCs w:val="24"/>
        </w:rPr>
        <w:t xml:space="preserve"> fortolker en begivenhed eller situation. En krise kan i forlængelse heraf defineres som relationel skade på forholdet mellem organisation og </w:t>
      </w:r>
      <w:proofErr w:type="spellStart"/>
      <w:r w:rsidRPr="00276CBA">
        <w:rPr>
          <w:rFonts w:ascii="Times New Roman" w:hAnsi="Times New Roman" w:cs="Times New Roman"/>
          <w:sz w:val="24"/>
          <w:szCs w:val="24"/>
        </w:rPr>
        <w:t>stakeholdere</w:t>
      </w:r>
      <w:proofErr w:type="spellEnd"/>
      <w:r w:rsidRPr="00276CBA">
        <w:rPr>
          <w:rFonts w:ascii="Times New Roman" w:hAnsi="Times New Roman" w:cs="Times New Roman"/>
          <w:sz w:val="24"/>
          <w:szCs w:val="24"/>
        </w:rPr>
        <w:t xml:space="preserve">. En krise skader desuden også den relation, som en organisation og </w:t>
      </w:r>
      <w:proofErr w:type="spellStart"/>
      <w:r w:rsidRPr="00276CBA">
        <w:rPr>
          <w:rFonts w:ascii="Times New Roman" w:hAnsi="Times New Roman" w:cs="Times New Roman"/>
          <w:sz w:val="24"/>
          <w:szCs w:val="24"/>
        </w:rPr>
        <w:t>stakeholdere</w:t>
      </w:r>
      <w:proofErr w:type="spellEnd"/>
      <w:r w:rsidRPr="00276CBA">
        <w:rPr>
          <w:rFonts w:ascii="Times New Roman" w:hAnsi="Times New Roman" w:cs="Times New Roman"/>
          <w:sz w:val="24"/>
          <w:szCs w:val="24"/>
        </w:rPr>
        <w:t xml:space="preserve"> har opbygget tid, og som danner grundlaget for </w:t>
      </w:r>
      <w:proofErr w:type="spellStart"/>
      <w:r w:rsidRPr="00276CBA">
        <w:rPr>
          <w:rFonts w:ascii="Times New Roman" w:hAnsi="Times New Roman" w:cs="Times New Roman"/>
          <w:sz w:val="24"/>
          <w:szCs w:val="24"/>
        </w:rPr>
        <w:t>stakeholdernes</w:t>
      </w:r>
      <w:proofErr w:type="spellEnd"/>
      <w:r w:rsidRPr="00276CBA">
        <w:rPr>
          <w:rFonts w:ascii="Times New Roman" w:hAnsi="Times New Roman" w:cs="Times New Roman"/>
          <w:sz w:val="24"/>
          <w:szCs w:val="24"/>
        </w:rPr>
        <w:t xml:space="preserve"> opfattelse af organisationen. I denne sammenhæng kan man som eksempel nævne </w:t>
      </w:r>
      <w:r w:rsidR="00BB3D3B" w:rsidRPr="00276CBA">
        <w:rPr>
          <w:rFonts w:ascii="Times New Roman" w:hAnsi="Times New Roman" w:cs="Times New Roman"/>
          <w:sz w:val="24"/>
          <w:szCs w:val="24"/>
        </w:rPr>
        <w:t>Børnefondens nuværende</w:t>
      </w:r>
      <w:r w:rsidRPr="00276CBA">
        <w:rPr>
          <w:rFonts w:ascii="Times New Roman" w:hAnsi="Times New Roman" w:cs="Times New Roman"/>
          <w:sz w:val="24"/>
          <w:szCs w:val="24"/>
        </w:rPr>
        <w:t xml:space="preserve"> problemer som deres ”bliv fader” kampagne har resulteret i. Her er krisen udsprunget af at ”fædrenes” bidrag ikke som forventet er gået direkte til pågældende børn, hvilket har svækket tilliden mellem bidragsyderne (investorer) og </w:t>
      </w:r>
      <w:r w:rsidR="00BB3D3B" w:rsidRPr="00276CBA">
        <w:rPr>
          <w:rFonts w:ascii="Times New Roman" w:hAnsi="Times New Roman" w:cs="Times New Roman"/>
          <w:sz w:val="24"/>
          <w:szCs w:val="24"/>
        </w:rPr>
        <w:t xml:space="preserve">Børnefonden </w:t>
      </w:r>
      <w:r w:rsidRPr="00276CBA">
        <w:rPr>
          <w:rFonts w:ascii="Times New Roman" w:hAnsi="Times New Roman" w:cs="Times New Roman"/>
          <w:sz w:val="24"/>
          <w:szCs w:val="24"/>
        </w:rPr>
        <w:t>(organisationen).</w:t>
      </w:r>
      <w:r w:rsidR="00BB3D3B" w:rsidRPr="00276CBA">
        <w:rPr>
          <w:rStyle w:val="Fodnotehenvisning"/>
          <w:rFonts w:ascii="Times New Roman" w:hAnsi="Times New Roman" w:cs="Times New Roman"/>
          <w:sz w:val="24"/>
          <w:szCs w:val="24"/>
        </w:rPr>
        <w:footnoteReference w:id="33"/>
      </w:r>
    </w:p>
    <w:p w:rsidR="00062722" w:rsidRDefault="00062722" w:rsidP="00FB0FEC">
      <w:pPr>
        <w:spacing w:line="360" w:lineRule="auto"/>
        <w:contextualSpacing/>
        <w:rPr>
          <w:rFonts w:ascii="Times New Roman" w:hAnsi="Times New Roman" w:cs="Times New Roman"/>
          <w:sz w:val="24"/>
          <w:szCs w:val="24"/>
        </w:rPr>
      </w:pPr>
    </w:p>
    <w:p w:rsidR="00062722" w:rsidRPr="00062722" w:rsidRDefault="00062722" w:rsidP="00062722">
      <w:pPr>
        <w:spacing w:line="360" w:lineRule="auto"/>
        <w:contextualSpacing/>
        <w:rPr>
          <w:rFonts w:ascii="Times New Roman" w:hAnsi="Times New Roman" w:cs="Times New Roman"/>
          <w:sz w:val="24"/>
          <w:szCs w:val="24"/>
        </w:rPr>
      </w:pPr>
      <w:r w:rsidRPr="00062722">
        <w:rPr>
          <w:rFonts w:ascii="Times New Roman" w:hAnsi="Times New Roman" w:cs="Times New Roman"/>
          <w:sz w:val="24"/>
          <w:szCs w:val="24"/>
        </w:rPr>
        <w:t xml:space="preserve">Den anden form for </w:t>
      </w:r>
      <w:proofErr w:type="spellStart"/>
      <w:r w:rsidRPr="00062722">
        <w:rPr>
          <w:rFonts w:ascii="Times New Roman" w:hAnsi="Times New Roman" w:cs="Times New Roman"/>
          <w:sz w:val="24"/>
          <w:szCs w:val="24"/>
        </w:rPr>
        <w:t>kontekstualisering</w:t>
      </w:r>
      <w:proofErr w:type="spellEnd"/>
      <w:r w:rsidRPr="00062722">
        <w:rPr>
          <w:rFonts w:ascii="Times New Roman" w:hAnsi="Times New Roman" w:cs="Times New Roman"/>
          <w:sz w:val="24"/>
          <w:szCs w:val="24"/>
        </w:rPr>
        <w:t xml:space="preserve"> som </w:t>
      </w:r>
      <w:proofErr w:type="spellStart"/>
      <w:r w:rsidRPr="00062722">
        <w:rPr>
          <w:rFonts w:ascii="Times New Roman" w:hAnsi="Times New Roman" w:cs="Times New Roman"/>
          <w:sz w:val="24"/>
          <w:szCs w:val="24"/>
        </w:rPr>
        <w:t>Coombs</w:t>
      </w:r>
      <w:proofErr w:type="spellEnd"/>
      <w:r w:rsidRPr="00062722">
        <w:rPr>
          <w:rFonts w:ascii="Times New Roman" w:hAnsi="Times New Roman" w:cs="Times New Roman"/>
          <w:sz w:val="24"/>
          <w:szCs w:val="24"/>
        </w:rPr>
        <w:t xml:space="preserve"> model introducerer,</w:t>
      </w:r>
      <w:r w:rsidR="008C5677">
        <w:rPr>
          <w:rFonts w:ascii="Times New Roman" w:hAnsi="Times New Roman" w:cs="Times New Roman"/>
          <w:sz w:val="24"/>
          <w:szCs w:val="24"/>
        </w:rPr>
        <w:t xml:space="preserve"> vedrører krisekommunikationens </w:t>
      </w:r>
      <w:r w:rsidRPr="00062722">
        <w:rPr>
          <w:rFonts w:ascii="Times New Roman" w:hAnsi="Times New Roman" w:cs="Times New Roman"/>
          <w:sz w:val="24"/>
          <w:szCs w:val="24"/>
        </w:rPr>
        <w:t xml:space="preserve">afsender, eller mere præcis afsenderens </w:t>
      </w:r>
      <w:proofErr w:type="spellStart"/>
      <w:r w:rsidRPr="00062722">
        <w:rPr>
          <w:rFonts w:ascii="Times New Roman" w:hAnsi="Times New Roman" w:cs="Times New Roman"/>
          <w:sz w:val="24"/>
          <w:szCs w:val="24"/>
        </w:rPr>
        <w:t>organisationelle</w:t>
      </w:r>
      <w:proofErr w:type="spellEnd"/>
      <w:r w:rsidRPr="00062722">
        <w:rPr>
          <w:rFonts w:ascii="Times New Roman" w:hAnsi="Times New Roman" w:cs="Times New Roman"/>
          <w:sz w:val="24"/>
          <w:szCs w:val="24"/>
        </w:rPr>
        <w:t xml:space="preserve"> legitimitet. Legitimitet som begreb udspringer af institutionel og neoinstitutionel teori, der beskæftiger sig med ma</w:t>
      </w:r>
      <w:r>
        <w:rPr>
          <w:rFonts w:ascii="Times New Roman" w:hAnsi="Times New Roman" w:cs="Times New Roman"/>
          <w:sz w:val="24"/>
          <w:szCs w:val="24"/>
        </w:rPr>
        <w:t>gtdynamikken mellem virksomhed og</w:t>
      </w:r>
      <w:r w:rsidRPr="00062722">
        <w:rPr>
          <w:rFonts w:ascii="Times New Roman" w:hAnsi="Times New Roman" w:cs="Times New Roman"/>
          <w:sz w:val="24"/>
          <w:szCs w:val="24"/>
        </w:rPr>
        <w:t xml:space="preserve"> omgivelser. En af de centrale tanker i (</w:t>
      </w:r>
      <w:proofErr w:type="spellStart"/>
      <w:r w:rsidRPr="00062722">
        <w:rPr>
          <w:rFonts w:ascii="Times New Roman" w:hAnsi="Times New Roman" w:cs="Times New Roman"/>
          <w:sz w:val="24"/>
          <w:szCs w:val="24"/>
        </w:rPr>
        <w:t>neo</w:t>
      </w:r>
      <w:proofErr w:type="spellEnd"/>
      <w:r w:rsidRPr="00062722">
        <w:rPr>
          <w:rFonts w:ascii="Times New Roman" w:hAnsi="Times New Roman" w:cs="Times New Roman"/>
          <w:sz w:val="24"/>
          <w:szCs w:val="24"/>
        </w:rPr>
        <w:t>)institutionel teori er at virksomheder betragtes som legitime, når deres adfærd stemmer overens med værdierne (de normative krav) i det sociale system, som systemerne opererer i.</w:t>
      </w:r>
    </w:p>
    <w:p w:rsidR="00062722" w:rsidRPr="00062722" w:rsidRDefault="00062722" w:rsidP="00062722">
      <w:pPr>
        <w:spacing w:line="360" w:lineRule="auto"/>
        <w:contextualSpacing/>
        <w:rPr>
          <w:rFonts w:ascii="Times New Roman" w:hAnsi="Times New Roman" w:cs="Times New Roman"/>
          <w:sz w:val="24"/>
          <w:szCs w:val="24"/>
        </w:rPr>
      </w:pPr>
      <w:r w:rsidRPr="00062722">
        <w:rPr>
          <w:rFonts w:ascii="Times New Roman" w:hAnsi="Times New Roman" w:cs="Times New Roman"/>
          <w:sz w:val="24"/>
          <w:szCs w:val="24"/>
        </w:rPr>
        <w:t>På baggrund af (</w:t>
      </w:r>
      <w:proofErr w:type="spellStart"/>
      <w:r w:rsidRPr="00062722">
        <w:rPr>
          <w:rFonts w:ascii="Times New Roman" w:hAnsi="Times New Roman" w:cs="Times New Roman"/>
          <w:sz w:val="24"/>
          <w:szCs w:val="24"/>
        </w:rPr>
        <w:t>neo</w:t>
      </w:r>
      <w:proofErr w:type="spellEnd"/>
      <w:r w:rsidRPr="00062722">
        <w:rPr>
          <w:rFonts w:ascii="Times New Roman" w:hAnsi="Times New Roman" w:cs="Times New Roman"/>
          <w:sz w:val="24"/>
          <w:szCs w:val="24"/>
        </w:rPr>
        <w:t xml:space="preserve">)institutionel teori konkluderer </w:t>
      </w:r>
      <w:proofErr w:type="spellStart"/>
      <w:r w:rsidRPr="00062722">
        <w:rPr>
          <w:rFonts w:ascii="Times New Roman" w:hAnsi="Times New Roman" w:cs="Times New Roman"/>
          <w:sz w:val="24"/>
          <w:szCs w:val="24"/>
        </w:rPr>
        <w:t>Coombs</w:t>
      </w:r>
      <w:proofErr w:type="spellEnd"/>
      <w:r w:rsidR="008C5677">
        <w:rPr>
          <w:rFonts w:ascii="Times New Roman" w:hAnsi="Times New Roman" w:cs="Times New Roman"/>
          <w:sz w:val="24"/>
          <w:szCs w:val="24"/>
        </w:rPr>
        <w:t>,</w:t>
      </w:r>
      <w:r w:rsidRPr="00062722">
        <w:rPr>
          <w:rFonts w:ascii="Times New Roman" w:hAnsi="Times New Roman" w:cs="Times New Roman"/>
          <w:sz w:val="24"/>
          <w:szCs w:val="24"/>
        </w:rPr>
        <w:t xml:space="preserve"> at en krise ikke kun skader en virksomheds imag</w:t>
      </w:r>
      <w:r w:rsidR="008C5677">
        <w:rPr>
          <w:rFonts w:ascii="Times New Roman" w:hAnsi="Times New Roman" w:cs="Times New Roman"/>
          <w:sz w:val="24"/>
          <w:szCs w:val="24"/>
        </w:rPr>
        <w:t xml:space="preserve">e på kort sigt. </w:t>
      </w:r>
      <w:r w:rsidR="008C5677" w:rsidRPr="00E0188F">
        <w:rPr>
          <w:rFonts w:ascii="Times New Roman" w:hAnsi="Times New Roman" w:cs="Times New Roman"/>
          <w:sz w:val="24"/>
          <w:szCs w:val="24"/>
        </w:rPr>
        <w:t>Kriser er jf.</w:t>
      </w:r>
      <w:r w:rsidRPr="00E0188F">
        <w:rPr>
          <w:rFonts w:ascii="Times New Roman" w:hAnsi="Times New Roman" w:cs="Times New Roman"/>
          <w:sz w:val="24"/>
          <w:szCs w:val="24"/>
        </w:rPr>
        <w:t xml:space="preserve"> </w:t>
      </w:r>
      <w:proofErr w:type="spellStart"/>
      <w:r w:rsidRPr="00E0188F">
        <w:rPr>
          <w:rFonts w:ascii="Times New Roman" w:hAnsi="Times New Roman" w:cs="Times New Roman"/>
          <w:sz w:val="24"/>
          <w:szCs w:val="24"/>
        </w:rPr>
        <w:t>Coombs</w:t>
      </w:r>
      <w:proofErr w:type="spellEnd"/>
      <w:r w:rsidR="008C5677" w:rsidRPr="00E0188F">
        <w:rPr>
          <w:rFonts w:ascii="Times New Roman" w:hAnsi="Times New Roman" w:cs="Times New Roman"/>
          <w:sz w:val="24"/>
          <w:szCs w:val="24"/>
        </w:rPr>
        <w:t xml:space="preserve"> definition,</w:t>
      </w:r>
      <w:r w:rsidRPr="00E0188F">
        <w:rPr>
          <w:rFonts w:ascii="Times New Roman" w:hAnsi="Times New Roman" w:cs="Times New Roman"/>
          <w:sz w:val="24"/>
          <w:szCs w:val="24"/>
        </w:rPr>
        <w:t xml:space="preserve"> trusler mod organisationens legitimitet og er derfor potentiel livstruende da organisationens grundlag for overlevelse kan forsvinde.</w:t>
      </w:r>
      <w:r w:rsidRPr="00E0188F">
        <w:rPr>
          <w:rStyle w:val="Fodnotehenvisning"/>
          <w:rFonts w:ascii="Times New Roman" w:hAnsi="Times New Roman" w:cs="Times New Roman"/>
          <w:sz w:val="24"/>
          <w:szCs w:val="24"/>
        </w:rPr>
        <w:footnoteReference w:id="34"/>
      </w:r>
      <w:r w:rsidRPr="00062722">
        <w:rPr>
          <w:rFonts w:ascii="Times New Roman" w:hAnsi="Times New Roman" w:cs="Times New Roman"/>
          <w:sz w:val="24"/>
          <w:szCs w:val="24"/>
        </w:rPr>
        <w:t xml:space="preserve"> </w:t>
      </w:r>
    </w:p>
    <w:p w:rsidR="00957CE0" w:rsidRDefault="00957CE0" w:rsidP="00062722">
      <w:pPr>
        <w:spacing w:line="360" w:lineRule="auto"/>
        <w:contextualSpacing/>
        <w:rPr>
          <w:rFonts w:ascii="Times New Roman" w:hAnsi="Times New Roman" w:cs="Times New Roman"/>
          <w:sz w:val="24"/>
          <w:szCs w:val="24"/>
        </w:rPr>
      </w:pPr>
    </w:p>
    <w:p w:rsidR="00957CE0" w:rsidRDefault="00957CE0" w:rsidP="009C5B9B">
      <w:pPr>
        <w:autoSpaceDE w:val="0"/>
        <w:autoSpaceDN w:val="0"/>
        <w:adjustRightInd w:val="0"/>
        <w:spacing w:line="360" w:lineRule="auto"/>
        <w:contextualSpacing/>
        <w:rPr>
          <w:rFonts w:ascii="Times New Roman" w:hAnsi="Times New Roman" w:cs="Times New Roman"/>
          <w:sz w:val="24"/>
          <w:szCs w:val="24"/>
        </w:rPr>
      </w:pPr>
      <w:r w:rsidRPr="00957CE0">
        <w:rPr>
          <w:rFonts w:ascii="Times New Roman" w:hAnsi="Times New Roman" w:cs="Times New Roman"/>
          <w:sz w:val="24"/>
          <w:szCs w:val="24"/>
        </w:rPr>
        <w:t xml:space="preserve">Den tredje form for </w:t>
      </w:r>
      <w:proofErr w:type="spellStart"/>
      <w:r w:rsidRPr="00957CE0">
        <w:rPr>
          <w:rFonts w:ascii="Times New Roman" w:hAnsi="Times New Roman" w:cs="Times New Roman"/>
          <w:sz w:val="24"/>
          <w:szCs w:val="24"/>
        </w:rPr>
        <w:t>kontekstualisering</w:t>
      </w:r>
      <w:proofErr w:type="spellEnd"/>
      <w:r w:rsidRPr="00957CE0">
        <w:rPr>
          <w:rFonts w:ascii="Times New Roman" w:hAnsi="Times New Roman" w:cs="Times New Roman"/>
          <w:sz w:val="24"/>
          <w:szCs w:val="24"/>
        </w:rPr>
        <w:t xml:space="preserve"> som </w:t>
      </w:r>
      <w:proofErr w:type="spellStart"/>
      <w:r w:rsidRPr="00957CE0">
        <w:rPr>
          <w:rFonts w:ascii="Times New Roman" w:hAnsi="Times New Roman" w:cs="Times New Roman"/>
          <w:sz w:val="24"/>
          <w:szCs w:val="24"/>
        </w:rPr>
        <w:t>Coombs</w:t>
      </w:r>
      <w:proofErr w:type="spellEnd"/>
      <w:r w:rsidRPr="00957CE0">
        <w:rPr>
          <w:rFonts w:ascii="Times New Roman" w:hAnsi="Times New Roman" w:cs="Times New Roman"/>
          <w:sz w:val="24"/>
          <w:szCs w:val="24"/>
        </w:rPr>
        <w:t xml:space="preserve"> model introducer vedrører </w:t>
      </w:r>
      <w:proofErr w:type="spellStart"/>
      <w:r w:rsidRPr="00957CE0">
        <w:rPr>
          <w:rFonts w:ascii="Times New Roman" w:hAnsi="Times New Roman" w:cs="Times New Roman"/>
          <w:sz w:val="24"/>
          <w:szCs w:val="24"/>
        </w:rPr>
        <w:t>stakeholdernes</w:t>
      </w:r>
      <w:proofErr w:type="spellEnd"/>
      <w:r w:rsidRPr="00957CE0">
        <w:rPr>
          <w:rFonts w:ascii="Times New Roman" w:hAnsi="Times New Roman" w:cs="Times New Roman"/>
          <w:sz w:val="24"/>
          <w:szCs w:val="24"/>
        </w:rPr>
        <w:t xml:space="preserve"> opfattelse af krisen. </w:t>
      </w:r>
      <w:r w:rsidR="00A0631B">
        <w:rPr>
          <w:rFonts w:ascii="Times New Roman" w:hAnsi="Times New Roman" w:cs="Times New Roman"/>
          <w:sz w:val="24"/>
          <w:szCs w:val="24"/>
        </w:rPr>
        <w:t xml:space="preserve">Denne påvirker organisationens kriserespons. </w:t>
      </w:r>
      <w:r w:rsidRPr="00E0188F">
        <w:rPr>
          <w:rFonts w:ascii="Times New Roman" w:hAnsi="Times New Roman" w:cs="Times New Roman"/>
          <w:sz w:val="24"/>
          <w:szCs w:val="24"/>
        </w:rPr>
        <w:t xml:space="preserve">Dette rykker </w:t>
      </w:r>
      <w:proofErr w:type="spellStart"/>
      <w:r w:rsidRPr="00E0188F">
        <w:rPr>
          <w:rFonts w:ascii="Times New Roman" w:hAnsi="Times New Roman" w:cs="Times New Roman"/>
          <w:sz w:val="24"/>
          <w:szCs w:val="24"/>
        </w:rPr>
        <w:t>Coombs</w:t>
      </w:r>
      <w:proofErr w:type="spellEnd"/>
      <w:r w:rsidR="002263EB" w:rsidRPr="00E0188F">
        <w:rPr>
          <w:rFonts w:ascii="Times New Roman" w:hAnsi="Times New Roman" w:cs="Times New Roman"/>
          <w:sz w:val="24"/>
          <w:szCs w:val="24"/>
        </w:rPr>
        <w:t xml:space="preserve"> model fra at være ren afsender</w:t>
      </w:r>
      <w:r w:rsidRPr="00E0188F">
        <w:rPr>
          <w:rFonts w:ascii="Times New Roman" w:hAnsi="Times New Roman" w:cs="Times New Roman"/>
          <w:sz w:val="24"/>
          <w:szCs w:val="24"/>
        </w:rPr>
        <w:t>orienteret</w:t>
      </w:r>
      <w:r w:rsidR="00E0188F" w:rsidRPr="00E0188F">
        <w:rPr>
          <w:rFonts w:ascii="Times New Roman" w:hAnsi="Times New Roman" w:cs="Times New Roman"/>
          <w:sz w:val="24"/>
          <w:szCs w:val="24"/>
        </w:rPr>
        <w:t>,</w:t>
      </w:r>
      <w:r w:rsidRPr="00E0188F">
        <w:rPr>
          <w:rFonts w:ascii="Times New Roman" w:hAnsi="Times New Roman" w:cs="Times New Roman"/>
          <w:sz w:val="24"/>
          <w:szCs w:val="24"/>
        </w:rPr>
        <w:t xml:space="preserve"> som </w:t>
      </w:r>
      <w:proofErr w:type="spellStart"/>
      <w:r w:rsidRPr="00E0188F">
        <w:rPr>
          <w:rFonts w:ascii="Times New Roman" w:hAnsi="Times New Roman" w:cs="Times New Roman"/>
          <w:sz w:val="24"/>
          <w:szCs w:val="24"/>
        </w:rPr>
        <w:t>benoits</w:t>
      </w:r>
      <w:proofErr w:type="spellEnd"/>
      <w:r w:rsidRPr="00E0188F">
        <w:rPr>
          <w:rFonts w:ascii="Times New Roman" w:hAnsi="Times New Roman" w:cs="Times New Roman"/>
          <w:sz w:val="24"/>
          <w:szCs w:val="24"/>
        </w:rPr>
        <w:t xml:space="preserve"> model</w:t>
      </w:r>
      <w:r w:rsidR="00E0188F" w:rsidRPr="00E0188F">
        <w:rPr>
          <w:rFonts w:ascii="Times New Roman" w:hAnsi="Times New Roman" w:cs="Times New Roman"/>
          <w:sz w:val="24"/>
          <w:szCs w:val="24"/>
        </w:rPr>
        <w:t>,</w:t>
      </w:r>
      <w:r w:rsidRPr="00E0188F">
        <w:rPr>
          <w:rFonts w:ascii="Times New Roman" w:hAnsi="Times New Roman" w:cs="Times New Roman"/>
          <w:sz w:val="24"/>
          <w:szCs w:val="24"/>
        </w:rPr>
        <w:t xml:space="preserve"> til at inkludere et mere afsenderorienteret perspektiv.</w:t>
      </w:r>
      <w:r w:rsidRPr="00E0188F">
        <w:rPr>
          <w:rStyle w:val="Fodnotehenvisning"/>
          <w:rFonts w:ascii="Times New Roman" w:hAnsi="Times New Roman" w:cs="Times New Roman"/>
          <w:sz w:val="24"/>
          <w:szCs w:val="24"/>
        </w:rPr>
        <w:footnoteReference w:id="35"/>
      </w:r>
      <w:r w:rsidRPr="00957CE0">
        <w:rPr>
          <w:rFonts w:ascii="Times New Roman" w:hAnsi="Times New Roman" w:cs="Times New Roman"/>
          <w:sz w:val="24"/>
          <w:szCs w:val="24"/>
        </w:rPr>
        <w:t xml:space="preserve"> </w:t>
      </w:r>
    </w:p>
    <w:p w:rsidR="009C5B9B" w:rsidRDefault="009C5B9B" w:rsidP="009C5B9B">
      <w:pPr>
        <w:autoSpaceDE w:val="0"/>
        <w:autoSpaceDN w:val="0"/>
        <w:adjustRightInd w:val="0"/>
        <w:spacing w:line="360" w:lineRule="auto"/>
        <w:contextualSpacing/>
        <w:rPr>
          <w:rFonts w:ascii="Times New Roman" w:hAnsi="Times New Roman" w:cs="Times New Roman"/>
          <w:sz w:val="24"/>
          <w:szCs w:val="24"/>
        </w:rPr>
      </w:pPr>
    </w:p>
    <w:p w:rsidR="009C5B9B" w:rsidRPr="004A7419" w:rsidRDefault="009C5B9B" w:rsidP="009C5B9B">
      <w:pPr>
        <w:autoSpaceDE w:val="0"/>
        <w:autoSpaceDN w:val="0"/>
        <w:adjustRightInd w:val="0"/>
        <w:spacing w:line="360" w:lineRule="auto"/>
        <w:rPr>
          <w:rFonts w:ascii="Times New Roman" w:hAnsi="Times New Roman" w:cs="Times New Roman"/>
          <w:sz w:val="24"/>
          <w:szCs w:val="24"/>
        </w:rPr>
      </w:pPr>
      <w:r w:rsidRPr="009C5B9B">
        <w:rPr>
          <w:rFonts w:ascii="Times New Roman" w:hAnsi="Times New Roman" w:cs="Times New Roman"/>
          <w:sz w:val="24"/>
          <w:szCs w:val="24"/>
        </w:rPr>
        <w:t xml:space="preserve">Dette fører os frem til den fjerde og sidste </w:t>
      </w:r>
      <w:proofErr w:type="spellStart"/>
      <w:r w:rsidRPr="009C5B9B">
        <w:rPr>
          <w:rFonts w:ascii="Times New Roman" w:hAnsi="Times New Roman" w:cs="Times New Roman"/>
          <w:sz w:val="24"/>
          <w:szCs w:val="24"/>
        </w:rPr>
        <w:t>kontekstualisering</w:t>
      </w:r>
      <w:proofErr w:type="spellEnd"/>
      <w:r w:rsidRPr="009C5B9B">
        <w:rPr>
          <w:rFonts w:ascii="Times New Roman" w:hAnsi="Times New Roman" w:cs="Times New Roman"/>
          <w:sz w:val="24"/>
          <w:szCs w:val="24"/>
        </w:rPr>
        <w:t xml:space="preserve"> i </w:t>
      </w:r>
      <w:proofErr w:type="spellStart"/>
      <w:r w:rsidRPr="009C5B9B">
        <w:rPr>
          <w:rFonts w:ascii="Times New Roman" w:hAnsi="Times New Roman" w:cs="Times New Roman"/>
          <w:sz w:val="24"/>
          <w:szCs w:val="24"/>
        </w:rPr>
        <w:t>Coombs</w:t>
      </w:r>
      <w:proofErr w:type="spellEnd"/>
      <w:r w:rsidRPr="009C5B9B">
        <w:rPr>
          <w:rFonts w:ascii="Times New Roman" w:hAnsi="Times New Roman" w:cs="Times New Roman"/>
          <w:sz w:val="24"/>
          <w:szCs w:val="24"/>
        </w:rPr>
        <w:t xml:space="preserve"> model. Kombinationen af krisetype, ansvar og respons. Grundtanken bag denne sidste </w:t>
      </w:r>
      <w:proofErr w:type="spellStart"/>
      <w:r w:rsidRPr="009C5B9B">
        <w:rPr>
          <w:rFonts w:ascii="Times New Roman" w:hAnsi="Times New Roman" w:cs="Times New Roman"/>
          <w:sz w:val="24"/>
          <w:szCs w:val="24"/>
        </w:rPr>
        <w:t>ko</w:t>
      </w:r>
      <w:r w:rsidR="002263EB">
        <w:rPr>
          <w:rFonts w:ascii="Times New Roman" w:hAnsi="Times New Roman" w:cs="Times New Roman"/>
          <w:sz w:val="24"/>
          <w:szCs w:val="24"/>
        </w:rPr>
        <w:t>ntekstualisering</w:t>
      </w:r>
      <w:proofErr w:type="spellEnd"/>
      <w:r w:rsidR="002263EB">
        <w:rPr>
          <w:rFonts w:ascii="Times New Roman" w:hAnsi="Times New Roman" w:cs="Times New Roman"/>
          <w:sz w:val="24"/>
          <w:szCs w:val="24"/>
        </w:rPr>
        <w:t xml:space="preserve"> er ganske simpel</w:t>
      </w:r>
      <w:r w:rsidRPr="009C5B9B">
        <w:rPr>
          <w:rFonts w:ascii="Times New Roman" w:hAnsi="Times New Roman" w:cs="Times New Roman"/>
          <w:sz w:val="24"/>
          <w:szCs w:val="24"/>
        </w:rPr>
        <w:t xml:space="preserve"> at en organisation</w:t>
      </w:r>
      <w:r w:rsidR="002263EB">
        <w:rPr>
          <w:rFonts w:ascii="Times New Roman" w:hAnsi="Times New Roman" w:cs="Times New Roman"/>
          <w:sz w:val="24"/>
          <w:szCs w:val="24"/>
        </w:rPr>
        <w:t>,</w:t>
      </w:r>
      <w:r w:rsidRPr="009C5B9B">
        <w:rPr>
          <w:rFonts w:ascii="Times New Roman" w:hAnsi="Times New Roman" w:cs="Times New Roman"/>
          <w:sz w:val="24"/>
          <w:szCs w:val="24"/>
        </w:rPr>
        <w:t xml:space="preserve"> som finder sig i en krisesituation vil være i stand til at vælge den korrekte </w:t>
      </w:r>
      <w:r w:rsidRPr="004A7419">
        <w:rPr>
          <w:rFonts w:ascii="Times New Roman" w:hAnsi="Times New Roman" w:cs="Times New Roman"/>
          <w:sz w:val="24"/>
          <w:szCs w:val="24"/>
        </w:rPr>
        <w:lastRenderedPageBreak/>
        <w:t xml:space="preserve">kriseresponsstrategi baseret på krisetypen og </w:t>
      </w:r>
      <w:proofErr w:type="spellStart"/>
      <w:r w:rsidRPr="004A7419">
        <w:rPr>
          <w:rFonts w:ascii="Times New Roman" w:hAnsi="Times New Roman" w:cs="Times New Roman"/>
          <w:sz w:val="24"/>
          <w:szCs w:val="24"/>
        </w:rPr>
        <w:t>stakeholdernes</w:t>
      </w:r>
      <w:proofErr w:type="spellEnd"/>
      <w:r w:rsidRPr="004A7419">
        <w:rPr>
          <w:rFonts w:ascii="Times New Roman" w:hAnsi="Times New Roman" w:cs="Times New Roman"/>
          <w:sz w:val="24"/>
          <w:szCs w:val="24"/>
        </w:rPr>
        <w:t xml:space="preserve"> perception af organisationens ansvar for krisen.</w:t>
      </w:r>
      <w:r w:rsidRPr="004A7419">
        <w:rPr>
          <w:rStyle w:val="Fodnotehenvisning"/>
          <w:rFonts w:ascii="Times New Roman" w:hAnsi="Times New Roman" w:cs="Times New Roman"/>
          <w:sz w:val="24"/>
          <w:szCs w:val="24"/>
        </w:rPr>
        <w:footnoteReference w:id="36"/>
      </w:r>
      <w:r w:rsidRPr="004A7419">
        <w:rPr>
          <w:rFonts w:ascii="Times New Roman" w:hAnsi="Times New Roman" w:cs="Times New Roman"/>
          <w:sz w:val="24"/>
          <w:szCs w:val="24"/>
        </w:rPr>
        <w:t xml:space="preserve"> </w:t>
      </w:r>
    </w:p>
    <w:p w:rsidR="00276CBA" w:rsidRDefault="00276CBA" w:rsidP="009C5B9B">
      <w:pPr>
        <w:autoSpaceDE w:val="0"/>
        <w:autoSpaceDN w:val="0"/>
        <w:adjustRightInd w:val="0"/>
        <w:spacing w:after="0" w:line="360" w:lineRule="auto"/>
        <w:contextualSpacing/>
        <w:rPr>
          <w:rFonts w:ascii="Times New Roman" w:hAnsi="Times New Roman" w:cs="Times New Roman"/>
          <w:sz w:val="24"/>
          <w:szCs w:val="24"/>
        </w:rPr>
      </w:pPr>
    </w:p>
    <w:p w:rsidR="00B472C5" w:rsidRPr="00B472C5" w:rsidRDefault="00697FF2" w:rsidP="006312B4">
      <w:pPr>
        <w:pStyle w:val="Listeafsnit"/>
        <w:numPr>
          <w:ilvl w:val="1"/>
          <w:numId w:val="21"/>
        </w:numPr>
        <w:autoSpaceDE w:val="0"/>
        <w:autoSpaceDN w:val="0"/>
        <w:adjustRightInd w:val="0"/>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9C5B9B" w:rsidRPr="00697FF2">
        <w:rPr>
          <w:rFonts w:ascii="Times New Roman" w:hAnsi="Times New Roman" w:cs="Times New Roman"/>
          <w:sz w:val="28"/>
          <w:szCs w:val="28"/>
        </w:rPr>
        <w:t>Johansen &amp; Frandsen bidrag</w:t>
      </w:r>
    </w:p>
    <w:p w:rsidR="00434AFB" w:rsidRPr="00294CF1" w:rsidRDefault="00434AFB" w:rsidP="00434AFB">
      <w:pPr>
        <w:spacing w:line="360" w:lineRule="auto"/>
        <w:contextualSpacing/>
        <w:rPr>
          <w:rFonts w:ascii="Times New Roman" w:hAnsi="Times New Roman" w:cs="Times New Roman"/>
          <w:sz w:val="24"/>
          <w:szCs w:val="24"/>
        </w:rPr>
      </w:pPr>
      <w:r w:rsidRPr="00434AFB">
        <w:rPr>
          <w:rFonts w:ascii="Times New Roman" w:hAnsi="Times New Roman" w:cs="Times New Roman"/>
          <w:sz w:val="24"/>
          <w:szCs w:val="24"/>
        </w:rPr>
        <w:t xml:space="preserve">Johansen &amp; Frandsens model er, som tidligere nævnt, et resultat af en videreudvikling af </w:t>
      </w:r>
      <w:proofErr w:type="spellStart"/>
      <w:r w:rsidRPr="00434AFB">
        <w:rPr>
          <w:rFonts w:ascii="Times New Roman" w:hAnsi="Times New Roman" w:cs="Times New Roman"/>
          <w:sz w:val="24"/>
          <w:szCs w:val="24"/>
        </w:rPr>
        <w:t>Benoits</w:t>
      </w:r>
      <w:proofErr w:type="spellEnd"/>
      <w:r w:rsidRPr="00434AFB">
        <w:rPr>
          <w:rFonts w:ascii="Times New Roman" w:hAnsi="Times New Roman" w:cs="Times New Roman"/>
          <w:sz w:val="24"/>
          <w:szCs w:val="24"/>
        </w:rPr>
        <w:t xml:space="preserve"> og </w:t>
      </w:r>
      <w:proofErr w:type="spellStart"/>
      <w:r w:rsidRPr="00434AFB">
        <w:rPr>
          <w:rFonts w:ascii="Times New Roman" w:hAnsi="Times New Roman" w:cs="Times New Roman"/>
          <w:sz w:val="24"/>
          <w:szCs w:val="24"/>
        </w:rPr>
        <w:t>Coombs</w:t>
      </w:r>
      <w:proofErr w:type="spellEnd"/>
      <w:r w:rsidRPr="00434AFB">
        <w:rPr>
          <w:rFonts w:ascii="Times New Roman" w:hAnsi="Times New Roman" w:cs="Times New Roman"/>
          <w:sz w:val="24"/>
          <w:szCs w:val="24"/>
        </w:rPr>
        <w:t xml:space="preserve"> modeller og ikke mindst kritikken af disse.</w:t>
      </w:r>
      <w:r>
        <w:rPr>
          <w:rFonts w:ascii="Times New Roman" w:hAnsi="Times New Roman" w:cs="Times New Roman"/>
          <w:sz w:val="24"/>
          <w:szCs w:val="24"/>
        </w:rPr>
        <w:t xml:space="preserve"> Johansen &amp; Frandsen er især </w:t>
      </w:r>
      <w:r w:rsidRPr="00E0188F">
        <w:rPr>
          <w:rFonts w:ascii="Times New Roman" w:hAnsi="Times New Roman" w:cs="Times New Roman"/>
          <w:sz w:val="24"/>
          <w:szCs w:val="24"/>
        </w:rPr>
        <w:t>kriti</w:t>
      </w:r>
      <w:r w:rsidR="002263EB" w:rsidRPr="00E0188F">
        <w:rPr>
          <w:rFonts w:ascii="Times New Roman" w:hAnsi="Times New Roman" w:cs="Times New Roman"/>
          <w:sz w:val="24"/>
          <w:szCs w:val="24"/>
        </w:rPr>
        <w:t>s</w:t>
      </w:r>
      <w:r w:rsidRPr="00E0188F">
        <w:rPr>
          <w:rFonts w:ascii="Times New Roman" w:hAnsi="Times New Roman" w:cs="Times New Roman"/>
          <w:sz w:val="24"/>
          <w:szCs w:val="24"/>
        </w:rPr>
        <w:t>k</w:t>
      </w:r>
      <w:r>
        <w:rPr>
          <w:rFonts w:ascii="Times New Roman" w:hAnsi="Times New Roman" w:cs="Times New Roman"/>
          <w:sz w:val="24"/>
          <w:szCs w:val="24"/>
        </w:rPr>
        <w:t xml:space="preserve"> over for den forsimplede opfattelse af kommunikation hvor der kun optræder en afsender og en modtager. </w:t>
      </w:r>
      <w:r>
        <w:t xml:space="preserve">Når </w:t>
      </w:r>
      <w:r w:rsidRPr="00294CF1">
        <w:rPr>
          <w:rFonts w:ascii="Times New Roman" w:hAnsi="Times New Roman" w:cs="Times New Roman"/>
          <w:sz w:val="24"/>
          <w:szCs w:val="24"/>
        </w:rPr>
        <w:t>disse modeller bruger betegnelser som afsender og modtager i ental bliver man ikke i stand til at opfange den dynamik og kompleksitet som de i virkeligheden mange aktører skaber.</w:t>
      </w:r>
      <w:r w:rsidRPr="00294CF1">
        <w:rPr>
          <w:rStyle w:val="Fodnotehenvisning"/>
          <w:rFonts w:ascii="Times New Roman" w:hAnsi="Times New Roman" w:cs="Times New Roman"/>
          <w:sz w:val="24"/>
          <w:szCs w:val="24"/>
        </w:rPr>
        <w:footnoteReference w:id="37"/>
      </w:r>
      <w:r w:rsidRPr="00294CF1">
        <w:rPr>
          <w:rFonts w:ascii="Times New Roman" w:hAnsi="Times New Roman" w:cs="Times New Roman"/>
          <w:sz w:val="24"/>
          <w:szCs w:val="24"/>
        </w:rPr>
        <w:t xml:space="preserve"> </w:t>
      </w:r>
    </w:p>
    <w:p w:rsidR="00434AFB" w:rsidRPr="00294CF1" w:rsidRDefault="00434AFB" w:rsidP="00434AFB">
      <w:pPr>
        <w:spacing w:line="360" w:lineRule="auto"/>
        <w:contextualSpacing/>
        <w:rPr>
          <w:rFonts w:ascii="Times New Roman" w:hAnsi="Times New Roman" w:cs="Times New Roman"/>
          <w:sz w:val="24"/>
          <w:szCs w:val="24"/>
        </w:rPr>
      </w:pPr>
      <w:r w:rsidRPr="00294CF1">
        <w:rPr>
          <w:rFonts w:ascii="Times New Roman" w:hAnsi="Times New Roman" w:cs="Times New Roman"/>
          <w:sz w:val="24"/>
          <w:szCs w:val="24"/>
        </w:rPr>
        <w:t>For at kunne indfange denne kompleksitet har Johansen &amp; Frandsen anlagt en multivokal opfattelse af kommunikation. Dette betyder at de ser mange stemmer (interessenter) som kæmper om at sætte diskursen og dermed påvirker imageskabelsen. Dette er årsagen til at de har valgt at kalde deres model for ”den retoriske arena”.</w:t>
      </w:r>
      <w:r w:rsidRPr="00294CF1">
        <w:rPr>
          <w:rStyle w:val="Fodnotehenvisning"/>
          <w:rFonts w:ascii="Times New Roman" w:hAnsi="Times New Roman" w:cs="Times New Roman"/>
          <w:sz w:val="24"/>
          <w:szCs w:val="24"/>
        </w:rPr>
        <w:footnoteReference w:id="38"/>
      </w:r>
    </w:p>
    <w:p w:rsidR="00194CBD" w:rsidRPr="00294CF1" w:rsidRDefault="00194CBD" w:rsidP="00194CBD">
      <w:pPr>
        <w:spacing w:line="360" w:lineRule="auto"/>
        <w:contextualSpacing/>
        <w:rPr>
          <w:rFonts w:ascii="Times New Roman" w:hAnsi="Times New Roman" w:cs="Times New Roman"/>
          <w:sz w:val="24"/>
          <w:szCs w:val="24"/>
        </w:rPr>
      </w:pPr>
      <w:r w:rsidRPr="00294CF1">
        <w:rPr>
          <w:rFonts w:ascii="Times New Roman" w:hAnsi="Times New Roman" w:cs="Times New Roman"/>
          <w:sz w:val="24"/>
          <w:szCs w:val="24"/>
        </w:rPr>
        <w:t>Johansen &amp; Frandsens retoriske arena består af to modeller. En kontekstmodel, som først og fremmest omfatter aktørerne, og en tekstmodel.</w:t>
      </w:r>
    </w:p>
    <w:p w:rsidR="00F9390C" w:rsidRPr="00194CBD" w:rsidRDefault="00F9390C" w:rsidP="00194CBD">
      <w:pPr>
        <w:spacing w:line="360" w:lineRule="auto"/>
        <w:contextualSpacing/>
        <w:rPr>
          <w:rFonts w:ascii="Times New Roman" w:hAnsi="Times New Roman" w:cs="Times New Roman"/>
          <w:sz w:val="24"/>
          <w:szCs w:val="24"/>
        </w:rPr>
      </w:pPr>
    </w:p>
    <w:p w:rsidR="00194CBD" w:rsidRPr="00194CBD" w:rsidRDefault="00520B25" w:rsidP="00194CBD">
      <w:pPr>
        <w:spacing w:line="360" w:lineRule="auto"/>
        <w:contextualSpacing/>
        <w:rPr>
          <w:rFonts w:ascii="Times New Roman" w:hAnsi="Times New Roman" w:cs="Times New Roman"/>
          <w:sz w:val="24"/>
          <w:szCs w:val="24"/>
        </w:rPr>
      </w:pPr>
      <w:r>
        <w:rPr>
          <w:rFonts w:ascii="Times New Roman" w:hAnsi="Times New Roman" w:cs="Times New Roman"/>
          <w:sz w:val="24"/>
          <w:szCs w:val="24"/>
        </w:rPr>
        <w:t>Kontekst</w:t>
      </w:r>
      <w:r w:rsidR="00194CBD" w:rsidRPr="00194CBD">
        <w:rPr>
          <w:rFonts w:ascii="Times New Roman" w:hAnsi="Times New Roman" w:cs="Times New Roman"/>
          <w:sz w:val="24"/>
          <w:szCs w:val="24"/>
        </w:rPr>
        <w:t>modellen</w:t>
      </w:r>
      <w:r>
        <w:rPr>
          <w:rFonts w:ascii="Times New Roman" w:hAnsi="Times New Roman" w:cs="Times New Roman"/>
          <w:sz w:val="24"/>
          <w:szCs w:val="24"/>
        </w:rPr>
        <w:t xml:space="preserve"> er den første del af den retoriske arena. </w:t>
      </w:r>
      <w:r w:rsidR="00194CBD" w:rsidRPr="00194CBD">
        <w:rPr>
          <w:rFonts w:ascii="Times New Roman" w:hAnsi="Times New Roman" w:cs="Times New Roman"/>
          <w:sz w:val="24"/>
          <w:szCs w:val="24"/>
        </w:rPr>
        <w:t xml:space="preserve">Når der indtræder en krise, dvs. at når en begivenhed tolkes som en krise af organisationen selv eller dens </w:t>
      </w:r>
      <w:proofErr w:type="spellStart"/>
      <w:r w:rsidR="00194CBD" w:rsidRPr="00194CBD">
        <w:rPr>
          <w:rFonts w:ascii="Times New Roman" w:hAnsi="Times New Roman" w:cs="Times New Roman"/>
          <w:sz w:val="24"/>
          <w:szCs w:val="24"/>
        </w:rPr>
        <w:t>stakeholdere</w:t>
      </w:r>
      <w:proofErr w:type="spellEnd"/>
      <w:r w:rsidR="00194CBD" w:rsidRPr="00194CBD">
        <w:rPr>
          <w:rFonts w:ascii="Times New Roman" w:hAnsi="Times New Roman" w:cs="Times New Roman"/>
          <w:sz w:val="24"/>
          <w:szCs w:val="24"/>
        </w:rPr>
        <w:t>, åbner der sig en retorisk arena hvor de implicerede aktører</w:t>
      </w:r>
      <w:r w:rsidR="002263EB">
        <w:rPr>
          <w:rFonts w:ascii="Times New Roman" w:hAnsi="Times New Roman" w:cs="Times New Roman"/>
          <w:sz w:val="24"/>
          <w:szCs w:val="24"/>
        </w:rPr>
        <w:t xml:space="preserve"> kommuniker eller handler inden </w:t>
      </w:r>
      <w:r w:rsidR="00194CBD" w:rsidRPr="00194CBD">
        <w:rPr>
          <w:rFonts w:ascii="Times New Roman" w:hAnsi="Times New Roman" w:cs="Times New Roman"/>
          <w:sz w:val="24"/>
          <w:szCs w:val="24"/>
        </w:rPr>
        <w:t>for. Disse aktører behøver ikke at være inde i den retoriske arena fra starten</w:t>
      </w:r>
      <w:r w:rsidR="002263EB">
        <w:rPr>
          <w:rFonts w:ascii="Times New Roman" w:hAnsi="Times New Roman" w:cs="Times New Roman"/>
          <w:sz w:val="24"/>
          <w:szCs w:val="24"/>
        </w:rPr>
        <w:t xml:space="preserve"> </w:t>
      </w:r>
      <w:r w:rsidR="002263EB" w:rsidRPr="00E0188F">
        <w:rPr>
          <w:rFonts w:ascii="Times New Roman" w:hAnsi="Times New Roman" w:cs="Times New Roman"/>
          <w:sz w:val="24"/>
          <w:szCs w:val="24"/>
        </w:rPr>
        <w:t>af</w:t>
      </w:r>
      <w:r w:rsidR="00194CBD" w:rsidRPr="00194CBD">
        <w:rPr>
          <w:rFonts w:ascii="Times New Roman" w:hAnsi="Times New Roman" w:cs="Times New Roman"/>
          <w:sz w:val="24"/>
          <w:szCs w:val="24"/>
        </w:rPr>
        <w:t xml:space="preserve"> eller konstant</w:t>
      </w:r>
      <w:r>
        <w:rPr>
          <w:rFonts w:ascii="Times New Roman" w:hAnsi="Times New Roman" w:cs="Times New Roman"/>
          <w:sz w:val="24"/>
          <w:szCs w:val="24"/>
        </w:rPr>
        <w:t>,</w:t>
      </w:r>
      <w:r w:rsidR="00194CBD" w:rsidRPr="00194CBD">
        <w:rPr>
          <w:rFonts w:ascii="Times New Roman" w:hAnsi="Times New Roman" w:cs="Times New Roman"/>
          <w:sz w:val="24"/>
          <w:szCs w:val="24"/>
        </w:rPr>
        <w:t xml:space="preserve"> men</w:t>
      </w:r>
      <w:r w:rsidR="002263EB">
        <w:rPr>
          <w:rFonts w:ascii="Times New Roman" w:hAnsi="Times New Roman" w:cs="Times New Roman"/>
          <w:sz w:val="24"/>
          <w:szCs w:val="24"/>
        </w:rPr>
        <w:t xml:space="preserve"> </w:t>
      </w:r>
      <w:r w:rsidR="002263EB" w:rsidRPr="00E0188F">
        <w:rPr>
          <w:rFonts w:ascii="Times New Roman" w:hAnsi="Times New Roman" w:cs="Times New Roman"/>
          <w:sz w:val="24"/>
          <w:szCs w:val="24"/>
        </w:rPr>
        <w:t>kun</w:t>
      </w:r>
      <w:r w:rsidR="00194CBD" w:rsidRPr="00194CBD">
        <w:rPr>
          <w:rFonts w:ascii="Times New Roman" w:hAnsi="Times New Roman" w:cs="Times New Roman"/>
          <w:sz w:val="24"/>
          <w:szCs w:val="24"/>
        </w:rPr>
        <w:t xml:space="preserve"> når deres handling</w:t>
      </w:r>
      <w:r w:rsidR="002263EB">
        <w:rPr>
          <w:rFonts w:ascii="Times New Roman" w:hAnsi="Times New Roman" w:cs="Times New Roman"/>
          <w:sz w:val="24"/>
          <w:szCs w:val="24"/>
        </w:rPr>
        <w:t>er eller kommunikation opfattes</w:t>
      </w:r>
      <w:r w:rsidR="00194CBD" w:rsidRPr="00194CBD">
        <w:rPr>
          <w:rFonts w:ascii="Times New Roman" w:hAnsi="Times New Roman" w:cs="Times New Roman"/>
          <w:sz w:val="24"/>
          <w:szCs w:val="24"/>
        </w:rPr>
        <w:t xml:space="preserve"> af dem selv eller andre aktører, som et indlæg i forløbet</w:t>
      </w:r>
      <w:r w:rsidR="00E0188F">
        <w:rPr>
          <w:rFonts w:ascii="Times New Roman" w:hAnsi="Times New Roman" w:cs="Times New Roman"/>
          <w:sz w:val="24"/>
          <w:szCs w:val="24"/>
        </w:rPr>
        <w:t>.</w:t>
      </w:r>
      <w:r w:rsidR="00194CBD" w:rsidRPr="00194CBD">
        <w:rPr>
          <w:rFonts w:ascii="Times New Roman" w:hAnsi="Times New Roman" w:cs="Times New Roman"/>
          <w:sz w:val="24"/>
          <w:szCs w:val="24"/>
        </w:rPr>
        <w:t xml:space="preserve"> </w:t>
      </w:r>
      <w:r w:rsidR="00194CBD" w:rsidRPr="00E0188F">
        <w:rPr>
          <w:rFonts w:ascii="Times New Roman" w:hAnsi="Times New Roman" w:cs="Times New Roman"/>
          <w:sz w:val="24"/>
          <w:szCs w:val="24"/>
        </w:rPr>
        <w:t>Den retoriske arena åbner sig i</w:t>
      </w:r>
      <w:r w:rsidR="002263EB" w:rsidRPr="00E0188F">
        <w:rPr>
          <w:rFonts w:ascii="Times New Roman" w:hAnsi="Times New Roman" w:cs="Times New Roman"/>
          <w:sz w:val="24"/>
          <w:szCs w:val="24"/>
        </w:rPr>
        <w:t>kke når en krise indtræder ej heller lukkes</w:t>
      </w:r>
      <w:r w:rsidR="00194CBD" w:rsidRPr="00E0188F">
        <w:rPr>
          <w:rFonts w:ascii="Times New Roman" w:hAnsi="Times New Roman" w:cs="Times New Roman"/>
          <w:sz w:val="24"/>
          <w:szCs w:val="24"/>
        </w:rPr>
        <w:t xml:space="preserve"> </w:t>
      </w:r>
      <w:r w:rsidR="002263EB" w:rsidRPr="00E0188F">
        <w:rPr>
          <w:rFonts w:ascii="Times New Roman" w:hAnsi="Times New Roman" w:cs="Times New Roman"/>
          <w:sz w:val="24"/>
          <w:szCs w:val="24"/>
        </w:rPr>
        <w:t xml:space="preserve">den </w:t>
      </w:r>
      <w:r w:rsidR="00194CBD" w:rsidRPr="00E0188F">
        <w:rPr>
          <w:rFonts w:ascii="Times New Roman" w:hAnsi="Times New Roman" w:cs="Times New Roman"/>
          <w:sz w:val="24"/>
          <w:szCs w:val="24"/>
        </w:rPr>
        <w:t>når en krise afsluttes</w:t>
      </w:r>
      <w:r w:rsidR="00194CBD" w:rsidRPr="00194CBD">
        <w:rPr>
          <w:rFonts w:ascii="Times New Roman" w:hAnsi="Times New Roman" w:cs="Times New Roman"/>
          <w:sz w:val="24"/>
          <w:szCs w:val="24"/>
        </w:rPr>
        <w:t>. Den er en mere flydende eksistens hvor græn</w:t>
      </w:r>
      <w:r w:rsidR="002263EB">
        <w:rPr>
          <w:rFonts w:ascii="Times New Roman" w:hAnsi="Times New Roman" w:cs="Times New Roman"/>
          <w:sz w:val="24"/>
          <w:szCs w:val="24"/>
        </w:rPr>
        <w:t xml:space="preserve">sen mellem de forskellige </w:t>
      </w:r>
      <w:r w:rsidR="002263EB" w:rsidRPr="00E0188F">
        <w:rPr>
          <w:rFonts w:ascii="Times New Roman" w:hAnsi="Times New Roman" w:cs="Times New Roman"/>
          <w:sz w:val="24"/>
          <w:szCs w:val="24"/>
        </w:rPr>
        <w:t>faser</w:t>
      </w:r>
      <w:r w:rsidR="00194CBD" w:rsidRPr="00E0188F">
        <w:rPr>
          <w:rFonts w:ascii="Times New Roman" w:hAnsi="Times New Roman" w:cs="Times New Roman"/>
          <w:sz w:val="24"/>
          <w:szCs w:val="24"/>
        </w:rPr>
        <w:t xml:space="preserve"> </w:t>
      </w:r>
      <w:r w:rsidR="002263EB" w:rsidRPr="00E0188F">
        <w:rPr>
          <w:rFonts w:ascii="Times New Roman" w:hAnsi="Times New Roman" w:cs="Times New Roman"/>
          <w:sz w:val="24"/>
          <w:szCs w:val="24"/>
        </w:rPr>
        <w:t>(</w:t>
      </w:r>
      <w:r w:rsidR="00194CBD" w:rsidRPr="00E0188F">
        <w:rPr>
          <w:rFonts w:ascii="Times New Roman" w:hAnsi="Times New Roman" w:cs="Times New Roman"/>
          <w:sz w:val="24"/>
          <w:szCs w:val="24"/>
        </w:rPr>
        <w:t>før, under og efter krisen</w:t>
      </w:r>
      <w:r w:rsidR="002263EB" w:rsidRPr="00E0188F">
        <w:rPr>
          <w:rFonts w:ascii="Times New Roman" w:hAnsi="Times New Roman" w:cs="Times New Roman"/>
          <w:sz w:val="24"/>
          <w:szCs w:val="24"/>
        </w:rPr>
        <w:t>)</w:t>
      </w:r>
      <w:r w:rsidR="00194CBD" w:rsidRPr="00194CBD">
        <w:rPr>
          <w:rFonts w:ascii="Times New Roman" w:hAnsi="Times New Roman" w:cs="Times New Roman"/>
          <w:sz w:val="24"/>
          <w:szCs w:val="24"/>
        </w:rPr>
        <w:t>, ikke kan bestemmes entydigt. Dette er heller ikke noget problem da Johansen &amp; Frandsens mener at det også er relevant, trods det naturlige fokus på selve krisefasen, at inddrage både før og efter krisekommunikationen.</w:t>
      </w:r>
      <w:r w:rsidR="00194CBD" w:rsidRPr="00194CBD">
        <w:rPr>
          <w:rStyle w:val="Fodnotehenvisning"/>
          <w:rFonts w:ascii="Times New Roman" w:hAnsi="Times New Roman" w:cs="Times New Roman"/>
          <w:sz w:val="24"/>
          <w:szCs w:val="24"/>
        </w:rPr>
        <w:footnoteReference w:id="39"/>
      </w:r>
    </w:p>
    <w:p w:rsidR="00194CBD" w:rsidRPr="00D45DEC" w:rsidRDefault="00194CBD" w:rsidP="00194CBD">
      <w:pPr>
        <w:spacing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Den retoriske arena skal ikke opfattes som synonym med offentligheden men</w:t>
      </w:r>
      <w:r w:rsidR="00347AD8">
        <w:rPr>
          <w:rFonts w:ascii="Times New Roman" w:hAnsi="Times New Roman" w:cs="Times New Roman"/>
          <w:sz w:val="24"/>
          <w:szCs w:val="24"/>
        </w:rPr>
        <w:t xml:space="preserve"> mere som en af </w:t>
      </w:r>
      <w:r w:rsidR="00347AD8" w:rsidRPr="00E0188F">
        <w:rPr>
          <w:rFonts w:ascii="Times New Roman" w:hAnsi="Times New Roman" w:cs="Times New Roman"/>
          <w:sz w:val="24"/>
          <w:szCs w:val="24"/>
        </w:rPr>
        <w:t>dimensionerne i</w:t>
      </w:r>
      <w:r w:rsidRPr="00E0188F">
        <w:rPr>
          <w:rFonts w:ascii="Times New Roman" w:hAnsi="Times New Roman" w:cs="Times New Roman"/>
          <w:sz w:val="24"/>
          <w:szCs w:val="24"/>
        </w:rPr>
        <w:t xml:space="preserve"> den offentlige arena. Johansen &amp; Frandsen inkluder nemlig i den retoriske arena den kommunikation der foregår i det offentlige, halvoffentlige og private rum. Kommunikation skal </w:t>
      </w:r>
      <w:r w:rsidRPr="00E0188F">
        <w:rPr>
          <w:rFonts w:ascii="Times New Roman" w:hAnsi="Times New Roman" w:cs="Times New Roman"/>
          <w:sz w:val="24"/>
          <w:szCs w:val="24"/>
        </w:rPr>
        <w:lastRenderedPageBreak/>
        <w:t>heller ikke ses som rene verbale strategier, s</w:t>
      </w:r>
      <w:r w:rsidR="00347AD8" w:rsidRPr="00E0188F">
        <w:rPr>
          <w:rFonts w:ascii="Times New Roman" w:hAnsi="Times New Roman" w:cs="Times New Roman"/>
          <w:sz w:val="24"/>
          <w:szCs w:val="24"/>
        </w:rPr>
        <w:t xml:space="preserve">åsom </w:t>
      </w:r>
      <w:proofErr w:type="spellStart"/>
      <w:r w:rsidR="00347AD8" w:rsidRPr="00E0188F">
        <w:rPr>
          <w:rFonts w:ascii="Times New Roman" w:hAnsi="Times New Roman" w:cs="Times New Roman"/>
          <w:sz w:val="24"/>
          <w:szCs w:val="24"/>
        </w:rPr>
        <w:t>Benoits</w:t>
      </w:r>
      <w:proofErr w:type="spellEnd"/>
      <w:r w:rsidR="00347AD8" w:rsidRPr="00E0188F">
        <w:rPr>
          <w:rFonts w:ascii="Times New Roman" w:hAnsi="Times New Roman" w:cs="Times New Roman"/>
          <w:sz w:val="24"/>
          <w:szCs w:val="24"/>
        </w:rPr>
        <w:t xml:space="preserve"> model, men også som</w:t>
      </w:r>
      <w:r w:rsidRPr="00E0188F">
        <w:rPr>
          <w:rFonts w:ascii="Times New Roman" w:hAnsi="Times New Roman" w:cs="Times New Roman"/>
          <w:sz w:val="24"/>
          <w:szCs w:val="24"/>
        </w:rPr>
        <w:t xml:space="preserve"> ord, handlinger og billeder. Det er altså ikke kun krisekommunikation når den kriseramte virksomhed udtaler sig i pressen eller ud</w:t>
      </w:r>
      <w:r w:rsidR="00347AD8" w:rsidRPr="00E0188F">
        <w:rPr>
          <w:rFonts w:ascii="Times New Roman" w:hAnsi="Times New Roman" w:cs="Times New Roman"/>
          <w:sz w:val="24"/>
          <w:szCs w:val="24"/>
        </w:rPr>
        <w:t>sender pressemeddelelser. H</w:t>
      </w:r>
      <w:r w:rsidRPr="00E0188F">
        <w:rPr>
          <w:rFonts w:ascii="Times New Roman" w:hAnsi="Times New Roman" w:cs="Times New Roman"/>
          <w:sz w:val="24"/>
          <w:szCs w:val="24"/>
        </w:rPr>
        <w:t>andling</w:t>
      </w:r>
      <w:r w:rsidR="00347AD8" w:rsidRPr="00E0188F">
        <w:rPr>
          <w:rFonts w:ascii="Times New Roman" w:hAnsi="Times New Roman" w:cs="Times New Roman"/>
          <w:sz w:val="24"/>
          <w:szCs w:val="24"/>
        </w:rPr>
        <w:t>er</w:t>
      </w:r>
      <w:r w:rsidRPr="00E0188F">
        <w:rPr>
          <w:rFonts w:ascii="Times New Roman" w:hAnsi="Times New Roman" w:cs="Times New Roman"/>
          <w:sz w:val="24"/>
          <w:szCs w:val="24"/>
        </w:rPr>
        <w:t xml:space="preserve"> såsom sagsanlæg, erstatning eller tilbagetrækning af produkter hører</w:t>
      </w:r>
      <w:r w:rsidR="00347AD8" w:rsidRPr="00E0188F">
        <w:rPr>
          <w:rFonts w:ascii="Times New Roman" w:hAnsi="Times New Roman" w:cs="Times New Roman"/>
          <w:sz w:val="24"/>
          <w:szCs w:val="24"/>
        </w:rPr>
        <w:t xml:space="preserve"> også</w:t>
      </w:r>
      <w:r w:rsidRPr="00E0188F">
        <w:rPr>
          <w:rFonts w:ascii="Times New Roman" w:hAnsi="Times New Roman" w:cs="Times New Roman"/>
          <w:sz w:val="24"/>
          <w:szCs w:val="24"/>
        </w:rPr>
        <w:t xml:space="preserve"> ind under </w:t>
      </w:r>
      <w:r w:rsidR="00347AD8" w:rsidRPr="00E0188F">
        <w:rPr>
          <w:rFonts w:ascii="Times New Roman" w:hAnsi="Times New Roman" w:cs="Times New Roman"/>
          <w:sz w:val="24"/>
          <w:szCs w:val="24"/>
        </w:rPr>
        <w:t>krise</w:t>
      </w:r>
      <w:r w:rsidRPr="00E0188F">
        <w:rPr>
          <w:rFonts w:ascii="Times New Roman" w:hAnsi="Times New Roman" w:cs="Times New Roman"/>
          <w:sz w:val="24"/>
          <w:szCs w:val="24"/>
        </w:rPr>
        <w:t xml:space="preserve">kommunikation. Disse var også inkluderet i </w:t>
      </w:r>
      <w:proofErr w:type="spellStart"/>
      <w:r w:rsidRPr="00E0188F">
        <w:rPr>
          <w:rFonts w:ascii="Times New Roman" w:hAnsi="Times New Roman" w:cs="Times New Roman"/>
          <w:sz w:val="24"/>
          <w:szCs w:val="24"/>
        </w:rPr>
        <w:t>Benoits</w:t>
      </w:r>
      <w:proofErr w:type="spellEnd"/>
      <w:r w:rsidRPr="00E0188F">
        <w:rPr>
          <w:rFonts w:ascii="Times New Roman" w:hAnsi="Times New Roman" w:cs="Times New Roman"/>
          <w:sz w:val="24"/>
          <w:szCs w:val="24"/>
        </w:rPr>
        <w:t xml:space="preserve"> model</w:t>
      </w:r>
      <w:r w:rsidR="00E0188F" w:rsidRPr="00E0188F">
        <w:rPr>
          <w:rFonts w:ascii="Times New Roman" w:hAnsi="Times New Roman" w:cs="Times New Roman"/>
          <w:sz w:val="24"/>
          <w:szCs w:val="24"/>
        </w:rPr>
        <w:t>,</w:t>
      </w:r>
      <w:r w:rsidRPr="00E0188F">
        <w:rPr>
          <w:rFonts w:ascii="Times New Roman" w:hAnsi="Times New Roman" w:cs="Times New Roman"/>
          <w:sz w:val="24"/>
          <w:szCs w:val="24"/>
        </w:rPr>
        <w:t xml:space="preserve"> men det skal bemærkes</w:t>
      </w:r>
      <w:r w:rsidR="00347AD8" w:rsidRPr="00E0188F">
        <w:rPr>
          <w:rFonts w:ascii="Times New Roman" w:hAnsi="Times New Roman" w:cs="Times New Roman"/>
          <w:sz w:val="24"/>
          <w:szCs w:val="24"/>
        </w:rPr>
        <w:t>,</w:t>
      </w:r>
      <w:r w:rsidRPr="00E0188F">
        <w:rPr>
          <w:rFonts w:ascii="Times New Roman" w:hAnsi="Times New Roman" w:cs="Times New Roman"/>
          <w:sz w:val="24"/>
          <w:szCs w:val="24"/>
        </w:rPr>
        <w:t xml:space="preserve"> at det var</w:t>
      </w:r>
      <w:r w:rsidR="00347AD8" w:rsidRPr="00E0188F">
        <w:rPr>
          <w:rFonts w:ascii="Times New Roman" w:hAnsi="Times New Roman" w:cs="Times New Roman"/>
          <w:sz w:val="24"/>
          <w:szCs w:val="24"/>
        </w:rPr>
        <w:t xml:space="preserve"> blot</w:t>
      </w:r>
      <w:r w:rsidRPr="00E0188F">
        <w:rPr>
          <w:rFonts w:ascii="Times New Roman" w:hAnsi="Times New Roman" w:cs="Times New Roman"/>
          <w:sz w:val="24"/>
          <w:szCs w:val="24"/>
        </w:rPr>
        <w:t xml:space="preserve"> de verbale trusler eller løfter</w:t>
      </w:r>
      <w:r w:rsidR="00347AD8" w:rsidRPr="00E0188F">
        <w:rPr>
          <w:rFonts w:ascii="Times New Roman" w:hAnsi="Times New Roman" w:cs="Times New Roman"/>
          <w:sz w:val="24"/>
          <w:szCs w:val="24"/>
        </w:rPr>
        <w:t xml:space="preserve"> om handling</w:t>
      </w:r>
      <w:r w:rsidRPr="00E0188F">
        <w:rPr>
          <w:rFonts w:ascii="Times New Roman" w:hAnsi="Times New Roman" w:cs="Times New Roman"/>
          <w:sz w:val="24"/>
          <w:szCs w:val="24"/>
        </w:rPr>
        <w:t xml:space="preserve"> som han beskæftigede sig med.</w:t>
      </w:r>
      <w:r w:rsidRPr="00D45DEC">
        <w:rPr>
          <w:rFonts w:ascii="Times New Roman" w:hAnsi="Times New Roman" w:cs="Times New Roman"/>
          <w:sz w:val="24"/>
          <w:szCs w:val="24"/>
        </w:rPr>
        <w:t xml:space="preserve"> Selve udførelsen af handlingen</w:t>
      </w:r>
      <w:r w:rsidR="00347AD8">
        <w:rPr>
          <w:rFonts w:ascii="Times New Roman" w:hAnsi="Times New Roman" w:cs="Times New Roman"/>
          <w:sz w:val="24"/>
          <w:szCs w:val="24"/>
        </w:rPr>
        <w:t xml:space="preserve"> f.eks. et sagsanlæg eller udbetaling af en erstatning</w:t>
      </w:r>
      <w:r w:rsidRPr="00D45DEC">
        <w:rPr>
          <w:rFonts w:ascii="Times New Roman" w:hAnsi="Times New Roman" w:cs="Times New Roman"/>
          <w:sz w:val="24"/>
          <w:szCs w:val="24"/>
        </w:rPr>
        <w:t xml:space="preserve"> blev ikke inkluderet i modellen. Endelig er symbolske handlinger også en form for kommunikation. Når eksempelvis et produkt beskyldes for at være skadeligt for brugerne kan virksomhedens ledere / talsmænd demonstrerer produktets sikkerhed ved at indtage/bruge produktet.    </w:t>
      </w:r>
    </w:p>
    <w:p w:rsidR="00194CBD" w:rsidRPr="00194CBD" w:rsidRDefault="00194CBD" w:rsidP="00194CBD">
      <w:pPr>
        <w:spacing w:line="360" w:lineRule="auto"/>
        <w:contextualSpacing/>
        <w:rPr>
          <w:rFonts w:ascii="Times New Roman" w:hAnsi="Times New Roman" w:cs="Times New Roman"/>
          <w:sz w:val="24"/>
          <w:szCs w:val="24"/>
        </w:rPr>
      </w:pPr>
      <w:r w:rsidRPr="00D45DEC">
        <w:rPr>
          <w:rFonts w:ascii="Times New Roman" w:hAnsi="Times New Roman" w:cs="Times New Roman"/>
          <w:sz w:val="24"/>
          <w:szCs w:val="24"/>
        </w:rPr>
        <w:t>Kort sagt er alt kommunikation. Dette er ifølge kritikere også en af modellens største svagheder. Den er så kompleks og altomfattende at den i praktisk er næsten uanvendelig. Johansen</w:t>
      </w:r>
      <w:r w:rsidRPr="00194CBD">
        <w:rPr>
          <w:rFonts w:ascii="Times New Roman" w:hAnsi="Times New Roman" w:cs="Times New Roman"/>
          <w:sz w:val="24"/>
          <w:szCs w:val="24"/>
        </w:rPr>
        <w:t xml:space="preserve"> &amp; Frandsen er dog også selv opmærksom</w:t>
      </w:r>
      <w:r w:rsidR="00347AD8">
        <w:rPr>
          <w:rFonts w:ascii="Times New Roman" w:hAnsi="Times New Roman" w:cs="Times New Roman"/>
          <w:sz w:val="24"/>
          <w:szCs w:val="24"/>
        </w:rPr>
        <w:t xml:space="preserve"> </w:t>
      </w:r>
      <w:r w:rsidR="00347AD8" w:rsidRPr="00E0188F">
        <w:rPr>
          <w:rFonts w:ascii="Times New Roman" w:hAnsi="Times New Roman" w:cs="Times New Roman"/>
          <w:sz w:val="24"/>
          <w:szCs w:val="24"/>
        </w:rPr>
        <w:t>på</w:t>
      </w:r>
      <w:r w:rsidRPr="00E0188F">
        <w:rPr>
          <w:rFonts w:ascii="Times New Roman" w:hAnsi="Times New Roman" w:cs="Times New Roman"/>
          <w:sz w:val="24"/>
          <w:szCs w:val="24"/>
        </w:rPr>
        <w:t xml:space="preserve"> a</w:t>
      </w:r>
      <w:r w:rsidRPr="00194CBD">
        <w:rPr>
          <w:rFonts w:ascii="Times New Roman" w:hAnsi="Times New Roman" w:cs="Times New Roman"/>
          <w:sz w:val="24"/>
          <w:szCs w:val="24"/>
        </w:rPr>
        <w:t>t det vil være besværligt at skaffe alle disse oplysninger</w:t>
      </w:r>
      <w:r w:rsidR="00347AD8">
        <w:rPr>
          <w:rFonts w:ascii="Times New Roman" w:hAnsi="Times New Roman" w:cs="Times New Roman"/>
          <w:sz w:val="24"/>
          <w:szCs w:val="24"/>
        </w:rPr>
        <w:t>,</w:t>
      </w:r>
      <w:r w:rsidRPr="00194CBD">
        <w:rPr>
          <w:rFonts w:ascii="Times New Roman" w:hAnsi="Times New Roman" w:cs="Times New Roman"/>
          <w:sz w:val="24"/>
          <w:szCs w:val="24"/>
        </w:rPr>
        <w:t xml:space="preserve"> hvis man for alvor ønsker at forstå krisen.</w:t>
      </w:r>
      <w:r w:rsidRPr="00194CBD">
        <w:rPr>
          <w:rStyle w:val="Fodnotehenvisning"/>
          <w:rFonts w:ascii="Times New Roman" w:hAnsi="Times New Roman" w:cs="Times New Roman"/>
          <w:sz w:val="24"/>
          <w:szCs w:val="24"/>
        </w:rPr>
        <w:footnoteReference w:id="40"/>
      </w:r>
      <w:r w:rsidRPr="00E0188F">
        <w:rPr>
          <w:rFonts w:ascii="Times New Roman" w:hAnsi="Times New Roman" w:cs="Times New Roman"/>
          <w:sz w:val="24"/>
          <w:szCs w:val="24"/>
        </w:rPr>
        <w:t>Konsekvensen af den retoriske arena er at krisekommunikation ikke opfattes som en enkelt aktørs kommunikation</w:t>
      </w:r>
      <w:r w:rsidR="00E0188F">
        <w:rPr>
          <w:rFonts w:ascii="Times New Roman" w:hAnsi="Times New Roman" w:cs="Times New Roman"/>
          <w:sz w:val="24"/>
          <w:szCs w:val="24"/>
        </w:rPr>
        <w:t>,</w:t>
      </w:r>
      <w:r w:rsidRPr="00E0188F">
        <w:rPr>
          <w:rFonts w:ascii="Times New Roman" w:hAnsi="Times New Roman" w:cs="Times New Roman"/>
          <w:sz w:val="24"/>
          <w:szCs w:val="24"/>
        </w:rPr>
        <w:t xml:space="preserve"> men som mange aktørers indbyrdes kommunikation</w:t>
      </w:r>
      <w:r w:rsidRPr="00194CBD">
        <w:rPr>
          <w:rFonts w:ascii="Times New Roman" w:hAnsi="Times New Roman" w:cs="Times New Roman"/>
          <w:sz w:val="24"/>
          <w:szCs w:val="24"/>
        </w:rPr>
        <w:t xml:space="preserve">. Denne kommunikation mellem de forskellige aktører kan varierer både i indhold, form og indbyrdes styrkeforhold. </w:t>
      </w:r>
    </w:p>
    <w:p w:rsidR="00194CBD" w:rsidRPr="00194CBD" w:rsidRDefault="00194CBD" w:rsidP="00194CBD">
      <w:pPr>
        <w:spacing w:line="360" w:lineRule="auto"/>
        <w:contextualSpacing/>
        <w:rPr>
          <w:rFonts w:ascii="Times New Roman" w:hAnsi="Times New Roman" w:cs="Times New Roman"/>
          <w:sz w:val="24"/>
          <w:szCs w:val="24"/>
          <w:highlight w:val="yellow"/>
        </w:rPr>
      </w:pPr>
      <w:r w:rsidRPr="00194CBD">
        <w:rPr>
          <w:rFonts w:ascii="Times New Roman" w:hAnsi="Times New Roman" w:cs="Times New Roman"/>
          <w:sz w:val="24"/>
          <w:szCs w:val="24"/>
        </w:rPr>
        <w:t>Aktørernes kommunikation kan være envejs (informerende), interaktiv (dialog), modsatrettet (konflikt) og misforstående (aktørerne kommunikerer forbi hinanden muligvis pga. forskellige fortolkninger af krisen). De forskellige aktører er heller ikke ligeværdige da de kan varierer meget i magt, økonomi, troværdighed og adgang til medierne.</w:t>
      </w:r>
      <w:r w:rsidRPr="00194CBD">
        <w:rPr>
          <w:rStyle w:val="Fodnotehenvisning"/>
          <w:rFonts w:ascii="Times New Roman" w:hAnsi="Times New Roman" w:cs="Times New Roman"/>
          <w:sz w:val="24"/>
          <w:szCs w:val="24"/>
        </w:rPr>
        <w:footnoteReference w:id="41"/>
      </w:r>
      <w:r w:rsidRPr="00194CBD">
        <w:rPr>
          <w:rFonts w:ascii="Times New Roman" w:hAnsi="Times New Roman" w:cs="Times New Roman"/>
          <w:sz w:val="24"/>
          <w:szCs w:val="24"/>
          <w:highlight w:val="yellow"/>
        </w:rPr>
        <w:t xml:space="preserve"> </w:t>
      </w:r>
    </w:p>
    <w:p w:rsidR="00194CBD" w:rsidRPr="00194CBD" w:rsidRDefault="00B16198" w:rsidP="00194CBD">
      <w:pPr>
        <w:spacing w:line="360" w:lineRule="auto"/>
        <w:contextualSpacing/>
        <w:rPr>
          <w:rFonts w:ascii="Times New Roman" w:hAnsi="Times New Roman" w:cs="Times New Roman"/>
          <w:sz w:val="24"/>
          <w:szCs w:val="24"/>
          <w:highlight w:val="yellow"/>
        </w:rPr>
      </w:pPr>
      <w:r>
        <w:rPr>
          <w:rFonts w:ascii="Times New Roman" w:hAnsi="Times New Roman" w:cs="Times New Roman"/>
          <w:noProof/>
          <w:sz w:val="24"/>
          <w:szCs w:val="24"/>
        </w:rPr>
        <w:pict>
          <v:oval id="_x0000_s1043" style="position:absolute;margin-left:245.55pt;margin-top:7.1pt;width:105pt;height:33.75pt;z-index:251677696"/>
        </w:pict>
      </w:r>
      <w:r>
        <w:rPr>
          <w:rFonts w:ascii="Times New Roman" w:hAnsi="Times New Roman" w:cs="Times New Roman"/>
          <w:noProof/>
          <w:sz w:val="24"/>
          <w:szCs w:val="24"/>
        </w:rPr>
        <w:pict>
          <v:oval id="_x0000_s1040" style="position:absolute;margin-left:9.3pt;margin-top:19.85pt;width:96pt;height:27pt;z-index:251674624"/>
        </w:pict>
      </w:r>
    </w:p>
    <w:p w:rsidR="00194CBD" w:rsidRPr="00194CBD" w:rsidRDefault="00B16198" w:rsidP="00194CBD">
      <w:pPr>
        <w:spacing w:line="360" w:lineRule="auto"/>
        <w:contextualSpacing/>
        <w:rPr>
          <w:rFonts w:ascii="Times New Roman" w:hAnsi="Times New Roman" w:cs="Times New Roman"/>
          <w:sz w:val="24"/>
          <w:szCs w:val="24"/>
          <w:highlight w:val="yellow"/>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margin-left:345.3pt;margin-top:9.65pt;width:40.5pt;height:24.75pt;z-index:251686912" o:connectortype="straight">
            <v:stroke startarrow="block" endarrow="block"/>
          </v:shape>
        </w:pict>
      </w:r>
      <w:r>
        <w:rPr>
          <w:rFonts w:ascii="Times New Roman" w:hAnsi="Times New Roman" w:cs="Times New Roman"/>
          <w:noProof/>
          <w:sz w:val="24"/>
          <w:szCs w:val="24"/>
        </w:rPr>
        <w:pict>
          <v:shape id="_x0000_s1049" type="#_x0000_t32" style="position:absolute;margin-left:105.3pt;margin-top:3.65pt;width:140.25pt;height:6pt;flip:y;z-index:251683840" o:connectortype="straight">
            <v:stroke endarrow="block"/>
          </v:shape>
        </w:pict>
      </w:r>
      <w:r>
        <w:rPr>
          <w:rFonts w:ascii="Times New Roman" w:hAnsi="Times New Roman" w:cs="Times New Roman"/>
          <w:noProof/>
          <w:sz w:val="24"/>
          <w:szCs w:val="24"/>
        </w:rPr>
        <w:pict>
          <v:shape id="_x0000_s1048" type="#_x0000_t32" style="position:absolute;margin-left:245.55pt;margin-top:13.4pt;width:13.5pt;height:16.5pt;flip:y;z-index:251682816" o:connectortype="straight">
            <v:stroke startarrow="block" endarrow="block"/>
          </v:shape>
        </w:pict>
      </w:r>
    </w:p>
    <w:p w:rsidR="00194CBD" w:rsidRPr="00194CBD" w:rsidRDefault="00B16198" w:rsidP="00194CBD">
      <w:pPr>
        <w:spacing w:line="360" w:lineRule="auto"/>
        <w:contextualSpacing/>
        <w:rPr>
          <w:rFonts w:ascii="Times New Roman" w:hAnsi="Times New Roman" w:cs="Times New Roman"/>
          <w:sz w:val="24"/>
          <w:szCs w:val="24"/>
          <w:highlight w:val="yellow"/>
        </w:rPr>
      </w:pPr>
      <w:r>
        <w:rPr>
          <w:rFonts w:ascii="Times New Roman" w:hAnsi="Times New Roman" w:cs="Times New Roman"/>
          <w:noProof/>
          <w:sz w:val="24"/>
          <w:szCs w:val="24"/>
        </w:rPr>
        <w:pict>
          <v:shape id="_x0000_s1046" type="#_x0000_t32" style="position:absolute;margin-left:68.55pt;margin-top:5.45pt;width:22.5pt;height:45.75pt;flip:x y;z-index:251680768" o:connectortype="straight">
            <v:stroke startarrow="block" endarrow="block"/>
          </v:shape>
        </w:pict>
      </w:r>
      <w:r>
        <w:rPr>
          <w:rFonts w:ascii="Times New Roman" w:hAnsi="Times New Roman" w:cs="Times New Roman"/>
          <w:noProof/>
          <w:sz w:val="24"/>
          <w:szCs w:val="24"/>
        </w:rPr>
        <w:pict>
          <v:oval id="_x0000_s1044" style="position:absolute;margin-left:373.05pt;margin-top:5.45pt;width:106.5pt;height:52.5pt;z-index:251678720"/>
        </w:pict>
      </w:r>
      <w:r>
        <w:rPr>
          <w:rFonts w:ascii="Times New Roman" w:hAnsi="Times New Roman" w:cs="Times New Roman"/>
          <w:noProof/>
          <w:sz w:val="24"/>
          <w:szCs w:val="24"/>
        </w:rPr>
        <w:pict>
          <v:oval id="_x0000_s1042" style="position:absolute;margin-left:155.55pt;margin-top:5.45pt;width:108pt;height:36pt;z-index:251676672"/>
        </w:pict>
      </w:r>
    </w:p>
    <w:p w:rsidR="00194CBD" w:rsidRPr="00194CBD" w:rsidRDefault="00B16198" w:rsidP="00194CBD">
      <w:pPr>
        <w:spacing w:line="360" w:lineRule="auto"/>
        <w:contextualSpacing/>
        <w:rPr>
          <w:rFonts w:ascii="Times New Roman" w:hAnsi="Times New Roman" w:cs="Times New Roman"/>
          <w:sz w:val="24"/>
          <w:szCs w:val="24"/>
          <w:highlight w:val="yellow"/>
        </w:rPr>
      </w:pPr>
      <w:r>
        <w:rPr>
          <w:rFonts w:ascii="Times New Roman" w:hAnsi="Times New Roman" w:cs="Times New Roman"/>
          <w:noProof/>
          <w:sz w:val="24"/>
          <w:szCs w:val="24"/>
        </w:rPr>
        <w:pict>
          <v:shape id="_x0000_s1050" type="#_x0000_t32" style="position:absolute;margin-left:259.05pt;margin-top:11pt;width:38.25pt;height:26.25pt;z-index:251684864" o:connectortype="straight">
            <v:stroke endarrow="block"/>
          </v:shape>
        </w:pict>
      </w:r>
      <w:r>
        <w:rPr>
          <w:rFonts w:ascii="Times New Roman" w:hAnsi="Times New Roman" w:cs="Times New Roman"/>
          <w:noProof/>
          <w:sz w:val="24"/>
          <w:szCs w:val="24"/>
        </w:rPr>
        <w:pict>
          <v:shape id="_x0000_s1047" type="#_x0000_t32" style="position:absolute;margin-left:151.05pt;margin-top:17pt;width:21.75pt;height:20.25pt;flip:y;z-index:251681792" o:connectortype="straight">
            <v:stroke startarrow="block" endarrow="block"/>
          </v:shape>
        </w:pict>
      </w:r>
    </w:p>
    <w:p w:rsidR="00194CBD" w:rsidRPr="00194CBD" w:rsidRDefault="00B16198" w:rsidP="00194CBD">
      <w:pPr>
        <w:spacing w:line="360" w:lineRule="auto"/>
        <w:contextualSpacing/>
        <w:rPr>
          <w:rFonts w:ascii="Times New Roman" w:hAnsi="Times New Roman" w:cs="Times New Roman"/>
          <w:sz w:val="24"/>
          <w:szCs w:val="24"/>
          <w:highlight w:val="yellow"/>
        </w:rPr>
      </w:pPr>
      <w:r>
        <w:rPr>
          <w:rFonts w:ascii="Times New Roman" w:hAnsi="Times New Roman" w:cs="Times New Roman"/>
          <w:noProof/>
          <w:sz w:val="24"/>
          <w:szCs w:val="24"/>
        </w:rPr>
        <w:pict>
          <v:oval id="_x0000_s1045" style="position:absolute;margin-left:285.3pt;margin-top:16.55pt;width:60pt;height:27pt;z-index:251679744"/>
        </w:pict>
      </w:r>
      <w:r>
        <w:rPr>
          <w:rFonts w:ascii="Times New Roman" w:hAnsi="Times New Roman" w:cs="Times New Roman"/>
          <w:noProof/>
          <w:sz w:val="24"/>
          <w:szCs w:val="24"/>
        </w:rPr>
        <w:pict>
          <v:oval id="_x0000_s1041" style="position:absolute;margin-left:43.8pt;margin-top:9.8pt;width:118.5pt;height:33.75pt;z-index:251675648"/>
        </w:pict>
      </w:r>
    </w:p>
    <w:p w:rsidR="00194CBD" w:rsidRPr="00194CBD" w:rsidRDefault="00B16198" w:rsidP="00194CBD">
      <w:pPr>
        <w:spacing w:line="360" w:lineRule="auto"/>
        <w:contextualSpacing/>
        <w:rPr>
          <w:rFonts w:ascii="Times New Roman" w:hAnsi="Times New Roman" w:cs="Times New Roman"/>
          <w:sz w:val="24"/>
          <w:szCs w:val="24"/>
          <w:highlight w:val="yellow"/>
        </w:rPr>
      </w:pPr>
      <w:r>
        <w:rPr>
          <w:rFonts w:ascii="Times New Roman" w:hAnsi="Times New Roman" w:cs="Times New Roman"/>
          <w:noProof/>
          <w:sz w:val="24"/>
          <w:szCs w:val="24"/>
        </w:rPr>
        <w:pict>
          <v:shape id="_x0000_s1051" type="#_x0000_t32" style="position:absolute;margin-left:162.3pt;margin-top:12.35pt;width:178.5pt;height:21pt;z-index:251685888" o:connectortype="straight">
            <v:stroke endarrow="block"/>
          </v:shape>
        </w:pict>
      </w:r>
    </w:p>
    <w:p w:rsidR="00194CBD" w:rsidRPr="00194CBD" w:rsidRDefault="00194CBD" w:rsidP="00194CBD">
      <w:pPr>
        <w:spacing w:line="360" w:lineRule="auto"/>
        <w:contextualSpacing/>
        <w:rPr>
          <w:rFonts w:ascii="Times New Roman" w:hAnsi="Times New Roman" w:cs="Times New Roman"/>
          <w:sz w:val="24"/>
          <w:szCs w:val="24"/>
          <w:highlight w:val="yellow"/>
        </w:rPr>
      </w:pPr>
    </w:p>
    <w:p w:rsidR="00194CBD" w:rsidRPr="00194CBD" w:rsidRDefault="00194CBD" w:rsidP="00194CBD">
      <w:pPr>
        <w:spacing w:line="360" w:lineRule="auto"/>
        <w:contextualSpacing/>
        <w:jc w:val="center"/>
        <w:rPr>
          <w:rFonts w:ascii="Times New Roman" w:hAnsi="Times New Roman" w:cs="Times New Roman"/>
          <w:i/>
          <w:sz w:val="24"/>
          <w:szCs w:val="24"/>
        </w:rPr>
      </w:pPr>
      <w:r w:rsidRPr="00194CBD">
        <w:rPr>
          <w:rFonts w:ascii="Times New Roman" w:hAnsi="Times New Roman" w:cs="Times New Roman"/>
          <w:i/>
          <w:sz w:val="24"/>
          <w:szCs w:val="24"/>
        </w:rPr>
        <w:t>Den retoriske arena: Kontekstmodellen</w:t>
      </w:r>
      <w:r w:rsidRPr="00194CBD">
        <w:rPr>
          <w:rStyle w:val="Fodnotehenvisning"/>
          <w:rFonts w:ascii="Times New Roman" w:hAnsi="Times New Roman" w:cs="Times New Roman"/>
          <w:i/>
          <w:sz w:val="24"/>
          <w:szCs w:val="24"/>
        </w:rPr>
        <w:footnoteReference w:id="42"/>
      </w:r>
    </w:p>
    <w:p w:rsidR="00194CBD" w:rsidRPr="00194CBD" w:rsidRDefault="00194CBD" w:rsidP="00194CBD">
      <w:pPr>
        <w:spacing w:line="360" w:lineRule="auto"/>
        <w:contextualSpacing/>
        <w:rPr>
          <w:rFonts w:ascii="Times New Roman" w:hAnsi="Times New Roman" w:cs="Times New Roman"/>
          <w:sz w:val="24"/>
          <w:szCs w:val="24"/>
        </w:rPr>
      </w:pPr>
      <w:r w:rsidRPr="00F83346">
        <w:rPr>
          <w:rFonts w:ascii="Times New Roman" w:hAnsi="Times New Roman" w:cs="Times New Roman"/>
          <w:sz w:val="24"/>
          <w:szCs w:val="24"/>
        </w:rPr>
        <w:lastRenderedPageBreak/>
        <w:t xml:space="preserve">Når Johansen &amp; Frandsen omtaler kriseramte aktører er det først og fremmest kriseramte private virksomheder som de taler om. Grunden til </w:t>
      </w:r>
      <w:r w:rsidRPr="00E0188F">
        <w:rPr>
          <w:rFonts w:ascii="Times New Roman" w:hAnsi="Times New Roman" w:cs="Times New Roman"/>
          <w:sz w:val="24"/>
          <w:szCs w:val="24"/>
        </w:rPr>
        <w:t>dette</w:t>
      </w:r>
      <w:r w:rsidR="0024311C" w:rsidRPr="00E0188F">
        <w:rPr>
          <w:rFonts w:ascii="Times New Roman" w:hAnsi="Times New Roman" w:cs="Times New Roman"/>
          <w:sz w:val="24"/>
          <w:szCs w:val="24"/>
        </w:rPr>
        <w:t xml:space="preserve"> er</w:t>
      </w:r>
      <w:r w:rsidRPr="00E0188F">
        <w:rPr>
          <w:rFonts w:ascii="Times New Roman" w:hAnsi="Times New Roman" w:cs="Times New Roman"/>
          <w:sz w:val="24"/>
          <w:szCs w:val="24"/>
        </w:rPr>
        <w:t xml:space="preserve"> at</w:t>
      </w:r>
      <w:r w:rsidRPr="00F83346">
        <w:rPr>
          <w:rFonts w:ascii="Times New Roman" w:hAnsi="Times New Roman" w:cs="Times New Roman"/>
          <w:sz w:val="24"/>
          <w:szCs w:val="24"/>
        </w:rPr>
        <w:t xml:space="preserve"> de er af den vurdering</w:t>
      </w:r>
      <w:r w:rsidR="0024311C">
        <w:rPr>
          <w:rFonts w:ascii="Times New Roman" w:hAnsi="Times New Roman" w:cs="Times New Roman"/>
          <w:sz w:val="24"/>
          <w:szCs w:val="24"/>
        </w:rPr>
        <w:t>,</w:t>
      </w:r>
      <w:r w:rsidRPr="00F83346">
        <w:rPr>
          <w:rFonts w:ascii="Times New Roman" w:hAnsi="Times New Roman" w:cs="Times New Roman"/>
          <w:sz w:val="24"/>
          <w:szCs w:val="24"/>
        </w:rPr>
        <w:t xml:space="preserve"> at de kriser der rammer offentlige organisationer tit vil have en anden karakter og forløb end de der rammer private aktører.</w:t>
      </w:r>
      <w:r w:rsidRPr="00F83346">
        <w:rPr>
          <w:rStyle w:val="Fodnotehenvisning"/>
          <w:rFonts w:ascii="Times New Roman" w:hAnsi="Times New Roman" w:cs="Times New Roman"/>
          <w:sz w:val="24"/>
          <w:szCs w:val="24"/>
        </w:rPr>
        <w:footnoteReference w:id="43"/>
      </w:r>
      <w:r w:rsidRPr="00F83346">
        <w:rPr>
          <w:rFonts w:ascii="Times New Roman" w:hAnsi="Times New Roman" w:cs="Times New Roman"/>
          <w:sz w:val="24"/>
          <w:szCs w:val="24"/>
        </w:rPr>
        <w:t xml:space="preserve"> Andre</w:t>
      </w:r>
      <w:r w:rsidRPr="00194CBD">
        <w:rPr>
          <w:rFonts w:ascii="Times New Roman" w:hAnsi="Times New Roman" w:cs="Times New Roman"/>
          <w:sz w:val="24"/>
          <w:szCs w:val="24"/>
        </w:rPr>
        <w:t xml:space="preserve"> aktører omfatter også massemedierne som dækker kriseforløbet</w:t>
      </w:r>
      <w:r w:rsidR="0024311C">
        <w:rPr>
          <w:rFonts w:ascii="Times New Roman" w:hAnsi="Times New Roman" w:cs="Times New Roman"/>
          <w:sz w:val="24"/>
          <w:szCs w:val="24"/>
        </w:rPr>
        <w:t>,</w:t>
      </w:r>
      <w:r w:rsidRPr="00194CBD">
        <w:rPr>
          <w:rFonts w:ascii="Times New Roman" w:hAnsi="Times New Roman" w:cs="Times New Roman"/>
          <w:sz w:val="24"/>
          <w:szCs w:val="24"/>
        </w:rPr>
        <w:t xml:space="preserve"> men som også kan være katalysator til krisen som henholdsvis Jyllandsposten, Danmarks Radio og TV2 har været i de tre udvalgte cases. Interesseorganisationer, politiske aktører, forbrugere, pårørende og almindelige borgere er også alle sammen mulige aktører i den retoriske arena.</w:t>
      </w:r>
      <w:r w:rsidRPr="00194CBD">
        <w:rPr>
          <w:rStyle w:val="Fodnotehenvisning"/>
          <w:rFonts w:ascii="Times New Roman" w:hAnsi="Times New Roman" w:cs="Times New Roman"/>
          <w:sz w:val="24"/>
          <w:szCs w:val="24"/>
        </w:rPr>
        <w:footnoteReference w:id="44"/>
      </w:r>
      <w:r w:rsidRPr="00194CBD">
        <w:rPr>
          <w:rFonts w:ascii="Times New Roman" w:hAnsi="Times New Roman" w:cs="Times New Roman"/>
          <w:sz w:val="24"/>
          <w:szCs w:val="24"/>
        </w:rPr>
        <w:t xml:space="preserve"> </w:t>
      </w:r>
    </w:p>
    <w:p w:rsidR="00194CBD" w:rsidRPr="00194CBD" w:rsidRDefault="00194CBD" w:rsidP="00194CBD">
      <w:pPr>
        <w:spacing w:line="360" w:lineRule="auto"/>
        <w:contextualSpacing/>
        <w:rPr>
          <w:rFonts w:ascii="Times New Roman" w:hAnsi="Times New Roman" w:cs="Times New Roman"/>
          <w:sz w:val="24"/>
          <w:szCs w:val="24"/>
        </w:rPr>
      </w:pPr>
      <w:r w:rsidRPr="00E0188F">
        <w:rPr>
          <w:rFonts w:ascii="Times New Roman" w:hAnsi="Times New Roman" w:cs="Times New Roman"/>
          <w:sz w:val="24"/>
          <w:szCs w:val="24"/>
        </w:rPr>
        <w:t>Det er også denne opfattelse af krisesituationer og krisekommunikation</w:t>
      </w:r>
      <w:r w:rsidR="00E0188F" w:rsidRPr="00E0188F">
        <w:rPr>
          <w:rFonts w:ascii="Times New Roman" w:hAnsi="Times New Roman" w:cs="Times New Roman"/>
          <w:sz w:val="24"/>
          <w:szCs w:val="24"/>
        </w:rPr>
        <w:t>,</w:t>
      </w:r>
      <w:r w:rsidRPr="00E0188F">
        <w:rPr>
          <w:rFonts w:ascii="Times New Roman" w:hAnsi="Times New Roman" w:cs="Times New Roman"/>
          <w:sz w:val="24"/>
          <w:szCs w:val="24"/>
        </w:rPr>
        <w:t xml:space="preserve"> der gør at Johansen &amp; Frandsen er skeptiske over for de ”færdig pakkede” kris</w:t>
      </w:r>
      <w:r w:rsidR="0024311C" w:rsidRPr="00E0188F">
        <w:rPr>
          <w:rFonts w:ascii="Times New Roman" w:hAnsi="Times New Roman" w:cs="Times New Roman"/>
          <w:sz w:val="24"/>
          <w:szCs w:val="24"/>
        </w:rPr>
        <w:t>ekommunikationsstrategier, da k</w:t>
      </w:r>
      <w:r w:rsidRPr="00E0188F">
        <w:rPr>
          <w:rFonts w:ascii="Times New Roman" w:hAnsi="Times New Roman" w:cs="Times New Roman"/>
          <w:sz w:val="24"/>
          <w:szCs w:val="24"/>
        </w:rPr>
        <w:t>rise</w:t>
      </w:r>
      <w:r w:rsidR="0024311C" w:rsidRPr="00E0188F">
        <w:rPr>
          <w:rFonts w:ascii="Times New Roman" w:hAnsi="Times New Roman" w:cs="Times New Roman"/>
          <w:sz w:val="24"/>
          <w:szCs w:val="24"/>
        </w:rPr>
        <w:t>r jf. dem</w:t>
      </w:r>
      <w:r w:rsidRPr="00E0188F">
        <w:rPr>
          <w:rFonts w:ascii="Times New Roman" w:hAnsi="Times New Roman" w:cs="Times New Roman"/>
          <w:sz w:val="24"/>
          <w:szCs w:val="24"/>
        </w:rPr>
        <w:t xml:space="preserve"> er unikt præget af mange heterogene aktører som varierer fra krise til krise</w:t>
      </w:r>
      <w:r w:rsidRPr="00194CBD">
        <w:rPr>
          <w:rFonts w:ascii="Times New Roman" w:hAnsi="Times New Roman" w:cs="Times New Roman"/>
          <w:sz w:val="24"/>
          <w:szCs w:val="24"/>
        </w:rPr>
        <w:t xml:space="preserve">. Frandsen &amp; Johansen er således tilhængere af </w:t>
      </w:r>
      <w:r w:rsidRPr="00F83346">
        <w:rPr>
          <w:rFonts w:ascii="Times New Roman" w:hAnsi="Times New Roman" w:cs="Times New Roman"/>
          <w:sz w:val="24"/>
          <w:szCs w:val="24"/>
        </w:rPr>
        <w:t>kontingensteori,</w:t>
      </w:r>
      <w:r w:rsidRPr="00194CBD">
        <w:rPr>
          <w:rFonts w:ascii="Times New Roman" w:hAnsi="Times New Roman" w:cs="Times New Roman"/>
          <w:sz w:val="24"/>
          <w:szCs w:val="24"/>
        </w:rPr>
        <w:t xml:space="preserve"> dvs. at der ikke findes en rigtig løsning på et problem. Dermed forholder de sig også skeptiske til den mekaniske kobling mellem kriseansvar og krisekommunikation, som </w:t>
      </w:r>
      <w:proofErr w:type="spellStart"/>
      <w:r w:rsidRPr="00194CBD">
        <w:rPr>
          <w:rFonts w:ascii="Times New Roman" w:hAnsi="Times New Roman" w:cs="Times New Roman"/>
          <w:sz w:val="24"/>
          <w:szCs w:val="24"/>
        </w:rPr>
        <w:t>Coombs</w:t>
      </w:r>
      <w:proofErr w:type="spellEnd"/>
      <w:r w:rsidRPr="00194CBD">
        <w:rPr>
          <w:rFonts w:ascii="Times New Roman" w:hAnsi="Times New Roman" w:cs="Times New Roman"/>
          <w:sz w:val="24"/>
          <w:szCs w:val="24"/>
        </w:rPr>
        <w:t xml:space="preserve"> opstiller. Johansen &amp; Frandsen mener med andre </w:t>
      </w:r>
      <w:r w:rsidR="00E0188F" w:rsidRPr="00E0188F">
        <w:rPr>
          <w:rFonts w:ascii="Times New Roman" w:hAnsi="Times New Roman" w:cs="Times New Roman"/>
          <w:sz w:val="24"/>
          <w:szCs w:val="24"/>
        </w:rPr>
        <w:t>ord at der ikke</w:t>
      </w:r>
      <w:r w:rsidRPr="00E0188F">
        <w:rPr>
          <w:rFonts w:ascii="Times New Roman" w:hAnsi="Times New Roman" w:cs="Times New Roman"/>
          <w:sz w:val="24"/>
          <w:szCs w:val="24"/>
        </w:rPr>
        <w:t xml:space="preserve"> kan opstilles universelle lovmæssigheder for god krisekommunikation.</w:t>
      </w:r>
      <w:r w:rsidRPr="00194CBD">
        <w:rPr>
          <w:rFonts w:ascii="Times New Roman" w:hAnsi="Times New Roman" w:cs="Times New Roman"/>
          <w:sz w:val="24"/>
          <w:szCs w:val="24"/>
        </w:rPr>
        <w:t xml:space="preserve"> Deres udgangspunkt for en krisekommunikationsmodel har derfor været, at den skal </w:t>
      </w:r>
      <w:r w:rsidR="00E0188F">
        <w:rPr>
          <w:rFonts w:ascii="Times New Roman" w:hAnsi="Times New Roman" w:cs="Times New Roman"/>
          <w:sz w:val="24"/>
          <w:szCs w:val="24"/>
        </w:rPr>
        <w:t>være deskriptiv og forklarende</w:t>
      </w:r>
      <w:r w:rsidRPr="00194CBD">
        <w:rPr>
          <w:rFonts w:ascii="Times New Roman" w:hAnsi="Times New Roman" w:cs="Times New Roman"/>
          <w:sz w:val="24"/>
          <w:szCs w:val="24"/>
        </w:rPr>
        <w:t xml:space="preserve">, fordi den samme løsning kan være god i nogle tilfælde og dårlig egnet i andre – alt afhængig af omstændighederne </w:t>
      </w:r>
    </w:p>
    <w:p w:rsidR="00194CBD" w:rsidRPr="00194CBD" w:rsidRDefault="00194CBD" w:rsidP="00194CBD">
      <w:pPr>
        <w:spacing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Den anden del af Johansen &amp; Frandsens retoriske arena er tekstmodellen. Tekstmodellen består af tre instanser (selve krisekommunikationen, afsender og modtager) og fire parametre (kontekst, medie, genre og tekst).</w:t>
      </w:r>
    </w:p>
    <w:p w:rsidR="00194CBD" w:rsidRPr="00194CBD" w:rsidRDefault="00B16198" w:rsidP="00194CBD">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89.05pt;margin-top:9.6pt;width:128.25pt;height:22.5pt;z-index:251664384">
            <v:textbox>
              <w:txbxContent>
                <w:p w:rsidR="00A944AB" w:rsidRDefault="00A944AB" w:rsidP="00194CBD">
                  <w:r>
                    <w:t>(2) Medie</w:t>
                  </w:r>
                </w:p>
              </w:txbxContent>
            </v:textbox>
          </v:rect>
        </w:pict>
      </w:r>
      <w:r>
        <w:rPr>
          <w:rFonts w:ascii="Times New Roman" w:hAnsi="Times New Roman" w:cs="Times New Roman"/>
          <w:noProof/>
          <w:sz w:val="24"/>
          <w:szCs w:val="24"/>
        </w:rPr>
        <w:pict>
          <v:rect id="_x0000_s1029" style="position:absolute;margin-left:35.55pt;margin-top:9.6pt;width:128.25pt;height:22.5pt;z-index:251663360">
            <v:textbox>
              <w:txbxContent>
                <w:p w:rsidR="00A944AB" w:rsidRDefault="00A944AB" w:rsidP="006312B4">
                  <w:pPr>
                    <w:numPr>
                      <w:ilvl w:val="0"/>
                      <w:numId w:val="10"/>
                    </w:numPr>
                    <w:spacing w:after="0" w:line="240" w:lineRule="auto"/>
                  </w:pPr>
                  <w:r>
                    <w:t>Kontekst</w:t>
                  </w:r>
                </w:p>
              </w:txbxContent>
            </v:textbox>
          </v:rect>
        </w:pict>
      </w:r>
    </w:p>
    <w:p w:rsidR="00194CBD" w:rsidRPr="00194CBD" w:rsidRDefault="00B16198" w:rsidP="00194CBD">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277.8pt;margin-top:11.4pt;width:50.25pt;height:36.15pt;flip:x;z-index:251671552" o:connectortype="straight">
            <v:stroke endarrow="block"/>
          </v:shape>
        </w:pict>
      </w:r>
      <w:r>
        <w:rPr>
          <w:rFonts w:ascii="Times New Roman" w:hAnsi="Times New Roman" w:cs="Times New Roman"/>
          <w:noProof/>
          <w:sz w:val="24"/>
          <w:szCs w:val="24"/>
        </w:rPr>
        <w:pict>
          <v:shape id="_x0000_s1036" type="#_x0000_t32" style="position:absolute;margin-left:322.8pt;margin-top:11.4pt;width:0;height:0;z-index:251670528" o:connectortype="straight">
            <v:stroke endarrow="block"/>
          </v:shape>
        </w:pict>
      </w:r>
      <w:r>
        <w:rPr>
          <w:rFonts w:ascii="Times New Roman" w:hAnsi="Times New Roman" w:cs="Times New Roman"/>
          <w:noProof/>
          <w:sz w:val="24"/>
          <w:szCs w:val="24"/>
        </w:rPr>
        <w:pict>
          <v:shape id="_x0000_s1035" type="#_x0000_t32" style="position:absolute;margin-left:136.8pt;margin-top:11.4pt;width:37.5pt;height:36.15pt;z-index:251669504" o:connectortype="straight">
            <v:stroke endarrow="block"/>
          </v:shape>
        </w:pict>
      </w:r>
    </w:p>
    <w:p w:rsidR="00194CBD" w:rsidRPr="00194CBD" w:rsidRDefault="00194CBD" w:rsidP="00194CBD">
      <w:pPr>
        <w:spacing w:line="360" w:lineRule="auto"/>
        <w:contextualSpacing/>
        <w:rPr>
          <w:rFonts w:ascii="Times New Roman" w:hAnsi="Times New Roman" w:cs="Times New Roman"/>
          <w:sz w:val="24"/>
          <w:szCs w:val="24"/>
        </w:rPr>
      </w:pPr>
    </w:p>
    <w:p w:rsidR="00194CBD" w:rsidRPr="00194CBD" w:rsidRDefault="00B16198" w:rsidP="00194CBD">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345.3pt;margin-top:6.15pt;width:126pt;height:56.25pt;z-index:251662336">
            <v:textbox>
              <w:txbxContent>
                <w:p w:rsidR="00A944AB" w:rsidRDefault="00A944AB" w:rsidP="00194CBD"/>
                <w:p w:rsidR="00A944AB" w:rsidRDefault="00A944AB" w:rsidP="00194CBD">
                  <w:pPr>
                    <w:jc w:val="center"/>
                  </w:pPr>
                  <w:r>
                    <w:t>Modtager</w:t>
                  </w:r>
                </w:p>
              </w:txbxContent>
            </v:textbox>
          </v:rect>
        </w:pict>
      </w:r>
      <w:r>
        <w:rPr>
          <w:rFonts w:ascii="Times New Roman" w:hAnsi="Times New Roman" w:cs="Times New Roman"/>
          <w:noProof/>
          <w:sz w:val="24"/>
          <w:szCs w:val="24"/>
        </w:rPr>
        <w:pict>
          <v:rect id="_x0000_s1027" style="position:absolute;margin-left:154.8pt;margin-top:6.15pt;width:147.75pt;height:56.25pt;z-index:251661312">
            <v:textbox>
              <w:txbxContent>
                <w:p w:rsidR="00A944AB" w:rsidRDefault="00A944AB" w:rsidP="00194CBD"/>
                <w:p w:rsidR="00A944AB" w:rsidRDefault="00A944AB" w:rsidP="00194CBD">
                  <w:pPr>
                    <w:jc w:val="center"/>
                  </w:pPr>
                  <w:r>
                    <w:t>Krisekommunikation</w:t>
                  </w:r>
                </w:p>
              </w:txbxContent>
            </v:textbox>
          </v:rect>
        </w:pict>
      </w:r>
      <w:r>
        <w:rPr>
          <w:rFonts w:ascii="Times New Roman" w:hAnsi="Times New Roman" w:cs="Times New Roman"/>
          <w:noProof/>
          <w:sz w:val="24"/>
          <w:szCs w:val="24"/>
        </w:rPr>
        <w:pict>
          <v:rect id="_x0000_s1026" style="position:absolute;margin-left:4.05pt;margin-top:6.15pt;width:105.75pt;height:56.25pt;z-index:251660288">
            <v:textbox>
              <w:txbxContent>
                <w:p w:rsidR="00A944AB" w:rsidRDefault="00A944AB" w:rsidP="00194CBD"/>
                <w:p w:rsidR="00A944AB" w:rsidRDefault="00A944AB" w:rsidP="00194CBD">
                  <w:pPr>
                    <w:jc w:val="center"/>
                  </w:pPr>
                  <w:r>
                    <w:t>Afsender</w:t>
                  </w:r>
                </w:p>
              </w:txbxContent>
            </v:textbox>
          </v:rect>
        </w:pict>
      </w:r>
    </w:p>
    <w:p w:rsidR="00194CBD" w:rsidRPr="00194CBD" w:rsidRDefault="00B16198" w:rsidP="00194CBD">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02.55pt;margin-top:14.55pt;width:42.75pt;height:0;z-index:251668480" o:connectortype="straight">
            <v:stroke startarrow="block" endarrow="block"/>
          </v:shape>
        </w:pict>
      </w:r>
      <w:r>
        <w:rPr>
          <w:rFonts w:ascii="Times New Roman" w:hAnsi="Times New Roman" w:cs="Times New Roman"/>
          <w:noProof/>
          <w:sz w:val="24"/>
          <w:szCs w:val="24"/>
        </w:rPr>
        <w:pict>
          <v:shape id="_x0000_s1033" type="#_x0000_t32" style="position:absolute;margin-left:109.8pt;margin-top:13.8pt;width:45pt;height:.75pt;z-index:251667456" o:connectortype="straight">
            <v:stroke startarrow="block" endarrow="block"/>
          </v:shape>
        </w:pict>
      </w:r>
    </w:p>
    <w:p w:rsidR="00194CBD" w:rsidRPr="00194CBD" w:rsidRDefault="00194CBD" w:rsidP="00194CBD">
      <w:pPr>
        <w:spacing w:line="360" w:lineRule="auto"/>
        <w:contextualSpacing/>
        <w:rPr>
          <w:rFonts w:ascii="Times New Roman" w:hAnsi="Times New Roman" w:cs="Times New Roman"/>
          <w:sz w:val="24"/>
          <w:szCs w:val="24"/>
        </w:rPr>
      </w:pPr>
    </w:p>
    <w:p w:rsidR="00194CBD" w:rsidRPr="00194CBD" w:rsidRDefault="00B16198" w:rsidP="00194CBD">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77.8pt;margin-top:.3pt;width:36pt;height:32.1pt;flip:x y;z-index:251673600" o:connectortype="straight">
            <v:stroke endarrow="block"/>
          </v:shape>
        </w:pict>
      </w:r>
      <w:r>
        <w:rPr>
          <w:rFonts w:ascii="Times New Roman" w:hAnsi="Times New Roman" w:cs="Times New Roman"/>
          <w:noProof/>
          <w:sz w:val="24"/>
          <w:szCs w:val="24"/>
        </w:rPr>
        <w:pict>
          <v:shape id="_x0000_s1038" type="#_x0000_t32" style="position:absolute;margin-left:136.8pt;margin-top:.3pt;width:44.25pt;height:32.1pt;flip:y;z-index:251672576" o:connectortype="straight">
            <v:stroke endarrow="block"/>
          </v:shape>
        </w:pict>
      </w:r>
    </w:p>
    <w:p w:rsidR="00194CBD" w:rsidRPr="00194CBD" w:rsidRDefault="00B16198" w:rsidP="00194CBD">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77.8pt;margin-top:11.7pt;width:116.25pt;height:22.5pt;z-index:251666432">
            <v:textbox>
              <w:txbxContent>
                <w:p w:rsidR="00A944AB" w:rsidRDefault="00A944AB" w:rsidP="00194CBD">
                  <w:r>
                    <w:t>(4) Tekst</w:t>
                  </w:r>
                </w:p>
              </w:txbxContent>
            </v:textbox>
          </v:rect>
        </w:pict>
      </w:r>
      <w:r>
        <w:rPr>
          <w:rFonts w:ascii="Times New Roman" w:hAnsi="Times New Roman" w:cs="Times New Roman"/>
          <w:noProof/>
          <w:sz w:val="24"/>
          <w:szCs w:val="24"/>
        </w:rPr>
        <w:pict>
          <v:rect id="_x0000_s1031" style="position:absolute;margin-left:82.8pt;margin-top:11.7pt;width:105.75pt;height:22.5pt;z-index:251665408">
            <v:textbox>
              <w:txbxContent>
                <w:p w:rsidR="00A944AB" w:rsidRDefault="00A944AB" w:rsidP="00194CBD">
                  <w:r>
                    <w:t>(3) Genre</w:t>
                  </w:r>
                </w:p>
              </w:txbxContent>
            </v:textbox>
          </v:rect>
        </w:pict>
      </w:r>
    </w:p>
    <w:p w:rsidR="00194CBD" w:rsidRPr="00194CBD" w:rsidRDefault="00194CBD" w:rsidP="00194CBD">
      <w:pPr>
        <w:spacing w:line="360" w:lineRule="auto"/>
        <w:contextualSpacing/>
        <w:rPr>
          <w:rFonts w:ascii="Times New Roman" w:hAnsi="Times New Roman" w:cs="Times New Roman"/>
          <w:sz w:val="24"/>
          <w:szCs w:val="24"/>
        </w:rPr>
      </w:pPr>
    </w:p>
    <w:p w:rsidR="00194CBD" w:rsidRPr="00194CBD" w:rsidRDefault="00194CBD" w:rsidP="00194CBD">
      <w:pPr>
        <w:spacing w:line="360" w:lineRule="auto"/>
        <w:contextualSpacing/>
        <w:jc w:val="center"/>
        <w:rPr>
          <w:rFonts w:ascii="Times New Roman" w:hAnsi="Times New Roman" w:cs="Times New Roman"/>
          <w:i/>
          <w:sz w:val="24"/>
          <w:szCs w:val="24"/>
        </w:rPr>
      </w:pPr>
      <w:r w:rsidRPr="00194CBD">
        <w:rPr>
          <w:rFonts w:ascii="Times New Roman" w:hAnsi="Times New Roman" w:cs="Times New Roman"/>
          <w:i/>
          <w:sz w:val="24"/>
          <w:szCs w:val="24"/>
        </w:rPr>
        <w:t>Den retoriske arena: Tekstmodellen</w:t>
      </w:r>
      <w:r w:rsidRPr="00194CBD">
        <w:rPr>
          <w:rStyle w:val="Fodnotehenvisning"/>
          <w:rFonts w:ascii="Times New Roman" w:hAnsi="Times New Roman" w:cs="Times New Roman"/>
          <w:i/>
          <w:sz w:val="24"/>
          <w:szCs w:val="24"/>
        </w:rPr>
        <w:footnoteReference w:id="45"/>
      </w:r>
    </w:p>
    <w:p w:rsidR="00194CBD" w:rsidRPr="00194CBD" w:rsidRDefault="00194CBD" w:rsidP="00194CBD">
      <w:pPr>
        <w:spacing w:line="360" w:lineRule="auto"/>
        <w:contextualSpacing/>
        <w:rPr>
          <w:rFonts w:ascii="Times New Roman" w:hAnsi="Times New Roman" w:cs="Times New Roman"/>
          <w:sz w:val="24"/>
          <w:szCs w:val="24"/>
        </w:rPr>
      </w:pPr>
      <w:r w:rsidRPr="00194CBD">
        <w:rPr>
          <w:rFonts w:ascii="Times New Roman" w:hAnsi="Times New Roman" w:cs="Times New Roman"/>
          <w:sz w:val="24"/>
          <w:szCs w:val="24"/>
        </w:rPr>
        <w:lastRenderedPageBreak/>
        <w:t>Denne model er tænkt i to niveauer. Dels indgår den overordnede, multivokale arena, hvor afsender og modtagere kæmper den diskursiv kamp. Og i den konkrete kommunikationssituation bliver budskaberne påvirket af de fire parametre uden om det centrale felt – og disse parametre påvirker også hinanden gensidigt.</w:t>
      </w:r>
    </w:p>
    <w:p w:rsidR="00194CBD" w:rsidRPr="00194CBD" w:rsidRDefault="00194CBD" w:rsidP="00194CBD">
      <w:pPr>
        <w:spacing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 xml:space="preserve">Johansen og Frandsens fire parametre. </w:t>
      </w:r>
    </w:p>
    <w:p w:rsidR="00194CBD" w:rsidRPr="00194CBD" w:rsidRDefault="00194CBD" w:rsidP="00194CBD">
      <w:pPr>
        <w:spacing w:line="360" w:lineRule="auto"/>
        <w:contextualSpacing/>
        <w:rPr>
          <w:rFonts w:ascii="Times New Roman" w:hAnsi="Times New Roman" w:cs="Times New Roman"/>
          <w:sz w:val="24"/>
          <w:szCs w:val="24"/>
        </w:rPr>
      </w:pPr>
    </w:p>
    <w:p w:rsidR="00194CBD" w:rsidRPr="00194CBD" w:rsidRDefault="00194CBD" w:rsidP="006312B4">
      <w:pPr>
        <w:numPr>
          <w:ilvl w:val="0"/>
          <w:numId w:val="9"/>
        </w:numPr>
        <w:spacing w:after="0"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Kontekst: Dette parameter omhandler tre typer af kontekster for krisekommunikationen. Den samfundsmæssige/nationalkulturelle kontekst som omfatter de generelle sociale og kulturelle rammer for kommunikationen. Den organisatoriske eller institutionelle kontekst som opfatter de rammer som en bestemt type organisation opererer under. Her kan nævnes størrelse (lille – stor) eller natur (offentlig – privat). Den situationelle kontekst som omfatter en række træk ved den aktuelle kommunikationssituation. Hvilken situation er kommunikationen indskrevet i? Hvilken type krise? Hvem er afsendere/modtagere? Hvor/Hvornår foregår kommunikationen?</w:t>
      </w:r>
      <w:r w:rsidRPr="00194CBD">
        <w:rPr>
          <w:rStyle w:val="Fodnotehenvisning"/>
          <w:rFonts w:ascii="Times New Roman" w:hAnsi="Times New Roman" w:cs="Times New Roman"/>
          <w:sz w:val="24"/>
          <w:szCs w:val="24"/>
        </w:rPr>
        <w:footnoteReference w:id="46"/>
      </w:r>
      <w:r w:rsidRPr="00194CBD">
        <w:rPr>
          <w:rFonts w:ascii="Times New Roman" w:hAnsi="Times New Roman" w:cs="Times New Roman"/>
          <w:sz w:val="24"/>
          <w:szCs w:val="24"/>
        </w:rPr>
        <w:t xml:space="preserve"> </w:t>
      </w:r>
    </w:p>
    <w:p w:rsidR="00194CBD" w:rsidRPr="00194CBD" w:rsidRDefault="00194CBD" w:rsidP="006312B4">
      <w:pPr>
        <w:numPr>
          <w:ilvl w:val="0"/>
          <w:numId w:val="9"/>
        </w:numPr>
        <w:spacing w:after="0"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Medier: Dette parameter omhandler det aspekt</w:t>
      </w:r>
      <w:r w:rsidR="008314CD">
        <w:rPr>
          <w:rFonts w:ascii="Times New Roman" w:hAnsi="Times New Roman" w:cs="Times New Roman"/>
          <w:sz w:val="24"/>
          <w:szCs w:val="24"/>
        </w:rPr>
        <w:t>,</w:t>
      </w:r>
      <w:r w:rsidRPr="00194CBD">
        <w:rPr>
          <w:rFonts w:ascii="Times New Roman" w:hAnsi="Times New Roman" w:cs="Times New Roman"/>
          <w:sz w:val="24"/>
          <w:szCs w:val="24"/>
        </w:rPr>
        <w:t xml:space="preserve"> at måden vi kommuniker afhænger af de medier som kommunikationen manifesterer sig i. Medierne sætter visse begrænsninger, betingelser eller rammer for </w:t>
      </w:r>
      <w:r w:rsidRPr="00520B25">
        <w:rPr>
          <w:rFonts w:ascii="Times New Roman" w:hAnsi="Times New Roman" w:cs="Times New Roman"/>
          <w:sz w:val="24"/>
          <w:szCs w:val="24"/>
        </w:rPr>
        <w:t xml:space="preserve">hvorledes krisekommunikationen foregår i eksempelvis tv, radio, internet, trykte medier osv. Dette inkluderer det faktum at pressen fungerer i en slags </w:t>
      </w:r>
      <w:r w:rsidRPr="00E0188F">
        <w:rPr>
          <w:rFonts w:ascii="Times New Roman" w:hAnsi="Times New Roman" w:cs="Times New Roman"/>
          <w:sz w:val="24"/>
          <w:szCs w:val="24"/>
        </w:rPr>
        <w:t>”redaktør”</w:t>
      </w:r>
      <w:r w:rsidRPr="00520B25">
        <w:rPr>
          <w:rFonts w:ascii="Times New Roman" w:hAnsi="Times New Roman" w:cs="Times New Roman"/>
          <w:sz w:val="24"/>
          <w:szCs w:val="24"/>
        </w:rPr>
        <w:t xml:space="preserve"> rolle som (fra)sorterer og omarbejder kommunikationen fra andre deltagere i den retoriske arena.</w:t>
      </w:r>
      <w:r w:rsidRPr="00520B25">
        <w:rPr>
          <w:rStyle w:val="Fodnotehenvisning"/>
          <w:rFonts w:ascii="Times New Roman" w:hAnsi="Times New Roman" w:cs="Times New Roman"/>
          <w:sz w:val="24"/>
          <w:szCs w:val="24"/>
        </w:rPr>
        <w:footnoteReference w:id="47"/>
      </w:r>
    </w:p>
    <w:p w:rsidR="00194CBD" w:rsidRPr="00194CBD" w:rsidRDefault="00194CBD" w:rsidP="006312B4">
      <w:pPr>
        <w:numPr>
          <w:ilvl w:val="0"/>
          <w:numId w:val="9"/>
        </w:numPr>
        <w:spacing w:after="0"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Genre: Dette parameter omhandler at valget af kommunikationsformer for både ekstern og intern krisekommunikation - for eksempel pressemeddelelser, annoncer (ekstern) mv. eller fællesmåder (intern) mv. – har betydning for de konventioner teksten må følge og for fortolkningen af krisekommunikationen.</w:t>
      </w:r>
      <w:r w:rsidRPr="00194CBD">
        <w:rPr>
          <w:rStyle w:val="Fodnotehenvisning"/>
          <w:rFonts w:ascii="Times New Roman" w:hAnsi="Times New Roman" w:cs="Times New Roman"/>
          <w:sz w:val="24"/>
          <w:szCs w:val="24"/>
        </w:rPr>
        <w:footnoteReference w:id="48"/>
      </w:r>
    </w:p>
    <w:p w:rsidR="00194CBD" w:rsidRPr="00194CBD" w:rsidRDefault="000359B5" w:rsidP="006312B4">
      <w:pPr>
        <w:numPr>
          <w:ilvl w:val="0"/>
          <w:numId w:val="9"/>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Tekst: Dette parameter om</w:t>
      </w:r>
      <w:r w:rsidR="00194CBD" w:rsidRPr="00194CBD">
        <w:rPr>
          <w:rFonts w:ascii="Times New Roman" w:hAnsi="Times New Roman" w:cs="Times New Roman"/>
          <w:sz w:val="24"/>
          <w:szCs w:val="24"/>
        </w:rPr>
        <w:t>handler at de forskellige krisekommunikationsstrategier kan udtrykkes verbalt og nonverbalt på mange forskellige måder. Dette omfatter de retoriske valg og muligheder som virksomhederne har.</w:t>
      </w:r>
      <w:r w:rsidR="00194CBD" w:rsidRPr="00194CBD">
        <w:rPr>
          <w:rStyle w:val="Fodnotehenvisning"/>
          <w:rFonts w:ascii="Times New Roman" w:hAnsi="Times New Roman" w:cs="Times New Roman"/>
          <w:sz w:val="24"/>
          <w:szCs w:val="24"/>
        </w:rPr>
        <w:footnoteReference w:id="49"/>
      </w:r>
    </w:p>
    <w:p w:rsidR="00194CBD" w:rsidRPr="00194CBD" w:rsidRDefault="00194CBD" w:rsidP="00194CBD">
      <w:pPr>
        <w:spacing w:line="360" w:lineRule="auto"/>
        <w:contextualSpacing/>
        <w:rPr>
          <w:rFonts w:ascii="Times New Roman" w:hAnsi="Times New Roman" w:cs="Times New Roman"/>
          <w:sz w:val="24"/>
          <w:szCs w:val="24"/>
        </w:rPr>
      </w:pPr>
      <w:r w:rsidRPr="00194CBD">
        <w:rPr>
          <w:rFonts w:ascii="Times New Roman" w:hAnsi="Times New Roman" w:cs="Times New Roman"/>
          <w:sz w:val="24"/>
          <w:szCs w:val="24"/>
        </w:rPr>
        <w:t xml:space="preserve">      </w:t>
      </w:r>
    </w:p>
    <w:p w:rsidR="00194CBD" w:rsidRPr="00194CBD" w:rsidRDefault="00194CBD" w:rsidP="00194CBD">
      <w:pPr>
        <w:spacing w:line="360" w:lineRule="auto"/>
        <w:contextualSpacing/>
        <w:rPr>
          <w:rFonts w:ascii="Times New Roman" w:hAnsi="Times New Roman" w:cs="Times New Roman"/>
          <w:sz w:val="24"/>
          <w:szCs w:val="24"/>
        </w:rPr>
      </w:pPr>
      <w:r w:rsidRPr="00194CBD">
        <w:rPr>
          <w:rFonts w:ascii="Times New Roman" w:hAnsi="Times New Roman" w:cs="Times New Roman"/>
          <w:sz w:val="24"/>
          <w:szCs w:val="24"/>
        </w:rPr>
        <w:lastRenderedPageBreak/>
        <w:t>Ifølge Johansen &amp; Frandsen indfanger modellen</w:t>
      </w:r>
      <w:r w:rsidR="00E202E1">
        <w:rPr>
          <w:rFonts w:ascii="Times New Roman" w:hAnsi="Times New Roman" w:cs="Times New Roman"/>
          <w:sz w:val="24"/>
          <w:szCs w:val="24"/>
        </w:rPr>
        <w:t>,</w:t>
      </w:r>
      <w:r w:rsidRPr="00194CBD">
        <w:rPr>
          <w:rFonts w:ascii="Times New Roman" w:hAnsi="Times New Roman" w:cs="Times New Roman"/>
          <w:sz w:val="24"/>
          <w:szCs w:val="24"/>
        </w:rPr>
        <w:t xml:space="preserve"> i kraft af sine to lag</w:t>
      </w:r>
      <w:r w:rsidR="00E202E1">
        <w:rPr>
          <w:rFonts w:ascii="Times New Roman" w:hAnsi="Times New Roman" w:cs="Times New Roman"/>
          <w:sz w:val="24"/>
          <w:szCs w:val="24"/>
        </w:rPr>
        <w:t>,</w:t>
      </w:r>
      <w:r w:rsidRPr="00194CBD">
        <w:rPr>
          <w:rFonts w:ascii="Times New Roman" w:hAnsi="Times New Roman" w:cs="Times New Roman"/>
          <w:sz w:val="24"/>
          <w:szCs w:val="24"/>
        </w:rPr>
        <w:t xml:space="preserve"> den komplekse og dynamiske karakter af krisekommunikationen ved både at indfange den diakrone dimension</w:t>
      </w:r>
      <w:r w:rsidR="00E202E1">
        <w:rPr>
          <w:rFonts w:ascii="Times New Roman" w:hAnsi="Times New Roman" w:cs="Times New Roman"/>
          <w:sz w:val="24"/>
          <w:szCs w:val="24"/>
        </w:rPr>
        <w:t>,</w:t>
      </w:r>
      <w:r w:rsidRPr="00194CBD">
        <w:rPr>
          <w:rFonts w:ascii="Times New Roman" w:hAnsi="Times New Roman" w:cs="Times New Roman"/>
          <w:sz w:val="24"/>
          <w:szCs w:val="24"/>
        </w:rPr>
        <w:t xml:space="preserve"> som omfatter hvordan krisekommunikation og relationer finder sted før, under og efter en krise, og den synkrone dimension hvor mange ”stemmer” mødes, kæmper, samarbejder og/eller forhandler som partnere eller opponenter.</w:t>
      </w:r>
      <w:r w:rsidRPr="00194CBD">
        <w:rPr>
          <w:rStyle w:val="Fodnotehenvisning"/>
          <w:rFonts w:ascii="Times New Roman" w:hAnsi="Times New Roman" w:cs="Times New Roman"/>
          <w:sz w:val="24"/>
          <w:szCs w:val="24"/>
        </w:rPr>
        <w:footnoteReference w:id="50"/>
      </w:r>
      <w:r w:rsidRPr="00194CBD">
        <w:rPr>
          <w:rFonts w:ascii="Times New Roman" w:hAnsi="Times New Roman" w:cs="Times New Roman"/>
          <w:sz w:val="24"/>
          <w:szCs w:val="24"/>
        </w:rPr>
        <w:t xml:space="preserve">  </w:t>
      </w:r>
    </w:p>
    <w:p w:rsidR="00194CBD" w:rsidRPr="00EB0B99" w:rsidRDefault="00194CBD" w:rsidP="00EB0B99">
      <w:pPr>
        <w:spacing w:line="360" w:lineRule="auto"/>
        <w:contextualSpacing/>
        <w:rPr>
          <w:rFonts w:ascii="Times New Roman" w:hAnsi="Times New Roman" w:cs="Times New Roman"/>
          <w:sz w:val="24"/>
          <w:szCs w:val="24"/>
        </w:rPr>
      </w:pPr>
    </w:p>
    <w:p w:rsidR="00EB0B99" w:rsidRPr="00EB0B99" w:rsidRDefault="00EB0B99" w:rsidP="00EB0B99">
      <w:pPr>
        <w:spacing w:line="360" w:lineRule="auto"/>
        <w:contextualSpacing/>
        <w:rPr>
          <w:rFonts w:ascii="Times New Roman" w:hAnsi="Times New Roman" w:cs="Times New Roman"/>
          <w:sz w:val="24"/>
          <w:szCs w:val="24"/>
        </w:rPr>
      </w:pPr>
      <w:r w:rsidRPr="00F83346">
        <w:rPr>
          <w:rFonts w:ascii="Times New Roman" w:hAnsi="Times New Roman" w:cs="Times New Roman"/>
          <w:sz w:val="24"/>
          <w:szCs w:val="24"/>
        </w:rPr>
        <w:t xml:space="preserve">Mens kritikken af </w:t>
      </w:r>
      <w:proofErr w:type="spellStart"/>
      <w:r w:rsidRPr="00F83346">
        <w:rPr>
          <w:rFonts w:ascii="Times New Roman" w:hAnsi="Times New Roman" w:cs="Times New Roman"/>
          <w:sz w:val="24"/>
          <w:szCs w:val="24"/>
        </w:rPr>
        <w:t>Benoits</w:t>
      </w:r>
      <w:proofErr w:type="spellEnd"/>
      <w:r w:rsidRPr="00F83346">
        <w:rPr>
          <w:rFonts w:ascii="Times New Roman" w:hAnsi="Times New Roman" w:cs="Times New Roman"/>
          <w:sz w:val="24"/>
          <w:szCs w:val="24"/>
        </w:rPr>
        <w:t xml:space="preserve"> og </w:t>
      </w:r>
      <w:proofErr w:type="spellStart"/>
      <w:r w:rsidRPr="00F83346">
        <w:rPr>
          <w:rFonts w:ascii="Times New Roman" w:hAnsi="Times New Roman" w:cs="Times New Roman"/>
          <w:sz w:val="24"/>
          <w:szCs w:val="24"/>
        </w:rPr>
        <w:t>Coombs</w:t>
      </w:r>
      <w:proofErr w:type="spellEnd"/>
      <w:r w:rsidRPr="00F83346">
        <w:rPr>
          <w:rFonts w:ascii="Times New Roman" w:hAnsi="Times New Roman" w:cs="Times New Roman"/>
          <w:sz w:val="24"/>
          <w:szCs w:val="24"/>
        </w:rPr>
        <w:t xml:space="preserve"> modeller har gået på at de har et (over)forsimplet kommunikationsopfattelse</w:t>
      </w:r>
      <w:r w:rsidR="000A646E">
        <w:rPr>
          <w:rFonts w:ascii="Times New Roman" w:hAnsi="Times New Roman" w:cs="Times New Roman"/>
          <w:sz w:val="24"/>
          <w:szCs w:val="24"/>
        </w:rPr>
        <w:t>,</w:t>
      </w:r>
      <w:r w:rsidRPr="00F83346">
        <w:rPr>
          <w:rFonts w:ascii="Times New Roman" w:hAnsi="Times New Roman" w:cs="Times New Roman"/>
          <w:sz w:val="24"/>
          <w:szCs w:val="24"/>
        </w:rPr>
        <w:t xml:space="preserve"> så er der k</w:t>
      </w:r>
      <w:r w:rsidR="002245D0">
        <w:rPr>
          <w:rFonts w:ascii="Times New Roman" w:hAnsi="Times New Roman" w:cs="Times New Roman"/>
          <w:sz w:val="24"/>
          <w:szCs w:val="24"/>
        </w:rPr>
        <w:t xml:space="preserve">ritik af </w:t>
      </w:r>
      <w:r w:rsidR="002245D0" w:rsidRPr="00E0188F">
        <w:rPr>
          <w:rFonts w:ascii="Times New Roman" w:hAnsi="Times New Roman" w:cs="Times New Roman"/>
          <w:sz w:val="24"/>
          <w:szCs w:val="24"/>
        </w:rPr>
        <w:t xml:space="preserve">Johansen &amp; Frandsens model pga. dens </w:t>
      </w:r>
      <w:r w:rsidRPr="00E0188F">
        <w:rPr>
          <w:rFonts w:ascii="Times New Roman" w:hAnsi="Times New Roman" w:cs="Times New Roman"/>
          <w:sz w:val="24"/>
          <w:szCs w:val="24"/>
        </w:rPr>
        <w:t>kompleks</w:t>
      </w:r>
      <w:r w:rsidR="002245D0" w:rsidRPr="00E0188F">
        <w:rPr>
          <w:rFonts w:ascii="Times New Roman" w:hAnsi="Times New Roman" w:cs="Times New Roman"/>
          <w:sz w:val="24"/>
          <w:szCs w:val="24"/>
        </w:rPr>
        <w:t>itet</w:t>
      </w:r>
      <w:r w:rsidRPr="00E0188F">
        <w:rPr>
          <w:rFonts w:ascii="Times New Roman" w:hAnsi="Times New Roman" w:cs="Times New Roman"/>
          <w:sz w:val="24"/>
          <w:szCs w:val="24"/>
        </w:rPr>
        <w:t>.</w:t>
      </w:r>
      <w:r w:rsidR="002245D0">
        <w:rPr>
          <w:rFonts w:ascii="Times New Roman" w:hAnsi="Times New Roman" w:cs="Times New Roman"/>
          <w:sz w:val="24"/>
          <w:szCs w:val="24"/>
        </w:rPr>
        <w:t xml:space="preserve"> </w:t>
      </w:r>
    </w:p>
    <w:p w:rsidR="00EB0B99" w:rsidRPr="00EB0B99" w:rsidRDefault="00EB0B99" w:rsidP="00EB0B99">
      <w:pPr>
        <w:spacing w:line="360" w:lineRule="auto"/>
        <w:contextualSpacing/>
        <w:rPr>
          <w:rFonts w:ascii="Times New Roman" w:hAnsi="Times New Roman" w:cs="Times New Roman"/>
          <w:sz w:val="24"/>
          <w:szCs w:val="24"/>
        </w:rPr>
      </w:pPr>
      <w:r w:rsidRPr="00EB0B99">
        <w:rPr>
          <w:rFonts w:ascii="Times New Roman" w:hAnsi="Times New Roman" w:cs="Times New Roman"/>
          <w:sz w:val="24"/>
          <w:szCs w:val="24"/>
        </w:rPr>
        <w:t xml:space="preserve">Om Johansen &amp; Frandsens model – som model betragtet – kan man sige at den </w:t>
      </w:r>
      <w:r>
        <w:rPr>
          <w:rFonts w:ascii="Times New Roman" w:hAnsi="Times New Roman" w:cs="Times New Roman"/>
          <w:sz w:val="24"/>
          <w:szCs w:val="24"/>
        </w:rPr>
        <w:t xml:space="preserve">ud </w:t>
      </w:r>
      <w:r w:rsidRPr="00EB0B99">
        <w:rPr>
          <w:rFonts w:ascii="Times New Roman" w:hAnsi="Times New Roman" w:cs="Times New Roman"/>
          <w:sz w:val="24"/>
          <w:szCs w:val="24"/>
        </w:rPr>
        <w:t>fra et deskriptivt og forklarende udgangspunkt forsøger at beskrive en dynamisk og kompleks kommunikationssituation. Modellen favner bredt – især med inddragelsen af konteksten – og bliver derfor ret kompleks – om end den grafiske fremstilling er relativ enkel. Det komplicer dog forståelsen af modellen at den som nævnt skal opfattes som indeholdende to lag. Modellen er så generel og omfattende, at den i praksis kræver at brugeren/forskeren selv foretager en nøjere udvælgelse og afgrænsning af de elementer som skal indgå i en konkret analyse.</w:t>
      </w:r>
    </w:p>
    <w:p w:rsidR="00EB0B99" w:rsidRPr="00EB0B99" w:rsidRDefault="00EB0B99" w:rsidP="00EB0B99">
      <w:pPr>
        <w:spacing w:line="360" w:lineRule="auto"/>
        <w:contextualSpacing/>
        <w:rPr>
          <w:rFonts w:ascii="Times New Roman" w:hAnsi="Times New Roman" w:cs="Times New Roman"/>
          <w:sz w:val="24"/>
          <w:szCs w:val="24"/>
        </w:rPr>
      </w:pPr>
      <w:r w:rsidRPr="00EB0B99">
        <w:rPr>
          <w:rFonts w:ascii="Times New Roman" w:hAnsi="Times New Roman" w:cs="Times New Roman"/>
          <w:sz w:val="24"/>
          <w:szCs w:val="24"/>
        </w:rPr>
        <w:t xml:space="preserve">Vanskelighederne i forbindelse med brug af modellen opstår primært fordi kontekst og diskurs kan være meget omfangsrige. Hvor </w:t>
      </w:r>
      <w:proofErr w:type="spellStart"/>
      <w:r w:rsidRPr="00EB0B99">
        <w:rPr>
          <w:rFonts w:ascii="Times New Roman" w:hAnsi="Times New Roman" w:cs="Times New Roman"/>
          <w:sz w:val="24"/>
          <w:szCs w:val="24"/>
        </w:rPr>
        <w:t>Benoit</w:t>
      </w:r>
      <w:proofErr w:type="spellEnd"/>
      <w:r w:rsidRPr="00EB0B99">
        <w:rPr>
          <w:rFonts w:ascii="Times New Roman" w:hAnsi="Times New Roman" w:cs="Times New Roman"/>
          <w:sz w:val="24"/>
          <w:szCs w:val="24"/>
        </w:rPr>
        <w:t xml:space="preserve"> i sin model kun betragter virksomhedernes verbale kommunikation, så lægger Johansen &amp; Frandsen op til at inddrage al kommunikation fra alle interessenter – hvilket ikke er muligt i praksis. Brugerne af modellen må altså vælge en afgrænsning af såvel kontekst som diskurs for at kunne bruge modellen.   </w:t>
      </w:r>
    </w:p>
    <w:p w:rsidR="009A6AD6" w:rsidRDefault="009A6AD6" w:rsidP="004A7125">
      <w:pPr>
        <w:spacing w:line="360" w:lineRule="auto"/>
        <w:contextualSpacing/>
        <w:rPr>
          <w:rFonts w:ascii="Times New Roman" w:eastAsiaTheme="majorEastAsia" w:hAnsi="Times New Roman" w:cs="Times New Roman"/>
          <w:bCs/>
          <w:sz w:val="24"/>
          <w:szCs w:val="24"/>
        </w:rPr>
      </w:pPr>
    </w:p>
    <w:p w:rsidR="00B472C5" w:rsidRPr="00B472C5" w:rsidRDefault="009A6AD6" w:rsidP="006312B4">
      <w:pPr>
        <w:pStyle w:val="Listeafsnit"/>
        <w:numPr>
          <w:ilvl w:val="1"/>
          <w:numId w:val="21"/>
        </w:numPr>
        <w:spacing w:line="360" w:lineRule="auto"/>
        <w:ind w:left="709"/>
        <w:rPr>
          <w:rFonts w:ascii="Times New Roman" w:eastAsiaTheme="majorEastAsia" w:hAnsi="Times New Roman" w:cs="Times New Roman"/>
          <w:bCs/>
          <w:sz w:val="28"/>
          <w:szCs w:val="28"/>
        </w:rPr>
      </w:pPr>
      <w:r w:rsidRPr="00B472C5">
        <w:rPr>
          <w:rFonts w:ascii="Times New Roman" w:eastAsiaTheme="majorEastAsia" w:hAnsi="Times New Roman" w:cs="Times New Roman"/>
          <w:bCs/>
          <w:sz w:val="28"/>
          <w:szCs w:val="28"/>
        </w:rPr>
        <w:t>Opsummering</w:t>
      </w:r>
    </w:p>
    <w:p w:rsidR="009A6AD6" w:rsidRDefault="009A6AD6" w:rsidP="004A7125">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Udvælgelse af teori</w:t>
      </w:r>
      <w:r w:rsidR="00F80470">
        <w:rPr>
          <w:rFonts w:ascii="Times New Roman" w:eastAsiaTheme="majorEastAsia" w:hAnsi="Times New Roman" w:cs="Times New Roman"/>
          <w:bCs/>
          <w:sz w:val="24"/>
          <w:szCs w:val="24"/>
        </w:rPr>
        <w:t xml:space="preserve">erne er sket på baggrund af ønsket om at besvare min problemstilling. </w:t>
      </w:r>
    </w:p>
    <w:p w:rsidR="00F80470" w:rsidRDefault="00F80470" w:rsidP="004A7125">
      <w:pPr>
        <w:spacing w:line="360" w:lineRule="auto"/>
        <w:contextualSpacing/>
        <w:rPr>
          <w:rFonts w:ascii="Times New Roman" w:eastAsiaTheme="majorEastAsia" w:hAnsi="Times New Roman" w:cs="Times New Roman"/>
          <w:bCs/>
          <w:sz w:val="24"/>
          <w:szCs w:val="24"/>
        </w:rPr>
      </w:pPr>
    </w:p>
    <w:p w:rsidR="00F83346" w:rsidRPr="009A6AD6" w:rsidRDefault="00F83346" w:rsidP="00F83346">
      <w:pPr>
        <w:spacing w:line="360" w:lineRule="auto"/>
        <w:contextualSpacing/>
        <w:jc w:val="center"/>
        <w:rPr>
          <w:rFonts w:ascii="Times New Roman" w:hAnsi="Times New Roman" w:cs="Times New Roman"/>
          <w:i/>
          <w:iCs/>
          <w:sz w:val="24"/>
          <w:szCs w:val="24"/>
        </w:rPr>
      </w:pPr>
      <w:r w:rsidRPr="009A6AD6">
        <w:rPr>
          <w:rFonts w:ascii="Times New Roman" w:hAnsi="Times New Roman" w:cs="Times New Roman"/>
          <w:i/>
          <w:iCs/>
          <w:sz w:val="24"/>
          <w:szCs w:val="24"/>
        </w:rPr>
        <w:t>”Hvorledes har centrale aktører(KK, FOA) kommunikeret i forbindelse med kriser i den Københavnske ældrepleje og hvorledes påvirker</w:t>
      </w:r>
      <w:r>
        <w:rPr>
          <w:rFonts w:ascii="Times New Roman" w:hAnsi="Times New Roman" w:cs="Times New Roman"/>
          <w:i/>
          <w:iCs/>
          <w:sz w:val="24"/>
          <w:szCs w:val="24"/>
        </w:rPr>
        <w:t xml:space="preserve"> den udløsende begivenhed krisekommunikationen?</w:t>
      </w:r>
      <w:r w:rsidRPr="009A6AD6">
        <w:rPr>
          <w:rFonts w:ascii="Times New Roman" w:hAnsi="Times New Roman" w:cs="Times New Roman"/>
          <w:i/>
          <w:iCs/>
          <w:sz w:val="24"/>
          <w:szCs w:val="24"/>
        </w:rPr>
        <w:t>”</w:t>
      </w:r>
    </w:p>
    <w:p w:rsidR="00F80470" w:rsidRDefault="00F80470" w:rsidP="004A7125">
      <w:pPr>
        <w:spacing w:line="360" w:lineRule="auto"/>
        <w:contextualSpacing/>
        <w:rPr>
          <w:rFonts w:ascii="Times New Roman" w:eastAsiaTheme="majorEastAsia" w:hAnsi="Times New Roman" w:cs="Times New Roman"/>
          <w:bCs/>
          <w:sz w:val="24"/>
          <w:szCs w:val="24"/>
        </w:rPr>
      </w:pPr>
    </w:p>
    <w:p w:rsidR="00F80470" w:rsidRDefault="00753038" w:rsidP="004A7125">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Desuden er det relevant også at stille undersøgelsesspørgsmålet</w:t>
      </w:r>
    </w:p>
    <w:p w:rsidR="00753038" w:rsidRDefault="00753038" w:rsidP="004A7125">
      <w:pPr>
        <w:spacing w:line="360" w:lineRule="auto"/>
        <w:contextualSpacing/>
        <w:rPr>
          <w:rFonts w:ascii="Times New Roman" w:eastAsiaTheme="majorEastAsia" w:hAnsi="Times New Roman" w:cs="Times New Roman"/>
          <w:bCs/>
          <w:i/>
          <w:sz w:val="24"/>
          <w:szCs w:val="24"/>
        </w:rPr>
      </w:pPr>
    </w:p>
    <w:p w:rsidR="00753038" w:rsidRPr="00753038" w:rsidRDefault="00753038" w:rsidP="00753038">
      <w:pPr>
        <w:spacing w:line="360" w:lineRule="auto"/>
        <w:jc w:val="center"/>
        <w:rPr>
          <w:rFonts w:ascii="Times New Roman" w:hAnsi="Times New Roman" w:cs="Times New Roman"/>
          <w:i/>
          <w:sz w:val="24"/>
          <w:szCs w:val="24"/>
        </w:rPr>
      </w:pPr>
      <w:r w:rsidRPr="00753038">
        <w:rPr>
          <w:rFonts w:ascii="Times New Roman" w:hAnsi="Times New Roman" w:cs="Times New Roman"/>
          <w:i/>
          <w:sz w:val="24"/>
          <w:szCs w:val="24"/>
        </w:rPr>
        <w:lastRenderedPageBreak/>
        <w:t xml:space="preserve"> Er der forskel på henholdsvis FOA og Københavns Kommunes tilgang til at fortolke kriser</w:t>
      </w:r>
      <w:r w:rsidR="00A61AC7">
        <w:rPr>
          <w:rFonts w:ascii="Times New Roman" w:hAnsi="Times New Roman" w:cs="Times New Roman"/>
          <w:i/>
          <w:sz w:val="24"/>
          <w:szCs w:val="24"/>
        </w:rPr>
        <w:t>ne</w:t>
      </w:r>
      <w:r w:rsidRPr="00753038">
        <w:rPr>
          <w:rFonts w:ascii="Times New Roman" w:hAnsi="Times New Roman" w:cs="Times New Roman"/>
          <w:i/>
          <w:sz w:val="24"/>
          <w:szCs w:val="24"/>
        </w:rPr>
        <w:t>?</w:t>
      </w:r>
    </w:p>
    <w:p w:rsidR="00753038" w:rsidRDefault="00753038" w:rsidP="004A7125">
      <w:pPr>
        <w:spacing w:line="360" w:lineRule="auto"/>
        <w:contextualSpacing/>
        <w:rPr>
          <w:rFonts w:ascii="Times New Roman" w:eastAsiaTheme="majorEastAsia" w:hAnsi="Times New Roman" w:cs="Times New Roman"/>
          <w:bCs/>
          <w:i/>
          <w:sz w:val="24"/>
          <w:szCs w:val="24"/>
        </w:rPr>
      </w:pPr>
    </w:p>
    <w:p w:rsidR="00FB24B7" w:rsidRDefault="00FB24B7" w:rsidP="004A7125">
      <w:pPr>
        <w:spacing w:line="360" w:lineRule="auto"/>
        <w:contextualSpacing/>
        <w:rPr>
          <w:rFonts w:ascii="Times New Roman" w:eastAsiaTheme="majorEastAsia" w:hAnsi="Times New Roman" w:cs="Times New Roman"/>
          <w:bCs/>
          <w:sz w:val="24"/>
          <w:szCs w:val="24"/>
        </w:rPr>
      </w:pPr>
      <w:r w:rsidRPr="00F83346">
        <w:rPr>
          <w:rFonts w:ascii="Times New Roman" w:eastAsiaTheme="majorEastAsia" w:hAnsi="Times New Roman" w:cs="Times New Roman"/>
          <w:bCs/>
          <w:sz w:val="24"/>
          <w:szCs w:val="24"/>
        </w:rPr>
        <w:t>Dermed menes der om de ser kriser som substantielle eller konstruerede eksistenser</w:t>
      </w:r>
    </w:p>
    <w:p w:rsidR="00FB24B7" w:rsidRDefault="00FB24B7" w:rsidP="004A7125">
      <w:pPr>
        <w:spacing w:line="360" w:lineRule="auto"/>
        <w:contextualSpacing/>
        <w:rPr>
          <w:rFonts w:ascii="Times New Roman" w:eastAsiaTheme="majorEastAsia" w:hAnsi="Times New Roman" w:cs="Times New Roman"/>
          <w:bCs/>
          <w:sz w:val="24"/>
          <w:szCs w:val="24"/>
        </w:rPr>
      </w:pPr>
    </w:p>
    <w:p w:rsidR="005A1480" w:rsidRDefault="00FB24B7" w:rsidP="004A7125">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Fra </w:t>
      </w:r>
      <w:proofErr w:type="spellStart"/>
      <w:r>
        <w:rPr>
          <w:rFonts w:ascii="Times New Roman" w:eastAsiaTheme="majorEastAsia" w:hAnsi="Times New Roman" w:cs="Times New Roman"/>
          <w:bCs/>
          <w:sz w:val="24"/>
          <w:szCs w:val="24"/>
        </w:rPr>
        <w:t>Benoit</w:t>
      </w:r>
      <w:proofErr w:type="spellEnd"/>
      <w:r>
        <w:rPr>
          <w:rFonts w:ascii="Times New Roman" w:eastAsiaTheme="majorEastAsia" w:hAnsi="Times New Roman" w:cs="Times New Roman"/>
          <w:bCs/>
          <w:sz w:val="24"/>
          <w:szCs w:val="24"/>
        </w:rPr>
        <w:t xml:space="preserve"> har man et godt redskab til</w:t>
      </w:r>
      <w:r w:rsidR="00A61AC7">
        <w:rPr>
          <w:rFonts w:ascii="Times New Roman" w:eastAsiaTheme="majorEastAsia" w:hAnsi="Times New Roman" w:cs="Times New Roman"/>
          <w:bCs/>
          <w:sz w:val="24"/>
          <w:szCs w:val="24"/>
        </w:rPr>
        <w:t xml:space="preserve"> at</w:t>
      </w:r>
      <w:r>
        <w:rPr>
          <w:rFonts w:ascii="Times New Roman" w:eastAsiaTheme="majorEastAsia" w:hAnsi="Times New Roman" w:cs="Times New Roman"/>
          <w:bCs/>
          <w:sz w:val="24"/>
          <w:szCs w:val="24"/>
        </w:rPr>
        <w:t xml:space="preserve"> analyser og kategoriser den kommunikation</w:t>
      </w:r>
      <w:r w:rsidR="00A61AC7">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som organisationer benytter sig af i en krisesituation. Derfor er det redskab som jeg vil bruge til at analyser den kommunikation</w:t>
      </w:r>
      <w:r w:rsidR="00924F32">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som henholdsvis FOA </w:t>
      </w:r>
      <w:r w:rsidR="005A1480">
        <w:rPr>
          <w:rFonts w:ascii="Times New Roman" w:eastAsiaTheme="majorEastAsia" w:hAnsi="Times New Roman" w:cs="Times New Roman"/>
          <w:bCs/>
          <w:sz w:val="24"/>
          <w:szCs w:val="24"/>
        </w:rPr>
        <w:t>og Københavns Kommune benytter sig af i de udvalgte cases.</w:t>
      </w:r>
    </w:p>
    <w:p w:rsidR="005A1480" w:rsidRDefault="005A1480" w:rsidP="004A7125">
      <w:pPr>
        <w:spacing w:line="360" w:lineRule="auto"/>
        <w:contextualSpacing/>
        <w:rPr>
          <w:rFonts w:ascii="Times New Roman" w:eastAsiaTheme="majorEastAsia" w:hAnsi="Times New Roman" w:cs="Times New Roman"/>
          <w:bCs/>
          <w:sz w:val="24"/>
          <w:szCs w:val="24"/>
        </w:rPr>
      </w:pPr>
    </w:p>
    <w:p w:rsidR="00A0631B" w:rsidRDefault="00A0631B" w:rsidP="004A7125">
      <w:pPr>
        <w:spacing w:line="360" w:lineRule="auto"/>
        <w:contextualSpacing/>
        <w:rPr>
          <w:rFonts w:ascii="Times New Roman" w:eastAsiaTheme="majorEastAsia" w:hAnsi="Times New Roman" w:cs="Times New Roman"/>
          <w:bCs/>
          <w:sz w:val="24"/>
          <w:szCs w:val="24"/>
        </w:rPr>
      </w:pPr>
      <w:proofErr w:type="spellStart"/>
      <w:r>
        <w:rPr>
          <w:rFonts w:ascii="Times New Roman" w:eastAsiaTheme="majorEastAsia" w:hAnsi="Times New Roman" w:cs="Times New Roman"/>
          <w:bCs/>
          <w:sz w:val="24"/>
          <w:szCs w:val="24"/>
        </w:rPr>
        <w:t>Coombs</w:t>
      </w:r>
      <w:proofErr w:type="spellEnd"/>
      <w:r>
        <w:rPr>
          <w:rFonts w:ascii="Times New Roman" w:eastAsiaTheme="majorEastAsia" w:hAnsi="Times New Roman" w:cs="Times New Roman"/>
          <w:bCs/>
          <w:sz w:val="24"/>
          <w:szCs w:val="24"/>
        </w:rPr>
        <w:t xml:space="preserve"> stiller også et analyseredskab til rådighed som har stor lighed med </w:t>
      </w:r>
      <w:proofErr w:type="spellStart"/>
      <w:r>
        <w:rPr>
          <w:rFonts w:ascii="Times New Roman" w:eastAsiaTheme="majorEastAsia" w:hAnsi="Times New Roman" w:cs="Times New Roman"/>
          <w:bCs/>
          <w:sz w:val="24"/>
          <w:szCs w:val="24"/>
        </w:rPr>
        <w:t>Benoits</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Coombs</w:t>
      </w:r>
      <w:proofErr w:type="spellEnd"/>
      <w:r>
        <w:rPr>
          <w:rFonts w:ascii="Times New Roman" w:eastAsiaTheme="majorEastAsia" w:hAnsi="Times New Roman" w:cs="Times New Roman"/>
          <w:bCs/>
          <w:sz w:val="24"/>
          <w:szCs w:val="24"/>
        </w:rPr>
        <w:t xml:space="preserve"> bidrag til analysen er dog </w:t>
      </w:r>
      <w:r w:rsidR="00294CF1">
        <w:rPr>
          <w:rFonts w:ascii="Times New Roman" w:eastAsiaTheme="majorEastAsia" w:hAnsi="Times New Roman" w:cs="Times New Roman"/>
          <w:bCs/>
          <w:sz w:val="24"/>
          <w:szCs w:val="24"/>
        </w:rPr>
        <w:t xml:space="preserve">primært </w:t>
      </w:r>
      <w:r>
        <w:rPr>
          <w:rFonts w:ascii="Times New Roman" w:eastAsiaTheme="majorEastAsia" w:hAnsi="Times New Roman" w:cs="Times New Roman"/>
          <w:bCs/>
          <w:sz w:val="24"/>
          <w:szCs w:val="24"/>
        </w:rPr>
        <w:t xml:space="preserve">hans </w:t>
      </w:r>
      <w:r w:rsidR="00A10F31">
        <w:rPr>
          <w:rFonts w:ascii="Times New Roman" w:eastAsiaTheme="majorEastAsia" w:hAnsi="Times New Roman" w:cs="Times New Roman"/>
          <w:bCs/>
          <w:sz w:val="24"/>
          <w:szCs w:val="24"/>
        </w:rPr>
        <w:t xml:space="preserve">inddragelse af </w:t>
      </w:r>
      <w:proofErr w:type="spellStart"/>
      <w:r w:rsidR="00A10F31">
        <w:rPr>
          <w:rFonts w:ascii="Times New Roman" w:eastAsiaTheme="majorEastAsia" w:hAnsi="Times New Roman" w:cs="Times New Roman"/>
          <w:bCs/>
          <w:sz w:val="24"/>
          <w:szCs w:val="24"/>
        </w:rPr>
        <w:t>stakeholdere</w:t>
      </w:r>
      <w:proofErr w:type="spellEnd"/>
      <w:r w:rsidR="00A10F31">
        <w:rPr>
          <w:rFonts w:ascii="Times New Roman" w:eastAsiaTheme="majorEastAsia" w:hAnsi="Times New Roman" w:cs="Times New Roman"/>
          <w:bCs/>
          <w:sz w:val="24"/>
          <w:szCs w:val="24"/>
        </w:rPr>
        <w:t>,</w:t>
      </w:r>
      <w:r w:rsidR="004A7419">
        <w:rPr>
          <w:rFonts w:ascii="Times New Roman" w:eastAsiaTheme="majorEastAsia" w:hAnsi="Times New Roman" w:cs="Times New Roman"/>
          <w:bCs/>
          <w:sz w:val="24"/>
          <w:szCs w:val="24"/>
        </w:rPr>
        <w:t xml:space="preserve"> og vigtigheden af organisationers legitimitet.</w:t>
      </w:r>
    </w:p>
    <w:p w:rsidR="00F83346" w:rsidRDefault="00F83346" w:rsidP="004A7125">
      <w:pPr>
        <w:spacing w:line="360" w:lineRule="auto"/>
        <w:contextualSpacing/>
        <w:rPr>
          <w:rFonts w:ascii="Times New Roman" w:eastAsiaTheme="majorEastAsia" w:hAnsi="Times New Roman" w:cs="Times New Roman"/>
          <w:bCs/>
          <w:sz w:val="24"/>
          <w:szCs w:val="24"/>
        </w:rPr>
      </w:pPr>
    </w:p>
    <w:p w:rsidR="00F83346" w:rsidRDefault="00F83346" w:rsidP="004A7125">
      <w:pPr>
        <w:spacing w:line="360" w:lineRule="auto"/>
        <w:contextualSpacing/>
        <w:rPr>
          <w:rFonts w:ascii="Times New Roman" w:eastAsiaTheme="majorEastAsia" w:hAnsi="Times New Roman" w:cs="Times New Roman"/>
          <w:bCs/>
          <w:sz w:val="24"/>
          <w:szCs w:val="24"/>
        </w:rPr>
      </w:pPr>
    </w:p>
    <w:p w:rsidR="004A7419" w:rsidRDefault="00344943" w:rsidP="004A7125">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Inddragelsen af </w:t>
      </w:r>
      <w:proofErr w:type="spellStart"/>
      <w:r>
        <w:rPr>
          <w:rFonts w:ascii="Times New Roman" w:eastAsiaTheme="majorEastAsia" w:hAnsi="Times New Roman" w:cs="Times New Roman"/>
          <w:bCs/>
          <w:sz w:val="24"/>
          <w:szCs w:val="24"/>
        </w:rPr>
        <w:t>stakeholdere</w:t>
      </w:r>
      <w:proofErr w:type="spellEnd"/>
      <w:r>
        <w:rPr>
          <w:rFonts w:ascii="Times New Roman" w:eastAsiaTheme="majorEastAsia" w:hAnsi="Times New Roman" w:cs="Times New Roman"/>
          <w:bCs/>
          <w:sz w:val="24"/>
          <w:szCs w:val="24"/>
        </w:rPr>
        <w:t xml:space="preserve"> gør det relevant at stille spørgsmålene.</w:t>
      </w:r>
    </w:p>
    <w:p w:rsidR="00344943" w:rsidRDefault="00344943" w:rsidP="004A7125">
      <w:pPr>
        <w:spacing w:line="360" w:lineRule="auto"/>
        <w:contextualSpacing/>
        <w:rPr>
          <w:rFonts w:ascii="Times New Roman" w:eastAsiaTheme="majorEastAsia" w:hAnsi="Times New Roman" w:cs="Times New Roman"/>
          <w:bCs/>
          <w:sz w:val="24"/>
          <w:szCs w:val="24"/>
        </w:rPr>
      </w:pPr>
    </w:p>
    <w:p w:rsidR="00344943" w:rsidRDefault="00344943" w:rsidP="00344943">
      <w:pPr>
        <w:spacing w:line="360" w:lineRule="auto"/>
        <w:contextualSpacing/>
        <w:jc w:val="center"/>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 xml:space="preserve">Hvem er de vigtigste </w:t>
      </w:r>
      <w:proofErr w:type="spellStart"/>
      <w:r>
        <w:rPr>
          <w:rFonts w:ascii="Times New Roman" w:eastAsiaTheme="majorEastAsia" w:hAnsi="Times New Roman" w:cs="Times New Roman"/>
          <w:bCs/>
          <w:i/>
          <w:sz w:val="24"/>
          <w:szCs w:val="24"/>
        </w:rPr>
        <w:t>stakeholdere</w:t>
      </w:r>
      <w:proofErr w:type="spellEnd"/>
      <w:r>
        <w:rPr>
          <w:rFonts w:ascii="Times New Roman" w:eastAsiaTheme="majorEastAsia" w:hAnsi="Times New Roman" w:cs="Times New Roman"/>
          <w:bCs/>
          <w:i/>
          <w:sz w:val="24"/>
          <w:szCs w:val="24"/>
        </w:rPr>
        <w:t xml:space="preserve"> for FOA</w:t>
      </w:r>
    </w:p>
    <w:p w:rsidR="00344943" w:rsidRDefault="00344943" w:rsidP="00344943">
      <w:pPr>
        <w:spacing w:line="360" w:lineRule="auto"/>
        <w:contextualSpacing/>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Og</w:t>
      </w:r>
    </w:p>
    <w:p w:rsidR="00344943" w:rsidRDefault="00344943" w:rsidP="00344943">
      <w:pPr>
        <w:spacing w:line="360" w:lineRule="auto"/>
        <w:contextualSpacing/>
        <w:jc w:val="center"/>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 xml:space="preserve">Hvem er de vigtigste </w:t>
      </w:r>
      <w:proofErr w:type="spellStart"/>
      <w:r>
        <w:rPr>
          <w:rFonts w:ascii="Times New Roman" w:eastAsiaTheme="majorEastAsia" w:hAnsi="Times New Roman" w:cs="Times New Roman"/>
          <w:bCs/>
          <w:i/>
          <w:sz w:val="24"/>
          <w:szCs w:val="24"/>
        </w:rPr>
        <w:t>stakeholdere</w:t>
      </w:r>
      <w:proofErr w:type="spellEnd"/>
      <w:r>
        <w:rPr>
          <w:rFonts w:ascii="Times New Roman" w:eastAsiaTheme="majorEastAsia" w:hAnsi="Times New Roman" w:cs="Times New Roman"/>
          <w:bCs/>
          <w:i/>
          <w:sz w:val="24"/>
          <w:szCs w:val="24"/>
        </w:rPr>
        <w:t xml:space="preserve"> for Københavns Kommune </w:t>
      </w:r>
    </w:p>
    <w:p w:rsidR="00344943" w:rsidRDefault="00344943" w:rsidP="00344943">
      <w:pPr>
        <w:spacing w:line="360" w:lineRule="auto"/>
        <w:contextualSpacing/>
        <w:jc w:val="center"/>
        <w:rPr>
          <w:rFonts w:ascii="Times New Roman" w:eastAsiaTheme="majorEastAsia" w:hAnsi="Times New Roman" w:cs="Times New Roman"/>
          <w:bCs/>
          <w:i/>
          <w:sz w:val="24"/>
          <w:szCs w:val="24"/>
        </w:rPr>
      </w:pPr>
    </w:p>
    <w:p w:rsidR="00344943" w:rsidRDefault="00344943" w:rsidP="00344943">
      <w:pPr>
        <w:spacing w:line="360" w:lineRule="auto"/>
        <w:contextualSpacing/>
        <w:rPr>
          <w:rFonts w:ascii="Times New Roman" w:eastAsiaTheme="majorEastAsia" w:hAnsi="Times New Roman" w:cs="Times New Roman"/>
          <w:bCs/>
          <w:sz w:val="24"/>
          <w:szCs w:val="24"/>
        </w:rPr>
      </w:pPr>
      <w:r w:rsidRPr="00694F82">
        <w:rPr>
          <w:rFonts w:ascii="Times New Roman" w:eastAsiaTheme="majorEastAsia" w:hAnsi="Times New Roman" w:cs="Times New Roman"/>
          <w:bCs/>
          <w:sz w:val="24"/>
          <w:szCs w:val="24"/>
        </w:rPr>
        <w:t xml:space="preserve">Det er her relevant at </w:t>
      </w:r>
      <w:r w:rsidR="00104E66" w:rsidRPr="00694F82">
        <w:rPr>
          <w:rFonts w:ascii="Times New Roman" w:eastAsiaTheme="majorEastAsia" w:hAnsi="Times New Roman" w:cs="Times New Roman"/>
          <w:bCs/>
          <w:sz w:val="24"/>
          <w:szCs w:val="24"/>
        </w:rPr>
        <w:t>se på</w:t>
      </w:r>
      <w:r w:rsidR="00104E66">
        <w:rPr>
          <w:rFonts w:ascii="Times New Roman" w:eastAsiaTheme="majorEastAsia" w:hAnsi="Times New Roman" w:cs="Times New Roman"/>
          <w:bCs/>
          <w:sz w:val="24"/>
          <w:szCs w:val="24"/>
        </w:rPr>
        <w:t xml:space="preserve"> hvilken betydning det har for forholdet til </w:t>
      </w:r>
      <w:proofErr w:type="spellStart"/>
      <w:r w:rsidR="00104E66">
        <w:rPr>
          <w:rFonts w:ascii="Times New Roman" w:eastAsiaTheme="majorEastAsia" w:hAnsi="Times New Roman" w:cs="Times New Roman"/>
          <w:bCs/>
          <w:sz w:val="24"/>
          <w:szCs w:val="24"/>
        </w:rPr>
        <w:t>stakeholderne</w:t>
      </w:r>
      <w:proofErr w:type="spellEnd"/>
      <w:r w:rsidR="00A61AC7">
        <w:rPr>
          <w:rFonts w:ascii="Times New Roman" w:eastAsiaTheme="majorEastAsia" w:hAnsi="Times New Roman" w:cs="Times New Roman"/>
          <w:bCs/>
          <w:sz w:val="24"/>
          <w:szCs w:val="24"/>
        </w:rPr>
        <w:t>,</w:t>
      </w:r>
      <w:r w:rsidR="00104E66">
        <w:rPr>
          <w:rFonts w:ascii="Times New Roman" w:eastAsiaTheme="majorEastAsia" w:hAnsi="Times New Roman" w:cs="Times New Roman"/>
          <w:bCs/>
          <w:sz w:val="24"/>
          <w:szCs w:val="24"/>
        </w:rPr>
        <w:t xml:space="preserve"> at der henholdsvis er tale om en offentlig og privat organisation.</w:t>
      </w:r>
    </w:p>
    <w:p w:rsidR="00294CF1" w:rsidRDefault="00294CF1" w:rsidP="00D60942">
      <w:pPr>
        <w:spacing w:line="360" w:lineRule="auto"/>
        <w:contextualSpacing/>
        <w:rPr>
          <w:rFonts w:ascii="Times New Roman" w:hAnsi="Times New Roman" w:cs="Times New Roman"/>
          <w:sz w:val="24"/>
          <w:szCs w:val="24"/>
        </w:rPr>
      </w:pPr>
      <w:proofErr w:type="spellStart"/>
      <w:r>
        <w:rPr>
          <w:rFonts w:ascii="Times New Roman" w:eastAsiaTheme="majorEastAsia" w:hAnsi="Times New Roman" w:cs="Times New Roman"/>
          <w:bCs/>
          <w:sz w:val="24"/>
          <w:szCs w:val="24"/>
        </w:rPr>
        <w:t>Coombs</w:t>
      </w:r>
      <w:proofErr w:type="spellEnd"/>
      <w:r>
        <w:rPr>
          <w:rFonts w:ascii="Times New Roman" w:eastAsiaTheme="majorEastAsia" w:hAnsi="Times New Roman" w:cs="Times New Roman"/>
          <w:bCs/>
          <w:sz w:val="24"/>
          <w:szCs w:val="24"/>
        </w:rPr>
        <w:t xml:space="preserve"> inddragelse af </w:t>
      </w:r>
      <w:r w:rsidR="00BB73A8">
        <w:rPr>
          <w:rFonts w:ascii="Times New Roman" w:eastAsiaTheme="majorEastAsia" w:hAnsi="Times New Roman" w:cs="Times New Roman"/>
          <w:bCs/>
          <w:sz w:val="24"/>
          <w:szCs w:val="24"/>
        </w:rPr>
        <w:t>organisationers legitimitet finder jeg meget nyttig da netop forskellen på de en privat virksomhed og en offentlig institution er</w:t>
      </w:r>
      <w:r w:rsidR="00877548">
        <w:rPr>
          <w:rFonts w:ascii="Times New Roman" w:eastAsiaTheme="majorEastAsia" w:hAnsi="Times New Roman" w:cs="Times New Roman"/>
          <w:bCs/>
          <w:sz w:val="24"/>
          <w:szCs w:val="24"/>
        </w:rPr>
        <w:t>,</w:t>
      </w:r>
      <w:r w:rsidR="00BB73A8">
        <w:rPr>
          <w:rFonts w:ascii="Times New Roman" w:eastAsiaTheme="majorEastAsia" w:hAnsi="Times New Roman" w:cs="Times New Roman"/>
          <w:bCs/>
          <w:sz w:val="24"/>
          <w:szCs w:val="24"/>
        </w:rPr>
        <w:t xml:space="preserve"> at resultater ikke bare kan måles </w:t>
      </w:r>
      <w:r w:rsidR="00161422">
        <w:rPr>
          <w:rFonts w:ascii="Times New Roman" w:eastAsiaTheme="majorEastAsia" w:hAnsi="Times New Roman" w:cs="Times New Roman"/>
          <w:bCs/>
          <w:sz w:val="24"/>
          <w:szCs w:val="24"/>
        </w:rPr>
        <w:t xml:space="preserve">på om der står sorte eller røde tal på regnskabet. </w:t>
      </w:r>
      <w:r w:rsidR="008F7D1E">
        <w:rPr>
          <w:rFonts w:ascii="Times New Roman" w:eastAsiaTheme="majorEastAsia" w:hAnsi="Times New Roman" w:cs="Times New Roman"/>
          <w:bCs/>
          <w:sz w:val="24"/>
          <w:szCs w:val="24"/>
        </w:rPr>
        <w:t>Dermed er inddragelsen af (</w:t>
      </w:r>
      <w:proofErr w:type="spellStart"/>
      <w:r w:rsidR="008F7D1E">
        <w:rPr>
          <w:rFonts w:ascii="Times New Roman" w:eastAsiaTheme="majorEastAsia" w:hAnsi="Times New Roman" w:cs="Times New Roman"/>
          <w:bCs/>
          <w:sz w:val="24"/>
          <w:szCs w:val="24"/>
        </w:rPr>
        <w:t>neo</w:t>
      </w:r>
      <w:proofErr w:type="spellEnd"/>
      <w:r w:rsidR="008F7D1E">
        <w:rPr>
          <w:rFonts w:ascii="Times New Roman" w:eastAsiaTheme="majorEastAsia" w:hAnsi="Times New Roman" w:cs="Times New Roman"/>
          <w:bCs/>
          <w:sz w:val="24"/>
          <w:szCs w:val="24"/>
        </w:rPr>
        <w:t>)institutionel teori nyttig</w:t>
      </w:r>
      <w:r w:rsidR="00A61AC7">
        <w:rPr>
          <w:rFonts w:ascii="Times New Roman" w:eastAsiaTheme="majorEastAsia" w:hAnsi="Times New Roman" w:cs="Times New Roman"/>
          <w:bCs/>
          <w:sz w:val="24"/>
          <w:szCs w:val="24"/>
        </w:rPr>
        <w:t>,</w:t>
      </w:r>
      <w:r w:rsidR="008F7D1E">
        <w:rPr>
          <w:rFonts w:ascii="Times New Roman" w:eastAsiaTheme="majorEastAsia" w:hAnsi="Times New Roman" w:cs="Times New Roman"/>
          <w:bCs/>
          <w:sz w:val="24"/>
          <w:szCs w:val="24"/>
        </w:rPr>
        <w:t xml:space="preserve"> </w:t>
      </w:r>
      <w:r w:rsidR="00D60942">
        <w:rPr>
          <w:rFonts w:ascii="Times New Roman" w:eastAsiaTheme="majorEastAsia" w:hAnsi="Times New Roman" w:cs="Times New Roman"/>
          <w:bCs/>
          <w:sz w:val="24"/>
          <w:szCs w:val="24"/>
        </w:rPr>
        <w:t xml:space="preserve">da der sættes lighedstegn mellem organisationers legitimitet og deres eksistens grundlag. I Københavns </w:t>
      </w:r>
      <w:r w:rsidR="00D60942" w:rsidRPr="00694F82">
        <w:rPr>
          <w:rFonts w:ascii="Times New Roman" w:eastAsiaTheme="majorEastAsia" w:hAnsi="Times New Roman" w:cs="Times New Roman"/>
          <w:bCs/>
          <w:sz w:val="24"/>
          <w:szCs w:val="24"/>
        </w:rPr>
        <w:t xml:space="preserve">Kommunes tilfælde kan </w:t>
      </w:r>
      <w:r w:rsidR="00581A61" w:rsidRPr="00694F82">
        <w:rPr>
          <w:rFonts w:ascii="Times New Roman" w:eastAsiaTheme="majorEastAsia" w:hAnsi="Times New Roman" w:cs="Times New Roman"/>
          <w:bCs/>
          <w:sz w:val="24"/>
          <w:szCs w:val="24"/>
        </w:rPr>
        <w:t>det eksempelvis</w:t>
      </w:r>
      <w:r w:rsidR="00877548" w:rsidRPr="00694F82">
        <w:rPr>
          <w:rFonts w:ascii="Times New Roman" w:eastAsiaTheme="majorEastAsia" w:hAnsi="Times New Roman" w:cs="Times New Roman"/>
          <w:bCs/>
          <w:sz w:val="24"/>
          <w:szCs w:val="24"/>
        </w:rPr>
        <w:t xml:space="preserve"> være</w:t>
      </w:r>
      <w:r w:rsidR="00694F82" w:rsidRPr="00694F82">
        <w:rPr>
          <w:rFonts w:ascii="Times New Roman" w:eastAsiaTheme="majorEastAsia" w:hAnsi="Times New Roman" w:cs="Times New Roman"/>
          <w:bCs/>
          <w:sz w:val="24"/>
          <w:szCs w:val="24"/>
        </w:rPr>
        <w:t xml:space="preserve"> tale</w:t>
      </w:r>
      <w:r w:rsidR="00581A61" w:rsidRPr="00694F82">
        <w:rPr>
          <w:rFonts w:ascii="Times New Roman" w:eastAsiaTheme="majorEastAsia" w:hAnsi="Times New Roman" w:cs="Times New Roman"/>
          <w:bCs/>
          <w:sz w:val="24"/>
          <w:szCs w:val="24"/>
        </w:rPr>
        <w:t xml:space="preserve"> om at staten overtager tilsynspligt</w:t>
      </w:r>
      <w:r w:rsidR="00694F82" w:rsidRPr="00694F82">
        <w:rPr>
          <w:rFonts w:ascii="Times New Roman" w:eastAsiaTheme="majorEastAsia" w:hAnsi="Times New Roman" w:cs="Times New Roman"/>
          <w:bCs/>
          <w:sz w:val="24"/>
          <w:szCs w:val="24"/>
        </w:rPr>
        <w:t>en</w:t>
      </w:r>
      <w:r w:rsidR="00581A61" w:rsidRPr="00694F82">
        <w:rPr>
          <w:rFonts w:ascii="Times New Roman" w:eastAsiaTheme="majorEastAsia" w:hAnsi="Times New Roman" w:cs="Times New Roman"/>
          <w:bCs/>
          <w:sz w:val="24"/>
          <w:szCs w:val="24"/>
        </w:rPr>
        <w:t xml:space="preserve"> eller at kommunen bliver sat under administration</w:t>
      </w:r>
      <w:r w:rsidR="00877548">
        <w:rPr>
          <w:rFonts w:ascii="Times New Roman" w:eastAsiaTheme="majorEastAsia" w:hAnsi="Times New Roman" w:cs="Times New Roman"/>
          <w:bCs/>
          <w:sz w:val="24"/>
          <w:szCs w:val="24"/>
        </w:rPr>
        <w:t xml:space="preserve">. </w:t>
      </w:r>
      <w:r w:rsidR="00877548" w:rsidRPr="00694F82">
        <w:rPr>
          <w:rFonts w:ascii="Times New Roman" w:eastAsiaTheme="majorEastAsia" w:hAnsi="Times New Roman" w:cs="Times New Roman"/>
          <w:bCs/>
          <w:sz w:val="24"/>
          <w:szCs w:val="24"/>
        </w:rPr>
        <w:t xml:space="preserve">I </w:t>
      </w:r>
      <w:proofErr w:type="spellStart"/>
      <w:r w:rsidR="00877548" w:rsidRPr="00694F82">
        <w:rPr>
          <w:rFonts w:ascii="Times New Roman" w:eastAsiaTheme="majorEastAsia" w:hAnsi="Times New Roman" w:cs="Times New Roman"/>
          <w:bCs/>
          <w:sz w:val="24"/>
          <w:szCs w:val="24"/>
        </w:rPr>
        <w:t>FOAs</w:t>
      </w:r>
      <w:proofErr w:type="spellEnd"/>
      <w:r w:rsidR="00877548" w:rsidRPr="00694F82">
        <w:rPr>
          <w:rFonts w:ascii="Times New Roman" w:eastAsiaTheme="majorEastAsia" w:hAnsi="Times New Roman" w:cs="Times New Roman"/>
          <w:bCs/>
          <w:sz w:val="24"/>
          <w:szCs w:val="24"/>
        </w:rPr>
        <w:t xml:space="preserve"> tilfælde kunne</w:t>
      </w:r>
      <w:r w:rsidR="00581A61" w:rsidRPr="00694F82">
        <w:rPr>
          <w:rFonts w:ascii="Times New Roman" w:eastAsiaTheme="majorEastAsia" w:hAnsi="Times New Roman" w:cs="Times New Roman"/>
          <w:bCs/>
          <w:sz w:val="24"/>
          <w:szCs w:val="24"/>
        </w:rPr>
        <w:t xml:space="preserve"> organisationen</w:t>
      </w:r>
      <w:r w:rsidR="00877548" w:rsidRPr="00694F82">
        <w:rPr>
          <w:rFonts w:ascii="Times New Roman" w:eastAsiaTheme="majorEastAsia" w:hAnsi="Times New Roman" w:cs="Times New Roman"/>
          <w:bCs/>
          <w:sz w:val="24"/>
          <w:szCs w:val="24"/>
        </w:rPr>
        <w:t xml:space="preserve"> have</w:t>
      </w:r>
      <w:r w:rsidR="00581A61" w:rsidRPr="00694F82">
        <w:rPr>
          <w:rFonts w:ascii="Times New Roman" w:eastAsiaTheme="majorEastAsia" w:hAnsi="Times New Roman" w:cs="Times New Roman"/>
          <w:bCs/>
          <w:sz w:val="24"/>
          <w:szCs w:val="24"/>
        </w:rPr>
        <w:t xml:space="preserve"> risikere</w:t>
      </w:r>
      <w:r w:rsidR="00877548" w:rsidRPr="00694F82">
        <w:rPr>
          <w:rFonts w:ascii="Times New Roman" w:eastAsiaTheme="majorEastAsia" w:hAnsi="Times New Roman" w:cs="Times New Roman"/>
          <w:bCs/>
          <w:sz w:val="24"/>
          <w:szCs w:val="24"/>
        </w:rPr>
        <w:t xml:space="preserve">t </w:t>
      </w:r>
      <w:r w:rsidR="00581A61" w:rsidRPr="00694F82">
        <w:rPr>
          <w:rFonts w:ascii="Times New Roman" w:eastAsiaTheme="majorEastAsia" w:hAnsi="Times New Roman" w:cs="Times New Roman"/>
          <w:bCs/>
          <w:sz w:val="24"/>
          <w:szCs w:val="24"/>
        </w:rPr>
        <w:t>at miste sin legitimitet</w:t>
      </w:r>
      <w:r w:rsidR="00877548" w:rsidRPr="00694F82">
        <w:rPr>
          <w:rFonts w:ascii="Times New Roman" w:eastAsiaTheme="majorEastAsia" w:hAnsi="Times New Roman" w:cs="Times New Roman"/>
          <w:bCs/>
          <w:sz w:val="24"/>
          <w:szCs w:val="24"/>
        </w:rPr>
        <w:t xml:space="preserve"> internt, hvis den ikke varetog</w:t>
      </w:r>
      <w:r w:rsidR="00581A61" w:rsidRPr="00694F82">
        <w:rPr>
          <w:rFonts w:ascii="Times New Roman" w:eastAsiaTheme="majorEastAsia" w:hAnsi="Times New Roman" w:cs="Times New Roman"/>
          <w:bCs/>
          <w:sz w:val="24"/>
          <w:szCs w:val="24"/>
        </w:rPr>
        <w:t xml:space="preserve"> sine medlemmers interesser</w:t>
      </w:r>
      <w:r w:rsidR="00A61AC7" w:rsidRPr="00694F82">
        <w:rPr>
          <w:rFonts w:ascii="Times New Roman" w:eastAsiaTheme="majorEastAsia" w:hAnsi="Times New Roman" w:cs="Times New Roman"/>
          <w:bCs/>
          <w:sz w:val="24"/>
          <w:szCs w:val="24"/>
        </w:rPr>
        <w:t>,</w:t>
      </w:r>
      <w:r w:rsidR="00581A61" w:rsidRPr="00694F82">
        <w:rPr>
          <w:rFonts w:ascii="Times New Roman" w:eastAsiaTheme="majorEastAsia" w:hAnsi="Times New Roman" w:cs="Times New Roman"/>
          <w:bCs/>
          <w:sz w:val="24"/>
          <w:szCs w:val="24"/>
        </w:rPr>
        <w:t xml:space="preserve"> hvilket kunne resultere i organisationen ville miste me</w:t>
      </w:r>
      <w:r w:rsidR="00A61AC7" w:rsidRPr="00694F82">
        <w:rPr>
          <w:rFonts w:ascii="Times New Roman" w:eastAsiaTheme="majorEastAsia" w:hAnsi="Times New Roman" w:cs="Times New Roman"/>
          <w:bCs/>
          <w:sz w:val="24"/>
          <w:szCs w:val="24"/>
        </w:rPr>
        <w:t>dlemmer</w:t>
      </w:r>
      <w:r w:rsidR="00581A61" w:rsidRPr="00694F82">
        <w:rPr>
          <w:rFonts w:ascii="Times New Roman" w:eastAsiaTheme="majorEastAsia" w:hAnsi="Times New Roman" w:cs="Times New Roman"/>
          <w:bCs/>
          <w:sz w:val="24"/>
          <w:szCs w:val="24"/>
        </w:rPr>
        <w:t>.</w:t>
      </w:r>
      <w:r w:rsidRPr="00062722">
        <w:rPr>
          <w:rFonts w:ascii="Times New Roman" w:hAnsi="Times New Roman" w:cs="Times New Roman"/>
          <w:sz w:val="24"/>
          <w:szCs w:val="24"/>
        </w:rPr>
        <w:t xml:space="preserve"> </w:t>
      </w:r>
    </w:p>
    <w:p w:rsidR="00581A61" w:rsidRDefault="00581A61" w:rsidP="00D60942">
      <w:pPr>
        <w:spacing w:line="360" w:lineRule="auto"/>
        <w:contextualSpacing/>
        <w:rPr>
          <w:rFonts w:ascii="Times New Roman" w:hAnsi="Times New Roman" w:cs="Times New Roman"/>
          <w:sz w:val="24"/>
          <w:szCs w:val="24"/>
        </w:rPr>
      </w:pPr>
    </w:p>
    <w:p w:rsidR="00A1572B" w:rsidRDefault="00581A61" w:rsidP="004A7125">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Johansen &amp; Frandsens bidrag til analysen er primært deres kommunikationsopfattelse. </w:t>
      </w:r>
      <w:r w:rsidR="00D16B30">
        <w:rPr>
          <w:rFonts w:ascii="Times New Roman" w:hAnsi="Times New Roman" w:cs="Times New Roman"/>
          <w:sz w:val="24"/>
          <w:szCs w:val="24"/>
        </w:rPr>
        <w:t xml:space="preserve">Da jeg allerede i min problemformulering har bekendtgjort min hensigt om at undersøge to forskellige aktørers </w:t>
      </w:r>
      <w:r w:rsidR="00894E25">
        <w:rPr>
          <w:rFonts w:ascii="Times New Roman" w:hAnsi="Times New Roman" w:cs="Times New Roman"/>
          <w:sz w:val="24"/>
          <w:szCs w:val="24"/>
        </w:rPr>
        <w:t xml:space="preserve">kommunikation giver det ingen mening at gøre brug af hverken </w:t>
      </w:r>
      <w:proofErr w:type="spellStart"/>
      <w:r w:rsidR="00894E25">
        <w:rPr>
          <w:rFonts w:ascii="Times New Roman" w:hAnsi="Times New Roman" w:cs="Times New Roman"/>
          <w:sz w:val="24"/>
          <w:szCs w:val="24"/>
        </w:rPr>
        <w:t>Benoit</w:t>
      </w:r>
      <w:proofErr w:type="spellEnd"/>
      <w:r w:rsidR="00894E25">
        <w:rPr>
          <w:rFonts w:ascii="Times New Roman" w:hAnsi="Times New Roman" w:cs="Times New Roman"/>
          <w:sz w:val="24"/>
          <w:szCs w:val="24"/>
        </w:rPr>
        <w:t xml:space="preserve"> eller </w:t>
      </w:r>
      <w:proofErr w:type="spellStart"/>
      <w:r w:rsidR="00894E25">
        <w:rPr>
          <w:rFonts w:ascii="Times New Roman" w:hAnsi="Times New Roman" w:cs="Times New Roman"/>
          <w:sz w:val="24"/>
          <w:szCs w:val="24"/>
        </w:rPr>
        <w:t>Coombs</w:t>
      </w:r>
      <w:proofErr w:type="spellEnd"/>
      <w:r w:rsidR="00894E25">
        <w:rPr>
          <w:rFonts w:ascii="Times New Roman" w:hAnsi="Times New Roman" w:cs="Times New Roman"/>
          <w:sz w:val="24"/>
          <w:szCs w:val="24"/>
        </w:rPr>
        <w:t xml:space="preserve"> forsimplede kommunikationsopfattelse med en afsender og en modtager. Derimod er jeg enig med Johansen &amp; Frandsen at en multivokal tilgang til kommunikation er mere </w:t>
      </w:r>
      <w:r w:rsidR="006B7A9E">
        <w:rPr>
          <w:rFonts w:ascii="Times New Roman" w:hAnsi="Times New Roman" w:cs="Times New Roman"/>
          <w:sz w:val="24"/>
          <w:szCs w:val="24"/>
        </w:rPr>
        <w:t>hensigtsmæssig</w:t>
      </w:r>
      <w:r w:rsidR="00877548">
        <w:rPr>
          <w:rFonts w:ascii="Times New Roman" w:hAnsi="Times New Roman" w:cs="Times New Roman"/>
          <w:sz w:val="24"/>
          <w:szCs w:val="24"/>
        </w:rPr>
        <w:t>,</w:t>
      </w:r>
      <w:r w:rsidR="006B7A9E">
        <w:rPr>
          <w:rFonts w:ascii="Times New Roman" w:hAnsi="Times New Roman" w:cs="Times New Roman"/>
          <w:sz w:val="24"/>
          <w:szCs w:val="24"/>
        </w:rPr>
        <w:t xml:space="preserve"> hvis man ønsker at sætte kommunikationen ind i en kontekst. I de udvalgte cases ville andre aktører, u</w:t>
      </w:r>
      <w:r w:rsidR="00877548">
        <w:rPr>
          <w:rFonts w:ascii="Times New Roman" w:hAnsi="Times New Roman" w:cs="Times New Roman"/>
          <w:sz w:val="24"/>
          <w:szCs w:val="24"/>
        </w:rPr>
        <w:t>dover FOA og Københavns Kommune</w:t>
      </w:r>
      <w:r w:rsidR="006B7A9E">
        <w:rPr>
          <w:rFonts w:ascii="Times New Roman" w:hAnsi="Times New Roman" w:cs="Times New Roman"/>
          <w:sz w:val="24"/>
          <w:szCs w:val="24"/>
        </w:rPr>
        <w:t xml:space="preserve"> være</w:t>
      </w:r>
      <w:r w:rsidR="00877548">
        <w:rPr>
          <w:rFonts w:ascii="Times New Roman" w:hAnsi="Times New Roman" w:cs="Times New Roman"/>
          <w:sz w:val="24"/>
          <w:szCs w:val="24"/>
        </w:rPr>
        <w:t>,</w:t>
      </w:r>
      <w:r w:rsidR="006B7A9E">
        <w:rPr>
          <w:rFonts w:ascii="Times New Roman" w:hAnsi="Times New Roman" w:cs="Times New Roman"/>
          <w:sz w:val="24"/>
          <w:szCs w:val="24"/>
        </w:rPr>
        <w:t xml:space="preserve"> Ældresagen, pårørende </w:t>
      </w:r>
      <w:r w:rsidR="006B7A9E" w:rsidRPr="00694F82">
        <w:rPr>
          <w:rFonts w:ascii="Times New Roman" w:hAnsi="Times New Roman" w:cs="Times New Roman"/>
          <w:sz w:val="24"/>
          <w:szCs w:val="24"/>
        </w:rPr>
        <w:t>og gr</w:t>
      </w:r>
      <w:r w:rsidR="00694F82" w:rsidRPr="00694F82">
        <w:rPr>
          <w:rFonts w:ascii="Times New Roman" w:hAnsi="Times New Roman" w:cs="Times New Roman"/>
          <w:sz w:val="24"/>
          <w:szCs w:val="24"/>
        </w:rPr>
        <w:t>oft sagt alle mennesker som kommenterer sagen.</w:t>
      </w:r>
      <w:r w:rsidR="00694F82">
        <w:rPr>
          <w:rFonts w:ascii="Times New Roman" w:hAnsi="Times New Roman" w:cs="Times New Roman"/>
          <w:sz w:val="24"/>
          <w:szCs w:val="24"/>
        </w:rPr>
        <w:t xml:space="preserve"> </w:t>
      </w:r>
      <w:r w:rsidR="006B7A9E">
        <w:rPr>
          <w:rFonts w:ascii="Times New Roman" w:hAnsi="Times New Roman" w:cs="Times New Roman"/>
          <w:sz w:val="24"/>
          <w:szCs w:val="24"/>
        </w:rPr>
        <w:t xml:space="preserve">Desuden anerkender Johansen &amp; Frandsens mediernes rolle som dørmand. </w:t>
      </w:r>
      <w:r w:rsidR="006B7A9E" w:rsidRPr="00694F82">
        <w:rPr>
          <w:rFonts w:ascii="Times New Roman" w:hAnsi="Times New Roman" w:cs="Times New Roman"/>
          <w:sz w:val="24"/>
          <w:szCs w:val="24"/>
        </w:rPr>
        <w:t xml:space="preserve">Forstået på den </w:t>
      </w:r>
      <w:r w:rsidR="00877548" w:rsidRPr="00694F82">
        <w:rPr>
          <w:rFonts w:ascii="Times New Roman" w:hAnsi="Times New Roman" w:cs="Times New Roman"/>
          <w:sz w:val="24"/>
          <w:szCs w:val="24"/>
        </w:rPr>
        <w:t>måde at det er medierne som vurderer</w:t>
      </w:r>
      <w:r w:rsidR="00897E2E" w:rsidRPr="00694F82">
        <w:rPr>
          <w:rFonts w:ascii="Times New Roman" w:hAnsi="Times New Roman" w:cs="Times New Roman"/>
          <w:sz w:val="24"/>
          <w:szCs w:val="24"/>
        </w:rPr>
        <w:t xml:space="preserve"> hvilke aktører de opfatter som vigtige</w:t>
      </w:r>
      <w:r w:rsidR="00877548" w:rsidRPr="00694F82">
        <w:rPr>
          <w:rFonts w:ascii="Times New Roman" w:hAnsi="Times New Roman" w:cs="Times New Roman"/>
          <w:sz w:val="24"/>
          <w:szCs w:val="24"/>
        </w:rPr>
        <w:t>,</w:t>
      </w:r>
      <w:r w:rsidR="00897E2E" w:rsidRPr="00694F82">
        <w:rPr>
          <w:rFonts w:ascii="Times New Roman" w:hAnsi="Times New Roman" w:cs="Times New Roman"/>
          <w:sz w:val="24"/>
          <w:szCs w:val="24"/>
        </w:rPr>
        <w:t xml:space="preserve"> når en krise begynder at rulle.</w:t>
      </w:r>
      <w:r w:rsidR="00897E2E">
        <w:rPr>
          <w:rFonts w:ascii="Times New Roman" w:hAnsi="Times New Roman" w:cs="Times New Roman"/>
          <w:sz w:val="24"/>
          <w:szCs w:val="24"/>
        </w:rPr>
        <w:t xml:space="preserve"> Eksempelvis var det Bjarne Hastrup, direktør i ældresagen, og Mogens Lønborg, Københavns sundheds- og omsorgsborgmester, inviteret i studiet for at give deres reaktion på afsløringerne på omsorgscenteret Fælledgården. </w:t>
      </w:r>
      <w:r w:rsidR="005B6AE1">
        <w:rPr>
          <w:rFonts w:ascii="Times New Roman" w:hAnsi="Times New Roman" w:cs="Times New Roman"/>
          <w:sz w:val="24"/>
          <w:szCs w:val="24"/>
        </w:rPr>
        <w:t xml:space="preserve">Det er også relevant at se på om andre aktører støtter FOA eller Københavns Kommunes udlægning af krisen. Derfor </w:t>
      </w:r>
      <w:r w:rsidR="00167CD5">
        <w:rPr>
          <w:rFonts w:ascii="Times New Roman" w:hAnsi="Times New Roman" w:cs="Times New Roman"/>
          <w:sz w:val="24"/>
          <w:szCs w:val="24"/>
        </w:rPr>
        <w:t>finder jeg at</w:t>
      </w:r>
      <w:r w:rsidR="005B6AE1">
        <w:rPr>
          <w:rFonts w:ascii="Times New Roman" w:hAnsi="Times New Roman" w:cs="Times New Roman"/>
          <w:sz w:val="24"/>
          <w:szCs w:val="24"/>
        </w:rPr>
        <w:t xml:space="preserve"> Johansen &amp; Frandsen </w:t>
      </w:r>
      <w:r w:rsidR="005B6AE1" w:rsidRPr="00194CBD">
        <w:rPr>
          <w:rFonts w:ascii="Times New Roman" w:hAnsi="Times New Roman" w:cs="Times New Roman"/>
          <w:i/>
          <w:sz w:val="24"/>
          <w:szCs w:val="24"/>
        </w:rPr>
        <w:t>Den retoriske arena: Kontekstmodellen</w:t>
      </w:r>
      <w:r w:rsidR="00877548">
        <w:rPr>
          <w:rFonts w:ascii="Times New Roman" w:hAnsi="Times New Roman" w:cs="Times New Roman"/>
          <w:i/>
          <w:sz w:val="24"/>
          <w:szCs w:val="24"/>
        </w:rPr>
        <w:t xml:space="preserve"> </w:t>
      </w:r>
      <w:r w:rsidR="00877548" w:rsidRPr="00694F82">
        <w:rPr>
          <w:rFonts w:ascii="Times New Roman" w:hAnsi="Times New Roman" w:cs="Times New Roman"/>
          <w:sz w:val="24"/>
          <w:szCs w:val="24"/>
        </w:rPr>
        <w:t>er</w:t>
      </w:r>
      <w:r w:rsidR="005B6AE1" w:rsidRPr="00694F82">
        <w:rPr>
          <w:rFonts w:ascii="Times New Roman" w:hAnsi="Times New Roman" w:cs="Times New Roman"/>
          <w:i/>
          <w:sz w:val="24"/>
          <w:szCs w:val="24"/>
        </w:rPr>
        <w:t xml:space="preserve"> </w:t>
      </w:r>
      <w:r w:rsidR="005B6AE1" w:rsidRPr="00694F82">
        <w:rPr>
          <w:rFonts w:ascii="Times New Roman" w:hAnsi="Times New Roman" w:cs="Times New Roman"/>
          <w:sz w:val="24"/>
          <w:szCs w:val="24"/>
        </w:rPr>
        <w:t>en meget praktisk grafi</w:t>
      </w:r>
      <w:r w:rsidR="00877548" w:rsidRPr="00694F82">
        <w:rPr>
          <w:rFonts w:ascii="Times New Roman" w:hAnsi="Times New Roman" w:cs="Times New Roman"/>
          <w:sz w:val="24"/>
          <w:szCs w:val="24"/>
        </w:rPr>
        <w:t>s</w:t>
      </w:r>
      <w:r w:rsidR="005B6AE1" w:rsidRPr="00694F82">
        <w:rPr>
          <w:rFonts w:ascii="Times New Roman" w:hAnsi="Times New Roman" w:cs="Times New Roman"/>
          <w:sz w:val="24"/>
          <w:szCs w:val="24"/>
        </w:rPr>
        <w:t xml:space="preserve">k </w:t>
      </w:r>
      <w:r w:rsidR="00167CD5" w:rsidRPr="00694F82">
        <w:rPr>
          <w:rFonts w:ascii="Times New Roman" w:hAnsi="Times New Roman" w:cs="Times New Roman"/>
          <w:sz w:val="24"/>
          <w:szCs w:val="24"/>
        </w:rPr>
        <w:t>afbildning af aktørernes kommunikation under</w:t>
      </w:r>
      <w:r w:rsidR="005B6AE1" w:rsidRPr="00694F82">
        <w:rPr>
          <w:rFonts w:ascii="Times New Roman" w:hAnsi="Times New Roman" w:cs="Times New Roman"/>
          <w:sz w:val="24"/>
          <w:szCs w:val="24"/>
        </w:rPr>
        <w:t xml:space="preserve"> </w:t>
      </w:r>
      <w:r w:rsidR="00167CD5" w:rsidRPr="00694F82">
        <w:rPr>
          <w:rFonts w:ascii="Times New Roman" w:hAnsi="Times New Roman" w:cs="Times New Roman"/>
          <w:sz w:val="24"/>
          <w:szCs w:val="24"/>
        </w:rPr>
        <w:t>en krise.</w:t>
      </w:r>
    </w:p>
    <w:p w:rsidR="00A61AC7" w:rsidRDefault="00A61AC7"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2764DA" w:rsidRDefault="002764DA" w:rsidP="004A7125">
      <w:pPr>
        <w:spacing w:line="360" w:lineRule="auto"/>
        <w:contextualSpacing/>
        <w:rPr>
          <w:rFonts w:ascii="Times New Roman" w:hAnsi="Times New Roman" w:cs="Times New Roman"/>
          <w:sz w:val="24"/>
          <w:szCs w:val="24"/>
        </w:rPr>
      </w:pPr>
    </w:p>
    <w:p w:rsidR="004363D2" w:rsidRDefault="004363D2" w:rsidP="004A7125">
      <w:pPr>
        <w:spacing w:line="360" w:lineRule="auto"/>
        <w:contextualSpacing/>
        <w:rPr>
          <w:rFonts w:ascii="Times New Roman" w:hAnsi="Times New Roman" w:cs="Times New Roman"/>
          <w:sz w:val="24"/>
          <w:szCs w:val="24"/>
        </w:rPr>
      </w:pPr>
    </w:p>
    <w:p w:rsidR="004363D2" w:rsidRDefault="004363D2" w:rsidP="006312B4">
      <w:pPr>
        <w:pStyle w:val="Listeafsnit"/>
        <w:numPr>
          <w:ilvl w:val="0"/>
          <w:numId w:val="23"/>
        </w:numPr>
        <w:spacing w:line="360" w:lineRule="auto"/>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Metodiske overvejelser</w:t>
      </w:r>
    </w:p>
    <w:p w:rsidR="004363D2" w:rsidRPr="004363D2" w:rsidRDefault="004363D2" w:rsidP="004363D2">
      <w:pPr>
        <w:spacing w:line="360" w:lineRule="auto"/>
        <w:ind w:firstLine="284"/>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3.1</w:t>
      </w:r>
      <w:r w:rsidR="00945A41" w:rsidRPr="004363D2">
        <w:rPr>
          <w:rFonts w:ascii="Times New Roman" w:eastAsiaTheme="majorEastAsia" w:hAnsi="Times New Roman" w:cs="Times New Roman"/>
          <w:bCs/>
          <w:sz w:val="28"/>
          <w:szCs w:val="28"/>
        </w:rPr>
        <w:t xml:space="preserve"> </w:t>
      </w:r>
      <w:r w:rsidR="00A1572B" w:rsidRPr="004363D2">
        <w:rPr>
          <w:rFonts w:ascii="Times New Roman" w:eastAsiaTheme="majorEastAsia" w:hAnsi="Times New Roman" w:cs="Times New Roman"/>
          <w:bCs/>
          <w:sz w:val="28"/>
          <w:szCs w:val="28"/>
        </w:rPr>
        <w:t>Udvælgelse af aktører og cases</w:t>
      </w:r>
    </w:p>
    <w:p w:rsidR="008223C7" w:rsidRDefault="00BB3360" w:rsidP="008223C7">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Udgangspunktet for min problemstilling </w:t>
      </w:r>
      <w:r w:rsidR="008223C7" w:rsidRPr="00694F82">
        <w:rPr>
          <w:rFonts w:ascii="Times New Roman" w:eastAsiaTheme="majorEastAsia" w:hAnsi="Times New Roman" w:cs="Times New Roman"/>
          <w:bCs/>
          <w:sz w:val="24"/>
          <w:szCs w:val="24"/>
        </w:rPr>
        <w:t>er</w:t>
      </w:r>
      <w:r w:rsidRPr="00694F82">
        <w:rPr>
          <w:rFonts w:ascii="Times New Roman" w:eastAsiaTheme="majorEastAsia" w:hAnsi="Times New Roman" w:cs="Times New Roman"/>
          <w:bCs/>
          <w:sz w:val="24"/>
          <w:szCs w:val="24"/>
        </w:rPr>
        <w:t xml:space="preserve"> at den særlige natur ved </w:t>
      </w:r>
      <w:r w:rsidR="008223C7" w:rsidRPr="00694F82">
        <w:rPr>
          <w:rFonts w:ascii="Times New Roman" w:eastAsiaTheme="majorEastAsia" w:hAnsi="Times New Roman" w:cs="Times New Roman"/>
          <w:bCs/>
          <w:sz w:val="24"/>
          <w:szCs w:val="24"/>
        </w:rPr>
        <w:t>o</w:t>
      </w:r>
      <w:r w:rsidRPr="00694F82">
        <w:rPr>
          <w:rFonts w:ascii="Times New Roman" w:eastAsiaTheme="majorEastAsia" w:hAnsi="Times New Roman" w:cs="Times New Roman"/>
          <w:bCs/>
          <w:sz w:val="24"/>
          <w:szCs w:val="24"/>
        </w:rPr>
        <w:t xml:space="preserve">ffentlige organisationer, kontra private organisationer, </w:t>
      </w:r>
      <w:r w:rsidR="008223C7" w:rsidRPr="00694F82">
        <w:rPr>
          <w:rFonts w:ascii="Times New Roman" w:eastAsiaTheme="majorEastAsia" w:hAnsi="Times New Roman" w:cs="Times New Roman"/>
          <w:bCs/>
          <w:sz w:val="24"/>
          <w:szCs w:val="24"/>
        </w:rPr>
        <w:t>påvirker</w:t>
      </w:r>
      <w:r>
        <w:rPr>
          <w:rFonts w:ascii="Times New Roman" w:eastAsiaTheme="majorEastAsia" w:hAnsi="Times New Roman" w:cs="Times New Roman"/>
          <w:bCs/>
          <w:sz w:val="24"/>
          <w:szCs w:val="24"/>
        </w:rPr>
        <w:t xml:space="preserve"> hvorledes organisationen kommun</w:t>
      </w:r>
      <w:r w:rsidR="008223C7">
        <w:rPr>
          <w:rFonts w:ascii="Times New Roman" w:eastAsiaTheme="majorEastAsia" w:hAnsi="Times New Roman" w:cs="Times New Roman"/>
          <w:bCs/>
          <w:sz w:val="24"/>
          <w:szCs w:val="24"/>
        </w:rPr>
        <w:t>ikerer i en krisesituation. Som udgangspunkt var ønsket derfor at finde cases hvor de involverede aktører var de samme, men hvor den udløsende begivenhed kunne varier. Eller hvis man skal stille det op i en formel.</w:t>
      </w:r>
    </w:p>
    <w:p w:rsidR="008223C7" w:rsidRDefault="008223C7" w:rsidP="008223C7">
      <w:pPr>
        <w:spacing w:line="360" w:lineRule="auto"/>
        <w:contextualSpacing/>
        <w:jc w:val="center"/>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Organisation A(offentlig) + Begivenhed B = Kommunikation C</w:t>
      </w:r>
    </w:p>
    <w:p w:rsidR="008223C7" w:rsidRDefault="008223C7" w:rsidP="008223C7">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Det kunne også være spændende hvis den samme begivenhed satte en anden organisation end den offentlige under pres. </w:t>
      </w:r>
    </w:p>
    <w:p w:rsidR="00077E1D" w:rsidRPr="0030561B" w:rsidRDefault="008223C7" w:rsidP="008223C7">
      <w:pPr>
        <w:spacing w:line="360" w:lineRule="auto"/>
        <w:contextualSpacing/>
        <w:jc w:val="center"/>
        <w:rPr>
          <w:rFonts w:ascii="Times New Roman" w:eastAsiaTheme="majorEastAsia" w:hAnsi="Times New Roman" w:cs="Times New Roman"/>
          <w:bCs/>
          <w:i/>
          <w:sz w:val="24"/>
          <w:szCs w:val="24"/>
        </w:rPr>
      </w:pPr>
      <w:r w:rsidRPr="0030561B">
        <w:rPr>
          <w:rFonts w:ascii="Times New Roman" w:eastAsiaTheme="majorEastAsia" w:hAnsi="Times New Roman" w:cs="Times New Roman"/>
          <w:bCs/>
          <w:i/>
          <w:sz w:val="24"/>
          <w:szCs w:val="24"/>
        </w:rPr>
        <w:t>Organisation D(Privat) + Begivenhed B = Kommunikation E</w:t>
      </w:r>
    </w:p>
    <w:p w:rsidR="003D59AE" w:rsidRDefault="00A11A73" w:rsidP="003D59AE">
      <w:pPr>
        <w:spacing w:line="360" w:lineRule="auto"/>
        <w:contextualSpacing/>
        <w:rPr>
          <w:rFonts w:ascii="Times New Roman" w:eastAsiaTheme="majorEastAsia" w:hAnsi="Times New Roman" w:cs="Times New Roman"/>
          <w:bCs/>
          <w:sz w:val="24"/>
          <w:szCs w:val="24"/>
        </w:rPr>
      </w:pPr>
      <w:r w:rsidRPr="0030561B">
        <w:rPr>
          <w:rFonts w:ascii="Times New Roman" w:eastAsiaTheme="majorEastAsia" w:hAnsi="Times New Roman" w:cs="Times New Roman"/>
          <w:bCs/>
          <w:sz w:val="24"/>
          <w:szCs w:val="24"/>
        </w:rPr>
        <w:t>En offentlig organisation,</w:t>
      </w:r>
      <w:r w:rsidR="0072334C" w:rsidRPr="0030561B">
        <w:rPr>
          <w:rFonts w:ascii="Times New Roman" w:eastAsiaTheme="majorEastAsia" w:hAnsi="Times New Roman" w:cs="Times New Roman"/>
          <w:bCs/>
          <w:sz w:val="24"/>
          <w:szCs w:val="24"/>
        </w:rPr>
        <w:t xml:space="preserve"> </w:t>
      </w:r>
      <w:r w:rsidRPr="0030561B">
        <w:rPr>
          <w:rFonts w:ascii="Times New Roman" w:eastAsiaTheme="majorEastAsia" w:hAnsi="Times New Roman" w:cs="Times New Roman"/>
          <w:bCs/>
          <w:sz w:val="24"/>
          <w:szCs w:val="24"/>
        </w:rPr>
        <w:t xml:space="preserve">som eksempelvis en kommune, kan være involveret i mange forskellige problemstillinger. </w:t>
      </w:r>
      <w:r w:rsidR="00C2187D" w:rsidRPr="0030561B">
        <w:rPr>
          <w:rFonts w:ascii="Times New Roman" w:eastAsiaTheme="majorEastAsia" w:hAnsi="Times New Roman" w:cs="Times New Roman"/>
          <w:bCs/>
          <w:sz w:val="24"/>
          <w:szCs w:val="24"/>
        </w:rPr>
        <w:t>Familiemæ</w:t>
      </w:r>
      <w:r w:rsidR="008223C7">
        <w:rPr>
          <w:rFonts w:ascii="Times New Roman" w:eastAsiaTheme="majorEastAsia" w:hAnsi="Times New Roman" w:cs="Times New Roman"/>
          <w:bCs/>
          <w:sz w:val="24"/>
          <w:szCs w:val="24"/>
        </w:rPr>
        <w:t>ssige (eks. tvangsfjerdinger), omsorg (æ</w:t>
      </w:r>
      <w:r w:rsidR="00C2187D" w:rsidRPr="0030561B">
        <w:rPr>
          <w:rFonts w:ascii="Times New Roman" w:eastAsiaTheme="majorEastAsia" w:hAnsi="Times New Roman" w:cs="Times New Roman"/>
          <w:bCs/>
          <w:sz w:val="24"/>
          <w:szCs w:val="24"/>
        </w:rPr>
        <w:t>ldre, handicappede) eller noget helt tredje. For at finde cases hvor aktørerne</w:t>
      </w:r>
      <w:r w:rsidR="00C2187D">
        <w:rPr>
          <w:rFonts w:ascii="Times New Roman" w:eastAsiaTheme="majorEastAsia" w:hAnsi="Times New Roman" w:cs="Times New Roman"/>
          <w:bCs/>
          <w:sz w:val="24"/>
          <w:szCs w:val="24"/>
        </w:rPr>
        <w:t xml:space="preserve"> stort set ville være de samme er det derfor nødvendigt at det at de alle omhandler samme ansvarsområde.  </w:t>
      </w:r>
      <w:r>
        <w:rPr>
          <w:rFonts w:ascii="Times New Roman" w:eastAsiaTheme="majorEastAsia" w:hAnsi="Times New Roman" w:cs="Times New Roman"/>
          <w:bCs/>
          <w:sz w:val="24"/>
          <w:szCs w:val="24"/>
        </w:rPr>
        <w:t xml:space="preserve"> </w:t>
      </w:r>
    </w:p>
    <w:p w:rsidR="0045066E" w:rsidRDefault="007A1407"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Case – undersøgelsen ville altså komme til at bestå af to </w:t>
      </w:r>
      <w:r w:rsidR="00D61BDA">
        <w:rPr>
          <w:rFonts w:ascii="Times New Roman" w:eastAsiaTheme="majorEastAsia" w:hAnsi="Times New Roman" w:cs="Times New Roman"/>
          <w:bCs/>
          <w:sz w:val="24"/>
          <w:szCs w:val="24"/>
        </w:rPr>
        <w:t>analyseenheder</w:t>
      </w:r>
      <w:r>
        <w:rPr>
          <w:rFonts w:ascii="Times New Roman" w:eastAsiaTheme="majorEastAsia" w:hAnsi="Times New Roman" w:cs="Times New Roman"/>
          <w:bCs/>
          <w:sz w:val="24"/>
          <w:szCs w:val="24"/>
        </w:rPr>
        <w:t xml:space="preserve"> (en privat og en offentlig) og flere cases hvor netop disse to aktører deltog. Dette gør case studiet til et </w:t>
      </w:r>
      <w:proofErr w:type="spellStart"/>
      <w:r>
        <w:rPr>
          <w:rFonts w:ascii="Times New Roman" w:eastAsiaTheme="majorEastAsia" w:hAnsi="Times New Roman" w:cs="Times New Roman"/>
          <w:bCs/>
          <w:sz w:val="24"/>
          <w:szCs w:val="24"/>
        </w:rPr>
        <w:t>embedded</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Multi</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Case-Design</w:t>
      </w:r>
      <w:proofErr w:type="spellEnd"/>
      <w:r>
        <w:rPr>
          <w:rFonts w:ascii="Times New Roman" w:eastAsiaTheme="majorEastAsia" w:hAnsi="Times New Roman" w:cs="Times New Roman"/>
          <w:bCs/>
          <w:sz w:val="24"/>
          <w:szCs w:val="24"/>
        </w:rPr>
        <w:t>.</w:t>
      </w:r>
      <w:r>
        <w:rPr>
          <w:rStyle w:val="Fodnotehenvisning"/>
          <w:rFonts w:ascii="Times New Roman" w:eastAsiaTheme="majorEastAsia" w:hAnsi="Times New Roman" w:cs="Times New Roman"/>
          <w:bCs/>
          <w:sz w:val="24"/>
          <w:szCs w:val="24"/>
        </w:rPr>
        <w:footnoteReference w:id="51"/>
      </w:r>
      <w:r w:rsidR="00450348" w:rsidRPr="00694F82">
        <w:rPr>
          <w:rFonts w:ascii="Times New Roman" w:eastAsiaTheme="majorEastAsia" w:hAnsi="Times New Roman" w:cs="Times New Roman"/>
          <w:bCs/>
          <w:sz w:val="24"/>
          <w:szCs w:val="24"/>
        </w:rPr>
        <w:t xml:space="preserve">Eller hvad man også kunne kalde et komparativ </w:t>
      </w:r>
      <w:proofErr w:type="spellStart"/>
      <w:r w:rsidR="00450348" w:rsidRPr="00694F82">
        <w:rPr>
          <w:rFonts w:ascii="Times New Roman" w:eastAsiaTheme="majorEastAsia" w:hAnsi="Times New Roman" w:cs="Times New Roman"/>
          <w:bCs/>
          <w:sz w:val="24"/>
          <w:szCs w:val="24"/>
        </w:rPr>
        <w:t>multi</w:t>
      </w:r>
      <w:proofErr w:type="spellEnd"/>
      <w:r w:rsidR="00450348" w:rsidRPr="00694F82">
        <w:rPr>
          <w:rFonts w:ascii="Times New Roman" w:eastAsiaTheme="majorEastAsia" w:hAnsi="Times New Roman" w:cs="Times New Roman"/>
          <w:bCs/>
          <w:sz w:val="24"/>
          <w:szCs w:val="24"/>
        </w:rPr>
        <w:t xml:space="preserve"> </w:t>
      </w:r>
      <w:proofErr w:type="spellStart"/>
      <w:r w:rsidR="00450348" w:rsidRPr="00694F82">
        <w:rPr>
          <w:rFonts w:ascii="Times New Roman" w:eastAsiaTheme="majorEastAsia" w:hAnsi="Times New Roman" w:cs="Times New Roman"/>
          <w:bCs/>
          <w:sz w:val="24"/>
          <w:szCs w:val="24"/>
        </w:rPr>
        <w:t>case-studie</w:t>
      </w:r>
      <w:proofErr w:type="spellEnd"/>
      <w:r w:rsidR="00077E1D" w:rsidRPr="00694F82">
        <w:rPr>
          <w:rFonts w:ascii="Times New Roman" w:eastAsiaTheme="majorEastAsia" w:hAnsi="Times New Roman" w:cs="Times New Roman"/>
          <w:bCs/>
          <w:sz w:val="24"/>
          <w:szCs w:val="24"/>
        </w:rPr>
        <w:t>.</w:t>
      </w:r>
      <w:r w:rsidR="00077E1D" w:rsidRPr="00694F82">
        <w:rPr>
          <w:rStyle w:val="Fodnotehenvisning"/>
          <w:rFonts w:ascii="Times New Roman" w:eastAsiaTheme="majorEastAsia" w:hAnsi="Times New Roman" w:cs="Times New Roman"/>
          <w:bCs/>
          <w:sz w:val="24"/>
          <w:szCs w:val="24"/>
        </w:rPr>
        <w:footnoteReference w:id="52"/>
      </w:r>
      <w:r>
        <w:rPr>
          <w:rFonts w:ascii="Times New Roman" w:eastAsiaTheme="majorEastAsia" w:hAnsi="Times New Roman" w:cs="Times New Roman"/>
          <w:bCs/>
          <w:sz w:val="24"/>
          <w:szCs w:val="24"/>
        </w:rPr>
        <w:t xml:space="preserve"> </w:t>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59"/>
        <w:gridCol w:w="3259"/>
        <w:gridCol w:w="3260"/>
      </w:tblGrid>
      <w:tr w:rsidR="00D61BDA" w:rsidTr="00D61BDA">
        <w:tc>
          <w:tcPr>
            <w:tcW w:w="3259" w:type="dxa"/>
          </w:tcPr>
          <w:p w:rsidR="00D61BDA" w:rsidRDefault="00D61BDA" w:rsidP="003D59AE">
            <w:pPr>
              <w:spacing w:line="360" w:lineRule="auto"/>
              <w:contextualSpacing/>
              <w:rPr>
                <w:rFonts w:ascii="Times New Roman" w:eastAsiaTheme="majorEastAsia" w:hAnsi="Times New Roman" w:cs="Times New Roman"/>
                <w:bCs/>
                <w:sz w:val="24"/>
                <w:szCs w:val="24"/>
              </w:rPr>
            </w:pPr>
          </w:p>
        </w:tc>
        <w:tc>
          <w:tcPr>
            <w:tcW w:w="3259" w:type="dxa"/>
          </w:tcPr>
          <w:p w:rsidR="00D61BDA" w:rsidRDefault="00D61BDA"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Single </w:t>
            </w:r>
            <w:proofErr w:type="spellStart"/>
            <w:r>
              <w:rPr>
                <w:rFonts w:ascii="Times New Roman" w:eastAsiaTheme="majorEastAsia" w:hAnsi="Times New Roman" w:cs="Times New Roman"/>
                <w:bCs/>
                <w:sz w:val="24"/>
                <w:szCs w:val="24"/>
              </w:rPr>
              <w:t>Case-Design</w:t>
            </w:r>
            <w:proofErr w:type="spellEnd"/>
          </w:p>
        </w:tc>
        <w:tc>
          <w:tcPr>
            <w:tcW w:w="3260" w:type="dxa"/>
          </w:tcPr>
          <w:p w:rsidR="00D61BDA" w:rsidRDefault="00D61BDA" w:rsidP="003D59AE">
            <w:pPr>
              <w:spacing w:line="360" w:lineRule="auto"/>
              <w:contextualSpacing/>
              <w:rPr>
                <w:rFonts w:ascii="Times New Roman" w:eastAsiaTheme="majorEastAsia" w:hAnsi="Times New Roman" w:cs="Times New Roman"/>
                <w:bCs/>
                <w:sz w:val="24"/>
                <w:szCs w:val="24"/>
              </w:rPr>
            </w:pPr>
            <w:proofErr w:type="spellStart"/>
            <w:r>
              <w:rPr>
                <w:rFonts w:ascii="Times New Roman" w:eastAsiaTheme="majorEastAsia" w:hAnsi="Times New Roman" w:cs="Times New Roman"/>
                <w:bCs/>
                <w:sz w:val="24"/>
                <w:szCs w:val="24"/>
              </w:rPr>
              <w:t>Multi</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Case-Design</w:t>
            </w:r>
            <w:proofErr w:type="spellEnd"/>
          </w:p>
        </w:tc>
      </w:tr>
      <w:tr w:rsidR="00D61BDA" w:rsidTr="00D61BDA">
        <w:tc>
          <w:tcPr>
            <w:tcW w:w="3259" w:type="dxa"/>
          </w:tcPr>
          <w:p w:rsidR="00D61BDA" w:rsidRDefault="00D61BDA"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 analyseenhed</w:t>
            </w:r>
          </w:p>
        </w:tc>
        <w:tc>
          <w:tcPr>
            <w:tcW w:w="3259" w:type="dxa"/>
          </w:tcPr>
          <w:p w:rsidR="00D61BDA" w:rsidRDefault="00D61BDA"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One </w:t>
            </w:r>
            <w:proofErr w:type="spellStart"/>
            <w:r>
              <w:rPr>
                <w:rFonts w:ascii="Times New Roman" w:eastAsiaTheme="majorEastAsia" w:hAnsi="Times New Roman" w:cs="Times New Roman"/>
                <w:bCs/>
                <w:sz w:val="24"/>
                <w:szCs w:val="24"/>
              </w:rPr>
              <w:t>holistic</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case-design</w:t>
            </w:r>
            <w:proofErr w:type="spellEnd"/>
          </w:p>
        </w:tc>
        <w:tc>
          <w:tcPr>
            <w:tcW w:w="3260" w:type="dxa"/>
          </w:tcPr>
          <w:p w:rsidR="00D61BDA" w:rsidRDefault="00D61BDA"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One </w:t>
            </w:r>
            <w:proofErr w:type="spellStart"/>
            <w:r>
              <w:rPr>
                <w:rFonts w:ascii="Times New Roman" w:eastAsiaTheme="majorEastAsia" w:hAnsi="Times New Roman" w:cs="Times New Roman"/>
                <w:bCs/>
                <w:sz w:val="24"/>
                <w:szCs w:val="24"/>
              </w:rPr>
              <w:t>multi</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case-design</w:t>
            </w:r>
            <w:proofErr w:type="spellEnd"/>
          </w:p>
        </w:tc>
      </w:tr>
      <w:tr w:rsidR="00D61BDA" w:rsidTr="00D61BDA">
        <w:tc>
          <w:tcPr>
            <w:tcW w:w="3259" w:type="dxa"/>
          </w:tcPr>
          <w:p w:rsidR="00D61BDA" w:rsidRDefault="00D61BDA"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Flere analyseenheder</w:t>
            </w:r>
          </w:p>
        </w:tc>
        <w:tc>
          <w:tcPr>
            <w:tcW w:w="3259" w:type="dxa"/>
          </w:tcPr>
          <w:p w:rsidR="00D61BDA" w:rsidRDefault="00D61BDA" w:rsidP="003D59AE">
            <w:pPr>
              <w:spacing w:line="360" w:lineRule="auto"/>
              <w:contextualSpacing/>
              <w:rPr>
                <w:rFonts w:ascii="Times New Roman" w:eastAsiaTheme="majorEastAsia" w:hAnsi="Times New Roman" w:cs="Times New Roman"/>
                <w:bCs/>
                <w:sz w:val="24"/>
                <w:szCs w:val="24"/>
              </w:rPr>
            </w:pPr>
            <w:proofErr w:type="spellStart"/>
            <w:r>
              <w:rPr>
                <w:rFonts w:ascii="Times New Roman" w:eastAsiaTheme="majorEastAsia" w:hAnsi="Times New Roman" w:cs="Times New Roman"/>
                <w:bCs/>
                <w:sz w:val="24"/>
                <w:szCs w:val="24"/>
              </w:rPr>
              <w:t>Embedded</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holistic</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case-design</w:t>
            </w:r>
            <w:proofErr w:type="spellEnd"/>
          </w:p>
        </w:tc>
        <w:tc>
          <w:tcPr>
            <w:tcW w:w="3260" w:type="dxa"/>
          </w:tcPr>
          <w:p w:rsidR="00D61BDA" w:rsidRDefault="00D61BDA" w:rsidP="003D59AE">
            <w:pPr>
              <w:spacing w:line="360" w:lineRule="auto"/>
              <w:contextualSpacing/>
              <w:rPr>
                <w:rFonts w:ascii="Times New Roman" w:eastAsiaTheme="majorEastAsia" w:hAnsi="Times New Roman" w:cs="Times New Roman"/>
                <w:bCs/>
                <w:sz w:val="24"/>
                <w:szCs w:val="24"/>
              </w:rPr>
            </w:pPr>
            <w:proofErr w:type="spellStart"/>
            <w:r>
              <w:rPr>
                <w:rFonts w:ascii="Times New Roman" w:eastAsiaTheme="majorEastAsia" w:hAnsi="Times New Roman" w:cs="Times New Roman"/>
                <w:bCs/>
                <w:sz w:val="24"/>
                <w:szCs w:val="24"/>
              </w:rPr>
              <w:t>Embedded</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multi</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case-design</w:t>
            </w:r>
            <w:proofErr w:type="spellEnd"/>
          </w:p>
        </w:tc>
      </w:tr>
    </w:tbl>
    <w:p w:rsidR="00A11A73" w:rsidRPr="003D59AE" w:rsidRDefault="00A11A73" w:rsidP="003D59AE">
      <w:pPr>
        <w:spacing w:line="360" w:lineRule="auto"/>
        <w:contextualSpacing/>
        <w:rPr>
          <w:rFonts w:ascii="Times New Roman" w:eastAsiaTheme="majorEastAsia" w:hAnsi="Times New Roman" w:cs="Times New Roman"/>
          <w:bCs/>
          <w:sz w:val="24"/>
          <w:szCs w:val="24"/>
        </w:rPr>
      </w:pPr>
    </w:p>
    <w:p w:rsidR="0044133D" w:rsidRDefault="0044133D" w:rsidP="00461F3B">
      <w:pPr>
        <w:spacing w:line="360" w:lineRule="auto"/>
        <w:contextualSpacing/>
        <w:rPr>
          <w:rFonts w:ascii="Times New Roman" w:eastAsiaTheme="majorEastAsia" w:hAnsi="Times New Roman" w:cs="Times New Roman"/>
          <w:bCs/>
          <w:sz w:val="24"/>
          <w:szCs w:val="24"/>
        </w:rPr>
      </w:pPr>
      <w:r w:rsidRPr="00694F82">
        <w:rPr>
          <w:rFonts w:ascii="Times New Roman" w:eastAsiaTheme="majorEastAsia" w:hAnsi="Times New Roman" w:cs="Times New Roman"/>
          <w:bCs/>
          <w:sz w:val="24"/>
          <w:szCs w:val="24"/>
        </w:rPr>
        <w:t xml:space="preserve">Formålet med specialet er ikke at </w:t>
      </w:r>
      <w:r w:rsidR="009C0E19" w:rsidRPr="00694F82">
        <w:rPr>
          <w:rFonts w:ascii="Times New Roman" w:eastAsiaTheme="majorEastAsia" w:hAnsi="Times New Roman" w:cs="Times New Roman"/>
          <w:bCs/>
          <w:sz w:val="24"/>
          <w:szCs w:val="24"/>
        </w:rPr>
        <w:t>falsificer eller versificer de anvendte krisekommunikationsteorier. I stedet er formålet at undersøge hvorledes organisationernes beskaffenhed påvirker deres krisekommunikation og derigennem identificer de særlige forhold</w:t>
      </w:r>
      <w:r w:rsidR="002E5CEE" w:rsidRPr="00694F82">
        <w:rPr>
          <w:rFonts w:ascii="Times New Roman" w:eastAsiaTheme="majorEastAsia" w:hAnsi="Times New Roman" w:cs="Times New Roman"/>
          <w:bCs/>
          <w:sz w:val="24"/>
          <w:szCs w:val="24"/>
        </w:rPr>
        <w:t>,</w:t>
      </w:r>
      <w:r w:rsidR="009C0E19" w:rsidRPr="00694F82">
        <w:rPr>
          <w:rFonts w:ascii="Times New Roman" w:eastAsiaTheme="majorEastAsia" w:hAnsi="Times New Roman" w:cs="Times New Roman"/>
          <w:bCs/>
          <w:sz w:val="24"/>
          <w:szCs w:val="24"/>
        </w:rPr>
        <w:t xml:space="preserve"> som påvirker en offentlig organisations krisekommunikation. </w:t>
      </w:r>
    </w:p>
    <w:p w:rsidR="0044133D" w:rsidRDefault="0044133D" w:rsidP="00461F3B">
      <w:pPr>
        <w:spacing w:line="360" w:lineRule="auto"/>
        <w:contextualSpacing/>
        <w:rPr>
          <w:rFonts w:ascii="Times New Roman" w:eastAsiaTheme="majorEastAsia" w:hAnsi="Times New Roman" w:cs="Times New Roman"/>
          <w:bCs/>
          <w:sz w:val="24"/>
          <w:szCs w:val="24"/>
        </w:rPr>
      </w:pPr>
    </w:p>
    <w:p w:rsidR="00461F3B" w:rsidRPr="00461F3B" w:rsidRDefault="00BB3360" w:rsidP="00461F3B">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Da der på tidspunktet for specialet var stor fokus på den københavnske ældrepleje</w:t>
      </w:r>
      <w:r w:rsidR="009F0515">
        <w:rPr>
          <w:rFonts w:ascii="Times New Roman" w:eastAsiaTheme="majorEastAsia" w:hAnsi="Times New Roman" w:cs="Times New Roman"/>
          <w:bCs/>
          <w:sz w:val="24"/>
          <w:szCs w:val="24"/>
        </w:rPr>
        <w:t>,</w:t>
      </w:r>
      <w:r w:rsidR="009142E7">
        <w:rPr>
          <w:rFonts w:ascii="Times New Roman" w:eastAsiaTheme="majorEastAsia" w:hAnsi="Times New Roman" w:cs="Times New Roman"/>
          <w:bCs/>
          <w:sz w:val="24"/>
          <w:szCs w:val="24"/>
        </w:rPr>
        <w:t xml:space="preserve"> som følge af</w:t>
      </w:r>
      <w:r>
        <w:rPr>
          <w:rFonts w:ascii="Times New Roman" w:eastAsiaTheme="majorEastAsia" w:hAnsi="Times New Roman" w:cs="Times New Roman"/>
          <w:bCs/>
          <w:sz w:val="24"/>
          <w:szCs w:val="24"/>
        </w:rPr>
        <w:t xml:space="preserve"> TV2´s afsløringer af hvorledes </w:t>
      </w:r>
      <w:r w:rsidR="009142E7">
        <w:rPr>
          <w:rFonts w:ascii="Times New Roman" w:eastAsiaTheme="majorEastAsia" w:hAnsi="Times New Roman" w:cs="Times New Roman"/>
          <w:bCs/>
          <w:sz w:val="24"/>
          <w:szCs w:val="24"/>
        </w:rPr>
        <w:t>københavnske hjemmehjælpere</w:t>
      </w:r>
      <w:r w:rsidR="009F0515">
        <w:rPr>
          <w:rFonts w:ascii="Times New Roman" w:eastAsiaTheme="majorEastAsia" w:hAnsi="Times New Roman" w:cs="Times New Roman"/>
          <w:bCs/>
          <w:sz w:val="24"/>
          <w:szCs w:val="24"/>
        </w:rPr>
        <w:t xml:space="preserve"> snød de ældre for </w:t>
      </w:r>
      <w:r w:rsidR="009F0515" w:rsidRPr="002E5CEE">
        <w:rPr>
          <w:rFonts w:ascii="Times New Roman" w:eastAsiaTheme="majorEastAsia" w:hAnsi="Times New Roman" w:cs="Times New Roman"/>
          <w:bCs/>
          <w:sz w:val="24"/>
          <w:szCs w:val="24"/>
        </w:rPr>
        <w:t>deres tildelte</w:t>
      </w:r>
      <w:r w:rsidR="002E5CEE">
        <w:rPr>
          <w:rFonts w:ascii="Times New Roman" w:eastAsiaTheme="majorEastAsia" w:hAnsi="Times New Roman" w:cs="Times New Roman"/>
          <w:bCs/>
          <w:sz w:val="24"/>
          <w:szCs w:val="24"/>
        </w:rPr>
        <w:t xml:space="preserve"> tid</w:t>
      </w:r>
      <w:r w:rsidR="009F0515">
        <w:rPr>
          <w:rFonts w:ascii="Times New Roman" w:eastAsiaTheme="majorEastAsia" w:hAnsi="Times New Roman" w:cs="Times New Roman"/>
          <w:bCs/>
          <w:sz w:val="24"/>
          <w:szCs w:val="24"/>
        </w:rPr>
        <w:t xml:space="preserve">, var det naturligt at undersøge om det var en ny problemstilling eller om der eksisterede en </w:t>
      </w:r>
      <w:r w:rsidR="009F0515">
        <w:rPr>
          <w:rFonts w:ascii="Times New Roman" w:eastAsiaTheme="majorEastAsia" w:hAnsi="Times New Roman" w:cs="Times New Roman"/>
          <w:bCs/>
          <w:sz w:val="24"/>
          <w:szCs w:val="24"/>
        </w:rPr>
        <w:lastRenderedPageBreak/>
        <w:t>krisehistorie i den københavnske ældrepleje. Jeg fandt frem til flere forskellige cases</w:t>
      </w:r>
      <w:r w:rsidR="00477D1C">
        <w:rPr>
          <w:rFonts w:ascii="Times New Roman" w:eastAsiaTheme="majorEastAsia" w:hAnsi="Times New Roman" w:cs="Times New Roman"/>
          <w:bCs/>
          <w:sz w:val="24"/>
          <w:szCs w:val="24"/>
        </w:rPr>
        <w:t>,</w:t>
      </w:r>
      <w:r w:rsidR="009F0515">
        <w:rPr>
          <w:rFonts w:ascii="Times New Roman" w:eastAsiaTheme="majorEastAsia" w:hAnsi="Times New Roman" w:cs="Times New Roman"/>
          <w:bCs/>
          <w:sz w:val="24"/>
          <w:szCs w:val="24"/>
        </w:rPr>
        <w:t xml:space="preserve"> der omhandlede problemer </w:t>
      </w:r>
      <w:r w:rsidR="009F0515" w:rsidRPr="00461F3B">
        <w:rPr>
          <w:rFonts w:ascii="Times New Roman" w:eastAsiaTheme="majorEastAsia" w:hAnsi="Times New Roman" w:cs="Times New Roman"/>
          <w:bCs/>
          <w:sz w:val="24"/>
          <w:szCs w:val="24"/>
        </w:rPr>
        <w:t>i den københavnske ældrepleje</w:t>
      </w:r>
      <w:r w:rsidR="003D59AE" w:rsidRPr="00461F3B">
        <w:rPr>
          <w:rFonts w:ascii="Times New Roman" w:eastAsiaTheme="majorEastAsia" w:hAnsi="Times New Roman" w:cs="Times New Roman"/>
          <w:bCs/>
          <w:sz w:val="24"/>
          <w:szCs w:val="24"/>
        </w:rPr>
        <w:t>. Af disse udvalgte jeg de følgende tre</w:t>
      </w:r>
      <w:r w:rsidR="009142E7" w:rsidRPr="00461F3B">
        <w:rPr>
          <w:rFonts w:ascii="Times New Roman" w:eastAsiaTheme="majorEastAsia" w:hAnsi="Times New Roman" w:cs="Times New Roman"/>
          <w:bCs/>
          <w:sz w:val="24"/>
          <w:szCs w:val="24"/>
        </w:rPr>
        <w:t xml:space="preserve"> sager </w:t>
      </w:r>
      <w:proofErr w:type="spellStart"/>
      <w:r w:rsidR="009142E7" w:rsidRPr="00461F3B">
        <w:rPr>
          <w:rFonts w:ascii="Times New Roman" w:eastAsiaTheme="majorEastAsia" w:hAnsi="Times New Roman" w:cs="Times New Roman"/>
          <w:bCs/>
          <w:sz w:val="24"/>
          <w:szCs w:val="24"/>
        </w:rPr>
        <w:t>Kærbosagen</w:t>
      </w:r>
      <w:proofErr w:type="spellEnd"/>
      <w:r w:rsidR="009142E7" w:rsidRPr="00461F3B">
        <w:rPr>
          <w:rFonts w:ascii="Times New Roman" w:eastAsiaTheme="majorEastAsia" w:hAnsi="Times New Roman" w:cs="Times New Roman"/>
          <w:bCs/>
          <w:sz w:val="24"/>
          <w:szCs w:val="24"/>
        </w:rPr>
        <w:t xml:space="preserve"> 2000, Fælledgårdsagen 2006 og Håndværkerhavesagen 2010 som havde flere fællestræk. </w:t>
      </w:r>
    </w:p>
    <w:p w:rsidR="00461F3B" w:rsidRPr="00461F3B" w:rsidRDefault="00461F3B" w:rsidP="006312B4">
      <w:pPr>
        <w:numPr>
          <w:ilvl w:val="0"/>
          <w:numId w:val="11"/>
        </w:numPr>
        <w:spacing w:after="0" w:line="360" w:lineRule="auto"/>
        <w:contextualSpacing/>
        <w:rPr>
          <w:rFonts w:ascii="Times New Roman" w:hAnsi="Times New Roman" w:cs="Times New Roman"/>
          <w:sz w:val="24"/>
          <w:szCs w:val="24"/>
        </w:rPr>
      </w:pPr>
      <w:proofErr w:type="spellStart"/>
      <w:r w:rsidRPr="00461F3B">
        <w:rPr>
          <w:rFonts w:ascii="Times New Roman" w:hAnsi="Times New Roman" w:cs="Times New Roman"/>
          <w:sz w:val="24"/>
          <w:szCs w:val="24"/>
        </w:rPr>
        <w:t>Kærbo-sagen</w:t>
      </w:r>
      <w:proofErr w:type="spellEnd"/>
      <w:r w:rsidRPr="00461F3B">
        <w:rPr>
          <w:rFonts w:ascii="Times New Roman" w:hAnsi="Times New Roman" w:cs="Times New Roman"/>
          <w:sz w:val="24"/>
          <w:szCs w:val="24"/>
        </w:rPr>
        <w:t xml:space="preserve"> 2000: Jyllands-posten udgiver historien om hvordan personalet på Plejecenter </w:t>
      </w:r>
      <w:proofErr w:type="spellStart"/>
      <w:r w:rsidRPr="00461F3B">
        <w:rPr>
          <w:rFonts w:ascii="Times New Roman" w:hAnsi="Times New Roman" w:cs="Times New Roman"/>
          <w:sz w:val="24"/>
          <w:szCs w:val="24"/>
        </w:rPr>
        <w:t>Kærbo</w:t>
      </w:r>
      <w:proofErr w:type="spellEnd"/>
      <w:r w:rsidRPr="00461F3B">
        <w:rPr>
          <w:rFonts w:ascii="Times New Roman" w:hAnsi="Times New Roman" w:cs="Times New Roman"/>
          <w:sz w:val="24"/>
          <w:szCs w:val="24"/>
        </w:rPr>
        <w:t xml:space="preserve"> brugte hovedparten af deres arbejdsdag med at fordrive tiden på personalestuen.</w:t>
      </w:r>
    </w:p>
    <w:p w:rsidR="00461F3B" w:rsidRPr="00461F3B" w:rsidRDefault="00461F3B" w:rsidP="006312B4">
      <w:pPr>
        <w:numPr>
          <w:ilvl w:val="0"/>
          <w:numId w:val="11"/>
        </w:numPr>
        <w:spacing w:after="0" w:line="360" w:lineRule="auto"/>
        <w:contextualSpacing/>
        <w:rPr>
          <w:rFonts w:ascii="Times New Roman" w:hAnsi="Times New Roman" w:cs="Times New Roman"/>
          <w:sz w:val="24"/>
          <w:szCs w:val="24"/>
        </w:rPr>
      </w:pPr>
      <w:r w:rsidRPr="00461F3B">
        <w:rPr>
          <w:rFonts w:ascii="Times New Roman" w:hAnsi="Times New Roman" w:cs="Times New Roman"/>
          <w:sz w:val="24"/>
          <w:szCs w:val="24"/>
        </w:rPr>
        <w:t>Fælledgårds-sagen 2006: DR afslører omfattende omsorgssvigt på omsorgshjemmet Fællesgården ved hjælp af skjult kamera.</w:t>
      </w:r>
    </w:p>
    <w:p w:rsidR="00461F3B" w:rsidRPr="00461F3B" w:rsidRDefault="00461F3B" w:rsidP="006312B4">
      <w:pPr>
        <w:numPr>
          <w:ilvl w:val="0"/>
          <w:numId w:val="11"/>
        </w:numPr>
        <w:spacing w:after="0" w:line="360" w:lineRule="auto"/>
        <w:contextualSpacing/>
        <w:rPr>
          <w:rFonts w:ascii="Times New Roman" w:hAnsi="Times New Roman" w:cs="Times New Roman"/>
          <w:sz w:val="24"/>
          <w:szCs w:val="24"/>
        </w:rPr>
      </w:pPr>
      <w:r w:rsidRPr="00461F3B">
        <w:rPr>
          <w:rFonts w:ascii="Times New Roman" w:hAnsi="Times New Roman" w:cs="Times New Roman"/>
          <w:sz w:val="24"/>
          <w:szCs w:val="24"/>
        </w:rPr>
        <w:t>Fusk i hjemmeplejen 2010: TV2 bruger skjult kamera til at skygge hjemmehjælpere fra hjemmehjælpsenheden for at dokumentere at de ældre ikke får den hjælp har ret til.</w:t>
      </w:r>
    </w:p>
    <w:p w:rsidR="00461F3B" w:rsidRDefault="00461F3B" w:rsidP="003D59AE">
      <w:pPr>
        <w:spacing w:line="360" w:lineRule="auto"/>
        <w:contextualSpacing/>
        <w:rPr>
          <w:rFonts w:ascii="Times New Roman" w:eastAsiaTheme="majorEastAsia" w:hAnsi="Times New Roman" w:cs="Times New Roman"/>
          <w:bCs/>
          <w:sz w:val="24"/>
          <w:szCs w:val="24"/>
        </w:rPr>
      </w:pPr>
    </w:p>
    <w:p w:rsidR="003D59AE" w:rsidRDefault="009142E7" w:rsidP="003D59AE">
      <w:pPr>
        <w:spacing w:line="36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Disse sager havde tilfælles at</w:t>
      </w:r>
    </w:p>
    <w:p w:rsidR="00BB3360" w:rsidRDefault="003D59AE" w:rsidP="006312B4">
      <w:pPr>
        <w:pStyle w:val="Listeafsnit"/>
        <w:numPr>
          <w:ilvl w:val="0"/>
          <w:numId w:val="4"/>
        </w:numPr>
        <w:spacing w:line="36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w:t>
      </w:r>
      <w:r w:rsidRPr="003D59AE">
        <w:rPr>
          <w:rFonts w:ascii="Times New Roman" w:eastAsiaTheme="majorEastAsia" w:hAnsi="Times New Roman" w:cs="Times New Roman"/>
          <w:bCs/>
          <w:sz w:val="24"/>
          <w:szCs w:val="24"/>
        </w:rPr>
        <w:t xml:space="preserve"> omhandler </w:t>
      </w:r>
      <w:r w:rsidR="0072334C">
        <w:rPr>
          <w:rFonts w:ascii="Times New Roman" w:eastAsiaTheme="majorEastAsia" w:hAnsi="Times New Roman" w:cs="Times New Roman"/>
          <w:bCs/>
          <w:sz w:val="24"/>
          <w:szCs w:val="24"/>
        </w:rPr>
        <w:t xml:space="preserve">alle </w:t>
      </w:r>
      <w:r w:rsidRPr="003D59AE">
        <w:rPr>
          <w:rFonts w:ascii="Times New Roman" w:eastAsiaTheme="majorEastAsia" w:hAnsi="Times New Roman" w:cs="Times New Roman"/>
          <w:bCs/>
          <w:sz w:val="24"/>
          <w:szCs w:val="24"/>
        </w:rPr>
        <w:t>den københavnske ældre</w:t>
      </w:r>
      <w:r w:rsidR="0072334C">
        <w:rPr>
          <w:rFonts w:ascii="Times New Roman" w:eastAsiaTheme="majorEastAsia" w:hAnsi="Times New Roman" w:cs="Times New Roman"/>
          <w:bCs/>
          <w:sz w:val="24"/>
          <w:szCs w:val="24"/>
        </w:rPr>
        <w:t>pleje</w:t>
      </w:r>
      <w:r w:rsidR="00461F3B">
        <w:rPr>
          <w:rFonts w:ascii="Times New Roman" w:eastAsiaTheme="majorEastAsia" w:hAnsi="Times New Roman" w:cs="Times New Roman"/>
          <w:bCs/>
          <w:sz w:val="24"/>
          <w:szCs w:val="24"/>
        </w:rPr>
        <w:t xml:space="preserve"> og kvaliteten af plejepersonalet</w:t>
      </w:r>
      <w:r w:rsidRPr="003D59AE">
        <w:rPr>
          <w:rFonts w:ascii="Times New Roman" w:eastAsiaTheme="majorEastAsia" w:hAnsi="Times New Roman" w:cs="Times New Roman"/>
          <w:bCs/>
          <w:sz w:val="24"/>
          <w:szCs w:val="24"/>
        </w:rPr>
        <w:t xml:space="preserve"> </w:t>
      </w:r>
    </w:p>
    <w:p w:rsidR="009142E7" w:rsidRDefault="009142E7" w:rsidP="006312B4">
      <w:pPr>
        <w:pStyle w:val="Listeafsnit"/>
        <w:numPr>
          <w:ilvl w:val="0"/>
          <w:numId w:val="4"/>
        </w:numPr>
        <w:spacing w:line="36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Både Københavns Kommune og FOA er involveret på en måde der kan </w:t>
      </w:r>
      <w:r w:rsidR="00461F3B">
        <w:rPr>
          <w:rFonts w:ascii="Times New Roman" w:eastAsiaTheme="majorEastAsia" w:hAnsi="Times New Roman" w:cs="Times New Roman"/>
          <w:bCs/>
          <w:sz w:val="24"/>
          <w:szCs w:val="24"/>
        </w:rPr>
        <w:t>skade deres image</w:t>
      </w:r>
      <w:r>
        <w:rPr>
          <w:rFonts w:ascii="Times New Roman" w:eastAsiaTheme="majorEastAsia" w:hAnsi="Times New Roman" w:cs="Times New Roman"/>
          <w:bCs/>
          <w:sz w:val="24"/>
          <w:szCs w:val="24"/>
        </w:rPr>
        <w:t xml:space="preserve">. Københavns Kommune fordi de er den ansvarshavende myndighed. FOA fordi det er deres medlemmer som bliver anklaget </w:t>
      </w:r>
      <w:r w:rsidRPr="0030561B">
        <w:rPr>
          <w:rFonts w:ascii="Times New Roman" w:eastAsiaTheme="majorEastAsia" w:hAnsi="Times New Roman" w:cs="Times New Roman"/>
          <w:bCs/>
          <w:sz w:val="24"/>
          <w:szCs w:val="24"/>
        </w:rPr>
        <w:t xml:space="preserve">for </w:t>
      </w:r>
      <w:r w:rsidR="009B598D" w:rsidRPr="0030561B">
        <w:rPr>
          <w:rFonts w:ascii="Times New Roman" w:eastAsiaTheme="majorEastAsia" w:hAnsi="Times New Roman" w:cs="Times New Roman"/>
          <w:bCs/>
          <w:sz w:val="24"/>
          <w:szCs w:val="24"/>
        </w:rPr>
        <w:t>en amoralsk</w:t>
      </w:r>
      <w:r w:rsidR="009B598D">
        <w:rPr>
          <w:rFonts w:ascii="Times New Roman" w:eastAsiaTheme="majorEastAsia" w:hAnsi="Times New Roman" w:cs="Times New Roman"/>
          <w:bCs/>
          <w:sz w:val="24"/>
          <w:szCs w:val="24"/>
        </w:rPr>
        <w:t xml:space="preserve"> opførelse.</w:t>
      </w:r>
    </w:p>
    <w:p w:rsidR="009B598D" w:rsidRDefault="009B598D" w:rsidP="006312B4">
      <w:pPr>
        <w:pStyle w:val="Listeafsnit"/>
        <w:numPr>
          <w:ilvl w:val="0"/>
          <w:numId w:val="4"/>
        </w:numPr>
        <w:spacing w:line="36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 alle tre tilfælde var der et </w:t>
      </w:r>
      <w:r w:rsidR="00061BCB">
        <w:rPr>
          <w:rFonts w:ascii="Times New Roman" w:eastAsiaTheme="majorEastAsia" w:hAnsi="Times New Roman" w:cs="Times New Roman"/>
          <w:bCs/>
          <w:sz w:val="24"/>
          <w:szCs w:val="24"/>
        </w:rPr>
        <w:t xml:space="preserve">element af ”undercover” dokumentation. I </w:t>
      </w:r>
      <w:proofErr w:type="spellStart"/>
      <w:r w:rsidR="00061BCB">
        <w:rPr>
          <w:rFonts w:ascii="Times New Roman" w:eastAsiaTheme="majorEastAsia" w:hAnsi="Times New Roman" w:cs="Times New Roman"/>
          <w:bCs/>
          <w:sz w:val="24"/>
          <w:szCs w:val="24"/>
        </w:rPr>
        <w:t>Kærbosagen</w:t>
      </w:r>
      <w:proofErr w:type="spellEnd"/>
      <w:r w:rsidR="00061BCB">
        <w:rPr>
          <w:rFonts w:ascii="Times New Roman" w:eastAsiaTheme="majorEastAsia" w:hAnsi="Times New Roman" w:cs="Times New Roman"/>
          <w:bCs/>
          <w:sz w:val="24"/>
          <w:szCs w:val="24"/>
        </w:rPr>
        <w:t xml:space="preserve"> var det en studerende der arbejdede som afløser, som sendte sine observationer til Morgenavisen Jyllandsposten. I Fælledgårdsagen var det en journalist som arbejdede to måneder ”undercover” med skjult kamera. Endelig benyttede TV2 en muldvarp til at foretage skjulte optagelser af hans kollegaer</w:t>
      </w:r>
      <w:r w:rsidR="002E5CEE">
        <w:rPr>
          <w:rFonts w:ascii="Times New Roman" w:eastAsiaTheme="majorEastAsia" w:hAnsi="Times New Roman" w:cs="Times New Roman"/>
          <w:bCs/>
          <w:sz w:val="24"/>
          <w:szCs w:val="24"/>
        </w:rPr>
        <w:t>,</w:t>
      </w:r>
      <w:r w:rsidR="00061BCB">
        <w:rPr>
          <w:rFonts w:ascii="Times New Roman" w:eastAsiaTheme="majorEastAsia" w:hAnsi="Times New Roman" w:cs="Times New Roman"/>
          <w:bCs/>
          <w:sz w:val="24"/>
          <w:szCs w:val="24"/>
        </w:rPr>
        <w:t xml:space="preserve"> foruden optagelserne som deres egne journalister foretog af hjemmehjælperne på deres runde. </w:t>
      </w:r>
    </w:p>
    <w:p w:rsidR="009D13AE" w:rsidRDefault="00461F3B" w:rsidP="006312B4">
      <w:pPr>
        <w:pStyle w:val="Listeafsnit"/>
        <w:numPr>
          <w:ilvl w:val="0"/>
          <w:numId w:val="4"/>
        </w:numPr>
        <w:spacing w:line="36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Alle tre sager sta</w:t>
      </w:r>
      <w:r w:rsidR="001A1D3C">
        <w:rPr>
          <w:rFonts w:ascii="Times New Roman" w:eastAsiaTheme="majorEastAsia" w:hAnsi="Times New Roman" w:cs="Times New Roman"/>
          <w:bCs/>
          <w:sz w:val="24"/>
          <w:szCs w:val="24"/>
        </w:rPr>
        <w:t>rter som mediesager. Forstået på den måde at Jyllandsposten vælger at bringe den studerendes Christian Albrecht Christensens Bacheloropgave som en forsidehistorie. DR bringer de skjulte optagelser af Fælledgården som er foretaget af Bastard Films journalist Marike Jensen. Endelig var det TV2 der skyggede og filmede plejerne fra hjemmehjælpsenheden, Håndværkerhaven.</w:t>
      </w:r>
    </w:p>
    <w:p w:rsidR="00F90C26" w:rsidRPr="00F90C26" w:rsidRDefault="00F90C26" w:rsidP="00F90C26">
      <w:pPr>
        <w:spacing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Der er også forskel</w:t>
      </w:r>
      <w:r w:rsidR="00694F82">
        <w:rPr>
          <w:rFonts w:ascii="Times New Roman" w:hAnsi="Times New Roman" w:cs="Times New Roman"/>
          <w:sz w:val="24"/>
          <w:szCs w:val="24"/>
        </w:rPr>
        <w:t>le som man må være opmærksom på:</w:t>
      </w:r>
      <w:r w:rsidRPr="00F90C26">
        <w:rPr>
          <w:rFonts w:ascii="Times New Roman" w:hAnsi="Times New Roman" w:cs="Times New Roman"/>
          <w:sz w:val="24"/>
          <w:szCs w:val="24"/>
        </w:rPr>
        <w:t xml:space="preserve"> </w:t>
      </w:r>
    </w:p>
    <w:p w:rsidR="00F90C26" w:rsidRPr="00F90C26" w:rsidRDefault="00F90C26" w:rsidP="006312B4">
      <w:pPr>
        <w:numPr>
          <w:ilvl w:val="0"/>
          <w:numId w:val="13"/>
        </w:numPr>
        <w:spacing w:after="0"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Tidsmæssigt strækker sagerne sig over ti år hvilket betyder både udskiftning i personale og politikker. Eksempelvis havde Københavns Kommune ved den første sag (</w:t>
      </w:r>
      <w:proofErr w:type="spellStart"/>
      <w:r w:rsidRPr="00F90C26">
        <w:rPr>
          <w:rFonts w:ascii="Times New Roman" w:hAnsi="Times New Roman" w:cs="Times New Roman"/>
          <w:sz w:val="24"/>
          <w:szCs w:val="24"/>
        </w:rPr>
        <w:t>Kærbo</w:t>
      </w:r>
      <w:proofErr w:type="spellEnd"/>
      <w:r w:rsidRPr="00F90C26">
        <w:rPr>
          <w:rFonts w:ascii="Times New Roman" w:hAnsi="Times New Roman" w:cs="Times New Roman"/>
          <w:sz w:val="24"/>
          <w:szCs w:val="24"/>
        </w:rPr>
        <w:t xml:space="preserve"> – sagen) ikke formuleret en kommunikationspolitik hvilket</w:t>
      </w:r>
      <w:r w:rsidR="002E5CEE">
        <w:rPr>
          <w:rFonts w:ascii="Times New Roman" w:hAnsi="Times New Roman" w:cs="Times New Roman"/>
          <w:sz w:val="24"/>
          <w:szCs w:val="24"/>
        </w:rPr>
        <w:t xml:space="preserve"> </w:t>
      </w:r>
      <w:r w:rsidR="002E5CEE" w:rsidRPr="00694F82">
        <w:rPr>
          <w:rFonts w:ascii="Times New Roman" w:hAnsi="Times New Roman" w:cs="Times New Roman"/>
          <w:sz w:val="24"/>
          <w:szCs w:val="24"/>
        </w:rPr>
        <w:t>der</w:t>
      </w:r>
      <w:r w:rsidRPr="00F90C26">
        <w:rPr>
          <w:rFonts w:ascii="Times New Roman" w:hAnsi="Times New Roman" w:cs="Times New Roman"/>
          <w:sz w:val="24"/>
          <w:szCs w:val="24"/>
        </w:rPr>
        <w:t xml:space="preserve"> dog blev rettet op på efter sagen. </w:t>
      </w:r>
    </w:p>
    <w:p w:rsidR="00F90C26" w:rsidRPr="0030561B" w:rsidRDefault="00F90C26" w:rsidP="006312B4">
      <w:pPr>
        <w:numPr>
          <w:ilvl w:val="0"/>
          <w:numId w:val="13"/>
        </w:numPr>
        <w:spacing w:after="0" w:line="360" w:lineRule="auto"/>
        <w:contextualSpacing/>
        <w:rPr>
          <w:rFonts w:ascii="Times New Roman" w:hAnsi="Times New Roman" w:cs="Times New Roman"/>
          <w:sz w:val="24"/>
          <w:szCs w:val="24"/>
        </w:rPr>
      </w:pPr>
      <w:r w:rsidRPr="00F90C26">
        <w:rPr>
          <w:rFonts w:ascii="Times New Roman" w:hAnsi="Times New Roman" w:cs="Times New Roman"/>
          <w:sz w:val="24"/>
          <w:szCs w:val="24"/>
        </w:rPr>
        <w:lastRenderedPageBreak/>
        <w:t xml:space="preserve">Selv om at sagerne alle er taget op af medierne er dokumentation for svigtet varierende. Det spænder fra en studerendes erfaringer som praktikant til en journaliststuderendes </w:t>
      </w:r>
      <w:r w:rsidRPr="0030561B">
        <w:rPr>
          <w:rFonts w:ascii="Times New Roman" w:hAnsi="Times New Roman" w:cs="Times New Roman"/>
          <w:sz w:val="24"/>
          <w:szCs w:val="24"/>
        </w:rPr>
        <w:t xml:space="preserve">udspionering af sin arbejdsplads vha. skjult kamera. </w:t>
      </w:r>
    </w:p>
    <w:p w:rsidR="00F90C26" w:rsidRPr="0030561B" w:rsidRDefault="00F90C26" w:rsidP="006312B4">
      <w:pPr>
        <w:numPr>
          <w:ilvl w:val="0"/>
          <w:numId w:val="13"/>
        </w:numPr>
        <w:spacing w:after="0" w:line="360" w:lineRule="auto"/>
        <w:contextualSpacing/>
        <w:rPr>
          <w:rFonts w:ascii="Times New Roman" w:hAnsi="Times New Roman" w:cs="Times New Roman"/>
          <w:sz w:val="24"/>
          <w:szCs w:val="24"/>
        </w:rPr>
      </w:pPr>
      <w:r w:rsidRPr="0030561B">
        <w:rPr>
          <w:rFonts w:ascii="Times New Roman" w:hAnsi="Times New Roman" w:cs="Times New Roman"/>
          <w:sz w:val="24"/>
          <w:szCs w:val="24"/>
        </w:rPr>
        <w:t>At en offentlig institution opererer ud fra andre hensyn</w:t>
      </w:r>
      <w:r w:rsidR="002E5CEE">
        <w:rPr>
          <w:rFonts w:ascii="Times New Roman" w:hAnsi="Times New Roman" w:cs="Times New Roman"/>
          <w:sz w:val="24"/>
          <w:szCs w:val="24"/>
        </w:rPr>
        <w:t xml:space="preserve"> </w:t>
      </w:r>
      <w:r w:rsidRPr="0030561B">
        <w:rPr>
          <w:rFonts w:ascii="Times New Roman" w:hAnsi="Times New Roman" w:cs="Times New Roman"/>
          <w:sz w:val="24"/>
          <w:szCs w:val="24"/>
        </w:rPr>
        <w:t xml:space="preserve">end en privat aktør </w:t>
      </w:r>
    </w:p>
    <w:p w:rsidR="00036087" w:rsidRDefault="00036087" w:rsidP="009D13AE">
      <w:pPr>
        <w:spacing w:line="360" w:lineRule="auto"/>
        <w:contextualSpacing/>
        <w:rPr>
          <w:rFonts w:ascii="Times New Roman" w:eastAsiaTheme="majorEastAsia" w:hAnsi="Times New Roman" w:cs="Times New Roman"/>
          <w:bCs/>
          <w:sz w:val="24"/>
          <w:szCs w:val="24"/>
        </w:rPr>
      </w:pPr>
    </w:p>
    <w:p w:rsidR="0033639A" w:rsidRPr="0033639A" w:rsidRDefault="0033639A" w:rsidP="009D13AE">
      <w:pPr>
        <w:spacing w:line="360" w:lineRule="auto"/>
        <w:contextualSpacing/>
        <w:rPr>
          <w:rFonts w:ascii="Times New Roman" w:eastAsiaTheme="majorEastAsia" w:hAnsi="Times New Roman" w:cs="Times New Roman"/>
          <w:bCs/>
          <w:i/>
          <w:sz w:val="24"/>
          <w:szCs w:val="24"/>
        </w:rPr>
      </w:pPr>
      <w:r>
        <w:rPr>
          <w:rFonts w:ascii="Times New Roman" w:eastAsiaTheme="majorEastAsia" w:hAnsi="Times New Roman" w:cs="Times New Roman"/>
          <w:bCs/>
          <w:sz w:val="24"/>
          <w:szCs w:val="24"/>
        </w:rPr>
        <w:t>På baggrund af disse cases kom jeg frem til min problemformulering.</w:t>
      </w:r>
    </w:p>
    <w:p w:rsidR="0030561B" w:rsidRPr="009A6AD6" w:rsidRDefault="0030561B" w:rsidP="0030561B">
      <w:pPr>
        <w:spacing w:line="360" w:lineRule="auto"/>
        <w:contextualSpacing/>
        <w:jc w:val="center"/>
        <w:rPr>
          <w:rFonts w:ascii="Times New Roman" w:hAnsi="Times New Roman" w:cs="Times New Roman"/>
          <w:i/>
          <w:iCs/>
          <w:sz w:val="24"/>
          <w:szCs w:val="24"/>
        </w:rPr>
      </w:pPr>
      <w:r w:rsidRPr="009A6AD6">
        <w:rPr>
          <w:rFonts w:ascii="Times New Roman" w:hAnsi="Times New Roman" w:cs="Times New Roman"/>
          <w:i/>
          <w:iCs/>
          <w:sz w:val="24"/>
          <w:szCs w:val="24"/>
        </w:rPr>
        <w:t>”Hvorledes har centrale aktører(KK, FOA) kommunikeret i forbindelse med kriser i den Københavnske ældrepleje og hvorledes påvirker</w:t>
      </w:r>
      <w:r>
        <w:rPr>
          <w:rFonts w:ascii="Times New Roman" w:hAnsi="Times New Roman" w:cs="Times New Roman"/>
          <w:i/>
          <w:iCs/>
          <w:sz w:val="24"/>
          <w:szCs w:val="24"/>
        </w:rPr>
        <w:t xml:space="preserve"> den udløsende begivenhed krisekommunikationen?</w:t>
      </w:r>
      <w:r w:rsidRPr="009A6AD6">
        <w:rPr>
          <w:rFonts w:ascii="Times New Roman" w:hAnsi="Times New Roman" w:cs="Times New Roman"/>
          <w:i/>
          <w:iCs/>
          <w:sz w:val="24"/>
          <w:szCs w:val="24"/>
        </w:rPr>
        <w:t>”</w:t>
      </w:r>
    </w:p>
    <w:p w:rsidR="0033639A" w:rsidRPr="0033639A" w:rsidRDefault="0033639A" w:rsidP="0033639A">
      <w:pPr>
        <w:spacing w:line="360" w:lineRule="auto"/>
        <w:contextualSpacing/>
        <w:jc w:val="center"/>
        <w:rPr>
          <w:rFonts w:ascii="Times New Roman" w:hAnsi="Times New Roman" w:cs="Times New Roman"/>
          <w:i/>
          <w:iCs/>
          <w:sz w:val="24"/>
          <w:szCs w:val="24"/>
        </w:rPr>
      </w:pPr>
    </w:p>
    <w:p w:rsidR="009D13AE" w:rsidRPr="009D13AE" w:rsidRDefault="009D13AE" w:rsidP="009D13AE">
      <w:pPr>
        <w:spacing w:line="360" w:lineRule="auto"/>
        <w:contextualSpacing/>
        <w:rPr>
          <w:rFonts w:ascii="Times New Roman" w:hAnsi="Times New Roman" w:cs="Times New Roman"/>
          <w:sz w:val="24"/>
          <w:szCs w:val="24"/>
        </w:rPr>
      </w:pPr>
      <w:r w:rsidRPr="009D13AE">
        <w:rPr>
          <w:rFonts w:ascii="Times New Roman" w:hAnsi="Times New Roman" w:cs="Times New Roman"/>
          <w:sz w:val="24"/>
          <w:szCs w:val="24"/>
        </w:rPr>
        <w:t>Jeg har</w:t>
      </w:r>
      <w:r w:rsidR="0033639A">
        <w:rPr>
          <w:rFonts w:ascii="Times New Roman" w:hAnsi="Times New Roman" w:cs="Times New Roman"/>
          <w:sz w:val="24"/>
          <w:szCs w:val="24"/>
        </w:rPr>
        <w:t xml:space="preserve"> også</w:t>
      </w:r>
      <w:r w:rsidRPr="009D13AE">
        <w:rPr>
          <w:rFonts w:ascii="Times New Roman" w:hAnsi="Times New Roman" w:cs="Times New Roman"/>
          <w:sz w:val="24"/>
          <w:szCs w:val="24"/>
        </w:rPr>
        <w:t xml:space="preserve"> to teser om krisekommunikationen i den Københavnske ældrepleje</w:t>
      </w:r>
      <w:r w:rsidR="002E5CEE">
        <w:rPr>
          <w:rFonts w:ascii="Times New Roman" w:hAnsi="Times New Roman" w:cs="Times New Roman"/>
          <w:sz w:val="24"/>
          <w:szCs w:val="24"/>
        </w:rPr>
        <w:t xml:space="preserve"> som </w:t>
      </w:r>
      <w:r w:rsidR="002E5CEE" w:rsidRPr="00694F82">
        <w:rPr>
          <w:rFonts w:ascii="Times New Roman" w:hAnsi="Times New Roman" w:cs="Times New Roman"/>
          <w:sz w:val="24"/>
          <w:szCs w:val="24"/>
        </w:rPr>
        <w:t>er:</w:t>
      </w:r>
      <w:r w:rsidR="0033639A">
        <w:rPr>
          <w:rFonts w:ascii="Times New Roman" w:hAnsi="Times New Roman" w:cs="Times New Roman"/>
          <w:sz w:val="24"/>
          <w:szCs w:val="24"/>
        </w:rPr>
        <w:t xml:space="preserve"> </w:t>
      </w:r>
    </w:p>
    <w:p w:rsidR="009D13AE" w:rsidRPr="009D13AE" w:rsidRDefault="009D13AE" w:rsidP="006312B4">
      <w:pPr>
        <w:numPr>
          <w:ilvl w:val="0"/>
          <w:numId w:val="12"/>
        </w:numPr>
        <w:spacing w:after="0" w:line="360" w:lineRule="auto"/>
        <w:contextualSpacing/>
        <w:rPr>
          <w:rFonts w:ascii="Times New Roman" w:hAnsi="Times New Roman" w:cs="Times New Roman"/>
          <w:sz w:val="24"/>
          <w:szCs w:val="24"/>
        </w:rPr>
      </w:pPr>
      <w:r w:rsidRPr="009D13AE">
        <w:rPr>
          <w:rFonts w:ascii="Times New Roman" w:hAnsi="Times New Roman" w:cs="Times New Roman"/>
          <w:sz w:val="24"/>
          <w:szCs w:val="24"/>
        </w:rPr>
        <w:t>At FOA har større frihed til at ytre sig i en krise end Københavns Kommune</w:t>
      </w:r>
      <w:r w:rsidR="002E5CEE">
        <w:rPr>
          <w:rFonts w:ascii="Times New Roman" w:hAnsi="Times New Roman" w:cs="Times New Roman"/>
          <w:sz w:val="24"/>
          <w:szCs w:val="24"/>
        </w:rPr>
        <w:t>,</w:t>
      </w:r>
      <w:r w:rsidRPr="009D13AE">
        <w:rPr>
          <w:rFonts w:ascii="Times New Roman" w:hAnsi="Times New Roman" w:cs="Times New Roman"/>
          <w:sz w:val="24"/>
          <w:szCs w:val="24"/>
        </w:rPr>
        <w:t xml:space="preserve"> </w:t>
      </w:r>
      <w:r>
        <w:rPr>
          <w:rFonts w:ascii="Times New Roman" w:hAnsi="Times New Roman" w:cs="Times New Roman"/>
          <w:sz w:val="24"/>
          <w:szCs w:val="24"/>
        </w:rPr>
        <w:t xml:space="preserve">fordi </w:t>
      </w:r>
      <w:r w:rsidRPr="009D13AE">
        <w:rPr>
          <w:rFonts w:ascii="Times New Roman" w:hAnsi="Times New Roman" w:cs="Times New Roman"/>
          <w:sz w:val="24"/>
          <w:szCs w:val="24"/>
        </w:rPr>
        <w:t>de</w:t>
      </w:r>
      <w:r>
        <w:rPr>
          <w:rFonts w:ascii="Times New Roman" w:hAnsi="Times New Roman" w:cs="Times New Roman"/>
          <w:sz w:val="24"/>
          <w:szCs w:val="24"/>
        </w:rPr>
        <w:t>nnes administration</w:t>
      </w:r>
      <w:r w:rsidRPr="009D13AE">
        <w:rPr>
          <w:rFonts w:ascii="Times New Roman" w:hAnsi="Times New Roman" w:cs="Times New Roman"/>
          <w:sz w:val="24"/>
          <w:szCs w:val="24"/>
        </w:rPr>
        <w:t xml:space="preserve"> har</w:t>
      </w:r>
      <w:r>
        <w:rPr>
          <w:rFonts w:ascii="Times New Roman" w:hAnsi="Times New Roman" w:cs="Times New Roman"/>
          <w:sz w:val="24"/>
          <w:szCs w:val="24"/>
        </w:rPr>
        <w:t xml:space="preserve"> en professionel</w:t>
      </w:r>
      <w:r w:rsidRPr="009D13AE">
        <w:rPr>
          <w:rFonts w:ascii="Times New Roman" w:hAnsi="Times New Roman" w:cs="Times New Roman"/>
          <w:sz w:val="24"/>
          <w:szCs w:val="24"/>
        </w:rPr>
        <w:t xml:space="preserve"> pligt til at være upolitisk     </w:t>
      </w:r>
    </w:p>
    <w:p w:rsidR="009D13AE" w:rsidRPr="009D13AE" w:rsidRDefault="009D13AE" w:rsidP="006312B4">
      <w:pPr>
        <w:numPr>
          <w:ilvl w:val="0"/>
          <w:numId w:val="12"/>
        </w:numPr>
        <w:spacing w:after="0" w:line="360" w:lineRule="auto"/>
        <w:contextualSpacing/>
        <w:rPr>
          <w:rFonts w:ascii="Times New Roman" w:hAnsi="Times New Roman" w:cs="Times New Roman"/>
          <w:sz w:val="24"/>
          <w:szCs w:val="24"/>
        </w:rPr>
      </w:pPr>
      <w:r w:rsidRPr="009D13AE">
        <w:rPr>
          <w:rFonts w:ascii="Times New Roman" w:hAnsi="Times New Roman" w:cs="Times New Roman"/>
          <w:sz w:val="24"/>
          <w:szCs w:val="24"/>
        </w:rPr>
        <w:t>At</w:t>
      </w:r>
      <w:r w:rsidR="003320B0">
        <w:rPr>
          <w:rFonts w:ascii="Times New Roman" w:hAnsi="Times New Roman" w:cs="Times New Roman"/>
          <w:sz w:val="24"/>
          <w:szCs w:val="24"/>
        </w:rPr>
        <w:t xml:space="preserve"> dokumentation i form af</w:t>
      </w:r>
      <w:r w:rsidRPr="009D13AE">
        <w:rPr>
          <w:rFonts w:ascii="Times New Roman" w:hAnsi="Times New Roman" w:cs="Times New Roman"/>
          <w:sz w:val="24"/>
          <w:szCs w:val="24"/>
        </w:rPr>
        <w:t xml:space="preserve"> levende billeder gør det svært at benytte sig af en krisekommunikationsstrategi der går ud på at miskrediterer anklageren.    </w:t>
      </w:r>
    </w:p>
    <w:p w:rsidR="009D13AE" w:rsidRPr="009D13AE" w:rsidRDefault="009D13AE" w:rsidP="009D13AE">
      <w:pPr>
        <w:spacing w:line="360" w:lineRule="auto"/>
        <w:contextualSpacing/>
        <w:rPr>
          <w:rFonts w:ascii="Times New Roman" w:hAnsi="Times New Roman" w:cs="Times New Roman"/>
          <w:sz w:val="24"/>
          <w:szCs w:val="24"/>
        </w:rPr>
      </w:pPr>
    </w:p>
    <w:p w:rsidR="009D13AE" w:rsidRPr="009D13AE" w:rsidRDefault="009D13AE" w:rsidP="009D13AE">
      <w:pPr>
        <w:spacing w:line="360" w:lineRule="auto"/>
        <w:contextualSpacing/>
        <w:rPr>
          <w:rFonts w:ascii="Times New Roman" w:hAnsi="Times New Roman" w:cs="Times New Roman"/>
          <w:sz w:val="24"/>
          <w:szCs w:val="24"/>
        </w:rPr>
      </w:pPr>
      <w:r w:rsidRPr="009D13AE">
        <w:rPr>
          <w:rFonts w:ascii="Times New Roman" w:hAnsi="Times New Roman" w:cs="Times New Roman"/>
          <w:sz w:val="24"/>
          <w:szCs w:val="24"/>
        </w:rPr>
        <w:t>Den første tese har jeg allerede været lidt inde på</w:t>
      </w:r>
      <w:r w:rsidR="002E5CEE">
        <w:rPr>
          <w:rFonts w:ascii="Times New Roman" w:hAnsi="Times New Roman" w:cs="Times New Roman"/>
          <w:sz w:val="24"/>
          <w:szCs w:val="24"/>
        </w:rPr>
        <w:t>,</w:t>
      </w:r>
      <w:r w:rsidRPr="009D13AE">
        <w:rPr>
          <w:rFonts w:ascii="Times New Roman" w:hAnsi="Times New Roman" w:cs="Times New Roman"/>
          <w:sz w:val="24"/>
          <w:szCs w:val="24"/>
        </w:rPr>
        <w:t xml:space="preserve"> men nummer to kræver lidt mere forklaring. Man plejer at sige at et billede siger mere end tusind ord hvilket jeg mener der er en vis sandhed i. I de tre udvalgte cases forventer jeg at finde</w:t>
      </w:r>
      <w:r w:rsidR="00694F82">
        <w:rPr>
          <w:rFonts w:ascii="Times New Roman" w:hAnsi="Times New Roman" w:cs="Times New Roman"/>
          <w:sz w:val="24"/>
          <w:szCs w:val="24"/>
        </w:rPr>
        <w:t>:</w:t>
      </w:r>
      <w:r w:rsidRPr="009D13AE">
        <w:rPr>
          <w:rFonts w:ascii="Times New Roman" w:hAnsi="Times New Roman" w:cs="Times New Roman"/>
          <w:sz w:val="24"/>
          <w:szCs w:val="24"/>
        </w:rPr>
        <w:t xml:space="preserve"> </w:t>
      </w:r>
    </w:p>
    <w:p w:rsidR="009D13AE" w:rsidRPr="009D13AE" w:rsidRDefault="009D13AE" w:rsidP="006312B4">
      <w:pPr>
        <w:numPr>
          <w:ilvl w:val="0"/>
          <w:numId w:val="11"/>
        </w:numPr>
        <w:spacing w:after="0" w:line="360" w:lineRule="auto"/>
        <w:contextualSpacing/>
        <w:rPr>
          <w:rFonts w:ascii="Times New Roman" w:hAnsi="Times New Roman" w:cs="Times New Roman"/>
          <w:sz w:val="24"/>
          <w:szCs w:val="24"/>
        </w:rPr>
      </w:pPr>
      <w:r w:rsidRPr="009D13AE">
        <w:rPr>
          <w:rFonts w:ascii="Times New Roman" w:hAnsi="Times New Roman" w:cs="Times New Roman"/>
          <w:sz w:val="24"/>
          <w:szCs w:val="24"/>
        </w:rPr>
        <w:t xml:space="preserve">at </w:t>
      </w:r>
      <w:proofErr w:type="spellStart"/>
      <w:r w:rsidRPr="009D13AE">
        <w:rPr>
          <w:rFonts w:ascii="Times New Roman" w:hAnsi="Times New Roman" w:cs="Times New Roman"/>
          <w:sz w:val="24"/>
          <w:szCs w:val="24"/>
        </w:rPr>
        <w:t>Kærbosagen</w:t>
      </w:r>
      <w:proofErr w:type="spellEnd"/>
      <w:r w:rsidRPr="009D13AE">
        <w:rPr>
          <w:rFonts w:ascii="Times New Roman" w:hAnsi="Times New Roman" w:cs="Times New Roman"/>
          <w:sz w:val="24"/>
          <w:szCs w:val="24"/>
        </w:rPr>
        <w:t xml:space="preserve"> er den hvor aktørerne har benyttet sig af muligheden for at angribe anklageren (i dette tilfælde den studerende) da han hverken er journalist eller har billederne til at understøtte sine anklager</w:t>
      </w:r>
    </w:p>
    <w:p w:rsidR="009D13AE" w:rsidRDefault="009D13AE" w:rsidP="006312B4">
      <w:pPr>
        <w:numPr>
          <w:ilvl w:val="0"/>
          <w:numId w:val="1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At Fælledgårds</w:t>
      </w:r>
      <w:r w:rsidRPr="009D13AE">
        <w:rPr>
          <w:rFonts w:ascii="Times New Roman" w:hAnsi="Times New Roman" w:cs="Times New Roman"/>
          <w:sz w:val="24"/>
          <w:szCs w:val="24"/>
        </w:rPr>
        <w:t>sagen har gjort sådanne angreb meget besværlig af to årsager. For det første har journalisten arbejdet undercover i to måneder og for det andet taler de levende billeder for sig selv.</w:t>
      </w:r>
    </w:p>
    <w:p w:rsidR="008E2F51" w:rsidRPr="004363D2" w:rsidRDefault="009D13AE" w:rsidP="006312B4">
      <w:pPr>
        <w:numPr>
          <w:ilvl w:val="0"/>
          <w:numId w:val="1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At Håndværkerhave</w:t>
      </w:r>
      <w:r w:rsidRPr="009D13AE">
        <w:rPr>
          <w:rFonts w:ascii="Times New Roman" w:hAnsi="Times New Roman" w:cs="Times New Roman"/>
          <w:sz w:val="24"/>
          <w:szCs w:val="24"/>
        </w:rPr>
        <w:t xml:space="preserve">sagen vil medfører flere modangreb end Fælledgårdssagen men færre end </w:t>
      </w:r>
      <w:proofErr w:type="spellStart"/>
      <w:r w:rsidRPr="009D13AE">
        <w:rPr>
          <w:rFonts w:ascii="Times New Roman" w:hAnsi="Times New Roman" w:cs="Times New Roman"/>
          <w:sz w:val="24"/>
          <w:szCs w:val="24"/>
        </w:rPr>
        <w:t>Kærbosagen</w:t>
      </w:r>
      <w:proofErr w:type="spellEnd"/>
      <w:r w:rsidRPr="009D13AE">
        <w:rPr>
          <w:rFonts w:ascii="Times New Roman" w:hAnsi="Times New Roman" w:cs="Times New Roman"/>
          <w:sz w:val="24"/>
          <w:szCs w:val="24"/>
        </w:rPr>
        <w:t>. Grunden til dette er at TV2’s billeder ikke taler for sig selv men derimod</w:t>
      </w:r>
      <w:r w:rsidR="002E5CEE">
        <w:rPr>
          <w:rFonts w:ascii="Times New Roman" w:hAnsi="Times New Roman" w:cs="Times New Roman"/>
          <w:sz w:val="24"/>
          <w:szCs w:val="24"/>
        </w:rPr>
        <w:t>,</w:t>
      </w:r>
      <w:r w:rsidRPr="009D13AE">
        <w:rPr>
          <w:rFonts w:ascii="Times New Roman" w:hAnsi="Times New Roman" w:cs="Times New Roman"/>
          <w:sz w:val="24"/>
          <w:szCs w:val="24"/>
        </w:rPr>
        <w:t xml:space="preserve"> kræver en præsentation for at kunne opfattes som anstødelig adfærd. Hvis billederne ikke blev præsenteret i en kontekst,(den ældre var visiteret til dobbelt så langt tid og lignende) er de totalt harmløse.        </w:t>
      </w:r>
      <w:r w:rsidR="001A1D3C" w:rsidRPr="009D13AE">
        <w:rPr>
          <w:rFonts w:ascii="Times New Roman" w:eastAsiaTheme="majorEastAsia" w:hAnsi="Times New Roman" w:cs="Times New Roman"/>
          <w:bCs/>
          <w:sz w:val="24"/>
          <w:szCs w:val="24"/>
        </w:rPr>
        <w:t xml:space="preserve">   </w:t>
      </w:r>
    </w:p>
    <w:p w:rsidR="004363D2" w:rsidRDefault="004363D2" w:rsidP="004363D2">
      <w:pPr>
        <w:spacing w:after="0" w:line="360" w:lineRule="auto"/>
        <w:contextualSpacing/>
        <w:rPr>
          <w:rFonts w:ascii="Times New Roman" w:eastAsiaTheme="majorEastAsia" w:hAnsi="Times New Roman" w:cs="Times New Roman"/>
          <w:bCs/>
          <w:sz w:val="24"/>
          <w:szCs w:val="24"/>
        </w:rPr>
      </w:pPr>
    </w:p>
    <w:p w:rsidR="004363D2" w:rsidRPr="002E5CEE" w:rsidRDefault="004363D2" w:rsidP="004363D2">
      <w:pPr>
        <w:spacing w:after="0" w:line="360" w:lineRule="auto"/>
        <w:contextualSpacing/>
        <w:rPr>
          <w:rFonts w:ascii="Times New Roman" w:hAnsi="Times New Roman" w:cs="Times New Roman"/>
          <w:sz w:val="24"/>
          <w:szCs w:val="24"/>
        </w:rPr>
      </w:pPr>
    </w:p>
    <w:p w:rsidR="004363D2" w:rsidRPr="004363D2" w:rsidRDefault="001C4160" w:rsidP="006312B4">
      <w:pPr>
        <w:pStyle w:val="NormalWeb"/>
        <w:numPr>
          <w:ilvl w:val="1"/>
          <w:numId w:val="23"/>
        </w:numPr>
        <w:spacing w:line="360" w:lineRule="auto"/>
        <w:contextualSpacing/>
        <w:rPr>
          <w:rFonts w:eastAsiaTheme="majorEastAsia"/>
          <w:bCs/>
          <w:sz w:val="28"/>
          <w:szCs w:val="28"/>
        </w:rPr>
      </w:pPr>
      <w:r w:rsidRPr="00E53786">
        <w:rPr>
          <w:rFonts w:eastAsiaTheme="majorEastAsia"/>
          <w:bCs/>
          <w:sz w:val="28"/>
          <w:szCs w:val="28"/>
        </w:rPr>
        <w:lastRenderedPageBreak/>
        <w:t xml:space="preserve">Valg af empiri </w:t>
      </w:r>
    </w:p>
    <w:p w:rsidR="00F90C26" w:rsidRPr="00F90C26" w:rsidRDefault="00F90C26" w:rsidP="00F90C26">
      <w:pPr>
        <w:spacing w:line="360" w:lineRule="auto"/>
        <w:contextualSpacing/>
        <w:rPr>
          <w:rFonts w:ascii="Times New Roman" w:hAnsi="Times New Roman" w:cs="Times New Roman"/>
          <w:sz w:val="24"/>
          <w:szCs w:val="24"/>
        </w:rPr>
      </w:pPr>
      <w:proofErr w:type="spellStart"/>
      <w:r w:rsidRPr="00F90C26">
        <w:rPr>
          <w:rFonts w:ascii="Times New Roman" w:hAnsi="Times New Roman" w:cs="Times New Roman"/>
          <w:sz w:val="24"/>
          <w:szCs w:val="24"/>
        </w:rPr>
        <w:t>Benoit</w:t>
      </w:r>
      <w:proofErr w:type="spellEnd"/>
      <w:r w:rsidRPr="00F90C26">
        <w:rPr>
          <w:rFonts w:ascii="Times New Roman" w:hAnsi="Times New Roman" w:cs="Times New Roman"/>
          <w:sz w:val="24"/>
          <w:szCs w:val="24"/>
        </w:rPr>
        <w:t xml:space="preserve"> og </w:t>
      </w:r>
      <w:proofErr w:type="spellStart"/>
      <w:r w:rsidRPr="00F90C26">
        <w:rPr>
          <w:rFonts w:ascii="Times New Roman" w:hAnsi="Times New Roman" w:cs="Times New Roman"/>
          <w:sz w:val="24"/>
          <w:szCs w:val="24"/>
        </w:rPr>
        <w:t>Coombs</w:t>
      </w:r>
      <w:proofErr w:type="spellEnd"/>
      <w:r w:rsidRPr="00F90C26">
        <w:rPr>
          <w:rFonts w:ascii="Times New Roman" w:hAnsi="Times New Roman" w:cs="Times New Roman"/>
          <w:sz w:val="24"/>
          <w:szCs w:val="24"/>
        </w:rPr>
        <w:t xml:space="preserve"> opererer med ret overkommelige kommunikationsdefinitioner. Johansens &amp; Frandsen derimod arbejder ud fra at næsten alt er kommunikation, det være sig intern eller ekstern kommunikation eller verbale eller fysiske. Det er som sagt nødvendig at foretage en afgrænsning heraf. Mine kilder er derfor hovedsagelig baseret på den kommunikation der er foregået i offentligheden. Mine kilder er baseret på.</w:t>
      </w:r>
    </w:p>
    <w:p w:rsidR="00F90C26" w:rsidRPr="00F90C26" w:rsidRDefault="00F90C26" w:rsidP="006312B4">
      <w:pPr>
        <w:numPr>
          <w:ilvl w:val="0"/>
          <w:numId w:val="14"/>
        </w:numPr>
        <w:spacing w:after="0"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Pressemeddelelser</w:t>
      </w:r>
    </w:p>
    <w:p w:rsidR="00F90C26" w:rsidRPr="00F90C26" w:rsidRDefault="00F90C26" w:rsidP="006312B4">
      <w:pPr>
        <w:numPr>
          <w:ilvl w:val="0"/>
          <w:numId w:val="14"/>
        </w:numPr>
        <w:spacing w:after="0"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Avisartikler (hentet gennem adgang gennem infomedia.dk)</w:t>
      </w:r>
    </w:p>
    <w:p w:rsidR="00F90C26" w:rsidRPr="00F90C26" w:rsidRDefault="00F90C26" w:rsidP="006312B4">
      <w:pPr>
        <w:numPr>
          <w:ilvl w:val="0"/>
          <w:numId w:val="14"/>
        </w:numPr>
        <w:spacing w:after="0"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TV- og nyhedsudsendelser (Bestilt gennem Statsbibliotekets mediesamling)</w:t>
      </w:r>
    </w:p>
    <w:p w:rsidR="00F90C26" w:rsidRPr="00F90C26" w:rsidRDefault="00F90C26" w:rsidP="006312B4">
      <w:pPr>
        <w:numPr>
          <w:ilvl w:val="0"/>
          <w:numId w:val="14"/>
        </w:numPr>
        <w:spacing w:after="0"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 xml:space="preserve">Rapporter og evalueringer om henholdsvis 2006 casen og 2010 casen, bestilt af København Kommune </w:t>
      </w:r>
    </w:p>
    <w:p w:rsidR="00F90C26" w:rsidRPr="002E5CEE" w:rsidRDefault="00F90C26" w:rsidP="002E5CEE">
      <w:pPr>
        <w:spacing w:line="360" w:lineRule="auto"/>
        <w:contextualSpacing/>
        <w:rPr>
          <w:rFonts w:ascii="Times New Roman" w:hAnsi="Times New Roman" w:cs="Times New Roman"/>
          <w:sz w:val="24"/>
          <w:szCs w:val="24"/>
        </w:rPr>
      </w:pPr>
      <w:r w:rsidRPr="00F90C26">
        <w:rPr>
          <w:rFonts w:ascii="Times New Roman" w:hAnsi="Times New Roman" w:cs="Times New Roman"/>
          <w:sz w:val="24"/>
          <w:szCs w:val="24"/>
        </w:rPr>
        <w:t>Mine kilder er altså ikke så omfattende som Johansen &amp; Frandsen ville have fortrukket</w:t>
      </w:r>
      <w:r w:rsidR="002E5CEE">
        <w:rPr>
          <w:rFonts w:ascii="Times New Roman" w:hAnsi="Times New Roman" w:cs="Times New Roman"/>
          <w:sz w:val="24"/>
          <w:szCs w:val="24"/>
        </w:rPr>
        <w:t>, men som nævnt</w:t>
      </w:r>
      <w:r w:rsidRPr="00F90C26">
        <w:rPr>
          <w:rFonts w:ascii="Times New Roman" w:hAnsi="Times New Roman" w:cs="Times New Roman"/>
          <w:sz w:val="24"/>
          <w:szCs w:val="24"/>
        </w:rPr>
        <w:t xml:space="preserve"> er deres model så omfattende</w:t>
      </w:r>
      <w:r w:rsidR="002E5CEE">
        <w:rPr>
          <w:rFonts w:ascii="Times New Roman" w:hAnsi="Times New Roman" w:cs="Times New Roman"/>
          <w:sz w:val="24"/>
          <w:szCs w:val="24"/>
        </w:rPr>
        <w:t>,</w:t>
      </w:r>
      <w:r w:rsidRPr="00F90C26">
        <w:rPr>
          <w:rFonts w:ascii="Times New Roman" w:hAnsi="Times New Roman" w:cs="Times New Roman"/>
          <w:sz w:val="24"/>
          <w:szCs w:val="24"/>
        </w:rPr>
        <w:t xml:space="preserve"> at man også er nødt til at foretage en realistisk vurdering af</w:t>
      </w:r>
      <w:r w:rsidR="002E5CEE">
        <w:rPr>
          <w:rFonts w:ascii="Times New Roman" w:hAnsi="Times New Roman" w:cs="Times New Roman"/>
          <w:sz w:val="24"/>
          <w:szCs w:val="24"/>
        </w:rPr>
        <w:t>,</w:t>
      </w:r>
      <w:r w:rsidRPr="00F90C26">
        <w:rPr>
          <w:rFonts w:ascii="Times New Roman" w:hAnsi="Times New Roman" w:cs="Times New Roman"/>
          <w:sz w:val="24"/>
          <w:szCs w:val="24"/>
        </w:rPr>
        <w:t xml:space="preserve"> hvad der er muligt at gennemføre en undersøgelse af.</w:t>
      </w:r>
    </w:p>
    <w:p w:rsidR="002F47EE" w:rsidRDefault="00F90C26" w:rsidP="009142E7">
      <w:pPr>
        <w:pStyle w:val="NormalWeb"/>
        <w:spacing w:line="360" w:lineRule="auto"/>
        <w:contextualSpacing/>
        <w:rPr>
          <w:rFonts w:eastAsiaTheme="majorEastAsia"/>
          <w:bCs/>
        </w:rPr>
      </w:pPr>
      <w:r>
        <w:rPr>
          <w:rFonts w:eastAsiaTheme="majorEastAsia"/>
          <w:bCs/>
        </w:rPr>
        <w:t>Der er primært fire</w:t>
      </w:r>
      <w:r w:rsidR="001C4160">
        <w:rPr>
          <w:rFonts w:eastAsiaTheme="majorEastAsia"/>
          <w:bCs/>
        </w:rPr>
        <w:t xml:space="preserve"> kilder som lægger til grund for analysen. For det første</w:t>
      </w:r>
      <w:r w:rsidR="002E5CEE">
        <w:rPr>
          <w:rFonts w:eastAsiaTheme="majorEastAsia"/>
          <w:bCs/>
        </w:rPr>
        <w:t>,</w:t>
      </w:r>
      <w:r w:rsidR="001C4160">
        <w:rPr>
          <w:rFonts w:eastAsiaTheme="majorEastAsia"/>
          <w:bCs/>
        </w:rPr>
        <w:t xml:space="preserve"> avisartikler hvor FOA eller kommunale aktører indgår. For det andet</w:t>
      </w:r>
      <w:r w:rsidR="002E5CEE">
        <w:rPr>
          <w:rFonts w:eastAsiaTheme="majorEastAsia"/>
          <w:bCs/>
        </w:rPr>
        <w:t>,</w:t>
      </w:r>
      <w:r w:rsidR="001C4160">
        <w:rPr>
          <w:rFonts w:eastAsiaTheme="majorEastAsia"/>
          <w:bCs/>
        </w:rPr>
        <w:t xml:space="preserve"> de TV- udsendelser som har omhandlet de tre cases. </w:t>
      </w:r>
      <w:r w:rsidR="0014063F">
        <w:rPr>
          <w:rFonts w:eastAsiaTheme="majorEastAsia"/>
          <w:bCs/>
        </w:rPr>
        <w:t>For det tredje</w:t>
      </w:r>
      <w:r w:rsidR="002E5CEE">
        <w:rPr>
          <w:rFonts w:eastAsiaTheme="majorEastAsia"/>
          <w:bCs/>
        </w:rPr>
        <w:t>,</w:t>
      </w:r>
      <w:r w:rsidR="001C4160">
        <w:rPr>
          <w:rFonts w:eastAsiaTheme="majorEastAsia"/>
          <w:bCs/>
        </w:rPr>
        <w:t xml:space="preserve"> pressemeddelelser og </w:t>
      </w:r>
      <w:r w:rsidR="0014063F">
        <w:rPr>
          <w:rFonts w:eastAsiaTheme="majorEastAsia"/>
          <w:bCs/>
        </w:rPr>
        <w:t xml:space="preserve">endelig </w:t>
      </w:r>
      <w:r w:rsidR="001C4160">
        <w:rPr>
          <w:rFonts w:eastAsiaTheme="majorEastAsia"/>
          <w:bCs/>
        </w:rPr>
        <w:t xml:space="preserve">i Københavns Kommunes tilfælde de rapporter og evalueringer de har foretaget i kølvandet på </w:t>
      </w:r>
      <w:r w:rsidR="002F47EE">
        <w:rPr>
          <w:rFonts w:eastAsiaTheme="majorEastAsia"/>
          <w:bCs/>
        </w:rPr>
        <w:t xml:space="preserve">sagerne. </w:t>
      </w:r>
    </w:p>
    <w:p w:rsidR="002F47EE" w:rsidRDefault="002F47EE" w:rsidP="009142E7">
      <w:pPr>
        <w:pStyle w:val="NormalWeb"/>
        <w:spacing w:line="360" w:lineRule="auto"/>
        <w:contextualSpacing/>
        <w:rPr>
          <w:rFonts w:eastAsiaTheme="majorEastAsia"/>
          <w:bCs/>
        </w:rPr>
      </w:pPr>
    </w:p>
    <w:p w:rsidR="002F47EE" w:rsidRDefault="002F47EE" w:rsidP="009142E7">
      <w:pPr>
        <w:pStyle w:val="NormalWeb"/>
        <w:spacing w:line="360" w:lineRule="auto"/>
        <w:contextualSpacing/>
        <w:rPr>
          <w:rFonts w:eastAsiaTheme="majorEastAsia"/>
          <w:bCs/>
        </w:rPr>
      </w:pPr>
      <w:r>
        <w:rPr>
          <w:rFonts w:eastAsiaTheme="majorEastAsia"/>
          <w:bCs/>
        </w:rPr>
        <w:t xml:space="preserve">Avisartiklerne er fundet </w:t>
      </w:r>
      <w:r w:rsidR="002E5CEE">
        <w:rPr>
          <w:rFonts w:eastAsiaTheme="majorEastAsia"/>
          <w:bCs/>
        </w:rPr>
        <w:t>i</w:t>
      </w:r>
      <w:r>
        <w:rPr>
          <w:rFonts w:eastAsiaTheme="majorEastAsia"/>
          <w:bCs/>
        </w:rPr>
        <w:t>gennem internetdatabasen, Infomedia.dk. Søgekriterierne har været for</w:t>
      </w:r>
    </w:p>
    <w:p w:rsidR="002F47EE" w:rsidRDefault="002F47EE" w:rsidP="009142E7">
      <w:pPr>
        <w:pStyle w:val="NormalWeb"/>
        <w:spacing w:line="360" w:lineRule="auto"/>
        <w:contextualSpacing/>
        <w:rPr>
          <w:rFonts w:eastAsiaTheme="majorEastAsia"/>
          <w:bCs/>
        </w:rPr>
      </w:pPr>
      <w:proofErr w:type="spellStart"/>
      <w:r>
        <w:rPr>
          <w:rFonts w:eastAsiaTheme="majorEastAsia"/>
          <w:bCs/>
        </w:rPr>
        <w:t>Kærbo</w:t>
      </w:r>
      <w:proofErr w:type="spellEnd"/>
      <w:r>
        <w:rPr>
          <w:rFonts w:eastAsiaTheme="majorEastAsia"/>
          <w:bCs/>
        </w:rPr>
        <w:t xml:space="preserve"> </w:t>
      </w:r>
    </w:p>
    <w:p w:rsidR="002F47EE" w:rsidRPr="00A91281" w:rsidRDefault="002F47EE" w:rsidP="006312B4">
      <w:pPr>
        <w:pStyle w:val="NormalWeb"/>
        <w:numPr>
          <w:ilvl w:val="0"/>
          <w:numId w:val="11"/>
        </w:numPr>
        <w:spacing w:line="360" w:lineRule="auto"/>
        <w:contextualSpacing/>
        <w:rPr>
          <w:rFonts w:eastAsiaTheme="majorEastAsia"/>
          <w:bCs/>
        </w:rPr>
      </w:pPr>
      <w:proofErr w:type="spellStart"/>
      <w:r w:rsidRPr="00A91281">
        <w:rPr>
          <w:rFonts w:eastAsiaTheme="majorEastAsia"/>
          <w:bCs/>
        </w:rPr>
        <w:t>Kærbo</w:t>
      </w:r>
      <w:proofErr w:type="spellEnd"/>
    </w:p>
    <w:p w:rsidR="002F47EE" w:rsidRPr="00A91281" w:rsidRDefault="002F47EE" w:rsidP="006312B4">
      <w:pPr>
        <w:pStyle w:val="NormalWeb"/>
        <w:numPr>
          <w:ilvl w:val="0"/>
          <w:numId w:val="11"/>
        </w:numPr>
        <w:spacing w:line="360" w:lineRule="auto"/>
        <w:contextualSpacing/>
        <w:rPr>
          <w:rFonts w:eastAsiaTheme="majorEastAsia"/>
          <w:bCs/>
        </w:rPr>
      </w:pPr>
      <w:r w:rsidRPr="00A91281">
        <w:rPr>
          <w:rFonts w:eastAsiaTheme="majorEastAsia"/>
          <w:bCs/>
        </w:rPr>
        <w:t>FOA</w:t>
      </w:r>
    </w:p>
    <w:p w:rsidR="001C4160" w:rsidRPr="00A91281" w:rsidRDefault="002F47EE" w:rsidP="006312B4">
      <w:pPr>
        <w:pStyle w:val="NormalWeb"/>
        <w:numPr>
          <w:ilvl w:val="0"/>
          <w:numId w:val="11"/>
        </w:numPr>
        <w:spacing w:line="360" w:lineRule="auto"/>
        <w:contextualSpacing/>
        <w:rPr>
          <w:rFonts w:eastAsiaTheme="majorEastAsia"/>
          <w:bCs/>
        </w:rPr>
      </w:pPr>
      <w:proofErr w:type="spellStart"/>
      <w:r w:rsidRPr="00A91281">
        <w:t>Ylva</w:t>
      </w:r>
      <w:proofErr w:type="spellEnd"/>
      <w:r w:rsidRPr="00A91281">
        <w:t xml:space="preserve"> Strømgren (</w:t>
      </w:r>
      <w:proofErr w:type="spellStart"/>
      <w:r w:rsidRPr="00A91281">
        <w:t>Kærbos</w:t>
      </w:r>
      <w:proofErr w:type="spellEnd"/>
      <w:r w:rsidRPr="00A91281">
        <w:t xml:space="preserve"> forstander)</w:t>
      </w:r>
    </w:p>
    <w:p w:rsidR="002F47EE" w:rsidRPr="00A91281" w:rsidRDefault="002F47EE" w:rsidP="006312B4">
      <w:pPr>
        <w:pStyle w:val="NormalWeb"/>
        <w:numPr>
          <w:ilvl w:val="0"/>
          <w:numId w:val="11"/>
        </w:numPr>
        <w:spacing w:line="360" w:lineRule="auto"/>
        <w:contextualSpacing/>
        <w:rPr>
          <w:rFonts w:eastAsiaTheme="majorEastAsia"/>
          <w:bCs/>
        </w:rPr>
      </w:pPr>
      <w:r w:rsidRPr="00A91281">
        <w:t xml:space="preserve">Peter </w:t>
      </w:r>
      <w:proofErr w:type="spellStart"/>
      <w:r w:rsidRPr="00A91281">
        <w:t>Martinussen</w:t>
      </w:r>
      <w:proofErr w:type="spellEnd"/>
      <w:r w:rsidRPr="00A91281">
        <w:t xml:space="preserve"> (Københavns </w:t>
      </w:r>
      <w:r w:rsidR="00F0110E">
        <w:t>Sundheds- og omsorgsborgmester</w:t>
      </w:r>
      <w:r w:rsidRPr="00A91281">
        <w:t>)</w:t>
      </w:r>
    </w:p>
    <w:p w:rsidR="00A91281" w:rsidRDefault="002F47EE" w:rsidP="006312B4">
      <w:pPr>
        <w:pStyle w:val="NormalWeb"/>
        <w:numPr>
          <w:ilvl w:val="0"/>
          <w:numId w:val="11"/>
        </w:numPr>
        <w:spacing w:line="360" w:lineRule="auto"/>
        <w:contextualSpacing/>
        <w:rPr>
          <w:rFonts w:eastAsiaTheme="majorEastAsia"/>
          <w:bCs/>
        </w:rPr>
      </w:pPr>
      <w:r w:rsidRPr="00A91281">
        <w:t>Palle Nielsen (formand for FOA, Social- og Sundhedsafdelingen i Storkøbenhavn)</w:t>
      </w:r>
    </w:p>
    <w:p w:rsidR="007B4554" w:rsidRPr="00A91281" w:rsidRDefault="007B4554" w:rsidP="006312B4">
      <w:pPr>
        <w:pStyle w:val="NormalWeb"/>
        <w:numPr>
          <w:ilvl w:val="0"/>
          <w:numId w:val="11"/>
        </w:numPr>
        <w:spacing w:line="360" w:lineRule="auto"/>
        <w:contextualSpacing/>
        <w:rPr>
          <w:rFonts w:eastAsiaTheme="majorEastAsia"/>
          <w:bCs/>
        </w:rPr>
      </w:pPr>
      <w:r w:rsidRPr="00A91281">
        <w:t>Poul Winckler (Forbundsformand</w:t>
      </w:r>
      <w:r>
        <w:t xml:space="preserve"> for FOA</w:t>
      </w:r>
      <w:r w:rsidR="00675A9C">
        <w:t>)</w:t>
      </w:r>
      <w:r>
        <w:rPr>
          <w:rStyle w:val="Fodnotehenvisning"/>
        </w:rPr>
        <w:footnoteReference w:id="53"/>
      </w:r>
    </w:p>
    <w:p w:rsidR="00A91281" w:rsidRDefault="00A91281" w:rsidP="00F97C66">
      <w:pPr>
        <w:pStyle w:val="NormalWeb"/>
        <w:spacing w:line="360" w:lineRule="auto"/>
        <w:ind w:left="720"/>
        <w:contextualSpacing/>
        <w:rPr>
          <w:rFonts w:eastAsiaTheme="majorEastAsia"/>
          <w:bCs/>
        </w:rPr>
      </w:pPr>
    </w:p>
    <w:p w:rsidR="00F97C66" w:rsidRPr="00A91281" w:rsidRDefault="00F97C66" w:rsidP="00F97C66">
      <w:pPr>
        <w:pStyle w:val="NormalWeb"/>
        <w:spacing w:line="360" w:lineRule="auto"/>
        <w:ind w:left="720"/>
        <w:contextualSpacing/>
        <w:rPr>
          <w:rFonts w:eastAsiaTheme="majorEastAsia"/>
          <w:bCs/>
        </w:rPr>
      </w:pPr>
    </w:p>
    <w:p w:rsidR="002F47EE" w:rsidRPr="00672925" w:rsidRDefault="002F47EE" w:rsidP="002F47EE">
      <w:pPr>
        <w:pStyle w:val="NormalWeb"/>
        <w:spacing w:line="360" w:lineRule="auto"/>
        <w:contextualSpacing/>
      </w:pPr>
      <w:r w:rsidRPr="00672925">
        <w:lastRenderedPageBreak/>
        <w:t>Fælledgården</w:t>
      </w:r>
    </w:p>
    <w:p w:rsidR="002F47EE" w:rsidRPr="00672925" w:rsidRDefault="002F47EE" w:rsidP="006312B4">
      <w:pPr>
        <w:pStyle w:val="NormalWeb"/>
        <w:numPr>
          <w:ilvl w:val="0"/>
          <w:numId w:val="11"/>
        </w:numPr>
        <w:spacing w:line="360" w:lineRule="auto"/>
        <w:contextualSpacing/>
        <w:rPr>
          <w:rFonts w:eastAsiaTheme="majorEastAsia"/>
          <w:bCs/>
        </w:rPr>
      </w:pPr>
      <w:r w:rsidRPr="00672925">
        <w:t>Fælledgården</w:t>
      </w:r>
    </w:p>
    <w:p w:rsidR="002F47EE" w:rsidRPr="00672925" w:rsidRDefault="002F47EE" w:rsidP="006312B4">
      <w:pPr>
        <w:pStyle w:val="NormalWeb"/>
        <w:numPr>
          <w:ilvl w:val="0"/>
          <w:numId w:val="11"/>
        </w:numPr>
        <w:spacing w:line="360" w:lineRule="auto"/>
        <w:contextualSpacing/>
        <w:rPr>
          <w:rFonts w:eastAsiaTheme="majorEastAsia"/>
          <w:bCs/>
        </w:rPr>
      </w:pPr>
      <w:r w:rsidRPr="00672925">
        <w:t>FOA</w:t>
      </w:r>
    </w:p>
    <w:p w:rsidR="0098326F" w:rsidRPr="00672925" w:rsidRDefault="0098326F" w:rsidP="006312B4">
      <w:pPr>
        <w:pStyle w:val="NormalWeb"/>
        <w:numPr>
          <w:ilvl w:val="0"/>
          <w:numId w:val="11"/>
        </w:numPr>
        <w:spacing w:line="360" w:lineRule="auto"/>
        <w:ind w:left="714" w:hanging="357"/>
        <w:contextualSpacing/>
        <w:rPr>
          <w:rFonts w:eastAsiaTheme="majorEastAsia"/>
          <w:bCs/>
        </w:rPr>
      </w:pPr>
      <w:r w:rsidRPr="00672925">
        <w:t>Lasse Bo Nielsen (Fælledgårdens forstander)</w:t>
      </w:r>
    </w:p>
    <w:p w:rsidR="002F47EE" w:rsidRPr="00672925" w:rsidRDefault="002F47EE" w:rsidP="006312B4">
      <w:pPr>
        <w:pStyle w:val="NormalWeb"/>
        <w:numPr>
          <w:ilvl w:val="0"/>
          <w:numId w:val="11"/>
        </w:numPr>
        <w:spacing w:line="360" w:lineRule="auto"/>
        <w:contextualSpacing/>
        <w:rPr>
          <w:rFonts w:eastAsiaTheme="majorEastAsia"/>
          <w:bCs/>
        </w:rPr>
      </w:pPr>
      <w:r w:rsidRPr="00672925">
        <w:t xml:space="preserve">Mogens Lønborg (Københavns </w:t>
      </w:r>
      <w:r w:rsidR="00F0110E">
        <w:t>Sundheds- og omsorgsborgmester</w:t>
      </w:r>
      <w:r w:rsidRPr="00672925">
        <w:t>)</w:t>
      </w:r>
    </w:p>
    <w:p w:rsidR="002F47EE" w:rsidRPr="00672925" w:rsidRDefault="002F47EE" w:rsidP="006312B4">
      <w:pPr>
        <w:pStyle w:val="NormalWeb"/>
        <w:numPr>
          <w:ilvl w:val="0"/>
          <w:numId w:val="11"/>
        </w:numPr>
        <w:spacing w:line="360" w:lineRule="auto"/>
        <w:contextualSpacing/>
        <w:rPr>
          <w:rFonts w:eastAsiaTheme="majorEastAsia"/>
          <w:bCs/>
        </w:rPr>
      </w:pPr>
      <w:r w:rsidRPr="00672925">
        <w:t>Dorte Svendsen Tue (Ældrechef i København Kommune)</w:t>
      </w:r>
    </w:p>
    <w:p w:rsidR="0098326F" w:rsidRPr="00672925" w:rsidRDefault="0098326F" w:rsidP="006312B4">
      <w:pPr>
        <w:pStyle w:val="NormalWeb"/>
        <w:numPr>
          <w:ilvl w:val="0"/>
          <w:numId w:val="11"/>
        </w:numPr>
        <w:spacing w:line="360" w:lineRule="auto"/>
        <w:contextualSpacing/>
        <w:rPr>
          <w:rFonts w:eastAsiaTheme="majorEastAsia"/>
          <w:bCs/>
        </w:rPr>
      </w:pPr>
      <w:r w:rsidRPr="00672925">
        <w:t xml:space="preserve">Hans </w:t>
      </w:r>
      <w:proofErr w:type="spellStart"/>
      <w:r w:rsidRPr="00672925">
        <w:t>Bækvang</w:t>
      </w:r>
      <w:proofErr w:type="spellEnd"/>
      <w:r w:rsidRPr="00672925">
        <w:t xml:space="preserve"> (Tilsynschef i Københavns Kommune)</w:t>
      </w:r>
    </w:p>
    <w:p w:rsidR="0098326F" w:rsidRPr="00672925" w:rsidRDefault="0098326F" w:rsidP="006312B4">
      <w:pPr>
        <w:pStyle w:val="NormalWeb"/>
        <w:numPr>
          <w:ilvl w:val="0"/>
          <w:numId w:val="11"/>
        </w:numPr>
        <w:spacing w:line="360" w:lineRule="auto"/>
        <w:contextualSpacing/>
        <w:rPr>
          <w:rFonts w:eastAsiaTheme="majorEastAsia"/>
          <w:bCs/>
        </w:rPr>
      </w:pPr>
      <w:r w:rsidRPr="00672925">
        <w:t>Palle Nielsen (formand for FOA, Social- og Sundhedsafdelingen i Storkøbenhavn)</w:t>
      </w:r>
    </w:p>
    <w:p w:rsidR="0098326F" w:rsidRDefault="0098326F" w:rsidP="006312B4">
      <w:pPr>
        <w:pStyle w:val="NormalWeb"/>
        <w:numPr>
          <w:ilvl w:val="0"/>
          <w:numId w:val="11"/>
        </w:numPr>
        <w:spacing w:line="360" w:lineRule="auto"/>
        <w:ind w:left="714" w:hanging="357"/>
        <w:contextualSpacing/>
        <w:rPr>
          <w:rFonts w:eastAsiaTheme="majorEastAsia"/>
          <w:bCs/>
        </w:rPr>
      </w:pPr>
      <w:r w:rsidRPr="00672925">
        <w:rPr>
          <w:rFonts w:eastAsiaTheme="majorEastAsia"/>
          <w:bCs/>
        </w:rPr>
        <w:t>Dennis Kristensen (Forbundsformand</w:t>
      </w:r>
      <w:r>
        <w:rPr>
          <w:rFonts w:eastAsiaTheme="majorEastAsia"/>
          <w:bCs/>
        </w:rPr>
        <w:t xml:space="preserve"> for FOA)</w:t>
      </w:r>
    </w:p>
    <w:p w:rsidR="0098326F" w:rsidRDefault="0098326F" w:rsidP="0098326F">
      <w:pPr>
        <w:pStyle w:val="NormalWeb"/>
        <w:spacing w:line="360" w:lineRule="auto"/>
        <w:contextualSpacing/>
        <w:rPr>
          <w:rFonts w:eastAsiaTheme="majorEastAsia"/>
          <w:bCs/>
        </w:rPr>
      </w:pPr>
      <w:r>
        <w:rPr>
          <w:rFonts w:eastAsiaTheme="majorEastAsia"/>
          <w:bCs/>
        </w:rPr>
        <w:t>Håndværkerhaven</w:t>
      </w:r>
    </w:p>
    <w:p w:rsidR="0098326F" w:rsidRDefault="0098326F" w:rsidP="006312B4">
      <w:pPr>
        <w:pStyle w:val="NormalWeb"/>
        <w:numPr>
          <w:ilvl w:val="0"/>
          <w:numId w:val="11"/>
        </w:numPr>
        <w:spacing w:line="360" w:lineRule="auto"/>
        <w:contextualSpacing/>
        <w:rPr>
          <w:rFonts w:eastAsiaTheme="majorEastAsia"/>
          <w:bCs/>
        </w:rPr>
      </w:pPr>
      <w:r>
        <w:rPr>
          <w:rFonts w:eastAsiaTheme="majorEastAsia"/>
          <w:bCs/>
        </w:rPr>
        <w:t>Håndværkerhaven</w:t>
      </w:r>
    </w:p>
    <w:p w:rsidR="0098326F" w:rsidRDefault="0098326F" w:rsidP="006312B4">
      <w:pPr>
        <w:pStyle w:val="NormalWeb"/>
        <w:numPr>
          <w:ilvl w:val="0"/>
          <w:numId w:val="11"/>
        </w:numPr>
        <w:spacing w:line="360" w:lineRule="auto"/>
        <w:contextualSpacing/>
        <w:rPr>
          <w:rFonts w:eastAsiaTheme="majorEastAsia"/>
          <w:bCs/>
        </w:rPr>
      </w:pPr>
      <w:r>
        <w:rPr>
          <w:rFonts w:eastAsiaTheme="majorEastAsia"/>
          <w:bCs/>
        </w:rPr>
        <w:t>FOA</w:t>
      </w:r>
    </w:p>
    <w:p w:rsidR="0098326F" w:rsidRPr="00672925" w:rsidRDefault="0098326F" w:rsidP="006312B4">
      <w:pPr>
        <w:pStyle w:val="NormalWeb"/>
        <w:numPr>
          <w:ilvl w:val="0"/>
          <w:numId w:val="11"/>
        </w:numPr>
        <w:spacing w:line="360" w:lineRule="auto"/>
        <w:contextualSpacing/>
        <w:rPr>
          <w:rFonts w:eastAsiaTheme="majorEastAsia"/>
          <w:bCs/>
        </w:rPr>
      </w:pPr>
      <w:r w:rsidRPr="00672925">
        <w:rPr>
          <w:rFonts w:eastAsiaTheme="majorEastAsia"/>
          <w:bCs/>
        </w:rPr>
        <w:t xml:space="preserve">Nina Thomsen (Københavns </w:t>
      </w:r>
      <w:r w:rsidR="00F0110E">
        <w:rPr>
          <w:rFonts w:eastAsiaTheme="majorEastAsia"/>
          <w:bCs/>
        </w:rPr>
        <w:t>Sundheds- og omsorgsborgmester</w:t>
      </w:r>
      <w:r w:rsidRPr="00672925">
        <w:rPr>
          <w:rFonts w:eastAsiaTheme="majorEastAsia"/>
          <w:bCs/>
        </w:rPr>
        <w:t>)</w:t>
      </w:r>
    </w:p>
    <w:p w:rsidR="0098326F" w:rsidRPr="00672925" w:rsidRDefault="0098326F" w:rsidP="006312B4">
      <w:pPr>
        <w:pStyle w:val="NormalWeb"/>
        <w:numPr>
          <w:ilvl w:val="0"/>
          <w:numId w:val="11"/>
        </w:numPr>
        <w:spacing w:line="360" w:lineRule="auto"/>
        <w:contextualSpacing/>
        <w:rPr>
          <w:rFonts w:eastAsiaTheme="majorEastAsia"/>
          <w:bCs/>
        </w:rPr>
      </w:pPr>
      <w:r w:rsidRPr="00672925">
        <w:t xml:space="preserve">Thomas </w:t>
      </w:r>
      <w:proofErr w:type="spellStart"/>
      <w:r w:rsidRPr="00672925">
        <w:t>Hundsbæk</w:t>
      </w:r>
      <w:proofErr w:type="spellEnd"/>
      <w:r w:rsidRPr="00672925">
        <w:t xml:space="preserve"> (Sundhedsforvaltningens pressechef)</w:t>
      </w:r>
    </w:p>
    <w:p w:rsidR="0098326F" w:rsidRPr="00672925" w:rsidRDefault="0098326F" w:rsidP="006312B4">
      <w:pPr>
        <w:pStyle w:val="NormalWeb"/>
        <w:numPr>
          <w:ilvl w:val="0"/>
          <w:numId w:val="11"/>
        </w:numPr>
        <w:spacing w:line="360" w:lineRule="auto"/>
        <w:contextualSpacing/>
        <w:rPr>
          <w:rFonts w:eastAsiaTheme="majorEastAsia"/>
          <w:bCs/>
        </w:rPr>
      </w:pPr>
      <w:r w:rsidRPr="00672925">
        <w:t>Anne Mette Fuglebjerg</w:t>
      </w:r>
      <w:r w:rsidR="00857484" w:rsidRPr="00672925">
        <w:t xml:space="preserve"> (Direktør for Sundhedsforvaltningen)</w:t>
      </w:r>
    </w:p>
    <w:p w:rsidR="00857484" w:rsidRPr="00672925" w:rsidRDefault="00857484" w:rsidP="006312B4">
      <w:pPr>
        <w:pStyle w:val="NormalWeb"/>
        <w:numPr>
          <w:ilvl w:val="0"/>
          <w:numId w:val="11"/>
        </w:numPr>
        <w:spacing w:line="360" w:lineRule="auto"/>
        <w:contextualSpacing/>
        <w:rPr>
          <w:rFonts w:eastAsiaTheme="majorEastAsia"/>
          <w:bCs/>
        </w:rPr>
      </w:pPr>
      <w:proofErr w:type="spellStart"/>
      <w:r w:rsidRPr="00672925">
        <w:t>Ane-</w:t>
      </w:r>
      <w:proofErr w:type="spellEnd"/>
      <w:r w:rsidRPr="00672925">
        <w:t xml:space="preserve"> Marie Jensen (Daglig leder af Håndværkerhavens Hjemmepleje)</w:t>
      </w:r>
    </w:p>
    <w:p w:rsidR="0098326F" w:rsidRPr="00672925" w:rsidRDefault="0098326F" w:rsidP="006312B4">
      <w:pPr>
        <w:pStyle w:val="NormalWeb"/>
        <w:numPr>
          <w:ilvl w:val="0"/>
          <w:numId w:val="11"/>
        </w:numPr>
        <w:spacing w:line="360" w:lineRule="auto"/>
        <w:contextualSpacing/>
        <w:rPr>
          <w:rFonts w:eastAsiaTheme="majorEastAsia"/>
          <w:bCs/>
        </w:rPr>
      </w:pPr>
      <w:r w:rsidRPr="00672925">
        <w:t>Palle Nielsen (formand for FOA, Social- og Sundhedsafdelingen i Storkøbenhavn)</w:t>
      </w:r>
    </w:p>
    <w:p w:rsidR="0098326F" w:rsidRDefault="0098326F" w:rsidP="006312B4">
      <w:pPr>
        <w:pStyle w:val="NormalWeb"/>
        <w:numPr>
          <w:ilvl w:val="0"/>
          <w:numId w:val="11"/>
        </w:numPr>
        <w:spacing w:line="360" w:lineRule="auto"/>
        <w:ind w:left="714" w:hanging="357"/>
        <w:contextualSpacing/>
        <w:rPr>
          <w:rFonts w:eastAsiaTheme="majorEastAsia"/>
          <w:bCs/>
        </w:rPr>
      </w:pPr>
      <w:r w:rsidRPr="00672925">
        <w:rPr>
          <w:rFonts w:eastAsiaTheme="majorEastAsia"/>
          <w:bCs/>
        </w:rPr>
        <w:t>Dennis Kristensen</w:t>
      </w:r>
      <w:r>
        <w:rPr>
          <w:rFonts w:eastAsiaTheme="majorEastAsia"/>
          <w:bCs/>
        </w:rPr>
        <w:t xml:space="preserve"> (Forbundsformand for FOA)</w:t>
      </w:r>
    </w:p>
    <w:p w:rsidR="0098326F" w:rsidRDefault="0098326F" w:rsidP="00857484">
      <w:pPr>
        <w:pStyle w:val="NormalWeb"/>
        <w:spacing w:line="360" w:lineRule="auto"/>
        <w:contextualSpacing/>
        <w:rPr>
          <w:rFonts w:eastAsiaTheme="majorEastAsia"/>
          <w:bCs/>
        </w:rPr>
      </w:pPr>
    </w:p>
    <w:p w:rsidR="00B7427C" w:rsidRDefault="00857484" w:rsidP="00857484">
      <w:pPr>
        <w:pStyle w:val="NormalWeb"/>
        <w:spacing w:line="360" w:lineRule="auto"/>
        <w:contextualSpacing/>
        <w:rPr>
          <w:rFonts w:eastAsiaTheme="majorEastAsia"/>
          <w:bCs/>
        </w:rPr>
      </w:pPr>
      <w:r>
        <w:rPr>
          <w:rFonts w:eastAsiaTheme="majorEastAsia"/>
          <w:bCs/>
        </w:rPr>
        <w:t xml:space="preserve">Søgningerne blev </w:t>
      </w:r>
      <w:r w:rsidR="00B7427C">
        <w:rPr>
          <w:rFonts w:eastAsiaTheme="majorEastAsia"/>
          <w:bCs/>
        </w:rPr>
        <w:t>sat til at undersøge artikler i tidsrummet</w:t>
      </w:r>
    </w:p>
    <w:p w:rsidR="00B7427C" w:rsidRDefault="00B7427C" w:rsidP="00857484">
      <w:pPr>
        <w:pStyle w:val="NormalWeb"/>
        <w:spacing w:line="360" w:lineRule="auto"/>
        <w:contextualSpacing/>
        <w:rPr>
          <w:rFonts w:eastAsiaTheme="majorEastAsia"/>
          <w:bCs/>
        </w:rPr>
      </w:pPr>
      <w:proofErr w:type="spellStart"/>
      <w:r>
        <w:rPr>
          <w:rFonts w:eastAsiaTheme="majorEastAsia"/>
          <w:bCs/>
        </w:rPr>
        <w:t>Kærbo</w:t>
      </w:r>
      <w:proofErr w:type="spellEnd"/>
    </w:p>
    <w:p w:rsidR="00B7427C" w:rsidRDefault="00B7427C" w:rsidP="006312B4">
      <w:pPr>
        <w:pStyle w:val="NormalWeb"/>
        <w:numPr>
          <w:ilvl w:val="0"/>
          <w:numId w:val="11"/>
        </w:numPr>
        <w:spacing w:line="360" w:lineRule="auto"/>
        <w:contextualSpacing/>
        <w:rPr>
          <w:rFonts w:eastAsiaTheme="majorEastAsia"/>
          <w:bCs/>
        </w:rPr>
      </w:pPr>
      <w:r>
        <w:rPr>
          <w:rFonts w:eastAsiaTheme="majorEastAsia"/>
          <w:bCs/>
        </w:rPr>
        <w:t>10., januar 2000 – 10., januar 2001</w:t>
      </w:r>
    </w:p>
    <w:p w:rsidR="00B7427C" w:rsidRDefault="00B7427C" w:rsidP="00B7427C">
      <w:pPr>
        <w:pStyle w:val="NormalWeb"/>
        <w:spacing w:line="360" w:lineRule="auto"/>
        <w:contextualSpacing/>
        <w:rPr>
          <w:rFonts w:eastAsiaTheme="majorEastAsia"/>
          <w:bCs/>
        </w:rPr>
      </w:pPr>
      <w:r>
        <w:rPr>
          <w:rFonts w:eastAsiaTheme="majorEastAsia"/>
          <w:bCs/>
        </w:rPr>
        <w:t>Fælledgården</w:t>
      </w:r>
    </w:p>
    <w:p w:rsidR="00B7427C" w:rsidRDefault="00B7427C" w:rsidP="006312B4">
      <w:pPr>
        <w:pStyle w:val="NormalWeb"/>
        <w:numPr>
          <w:ilvl w:val="0"/>
          <w:numId w:val="11"/>
        </w:numPr>
        <w:spacing w:line="360" w:lineRule="auto"/>
        <w:contextualSpacing/>
        <w:rPr>
          <w:rFonts w:eastAsiaTheme="majorEastAsia"/>
          <w:bCs/>
        </w:rPr>
      </w:pPr>
      <w:r>
        <w:rPr>
          <w:rFonts w:eastAsiaTheme="majorEastAsia"/>
          <w:bCs/>
        </w:rPr>
        <w:t>21., maj 2006 – 21., maj 2007</w:t>
      </w:r>
    </w:p>
    <w:p w:rsidR="00B7427C" w:rsidRDefault="00B7427C" w:rsidP="00B7427C">
      <w:pPr>
        <w:pStyle w:val="NormalWeb"/>
        <w:spacing w:line="360" w:lineRule="auto"/>
        <w:contextualSpacing/>
        <w:rPr>
          <w:rFonts w:eastAsiaTheme="majorEastAsia"/>
          <w:bCs/>
        </w:rPr>
      </w:pPr>
      <w:r>
        <w:rPr>
          <w:rFonts w:eastAsiaTheme="majorEastAsia"/>
          <w:bCs/>
        </w:rPr>
        <w:t>Håndværkerhaven</w:t>
      </w:r>
    </w:p>
    <w:p w:rsidR="00857484" w:rsidRDefault="00B7427C" w:rsidP="006312B4">
      <w:pPr>
        <w:pStyle w:val="NormalWeb"/>
        <w:numPr>
          <w:ilvl w:val="0"/>
          <w:numId w:val="11"/>
        </w:numPr>
        <w:spacing w:line="360" w:lineRule="auto"/>
        <w:contextualSpacing/>
        <w:rPr>
          <w:rFonts w:eastAsiaTheme="majorEastAsia"/>
          <w:bCs/>
        </w:rPr>
      </w:pPr>
      <w:r>
        <w:rPr>
          <w:rFonts w:eastAsiaTheme="majorEastAsia"/>
          <w:bCs/>
        </w:rPr>
        <w:t>4., juli 2010 – 1., februar 2011</w:t>
      </w:r>
      <w:r w:rsidR="00857484">
        <w:rPr>
          <w:rFonts w:eastAsiaTheme="majorEastAsia"/>
          <w:bCs/>
        </w:rPr>
        <w:t xml:space="preserve"> </w:t>
      </w:r>
    </w:p>
    <w:p w:rsidR="00B7427C" w:rsidRDefault="00B7427C" w:rsidP="00B7427C">
      <w:pPr>
        <w:pStyle w:val="NormalWeb"/>
        <w:spacing w:line="360" w:lineRule="auto"/>
        <w:contextualSpacing/>
        <w:rPr>
          <w:rFonts w:eastAsiaTheme="majorEastAsia"/>
          <w:bCs/>
        </w:rPr>
      </w:pPr>
    </w:p>
    <w:p w:rsidR="0048483D" w:rsidRDefault="00B7427C" w:rsidP="00B7427C">
      <w:pPr>
        <w:pStyle w:val="NormalWeb"/>
        <w:spacing w:line="360" w:lineRule="auto"/>
        <w:contextualSpacing/>
        <w:rPr>
          <w:rFonts w:eastAsiaTheme="majorEastAsia"/>
          <w:bCs/>
        </w:rPr>
      </w:pPr>
      <w:r>
        <w:rPr>
          <w:rFonts w:eastAsiaTheme="majorEastAsia"/>
          <w:bCs/>
        </w:rPr>
        <w:t xml:space="preserve">Når der henvises til kilder fra Infomedia.dk gøres det med navn på mediet, datoen og dens artikel- id. </w:t>
      </w:r>
      <w:r w:rsidR="0048483D">
        <w:rPr>
          <w:rFonts w:eastAsiaTheme="majorEastAsia"/>
          <w:bCs/>
        </w:rPr>
        <w:t>For at giver et eksempel herpå betyder</w:t>
      </w:r>
    </w:p>
    <w:p w:rsidR="0048483D" w:rsidRDefault="0048483D" w:rsidP="00B7427C">
      <w:pPr>
        <w:pStyle w:val="NormalWeb"/>
        <w:spacing w:line="360" w:lineRule="auto"/>
        <w:contextualSpacing/>
      </w:pPr>
      <w:r>
        <w:t>Jyllandsposten 5-7</w:t>
      </w:r>
      <w:r w:rsidRPr="0040599D">
        <w:t xml:space="preserve">-2010 artikel- id: </w:t>
      </w:r>
      <w:r w:rsidRPr="004573C5">
        <w:t>e2161a70</w:t>
      </w:r>
    </w:p>
    <w:p w:rsidR="0048483D" w:rsidRDefault="0048483D" w:rsidP="00B7427C">
      <w:pPr>
        <w:pStyle w:val="NormalWeb"/>
        <w:spacing w:line="360" w:lineRule="auto"/>
        <w:contextualSpacing/>
      </w:pPr>
      <w:r>
        <w:t>At kilden er en avisartikel fra Morgenavisen Jyllandsposten, trykt den 5., juli 2010 som i Infomediedatabasen har artikel- id: e2161a70</w:t>
      </w:r>
    </w:p>
    <w:p w:rsidR="0048483D" w:rsidRDefault="0048483D" w:rsidP="00B7427C">
      <w:pPr>
        <w:pStyle w:val="NormalWeb"/>
        <w:spacing w:line="360" w:lineRule="auto"/>
        <w:contextualSpacing/>
      </w:pPr>
    </w:p>
    <w:p w:rsidR="008B2AC1" w:rsidRDefault="0048483D" w:rsidP="00B7427C">
      <w:pPr>
        <w:pStyle w:val="NormalWeb"/>
        <w:spacing w:line="360" w:lineRule="auto"/>
        <w:contextualSpacing/>
      </w:pPr>
      <w:r>
        <w:t xml:space="preserve">TV- </w:t>
      </w:r>
      <w:r w:rsidR="008B2AC1">
        <w:t>udsendelserne er anskaffet gennem Statens mediesamling som har til huse på Statsbiblioteket i Århus. Henvisninger til TV- udsendelser gøres med kanal, program, tid (i tilfælde af TV- avis) og dato. Eksempelvis betyder</w:t>
      </w:r>
    </w:p>
    <w:p w:rsidR="008B2AC1" w:rsidRDefault="008B2AC1" w:rsidP="00B7427C">
      <w:pPr>
        <w:pStyle w:val="NormalWeb"/>
        <w:spacing w:line="360" w:lineRule="auto"/>
        <w:contextualSpacing/>
      </w:pPr>
      <w:r w:rsidRPr="008F0599">
        <w:t>DR1, TV- Avisen, 18.30, 22-5-2006</w:t>
      </w:r>
    </w:p>
    <w:p w:rsidR="008B2AC1" w:rsidRDefault="008B2AC1" w:rsidP="00B7427C">
      <w:pPr>
        <w:pStyle w:val="NormalWeb"/>
        <w:spacing w:line="360" w:lineRule="auto"/>
        <w:contextualSpacing/>
      </w:pPr>
      <w:r>
        <w:t>At det henviser til 18.30 nyhederne på DR1 den 22., maj 2006</w:t>
      </w:r>
    </w:p>
    <w:p w:rsidR="00F101D9" w:rsidRDefault="00F101D9" w:rsidP="00B7427C">
      <w:pPr>
        <w:pStyle w:val="NormalWeb"/>
        <w:spacing w:line="360" w:lineRule="auto"/>
        <w:contextualSpacing/>
      </w:pPr>
      <w:r>
        <w:t>Udover avisartikler og tv-udsendelser er pressemeddelelser, r</w:t>
      </w:r>
      <w:r w:rsidR="00E87D67">
        <w:t>apporter,</w:t>
      </w:r>
      <w:r>
        <w:t xml:space="preserve"> evalueringer</w:t>
      </w:r>
      <w:r w:rsidR="00E87D67">
        <w:t xml:space="preserve"> og de to organisationers kommunikationspolitik/strategi</w:t>
      </w:r>
      <w:r>
        <w:t xml:space="preserve"> også inkluderet i </w:t>
      </w:r>
      <w:r w:rsidRPr="00694F82">
        <w:t>materialeindsamling</w:t>
      </w:r>
      <w:r w:rsidR="002E5CEE" w:rsidRPr="00694F82">
        <w:t>en</w:t>
      </w:r>
      <w:r>
        <w:t>.</w:t>
      </w:r>
    </w:p>
    <w:p w:rsidR="00F101D9" w:rsidRDefault="00F101D9" w:rsidP="00B7427C">
      <w:pPr>
        <w:pStyle w:val="NormalWeb"/>
        <w:spacing w:line="360" w:lineRule="auto"/>
        <w:contextualSpacing/>
      </w:pPr>
    </w:p>
    <w:p w:rsidR="004363D2" w:rsidRPr="004363D2" w:rsidRDefault="00F101D9" w:rsidP="006312B4">
      <w:pPr>
        <w:pStyle w:val="NormalWeb"/>
        <w:numPr>
          <w:ilvl w:val="1"/>
          <w:numId w:val="23"/>
        </w:numPr>
        <w:spacing w:line="360" w:lineRule="auto"/>
        <w:contextualSpacing/>
        <w:rPr>
          <w:sz w:val="28"/>
          <w:szCs w:val="28"/>
        </w:rPr>
      </w:pPr>
      <w:r w:rsidRPr="00672925">
        <w:rPr>
          <w:sz w:val="28"/>
          <w:szCs w:val="28"/>
        </w:rPr>
        <w:t>Afgrænsning</w:t>
      </w:r>
    </w:p>
    <w:p w:rsidR="00B7427C" w:rsidRPr="00672925" w:rsidRDefault="00F101D9" w:rsidP="00B7427C">
      <w:pPr>
        <w:pStyle w:val="NormalWeb"/>
        <w:spacing w:line="360" w:lineRule="auto"/>
        <w:contextualSpacing/>
      </w:pPr>
      <w:r w:rsidRPr="00672925">
        <w:t xml:space="preserve">Jeg har allerede gjort det klart at jeg i min undersøgelse fokuser på Københavns Kommune og FOA. </w:t>
      </w:r>
      <w:r w:rsidR="00F90C26" w:rsidRPr="00672925">
        <w:t xml:space="preserve">I Københavns Kommune er det endvidere afgrænset til Københavns Sundhedsforvaltning. </w:t>
      </w:r>
      <w:r w:rsidR="00E87D67" w:rsidRPr="00672925">
        <w:t>Da jeg har adopteret Johansen &amp; Frandsens retoriske arena med mange aktører der kommunikerer med, mod, om og forbi hinanden er det en ikke ubetydelig afgræ</w:t>
      </w:r>
      <w:r w:rsidR="002E5CEE">
        <w:t>nsning. Jeg anerkender dog andre aktørers tilstedeværelse, når det skønnes</w:t>
      </w:r>
      <w:r w:rsidR="00E87D67" w:rsidRPr="00672925">
        <w:t xml:space="preserve"> relevant</w:t>
      </w:r>
      <w:r w:rsidR="002E5CEE">
        <w:t>,</w:t>
      </w:r>
      <w:r w:rsidR="00E87D67" w:rsidRPr="00672925">
        <w:t xml:space="preserve"> i forhold til Københavns Kommunes eller </w:t>
      </w:r>
      <w:proofErr w:type="spellStart"/>
      <w:r w:rsidR="00E87D67" w:rsidRPr="00672925">
        <w:t>FOAs</w:t>
      </w:r>
      <w:proofErr w:type="spellEnd"/>
      <w:r w:rsidR="00E87D67" w:rsidRPr="00672925">
        <w:t xml:space="preserve"> kommunikation. Eksempelvis er Ældresagens holdning under Fælledgårdsagen </w:t>
      </w:r>
      <w:r w:rsidR="00E53786" w:rsidRPr="00672925">
        <w:t xml:space="preserve">relevant </w:t>
      </w:r>
      <w:r w:rsidR="00E87D67" w:rsidRPr="00672925">
        <w:t>da deres ”</w:t>
      </w:r>
      <w:proofErr w:type="spellStart"/>
      <w:r w:rsidR="00E87D67" w:rsidRPr="00672925">
        <w:t>framing</w:t>
      </w:r>
      <w:proofErr w:type="spellEnd"/>
      <w:r w:rsidR="00E87D67" w:rsidRPr="00672925">
        <w:t xml:space="preserve">” i høj grad støtter </w:t>
      </w:r>
      <w:proofErr w:type="spellStart"/>
      <w:r w:rsidR="00E87D67" w:rsidRPr="00672925">
        <w:t>FOAs</w:t>
      </w:r>
      <w:proofErr w:type="spellEnd"/>
      <w:r w:rsidR="00E87D67" w:rsidRPr="00672925">
        <w:t xml:space="preserve"> fortolkning af krisen.</w:t>
      </w:r>
      <w:r w:rsidR="008B2AC1" w:rsidRPr="00672925">
        <w:t xml:space="preserve">  </w:t>
      </w:r>
    </w:p>
    <w:p w:rsidR="00F90C26" w:rsidRDefault="00E87D67" w:rsidP="00F90C26">
      <w:pPr>
        <w:pStyle w:val="NormalWeb"/>
        <w:spacing w:line="360" w:lineRule="auto"/>
        <w:contextualSpacing/>
      </w:pPr>
      <w:r w:rsidRPr="00672925">
        <w:t xml:space="preserve">Johansen og Frandsen mener også at det er en fordel at inddrage både de eksterne og interne kommunikationsprocesser. I min analyse har jeg valgt at fokusere på den eksterne kommunikation mens den interne kommunikation ikke er inddraget. Der er to årsager til det dette. For det første er </w:t>
      </w:r>
      <w:r w:rsidR="00EB7D28" w:rsidRPr="00672925">
        <w:t xml:space="preserve">det </w:t>
      </w:r>
      <w:r w:rsidR="000524AE" w:rsidRPr="00672925">
        <w:t xml:space="preserve">hovedsagelig </w:t>
      </w:r>
      <w:r w:rsidR="000524AE" w:rsidRPr="00694F82">
        <w:t>den</w:t>
      </w:r>
      <w:r w:rsidR="00694F82" w:rsidRPr="00694F82">
        <w:t xml:space="preserve"> eksterne/</w:t>
      </w:r>
      <w:r w:rsidR="000524AE" w:rsidRPr="00694F82">
        <w:t xml:space="preserve">den </w:t>
      </w:r>
      <w:r w:rsidR="00694F82" w:rsidRPr="00694F82">
        <w:t>offentlige</w:t>
      </w:r>
      <w:r w:rsidR="00EB7D28" w:rsidRPr="00672925">
        <w:t xml:space="preserve"> kommunikation som har min interesse. For det andet at jeg accepterer </w:t>
      </w:r>
      <w:proofErr w:type="spellStart"/>
      <w:r w:rsidR="00EB7D28" w:rsidRPr="00672925">
        <w:t>Benoits</w:t>
      </w:r>
      <w:proofErr w:type="spellEnd"/>
      <w:r w:rsidR="00EB7D28" w:rsidRPr="00672925">
        <w:t xml:space="preserve"> præmis</w:t>
      </w:r>
      <w:r w:rsidR="002E5CEE">
        <w:t>,</w:t>
      </w:r>
      <w:r w:rsidR="00EB7D28" w:rsidRPr="00672925">
        <w:t xml:space="preserve"> om at mennesker og organisationer har et naturligt ønske om at fremstille sig</w:t>
      </w:r>
      <w:r w:rsidR="002E5CEE">
        <w:t xml:space="preserve"> </w:t>
      </w:r>
      <w:r w:rsidR="002E5CEE" w:rsidRPr="0082721C">
        <w:t>selv</w:t>
      </w:r>
      <w:r w:rsidR="00EB7D28" w:rsidRPr="00672925">
        <w:t xml:space="preserve"> i et positivt lys.</w:t>
      </w:r>
      <w:r w:rsidR="00672925">
        <w:rPr>
          <w:rStyle w:val="Fodnotehenvisning"/>
        </w:rPr>
        <w:footnoteReference w:id="54"/>
      </w:r>
      <w:r w:rsidR="00EB7D28" w:rsidRPr="00672925">
        <w:t xml:space="preserve"> </w:t>
      </w:r>
      <w:r w:rsidR="00EB7D28" w:rsidRPr="0082721C">
        <w:t>Dette gør at datakilder som man ikke har fri adgang til bliver mistænkeliggjort</w:t>
      </w:r>
      <w:r w:rsidR="0082721C" w:rsidRPr="0082721C">
        <w:t xml:space="preserve"> ved,</w:t>
      </w:r>
      <w:r w:rsidR="00EB7D28" w:rsidRPr="0082721C">
        <w:t xml:space="preserve"> at de ska</w:t>
      </w:r>
      <w:r w:rsidR="0082721C" w:rsidRPr="0082721C">
        <w:t>l igennem en selektiv proces af</w:t>
      </w:r>
      <w:r w:rsidR="00EB7D28" w:rsidRPr="0082721C">
        <w:t xml:space="preserve"> dem som man ønsker at undersøge.</w:t>
      </w:r>
      <w:r w:rsidR="00EB7D28" w:rsidRPr="00672925">
        <w:t xml:space="preserve"> Dette er også forbundet med fraværet af interviews i undersøgelsen. Foruden</w:t>
      </w:r>
      <w:r w:rsidR="00EB7D28">
        <w:t xml:space="preserve"> at der har været en omfattende udskiftninger i persongalleriet (eksempelvis er </w:t>
      </w:r>
      <w:r w:rsidR="00F0110E">
        <w:t>sundheds- og omsorgsborgmesteren</w:t>
      </w:r>
      <w:r w:rsidR="00EB7D28">
        <w:t xml:space="preserve"> ikke den samme i nogen af sagerne) så ville vedkommende, som kunne interviewes, være tilbøjelig til at fremsætte deres organisationers handlinger i det bedst tænkelige lys.    </w:t>
      </w:r>
    </w:p>
    <w:p w:rsidR="0014063F" w:rsidRDefault="0014063F" w:rsidP="00F90C26">
      <w:pPr>
        <w:pStyle w:val="NormalWeb"/>
        <w:spacing w:line="360" w:lineRule="auto"/>
        <w:contextualSpacing/>
        <w:rPr>
          <w:rFonts w:eastAsiaTheme="majorEastAsia"/>
          <w:bCs/>
        </w:rPr>
      </w:pPr>
    </w:p>
    <w:p w:rsidR="004363D2" w:rsidRDefault="004363D2" w:rsidP="00F90C26">
      <w:pPr>
        <w:pStyle w:val="NormalWeb"/>
        <w:spacing w:line="360" w:lineRule="auto"/>
        <w:contextualSpacing/>
        <w:rPr>
          <w:rFonts w:eastAsiaTheme="majorEastAsia"/>
          <w:bCs/>
        </w:rPr>
      </w:pPr>
    </w:p>
    <w:p w:rsidR="004363D2" w:rsidRDefault="004363D2" w:rsidP="00F90C26">
      <w:pPr>
        <w:pStyle w:val="NormalWeb"/>
        <w:spacing w:line="360" w:lineRule="auto"/>
        <w:contextualSpacing/>
        <w:rPr>
          <w:rFonts w:eastAsiaTheme="majorEastAsia"/>
          <w:bCs/>
        </w:rPr>
      </w:pPr>
    </w:p>
    <w:p w:rsidR="00D311C4" w:rsidRPr="00D311C4" w:rsidRDefault="00D311C4" w:rsidP="006312B4">
      <w:pPr>
        <w:pStyle w:val="Listeafsnit"/>
        <w:numPr>
          <w:ilvl w:val="0"/>
          <w:numId w:val="23"/>
        </w:numPr>
        <w:spacing w:line="360" w:lineRule="auto"/>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Aktørerne</w:t>
      </w:r>
    </w:p>
    <w:p w:rsidR="00D311C4" w:rsidRPr="00045A86" w:rsidRDefault="00045A86" w:rsidP="00D311C4">
      <w:pPr>
        <w:pStyle w:val="NormalWeb"/>
        <w:spacing w:line="360" w:lineRule="auto"/>
        <w:ind w:firstLine="284"/>
        <w:contextualSpacing/>
        <w:rPr>
          <w:rFonts w:eastAsiaTheme="majorEastAsia"/>
          <w:bCs/>
          <w:sz w:val="28"/>
          <w:szCs w:val="28"/>
        </w:rPr>
      </w:pPr>
      <w:r>
        <w:rPr>
          <w:rFonts w:eastAsiaTheme="majorEastAsia"/>
          <w:bCs/>
          <w:sz w:val="28"/>
          <w:szCs w:val="28"/>
        </w:rPr>
        <w:t xml:space="preserve">4.1 </w:t>
      </w:r>
      <w:r w:rsidR="00F90C26" w:rsidRPr="00045A86">
        <w:rPr>
          <w:rFonts w:eastAsiaTheme="majorEastAsia"/>
          <w:bCs/>
          <w:sz w:val="28"/>
          <w:szCs w:val="28"/>
        </w:rPr>
        <w:t>Københavns Kommune</w:t>
      </w:r>
    </w:p>
    <w:p w:rsidR="003D5B61" w:rsidRPr="00045A86" w:rsidRDefault="003D5B61" w:rsidP="007B4554">
      <w:pPr>
        <w:pStyle w:val="NormalWeb"/>
        <w:spacing w:line="360" w:lineRule="auto"/>
        <w:contextualSpacing/>
        <w:rPr>
          <w:rFonts w:eastAsiaTheme="majorEastAsia"/>
          <w:bCs/>
        </w:rPr>
      </w:pPr>
      <w:r w:rsidRPr="00045A86">
        <w:rPr>
          <w:rFonts w:eastAsiaTheme="majorEastAsia"/>
          <w:bCs/>
        </w:rPr>
        <w:t xml:space="preserve">Offentlige organisationer og institutioner har en række fællestræk som </w:t>
      </w:r>
      <w:r w:rsidR="00670BAD" w:rsidRPr="00045A86">
        <w:rPr>
          <w:rFonts w:eastAsiaTheme="majorEastAsia"/>
          <w:bCs/>
        </w:rPr>
        <w:t>adskiller dem fra organisationer i den private sektor</w:t>
      </w:r>
      <w:r w:rsidRPr="00045A86">
        <w:rPr>
          <w:rFonts w:eastAsiaTheme="majorEastAsia"/>
          <w:bCs/>
        </w:rPr>
        <w:t xml:space="preserve">. For det første er de kendetegnet ved at </w:t>
      </w:r>
      <w:r w:rsidR="00670BAD" w:rsidRPr="00045A86">
        <w:rPr>
          <w:rFonts w:eastAsiaTheme="majorEastAsia"/>
          <w:bCs/>
        </w:rPr>
        <w:t>have en demokratisk valgt ledelse</w:t>
      </w:r>
      <w:r w:rsidRPr="00045A86">
        <w:rPr>
          <w:rFonts w:eastAsiaTheme="majorEastAsia"/>
          <w:bCs/>
        </w:rPr>
        <w:t>. For det andet opererer den offentlige forvaltning inden for en særlig retslig ramme. For det tredje har</w:t>
      </w:r>
      <w:r w:rsidR="001475C4" w:rsidRPr="00045A86">
        <w:rPr>
          <w:rFonts w:eastAsiaTheme="majorEastAsia"/>
          <w:bCs/>
        </w:rPr>
        <w:t xml:space="preserve"> </w:t>
      </w:r>
      <w:r w:rsidR="00670BAD" w:rsidRPr="00045A86">
        <w:rPr>
          <w:rFonts w:eastAsiaTheme="majorEastAsia"/>
          <w:bCs/>
        </w:rPr>
        <w:t>organisationer i den</w:t>
      </w:r>
      <w:r w:rsidR="001475C4" w:rsidRPr="00045A86">
        <w:rPr>
          <w:rFonts w:eastAsiaTheme="majorEastAsia"/>
          <w:bCs/>
        </w:rPr>
        <w:t xml:space="preserve"> offentlige sektor en</w:t>
      </w:r>
      <w:r w:rsidRPr="00045A86">
        <w:rPr>
          <w:rFonts w:eastAsiaTheme="majorEastAsia"/>
          <w:bCs/>
        </w:rPr>
        <w:t xml:space="preserve"> forpligtelse til at tage hensyn </w:t>
      </w:r>
      <w:r w:rsidR="009B1D95" w:rsidRPr="00045A86">
        <w:rPr>
          <w:rFonts w:eastAsiaTheme="majorEastAsia"/>
          <w:bCs/>
        </w:rPr>
        <w:t xml:space="preserve">både </w:t>
      </w:r>
      <w:r w:rsidRPr="00045A86">
        <w:rPr>
          <w:rFonts w:eastAsiaTheme="majorEastAsia"/>
          <w:bCs/>
        </w:rPr>
        <w:t>til den enkelte</w:t>
      </w:r>
      <w:r w:rsidR="009B1D95" w:rsidRPr="00045A86">
        <w:rPr>
          <w:rFonts w:eastAsiaTheme="majorEastAsia"/>
          <w:bCs/>
        </w:rPr>
        <w:t xml:space="preserve"> borger og</w:t>
      </w:r>
      <w:r w:rsidR="001475C4" w:rsidRPr="00045A86">
        <w:rPr>
          <w:rFonts w:eastAsiaTheme="majorEastAsia"/>
          <w:bCs/>
        </w:rPr>
        <w:t xml:space="preserve"> samfundet som helhed.</w:t>
      </w:r>
      <w:r w:rsidR="00BB1383" w:rsidRPr="00045A86">
        <w:rPr>
          <w:rStyle w:val="Fodnotehenvisning"/>
          <w:rFonts w:eastAsiaTheme="majorEastAsia"/>
          <w:bCs/>
        </w:rPr>
        <w:footnoteReference w:id="55"/>
      </w:r>
      <w:r w:rsidR="00670BAD" w:rsidRPr="00045A86">
        <w:rPr>
          <w:rFonts w:eastAsiaTheme="majorEastAsia"/>
          <w:bCs/>
        </w:rPr>
        <w:t xml:space="preserve">Endelig er offentlige organisationer multifunktionelle. </w:t>
      </w:r>
      <w:r w:rsidR="00670BAD" w:rsidRPr="0082721C">
        <w:rPr>
          <w:rFonts w:eastAsiaTheme="majorEastAsia"/>
          <w:bCs/>
        </w:rPr>
        <w:t>Dette indebærer at de skal varetage delvis modstridende hensyn som politisk styring, kontrol, præsentation og deltagelse fra berørte parter, åbenhed, offentlighed og indblik i beslutningsprocesser, neutralitet, faglig uafhængighed og politi</w:t>
      </w:r>
      <w:r w:rsidR="002E5CEE" w:rsidRPr="0082721C">
        <w:rPr>
          <w:rFonts w:eastAsiaTheme="majorEastAsia"/>
          <w:bCs/>
        </w:rPr>
        <w:t>s</w:t>
      </w:r>
      <w:r w:rsidR="00670BAD" w:rsidRPr="0082721C">
        <w:rPr>
          <w:rFonts w:eastAsiaTheme="majorEastAsia"/>
          <w:bCs/>
        </w:rPr>
        <w:t>k loyalitet.</w:t>
      </w:r>
      <w:r w:rsidR="00670BAD" w:rsidRPr="0082721C">
        <w:rPr>
          <w:rStyle w:val="Fodnotehenvisning"/>
          <w:rFonts w:eastAsiaTheme="majorEastAsia"/>
          <w:bCs/>
        </w:rPr>
        <w:footnoteReference w:id="56"/>
      </w:r>
      <w:r w:rsidR="00670BAD" w:rsidRPr="00045A86">
        <w:rPr>
          <w:rFonts w:eastAsiaTheme="majorEastAsia"/>
          <w:bCs/>
        </w:rPr>
        <w:t xml:space="preserve">   </w:t>
      </w:r>
      <w:r w:rsidR="001475C4" w:rsidRPr="00045A86">
        <w:rPr>
          <w:rFonts w:eastAsiaTheme="majorEastAsia"/>
          <w:bCs/>
        </w:rPr>
        <w:t xml:space="preserve"> </w:t>
      </w:r>
      <w:r w:rsidRPr="00045A86">
        <w:rPr>
          <w:rFonts w:eastAsiaTheme="majorEastAsia"/>
          <w:bCs/>
        </w:rPr>
        <w:t xml:space="preserve">   </w:t>
      </w:r>
    </w:p>
    <w:p w:rsidR="003D5B61" w:rsidRPr="00045A86" w:rsidRDefault="003D5B61" w:rsidP="007B4554">
      <w:pPr>
        <w:pStyle w:val="NormalWeb"/>
        <w:spacing w:line="360" w:lineRule="auto"/>
        <w:contextualSpacing/>
        <w:rPr>
          <w:rFonts w:eastAsiaTheme="majorEastAsia"/>
          <w:bCs/>
        </w:rPr>
      </w:pPr>
    </w:p>
    <w:p w:rsidR="003B4ACE" w:rsidRPr="00045A86" w:rsidRDefault="00065B4D" w:rsidP="007B4554">
      <w:pPr>
        <w:pStyle w:val="NormalWeb"/>
        <w:spacing w:line="360" w:lineRule="auto"/>
        <w:contextualSpacing/>
      </w:pPr>
      <w:r w:rsidRPr="00045A86">
        <w:t>Københavns Kommune er Danmarks mest folkerige</w:t>
      </w:r>
      <w:r w:rsidR="001B3874" w:rsidRPr="00045A86">
        <w:t xml:space="preserve"> kommune</w:t>
      </w:r>
      <w:r w:rsidRPr="00045A86">
        <w:rPr>
          <w:rStyle w:val="Fodnotehenvisning"/>
        </w:rPr>
        <w:footnoteReference w:id="57"/>
      </w:r>
      <w:r w:rsidR="001B3874" w:rsidRPr="00045A86">
        <w:t xml:space="preserve"> og </w:t>
      </w:r>
      <w:r w:rsidRPr="00045A86">
        <w:t xml:space="preserve">er med sine </w:t>
      </w:r>
      <w:r w:rsidR="000524AE" w:rsidRPr="00045A86">
        <w:t xml:space="preserve">over </w:t>
      </w:r>
      <w:r w:rsidRPr="00045A86">
        <w:t>50.000 ansatte landets næststørste offentlige arbejdsgiver, kun overgået af staten.</w:t>
      </w:r>
      <w:r w:rsidR="001B3874" w:rsidRPr="00045A86">
        <w:t xml:space="preserve"> </w:t>
      </w:r>
      <w:r w:rsidRPr="00045A86">
        <w:t>Københavns Kommunes størrelse gjorde også at Kommunalreformen 2007 ik</w:t>
      </w:r>
      <w:r w:rsidR="002E5CEE">
        <w:t>ke havde nævneværdig effekt på k</w:t>
      </w:r>
      <w:r w:rsidRPr="00045A86">
        <w:t xml:space="preserve">ommunen. </w:t>
      </w:r>
    </w:p>
    <w:p w:rsidR="003B4ACE" w:rsidRPr="00045A86" w:rsidRDefault="001B3874" w:rsidP="007B4554">
      <w:pPr>
        <w:pStyle w:val="NormalWeb"/>
        <w:spacing w:line="360" w:lineRule="auto"/>
        <w:contextualSpacing/>
      </w:pPr>
      <w:r w:rsidRPr="00045A86">
        <w:t xml:space="preserve">Den københavnske styreform, som </w:t>
      </w:r>
      <w:r w:rsidR="003B4ACE" w:rsidRPr="00045A86">
        <w:t xml:space="preserve">også </w:t>
      </w:r>
      <w:r w:rsidRPr="00045A86">
        <w:t>er unik blandt de danske kommuner, kaldes et mellemformstyre med delt administrativ ledelse. Denne styreform erstattede det gamle magisterstyre i 1998. Mellemformstyre med delt administrativ ledelse dækker over en kommunalbestyrelse (borgerrepræsentationen), et økonomiudvalg</w:t>
      </w:r>
      <w:r w:rsidR="00065B4D" w:rsidRPr="00045A86">
        <w:t xml:space="preserve"> (bestående af de syv </w:t>
      </w:r>
      <w:r w:rsidR="003B4ACE" w:rsidRPr="00045A86">
        <w:t>borgmestre</w:t>
      </w:r>
      <w:r w:rsidR="002A66E7" w:rsidRPr="00045A86">
        <w:t xml:space="preserve"> hvor overborgmesteren er formand)</w:t>
      </w:r>
      <w:r w:rsidRPr="00045A86">
        <w:t xml:space="preserve"> og seks fagudvalg, hvor udvalgsmedlemmerne og formændene (fag - borgmestrene) er valgt af den samlede Borgerrepræsentation ved forholdstalsvalg.</w:t>
      </w:r>
      <w:r w:rsidRPr="00045A86">
        <w:rPr>
          <w:rStyle w:val="Fodnotehenvisning"/>
        </w:rPr>
        <w:footnoteReference w:id="58"/>
      </w:r>
    </w:p>
    <w:p w:rsidR="003B4ACE" w:rsidRDefault="001B3874" w:rsidP="007B4554">
      <w:pPr>
        <w:pStyle w:val="NormalWeb"/>
        <w:spacing w:line="360" w:lineRule="auto"/>
        <w:contextualSpacing/>
      </w:pPr>
      <w:r w:rsidRPr="00045A86">
        <w:t xml:space="preserve"> </w:t>
      </w:r>
      <w:r w:rsidR="003B4ACE" w:rsidRPr="00045A86">
        <w:t xml:space="preserve">En </w:t>
      </w:r>
      <w:r w:rsidR="0036769E" w:rsidRPr="00045A86">
        <w:t>simpel</w:t>
      </w:r>
      <w:r w:rsidR="008A3A91" w:rsidRPr="00045A86">
        <w:t xml:space="preserve"> organisatorisk </w:t>
      </w:r>
      <w:r w:rsidR="003B4ACE" w:rsidRPr="00045A86">
        <w:t xml:space="preserve">afbildning af Københavns Kommunes </w:t>
      </w:r>
      <w:r w:rsidR="0036769E" w:rsidRPr="00045A86">
        <w:t>ville se således ud</w:t>
      </w:r>
      <w:r w:rsidR="003B4ACE" w:rsidRPr="00045A86">
        <w:t xml:space="preserve"> </w:t>
      </w:r>
    </w:p>
    <w:p w:rsidR="00A36007" w:rsidRDefault="009F1F82" w:rsidP="001B3874">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5038725" cy="17049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A63E7" w:rsidRDefault="00E4459E" w:rsidP="001B387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Den københavnske Kommune er, som alle andre kommuner, leverandør af mange former for serviceydelser til sine borgere. De københavnske institutioner </w:t>
      </w:r>
      <w:r w:rsidRPr="0082721C">
        <w:rPr>
          <w:rFonts w:ascii="Times New Roman" w:hAnsi="Times New Roman" w:cs="Times New Roman"/>
          <w:sz w:val="24"/>
          <w:szCs w:val="24"/>
        </w:rPr>
        <w:t>lever</w:t>
      </w:r>
      <w:r w:rsidR="002E5CEE" w:rsidRPr="0082721C">
        <w:rPr>
          <w:rFonts w:ascii="Times New Roman" w:hAnsi="Times New Roman" w:cs="Times New Roman"/>
          <w:sz w:val="24"/>
          <w:szCs w:val="24"/>
        </w:rPr>
        <w:t>er</w:t>
      </w:r>
      <w:r>
        <w:rPr>
          <w:rFonts w:ascii="Times New Roman" w:hAnsi="Times New Roman" w:cs="Times New Roman"/>
          <w:sz w:val="24"/>
          <w:szCs w:val="24"/>
        </w:rPr>
        <w:t xml:space="preserve"> </w:t>
      </w:r>
      <w:r w:rsidR="002A0E9F">
        <w:rPr>
          <w:rFonts w:ascii="Times New Roman" w:hAnsi="Times New Roman" w:cs="Times New Roman"/>
          <w:sz w:val="24"/>
          <w:szCs w:val="24"/>
        </w:rPr>
        <w:t>uddannelse</w:t>
      </w:r>
      <w:r w:rsidR="002E5CEE">
        <w:rPr>
          <w:rFonts w:ascii="Times New Roman" w:hAnsi="Times New Roman" w:cs="Times New Roman"/>
          <w:sz w:val="24"/>
          <w:szCs w:val="24"/>
        </w:rPr>
        <w:t>, p</w:t>
      </w:r>
      <w:r w:rsidR="002A0E9F">
        <w:rPr>
          <w:rFonts w:ascii="Times New Roman" w:hAnsi="Times New Roman" w:cs="Times New Roman"/>
          <w:sz w:val="24"/>
          <w:szCs w:val="24"/>
        </w:rPr>
        <w:t>leje, s</w:t>
      </w:r>
      <w:r w:rsidR="003F7799">
        <w:rPr>
          <w:rFonts w:ascii="Times New Roman" w:hAnsi="Times New Roman" w:cs="Times New Roman"/>
          <w:sz w:val="24"/>
          <w:szCs w:val="24"/>
        </w:rPr>
        <w:t>ocial</w:t>
      </w:r>
      <w:r w:rsidR="002A0E9F">
        <w:rPr>
          <w:rFonts w:ascii="Times New Roman" w:hAnsi="Times New Roman" w:cs="Times New Roman"/>
          <w:sz w:val="24"/>
          <w:szCs w:val="24"/>
        </w:rPr>
        <w:t xml:space="preserve"> hjælp</w:t>
      </w:r>
      <w:r w:rsidR="007B6DC7">
        <w:rPr>
          <w:rFonts w:ascii="Times New Roman" w:hAnsi="Times New Roman" w:cs="Times New Roman"/>
          <w:sz w:val="24"/>
          <w:szCs w:val="24"/>
        </w:rPr>
        <w:t xml:space="preserve"> for blot at nævne nogle få.</w:t>
      </w:r>
      <w:r>
        <w:rPr>
          <w:rFonts w:ascii="Times New Roman" w:hAnsi="Times New Roman" w:cs="Times New Roman"/>
          <w:sz w:val="24"/>
          <w:szCs w:val="24"/>
        </w:rPr>
        <w:t xml:space="preserve"> </w:t>
      </w:r>
    </w:p>
    <w:p w:rsidR="00A36007" w:rsidRPr="001B3874" w:rsidRDefault="00A36007" w:rsidP="001B3874">
      <w:pPr>
        <w:spacing w:line="360" w:lineRule="auto"/>
        <w:contextualSpacing/>
        <w:rPr>
          <w:rFonts w:ascii="Times New Roman" w:hAnsi="Times New Roman" w:cs="Times New Roman"/>
          <w:sz w:val="24"/>
          <w:szCs w:val="24"/>
        </w:rPr>
      </w:pPr>
    </w:p>
    <w:p w:rsidR="001B3874"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Da fokus for specialet ligger på den kø</w:t>
      </w:r>
      <w:r w:rsidR="006A56AA">
        <w:rPr>
          <w:rFonts w:ascii="Times New Roman" w:hAnsi="Times New Roman" w:cs="Times New Roman"/>
          <w:sz w:val="24"/>
          <w:szCs w:val="24"/>
        </w:rPr>
        <w:t>benhavnske ældrepleje er det</w:t>
      </w:r>
      <w:r w:rsidRPr="001B3874">
        <w:rPr>
          <w:rFonts w:ascii="Times New Roman" w:hAnsi="Times New Roman" w:cs="Times New Roman"/>
          <w:sz w:val="24"/>
          <w:szCs w:val="24"/>
        </w:rPr>
        <w:t xml:space="preserve"> København</w:t>
      </w:r>
      <w:r w:rsidR="006A56AA">
        <w:rPr>
          <w:rFonts w:ascii="Times New Roman" w:hAnsi="Times New Roman" w:cs="Times New Roman"/>
          <w:sz w:val="24"/>
          <w:szCs w:val="24"/>
        </w:rPr>
        <w:t>s</w:t>
      </w:r>
      <w:r w:rsidRPr="001B3874">
        <w:rPr>
          <w:rFonts w:ascii="Times New Roman" w:hAnsi="Times New Roman" w:cs="Times New Roman"/>
          <w:sz w:val="24"/>
          <w:szCs w:val="24"/>
        </w:rPr>
        <w:t xml:space="preserve"> Kommunes Sundheds- og Omsorgsforvaltning</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som hovedsagelig er aktøren der henvises til</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når København</w:t>
      </w:r>
      <w:r w:rsidR="006A56AA">
        <w:rPr>
          <w:rFonts w:ascii="Times New Roman" w:hAnsi="Times New Roman" w:cs="Times New Roman"/>
          <w:sz w:val="24"/>
          <w:szCs w:val="24"/>
        </w:rPr>
        <w:t>s</w:t>
      </w:r>
      <w:r w:rsidRPr="001B3874">
        <w:rPr>
          <w:rFonts w:ascii="Times New Roman" w:hAnsi="Times New Roman" w:cs="Times New Roman"/>
          <w:sz w:val="24"/>
          <w:szCs w:val="24"/>
        </w:rPr>
        <w:t xml:space="preserve"> Ko</w:t>
      </w:r>
      <w:r w:rsidR="006A56AA">
        <w:rPr>
          <w:rFonts w:ascii="Times New Roman" w:hAnsi="Times New Roman" w:cs="Times New Roman"/>
          <w:sz w:val="24"/>
          <w:szCs w:val="24"/>
        </w:rPr>
        <w:t>mmune</w:t>
      </w:r>
      <w:r w:rsidRPr="001B3874">
        <w:rPr>
          <w:rFonts w:ascii="Times New Roman" w:hAnsi="Times New Roman" w:cs="Times New Roman"/>
          <w:sz w:val="24"/>
          <w:szCs w:val="24"/>
        </w:rPr>
        <w:t xml:space="preserve"> nævnes i specialet.  </w:t>
      </w:r>
    </w:p>
    <w:p w:rsidR="001B3874" w:rsidRPr="001B3874" w:rsidRDefault="001B3874" w:rsidP="001B3874">
      <w:pPr>
        <w:spacing w:line="360" w:lineRule="auto"/>
        <w:contextualSpacing/>
        <w:rPr>
          <w:rFonts w:ascii="Times New Roman" w:hAnsi="Times New Roman" w:cs="Times New Roman"/>
          <w:sz w:val="24"/>
          <w:szCs w:val="24"/>
        </w:rPr>
      </w:pPr>
    </w:p>
    <w:p w:rsidR="001B3874" w:rsidRPr="001B3874" w:rsidRDefault="006A56AA" w:rsidP="001B3874">
      <w:pPr>
        <w:spacing w:line="360" w:lineRule="auto"/>
        <w:contextualSpacing/>
        <w:rPr>
          <w:rFonts w:ascii="Times New Roman" w:hAnsi="Times New Roman" w:cs="Times New Roman"/>
          <w:sz w:val="24"/>
          <w:szCs w:val="24"/>
        </w:rPr>
      </w:pPr>
      <w:r>
        <w:rPr>
          <w:rFonts w:ascii="Times New Roman" w:hAnsi="Times New Roman" w:cs="Times New Roman"/>
          <w:sz w:val="24"/>
          <w:szCs w:val="24"/>
        </w:rPr>
        <w:t>Københavns Kommune</w:t>
      </w:r>
      <w:r w:rsidR="001B3874" w:rsidRPr="00C75C49">
        <w:rPr>
          <w:rFonts w:ascii="Times New Roman" w:hAnsi="Times New Roman" w:cs="Times New Roman"/>
          <w:sz w:val="24"/>
          <w:szCs w:val="24"/>
        </w:rPr>
        <w:t xml:space="preserve"> har udviklet bå</w:t>
      </w:r>
      <w:r w:rsidR="00643A69">
        <w:rPr>
          <w:rFonts w:ascii="Times New Roman" w:hAnsi="Times New Roman" w:cs="Times New Roman"/>
          <w:sz w:val="24"/>
          <w:szCs w:val="24"/>
        </w:rPr>
        <w:t>de en kommunikationspolitik og en d</w:t>
      </w:r>
      <w:r w:rsidR="001B3874" w:rsidRPr="00C75C49">
        <w:rPr>
          <w:rFonts w:ascii="Times New Roman" w:hAnsi="Times New Roman" w:cs="Times New Roman"/>
          <w:sz w:val="24"/>
          <w:szCs w:val="24"/>
        </w:rPr>
        <w:t>esignmanual. Formålet er at skabe et fælles udgangspunkt for udvikling af kom</w:t>
      </w:r>
      <w:r w:rsidR="00643A69">
        <w:rPr>
          <w:rFonts w:ascii="Times New Roman" w:hAnsi="Times New Roman" w:cs="Times New Roman"/>
          <w:sz w:val="24"/>
          <w:szCs w:val="24"/>
        </w:rPr>
        <w:t>munikationspolitik og strategier</w:t>
      </w:r>
      <w:r w:rsidR="001B3874" w:rsidRPr="00C75C49">
        <w:rPr>
          <w:rFonts w:ascii="Times New Roman" w:hAnsi="Times New Roman" w:cs="Times New Roman"/>
          <w:sz w:val="24"/>
          <w:szCs w:val="24"/>
        </w:rPr>
        <w:t xml:space="preserve"> i de københavnske forvaltninger og institutioner. Det skal dog bemærkes at denne kun er relevant at inddrage i 2006 casen og 2010 casen, da Københavns Kommune i år 2000 ikke havde formuleret en samlende kommunikationspolitik. Den nuværende kommunikationspolitik er dateret februar 2004.</w:t>
      </w:r>
      <w:r w:rsidR="001B3874" w:rsidRPr="001B3874">
        <w:rPr>
          <w:rFonts w:ascii="Times New Roman" w:hAnsi="Times New Roman" w:cs="Times New Roman"/>
          <w:sz w:val="24"/>
          <w:szCs w:val="24"/>
        </w:rPr>
        <w:t xml:space="preserve"> </w:t>
      </w:r>
    </w:p>
    <w:p w:rsidR="001B3874" w:rsidRPr="001B3874" w:rsidRDefault="001B3874" w:rsidP="001B3874">
      <w:pPr>
        <w:spacing w:line="360" w:lineRule="auto"/>
        <w:contextualSpacing/>
        <w:rPr>
          <w:rFonts w:ascii="Times New Roman" w:hAnsi="Times New Roman" w:cs="Times New Roman"/>
          <w:sz w:val="24"/>
          <w:szCs w:val="24"/>
        </w:rPr>
      </w:pPr>
    </w:p>
    <w:p w:rsidR="001B3874" w:rsidRPr="001B3874"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 xml:space="preserve">Københavns Kommune har </w:t>
      </w:r>
      <w:r w:rsidR="00283773">
        <w:rPr>
          <w:rFonts w:ascii="Times New Roman" w:hAnsi="Times New Roman" w:cs="Times New Roman"/>
          <w:sz w:val="24"/>
          <w:szCs w:val="24"/>
        </w:rPr>
        <w:t>dog</w:t>
      </w:r>
      <w:r w:rsidRPr="001B3874">
        <w:rPr>
          <w:rFonts w:ascii="Times New Roman" w:hAnsi="Times New Roman" w:cs="Times New Roman"/>
          <w:sz w:val="24"/>
          <w:szCs w:val="24"/>
        </w:rPr>
        <w:t xml:space="preserve"> siden 1998 haft vedtaget et værdigrundlag for kommunen.</w:t>
      </w:r>
    </w:p>
    <w:p w:rsidR="002A60EB" w:rsidRDefault="001B3874" w:rsidP="002A60EB">
      <w:pPr>
        <w:spacing w:line="360" w:lineRule="auto"/>
        <w:ind w:right="282" w:firstLine="284"/>
        <w:contextualSpacing/>
        <w:rPr>
          <w:rFonts w:ascii="Times New Roman" w:hAnsi="Times New Roman" w:cs="Times New Roman"/>
          <w:i/>
          <w:sz w:val="24"/>
          <w:szCs w:val="24"/>
        </w:rPr>
      </w:pPr>
      <w:r w:rsidRPr="001B3874">
        <w:rPr>
          <w:rFonts w:ascii="Times New Roman" w:hAnsi="Times New Roman" w:cs="Times New Roman"/>
          <w:i/>
          <w:sz w:val="24"/>
          <w:szCs w:val="24"/>
        </w:rPr>
        <w:t>”København er som Danmarks hovedstad og centrum i Øres</w:t>
      </w:r>
      <w:r w:rsidR="002A60EB">
        <w:rPr>
          <w:rFonts w:ascii="Times New Roman" w:hAnsi="Times New Roman" w:cs="Times New Roman"/>
          <w:i/>
          <w:sz w:val="24"/>
          <w:szCs w:val="24"/>
        </w:rPr>
        <w:t>undsregionen et kraftcenter for</w:t>
      </w:r>
    </w:p>
    <w:p w:rsidR="002A60EB" w:rsidRDefault="001B3874" w:rsidP="002A60EB">
      <w:pPr>
        <w:spacing w:line="360" w:lineRule="auto"/>
        <w:ind w:right="282" w:firstLine="284"/>
        <w:contextualSpacing/>
        <w:rPr>
          <w:rFonts w:ascii="Times New Roman" w:hAnsi="Times New Roman" w:cs="Times New Roman"/>
          <w:i/>
          <w:sz w:val="24"/>
          <w:szCs w:val="24"/>
        </w:rPr>
      </w:pPr>
      <w:r w:rsidRPr="001B3874">
        <w:rPr>
          <w:rFonts w:ascii="Times New Roman" w:hAnsi="Times New Roman" w:cs="Times New Roman"/>
          <w:i/>
          <w:sz w:val="24"/>
          <w:szCs w:val="24"/>
        </w:rPr>
        <w:t>menneskelig, kulturel og økonomisk udvikling på et bæ</w:t>
      </w:r>
      <w:r w:rsidR="002A60EB">
        <w:rPr>
          <w:rFonts w:ascii="Times New Roman" w:hAnsi="Times New Roman" w:cs="Times New Roman"/>
          <w:i/>
          <w:sz w:val="24"/>
          <w:szCs w:val="24"/>
        </w:rPr>
        <w:t>redygtigt grundlag. Dette giver</w:t>
      </w:r>
    </w:p>
    <w:p w:rsidR="002A60EB" w:rsidRDefault="001B3874" w:rsidP="002A60EB">
      <w:pPr>
        <w:spacing w:line="360" w:lineRule="auto"/>
        <w:ind w:right="282" w:firstLine="284"/>
        <w:contextualSpacing/>
        <w:rPr>
          <w:rFonts w:ascii="Times New Roman" w:hAnsi="Times New Roman" w:cs="Times New Roman"/>
          <w:i/>
          <w:sz w:val="24"/>
          <w:szCs w:val="24"/>
        </w:rPr>
      </w:pPr>
      <w:r w:rsidRPr="001B3874">
        <w:rPr>
          <w:rFonts w:ascii="Times New Roman" w:hAnsi="Times New Roman" w:cs="Times New Roman"/>
          <w:i/>
          <w:sz w:val="24"/>
          <w:szCs w:val="24"/>
        </w:rPr>
        <w:t>Københavns Kommune nogle særlige forpligtelser og muli</w:t>
      </w:r>
      <w:r w:rsidR="002A60EB">
        <w:rPr>
          <w:rFonts w:ascii="Times New Roman" w:hAnsi="Times New Roman" w:cs="Times New Roman"/>
          <w:i/>
          <w:sz w:val="24"/>
          <w:szCs w:val="24"/>
        </w:rPr>
        <w:t>gheder for at være udadvendt og</w:t>
      </w:r>
    </w:p>
    <w:p w:rsidR="001B3874" w:rsidRPr="001B3874" w:rsidRDefault="001B3874" w:rsidP="002A60EB">
      <w:pPr>
        <w:spacing w:line="360" w:lineRule="auto"/>
        <w:ind w:right="282" w:firstLine="284"/>
        <w:contextualSpacing/>
        <w:rPr>
          <w:rFonts w:ascii="Times New Roman" w:hAnsi="Times New Roman" w:cs="Times New Roman"/>
          <w:i/>
          <w:sz w:val="24"/>
          <w:szCs w:val="24"/>
        </w:rPr>
      </w:pPr>
      <w:r w:rsidRPr="001B3874">
        <w:rPr>
          <w:rFonts w:ascii="Times New Roman" w:hAnsi="Times New Roman" w:cs="Times New Roman"/>
          <w:i/>
          <w:sz w:val="24"/>
          <w:szCs w:val="24"/>
        </w:rPr>
        <w:t>udviklingsorienteret.</w:t>
      </w:r>
    </w:p>
    <w:p w:rsidR="002A60EB" w:rsidRPr="00EE3A31" w:rsidRDefault="001B3874" w:rsidP="002A60EB">
      <w:pPr>
        <w:spacing w:line="360" w:lineRule="auto"/>
        <w:ind w:right="282" w:firstLine="284"/>
        <w:contextualSpacing/>
        <w:rPr>
          <w:rFonts w:ascii="Times New Roman" w:hAnsi="Times New Roman" w:cs="Times New Roman"/>
          <w:i/>
          <w:sz w:val="24"/>
          <w:szCs w:val="24"/>
          <w:u w:val="single"/>
        </w:rPr>
      </w:pPr>
      <w:r w:rsidRPr="001B3874">
        <w:rPr>
          <w:rFonts w:ascii="Times New Roman" w:hAnsi="Times New Roman" w:cs="Times New Roman"/>
          <w:i/>
          <w:sz w:val="24"/>
          <w:szCs w:val="24"/>
        </w:rPr>
        <w:t xml:space="preserve">Københavns Kommune er en </w:t>
      </w:r>
      <w:r w:rsidRPr="00EE3A31">
        <w:rPr>
          <w:rFonts w:ascii="Times New Roman" w:hAnsi="Times New Roman" w:cs="Times New Roman"/>
          <w:i/>
          <w:sz w:val="24"/>
          <w:szCs w:val="24"/>
          <w:u w:val="single"/>
        </w:rPr>
        <w:t>offentlig servicevirksomhed</w:t>
      </w:r>
      <w:r w:rsidRPr="00EE3A31">
        <w:rPr>
          <w:rFonts w:ascii="Times New Roman" w:hAnsi="Times New Roman" w:cs="Times New Roman"/>
          <w:i/>
          <w:sz w:val="24"/>
          <w:szCs w:val="24"/>
        </w:rPr>
        <w:t xml:space="preserve">. Kommunen skal være </w:t>
      </w:r>
      <w:r w:rsidR="002A60EB" w:rsidRPr="00EE3A31">
        <w:rPr>
          <w:rFonts w:ascii="Times New Roman" w:hAnsi="Times New Roman" w:cs="Times New Roman"/>
          <w:i/>
          <w:sz w:val="24"/>
          <w:szCs w:val="24"/>
          <w:u w:val="single"/>
        </w:rPr>
        <w:t>bevist om</w:t>
      </w:r>
    </w:p>
    <w:p w:rsidR="002A60EB" w:rsidRPr="00EE3A31" w:rsidRDefault="001B3874" w:rsidP="002A60EB">
      <w:pPr>
        <w:spacing w:line="360" w:lineRule="auto"/>
        <w:ind w:right="282" w:firstLine="284"/>
        <w:contextualSpacing/>
        <w:rPr>
          <w:rFonts w:ascii="Times New Roman" w:hAnsi="Times New Roman" w:cs="Times New Roman"/>
          <w:i/>
          <w:sz w:val="24"/>
          <w:szCs w:val="24"/>
          <w:u w:val="single"/>
        </w:rPr>
      </w:pPr>
      <w:r w:rsidRPr="00EE3A31">
        <w:rPr>
          <w:rFonts w:ascii="Times New Roman" w:hAnsi="Times New Roman" w:cs="Times New Roman"/>
          <w:i/>
          <w:sz w:val="24"/>
          <w:szCs w:val="24"/>
          <w:u w:val="single"/>
        </w:rPr>
        <w:t>kvaliteten i sine serviceydelser</w:t>
      </w:r>
      <w:r w:rsidRPr="00EE3A31">
        <w:rPr>
          <w:rFonts w:ascii="Times New Roman" w:hAnsi="Times New Roman" w:cs="Times New Roman"/>
          <w:i/>
          <w:sz w:val="24"/>
          <w:szCs w:val="24"/>
        </w:rPr>
        <w:t xml:space="preserve">, og kommunen skal </w:t>
      </w:r>
      <w:r w:rsidR="002A60EB" w:rsidRPr="00EE3A31">
        <w:rPr>
          <w:rFonts w:ascii="Times New Roman" w:hAnsi="Times New Roman" w:cs="Times New Roman"/>
          <w:i/>
          <w:sz w:val="24"/>
          <w:szCs w:val="24"/>
          <w:u w:val="single"/>
        </w:rPr>
        <w:t>møde brugeren med respekt,</w:t>
      </w:r>
    </w:p>
    <w:p w:rsidR="001B3874" w:rsidRPr="00EE3A31" w:rsidRDefault="001B3874" w:rsidP="002A60EB">
      <w:pPr>
        <w:spacing w:line="360" w:lineRule="auto"/>
        <w:ind w:right="282" w:firstLine="284"/>
        <w:contextualSpacing/>
        <w:rPr>
          <w:rFonts w:ascii="Times New Roman" w:hAnsi="Times New Roman" w:cs="Times New Roman"/>
          <w:i/>
          <w:sz w:val="24"/>
          <w:szCs w:val="24"/>
          <w:u w:val="single"/>
        </w:rPr>
      </w:pPr>
      <w:r w:rsidRPr="00EE3A31">
        <w:rPr>
          <w:rFonts w:ascii="Times New Roman" w:hAnsi="Times New Roman" w:cs="Times New Roman"/>
          <w:i/>
          <w:sz w:val="24"/>
          <w:szCs w:val="24"/>
          <w:u w:val="single"/>
        </w:rPr>
        <w:t>ligeværdighed, dialog og tillid.</w:t>
      </w:r>
    </w:p>
    <w:p w:rsidR="002A60EB" w:rsidRPr="00EE3A31" w:rsidRDefault="001B3874" w:rsidP="002A60EB">
      <w:pPr>
        <w:spacing w:line="360" w:lineRule="auto"/>
        <w:ind w:right="282" w:firstLine="284"/>
        <w:contextualSpacing/>
        <w:rPr>
          <w:rFonts w:ascii="Times New Roman" w:hAnsi="Times New Roman" w:cs="Times New Roman"/>
          <w:i/>
          <w:sz w:val="24"/>
          <w:szCs w:val="24"/>
        </w:rPr>
      </w:pPr>
      <w:r w:rsidRPr="00EE3A31">
        <w:rPr>
          <w:rFonts w:ascii="Times New Roman" w:hAnsi="Times New Roman" w:cs="Times New Roman"/>
          <w:i/>
          <w:sz w:val="24"/>
          <w:szCs w:val="24"/>
        </w:rPr>
        <w:t>Københavns Kommune skal være en attraktiv arbejdsplads,</w:t>
      </w:r>
      <w:r w:rsidR="002A60EB" w:rsidRPr="00EE3A31">
        <w:rPr>
          <w:rFonts w:ascii="Times New Roman" w:hAnsi="Times New Roman" w:cs="Times New Roman"/>
          <w:i/>
          <w:sz w:val="24"/>
          <w:szCs w:val="24"/>
        </w:rPr>
        <w:t xml:space="preserve"> der er præget af effektivitet,</w:t>
      </w:r>
    </w:p>
    <w:p w:rsidR="002A60EB" w:rsidRPr="00EE3A31" w:rsidRDefault="001B3874" w:rsidP="002A60EB">
      <w:pPr>
        <w:spacing w:line="360" w:lineRule="auto"/>
        <w:ind w:right="282" w:firstLine="284"/>
        <w:contextualSpacing/>
        <w:rPr>
          <w:rFonts w:ascii="Times New Roman" w:hAnsi="Times New Roman" w:cs="Times New Roman"/>
          <w:i/>
          <w:sz w:val="24"/>
          <w:szCs w:val="24"/>
        </w:rPr>
      </w:pPr>
      <w:r w:rsidRPr="00EE3A31">
        <w:rPr>
          <w:rFonts w:ascii="Times New Roman" w:hAnsi="Times New Roman" w:cs="Times New Roman"/>
          <w:i/>
          <w:sz w:val="24"/>
          <w:szCs w:val="24"/>
        </w:rPr>
        <w:t>samarbejde og stadig udvikling. Kommunen skal være ke</w:t>
      </w:r>
      <w:r w:rsidR="002A60EB" w:rsidRPr="00EE3A31">
        <w:rPr>
          <w:rFonts w:ascii="Times New Roman" w:hAnsi="Times New Roman" w:cs="Times New Roman"/>
          <w:i/>
          <w:sz w:val="24"/>
          <w:szCs w:val="24"/>
        </w:rPr>
        <w:t>ndetegnet ved et udfordrende og</w:t>
      </w:r>
    </w:p>
    <w:p w:rsidR="002A60EB" w:rsidRPr="00EE3A31" w:rsidRDefault="001B3874" w:rsidP="002A60EB">
      <w:pPr>
        <w:spacing w:line="360" w:lineRule="auto"/>
        <w:ind w:right="282" w:firstLine="284"/>
        <w:contextualSpacing/>
        <w:rPr>
          <w:rFonts w:ascii="Times New Roman" w:hAnsi="Times New Roman" w:cs="Times New Roman"/>
          <w:i/>
          <w:sz w:val="24"/>
          <w:szCs w:val="24"/>
          <w:u w:val="single"/>
        </w:rPr>
      </w:pPr>
      <w:r w:rsidRPr="00EE3A31">
        <w:rPr>
          <w:rFonts w:ascii="Times New Roman" w:hAnsi="Times New Roman" w:cs="Times New Roman"/>
          <w:i/>
          <w:sz w:val="24"/>
          <w:szCs w:val="24"/>
        </w:rPr>
        <w:t xml:space="preserve">sundt arbejdsmiljø. Kommunen skal være en virksomhed, hvor </w:t>
      </w:r>
      <w:r w:rsidRPr="00EE3A31">
        <w:rPr>
          <w:rFonts w:ascii="Times New Roman" w:hAnsi="Times New Roman" w:cs="Times New Roman"/>
          <w:i/>
          <w:sz w:val="24"/>
          <w:szCs w:val="24"/>
          <w:u w:val="single"/>
        </w:rPr>
        <w:t>medarbejd</w:t>
      </w:r>
      <w:r w:rsidR="002A60EB" w:rsidRPr="00EE3A31">
        <w:rPr>
          <w:rFonts w:ascii="Times New Roman" w:hAnsi="Times New Roman" w:cs="Times New Roman"/>
          <w:i/>
          <w:sz w:val="24"/>
          <w:szCs w:val="24"/>
          <w:u w:val="single"/>
        </w:rPr>
        <w:t>erens ansvarlighed,</w:t>
      </w:r>
    </w:p>
    <w:p w:rsidR="001B3874" w:rsidRPr="001B3874" w:rsidRDefault="001B3874" w:rsidP="002A60EB">
      <w:pPr>
        <w:spacing w:line="360" w:lineRule="auto"/>
        <w:ind w:right="282" w:firstLine="284"/>
        <w:contextualSpacing/>
        <w:rPr>
          <w:rFonts w:ascii="Times New Roman" w:hAnsi="Times New Roman" w:cs="Times New Roman"/>
          <w:i/>
          <w:sz w:val="24"/>
          <w:szCs w:val="24"/>
        </w:rPr>
      </w:pPr>
      <w:r w:rsidRPr="00EE3A31">
        <w:rPr>
          <w:rFonts w:ascii="Times New Roman" w:hAnsi="Times New Roman" w:cs="Times New Roman"/>
          <w:i/>
          <w:sz w:val="24"/>
          <w:szCs w:val="24"/>
          <w:u w:val="single"/>
        </w:rPr>
        <w:t>engagement og initiativ værdsættes</w:t>
      </w:r>
      <w:r w:rsidRPr="001B3874">
        <w:rPr>
          <w:rFonts w:ascii="Times New Roman" w:hAnsi="Times New Roman" w:cs="Times New Roman"/>
          <w:i/>
          <w:sz w:val="24"/>
          <w:szCs w:val="24"/>
        </w:rPr>
        <w:t>, og hvor mangfoldighed betragtes som et aktiv.”</w:t>
      </w:r>
      <w:r w:rsidRPr="001B3874">
        <w:rPr>
          <w:rStyle w:val="Fodnotehenvisning"/>
          <w:rFonts w:ascii="Times New Roman" w:hAnsi="Times New Roman" w:cs="Times New Roman"/>
          <w:i/>
          <w:sz w:val="24"/>
          <w:szCs w:val="24"/>
        </w:rPr>
        <w:footnoteReference w:id="59"/>
      </w:r>
    </w:p>
    <w:p w:rsidR="001B3874" w:rsidRPr="001B3874" w:rsidRDefault="001B3874" w:rsidP="001B3874">
      <w:pPr>
        <w:spacing w:line="360" w:lineRule="auto"/>
        <w:contextualSpacing/>
        <w:jc w:val="center"/>
        <w:rPr>
          <w:rFonts w:ascii="Times New Roman" w:hAnsi="Times New Roman" w:cs="Times New Roman"/>
          <w:i/>
          <w:sz w:val="24"/>
          <w:szCs w:val="24"/>
        </w:rPr>
      </w:pPr>
    </w:p>
    <w:p w:rsidR="001B3874" w:rsidRPr="001B3874"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Dette er naturligvis ikke det samme som en decideret kommunikationspolitik</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men giver dog et billede af Københavns Kommunes selvopfattelse</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eller hvorledes den ønsker at blive opfattet.</w:t>
      </w:r>
    </w:p>
    <w:p w:rsidR="001B3874" w:rsidRPr="001B3874" w:rsidRDefault="001B3874" w:rsidP="001B3874">
      <w:pPr>
        <w:spacing w:line="360" w:lineRule="auto"/>
        <w:contextualSpacing/>
        <w:rPr>
          <w:rFonts w:ascii="Times New Roman" w:hAnsi="Times New Roman" w:cs="Times New Roman"/>
          <w:sz w:val="24"/>
          <w:szCs w:val="24"/>
        </w:rPr>
      </w:pPr>
    </w:p>
    <w:p w:rsidR="001B3874" w:rsidRPr="001B3874"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lastRenderedPageBreak/>
        <w:t>Københavns Kommunes nuværende kommunikationspolitik er fra marts 2004 og indlede</w:t>
      </w:r>
      <w:r w:rsidR="00643A69">
        <w:rPr>
          <w:rFonts w:ascii="Times New Roman" w:hAnsi="Times New Roman" w:cs="Times New Roman"/>
          <w:sz w:val="24"/>
          <w:szCs w:val="24"/>
        </w:rPr>
        <w:t>s med overstående værdigrundlag</w:t>
      </w:r>
      <w:r w:rsidRPr="001B3874">
        <w:rPr>
          <w:rFonts w:ascii="Times New Roman" w:hAnsi="Times New Roman" w:cs="Times New Roman"/>
          <w:sz w:val="24"/>
          <w:szCs w:val="24"/>
        </w:rPr>
        <w:t>. Det er da også med udgangspunkt i dette at Købehavns Kommune har udstukket rammerne</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for hvad der betragtes som god kommunikation i kommunen.</w:t>
      </w:r>
      <w:r w:rsidRPr="001B3874">
        <w:rPr>
          <w:rStyle w:val="Fodnotehenvisning"/>
          <w:rFonts w:ascii="Times New Roman" w:hAnsi="Times New Roman" w:cs="Times New Roman"/>
          <w:sz w:val="24"/>
          <w:szCs w:val="24"/>
        </w:rPr>
        <w:footnoteReference w:id="60"/>
      </w:r>
      <w:r w:rsidRPr="001B3874">
        <w:rPr>
          <w:rFonts w:ascii="Times New Roman" w:hAnsi="Times New Roman" w:cs="Times New Roman"/>
          <w:sz w:val="24"/>
          <w:szCs w:val="24"/>
        </w:rPr>
        <w:t xml:space="preserve"> Kommunikationspolitikken opstiller ni hovedprincipper for hvad der opfattes som god kommunikation.</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 xml:space="preserve"> God ekstern kommunikation forudsætter god intern kommunikation</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Åbenhed og dialog er en forudsætning for udvikling</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Kommunikation indgår i enhver aktivitet og beslutning</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Al kommunikation er målrettet</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Brugerne har krav på klar kommunikation</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Information skal være tilgængelig for brugerne</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 xml:space="preserve">Samarbejdet med pressen er åbent og professionelt: </w:t>
      </w:r>
      <w:r w:rsidRPr="001B3874">
        <w:rPr>
          <w:rFonts w:ascii="Times New Roman" w:hAnsi="Times New Roman" w:cs="Times New Roman"/>
          <w:i/>
          <w:sz w:val="24"/>
          <w:szCs w:val="24"/>
        </w:rPr>
        <w:t>”Københavns Kommune prioriterer en aktiv og åben kommunikation med pressen. Det betyder at medarbejdere kan udtale sig til pressen om deres faglige områder, og at ledelsen skal være tilgængelig for pressen”</w:t>
      </w:r>
      <w:r w:rsidRPr="001B3874">
        <w:rPr>
          <w:rStyle w:val="Fodnotehenvisning"/>
          <w:rFonts w:ascii="Times New Roman" w:hAnsi="Times New Roman" w:cs="Times New Roman"/>
          <w:i/>
          <w:sz w:val="24"/>
          <w:szCs w:val="24"/>
        </w:rPr>
        <w:footnoteReference w:id="61"/>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 xml:space="preserve">Kommunikationen følger den fælles designlinje </w:t>
      </w:r>
    </w:p>
    <w:p w:rsidR="001B3874" w:rsidRPr="001B3874" w:rsidRDefault="001B3874" w:rsidP="006312B4">
      <w:pPr>
        <w:numPr>
          <w:ilvl w:val="0"/>
          <w:numId w:val="15"/>
        </w:numPr>
        <w:spacing w:after="0"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Kommunikationsaktiviteterne skal måles og evalueres</w:t>
      </w:r>
    </w:p>
    <w:p w:rsidR="001B3874" w:rsidRPr="001B3874" w:rsidRDefault="001B3874" w:rsidP="001B3874">
      <w:pPr>
        <w:spacing w:line="360" w:lineRule="auto"/>
        <w:contextualSpacing/>
        <w:rPr>
          <w:rFonts w:ascii="Times New Roman" w:hAnsi="Times New Roman" w:cs="Times New Roman"/>
          <w:sz w:val="24"/>
          <w:szCs w:val="24"/>
        </w:rPr>
      </w:pPr>
    </w:p>
    <w:p w:rsidR="001B3874" w:rsidRPr="001B3874"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 xml:space="preserve">I dette speciale er der to </w:t>
      </w:r>
      <w:r w:rsidRPr="00283773">
        <w:rPr>
          <w:rFonts w:ascii="Times New Roman" w:hAnsi="Times New Roman" w:cs="Times New Roman"/>
          <w:sz w:val="24"/>
          <w:szCs w:val="24"/>
        </w:rPr>
        <w:t>punkter ved Københavns Kommunes kommunikationspolitik som er væsentlige. For det første vigtigheden af at være brugervenlig over for sine borgere/brugere og deres ret til informationer og klar kommunikation. Dette er logisk da Københavns Kommune er en offentlig organisationen</w:t>
      </w:r>
      <w:r w:rsidR="002A60EB">
        <w:rPr>
          <w:rFonts w:ascii="Times New Roman" w:hAnsi="Times New Roman" w:cs="Times New Roman"/>
          <w:sz w:val="24"/>
          <w:szCs w:val="24"/>
        </w:rPr>
        <w:t>,</w:t>
      </w:r>
      <w:r w:rsidRPr="00283773">
        <w:rPr>
          <w:rFonts w:ascii="Times New Roman" w:hAnsi="Times New Roman" w:cs="Times New Roman"/>
          <w:sz w:val="24"/>
          <w:szCs w:val="24"/>
        </w:rPr>
        <w:t xml:space="preserve"> og derfor er det af demokratiske grunde vigtigt at brugerne/borgerne har indblik i forvaltningernes arbejde. Det andet</w:t>
      </w:r>
      <w:r w:rsidRPr="001B3874">
        <w:rPr>
          <w:rFonts w:ascii="Times New Roman" w:hAnsi="Times New Roman" w:cs="Times New Roman"/>
          <w:sz w:val="24"/>
          <w:szCs w:val="24"/>
        </w:rPr>
        <w:t xml:space="preserve"> er den vigtighed som pressen tillægges. Pressen ses som værende en væsentlig kilde til information om Københavns Kommune for både brugere, medarbejdere og ledere i kommunen. Desuden anerkendes</w:t>
      </w:r>
      <w:r w:rsidR="00EE3A31">
        <w:rPr>
          <w:rFonts w:ascii="Times New Roman" w:hAnsi="Times New Roman" w:cs="Times New Roman"/>
          <w:sz w:val="24"/>
          <w:szCs w:val="24"/>
        </w:rPr>
        <w:t xml:space="preserve"> det</w:t>
      </w:r>
      <w:r w:rsidRPr="001B3874">
        <w:rPr>
          <w:rFonts w:ascii="Times New Roman" w:hAnsi="Times New Roman" w:cs="Times New Roman"/>
          <w:sz w:val="24"/>
          <w:szCs w:val="24"/>
        </w:rPr>
        <w:t xml:space="preserve"> at pressens omtale har stor betydning for Københavns Kommunes image. Journaliser ses derfor som en central målgruppe når kommunes budskaber skal ud til brugerne/borgerne.</w:t>
      </w:r>
      <w:r w:rsidRPr="001B3874">
        <w:rPr>
          <w:rStyle w:val="Fodnotehenvisning"/>
          <w:rFonts w:ascii="Times New Roman" w:hAnsi="Times New Roman" w:cs="Times New Roman"/>
          <w:sz w:val="24"/>
          <w:szCs w:val="24"/>
        </w:rPr>
        <w:footnoteReference w:id="62"/>
      </w:r>
    </w:p>
    <w:p w:rsidR="001B3874" w:rsidRPr="001B3874" w:rsidRDefault="001B3874" w:rsidP="002A60EB">
      <w:pPr>
        <w:spacing w:line="360" w:lineRule="auto"/>
        <w:ind w:right="282" w:firstLine="284"/>
        <w:contextualSpacing/>
        <w:rPr>
          <w:rFonts w:ascii="Times New Roman" w:hAnsi="Times New Roman" w:cs="Times New Roman"/>
          <w:i/>
          <w:sz w:val="24"/>
          <w:szCs w:val="24"/>
        </w:rPr>
      </w:pPr>
      <w:r w:rsidRPr="001B3874">
        <w:rPr>
          <w:rFonts w:ascii="Times New Roman" w:hAnsi="Times New Roman" w:cs="Times New Roman"/>
          <w:i/>
          <w:sz w:val="24"/>
          <w:szCs w:val="24"/>
        </w:rPr>
        <w:t>”Vision</w:t>
      </w:r>
    </w:p>
    <w:p w:rsidR="002A60EB" w:rsidRDefault="001B3874" w:rsidP="002A60EB">
      <w:pPr>
        <w:spacing w:line="360" w:lineRule="auto"/>
        <w:ind w:right="282" w:firstLine="284"/>
        <w:contextualSpacing/>
        <w:rPr>
          <w:rFonts w:ascii="Times New Roman" w:hAnsi="Times New Roman" w:cs="Times New Roman"/>
          <w:i/>
          <w:sz w:val="24"/>
          <w:szCs w:val="24"/>
        </w:rPr>
      </w:pPr>
      <w:r w:rsidRPr="001B3874">
        <w:rPr>
          <w:rFonts w:ascii="Times New Roman" w:hAnsi="Times New Roman" w:cs="Times New Roman"/>
          <w:i/>
          <w:sz w:val="24"/>
          <w:szCs w:val="24"/>
        </w:rPr>
        <w:t>Københavns Kommune vil være en åben og troværdig off</w:t>
      </w:r>
      <w:r w:rsidR="002A60EB">
        <w:rPr>
          <w:rFonts w:ascii="Times New Roman" w:hAnsi="Times New Roman" w:cs="Times New Roman"/>
          <w:i/>
          <w:sz w:val="24"/>
          <w:szCs w:val="24"/>
        </w:rPr>
        <w:t>entlig servicevirksomhed. Dette</w:t>
      </w:r>
    </w:p>
    <w:p w:rsidR="001B3874" w:rsidRPr="001B3874" w:rsidRDefault="001B3874" w:rsidP="002A60EB">
      <w:pPr>
        <w:spacing w:line="360" w:lineRule="auto"/>
        <w:ind w:right="282" w:firstLine="284"/>
        <w:contextualSpacing/>
        <w:rPr>
          <w:rFonts w:ascii="Times New Roman" w:hAnsi="Times New Roman" w:cs="Times New Roman"/>
          <w:sz w:val="24"/>
          <w:szCs w:val="24"/>
        </w:rPr>
      </w:pPr>
      <w:r w:rsidRPr="001B3874">
        <w:rPr>
          <w:rFonts w:ascii="Times New Roman" w:hAnsi="Times New Roman" w:cs="Times New Roman"/>
          <w:i/>
          <w:sz w:val="24"/>
          <w:szCs w:val="24"/>
        </w:rPr>
        <w:t>kommer til udtryk gennem et aktivt og professionelt samarbejde med pressen”</w:t>
      </w:r>
      <w:r w:rsidRPr="001B3874">
        <w:rPr>
          <w:rStyle w:val="Fodnotehenvisning"/>
          <w:rFonts w:ascii="Times New Roman" w:hAnsi="Times New Roman" w:cs="Times New Roman"/>
          <w:sz w:val="24"/>
          <w:szCs w:val="24"/>
        </w:rPr>
        <w:t xml:space="preserve"> </w:t>
      </w:r>
      <w:r w:rsidRPr="001B3874">
        <w:rPr>
          <w:rStyle w:val="Fodnotehenvisning"/>
          <w:rFonts w:ascii="Times New Roman" w:hAnsi="Times New Roman" w:cs="Times New Roman"/>
          <w:sz w:val="24"/>
          <w:szCs w:val="24"/>
        </w:rPr>
        <w:footnoteReference w:id="63"/>
      </w:r>
    </w:p>
    <w:p w:rsidR="001B3874" w:rsidRPr="001B3874"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lastRenderedPageBreak/>
        <w:t>For at kunne realiserer disse mål er hovedreglen for medarbejdere i Københavns Kommune</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at de kan udtale sig til pressen om emner inden for deres eget fagområde, dvs. når det handler om at videregive faktuelle oplysninger. Det understreges dog at der er tale om ret og ikke en pligt. Til gengæld er kommunens medarbejdere forpligtet til at henvise til en person der vil</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og </w:t>
      </w:r>
      <w:r w:rsidRPr="001B3874">
        <w:rPr>
          <w:rFonts w:ascii="Times New Roman" w:hAnsi="Times New Roman" w:cs="Times New Roman"/>
          <w:sz w:val="24"/>
          <w:szCs w:val="24"/>
          <w:u w:val="single"/>
        </w:rPr>
        <w:t>kan</w:t>
      </w:r>
      <w:r w:rsidRPr="001B3874">
        <w:rPr>
          <w:rFonts w:ascii="Times New Roman" w:hAnsi="Times New Roman" w:cs="Times New Roman"/>
          <w:sz w:val="24"/>
          <w:szCs w:val="24"/>
        </w:rPr>
        <w:t xml:space="preserve"> udtale sig. Dette kan være nærmeste leder eller forvaltningens presseansvarlige. Det understreges også at ledelsen skal være tilgængelig for pressen og være villig til at svare på relevante spørgsmål fra denne. Medarbejderne skal </w:t>
      </w:r>
      <w:r w:rsidRPr="001B3874">
        <w:rPr>
          <w:rFonts w:ascii="Times New Roman" w:hAnsi="Times New Roman" w:cs="Times New Roman"/>
          <w:sz w:val="24"/>
          <w:szCs w:val="24"/>
          <w:u w:val="single"/>
        </w:rPr>
        <w:t>altid</w:t>
      </w:r>
      <w:r w:rsidRPr="001B3874">
        <w:rPr>
          <w:rFonts w:ascii="Times New Roman" w:hAnsi="Times New Roman" w:cs="Times New Roman"/>
          <w:sz w:val="24"/>
          <w:szCs w:val="24"/>
        </w:rPr>
        <w:t xml:space="preserve"> orientere deres nærmeste chef eller deres forvaltnings presseansvarlige når de har eller har haft kontakt med pressen. Udover dette skal de også orienterer deres medarbejdere</w:t>
      </w:r>
      <w:r w:rsidR="002A60EB">
        <w:rPr>
          <w:rFonts w:ascii="Times New Roman" w:hAnsi="Times New Roman" w:cs="Times New Roman"/>
          <w:sz w:val="24"/>
          <w:szCs w:val="24"/>
        </w:rPr>
        <w:t>,</w:t>
      </w:r>
      <w:r w:rsidRPr="001B3874">
        <w:rPr>
          <w:rFonts w:ascii="Times New Roman" w:hAnsi="Times New Roman" w:cs="Times New Roman"/>
          <w:sz w:val="24"/>
          <w:szCs w:val="24"/>
        </w:rPr>
        <w:t xml:space="preserve"> hvis pressekontakten kan have betydning for dem eller deres arbejde.</w:t>
      </w:r>
    </w:p>
    <w:p w:rsidR="001B3874" w:rsidRPr="001B3874" w:rsidRDefault="001B3874" w:rsidP="001B3874">
      <w:pPr>
        <w:spacing w:line="360" w:lineRule="auto"/>
        <w:contextualSpacing/>
        <w:rPr>
          <w:rFonts w:ascii="Times New Roman" w:hAnsi="Times New Roman" w:cs="Times New Roman"/>
          <w:sz w:val="24"/>
          <w:szCs w:val="24"/>
        </w:rPr>
      </w:pPr>
    </w:p>
    <w:p w:rsidR="009F1F82" w:rsidRDefault="001B3874" w:rsidP="001B3874">
      <w:pPr>
        <w:spacing w:line="360" w:lineRule="auto"/>
        <w:contextualSpacing/>
        <w:rPr>
          <w:rFonts w:ascii="Times New Roman" w:hAnsi="Times New Roman" w:cs="Times New Roman"/>
          <w:sz w:val="24"/>
          <w:szCs w:val="24"/>
        </w:rPr>
      </w:pPr>
      <w:r w:rsidRPr="001B3874">
        <w:rPr>
          <w:rFonts w:ascii="Times New Roman" w:hAnsi="Times New Roman" w:cs="Times New Roman"/>
          <w:sz w:val="24"/>
          <w:szCs w:val="24"/>
        </w:rPr>
        <w:t xml:space="preserve">For at opsummere Københavns Kommunes kommunikationspolitik lægger den op til at de enkelte medarbejdere kan udtale sig om faktuelle sager inden for deres ansvarsområder. Sager som ikke er faktuelle eller uden for deres ansvarsområde skal videregives til deres nærmeste leder eller presseansvarlige eller i faktuelle sager henvise til en medarbejder der besidder denne faktuelle viden. </w:t>
      </w:r>
      <w:r w:rsidRPr="00283773">
        <w:rPr>
          <w:rFonts w:ascii="Times New Roman" w:hAnsi="Times New Roman" w:cs="Times New Roman"/>
          <w:sz w:val="24"/>
          <w:szCs w:val="24"/>
        </w:rPr>
        <w:t xml:space="preserve">Det understreges også at lederne i Københavns Kommune skal stå til rådighed for </w:t>
      </w:r>
      <w:r w:rsidRPr="00283773">
        <w:rPr>
          <w:rFonts w:ascii="Times New Roman" w:hAnsi="Times New Roman" w:cs="Times New Roman"/>
          <w:sz w:val="24"/>
          <w:szCs w:val="24"/>
          <w:u w:val="single"/>
        </w:rPr>
        <w:t xml:space="preserve">relevante </w:t>
      </w:r>
      <w:r w:rsidRPr="00283773">
        <w:rPr>
          <w:rFonts w:ascii="Times New Roman" w:hAnsi="Times New Roman" w:cs="Times New Roman"/>
          <w:sz w:val="24"/>
          <w:szCs w:val="24"/>
        </w:rPr>
        <w:t>spørgsmål fra pressen. Køb</w:t>
      </w:r>
      <w:r w:rsidR="009F1F82" w:rsidRPr="00283773">
        <w:rPr>
          <w:rFonts w:ascii="Times New Roman" w:hAnsi="Times New Roman" w:cs="Times New Roman"/>
          <w:sz w:val="24"/>
          <w:szCs w:val="24"/>
        </w:rPr>
        <w:t>enhavns</w:t>
      </w:r>
      <w:r w:rsidR="009F1F82">
        <w:rPr>
          <w:rFonts w:ascii="Times New Roman" w:hAnsi="Times New Roman" w:cs="Times New Roman"/>
          <w:sz w:val="24"/>
          <w:szCs w:val="24"/>
        </w:rPr>
        <w:t xml:space="preserve"> Kommunes kommunikations</w:t>
      </w:r>
      <w:r w:rsidRPr="001B3874">
        <w:rPr>
          <w:rFonts w:ascii="Times New Roman" w:hAnsi="Times New Roman" w:cs="Times New Roman"/>
          <w:sz w:val="24"/>
          <w:szCs w:val="24"/>
        </w:rPr>
        <w:t>politik bærer præg af kommunes anerkendelse</w:t>
      </w:r>
      <w:r w:rsidR="00CC45A7">
        <w:rPr>
          <w:rFonts w:ascii="Times New Roman" w:hAnsi="Times New Roman" w:cs="Times New Roman"/>
          <w:sz w:val="24"/>
          <w:szCs w:val="24"/>
        </w:rPr>
        <w:t xml:space="preserve"> af</w:t>
      </w:r>
      <w:r w:rsidRPr="001B3874">
        <w:rPr>
          <w:rFonts w:ascii="Times New Roman" w:hAnsi="Times New Roman" w:cs="Times New Roman"/>
          <w:sz w:val="24"/>
          <w:szCs w:val="24"/>
        </w:rPr>
        <w:t xml:space="preserve"> at det er en offentlig institution</w:t>
      </w:r>
      <w:r w:rsidR="00CC45A7">
        <w:rPr>
          <w:rFonts w:ascii="Times New Roman" w:hAnsi="Times New Roman" w:cs="Times New Roman"/>
          <w:sz w:val="24"/>
          <w:szCs w:val="24"/>
        </w:rPr>
        <w:t>,</w:t>
      </w:r>
      <w:r w:rsidRPr="001B3874">
        <w:rPr>
          <w:rFonts w:ascii="Times New Roman" w:hAnsi="Times New Roman" w:cs="Times New Roman"/>
          <w:sz w:val="24"/>
          <w:szCs w:val="24"/>
        </w:rPr>
        <w:t xml:space="preserve"> hvilket indebærer et demokratisk ansvar for gennemsigtbarhed og åbenhed. Desuden er der en anerkendelse af pressens vigtighed og at håndteringen af denne skal håndteres professionelt (dvs. at ved alle spørgsmål der omhandler andet end faktuel information</w:t>
      </w:r>
      <w:r w:rsidR="00CC45A7">
        <w:rPr>
          <w:rFonts w:ascii="Times New Roman" w:hAnsi="Times New Roman" w:cs="Times New Roman"/>
          <w:sz w:val="24"/>
          <w:szCs w:val="24"/>
        </w:rPr>
        <w:t>,</w:t>
      </w:r>
      <w:r w:rsidRPr="001B3874">
        <w:rPr>
          <w:rFonts w:ascii="Times New Roman" w:hAnsi="Times New Roman" w:cs="Times New Roman"/>
          <w:sz w:val="24"/>
          <w:szCs w:val="24"/>
        </w:rPr>
        <w:t xml:space="preserve"> skal der henstilles til nærmeste chef eller presse ansvarlige). For Kommunen gælder det således at være politisk neutralt</w:t>
      </w:r>
      <w:r w:rsidR="00B45141">
        <w:rPr>
          <w:rFonts w:ascii="Times New Roman" w:hAnsi="Times New Roman" w:cs="Times New Roman"/>
          <w:sz w:val="24"/>
          <w:szCs w:val="24"/>
        </w:rPr>
        <w:t xml:space="preserve">, hvilket betyder at politisk ladet </w:t>
      </w:r>
      <w:r w:rsidRPr="001B3874">
        <w:rPr>
          <w:rFonts w:ascii="Times New Roman" w:hAnsi="Times New Roman" w:cs="Times New Roman"/>
          <w:sz w:val="24"/>
          <w:szCs w:val="24"/>
        </w:rPr>
        <w:t xml:space="preserve">spørgsmål skal besvares af </w:t>
      </w:r>
      <w:r w:rsidR="00B45141">
        <w:rPr>
          <w:rFonts w:ascii="Times New Roman" w:hAnsi="Times New Roman" w:cs="Times New Roman"/>
          <w:sz w:val="24"/>
          <w:szCs w:val="24"/>
        </w:rPr>
        <w:t>de politiske ansvarlige, og i de cases jeg har udvalgt tilfa</w:t>
      </w:r>
      <w:r w:rsidRPr="001B3874">
        <w:rPr>
          <w:rFonts w:ascii="Times New Roman" w:hAnsi="Times New Roman" w:cs="Times New Roman"/>
          <w:sz w:val="24"/>
          <w:szCs w:val="24"/>
        </w:rPr>
        <w:t>lde</w:t>
      </w:r>
      <w:r w:rsidR="00B45141">
        <w:rPr>
          <w:rFonts w:ascii="Times New Roman" w:hAnsi="Times New Roman" w:cs="Times New Roman"/>
          <w:sz w:val="24"/>
          <w:szCs w:val="24"/>
        </w:rPr>
        <w:t>r dette</w:t>
      </w:r>
      <w:r w:rsidRPr="001B3874">
        <w:rPr>
          <w:rFonts w:ascii="Times New Roman" w:hAnsi="Times New Roman" w:cs="Times New Roman"/>
          <w:sz w:val="24"/>
          <w:szCs w:val="24"/>
        </w:rPr>
        <w:t xml:space="preserve"> </w:t>
      </w:r>
      <w:r w:rsidR="00B45141">
        <w:rPr>
          <w:rFonts w:ascii="Times New Roman" w:hAnsi="Times New Roman" w:cs="Times New Roman"/>
          <w:sz w:val="24"/>
          <w:szCs w:val="24"/>
        </w:rPr>
        <w:t>Sundheds- og O</w:t>
      </w:r>
      <w:r w:rsidR="00F0110E">
        <w:rPr>
          <w:rFonts w:ascii="Times New Roman" w:hAnsi="Times New Roman" w:cs="Times New Roman"/>
          <w:sz w:val="24"/>
          <w:szCs w:val="24"/>
        </w:rPr>
        <w:t>msorgsborgmesteren</w:t>
      </w:r>
      <w:r w:rsidRPr="001B3874">
        <w:rPr>
          <w:rFonts w:ascii="Times New Roman" w:hAnsi="Times New Roman" w:cs="Times New Roman"/>
          <w:sz w:val="24"/>
          <w:szCs w:val="24"/>
        </w:rPr>
        <w:t xml:space="preserve">. </w:t>
      </w:r>
    </w:p>
    <w:p w:rsidR="009F1F82" w:rsidRDefault="009F1F82" w:rsidP="001B3874">
      <w:pPr>
        <w:spacing w:line="360" w:lineRule="auto"/>
        <w:contextualSpacing/>
        <w:rPr>
          <w:rFonts w:ascii="Times New Roman" w:hAnsi="Times New Roman" w:cs="Times New Roman"/>
          <w:sz w:val="24"/>
          <w:szCs w:val="24"/>
        </w:rPr>
      </w:pPr>
    </w:p>
    <w:p w:rsidR="009F1F82" w:rsidRDefault="009F1F82" w:rsidP="001B387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Når man skal </w:t>
      </w:r>
      <w:r w:rsidRPr="00283773">
        <w:rPr>
          <w:rFonts w:ascii="Times New Roman" w:hAnsi="Times New Roman" w:cs="Times New Roman"/>
          <w:sz w:val="24"/>
          <w:szCs w:val="24"/>
        </w:rPr>
        <w:t xml:space="preserve">identificer Københavns </w:t>
      </w:r>
      <w:r w:rsidR="00BC5F22" w:rsidRPr="00283773">
        <w:rPr>
          <w:rFonts w:ascii="Times New Roman" w:hAnsi="Times New Roman" w:cs="Times New Roman"/>
          <w:sz w:val="24"/>
          <w:szCs w:val="24"/>
        </w:rPr>
        <w:t>K</w:t>
      </w:r>
      <w:r w:rsidRPr="00283773">
        <w:rPr>
          <w:rFonts w:ascii="Times New Roman" w:hAnsi="Times New Roman" w:cs="Times New Roman"/>
          <w:sz w:val="24"/>
          <w:szCs w:val="24"/>
        </w:rPr>
        <w:t xml:space="preserve">ommune primære </w:t>
      </w:r>
      <w:proofErr w:type="spellStart"/>
      <w:r w:rsidRPr="00283773">
        <w:rPr>
          <w:rFonts w:ascii="Times New Roman" w:hAnsi="Times New Roman" w:cs="Times New Roman"/>
          <w:sz w:val="24"/>
          <w:szCs w:val="24"/>
        </w:rPr>
        <w:t>stakeholdere</w:t>
      </w:r>
      <w:proofErr w:type="spellEnd"/>
      <w:r w:rsidRPr="00283773">
        <w:rPr>
          <w:rFonts w:ascii="Times New Roman" w:hAnsi="Times New Roman" w:cs="Times New Roman"/>
          <w:sz w:val="24"/>
          <w:szCs w:val="24"/>
        </w:rPr>
        <w:t xml:space="preserve"> er det klart</w:t>
      </w:r>
      <w:r w:rsidR="00BC5F22" w:rsidRPr="00283773">
        <w:rPr>
          <w:rFonts w:ascii="Times New Roman" w:hAnsi="Times New Roman" w:cs="Times New Roman"/>
          <w:sz w:val="24"/>
          <w:szCs w:val="24"/>
        </w:rPr>
        <w:t>,</w:t>
      </w:r>
      <w:r w:rsidRPr="00283773">
        <w:rPr>
          <w:rFonts w:ascii="Times New Roman" w:hAnsi="Times New Roman" w:cs="Times New Roman"/>
          <w:sz w:val="24"/>
          <w:szCs w:val="24"/>
        </w:rPr>
        <w:t xml:space="preserve"> at</w:t>
      </w:r>
      <w:r w:rsidR="00BC5F22" w:rsidRPr="00283773">
        <w:rPr>
          <w:rFonts w:ascii="Times New Roman" w:hAnsi="Times New Roman" w:cs="Times New Roman"/>
          <w:sz w:val="24"/>
          <w:szCs w:val="24"/>
        </w:rPr>
        <w:t xml:space="preserve"> det er et flertydigt svar. </w:t>
      </w:r>
      <w:r w:rsidR="00E742C7" w:rsidRPr="00283773">
        <w:rPr>
          <w:rFonts w:ascii="Times New Roman" w:hAnsi="Times New Roman" w:cs="Times New Roman"/>
          <w:sz w:val="24"/>
          <w:szCs w:val="24"/>
        </w:rPr>
        <w:t xml:space="preserve"> </w:t>
      </w:r>
      <w:r w:rsidR="00BC5F22" w:rsidRPr="006844BD">
        <w:rPr>
          <w:rFonts w:ascii="Times New Roman" w:hAnsi="Times New Roman" w:cs="Times New Roman"/>
          <w:sz w:val="24"/>
          <w:szCs w:val="24"/>
        </w:rPr>
        <w:t>For det første</w:t>
      </w:r>
      <w:r w:rsidR="00B45141" w:rsidRPr="006844BD">
        <w:rPr>
          <w:rFonts w:ascii="Times New Roman" w:hAnsi="Times New Roman" w:cs="Times New Roman"/>
          <w:sz w:val="24"/>
          <w:szCs w:val="24"/>
        </w:rPr>
        <w:t>,</w:t>
      </w:r>
      <w:r w:rsidR="00BC5F22" w:rsidRPr="006844BD">
        <w:rPr>
          <w:rFonts w:ascii="Times New Roman" w:hAnsi="Times New Roman" w:cs="Times New Roman"/>
          <w:sz w:val="24"/>
          <w:szCs w:val="24"/>
        </w:rPr>
        <w:t xml:space="preserve"> må en kommune se staten som en primær </w:t>
      </w:r>
      <w:proofErr w:type="spellStart"/>
      <w:r w:rsidR="00BC5F22" w:rsidRPr="006844BD">
        <w:rPr>
          <w:rFonts w:ascii="Times New Roman" w:hAnsi="Times New Roman" w:cs="Times New Roman"/>
          <w:sz w:val="24"/>
          <w:szCs w:val="24"/>
        </w:rPr>
        <w:t>stakeholder</w:t>
      </w:r>
      <w:proofErr w:type="spellEnd"/>
      <w:r w:rsidR="00BC5F22" w:rsidRPr="006844BD">
        <w:rPr>
          <w:rFonts w:ascii="Times New Roman" w:hAnsi="Times New Roman" w:cs="Times New Roman"/>
          <w:sz w:val="24"/>
          <w:szCs w:val="24"/>
        </w:rPr>
        <w:t>.</w:t>
      </w:r>
      <w:r w:rsidR="00283773">
        <w:rPr>
          <w:rStyle w:val="Fodnotehenvisning"/>
          <w:rFonts w:ascii="Times New Roman" w:hAnsi="Times New Roman" w:cs="Times New Roman"/>
          <w:sz w:val="24"/>
          <w:szCs w:val="24"/>
        </w:rPr>
        <w:footnoteReference w:id="64"/>
      </w:r>
      <w:r w:rsidR="00BC5F22" w:rsidRPr="006844BD">
        <w:rPr>
          <w:rFonts w:ascii="Times New Roman" w:hAnsi="Times New Roman" w:cs="Times New Roman"/>
          <w:sz w:val="24"/>
          <w:szCs w:val="24"/>
        </w:rPr>
        <w:t xml:space="preserve"> </w:t>
      </w:r>
      <w:r w:rsidR="00BC5F22" w:rsidRPr="00283773">
        <w:rPr>
          <w:rFonts w:ascii="Times New Roman" w:hAnsi="Times New Roman" w:cs="Times New Roman"/>
          <w:sz w:val="24"/>
          <w:szCs w:val="24"/>
        </w:rPr>
        <w:t>Staten eller rettere Folketinget vedtager lov</w:t>
      </w:r>
      <w:r w:rsidR="00E742C7" w:rsidRPr="00283773">
        <w:rPr>
          <w:rFonts w:ascii="Times New Roman" w:hAnsi="Times New Roman" w:cs="Times New Roman"/>
          <w:sz w:val="24"/>
          <w:szCs w:val="24"/>
        </w:rPr>
        <w:t>e som kan have indflydelse på den kommunale forvaltnings ageren. For det andet</w:t>
      </w:r>
      <w:r w:rsidR="00B45141">
        <w:rPr>
          <w:rFonts w:ascii="Times New Roman" w:hAnsi="Times New Roman" w:cs="Times New Roman"/>
          <w:sz w:val="24"/>
          <w:szCs w:val="24"/>
        </w:rPr>
        <w:t>,</w:t>
      </w:r>
      <w:r w:rsidR="00E742C7" w:rsidRPr="00283773">
        <w:rPr>
          <w:rFonts w:ascii="Times New Roman" w:hAnsi="Times New Roman" w:cs="Times New Roman"/>
          <w:sz w:val="24"/>
          <w:szCs w:val="24"/>
        </w:rPr>
        <w:t xml:space="preserve"> </w:t>
      </w:r>
      <w:r w:rsidR="00032352" w:rsidRPr="00283773">
        <w:rPr>
          <w:rFonts w:ascii="Times New Roman" w:hAnsi="Times New Roman" w:cs="Times New Roman"/>
          <w:sz w:val="24"/>
          <w:szCs w:val="24"/>
        </w:rPr>
        <w:t>griber staten ind hvis det viser sig at kommunen ikke magter sine ansvarsområder på en forsvarlig måde.</w:t>
      </w:r>
      <w:r w:rsidR="00E742C7">
        <w:rPr>
          <w:rFonts w:ascii="Times New Roman" w:hAnsi="Times New Roman" w:cs="Times New Roman"/>
          <w:sz w:val="24"/>
          <w:szCs w:val="24"/>
        </w:rPr>
        <w:t xml:space="preserve"> </w:t>
      </w:r>
    </w:p>
    <w:p w:rsidR="00AA3443" w:rsidRDefault="00032352" w:rsidP="001B387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En anden primær </w:t>
      </w:r>
      <w:proofErr w:type="spellStart"/>
      <w:r>
        <w:rPr>
          <w:rFonts w:ascii="Times New Roman" w:hAnsi="Times New Roman" w:cs="Times New Roman"/>
          <w:sz w:val="24"/>
          <w:szCs w:val="24"/>
        </w:rPr>
        <w:t>stakeholder</w:t>
      </w:r>
      <w:proofErr w:type="spellEnd"/>
      <w:r>
        <w:rPr>
          <w:rFonts w:ascii="Times New Roman" w:hAnsi="Times New Roman" w:cs="Times New Roman"/>
          <w:sz w:val="24"/>
          <w:szCs w:val="24"/>
        </w:rPr>
        <w:t xml:space="preserve"> er de københavnske borgere. Det er de københavnske indbyggere</w:t>
      </w:r>
      <w:r w:rsidR="00B45141">
        <w:rPr>
          <w:rFonts w:ascii="Times New Roman" w:hAnsi="Times New Roman" w:cs="Times New Roman"/>
          <w:sz w:val="24"/>
          <w:szCs w:val="24"/>
        </w:rPr>
        <w:t xml:space="preserve"> som er med til at finansierer Københavns K</w:t>
      </w:r>
      <w:r>
        <w:rPr>
          <w:rFonts w:ascii="Times New Roman" w:hAnsi="Times New Roman" w:cs="Times New Roman"/>
          <w:sz w:val="24"/>
          <w:szCs w:val="24"/>
        </w:rPr>
        <w:t xml:space="preserve">ommune (kommuneskat) og det er samtidig disse mennesker der er kommunes primære ”kunder”. At forholdet til de </w:t>
      </w:r>
      <w:r w:rsidR="00AA3443">
        <w:rPr>
          <w:rFonts w:ascii="Times New Roman" w:hAnsi="Times New Roman" w:cs="Times New Roman"/>
          <w:sz w:val="24"/>
          <w:szCs w:val="24"/>
        </w:rPr>
        <w:t xml:space="preserve">københavnske borgere opfattes som vigtigt ser men tydeligt i Københavns Kommunes kommunikationspolitik hvor vigtigheden af forholdet til brugerne bliver understreget. </w:t>
      </w:r>
    </w:p>
    <w:p w:rsidR="00CA6AEE" w:rsidRPr="00AA3443" w:rsidRDefault="00CA6AEE" w:rsidP="001B3874">
      <w:pPr>
        <w:spacing w:line="360" w:lineRule="auto"/>
        <w:contextualSpacing/>
        <w:rPr>
          <w:rFonts w:ascii="Times New Roman" w:hAnsi="Times New Roman" w:cs="Times New Roman"/>
          <w:sz w:val="24"/>
          <w:szCs w:val="24"/>
        </w:rPr>
      </w:pPr>
    </w:p>
    <w:p w:rsidR="00D311C4" w:rsidRPr="00D311C4" w:rsidRDefault="00886519" w:rsidP="006312B4">
      <w:pPr>
        <w:pStyle w:val="Listeafsnit"/>
        <w:numPr>
          <w:ilvl w:val="1"/>
          <w:numId w:val="23"/>
        </w:numPr>
        <w:spacing w:line="360" w:lineRule="auto"/>
        <w:rPr>
          <w:rFonts w:ascii="Times New Roman" w:hAnsi="Times New Roman" w:cs="Times New Roman"/>
          <w:sz w:val="28"/>
          <w:szCs w:val="28"/>
        </w:rPr>
      </w:pPr>
      <w:r w:rsidRPr="00D311C4">
        <w:rPr>
          <w:rFonts w:ascii="Times New Roman" w:hAnsi="Times New Roman" w:cs="Times New Roman"/>
          <w:sz w:val="28"/>
          <w:szCs w:val="28"/>
        </w:rPr>
        <w:t>FOA</w:t>
      </w:r>
    </w:p>
    <w:p w:rsidR="002A66E7" w:rsidRDefault="002A66E7" w:rsidP="002A66E7">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historie stækker sig helt tilbage til 1899 med grundlæggelsen af Københavns Kommunale Arbejderforbund (KKA). Siden da er organisation vokset betydeligt og har gennemgået flere sammenlægninger med andre fagforbund. Den seneste var i 2005</w:t>
      </w:r>
      <w:r w:rsidR="002F4B38">
        <w:rPr>
          <w:rFonts w:ascii="Times New Roman" w:hAnsi="Times New Roman" w:cs="Times New Roman"/>
          <w:sz w:val="24"/>
          <w:szCs w:val="24"/>
        </w:rPr>
        <w:t>,</w:t>
      </w:r>
      <w:r>
        <w:rPr>
          <w:rFonts w:ascii="Times New Roman" w:hAnsi="Times New Roman" w:cs="Times New Roman"/>
          <w:sz w:val="24"/>
          <w:szCs w:val="24"/>
        </w:rPr>
        <w:t xml:space="preserve"> hvor Forbundet af Offentlige Ansatte (FOA) gik sammen med Pædagogisk Medhjælper Forbund (PMF) for at blive Fag og Arbejde (FOA).  </w:t>
      </w:r>
    </w:p>
    <w:p w:rsidR="002A66E7" w:rsidRPr="00EB223B" w:rsidRDefault="002A66E7" w:rsidP="00EB223B">
      <w:pPr>
        <w:spacing w:line="360" w:lineRule="auto"/>
        <w:contextualSpacing/>
        <w:rPr>
          <w:rFonts w:ascii="Times New Roman" w:hAnsi="Times New Roman" w:cs="Times New Roman"/>
          <w:sz w:val="24"/>
          <w:szCs w:val="24"/>
        </w:rPr>
      </w:pPr>
    </w:p>
    <w:p w:rsidR="00AA3443" w:rsidRPr="00EB223B" w:rsidRDefault="00AA3443" w:rsidP="00EB223B">
      <w:pPr>
        <w:spacing w:line="360" w:lineRule="auto"/>
        <w:contextualSpacing/>
        <w:rPr>
          <w:rFonts w:ascii="Times New Roman" w:hAnsi="Times New Roman" w:cs="Times New Roman"/>
          <w:sz w:val="24"/>
          <w:szCs w:val="24"/>
        </w:rPr>
      </w:pPr>
      <w:r w:rsidRPr="00EB223B">
        <w:rPr>
          <w:rFonts w:ascii="Times New Roman" w:hAnsi="Times New Roman" w:cs="Times New Roman"/>
          <w:sz w:val="24"/>
          <w:szCs w:val="24"/>
        </w:rPr>
        <w:t>FOA er</w:t>
      </w:r>
      <w:r w:rsidR="002A66E7">
        <w:rPr>
          <w:rFonts w:ascii="Times New Roman" w:hAnsi="Times New Roman" w:cs="Times New Roman"/>
          <w:sz w:val="24"/>
          <w:szCs w:val="24"/>
        </w:rPr>
        <w:t xml:space="preserve"> i dag</w:t>
      </w:r>
      <w:r w:rsidRPr="00EB223B">
        <w:rPr>
          <w:rFonts w:ascii="Times New Roman" w:hAnsi="Times New Roman" w:cs="Times New Roman"/>
          <w:sz w:val="24"/>
          <w:szCs w:val="24"/>
        </w:rPr>
        <w:t xml:space="preserve"> Danmarks tredjest</w:t>
      </w:r>
      <w:r w:rsidR="00CA6AEE">
        <w:rPr>
          <w:rFonts w:ascii="Times New Roman" w:hAnsi="Times New Roman" w:cs="Times New Roman"/>
          <w:sz w:val="24"/>
          <w:szCs w:val="24"/>
        </w:rPr>
        <w:t>ørste fagforbund med omkring 200</w:t>
      </w:r>
      <w:r w:rsidRPr="00EB223B">
        <w:rPr>
          <w:rFonts w:ascii="Times New Roman" w:hAnsi="Times New Roman" w:cs="Times New Roman"/>
          <w:sz w:val="24"/>
          <w:szCs w:val="24"/>
        </w:rPr>
        <w:t>.000 medlemmer fordelt på 43 afdelinger over hele Danmark. Størstedelen af disse er kommunalt eller regionalt ansatte og en mindre del er privat ansatte. Fælles for dem alle er at de er involveret i at leverer offentligt service. Dette inkluderer bl.a.</w:t>
      </w:r>
    </w:p>
    <w:p w:rsidR="00AA3443" w:rsidRPr="00EB223B" w:rsidRDefault="00AA3443" w:rsidP="006312B4">
      <w:pPr>
        <w:numPr>
          <w:ilvl w:val="0"/>
          <w:numId w:val="16"/>
        </w:numPr>
        <w:spacing w:after="0" w:line="360" w:lineRule="auto"/>
        <w:contextualSpacing/>
        <w:rPr>
          <w:rFonts w:ascii="Times New Roman" w:hAnsi="Times New Roman" w:cs="Times New Roman"/>
          <w:sz w:val="24"/>
          <w:szCs w:val="24"/>
        </w:rPr>
      </w:pPr>
      <w:r w:rsidRPr="00EB223B">
        <w:rPr>
          <w:rFonts w:ascii="Times New Roman" w:hAnsi="Times New Roman" w:cs="Times New Roman"/>
          <w:sz w:val="24"/>
          <w:szCs w:val="24"/>
        </w:rPr>
        <w:t>Børnepasning</w:t>
      </w:r>
    </w:p>
    <w:p w:rsidR="00AA3443" w:rsidRPr="00EB223B" w:rsidRDefault="00AA3443" w:rsidP="006312B4">
      <w:pPr>
        <w:numPr>
          <w:ilvl w:val="0"/>
          <w:numId w:val="16"/>
        </w:numPr>
        <w:spacing w:after="0" w:line="360" w:lineRule="auto"/>
        <w:contextualSpacing/>
        <w:rPr>
          <w:rFonts w:ascii="Times New Roman" w:hAnsi="Times New Roman" w:cs="Times New Roman"/>
          <w:sz w:val="24"/>
          <w:szCs w:val="24"/>
        </w:rPr>
      </w:pPr>
      <w:r w:rsidRPr="00EB223B">
        <w:rPr>
          <w:rFonts w:ascii="Times New Roman" w:hAnsi="Times New Roman" w:cs="Times New Roman"/>
          <w:sz w:val="24"/>
          <w:szCs w:val="24"/>
        </w:rPr>
        <w:t>Pleje på hospitaler og plejehjem</w:t>
      </w:r>
    </w:p>
    <w:p w:rsidR="00AA3443" w:rsidRPr="00EB223B" w:rsidRDefault="00AA3443" w:rsidP="006312B4">
      <w:pPr>
        <w:numPr>
          <w:ilvl w:val="0"/>
          <w:numId w:val="16"/>
        </w:numPr>
        <w:spacing w:after="0" w:line="360" w:lineRule="auto"/>
        <w:contextualSpacing/>
        <w:rPr>
          <w:rFonts w:ascii="Times New Roman" w:hAnsi="Times New Roman" w:cs="Times New Roman"/>
          <w:sz w:val="24"/>
          <w:szCs w:val="24"/>
        </w:rPr>
      </w:pPr>
      <w:r w:rsidRPr="00EB223B">
        <w:rPr>
          <w:rFonts w:ascii="Times New Roman" w:hAnsi="Times New Roman" w:cs="Times New Roman"/>
          <w:sz w:val="24"/>
          <w:szCs w:val="24"/>
        </w:rPr>
        <w:t>Service til ældre og personer med handicap</w:t>
      </w:r>
    </w:p>
    <w:p w:rsidR="00AA3443" w:rsidRPr="00EB223B" w:rsidRDefault="00AA3443" w:rsidP="00EB223B">
      <w:pPr>
        <w:spacing w:line="360" w:lineRule="auto"/>
        <w:contextualSpacing/>
        <w:rPr>
          <w:rFonts w:ascii="Times New Roman" w:hAnsi="Times New Roman" w:cs="Times New Roman"/>
          <w:sz w:val="24"/>
          <w:szCs w:val="24"/>
        </w:rPr>
      </w:pPr>
      <w:r w:rsidRPr="00EB223B">
        <w:rPr>
          <w:rFonts w:ascii="Times New Roman" w:hAnsi="Times New Roman" w:cs="Times New Roman"/>
          <w:sz w:val="24"/>
          <w:szCs w:val="24"/>
        </w:rPr>
        <w:t xml:space="preserve">FOA er tilknyttet LO og varetager lønmodtagernes/medlemmernes interesser på arbejdsmarkedet. FOA forhandler overenskomster, føre </w:t>
      </w:r>
      <w:r w:rsidR="002A66E7" w:rsidRPr="00EB223B">
        <w:rPr>
          <w:rFonts w:ascii="Times New Roman" w:hAnsi="Times New Roman" w:cs="Times New Roman"/>
          <w:sz w:val="24"/>
          <w:szCs w:val="24"/>
        </w:rPr>
        <w:t>faglige</w:t>
      </w:r>
      <w:r w:rsidR="00D515F6">
        <w:rPr>
          <w:rFonts w:ascii="Times New Roman" w:hAnsi="Times New Roman" w:cs="Times New Roman"/>
          <w:sz w:val="24"/>
          <w:szCs w:val="24"/>
        </w:rPr>
        <w:t xml:space="preserve"> sager og yder råd</w:t>
      </w:r>
      <w:r w:rsidRPr="00EB223B">
        <w:rPr>
          <w:rFonts w:ascii="Times New Roman" w:hAnsi="Times New Roman" w:cs="Times New Roman"/>
          <w:sz w:val="24"/>
          <w:szCs w:val="24"/>
        </w:rPr>
        <w:t xml:space="preserve"> og vejledning til sine medlemmer. Desuden er FOA høringsberettiget når det gælder lovgivning om </w:t>
      </w:r>
      <w:proofErr w:type="spellStart"/>
      <w:r w:rsidRPr="00EB223B">
        <w:rPr>
          <w:rFonts w:ascii="Times New Roman" w:hAnsi="Times New Roman" w:cs="Times New Roman"/>
          <w:sz w:val="24"/>
          <w:szCs w:val="24"/>
        </w:rPr>
        <w:t>løn-</w:t>
      </w:r>
      <w:proofErr w:type="spellEnd"/>
      <w:r w:rsidRPr="00EB223B">
        <w:rPr>
          <w:rFonts w:ascii="Times New Roman" w:hAnsi="Times New Roman" w:cs="Times New Roman"/>
          <w:sz w:val="24"/>
          <w:szCs w:val="24"/>
        </w:rPr>
        <w:t xml:space="preserve"> og arbejdsvilkår.</w:t>
      </w:r>
      <w:r w:rsidR="00CA6AEE">
        <w:rPr>
          <w:rStyle w:val="Fodnotehenvisning"/>
          <w:rFonts w:ascii="Times New Roman" w:hAnsi="Times New Roman" w:cs="Times New Roman"/>
          <w:sz w:val="24"/>
          <w:szCs w:val="24"/>
        </w:rPr>
        <w:footnoteReference w:id="65"/>
      </w:r>
      <w:r w:rsidRPr="00EB223B">
        <w:rPr>
          <w:rFonts w:ascii="Times New Roman" w:hAnsi="Times New Roman" w:cs="Times New Roman"/>
          <w:sz w:val="24"/>
          <w:szCs w:val="24"/>
        </w:rPr>
        <w:t xml:space="preserve">  </w:t>
      </w:r>
    </w:p>
    <w:p w:rsidR="002A66E7" w:rsidRDefault="002A66E7" w:rsidP="00EB223B">
      <w:pPr>
        <w:spacing w:line="360" w:lineRule="auto"/>
        <w:contextualSpacing/>
        <w:rPr>
          <w:rFonts w:ascii="Times New Roman" w:hAnsi="Times New Roman" w:cs="Times New Roman"/>
          <w:sz w:val="24"/>
          <w:szCs w:val="24"/>
        </w:rPr>
      </w:pPr>
    </w:p>
    <w:p w:rsidR="002A66E7" w:rsidRDefault="002A66E7" w:rsidP="00EB223B">
      <w:pPr>
        <w:spacing w:line="360" w:lineRule="auto"/>
        <w:contextualSpacing/>
        <w:rPr>
          <w:rFonts w:ascii="Times New Roman" w:hAnsi="Times New Roman" w:cs="Times New Roman"/>
          <w:sz w:val="24"/>
          <w:szCs w:val="24"/>
        </w:rPr>
      </w:pPr>
      <w:proofErr w:type="spellStart"/>
      <w:r w:rsidRPr="002A66E7">
        <w:rPr>
          <w:rFonts w:ascii="Times New Roman" w:hAnsi="Times New Roman" w:cs="Times New Roman"/>
          <w:sz w:val="24"/>
          <w:szCs w:val="24"/>
        </w:rPr>
        <w:t>FOAs</w:t>
      </w:r>
      <w:proofErr w:type="spellEnd"/>
      <w:r w:rsidRPr="002A66E7">
        <w:rPr>
          <w:rFonts w:ascii="Times New Roman" w:hAnsi="Times New Roman" w:cs="Times New Roman"/>
          <w:sz w:val="24"/>
          <w:szCs w:val="24"/>
        </w:rPr>
        <w:t xml:space="preserve"> øverste myndighed er kongressen som bliver indkaldt hver tredje år. Mellem kongresserne er det </w:t>
      </w:r>
      <w:proofErr w:type="spellStart"/>
      <w:r w:rsidRPr="002A66E7">
        <w:rPr>
          <w:rFonts w:ascii="Times New Roman" w:hAnsi="Times New Roman" w:cs="Times New Roman"/>
          <w:sz w:val="24"/>
          <w:szCs w:val="24"/>
        </w:rPr>
        <w:t>FOAs</w:t>
      </w:r>
      <w:proofErr w:type="spellEnd"/>
      <w:r w:rsidRPr="002A66E7">
        <w:rPr>
          <w:rFonts w:ascii="Times New Roman" w:hAnsi="Times New Roman" w:cs="Times New Roman"/>
          <w:sz w:val="24"/>
          <w:szCs w:val="24"/>
        </w:rPr>
        <w:t xml:space="preserve"> hovedbestyrelse som er o</w:t>
      </w:r>
      <w:r>
        <w:rPr>
          <w:rFonts w:ascii="Times New Roman" w:hAnsi="Times New Roman" w:cs="Times New Roman"/>
          <w:sz w:val="24"/>
          <w:szCs w:val="24"/>
        </w:rPr>
        <w:t>rganisationens øverste myndighed. Denne mødes en gang om måneden med undtagelse af juli. Den daglige politiske ledelse bliver valgt på kongressen og består af 12 medlemmer</w:t>
      </w:r>
      <w:r w:rsidR="00E7117D">
        <w:rPr>
          <w:rFonts w:ascii="Times New Roman" w:hAnsi="Times New Roman" w:cs="Times New Roman"/>
          <w:sz w:val="24"/>
          <w:szCs w:val="24"/>
        </w:rPr>
        <w:t>,</w:t>
      </w:r>
      <w:r>
        <w:rPr>
          <w:rFonts w:ascii="Times New Roman" w:hAnsi="Times New Roman" w:cs="Times New Roman"/>
          <w:sz w:val="24"/>
          <w:szCs w:val="24"/>
        </w:rPr>
        <w:t xml:space="preserve"> heriblandt forbundsformanden og forbundsnæstformanden.</w:t>
      </w:r>
    </w:p>
    <w:p w:rsidR="002A66E7" w:rsidRDefault="002A66E7" w:rsidP="00EB223B">
      <w:pPr>
        <w:spacing w:line="360" w:lineRule="auto"/>
        <w:contextualSpacing/>
        <w:rPr>
          <w:rFonts w:ascii="Times New Roman" w:hAnsi="Times New Roman" w:cs="Times New Roman"/>
          <w:sz w:val="24"/>
          <w:szCs w:val="24"/>
        </w:rPr>
      </w:pPr>
    </w:p>
    <w:p w:rsidR="002A66E7" w:rsidRDefault="002A66E7" w:rsidP="00EB223B">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FOA har altså</w:t>
      </w:r>
      <w:r w:rsidR="00E7117D">
        <w:rPr>
          <w:rFonts w:ascii="Times New Roman" w:hAnsi="Times New Roman" w:cs="Times New Roman"/>
          <w:sz w:val="24"/>
          <w:szCs w:val="24"/>
        </w:rPr>
        <w:t>,</w:t>
      </w:r>
      <w:r>
        <w:rPr>
          <w:rFonts w:ascii="Times New Roman" w:hAnsi="Times New Roman" w:cs="Times New Roman"/>
          <w:sz w:val="24"/>
          <w:szCs w:val="24"/>
        </w:rPr>
        <w:t xml:space="preserve"> ligesom Københavns Kommune</w:t>
      </w:r>
      <w:r w:rsidR="00E7117D">
        <w:rPr>
          <w:rFonts w:ascii="Times New Roman" w:hAnsi="Times New Roman" w:cs="Times New Roman"/>
          <w:sz w:val="24"/>
          <w:szCs w:val="24"/>
        </w:rPr>
        <w:t>,</w:t>
      </w:r>
      <w:r>
        <w:rPr>
          <w:rFonts w:ascii="Times New Roman" w:hAnsi="Times New Roman" w:cs="Times New Roman"/>
          <w:sz w:val="24"/>
          <w:szCs w:val="24"/>
        </w:rPr>
        <w:t xml:space="preserve"> en politisk ledelse der bliver demokratisk valgt af </w:t>
      </w:r>
      <w:r w:rsidRPr="002F4B38">
        <w:rPr>
          <w:rFonts w:ascii="Times New Roman" w:hAnsi="Times New Roman" w:cs="Times New Roman"/>
          <w:sz w:val="24"/>
          <w:szCs w:val="24"/>
        </w:rPr>
        <w:t>organisationens tillidsfolk</w:t>
      </w:r>
      <w:r w:rsidR="00E4459E" w:rsidRPr="002F4B38">
        <w:rPr>
          <w:rFonts w:ascii="Times New Roman" w:hAnsi="Times New Roman" w:cs="Times New Roman"/>
          <w:sz w:val="24"/>
          <w:szCs w:val="24"/>
        </w:rPr>
        <w:t>. I modsætning til Københavns Kommune er denne ledelse dog ikke så svingende</w:t>
      </w:r>
      <w:r w:rsidR="002F4B38">
        <w:rPr>
          <w:rFonts w:ascii="Times New Roman" w:hAnsi="Times New Roman" w:cs="Times New Roman"/>
          <w:sz w:val="24"/>
          <w:szCs w:val="24"/>
        </w:rPr>
        <w:t>,</w:t>
      </w:r>
      <w:r w:rsidR="00E4459E" w:rsidRPr="002F4B38">
        <w:rPr>
          <w:rFonts w:ascii="Times New Roman" w:hAnsi="Times New Roman" w:cs="Times New Roman"/>
          <w:sz w:val="24"/>
          <w:szCs w:val="24"/>
        </w:rPr>
        <w:t xml:space="preserve"> da de i betragtning af forbundets medlemsskare (offentlige ansatte)</w:t>
      </w:r>
      <w:r w:rsidR="00E7117D">
        <w:rPr>
          <w:rFonts w:ascii="Times New Roman" w:hAnsi="Times New Roman" w:cs="Times New Roman"/>
          <w:sz w:val="24"/>
          <w:szCs w:val="24"/>
        </w:rPr>
        <w:t xml:space="preserve"> næppe</w:t>
      </w:r>
      <w:r w:rsidR="00E4459E" w:rsidRPr="002F4B38">
        <w:rPr>
          <w:rFonts w:ascii="Times New Roman" w:hAnsi="Times New Roman" w:cs="Times New Roman"/>
          <w:sz w:val="24"/>
          <w:szCs w:val="24"/>
        </w:rPr>
        <w:t xml:space="preserve"> ville vælge en minimalstats fortaler til formand. </w:t>
      </w:r>
      <w:r w:rsidR="00955896" w:rsidRPr="002F4B38">
        <w:rPr>
          <w:rFonts w:ascii="Times New Roman" w:hAnsi="Times New Roman" w:cs="Times New Roman"/>
          <w:sz w:val="24"/>
          <w:szCs w:val="24"/>
        </w:rPr>
        <w:t>En anden forskel</w:t>
      </w:r>
      <w:r w:rsidR="00955896">
        <w:rPr>
          <w:rFonts w:ascii="Times New Roman" w:hAnsi="Times New Roman" w:cs="Times New Roman"/>
          <w:sz w:val="24"/>
          <w:szCs w:val="24"/>
        </w:rPr>
        <w:t xml:space="preserve"> er at da organisationen er en privat fagforening</w:t>
      </w:r>
      <w:r w:rsidR="008048A2">
        <w:rPr>
          <w:rFonts w:ascii="Times New Roman" w:hAnsi="Times New Roman" w:cs="Times New Roman"/>
          <w:sz w:val="24"/>
          <w:szCs w:val="24"/>
        </w:rPr>
        <w:t>,</w:t>
      </w:r>
      <w:r w:rsidR="00955896">
        <w:rPr>
          <w:rFonts w:ascii="Times New Roman" w:hAnsi="Times New Roman" w:cs="Times New Roman"/>
          <w:sz w:val="24"/>
          <w:szCs w:val="24"/>
        </w:rPr>
        <w:t xml:space="preserve"> er der ikke samme krav om ekstern gennemsigtighed, men da ledelsen er demokratisk valgt er der karakteristika som ikke ville gå igen i private virksomheder såsom Mærsk eller B&amp;O. </w:t>
      </w:r>
      <w:r>
        <w:rPr>
          <w:rFonts w:ascii="Times New Roman" w:hAnsi="Times New Roman" w:cs="Times New Roman"/>
          <w:sz w:val="24"/>
          <w:szCs w:val="24"/>
        </w:rPr>
        <w:t xml:space="preserve"> </w:t>
      </w:r>
    </w:p>
    <w:p w:rsidR="002A66E7" w:rsidRDefault="002A66E7" w:rsidP="00EB223B">
      <w:pPr>
        <w:spacing w:line="360" w:lineRule="auto"/>
        <w:contextualSpacing/>
        <w:rPr>
          <w:rFonts w:ascii="Times New Roman" w:hAnsi="Times New Roman" w:cs="Times New Roman"/>
          <w:sz w:val="24"/>
          <w:szCs w:val="24"/>
        </w:rPr>
      </w:pPr>
    </w:p>
    <w:p w:rsidR="00955896" w:rsidRDefault="00955896" w:rsidP="00EB2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Der er altså nogle ligheder mellem en offentlig organisation og en privat interesseorganisation, hvis ledelse er valgt af medlemmerne. I modsætning til Københavns Kommunes forvaltning er FOA dog ikke bundet af konvention</w:t>
      </w:r>
      <w:r w:rsidR="005C2468">
        <w:rPr>
          <w:rFonts w:ascii="Times New Roman" w:hAnsi="Times New Roman" w:cs="Times New Roman"/>
          <w:sz w:val="24"/>
          <w:szCs w:val="24"/>
        </w:rPr>
        <w:t>er om at være upolitik og derfor</w:t>
      </w:r>
      <w:r>
        <w:rPr>
          <w:rFonts w:ascii="Times New Roman" w:hAnsi="Times New Roman" w:cs="Times New Roman"/>
          <w:sz w:val="24"/>
          <w:szCs w:val="24"/>
        </w:rPr>
        <w:t xml:space="preserve"> er de friere i deres </w:t>
      </w:r>
      <w:r w:rsidR="00346F80">
        <w:rPr>
          <w:rFonts w:ascii="Times New Roman" w:hAnsi="Times New Roman" w:cs="Times New Roman"/>
          <w:sz w:val="24"/>
          <w:szCs w:val="24"/>
        </w:rPr>
        <w:t>strategivalg.</w:t>
      </w:r>
      <w:r>
        <w:rPr>
          <w:rFonts w:ascii="Times New Roman" w:hAnsi="Times New Roman" w:cs="Times New Roman"/>
          <w:sz w:val="24"/>
          <w:szCs w:val="24"/>
        </w:rPr>
        <w:t xml:space="preserve"> </w:t>
      </w:r>
    </w:p>
    <w:p w:rsidR="00A23024" w:rsidRDefault="00A23024" w:rsidP="00EB223B">
      <w:pPr>
        <w:spacing w:line="360" w:lineRule="auto"/>
        <w:contextualSpacing/>
        <w:rPr>
          <w:rFonts w:ascii="Times New Roman" w:hAnsi="Times New Roman" w:cs="Times New Roman"/>
          <w:sz w:val="24"/>
          <w:szCs w:val="24"/>
        </w:rPr>
      </w:pPr>
    </w:p>
    <w:p w:rsidR="00A23024" w:rsidRDefault="00A23024" w:rsidP="00EB2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Organisatorisk vil en forsimplet grafisk fremstilling af FOA </w:t>
      </w:r>
    </w:p>
    <w:p w:rsidR="00A23024" w:rsidRDefault="00A23024" w:rsidP="00A23024">
      <w:pPr>
        <w:spacing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46F80" w:rsidRDefault="00F60B8D" w:rsidP="00EB223B">
      <w:pPr>
        <w:spacing w:line="360" w:lineRule="auto"/>
        <w:contextualSpacing/>
        <w:rPr>
          <w:rFonts w:ascii="Times New Roman" w:hAnsi="Times New Roman" w:cs="Times New Roman"/>
          <w:sz w:val="24"/>
          <w:szCs w:val="24"/>
        </w:rPr>
      </w:pPr>
      <w:r w:rsidRPr="00CA6AEE">
        <w:rPr>
          <w:rFonts w:ascii="Times New Roman" w:hAnsi="Times New Roman" w:cs="Times New Roman"/>
          <w:sz w:val="24"/>
          <w:szCs w:val="24"/>
        </w:rPr>
        <w:t>Der er altså tre niveauer som man må tage med</w:t>
      </w:r>
      <w:r w:rsidR="005C2468">
        <w:rPr>
          <w:rFonts w:ascii="Times New Roman" w:hAnsi="Times New Roman" w:cs="Times New Roman"/>
          <w:sz w:val="24"/>
          <w:szCs w:val="24"/>
        </w:rPr>
        <w:t>,</w:t>
      </w:r>
      <w:r w:rsidRPr="00CA6AEE">
        <w:rPr>
          <w:rFonts w:ascii="Times New Roman" w:hAnsi="Times New Roman" w:cs="Times New Roman"/>
          <w:sz w:val="24"/>
          <w:szCs w:val="24"/>
        </w:rPr>
        <w:t xml:space="preserve"> når man ser på </w:t>
      </w:r>
      <w:proofErr w:type="spellStart"/>
      <w:r w:rsidRPr="00CA6AEE">
        <w:rPr>
          <w:rFonts w:ascii="Times New Roman" w:hAnsi="Times New Roman" w:cs="Times New Roman"/>
          <w:sz w:val="24"/>
          <w:szCs w:val="24"/>
        </w:rPr>
        <w:t>FOAs</w:t>
      </w:r>
      <w:proofErr w:type="spellEnd"/>
      <w:r w:rsidRPr="00CA6AEE">
        <w:rPr>
          <w:rFonts w:ascii="Times New Roman" w:hAnsi="Times New Roman" w:cs="Times New Roman"/>
          <w:sz w:val="24"/>
          <w:szCs w:val="24"/>
        </w:rPr>
        <w:t xml:space="preserve"> kommunikation under en krise. Tillidsmanden for den pågældende in</w:t>
      </w:r>
      <w:r w:rsidR="005C2468">
        <w:rPr>
          <w:rFonts w:ascii="Times New Roman" w:hAnsi="Times New Roman" w:cs="Times New Roman"/>
          <w:sz w:val="24"/>
          <w:szCs w:val="24"/>
        </w:rPr>
        <w:t>stitution som er under angreb, d</w:t>
      </w:r>
      <w:r w:rsidRPr="00CA6AEE">
        <w:rPr>
          <w:rFonts w:ascii="Times New Roman" w:hAnsi="Times New Roman" w:cs="Times New Roman"/>
          <w:sz w:val="24"/>
          <w:szCs w:val="24"/>
        </w:rPr>
        <w:t xml:space="preserve">en lokale FOA- formand og endelig forbundsformanden som alle er involveret i </w:t>
      </w:r>
      <w:proofErr w:type="spellStart"/>
      <w:r w:rsidRPr="00CA6AEE">
        <w:rPr>
          <w:rFonts w:ascii="Times New Roman" w:hAnsi="Times New Roman" w:cs="Times New Roman"/>
          <w:sz w:val="24"/>
          <w:szCs w:val="24"/>
        </w:rPr>
        <w:t>frameing</w:t>
      </w:r>
      <w:proofErr w:type="spellEnd"/>
      <w:r w:rsidRPr="00CA6AEE">
        <w:rPr>
          <w:rFonts w:ascii="Times New Roman" w:hAnsi="Times New Roman" w:cs="Times New Roman"/>
          <w:sz w:val="24"/>
          <w:szCs w:val="24"/>
        </w:rPr>
        <w:t xml:space="preserve"> af krisen.</w:t>
      </w:r>
      <w:r>
        <w:rPr>
          <w:rFonts w:ascii="Times New Roman" w:hAnsi="Times New Roman" w:cs="Times New Roman"/>
          <w:sz w:val="24"/>
          <w:szCs w:val="24"/>
        </w:rPr>
        <w:t xml:space="preserve">  </w:t>
      </w:r>
    </w:p>
    <w:p w:rsidR="00D754BE" w:rsidRDefault="00346F80" w:rsidP="00EB223B">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eksistensberettigelse (legitimitet) afhænger af dens evne og vilje til at forsvare deres medlemmer interesser og rettigheder. </w:t>
      </w:r>
      <w:r w:rsidR="00960879">
        <w:rPr>
          <w:rFonts w:ascii="Times New Roman" w:hAnsi="Times New Roman" w:cs="Times New Roman"/>
          <w:sz w:val="24"/>
          <w:szCs w:val="24"/>
        </w:rPr>
        <w:t>Det kan være under forhandling af overenskomster på vegne af medlemmer, fører sager på medlemmers vegne (eksempelvis pga. uberettiget f</w:t>
      </w:r>
      <w:r w:rsidR="00D754BE">
        <w:rPr>
          <w:rFonts w:ascii="Times New Roman" w:hAnsi="Times New Roman" w:cs="Times New Roman"/>
          <w:sz w:val="24"/>
          <w:szCs w:val="24"/>
        </w:rPr>
        <w:t xml:space="preserve">yring) eller at fremme/forsvare anseelsen af deres medlemmers profession. </w:t>
      </w:r>
      <w:r>
        <w:rPr>
          <w:rFonts w:ascii="Times New Roman" w:hAnsi="Times New Roman" w:cs="Times New Roman"/>
          <w:sz w:val="24"/>
          <w:szCs w:val="24"/>
        </w:rPr>
        <w:t xml:space="preserve">Hvis den fejler i dette </w:t>
      </w:r>
      <w:r w:rsidR="00960879">
        <w:rPr>
          <w:rFonts w:ascii="Times New Roman" w:hAnsi="Times New Roman" w:cs="Times New Roman"/>
          <w:sz w:val="24"/>
          <w:szCs w:val="24"/>
        </w:rPr>
        <w:t xml:space="preserve">forsvinder </w:t>
      </w:r>
      <w:r w:rsidR="00960879">
        <w:rPr>
          <w:rFonts w:ascii="Times New Roman" w:hAnsi="Times New Roman" w:cs="Times New Roman"/>
          <w:sz w:val="24"/>
          <w:szCs w:val="24"/>
        </w:rPr>
        <w:lastRenderedPageBreak/>
        <w:t>incitamentet for at bidrage til organisationen (medlemsbidrag)</w:t>
      </w:r>
      <w:r w:rsidR="005C2468">
        <w:rPr>
          <w:rFonts w:ascii="Times New Roman" w:hAnsi="Times New Roman" w:cs="Times New Roman"/>
          <w:sz w:val="24"/>
          <w:szCs w:val="24"/>
        </w:rPr>
        <w:t>,</w:t>
      </w:r>
      <w:r w:rsidR="00960879">
        <w:rPr>
          <w:rFonts w:ascii="Times New Roman" w:hAnsi="Times New Roman" w:cs="Times New Roman"/>
          <w:sz w:val="24"/>
          <w:szCs w:val="24"/>
        </w:rPr>
        <w:t xml:space="preserve"> og da organisationen</w:t>
      </w:r>
      <w:r w:rsidR="00D754BE">
        <w:rPr>
          <w:rFonts w:ascii="Times New Roman" w:hAnsi="Times New Roman" w:cs="Times New Roman"/>
          <w:sz w:val="24"/>
          <w:szCs w:val="24"/>
        </w:rPr>
        <w:t xml:space="preserve">s </w:t>
      </w:r>
      <w:r w:rsidR="009B2BD4">
        <w:rPr>
          <w:rFonts w:ascii="Times New Roman" w:hAnsi="Times New Roman" w:cs="Times New Roman"/>
          <w:sz w:val="24"/>
          <w:szCs w:val="24"/>
        </w:rPr>
        <w:t>fundament er dens</w:t>
      </w:r>
      <w:r w:rsidR="00D754BE">
        <w:rPr>
          <w:rFonts w:ascii="Times New Roman" w:hAnsi="Times New Roman" w:cs="Times New Roman"/>
          <w:sz w:val="24"/>
          <w:szCs w:val="24"/>
        </w:rPr>
        <w:t xml:space="preserve"> medlemmer ville den miste sin eksistensberettigelse.</w:t>
      </w:r>
    </w:p>
    <w:p w:rsidR="00D754BE" w:rsidRDefault="00D754BE" w:rsidP="00EB223B">
      <w:pPr>
        <w:spacing w:line="360" w:lineRule="auto"/>
        <w:contextualSpacing/>
        <w:rPr>
          <w:rFonts w:ascii="Times New Roman" w:hAnsi="Times New Roman" w:cs="Times New Roman"/>
          <w:sz w:val="24"/>
          <w:szCs w:val="24"/>
        </w:rPr>
      </w:pPr>
    </w:p>
    <w:p w:rsidR="009B2BD4" w:rsidRDefault="009B2BD4" w:rsidP="00EB223B">
      <w:pPr>
        <w:spacing w:line="360" w:lineRule="auto"/>
        <w:contextualSpacing/>
        <w:rPr>
          <w:rFonts w:ascii="Times New Roman" w:hAnsi="Times New Roman" w:cs="Times New Roman"/>
          <w:sz w:val="24"/>
          <w:szCs w:val="24"/>
        </w:rPr>
      </w:pPr>
      <w:proofErr w:type="spellStart"/>
      <w:r w:rsidRPr="00CA6AEE">
        <w:rPr>
          <w:rFonts w:ascii="Times New Roman" w:hAnsi="Times New Roman" w:cs="Times New Roman"/>
          <w:sz w:val="24"/>
          <w:szCs w:val="24"/>
        </w:rPr>
        <w:t>FOAs</w:t>
      </w:r>
      <w:proofErr w:type="spellEnd"/>
      <w:r w:rsidRPr="00CA6AEE">
        <w:rPr>
          <w:rFonts w:ascii="Times New Roman" w:hAnsi="Times New Roman" w:cs="Times New Roman"/>
          <w:sz w:val="24"/>
          <w:szCs w:val="24"/>
        </w:rPr>
        <w:t xml:space="preserve"> medlemmer må derfor siges at væres organisationens </w:t>
      </w:r>
      <w:r w:rsidR="005C2468" w:rsidRPr="00CA6AEE">
        <w:rPr>
          <w:rFonts w:ascii="Times New Roman" w:hAnsi="Times New Roman" w:cs="Times New Roman"/>
          <w:sz w:val="24"/>
          <w:szCs w:val="24"/>
        </w:rPr>
        <w:t>vigtigste</w:t>
      </w:r>
      <w:r w:rsidRPr="00CA6AEE">
        <w:rPr>
          <w:rFonts w:ascii="Times New Roman" w:hAnsi="Times New Roman" w:cs="Times New Roman"/>
          <w:sz w:val="24"/>
          <w:szCs w:val="24"/>
        </w:rPr>
        <w:t xml:space="preserve"> primære </w:t>
      </w:r>
      <w:proofErr w:type="spellStart"/>
      <w:r w:rsidRPr="00CA6AEE">
        <w:rPr>
          <w:rFonts w:ascii="Times New Roman" w:hAnsi="Times New Roman" w:cs="Times New Roman"/>
          <w:sz w:val="24"/>
          <w:szCs w:val="24"/>
        </w:rPr>
        <w:t>stakeholdere</w:t>
      </w:r>
      <w:proofErr w:type="spellEnd"/>
      <w:r w:rsidRPr="00CA6AEE">
        <w:rPr>
          <w:rFonts w:ascii="Times New Roman" w:hAnsi="Times New Roman" w:cs="Times New Roman"/>
          <w:sz w:val="24"/>
          <w:szCs w:val="24"/>
        </w:rPr>
        <w:t>. Medlemmerne er organisationens investorer samtidig med at de er dens kunder.</w:t>
      </w:r>
      <w:r>
        <w:rPr>
          <w:rFonts w:ascii="Times New Roman" w:hAnsi="Times New Roman" w:cs="Times New Roman"/>
          <w:sz w:val="24"/>
          <w:szCs w:val="24"/>
        </w:rPr>
        <w:t xml:space="preserve"> </w:t>
      </w:r>
    </w:p>
    <w:p w:rsidR="009C4E57" w:rsidRDefault="009C4E57" w:rsidP="00EB223B">
      <w:pPr>
        <w:spacing w:line="360" w:lineRule="auto"/>
        <w:contextualSpacing/>
        <w:rPr>
          <w:rFonts w:ascii="Times New Roman" w:hAnsi="Times New Roman" w:cs="Times New Roman"/>
          <w:sz w:val="24"/>
          <w:szCs w:val="24"/>
        </w:rPr>
      </w:pPr>
    </w:p>
    <w:p w:rsidR="002F48C8" w:rsidRDefault="009C4E57" w:rsidP="002F48C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FOA har lige som Københavns Kommune formuleret en kommunikationspolitik/strategi. </w:t>
      </w:r>
      <w:r w:rsidR="002F48C8">
        <w:rPr>
          <w:rFonts w:ascii="Times New Roman" w:hAnsi="Times New Roman" w:cs="Times New Roman"/>
          <w:sz w:val="24"/>
          <w:szCs w:val="24"/>
        </w:rPr>
        <w:t>Denne har faktisk nogle ligheder med Københavns Kommune.</w:t>
      </w:r>
      <w:r w:rsidR="00891AE8">
        <w:rPr>
          <w:rFonts w:ascii="Times New Roman" w:hAnsi="Times New Roman" w:cs="Times New Roman"/>
          <w:sz w:val="24"/>
          <w:szCs w:val="24"/>
        </w:rPr>
        <w:t xml:space="preserve"> Eksempelvis minder</w:t>
      </w:r>
    </w:p>
    <w:p w:rsidR="002F48C8" w:rsidRDefault="002F48C8" w:rsidP="00891AE8">
      <w:pPr>
        <w:spacing w:line="360" w:lineRule="auto"/>
        <w:contextualSpacing/>
        <w:jc w:val="center"/>
        <w:rPr>
          <w:rFonts w:ascii="Times New Roman" w:hAnsi="Times New Roman" w:cs="Times New Roman"/>
          <w:i/>
          <w:sz w:val="24"/>
          <w:szCs w:val="24"/>
        </w:rPr>
      </w:pPr>
    </w:p>
    <w:p w:rsidR="002F4B38" w:rsidRDefault="00891AE8"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002F48C8">
        <w:rPr>
          <w:rFonts w:ascii="Times New Roman" w:hAnsi="Times New Roman" w:cs="Times New Roman"/>
          <w:i/>
          <w:sz w:val="24"/>
          <w:szCs w:val="24"/>
        </w:rPr>
        <w:t xml:space="preserve">..så derfor eksisterer der en ret og en pligt til at udtale sig om sine </w:t>
      </w:r>
      <w:r w:rsidR="002F4B38">
        <w:rPr>
          <w:rFonts w:ascii="Times New Roman" w:hAnsi="Times New Roman" w:cs="Times New Roman"/>
          <w:i/>
          <w:sz w:val="24"/>
          <w:szCs w:val="24"/>
        </w:rPr>
        <w:t>arbejdsområder i</w:t>
      </w:r>
    </w:p>
    <w:p w:rsidR="002F48C8" w:rsidRDefault="007814A6"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medierne. Politiske udtagelser gives af de politisk valgte inden de enkelte sagsområder.</w:t>
      </w:r>
      <w:r w:rsidR="00891AE8">
        <w:rPr>
          <w:rFonts w:ascii="Times New Roman" w:hAnsi="Times New Roman" w:cs="Times New Roman"/>
          <w:i/>
          <w:sz w:val="24"/>
          <w:szCs w:val="24"/>
        </w:rPr>
        <w:t>”</w:t>
      </w:r>
      <w:r w:rsidR="00891AE8">
        <w:rPr>
          <w:rStyle w:val="Fodnotehenvisning"/>
          <w:rFonts w:ascii="Times New Roman" w:hAnsi="Times New Roman" w:cs="Times New Roman"/>
          <w:i/>
          <w:sz w:val="24"/>
          <w:szCs w:val="24"/>
        </w:rPr>
        <w:footnoteReference w:id="66"/>
      </w:r>
    </w:p>
    <w:p w:rsidR="00C46F40" w:rsidRDefault="00C46F40" w:rsidP="002F4B38">
      <w:pPr>
        <w:spacing w:line="360" w:lineRule="auto"/>
        <w:ind w:right="282" w:firstLine="284"/>
        <w:contextualSpacing/>
        <w:rPr>
          <w:rFonts w:ascii="Times New Roman" w:hAnsi="Times New Roman" w:cs="Times New Roman"/>
          <w:sz w:val="24"/>
          <w:szCs w:val="24"/>
        </w:rPr>
      </w:pPr>
      <w:r>
        <w:rPr>
          <w:rFonts w:ascii="Times New Roman" w:hAnsi="Times New Roman" w:cs="Times New Roman"/>
          <w:sz w:val="24"/>
          <w:szCs w:val="24"/>
        </w:rPr>
        <w:t>Lidt om</w:t>
      </w:r>
    </w:p>
    <w:p w:rsidR="002F4B38" w:rsidRDefault="00C46F40"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 xml:space="preserve">”…medarbejdere i Københavns Kommune kan udtale sig til </w:t>
      </w:r>
      <w:r w:rsidR="002F4B38">
        <w:rPr>
          <w:rFonts w:ascii="Times New Roman" w:hAnsi="Times New Roman" w:cs="Times New Roman"/>
          <w:i/>
          <w:sz w:val="24"/>
          <w:szCs w:val="24"/>
        </w:rPr>
        <w:t>pressen om emner inden for eget</w:t>
      </w:r>
    </w:p>
    <w:p w:rsidR="002F4B38" w:rsidRDefault="00C46F40"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fagområde, når det handler om at videre give faktuelle oplysninger. Der er</w:t>
      </w:r>
      <w:r w:rsidR="002F4B38">
        <w:rPr>
          <w:rFonts w:ascii="Times New Roman" w:hAnsi="Times New Roman" w:cs="Times New Roman"/>
          <w:i/>
          <w:sz w:val="24"/>
          <w:szCs w:val="24"/>
        </w:rPr>
        <w:t xml:space="preserve"> tale om en ret,</w:t>
      </w:r>
    </w:p>
    <w:p w:rsidR="002F4B38" w:rsidRDefault="00C46F40"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 xml:space="preserve">ikke en pligt. Til gengæld har man pligt til at henvise til </w:t>
      </w:r>
      <w:r w:rsidR="002F4B38">
        <w:rPr>
          <w:rFonts w:ascii="Times New Roman" w:hAnsi="Times New Roman" w:cs="Times New Roman"/>
          <w:i/>
          <w:sz w:val="24"/>
          <w:szCs w:val="24"/>
        </w:rPr>
        <w:t>en anden person, der vil og kan</w:t>
      </w:r>
    </w:p>
    <w:p w:rsidR="00C46F40" w:rsidRPr="00C46F40" w:rsidRDefault="00C46F40"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udtale sig, hvis man ikke selv kan.”</w:t>
      </w:r>
    </w:p>
    <w:p w:rsidR="00891AE8" w:rsidRDefault="00891AE8" w:rsidP="00C46F40">
      <w:pPr>
        <w:spacing w:line="360" w:lineRule="auto"/>
        <w:contextualSpacing/>
        <w:rPr>
          <w:rFonts w:ascii="Times New Roman" w:hAnsi="Times New Roman" w:cs="Times New Roman"/>
          <w:sz w:val="24"/>
          <w:szCs w:val="24"/>
        </w:rPr>
      </w:pPr>
    </w:p>
    <w:p w:rsidR="00D930DF" w:rsidRDefault="00D930DF" w:rsidP="00C46F4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Kommunikationsstrategier specificer tre målgrupper for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kommunikation</w:t>
      </w:r>
    </w:p>
    <w:p w:rsidR="00D930DF" w:rsidRDefault="00D930DF" w:rsidP="006312B4">
      <w:pPr>
        <w:pStyle w:val="Listeafsni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Medlemmer</w:t>
      </w:r>
    </w:p>
    <w:p w:rsidR="00D930DF" w:rsidRDefault="00D930DF" w:rsidP="006312B4">
      <w:pPr>
        <w:pStyle w:val="Listeafsni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Ansatte og valgte (intern)</w:t>
      </w:r>
    </w:p>
    <w:p w:rsidR="00D930DF" w:rsidRDefault="00D930DF" w:rsidP="006312B4">
      <w:pPr>
        <w:pStyle w:val="Listeafsni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Presse og offentlighed</w:t>
      </w:r>
    </w:p>
    <w:p w:rsidR="00757607" w:rsidRDefault="00757607" w:rsidP="00757607">
      <w:pPr>
        <w:spacing w:line="360" w:lineRule="auto"/>
        <w:rPr>
          <w:rFonts w:ascii="Times New Roman" w:hAnsi="Times New Roman" w:cs="Times New Roman"/>
          <w:sz w:val="24"/>
          <w:szCs w:val="24"/>
        </w:rPr>
      </w:pPr>
      <w:r>
        <w:rPr>
          <w:rFonts w:ascii="Times New Roman" w:hAnsi="Times New Roman" w:cs="Times New Roman"/>
          <w:sz w:val="24"/>
          <w:szCs w:val="24"/>
        </w:rPr>
        <w:t xml:space="preserve">Formålet med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kommunikation til medlemmerne er </w:t>
      </w:r>
    </w:p>
    <w:p w:rsidR="00757607" w:rsidRDefault="00757607" w:rsidP="006312B4">
      <w:pPr>
        <w:pStyle w:val="Listeafsni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oplyse om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medlemsservice</w:t>
      </w:r>
    </w:p>
    <w:p w:rsidR="00757607" w:rsidRDefault="00757607" w:rsidP="006312B4">
      <w:pPr>
        <w:pStyle w:val="Listeafsni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At bidrage til demokratiet i organisationen</w:t>
      </w:r>
    </w:p>
    <w:p w:rsidR="00757607" w:rsidRDefault="00757607" w:rsidP="006312B4">
      <w:pPr>
        <w:pStyle w:val="Listeafsni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At oplyse om aktuelle sager og politiske udviklinger som har betydning for medlemmernes arbejde</w:t>
      </w:r>
    </w:p>
    <w:p w:rsidR="00757607" w:rsidRDefault="00757607" w:rsidP="006312B4">
      <w:pPr>
        <w:pStyle w:val="Listeafsni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At støtte medlemmerne i at udvikle deres faglighed</w:t>
      </w:r>
    </w:p>
    <w:p w:rsidR="002F4B38" w:rsidRDefault="00757607" w:rsidP="002F4B38">
      <w:pPr>
        <w:spacing w:line="360" w:lineRule="auto"/>
        <w:ind w:right="284" w:firstLine="284"/>
        <w:contextualSpacing/>
        <w:rPr>
          <w:rFonts w:ascii="Times New Roman" w:hAnsi="Times New Roman" w:cs="Times New Roman"/>
          <w:i/>
          <w:sz w:val="24"/>
          <w:szCs w:val="24"/>
        </w:rPr>
      </w:pPr>
      <w:r>
        <w:rPr>
          <w:rFonts w:ascii="Times New Roman" w:hAnsi="Times New Roman" w:cs="Times New Roman"/>
          <w:i/>
          <w:sz w:val="24"/>
          <w:szCs w:val="24"/>
        </w:rPr>
        <w:t>”Fra et bredere strategisk synspunkt er formålet m</w:t>
      </w:r>
      <w:r w:rsidR="002F4B38">
        <w:rPr>
          <w:rFonts w:ascii="Times New Roman" w:hAnsi="Times New Roman" w:cs="Times New Roman"/>
          <w:i/>
          <w:sz w:val="24"/>
          <w:szCs w:val="24"/>
        </w:rPr>
        <w:t>ed kommunikationen at fastholde</w:t>
      </w:r>
    </w:p>
    <w:p w:rsidR="00757607" w:rsidRDefault="00757607" w:rsidP="002F4B38">
      <w:pPr>
        <w:spacing w:line="360" w:lineRule="auto"/>
        <w:ind w:right="284" w:firstLine="284"/>
        <w:contextualSpacing/>
        <w:rPr>
          <w:rFonts w:ascii="Times New Roman" w:hAnsi="Times New Roman" w:cs="Times New Roman"/>
          <w:i/>
          <w:sz w:val="24"/>
          <w:szCs w:val="24"/>
        </w:rPr>
      </w:pPr>
      <w:r>
        <w:rPr>
          <w:rFonts w:ascii="Times New Roman" w:hAnsi="Times New Roman" w:cs="Times New Roman"/>
          <w:i/>
          <w:sz w:val="24"/>
          <w:szCs w:val="24"/>
        </w:rPr>
        <w:t>medlemmerne og i visse tilfælde at rekruttere nye medlemmer”</w:t>
      </w:r>
      <w:r>
        <w:rPr>
          <w:rStyle w:val="Fodnotehenvisning"/>
          <w:rFonts w:ascii="Times New Roman" w:hAnsi="Times New Roman" w:cs="Times New Roman"/>
          <w:i/>
          <w:sz w:val="24"/>
          <w:szCs w:val="24"/>
        </w:rPr>
        <w:footnoteReference w:id="67"/>
      </w:r>
    </w:p>
    <w:p w:rsidR="001B79FF" w:rsidRDefault="005C2468" w:rsidP="0049646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Formålet med den i</w:t>
      </w:r>
      <w:r w:rsidR="00496460">
        <w:rPr>
          <w:rFonts w:ascii="Times New Roman" w:hAnsi="Times New Roman" w:cs="Times New Roman"/>
          <w:sz w:val="24"/>
          <w:szCs w:val="24"/>
        </w:rPr>
        <w:t>nterne kommunikation minder meget om Københavns Kommunes ”god intern kommunikation er en forudsætning for god ekstern kommunikation”,</w:t>
      </w:r>
      <w:r>
        <w:rPr>
          <w:rFonts w:ascii="Times New Roman" w:hAnsi="Times New Roman" w:cs="Times New Roman"/>
          <w:sz w:val="24"/>
          <w:szCs w:val="24"/>
        </w:rPr>
        <w:t xml:space="preserve"> </w:t>
      </w:r>
      <w:r w:rsidRPr="0082721C">
        <w:rPr>
          <w:rFonts w:ascii="Times New Roman" w:hAnsi="Times New Roman" w:cs="Times New Roman"/>
          <w:sz w:val="24"/>
          <w:szCs w:val="24"/>
        </w:rPr>
        <w:t>da</w:t>
      </w:r>
      <w:r w:rsidR="0082721C">
        <w:rPr>
          <w:rFonts w:ascii="Times New Roman" w:hAnsi="Times New Roman" w:cs="Times New Roman"/>
          <w:sz w:val="24"/>
          <w:szCs w:val="24"/>
        </w:rPr>
        <w:t xml:space="preserve"> det er det erklærede mål</w:t>
      </w:r>
      <w:r w:rsidR="00496460">
        <w:rPr>
          <w:rFonts w:ascii="Times New Roman" w:hAnsi="Times New Roman" w:cs="Times New Roman"/>
          <w:sz w:val="24"/>
          <w:szCs w:val="24"/>
        </w:rPr>
        <w:t xml:space="preserve"> at sikre de ansatte og valgte har et højt informationsniveau</w:t>
      </w:r>
      <w:r>
        <w:rPr>
          <w:rFonts w:ascii="Times New Roman" w:hAnsi="Times New Roman" w:cs="Times New Roman"/>
          <w:sz w:val="24"/>
          <w:szCs w:val="24"/>
        </w:rPr>
        <w:t>,</w:t>
      </w:r>
      <w:r w:rsidR="00496460">
        <w:rPr>
          <w:rFonts w:ascii="Times New Roman" w:hAnsi="Times New Roman" w:cs="Times New Roman"/>
          <w:sz w:val="24"/>
          <w:szCs w:val="24"/>
        </w:rPr>
        <w:t xml:space="preserve"> så de kan træffe kvalificerede beslutninger som stemmer overens med forbundets prio</w:t>
      </w:r>
      <w:r w:rsidR="0099519F">
        <w:rPr>
          <w:rFonts w:ascii="Times New Roman" w:hAnsi="Times New Roman" w:cs="Times New Roman"/>
          <w:sz w:val="24"/>
          <w:szCs w:val="24"/>
        </w:rPr>
        <w:t>ri</w:t>
      </w:r>
      <w:r w:rsidR="00496460">
        <w:rPr>
          <w:rFonts w:ascii="Times New Roman" w:hAnsi="Times New Roman" w:cs="Times New Roman"/>
          <w:sz w:val="24"/>
          <w:szCs w:val="24"/>
        </w:rPr>
        <w:t>teringer.</w:t>
      </w:r>
      <w:r w:rsidR="006532C0">
        <w:rPr>
          <w:rStyle w:val="Fodnotehenvisning"/>
          <w:rFonts w:ascii="Times New Roman" w:hAnsi="Times New Roman" w:cs="Times New Roman"/>
          <w:sz w:val="24"/>
          <w:szCs w:val="24"/>
        </w:rPr>
        <w:footnoteReference w:id="68"/>
      </w:r>
      <w:r w:rsidR="00496460">
        <w:rPr>
          <w:rFonts w:ascii="Times New Roman" w:hAnsi="Times New Roman" w:cs="Times New Roman"/>
          <w:sz w:val="24"/>
          <w:szCs w:val="24"/>
        </w:rPr>
        <w:t xml:space="preserve">  </w:t>
      </w:r>
    </w:p>
    <w:p w:rsidR="006F62BA" w:rsidRDefault="001B79FF" w:rsidP="002F4B3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Den </w:t>
      </w:r>
      <w:r w:rsidR="007D0CB8">
        <w:rPr>
          <w:rFonts w:ascii="Times New Roman" w:hAnsi="Times New Roman" w:cs="Times New Roman"/>
          <w:sz w:val="24"/>
          <w:szCs w:val="24"/>
        </w:rPr>
        <w:t xml:space="preserve">sidste målgruppe som FOA opstiller, er presse og offentligheden. </w:t>
      </w:r>
      <w:r w:rsidR="006F62BA">
        <w:rPr>
          <w:rFonts w:ascii="Times New Roman" w:hAnsi="Times New Roman" w:cs="Times New Roman"/>
          <w:sz w:val="24"/>
          <w:szCs w:val="24"/>
        </w:rPr>
        <w:t>Ligesom Københavns kommune er FOA kommet frem til at pressen har stor betydning for en organisations image.</w:t>
      </w:r>
    </w:p>
    <w:p w:rsidR="002F4B38" w:rsidRDefault="002F4B38" w:rsidP="002F4B38">
      <w:pPr>
        <w:spacing w:line="360" w:lineRule="auto"/>
        <w:contextualSpacing/>
        <w:rPr>
          <w:rFonts w:ascii="Times New Roman" w:hAnsi="Times New Roman" w:cs="Times New Roman"/>
          <w:sz w:val="24"/>
          <w:szCs w:val="24"/>
        </w:rPr>
      </w:pPr>
    </w:p>
    <w:p w:rsidR="002F4B38" w:rsidRDefault="006F62BA"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”Det betyder mere og mere for en organisation, hvordan den brandes</w:t>
      </w:r>
      <w:r w:rsidR="002F4B38">
        <w:rPr>
          <w:rFonts w:ascii="Times New Roman" w:hAnsi="Times New Roman" w:cs="Times New Roman"/>
          <w:i/>
          <w:sz w:val="24"/>
          <w:szCs w:val="24"/>
        </w:rPr>
        <w:t xml:space="preserve"> i offentligheden. FOA</w:t>
      </w:r>
    </w:p>
    <w:p w:rsidR="002F4B38" w:rsidRDefault="006F62BA"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 xml:space="preserve">vil være kendt og anerkendt for sine værdier om medlemmet </w:t>
      </w:r>
      <w:r w:rsidR="002F4B38">
        <w:rPr>
          <w:rFonts w:ascii="Times New Roman" w:hAnsi="Times New Roman" w:cs="Times New Roman"/>
          <w:i/>
          <w:sz w:val="24"/>
          <w:szCs w:val="24"/>
        </w:rPr>
        <w:t>i centrum samt for faglighed og</w:t>
      </w:r>
    </w:p>
    <w:p w:rsidR="002F4B38" w:rsidRDefault="006F62BA"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tryghed.</w:t>
      </w:r>
      <w:r w:rsidR="005B275D">
        <w:rPr>
          <w:rFonts w:ascii="Times New Roman" w:hAnsi="Times New Roman" w:cs="Times New Roman"/>
          <w:i/>
          <w:sz w:val="24"/>
          <w:szCs w:val="24"/>
        </w:rPr>
        <w:t xml:space="preserve"> Derfor er ekstern kommunikation og press</w:t>
      </w:r>
      <w:r w:rsidR="002F4B38">
        <w:rPr>
          <w:rFonts w:ascii="Times New Roman" w:hAnsi="Times New Roman" w:cs="Times New Roman"/>
          <w:i/>
          <w:sz w:val="24"/>
          <w:szCs w:val="24"/>
        </w:rPr>
        <w:t>earbejde særdeles afgørende for</w:t>
      </w:r>
    </w:p>
    <w:p w:rsidR="002F4B38" w:rsidRDefault="005B275D" w:rsidP="002F4B3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forbundets muligheder for at yde indflydelse på samfundsudviklingen.”</w:t>
      </w:r>
      <w:r w:rsidR="00D52F76">
        <w:rPr>
          <w:rStyle w:val="Fodnotehenvisning"/>
          <w:rFonts w:ascii="Times New Roman" w:hAnsi="Times New Roman" w:cs="Times New Roman"/>
          <w:i/>
          <w:sz w:val="24"/>
          <w:szCs w:val="24"/>
        </w:rPr>
        <w:footnoteReference w:id="69"/>
      </w:r>
    </w:p>
    <w:p w:rsidR="00334D4A" w:rsidRDefault="00334D4A" w:rsidP="00334D4A">
      <w:pPr>
        <w:spacing w:line="360" w:lineRule="auto"/>
        <w:rPr>
          <w:rFonts w:ascii="Times New Roman" w:hAnsi="Times New Roman" w:cs="Times New Roman"/>
          <w:sz w:val="24"/>
          <w:szCs w:val="24"/>
        </w:rPr>
      </w:pPr>
      <w:r>
        <w:rPr>
          <w:rFonts w:ascii="Times New Roman" w:hAnsi="Times New Roman" w:cs="Times New Roman"/>
          <w:sz w:val="24"/>
          <w:szCs w:val="24"/>
        </w:rPr>
        <w:t>FOA har også en klar målsætning for arbejdet m</w:t>
      </w:r>
      <w:r w:rsidR="005C2468">
        <w:rPr>
          <w:rFonts w:ascii="Times New Roman" w:hAnsi="Times New Roman" w:cs="Times New Roman"/>
          <w:sz w:val="24"/>
          <w:szCs w:val="24"/>
        </w:rPr>
        <w:t>ed pressen, hvilket er at blive</w:t>
      </w:r>
      <w:r>
        <w:rPr>
          <w:rFonts w:ascii="Times New Roman" w:hAnsi="Times New Roman" w:cs="Times New Roman"/>
          <w:sz w:val="24"/>
          <w:szCs w:val="24"/>
        </w:rPr>
        <w:t xml:space="preserve"> opfattet som en naturlig kilde til information</w:t>
      </w:r>
      <w:r w:rsidR="005C2468">
        <w:rPr>
          <w:rFonts w:ascii="Times New Roman" w:hAnsi="Times New Roman" w:cs="Times New Roman"/>
          <w:sz w:val="24"/>
          <w:szCs w:val="24"/>
        </w:rPr>
        <w:t>,</w:t>
      </w:r>
      <w:r>
        <w:rPr>
          <w:rFonts w:ascii="Times New Roman" w:hAnsi="Times New Roman" w:cs="Times New Roman"/>
          <w:sz w:val="24"/>
          <w:szCs w:val="24"/>
        </w:rPr>
        <w:t xml:space="preserve"> når det gælder faglige spørgsmål om den offentlige sektor og velfærd.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pressearbejde har også til hensigt at påvirke beslutningstagerne mest muligt</w:t>
      </w:r>
      <w:r w:rsidR="005C2468">
        <w:rPr>
          <w:rFonts w:ascii="Times New Roman" w:hAnsi="Times New Roman" w:cs="Times New Roman"/>
          <w:sz w:val="24"/>
          <w:szCs w:val="24"/>
        </w:rPr>
        <w:t>,</w:t>
      </w:r>
      <w:r>
        <w:rPr>
          <w:rFonts w:ascii="Times New Roman" w:hAnsi="Times New Roman" w:cs="Times New Roman"/>
          <w:sz w:val="24"/>
          <w:szCs w:val="24"/>
        </w:rPr>
        <w:t xml:space="preserve"> hvilket blandt andet gøres ved at der lægges vægt på opsøgende pressearbejde.</w:t>
      </w:r>
    </w:p>
    <w:p w:rsidR="002F4B38" w:rsidRDefault="00DD34B8" w:rsidP="002F4B38">
      <w:pPr>
        <w:spacing w:line="360" w:lineRule="auto"/>
        <w:ind w:right="284" w:firstLine="284"/>
        <w:contextualSpacing/>
        <w:rPr>
          <w:rFonts w:ascii="Times New Roman" w:hAnsi="Times New Roman" w:cs="Times New Roman"/>
          <w:i/>
          <w:sz w:val="24"/>
          <w:szCs w:val="24"/>
        </w:rPr>
      </w:pPr>
      <w:r>
        <w:rPr>
          <w:rFonts w:ascii="Times New Roman" w:hAnsi="Times New Roman" w:cs="Times New Roman"/>
          <w:i/>
          <w:sz w:val="24"/>
          <w:szCs w:val="24"/>
        </w:rPr>
        <w:t>”Forbundet anvender pressemeddelelser, skriver læserbreve</w:t>
      </w:r>
      <w:r w:rsidR="002F4B38">
        <w:rPr>
          <w:rFonts w:ascii="Times New Roman" w:hAnsi="Times New Roman" w:cs="Times New Roman"/>
          <w:i/>
          <w:sz w:val="24"/>
          <w:szCs w:val="24"/>
        </w:rPr>
        <w:t>, kronikker og debatindlæg, men</w:t>
      </w:r>
    </w:p>
    <w:p w:rsidR="002F4B38" w:rsidRPr="00CA6AEE" w:rsidRDefault="00DD34B8" w:rsidP="002F4B38">
      <w:pPr>
        <w:spacing w:line="360" w:lineRule="auto"/>
        <w:ind w:right="284" w:firstLine="284"/>
        <w:contextualSpacing/>
        <w:rPr>
          <w:rFonts w:ascii="Times New Roman" w:hAnsi="Times New Roman" w:cs="Times New Roman"/>
          <w:i/>
          <w:sz w:val="24"/>
          <w:szCs w:val="24"/>
        </w:rPr>
      </w:pPr>
      <w:r w:rsidRPr="00CA6AEE">
        <w:rPr>
          <w:rFonts w:ascii="Times New Roman" w:hAnsi="Times New Roman" w:cs="Times New Roman"/>
          <w:i/>
          <w:sz w:val="24"/>
          <w:szCs w:val="24"/>
        </w:rPr>
        <w:t>prioriterer opsøgende pressearbejde, som traditionelt giver det bedste resultat.”</w:t>
      </w:r>
      <w:r w:rsidRPr="00CA6AEE">
        <w:rPr>
          <w:rStyle w:val="Fodnotehenvisning"/>
          <w:rFonts w:ascii="Times New Roman" w:hAnsi="Times New Roman" w:cs="Times New Roman"/>
          <w:i/>
          <w:sz w:val="24"/>
          <w:szCs w:val="24"/>
        </w:rPr>
        <w:t xml:space="preserve"> </w:t>
      </w:r>
      <w:r w:rsidRPr="00CA6AEE">
        <w:rPr>
          <w:rStyle w:val="Fodnotehenvisning"/>
          <w:rFonts w:ascii="Times New Roman" w:hAnsi="Times New Roman" w:cs="Times New Roman"/>
          <w:i/>
          <w:sz w:val="24"/>
          <w:szCs w:val="24"/>
        </w:rPr>
        <w:footnoteReference w:id="70"/>
      </w:r>
    </w:p>
    <w:p w:rsidR="00BA3C1E" w:rsidRPr="002F4B38" w:rsidRDefault="005C40C3" w:rsidP="00EB223B">
      <w:pPr>
        <w:spacing w:line="360" w:lineRule="auto"/>
        <w:contextualSpacing/>
        <w:rPr>
          <w:rFonts w:ascii="Times New Roman" w:hAnsi="Times New Roman" w:cs="Times New Roman"/>
          <w:i/>
          <w:sz w:val="24"/>
          <w:szCs w:val="24"/>
        </w:rPr>
      </w:pPr>
      <w:r w:rsidRPr="00CA6AEE">
        <w:rPr>
          <w:rFonts w:ascii="Times New Roman" w:hAnsi="Times New Roman" w:cs="Times New Roman"/>
          <w:sz w:val="24"/>
          <w:szCs w:val="24"/>
        </w:rPr>
        <w:t>Samlet se</w:t>
      </w:r>
      <w:r w:rsidR="00BA3C1E" w:rsidRPr="00CA6AEE">
        <w:rPr>
          <w:rFonts w:ascii="Times New Roman" w:hAnsi="Times New Roman" w:cs="Times New Roman"/>
          <w:sz w:val="24"/>
          <w:szCs w:val="24"/>
        </w:rPr>
        <w:t>t</w:t>
      </w:r>
      <w:r w:rsidRPr="00CA6AEE">
        <w:rPr>
          <w:rFonts w:ascii="Times New Roman" w:hAnsi="Times New Roman" w:cs="Times New Roman"/>
          <w:sz w:val="24"/>
          <w:szCs w:val="24"/>
        </w:rPr>
        <w:t xml:space="preserve"> anerkender både Københavns Kommune og FOA</w:t>
      </w:r>
      <w:r w:rsidR="002F4B38">
        <w:rPr>
          <w:rFonts w:ascii="Times New Roman" w:hAnsi="Times New Roman" w:cs="Times New Roman"/>
          <w:sz w:val="24"/>
          <w:szCs w:val="24"/>
        </w:rPr>
        <w:t>,</w:t>
      </w:r>
      <w:r w:rsidRPr="00CA6AEE">
        <w:rPr>
          <w:rFonts w:ascii="Times New Roman" w:hAnsi="Times New Roman" w:cs="Times New Roman"/>
          <w:sz w:val="24"/>
          <w:szCs w:val="24"/>
        </w:rPr>
        <w:t xml:space="preserve"> at pressen spiller en væsentlig rolle i </w:t>
      </w:r>
      <w:r w:rsidR="00BA3C1E" w:rsidRPr="00CA6AEE">
        <w:rPr>
          <w:rFonts w:ascii="Times New Roman" w:hAnsi="Times New Roman" w:cs="Times New Roman"/>
          <w:sz w:val="24"/>
          <w:szCs w:val="24"/>
        </w:rPr>
        <w:t>forhold til hvorledes omverden opfatter dem. FOA går et skridt videre</w:t>
      </w:r>
      <w:r w:rsidR="0082721C">
        <w:rPr>
          <w:rFonts w:ascii="Times New Roman" w:hAnsi="Times New Roman" w:cs="Times New Roman"/>
          <w:sz w:val="24"/>
          <w:szCs w:val="24"/>
        </w:rPr>
        <w:t xml:space="preserve"> i forholdet</w:t>
      </w:r>
      <w:r w:rsidR="00BA3C1E" w:rsidRPr="00CA6AEE">
        <w:rPr>
          <w:rFonts w:ascii="Times New Roman" w:hAnsi="Times New Roman" w:cs="Times New Roman"/>
          <w:sz w:val="24"/>
          <w:szCs w:val="24"/>
        </w:rPr>
        <w:t xml:space="preserve"> til pressen</w:t>
      </w:r>
      <w:r w:rsidR="002F4B38">
        <w:rPr>
          <w:rFonts w:ascii="Times New Roman" w:hAnsi="Times New Roman" w:cs="Times New Roman"/>
          <w:sz w:val="24"/>
          <w:szCs w:val="24"/>
        </w:rPr>
        <w:t>,</w:t>
      </w:r>
      <w:r w:rsidR="00BA3C1E" w:rsidRPr="00CA6AEE">
        <w:rPr>
          <w:rFonts w:ascii="Times New Roman" w:hAnsi="Times New Roman" w:cs="Times New Roman"/>
          <w:sz w:val="24"/>
          <w:szCs w:val="24"/>
        </w:rPr>
        <w:t xml:space="preserve"> da det også gælder om at være aktivt opsøgende</w:t>
      </w:r>
      <w:r w:rsidR="002F4B38">
        <w:rPr>
          <w:rFonts w:ascii="Times New Roman" w:hAnsi="Times New Roman" w:cs="Times New Roman"/>
          <w:sz w:val="24"/>
          <w:szCs w:val="24"/>
        </w:rPr>
        <w:t>,</w:t>
      </w:r>
      <w:r w:rsidR="00BA3C1E" w:rsidRPr="00CA6AEE">
        <w:rPr>
          <w:rFonts w:ascii="Times New Roman" w:hAnsi="Times New Roman" w:cs="Times New Roman"/>
          <w:sz w:val="24"/>
          <w:szCs w:val="24"/>
        </w:rPr>
        <w:t xml:space="preserve"> for at kunne være med til at sætte den politiske dagsorden. </w:t>
      </w:r>
    </w:p>
    <w:p w:rsidR="00346F80" w:rsidRPr="009B2BD4" w:rsidRDefault="00BA3C1E" w:rsidP="00EB2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Indholdet af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kommunikationsstrategi er ikke overraskende. Vigtigheden af medlemmerne understreges </w:t>
      </w:r>
      <w:r w:rsidRPr="00B77A98">
        <w:rPr>
          <w:rFonts w:ascii="Times New Roman" w:hAnsi="Times New Roman" w:cs="Times New Roman"/>
          <w:sz w:val="24"/>
          <w:szCs w:val="24"/>
        </w:rPr>
        <w:t>(grundlaget</w:t>
      </w:r>
      <w:r w:rsidR="005C2468" w:rsidRPr="00B77A98">
        <w:rPr>
          <w:rFonts w:ascii="Times New Roman" w:hAnsi="Times New Roman" w:cs="Times New Roman"/>
          <w:sz w:val="24"/>
          <w:szCs w:val="24"/>
        </w:rPr>
        <w:t xml:space="preserve"> for organisationens eksistens),</w:t>
      </w:r>
      <w:r w:rsidR="005C2468">
        <w:rPr>
          <w:rFonts w:ascii="Times New Roman" w:hAnsi="Times New Roman" w:cs="Times New Roman"/>
          <w:sz w:val="24"/>
          <w:szCs w:val="24"/>
        </w:rPr>
        <w:t xml:space="preserve"> </w:t>
      </w:r>
      <w:r w:rsidR="005C2468" w:rsidRPr="00B77A98">
        <w:rPr>
          <w:rFonts w:ascii="Times New Roman" w:hAnsi="Times New Roman" w:cs="Times New Roman"/>
          <w:sz w:val="24"/>
          <w:szCs w:val="24"/>
        </w:rPr>
        <w:t>samt</w:t>
      </w:r>
      <w:r w:rsidR="005C2468">
        <w:rPr>
          <w:rFonts w:ascii="Times New Roman" w:hAnsi="Times New Roman" w:cs="Times New Roman"/>
          <w:sz w:val="24"/>
          <w:szCs w:val="24"/>
        </w:rPr>
        <w:t xml:space="preserve"> v</w:t>
      </w:r>
      <w:r>
        <w:rPr>
          <w:rFonts w:ascii="Times New Roman" w:hAnsi="Times New Roman" w:cs="Times New Roman"/>
          <w:sz w:val="24"/>
          <w:szCs w:val="24"/>
        </w:rPr>
        <w:t>igtigheden af</w:t>
      </w:r>
      <w:r w:rsidR="005C2468">
        <w:rPr>
          <w:rFonts w:ascii="Times New Roman" w:hAnsi="Times New Roman" w:cs="Times New Roman"/>
          <w:sz w:val="24"/>
          <w:szCs w:val="24"/>
        </w:rPr>
        <w:t xml:space="preserve"> en</w:t>
      </w:r>
      <w:r>
        <w:rPr>
          <w:rFonts w:ascii="Times New Roman" w:hAnsi="Times New Roman" w:cs="Times New Roman"/>
          <w:sz w:val="24"/>
          <w:szCs w:val="24"/>
        </w:rPr>
        <w:t xml:space="preserve"> god intern kommunikation og endelig pressens betydning for at </w:t>
      </w:r>
      <w:r w:rsidR="00B808F9">
        <w:rPr>
          <w:rFonts w:ascii="Times New Roman" w:hAnsi="Times New Roman" w:cs="Times New Roman"/>
          <w:sz w:val="24"/>
          <w:szCs w:val="24"/>
        </w:rPr>
        <w:t>kunne præge den politiske dagsorden på en måde der er til fordel for organisationen og dens medlemmer.</w:t>
      </w:r>
      <w:r w:rsidR="00960879" w:rsidRPr="009B2BD4">
        <w:rPr>
          <w:rFonts w:ascii="Times New Roman" w:hAnsi="Times New Roman" w:cs="Times New Roman"/>
          <w:sz w:val="24"/>
          <w:szCs w:val="24"/>
        </w:rPr>
        <w:t xml:space="preserve"> </w:t>
      </w:r>
      <w:r w:rsidR="00346F80" w:rsidRPr="009B2BD4">
        <w:rPr>
          <w:rFonts w:ascii="Times New Roman" w:hAnsi="Times New Roman" w:cs="Times New Roman"/>
          <w:sz w:val="24"/>
          <w:szCs w:val="24"/>
        </w:rPr>
        <w:t xml:space="preserve"> </w:t>
      </w:r>
    </w:p>
    <w:p w:rsidR="007D55DB" w:rsidRDefault="007D55DB" w:rsidP="00C95F3F">
      <w:pPr>
        <w:spacing w:line="360" w:lineRule="auto"/>
        <w:contextualSpacing/>
        <w:rPr>
          <w:rFonts w:ascii="Times New Roman" w:hAnsi="Times New Roman" w:cs="Times New Roman"/>
          <w:sz w:val="28"/>
          <w:szCs w:val="28"/>
        </w:rPr>
      </w:pPr>
    </w:p>
    <w:p w:rsidR="00BE7BA5" w:rsidRDefault="00BE7BA5" w:rsidP="00C95F3F">
      <w:pPr>
        <w:spacing w:line="360" w:lineRule="auto"/>
        <w:contextualSpacing/>
        <w:rPr>
          <w:rFonts w:ascii="Times New Roman" w:hAnsi="Times New Roman" w:cs="Times New Roman"/>
          <w:sz w:val="28"/>
          <w:szCs w:val="28"/>
        </w:rPr>
      </w:pPr>
    </w:p>
    <w:p w:rsidR="00BE7BA5" w:rsidRDefault="00BE7BA5" w:rsidP="00C95F3F">
      <w:pPr>
        <w:spacing w:line="360" w:lineRule="auto"/>
        <w:contextualSpacing/>
        <w:rPr>
          <w:rFonts w:ascii="Times New Roman" w:hAnsi="Times New Roman" w:cs="Times New Roman"/>
          <w:sz w:val="28"/>
          <w:szCs w:val="28"/>
        </w:rPr>
      </w:pPr>
    </w:p>
    <w:p w:rsidR="00BE7BA5" w:rsidRPr="00BE7BA5" w:rsidRDefault="00BE7BA5" w:rsidP="006312B4">
      <w:pPr>
        <w:pStyle w:val="Listeafsnit"/>
        <w:numPr>
          <w:ilvl w:val="0"/>
          <w:numId w:val="24"/>
        </w:numPr>
        <w:spacing w:line="360" w:lineRule="auto"/>
        <w:rPr>
          <w:rFonts w:ascii="Times New Roman" w:eastAsiaTheme="majorEastAsia" w:hAnsi="Times New Roman" w:cs="Times New Roman"/>
          <w:bCs/>
          <w:sz w:val="28"/>
          <w:szCs w:val="28"/>
        </w:rPr>
      </w:pPr>
      <w:proofErr w:type="spellStart"/>
      <w:r>
        <w:rPr>
          <w:rFonts w:ascii="Times New Roman" w:eastAsiaTheme="majorEastAsia" w:hAnsi="Times New Roman" w:cs="Times New Roman"/>
          <w:bCs/>
          <w:sz w:val="28"/>
          <w:szCs w:val="28"/>
        </w:rPr>
        <w:lastRenderedPageBreak/>
        <w:t>Kærbosagen</w:t>
      </w:r>
      <w:proofErr w:type="spellEnd"/>
      <w:r>
        <w:rPr>
          <w:rFonts w:ascii="Times New Roman" w:eastAsiaTheme="majorEastAsia" w:hAnsi="Times New Roman" w:cs="Times New Roman"/>
          <w:bCs/>
          <w:sz w:val="28"/>
          <w:szCs w:val="28"/>
        </w:rPr>
        <w:t xml:space="preserve"> 2000</w:t>
      </w:r>
    </w:p>
    <w:p w:rsidR="00BE7BA5" w:rsidRPr="00BE7BA5" w:rsidRDefault="00B808F9" w:rsidP="006312B4">
      <w:pPr>
        <w:pStyle w:val="Listeafsnit"/>
        <w:numPr>
          <w:ilvl w:val="1"/>
          <w:numId w:val="24"/>
        </w:numPr>
        <w:spacing w:line="360" w:lineRule="auto"/>
        <w:ind w:hanging="496"/>
        <w:rPr>
          <w:rFonts w:ascii="Times New Roman" w:hAnsi="Times New Roman" w:cs="Times New Roman"/>
          <w:sz w:val="28"/>
          <w:szCs w:val="28"/>
        </w:rPr>
      </w:pPr>
      <w:r w:rsidRPr="00BE7BA5">
        <w:rPr>
          <w:rFonts w:ascii="Times New Roman" w:hAnsi="Times New Roman" w:cs="Times New Roman"/>
          <w:sz w:val="28"/>
          <w:szCs w:val="28"/>
        </w:rPr>
        <w:t>Præsentation</w:t>
      </w:r>
    </w:p>
    <w:p w:rsidR="00262EFE" w:rsidRDefault="00C95F3F" w:rsidP="005F73EA">
      <w:pPr>
        <w:spacing w:line="360" w:lineRule="auto"/>
        <w:contextualSpacing/>
        <w:rPr>
          <w:rFonts w:ascii="Times New Roman" w:eastAsia="Calibri" w:hAnsi="Times New Roman" w:cs="Times New Roman"/>
          <w:sz w:val="24"/>
          <w:szCs w:val="24"/>
        </w:rPr>
      </w:pPr>
      <w:proofErr w:type="spellStart"/>
      <w:r w:rsidRPr="00BE7BA5">
        <w:rPr>
          <w:rFonts w:ascii="Times New Roman" w:eastAsia="Calibri" w:hAnsi="Times New Roman" w:cs="Times New Roman"/>
          <w:bCs/>
          <w:sz w:val="24"/>
          <w:szCs w:val="24"/>
        </w:rPr>
        <w:t>Kærbosagen</w:t>
      </w:r>
      <w:proofErr w:type="spellEnd"/>
      <w:r w:rsidRPr="00BE7BA5">
        <w:rPr>
          <w:rFonts w:ascii="Times New Roman" w:eastAsia="Calibri" w:hAnsi="Times New Roman" w:cs="Times New Roman"/>
          <w:bCs/>
          <w:sz w:val="24"/>
          <w:szCs w:val="24"/>
        </w:rPr>
        <w:t xml:space="preserve"> </w:t>
      </w:r>
      <w:r w:rsidRPr="00BE7BA5">
        <w:rPr>
          <w:rFonts w:ascii="Times New Roman" w:eastAsia="Calibri" w:hAnsi="Times New Roman" w:cs="Times New Roman"/>
          <w:sz w:val="24"/>
          <w:szCs w:val="24"/>
        </w:rPr>
        <w:t>tager sin begyndelse da Christian Albrecht Christensen</w:t>
      </w:r>
      <w:r w:rsidR="005C2468" w:rsidRPr="00BE7BA5">
        <w:rPr>
          <w:rFonts w:ascii="Times New Roman" w:eastAsia="Calibri" w:hAnsi="Times New Roman" w:cs="Times New Roman"/>
          <w:sz w:val="24"/>
          <w:szCs w:val="24"/>
        </w:rPr>
        <w:t xml:space="preserve"> </w:t>
      </w:r>
      <w:r w:rsidRPr="00BE7BA5">
        <w:rPr>
          <w:rFonts w:ascii="Times New Roman" w:eastAsia="Calibri" w:hAnsi="Times New Roman" w:cs="Times New Roman"/>
          <w:sz w:val="24"/>
          <w:szCs w:val="24"/>
        </w:rPr>
        <w:t xml:space="preserve">(på daværende tidspunkt 25 år </w:t>
      </w:r>
      <w:r w:rsidRPr="00C95F3F">
        <w:rPr>
          <w:rFonts w:ascii="Times New Roman" w:eastAsia="Calibri" w:hAnsi="Times New Roman" w:cs="Times New Roman"/>
          <w:sz w:val="24"/>
          <w:szCs w:val="24"/>
        </w:rPr>
        <w:t>og studerende i offentlig økonomi og regulering ved Roskilde Universitets Center)</w:t>
      </w:r>
      <w:r w:rsidR="005F73EA">
        <w:rPr>
          <w:rFonts w:ascii="Times New Roman" w:eastAsia="Calibri" w:hAnsi="Times New Roman" w:cs="Times New Roman"/>
          <w:sz w:val="24"/>
          <w:szCs w:val="24"/>
        </w:rPr>
        <w:t>,</w:t>
      </w:r>
      <w:r w:rsidRPr="00C95F3F">
        <w:rPr>
          <w:rFonts w:ascii="Times New Roman" w:eastAsia="Calibri" w:hAnsi="Times New Roman" w:cs="Times New Roman"/>
          <w:sz w:val="24"/>
          <w:szCs w:val="24"/>
        </w:rPr>
        <w:t xml:space="preserve"> sender sin eksamensopgave/bacheloropgave til Morgenavisen Jyllands-Posten. Christian Albrecht Christensen havde som led i sin bacheloropgave arbejdet som </w:t>
      </w:r>
      <w:r>
        <w:rPr>
          <w:rFonts w:ascii="Times New Roman" w:hAnsi="Times New Roman" w:cs="Times New Roman"/>
          <w:sz w:val="24"/>
          <w:szCs w:val="24"/>
        </w:rPr>
        <w:t>afløser</w:t>
      </w:r>
      <w:r w:rsidRPr="00C95F3F">
        <w:rPr>
          <w:rFonts w:ascii="Times New Roman" w:eastAsia="Calibri" w:hAnsi="Times New Roman" w:cs="Times New Roman"/>
          <w:sz w:val="24"/>
          <w:szCs w:val="24"/>
        </w:rPr>
        <w:t xml:space="preserve"> Plejecenteret </w:t>
      </w:r>
      <w:proofErr w:type="spellStart"/>
      <w:r w:rsidRPr="00C95F3F">
        <w:rPr>
          <w:rFonts w:ascii="Times New Roman" w:eastAsia="Calibri" w:hAnsi="Times New Roman" w:cs="Times New Roman"/>
          <w:sz w:val="24"/>
          <w:szCs w:val="24"/>
        </w:rPr>
        <w:t>Kærbo</w:t>
      </w:r>
      <w:proofErr w:type="spellEnd"/>
      <w:r w:rsidRPr="00C95F3F">
        <w:rPr>
          <w:rFonts w:ascii="Times New Roman" w:eastAsia="Calibri" w:hAnsi="Times New Roman" w:cs="Times New Roman"/>
          <w:sz w:val="24"/>
          <w:szCs w:val="24"/>
        </w:rPr>
        <w:t>. Gennem to måneder registrerede han systematisk hvad arbejdstiden endelig gik med</w:t>
      </w:r>
      <w:r w:rsidR="005F73EA">
        <w:rPr>
          <w:rFonts w:ascii="Times New Roman" w:eastAsia="Calibri" w:hAnsi="Times New Roman" w:cs="Times New Roman"/>
          <w:sz w:val="24"/>
          <w:szCs w:val="24"/>
        </w:rPr>
        <w:t>,</w:t>
      </w:r>
      <w:r w:rsidRPr="00C95F3F">
        <w:rPr>
          <w:rFonts w:ascii="Times New Roman" w:eastAsia="Calibri" w:hAnsi="Times New Roman" w:cs="Times New Roman"/>
          <w:sz w:val="24"/>
          <w:szCs w:val="24"/>
        </w:rPr>
        <w:t xml:space="preserve"> og hans undersøgelse konkluderede at plejepersonalet brugte en stor tid af arbejdstiden på kaffepauser</w:t>
      </w:r>
      <w:r w:rsidR="005F73EA">
        <w:rPr>
          <w:rFonts w:ascii="Times New Roman" w:eastAsia="Calibri" w:hAnsi="Times New Roman" w:cs="Times New Roman"/>
          <w:sz w:val="24"/>
          <w:szCs w:val="24"/>
        </w:rPr>
        <w:t>,</w:t>
      </w:r>
      <w:r w:rsidRPr="00C95F3F">
        <w:rPr>
          <w:rFonts w:ascii="Times New Roman" w:eastAsia="Calibri" w:hAnsi="Times New Roman" w:cs="Times New Roman"/>
          <w:sz w:val="24"/>
          <w:szCs w:val="24"/>
        </w:rPr>
        <w:t xml:space="preserve"> hvor de bekræftede hinanden i hvor rivende travlt de altid har. </w:t>
      </w:r>
    </w:p>
    <w:p w:rsidR="00262EFE" w:rsidRDefault="00262EFE" w:rsidP="005F73EA">
      <w:pPr>
        <w:spacing w:line="360" w:lineRule="auto"/>
        <w:contextualSpacing/>
        <w:rPr>
          <w:rFonts w:ascii="Times New Roman" w:eastAsia="Calibri" w:hAnsi="Times New Roman" w:cs="Times New Roman"/>
          <w:sz w:val="24"/>
          <w:szCs w:val="24"/>
        </w:rPr>
      </w:pPr>
    </w:p>
    <w:p w:rsidR="005F73EA" w:rsidRDefault="00262EFE" w:rsidP="005F73EA">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”Paradoksalt er det mit indtryk, at en del af de ansatte fakti</w:t>
      </w:r>
      <w:r w:rsidR="005F73EA">
        <w:rPr>
          <w:rFonts w:ascii="Times New Roman" w:hAnsi="Times New Roman" w:cs="Times New Roman"/>
          <w:i/>
          <w:sz w:val="24"/>
          <w:szCs w:val="24"/>
        </w:rPr>
        <w:t>sk tror på al den snak om, hvor</w:t>
      </w:r>
    </w:p>
    <w:p w:rsidR="005F73EA" w:rsidRDefault="00262EFE" w:rsidP="005F73EA">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travlt de har. Jeg husker en formiddag, da vi i en kaf</w:t>
      </w:r>
      <w:r w:rsidR="005F73EA">
        <w:rPr>
          <w:rFonts w:ascii="Times New Roman" w:hAnsi="Times New Roman" w:cs="Times New Roman"/>
          <w:i/>
          <w:sz w:val="24"/>
          <w:szCs w:val="24"/>
        </w:rPr>
        <w:t>fepause sad og talte omsorg, og</w:t>
      </w:r>
    </w:p>
    <w:p w:rsidR="005F73EA" w:rsidRDefault="00262EFE" w:rsidP="005F73EA">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personalet helt alvorligt sagde: Skal de gamle have mere om</w:t>
      </w:r>
      <w:r w:rsidR="005F73EA">
        <w:rPr>
          <w:rFonts w:ascii="Times New Roman" w:hAnsi="Times New Roman" w:cs="Times New Roman"/>
          <w:i/>
          <w:sz w:val="24"/>
          <w:szCs w:val="24"/>
        </w:rPr>
        <w:t xml:space="preserve">sorg på </w:t>
      </w:r>
      <w:proofErr w:type="spellStart"/>
      <w:r w:rsidR="005F73EA">
        <w:rPr>
          <w:rFonts w:ascii="Times New Roman" w:hAnsi="Times New Roman" w:cs="Times New Roman"/>
          <w:i/>
          <w:sz w:val="24"/>
          <w:szCs w:val="24"/>
        </w:rPr>
        <w:t>Kærbo</w:t>
      </w:r>
      <w:proofErr w:type="spellEnd"/>
      <w:r w:rsidR="005F73EA">
        <w:rPr>
          <w:rFonts w:ascii="Times New Roman" w:hAnsi="Times New Roman" w:cs="Times New Roman"/>
          <w:i/>
          <w:sz w:val="24"/>
          <w:szCs w:val="24"/>
        </w:rPr>
        <w:t>, så må vi erkende</w:t>
      </w:r>
    </w:p>
    <w:p w:rsidR="005F73EA" w:rsidRDefault="00262EFE" w:rsidP="005F73EA">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at der skal flere ressourcer til, for vi kan jo ikke enga</w:t>
      </w:r>
      <w:r w:rsidR="005F73EA">
        <w:rPr>
          <w:rFonts w:ascii="Times New Roman" w:hAnsi="Times New Roman" w:cs="Times New Roman"/>
          <w:i/>
          <w:sz w:val="24"/>
          <w:szCs w:val="24"/>
        </w:rPr>
        <w:t>ng nå at gå tur med dem. På det</w:t>
      </w:r>
    </w:p>
    <w:p w:rsidR="00262EFE" w:rsidRPr="000E3C3F" w:rsidRDefault="00262EFE" w:rsidP="005F73EA">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tidspunkt havde kaffepausen varet mere end 50 minutter”</w:t>
      </w:r>
      <w:r w:rsidRPr="007154AA">
        <w:rPr>
          <w:rStyle w:val="Fodnotehenvisning"/>
          <w:rFonts w:ascii="Times New Roman" w:hAnsi="Times New Roman" w:cs="Times New Roman"/>
          <w:i/>
          <w:sz w:val="24"/>
          <w:szCs w:val="24"/>
        </w:rPr>
        <w:t xml:space="preserve"> </w:t>
      </w:r>
      <w:r>
        <w:rPr>
          <w:rStyle w:val="Fodnotehenvisning"/>
          <w:rFonts w:ascii="Times New Roman" w:hAnsi="Times New Roman" w:cs="Times New Roman"/>
          <w:i/>
          <w:sz w:val="24"/>
          <w:szCs w:val="24"/>
        </w:rPr>
        <w:footnoteReference w:id="71"/>
      </w:r>
    </w:p>
    <w:p w:rsidR="00262EFE" w:rsidRDefault="00262EFE" w:rsidP="005F73EA">
      <w:pPr>
        <w:spacing w:line="360" w:lineRule="auto"/>
        <w:contextualSpacing/>
        <w:rPr>
          <w:rFonts w:ascii="Times New Roman" w:eastAsia="Calibri" w:hAnsi="Times New Roman" w:cs="Times New Roman"/>
          <w:sz w:val="24"/>
          <w:szCs w:val="24"/>
        </w:rPr>
      </w:pPr>
    </w:p>
    <w:p w:rsidR="00C95F3F" w:rsidRPr="00C95F3F" w:rsidRDefault="00C95F3F" w:rsidP="005F73EA">
      <w:pPr>
        <w:spacing w:line="360" w:lineRule="auto"/>
        <w:contextualSpacing/>
        <w:rPr>
          <w:rFonts w:ascii="Times New Roman" w:eastAsia="Calibri" w:hAnsi="Times New Roman" w:cs="Times New Roman"/>
          <w:sz w:val="24"/>
          <w:szCs w:val="24"/>
        </w:rPr>
      </w:pPr>
      <w:r w:rsidRPr="00C95F3F">
        <w:rPr>
          <w:rFonts w:ascii="Times New Roman" w:eastAsia="Calibri" w:hAnsi="Times New Roman" w:cs="Times New Roman"/>
          <w:sz w:val="24"/>
          <w:szCs w:val="24"/>
        </w:rPr>
        <w:t>Kernen i rapporten var dog ikke at hovedproblemet var et dovent plejepersonale</w:t>
      </w:r>
      <w:r w:rsidR="005C2468">
        <w:rPr>
          <w:rFonts w:ascii="Times New Roman" w:eastAsia="Calibri" w:hAnsi="Times New Roman" w:cs="Times New Roman"/>
          <w:sz w:val="24"/>
          <w:szCs w:val="24"/>
        </w:rPr>
        <w:t>,</w:t>
      </w:r>
      <w:r w:rsidRPr="00C95F3F">
        <w:rPr>
          <w:rFonts w:ascii="Times New Roman" w:eastAsia="Calibri" w:hAnsi="Times New Roman" w:cs="Times New Roman"/>
          <w:sz w:val="24"/>
          <w:szCs w:val="24"/>
        </w:rPr>
        <w:t xml:space="preserve"> men derimod en fraværende ledelse som </w:t>
      </w:r>
      <w:r w:rsidRPr="00B77A98">
        <w:rPr>
          <w:rFonts w:ascii="Times New Roman" w:eastAsia="Calibri" w:hAnsi="Times New Roman" w:cs="Times New Roman"/>
          <w:sz w:val="24"/>
          <w:szCs w:val="24"/>
        </w:rPr>
        <w:t>reel</w:t>
      </w:r>
      <w:r w:rsidR="005C2468" w:rsidRPr="00B77A98">
        <w:rPr>
          <w:rFonts w:ascii="Times New Roman" w:eastAsia="Calibri" w:hAnsi="Times New Roman" w:cs="Times New Roman"/>
          <w:sz w:val="24"/>
          <w:szCs w:val="24"/>
        </w:rPr>
        <w:t>t set</w:t>
      </w:r>
      <w:r w:rsidRPr="00C95F3F">
        <w:rPr>
          <w:rFonts w:ascii="Times New Roman" w:eastAsia="Calibri" w:hAnsi="Times New Roman" w:cs="Times New Roman"/>
          <w:sz w:val="24"/>
          <w:szCs w:val="24"/>
        </w:rPr>
        <w:t xml:space="preserve"> ikke havde nogen ide om</w:t>
      </w:r>
      <w:r w:rsidR="005C2468">
        <w:rPr>
          <w:rFonts w:ascii="Times New Roman" w:eastAsia="Calibri" w:hAnsi="Times New Roman" w:cs="Times New Roman"/>
          <w:sz w:val="24"/>
          <w:szCs w:val="24"/>
        </w:rPr>
        <w:t>,</w:t>
      </w:r>
      <w:r w:rsidRPr="00C95F3F">
        <w:rPr>
          <w:rFonts w:ascii="Times New Roman" w:eastAsia="Calibri" w:hAnsi="Times New Roman" w:cs="Times New Roman"/>
          <w:sz w:val="24"/>
          <w:szCs w:val="24"/>
        </w:rPr>
        <w:t xml:space="preserve"> hvad deres ansatte fik dagen til at gå med.</w:t>
      </w:r>
    </w:p>
    <w:p w:rsidR="00C95F3F" w:rsidRPr="00C95F3F" w:rsidRDefault="00C95F3F" w:rsidP="00C95F3F">
      <w:pPr>
        <w:spacing w:line="360" w:lineRule="auto"/>
        <w:contextualSpacing/>
        <w:rPr>
          <w:rFonts w:ascii="Times New Roman" w:eastAsia="Calibri" w:hAnsi="Times New Roman" w:cs="Times New Roman"/>
          <w:sz w:val="24"/>
          <w:szCs w:val="24"/>
        </w:rPr>
      </w:pPr>
    </w:p>
    <w:p w:rsidR="00C95F3F" w:rsidRPr="00C95F3F" w:rsidRDefault="00C95F3F" w:rsidP="00C95F3F">
      <w:pPr>
        <w:spacing w:line="360" w:lineRule="auto"/>
        <w:contextualSpacing/>
        <w:rPr>
          <w:rFonts w:ascii="Times New Roman" w:eastAsia="Calibri" w:hAnsi="Times New Roman" w:cs="Times New Roman"/>
          <w:sz w:val="24"/>
          <w:szCs w:val="24"/>
        </w:rPr>
      </w:pPr>
      <w:r w:rsidRPr="00C95F3F">
        <w:rPr>
          <w:rFonts w:ascii="Times New Roman" w:eastAsia="Calibri" w:hAnsi="Times New Roman" w:cs="Times New Roman"/>
          <w:sz w:val="24"/>
          <w:szCs w:val="24"/>
        </w:rPr>
        <w:t>Jyllands</w:t>
      </w:r>
      <w:r w:rsidR="005C2468">
        <w:rPr>
          <w:rFonts w:ascii="Times New Roman" w:eastAsia="Calibri" w:hAnsi="Times New Roman" w:cs="Times New Roman"/>
          <w:sz w:val="24"/>
          <w:szCs w:val="24"/>
        </w:rPr>
        <w:t>-Posten valgte</w:t>
      </w:r>
      <w:r w:rsidRPr="00C95F3F">
        <w:rPr>
          <w:rFonts w:ascii="Times New Roman" w:eastAsia="Calibri" w:hAnsi="Times New Roman" w:cs="Times New Roman"/>
          <w:sz w:val="24"/>
          <w:szCs w:val="24"/>
        </w:rPr>
        <w:t xml:space="preserve"> at bringe eksamensopgav</w:t>
      </w:r>
      <w:r w:rsidR="008251CB">
        <w:rPr>
          <w:rFonts w:ascii="Times New Roman" w:eastAsia="Calibri" w:hAnsi="Times New Roman" w:cs="Times New Roman"/>
          <w:sz w:val="24"/>
          <w:szCs w:val="24"/>
        </w:rPr>
        <w:t xml:space="preserve">en som en forside historie. </w:t>
      </w:r>
      <w:proofErr w:type="spellStart"/>
      <w:r w:rsidR="008251CB">
        <w:rPr>
          <w:rFonts w:ascii="Times New Roman" w:eastAsia="Calibri" w:hAnsi="Times New Roman" w:cs="Times New Roman"/>
          <w:sz w:val="24"/>
          <w:szCs w:val="24"/>
        </w:rPr>
        <w:t>K</w:t>
      </w:r>
      <w:r w:rsidR="005C2468">
        <w:rPr>
          <w:rFonts w:ascii="Times New Roman" w:eastAsia="Calibri" w:hAnsi="Times New Roman" w:cs="Times New Roman"/>
          <w:sz w:val="24"/>
          <w:szCs w:val="24"/>
        </w:rPr>
        <w:t>ærbosagen</w:t>
      </w:r>
      <w:proofErr w:type="spellEnd"/>
      <w:r w:rsidR="005C2468">
        <w:rPr>
          <w:rFonts w:ascii="Times New Roman" w:eastAsia="Calibri" w:hAnsi="Times New Roman" w:cs="Times New Roman"/>
          <w:sz w:val="24"/>
          <w:szCs w:val="24"/>
        </w:rPr>
        <w:t xml:space="preserve"> opfyldte</w:t>
      </w:r>
      <w:r w:rsidRPr="00C95F3F">
        <w:rPr>
          <w:rFonts w:ascii="Times New Roman" w:eastAsia="Calibri" w:hAnsi="Times New Roman" w:cs="Times New Roman"/>
          <w:sz w:val="24"/>
          <w:szCs w:val="24"/>
        </w:rPr>
        <w:t xml:space="preserve"> </w:t>
      </w:r>
      <w:r w:rsidR="008251CB">
        <w:rPr>
          <w:rFonts w:ascii="Times New Roman" w:eastAsia="Calibri" w:hAnsi="Times New Roman" w:cs="Times New Roman"/>
          <w:sz w:val="24"/>
          <w:szCs w:val="24"/>
        </w:rPr>
        <w:t xml:space="preserve">da </w:t>
      </w:r>
      <w:r w:rsidRPr="00C95F3F">
        <w:rPr>
          <w:rFonts w:ascii="Times New Roman" w:eastAsia="Calibri" w:hAnsi="Times New Roman" w:cs="Times New Roman"/>
          <w:sz w:val="24"/>
          <w:szCs w:val="24"/>
        </w:rPr>
        <w:t>mange af de journalistiske nyhedskriterier</w:t>
      </w:r>
      <w:r w:rsidR="0046564B">
        <w:rPr>
          <w:rStyle w:val="Fodnotehenvisning"/>
          <w:rFonts w:ascii="Times New Roman" w:eastAsia="Calibri" w:hAnsi="Times New Roman" w:cs="Times New Roman"/>
          <w:sz w:val="24"/>
          <w:szCs w:val="24"/>
        </w:rPr>
        <w:footnoteReference w:id="72"/>
      </w:r>
      <w:r w:rsidR="00DC2FE4">
        <w:rPr>
          <w:rStyle w:val="Fodnotehenvisning"/>
          <w:rFonts w:ascii="Times New Roman" w:eastAsia="Calibri" w:hAnsi="Times New Roman" w:cs="Times New Roman"/>
          <w:sz w:val="24"/>
          <w:szCs w:val="24"/>
        </w:rPr>
        <w:footnoteReference w:id="73"/>
      </w:r>
      <w:r w:rsidRPr="00C95F3F">
        <w:rPr>
          <w:rFonts w:ascii="Times New Roman" w:eastAsia="Calibri" w:hAnsi="Times New Roman" w:cs="Times New Roman"/>
          <w:sz w:val="24"/>
          <w:szCs w:val="24"/>
        </w:rPr>
        <w:t xml:space="preserve"> for den gode historie. For det første var sagens kerne – at de ældre på landets </w:t>
      </w:r>
      <w:r w:rsidR="005C2468">
        <w:rPr>
          <w:rFonts w:ascii="Times New Roman" w:eastAsia="Calibri" w:hAnsi="Times New Roman" w:cs="Times New Roman"/>
          <w:sz w:val="24"/>
          <w:szCs w:val="24"/>
        </w:rPr>
        <w:t>plejehjem ikke modtog den pleje</w:t>
      </w:r>
      <w:r w:rsidRPr="00C95F3F">
        <w:rPr>
          <w:rFonts w:ascii="Times New Roman" w:eastAsia="Calibri" w:hAnsi="Times New Roman" w:cs="Times New Roman"/>
          <w:sz w:val="24"/>
          <w:szCs w:val="24"/>
        </w:rPr>
        <w:t xml:space="preserve"> som de havde krav på, fordi personalet drak kaffe på skatteborgernes regning - en væsentlig historie.</w:t>
      </w:r>
    </w:p>
    <w:p w:rsidR="00C95F3F" w:rsidRPr="00C95F3F" w:rsidRDefault="00C95F3F" w:rsidP="00C95F3F">
      <w:pPr>
        <w:spacing w:line="360" w:lineRule="auto"/>
        <w:contextualSpacing/>
        <w:rPr>
          <w:rFonts w:ascii="Times New Roman" w:eastAsia="Calibri" w:hAnsi="Times New Roman" w:cs="Times New Roman"/>
          <w:sz w:val="24"/>
          <w:szCs w:val="24"/>
        </w:rPr>
      </w:pPr>
      <w:r w:rsidRPr="00C95F3F">
        <w:rPr>
          <w:rFonts w:ascii="Times New Roman" w:eastAsia="Calibri" w:hAnsi="Times New Roman" w:cs="Times New Roman"/>
          <w:sz w:val="24"/>
          <w:szCs w:val="24"/>
        </w:rPr>
        <w:t>For det andet var det muligt at identificer sig med sagens parter. Både de forsømte ældre, den ”uskyldige” unge mand, de kolleger som var blevet ”forrådt” af deres unge kollega og lederen af plejehjemmet</w:t>
      </w:r>
      <w:r w:rsidR="005C2468">
        <w:rPr>
          <w:rFonts w:ascii="Times New Roman" w:eastAsia="Calibri" w:hAnsi="Times New Roman" w:cs="Times New Roman"/>
          <w:sz w:val="24"/>
          <w:szCs w:val="24"/>
        </w:rPr>
        <w:t>,</w:t>
      </w:r>
      <w:r w:rsidRPr="00C95F3F">
        <w:rPr>
          <w:rFonts w:ascii="Times New Roman" w:eastAsia="Calibri" w:hAnsi="Times New Roman" w:cs="Times New Roman"/>
          <w:sz w:val="24"/>
          <w:szCs w:val="24"/>
        </w:rPr>
        <w:t xml:space="preserve"> hvis tillid var blevet misbrugt enten af den unge mand eller hendes eget plejepersonale. </w:t>
      </w:r>
    </w:p>
    <w:p w:rsidR="00C95F3F" w:rsidRPr="00C95F3F" w:rsidRDefault="00C95F3F" w:rsidP="00C95F3F">
      <w:pPr>
        <w:spacing w:line="360" w:lineRule="auto"/>
        <w:contextualSpacing/>
        <w:rPr>
          <w:rFonts w:ascii="Times New Roman" w:eastAsia="Calibri" w:hAnsi="Times New Roman" w:cs="Times New Roman"/>
          <w:sz w:val="24"/>
          <w:szCs w:val="24"/>
        </w:rPr>
      </w:pPr>
    </w:p>
    <w:p w:rsidR="00C95F3F" w:rsidRPr="00C95F3F" w:rsidRDefault="00C95F3F" w:rsidP="00C95F3F">
      <w:pPr>
        <w:spacing w:line="360" w:lineRule="auto"/>
        <w:contextualSpacing/>
        <w:rPr>
          <w:rFonts w:ascii="Times New Roman" w:eastAsia="Calibri" w:hAnsi="Times New Roman" w:cs="Times New Roman"/>
          <w:sz w:val="24"/>
          <w:szCs w:val="24"/>
        </w:rPr>
      </w:pPr>
      <w:r w:rsidRPr="00C95F3F">
        <w:rPr>
          <w:rFonts w:ascii="Times New Roman" w:eastAsia="Calibri" w:hAnsi="Times New Roman" w:cs="Times New Roman"/>
          <w:sz w:val="24"/>
          <w:szCs w:val="24"/>
        </w:rPr>
        <w:lastRenderedPageBreak/>
        <w:t xml:space="preserve">For det tredje var sagen sensationelt, fordi misbruget – hvis anklagerne var korrekte – var betragteligt, både kvantitativt og kvalitativt. Hvis mere end halvdelen af plejepersonalets arbejdstid gik med kaffepauser, samtidig med at de selv samme mennesker klagede over travlhed rummer sagen en </w:t>
      </w:r>
      <w:r w:rsidR="0046564B">
        <w:rPr>
          <w:rFonts w:ascii="Times New Roman" w:eastAsia="Calibri" w:hAnsi="Times New Roman" w:cs="Times New Roman"/>
          <w:sz w:val="24"/>
          <w:szCs w:val="24"/>
        </w:rPr>
        <w:t>enorm uoverensstemmelse mellem</w:t>
      </w:r>
      <w:r w:rsidRPr="00C95F3F">
        <w:rPr>
          <w:rFonts w:ascii="Times New Roman" w:eastAsia="Calibri" w:hAnsi="Times New Roman" w:cs="Times New Roman"/>
          <w:sz w:val="24"/>
          <w:szCs w:val="24"/>
        </w:rPr>
        <w:t xml:space="preserve"> den påståede virkelighed og den virkelighed som Albrecht Christensens undersøgelse blotlage. </w:t>
      </w:r>
    </w:p>
    <w:p w:rsidR="00C95F3F" w:rsidRPr="00C95F3F" w:rsidRDefault="00C95F3F" w:rsidP="00C95F3F">
      <w:pPr>
        <w:spacing w:line="360" w:lineRule="auto"/>
        <w:contextualSpacing/>
        <w:rPr>
          <w:rFonts w:ascii="Times New Roman" w:eastAsia="Calibri" w:hAnsi="Times New Roman" w:cs="Times New Roman"/>
          <w:sz w:val="24"/>
          <w:szCs w:val="24"/>
        </w:rPr>
      </w:pPr>
    </w:p>
    <w:p w:rsidR="00C95F3F" w:rsidRDefault="00B77A98" w:rsidP="00C95F3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Sagen var også aktuel,</w:t>
      </w:r>
      <w:r w:rsidR="00C95F3F" w:rsidRPr="00C95F3F">
        <w:rPr>
          <w:rFonts w:ascii="Times New Roman" w:eastAsia="Calibri" w:hAnsi="Times New Roman" w:cs="Times New Roman"/>
          <w:sz w:val="24"/>
          <w:szCs w:val="24"/>
        </w:rPr>
        <w:t xml:space="preserve"> fordi historien omhandlede et område som Jyllands-Posten allerede havde bragt fokus på i december 1999 med artikler om svage ældres forhold i Danmark</w:t>
      </w:r>
      <w:r>
        <w:rPr>
          <w:rFonts w:ascii="Times New Roman" w:eastAsia="Calibri" w:hAnsi="Times New Roman" w:cs="Times New Roman"/>
          <w:sz w:val="24"/>
          <w:szCs w:val="24"/>
        </w:rPr>
        <w:t>.</w:t>
      </w:r>
    </w:p>
    <w:p w:rsidR="00B77A98" w:rsidRPr="00C95F3F" w:rsidRDefault="00B77A98" w:rsidP="00C95F3F">
      <w:pPr>
        <w:spacing w:line="360" w:lineRule="auto"/>
        <w:contextualSpacing/>
        <w:rPr>
          <w:rFonts w:ascii="Times New Roman" w:eastAsia="Calibri" w:hAnsi="Times New Roman" w:cs="Times New Roman"/>
          <w:sz w:val="24"/>
          <w:szCs w:val="24"/>
        </w:rPr>
      </w:pPr>
    </w:p>
    <w:p w:rsidR="00C95F3F" w:rsidRDefault="00154FB6" w:rsidP="00C95F3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Endelig rummer </w:t>
      </w:r>
      <w:proofErr w:type="spellStart"/>
      <w:r>
        <w:rPr>
          <w:rFonts w:ascii="Times New Roman" w:eastAsia="Calibri" w:hAnsi="Times New Roman" w:cs="Times New Roman"/>
          <w:sz w:val="24"/>
          <w:szCs w:val="24"/>
        </w:rPr>
        <w:t>Kærbosagen</w:t>
      </w:r>
      <w:proofErr w:type="spellEnd"/>
      <w:r>
        <w:rPr>
          <w:rFonts w:ascii="Times New Roman" w:eastAsia="Calibri" w:hAnsi="Times New Roman" w:cs="Times New Roman"/>
          <w:sz w:val="24"/>
          <w:szCs w:val="24"/>
        </w:rPr>
        <w:t xml:space="preserve"> </w:t>
      </w:r>
      <w:r w:rsidR="00C95F3F" w:rsidRPr="00C95F3F">
        <w:rPr>
          <w:rFonts w:ascii="Times New Roman" w:eastAsia="Calibri" w:hAnsi="Times New Roman" w:cs="Times New Roman"/>
          <w:sz w:val="24"/>
          <w:szCs w:val="24"/>
        </w:rPr>
        <w:t>flere normbrud. For eksempel</w:t>
      </w:r>
      <w:r w:rsidR="005C2468">
        <w:rPr>
          <w:rFonts w:ascii="Times New Roman" w:eastAsia="Calibri" w:hAnsi="Times New Roman" w:cs="Times New Roman"/>
          <w:sz w:val="24"/>
          <w:szCs w:val="24"/>
        </w:rPr>
        <w:t>,</w:t>
      </w:r>
      <w:r w:rsidR="00C95F3F" w:rsidRPr="00C95F3F">
        <w:rPr>
          <w:rFonts w:ascii="Times New Roman" w:eastAsia="Calibri" w:hAnsi="Times New Roman" w:cs="Times New Roman"/>
          <w:sz w:val="24"/>
          <w:szCs w:val="24"/>
        </w:rPr>
        <w:t xml:space="preserve"> at en ansat udspionerede sine kollegaer og offentligt anklagede sin chef for dårlig ledelse. Omvendt var det også et normbrud hvis de ansatte i plejesektoren klagede over arbejdspresset</w:t>
      </w:r>
      <w:r w:rsidR="005C2468">
        <w:rPr>
          <w:rFonts w:ascii="Times New Roman" w:eastAsia="Calibri" w:hAnsi="Times New Roman" w:cs="Times New Roman"/>
          <w:sz w:val="24"/>
          <w:szCs w:val="24"/>
        </w:rPr>
        <w:t>,</w:t>
      </w:r>
      <w:r w:rsidR="00C95F3F" w:rsidRPr="00C95F3F">
        <w:rPr>
          <w:rFonts w:ascii="Times New Roman" w:eastAsia="Calibri" w:hAnsi="Times New Roman" w:cs="Times New Roman"/>
          <w:sz w:val="24"/>
          <w:szCs w:val="24"/>
        </w:rPr>
        <w:t xml:space="preserve"> og samtidig holdt pauser i mere end halvdelen af arbejdstiden – og i særdeleshed</w:t>
      </w:r>
      <w:r w:rsidR="005C2468">
        <w:rPr>
          <w:rFonts w:ascii="Times New Roman" w:eastAsia="Calibri" w:hAnsi="Times New Roman" w:cs="Times New Roman"/>
          <w:sz w:val="24"/>
          <w:szCs w:val="24"/>
        </w:rPr>
        <w:t>,</w:t>
      </w:r>
      <w:r w:rsidR="00C95F3F" w:rsidRPr="00C95F3F">
        <w:rPr>
          <w:rFonts w:ascii="Times New Roman" w:eastAsia="Calibri" w:hAnsi="Times New Roman" w:cs="Times New Roman"/>
          <w:sz w:val="24"/>
          <w:szCs w:val="24"/>
        </w:rPr>
        <w:t xml:space="preserve"> hvis disse pauser resulterede i at de mennesker som var afhængig af deres pleje blev forsømt.</w:t>
      </w:r>
    </w:p>
    <w:p w:rsidR="00647A5D" w:rsidRDefault="00647A5D" w:rsidP="00C95F3F">
      <w:pPr>
        <w:spacing w:line="360" w:lineRule="auto"/>
        <w:contextualSpacing/>
        <w:rPr>
          <w:rFonts w:ascii="Times New Roman" w:eastAsia="Calibri" w:hAnsi="Times New Roman" w:cs="Times New Roman"/>
          <w:sz w:val="24"/>
          <w:szCs w:val="24"/>
        </w:rPr>
      </w:pPr>
    </w:p>
    <w:p w:rsidR="00647A5D" w:rsidRPr="00416E51" w:rsidRDefault="00647A5D" w:rsidP="00C95F3F">
      <w:pPr>
        <w:spacing w:line="360"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Baseret ud fra resultaterne fra søgningerne i Infomedia.dk holdt debatten om </w:t>
      </w:r>
      <w:proofErr w:type="spellStart"/>
      <w:r>
        <w:rPr>
          <w:rFonts w:ascii="Times New Roman" w:eastAsia="Calibri" w:hAnsi="Times New Roman" w:cs="Times New Roman"/>
          <w:sz w:val="24"/>
          <w:szCs w:val="24"/>
        </w:rPr>
        <w:t>Kærbo</w:t>
      </w:r>
      <w:proofErr w:type="spellEnd"/>
      <w:r>
        <w:rPr>
          <w:rFonts w:ascii="Times New Roman" w:eastAsia="Calibri" w:hAnsi="Times New Roman" w:cs="Times New Roman"/>
          <w:sz w:val="24"/>
          <w:szCs w:val="24"/>
        </w:rPr>
        <w:t xml:space="preserve"> sig i gang ca. to måneder hvorefter historien mistede momentum. Der kom ingen </w:t>
      </w:r>
      <w:r w:rsidRPr="0041655D">
        <w:rPr>
          <w:rFonts w:ascii="Times New Roman" w:eastAsia="Calibri" w:hAnsi="Times New Roman" w:cs="Times New Roman"/>
          <w:sz w:val="24"/>
          <w:szCs w:val="24"/>
        </w:rPr>
        <w:t xml:space="preserve">nye </w:t>
      </w:r>
      <w:r w:rsidR="001E1151" w:rsidRPr="0041655D">
        <w:rPr>
          <w:rFonts w:ascii="Times New Roman" w:eastAsia="Calibri" w:hAnsi="Times New Roman" w:cs="Times New Roman"/>
          <w:sz w:val="24"/>
          <w:szCs w:val="24"/>
        </w:rPr>
        <w:t>”</w:t>
      </w:r>
      <w:r w:rsidRPr="0041655D">
        <w:rPr>
          <w:rFonts w:ascii="Times New Roman" w:eastAsia="Calibri" w:hAnsi="Times New Roman" w:cs="Times New Roman"/>
          <w:sz w:val="24"/>
          <w:szCs w:val="24"/>
        </w:rPr>
        <w:t>afsløringer</w:t>
      </w:r>
      <w:r w:rsidR="001E1151" w:rsidRPr="0041655D">
        <w:rPr>
          <w:rFonts w:ascii="Times New Roman" w:eastAsia="Calibri" w:hAnsi="Times New Roman" w:cs="Times New Roman"/>
          <w:sz w:val="24"/>
          <w:szCs w:val="24"/>
        </w:rPr>
        <w:t xml:space="preserve">” hvilket sandsynligvis også er en del af forklaringen på at den forsvandt fra </w:t>
      </w:r>
      <w:r w:rsidR="00416E51" w:rsidRPr="0041655D">
        <w:rPr>
          <w:rFonts w:ascii="Times New Roman" w:hAnsi="Times New Roman" w:cs="Times New Roman"/>
          <w:sz w:val="24"/>
          <w:szCs w:val="24"/>
        </w:rPr>
        <w:t>relativt hurtigt fra æteren</w:t>
      </w:r>
      <w:r w:rsidR="005C2468">
        <w:rPr>
          <w:rFonts w:ascii="Times New Roman" w:hAnsi="Times New Roman" w:cs="Times New Roman"/>
          <w:sz w:val="24"/>
          <w:szCs w:val="24"/>
        </w:rPr>
        <w:t>,</w:t>
      </w:r>
      <w:r w:rsidR="00416E51">
        <w:rPr>
          <w:rFonts w:ascii="Times New Roman" w:hAnsi="Times New Roman" w:cs="Times New Roman"/>
          <w:sz w:val="24"/>
          <w:szCs w:val="24"/>
        </w:rPr>
        <w:t xml:space="preserve"> mens debatten forsatte i de skrevne medier.</w:t>
      </w:r>
      <w:r w:rsidR="00416E51">
        <w:rPr>
          <w:rFonts w:ascii="Times New Roman" w:eastAsia="Calibri" w:hAnsi="Times New Roman" w:cs="Times New Roman"/>
          <w:sz w:val="24"/>
          <w:szCs w:val="24"/>
        </w:rPr>
        <w:t xml:space="preserve"> </w:t>
      </w:r>
      <w:r w:rsidR="001E1151">
        <w:rPr>
          <w:rFonts w:ascii="Times New Roman" w:eastAsia="Calibri" w:hAnsi="Times New Roman" w:cs="Times New Roman"/>
          <w:sz w:val="24"/>
          <w:szCs w:val="24"/>
        </w:rPr>
        <w:t xml:space="preserve">(sidste TV- avis som omtalte </w:t>
      </w:r>
      <w:proofErr w:type="spellStart"/>
      <w:r w:rsidR="001E1151">
        <w:rPr>
          <w:rFonts w:ascii="Times New Roman" w:eastAsia="Calibri" w:hAnsi="Times New Roman" w:cs="Times New Roman"/>
          <w:sz w:val="24"/>
          <w:szCs w:val="24"/>
        </w:rPr>
        <w:t>Kærbo</w:t>
      </w:r>
      <w:proofErr w:type="spellEnd"/>
      <w:r w:rsidR="001E1151">
        <w:rPr>
          <w:rFonts w:ascii="Times New Roman" w:eastAsia="Calibri" w:hAnsi="Times New Roman" w:cs="Times New Roman"/>
          <w:sz w:val="24"/>
          <w:szCs w:val="24"/>
        </w:rPr>
        <w:t xml:space="preserve"> var allerede den 13., januar, blot tre dagen efter sagen tog sin begyndelse). </w:t>
      </w:r>
      <w:r w:rsidR="00416E51">
        <w:rPr>
          <w:rFonts w:ascii="Times New Roman" w:hAnsi="Times New Roman" w:cs="Times New Roman"/>
          <w:sz w:val="24"/>
          <w:szCs w:val="24"/>
        </w:rPr>
        <w:t xml:space="preserve">Dette hænger sandsynligvis sammen med to faktorer.  For det første at udsendelsernes sendeflade er begrænset og da </w:t>
      </w:r>
      <w:proofErr w:type="spellStart"/>
      <w:r w:rsidR="00416E51">
        <w:rPr>
          <w:rFonts w:ascii="Times New Roman" w:hAnsi="Times New Roman" w:cs="Times New Roman"/>
          <w:sz w:val="24"/>
          <w:szCs w:val="24"/>
        </w:rPr>
        <w:t>Kæbosagen</w:t>
      </w:r>
      <w:proofErr w:type="spellEnd"/>
      <w:r w:rsidR="00416E51">
        <w:rPr>
          <w:rFonts w:ascii="Times New Roman" w:hAnsi="Times New Roman" w:cs="Times New Roman"/>
          <w:sz w:val="24"/>
          <w:szCs w:val="24"/>
        </w:rPr>
        <w:t xml:space="preserve"> ikke kom med nye afsløringer mistede sagen snart sin nyhedsværdi i forhold til ”nyere</w:t>
      </w:r>
      <w:r w:rsidR="00416E51" w:rsidRPr="00B77A98">
        <w:rPr>
          <w:rFonts w:ascii="Times New Roman" w:hAnsi="Times New Roman" w:cs="Times New Roman"/>
          <w:sz w:val="24"/>
          <w:szCs w:val="24"/>
        </w:rPr>
        <w:t>”</w:t>
      </w:r>
      <w:r w:rsidR="005C2468" w:rsidRPr="00B77A98">
        <w:rPr>
          <w:rFonts w:ascii="Times New Roman" w:hAnsi="Times New Roman" w:cs="Times New Roman"/>
          <w:sz w:val="24"/>
          <w:szCs w:val="24"/>
        </w:rPr>
        <w:t xml:space="preserve"> historier</w:t>
      </w:r>
      <w:r w:rsidR="00416E51" w:rsidRPr="00B77A98">
        <w:rPr>
          <w:rFonts w:ascii="Times New Roman" w:hAnsi="Times New Roman" w:cs="Times New Roman"/>
          <w:sz w:val="24"/>
          <w:szCs w:val="24"/>
        </w:rPr>
        <w:t>.</w:t>
      </w:r>
      <w:r w:rsidR="00416E51">
        <w:rPr>
          <w:rFonts w:ascii="Times New Roman" w:hAnsi="Times New Roman" w:cs="Times New Roman"/>
          <w:sz w:val="24"/>
          <w:szCs w:val="24"/>
        </w:rPr>
        <w:t xml:space="preserve"> Mediernes tidligere beskrevne rolle som gatekeeper spiller også ind</w:t>
      </w:r>
      <w:r w:rsidR="005C2468">
        <w:rPr>
          <w:rFonts w:ascii="Times New Roman" w:hAnsi="Times New Roman" w:cs="Times New Roman"/>
          <w:sz w:val="24"/>
          <w:szCs w:val="24"/>
        </w:rPr>
        <w:t>,</w:t>
      </w:r>
      <w:r w:rsidR="00416E51">
        <w:rPr>
          <w:rFonts w:ascii="Times New Roman" w:hAnsi="Times New Roman" w:cs="Times New Roman"/>
          <w:sz w:val="24"/>
          <w:szCs w:val="24"/>
        </w:rPr>
        <w:t xml:space="preserve"> da de ligger meget fokus på henholdsvis </w:t>
      </w:r>
      <w:proofErr w:type="spellStart"/>
      <w:r w:rsidR="00416E51">
        <w:rPr>
          <w:rFonts w:ascii="Times New Roman" w:hAnsi="Times New Roman" w:cs="Times New Roman"/>
          <w:sz w:val="24"/>
          <w:szCs w:val="24"/>
        </w:rPr>
        <w:t>Kærbos</w:t>
      </w:r>
      <w:proofErr w:type="spellEnd"/>
      <w:r w:rsidR="00416E51">
        <w:rPr>
          <w:rFonts w:ascii="Times New Roman" w:hAnsi="Times New Roman" w:cs="Times New Roman"/>
          <w:sz w:val="24"/>
          <w:szCs w:val="24"/>
        </w:rPr>
        <w:t xml:space="preserve"> Forstander og Christian Albrecht Christensen</w:t>
      </w:r>
      <w:r w:rsidR="005C2468">
        <w:rPr>
          <w:rFonts w:ascii="Times New Roman" w:hAnsi="Times New Roman" w:cs="Times New Roman"/>
          <w:sz w:val="24"/>
          <w:szCs w:val="24"/>
        </w:rPr>
        <w:t>,</w:t>
      </w:r>
      <w:r w:rsidR="00416E51">
        <w:rPr>
          <w:rFonts w:ascii="Times New Roman" w:hAnsi="Times New Roman" w:cs="Times New Roman"/>
          <w:sz w:val="24"/>
          <w:szCs w:val="24"/>
        </w:rPr>
        <w:t xml:space="preserve"> som henholdsvis anklagede og anklager. </w:t>
      </w:r>
      <w:r w:rsidR="001E11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16E51" w:rsidRDefault="00416E51" w:rsidP="00EB223B">
      <w:pPr>
        <w:spacing w:line="360" w:lineRule="auto"/>
        <w:contextualSpacing/>
        <w:rPr>
          <w:rFonts w:ascii="Times New Roman" w:hAnsi="Times New Roman" w:cs="Times New Roman"/>
          <w:sz w:val="24"/>
          <w:szCs w:val="24"/>
        </w:rPr>
      </w:pPr>
    </w:p>
    <w:p w:rsidR="00BE7BA5" w:rsidRPr="00BE7BA5" w:rsidRDefault="00BC0551" w:rsidP="006312B4">
      <w:pPr>
        <w:pStyle w:val="Listeafsnit"/>
        <w:numPr>
          <w:ilvl w:val="1"/>
          <w:numId w:val="24"/>
        </w:numPr>
        <w:spacing w:line="360" w:lineRule="auto"/>
        <w:rPr>
          <w:rFonts w:ascii="Times New Roman" w:hAnsi="Times New Roman" w:cs="Times New Roman"/>
          <w:sz w:val="28"/>
          <w:szCs w:val="28"/>
        </w:rPr>
      </w:pPr>
      <w:proofErr w:type="spellStart"/>
      <w:r w:rsidRPr="00BE7BA5">
        <w:rPr>
          <w:rFonts w:ascii="Times New Roman" w:hAnsi="Times New Roman" w:cs="Times New Roman"/>
          <w:sz w:val="28"/>
          <w:szCs w:val="28"/>
        </w:rPr>
        <w:t>FOAs</w:t>
      </w:r>
      <w:proofErr w:type="spellEnd"/>
      <w:r w:rsidRPr="00BE7BA5">
        <w:rPr>
          <w:rFonts w:ascii="Times New Roman" w:hAnsi="Times New Roman" w:cs="Times New Roman"/>
          <w:sz w:val="28"/>
          <w:szCs w:val="28"/>
        </w:rPr>
        <w:t xml:space="preserve"> reaktion</w:t>
      </w:r>
    </w:p>
    <w:p w:rsidR="00416E51" w:rsidRDefault="00416E51" w:rsidP="00E411BB">
      <w:pPr>
        <w:spacing w:line="360" w:lineRule="auto"/>
        <w:contextualSpacing/>
        <w:rPr>
          <w:rFonts w:ascii="Times New Roman" w:hAnsi="Times New Roman" w:cs="Times New Roman"/>
          <w:sz w:val="24"/>
          <w:szCs w:val="24"/>
        </w:rPr>
      </w:pPr>
      <w:r>
        <w:rPr>
          <w:rFonts w:ascii="Times New Roman" w:hAnsi="Times New Roman" w:cs="Times New Roman"/>
          <w:sz w:val="24"/>
          <w:szCs w:val="24"/>
        </w:rPr>
        <w:t>FOA reagerede gennem pressekontakt</w:t>
      </w:r>
      <w:r w:rsidR="009C10FC">
        <w:rPr>
          <w:rFonts w:ascii="Times New Roman" w:hAnsi="Times New Roman" w:cs="Times New Roman"/>
          <w:sz w:val="24"/>
          <w:szCs w:val="24"/>
        </w:rPr>
        <w:t xml:space="preserve"> og gennem debatindlæg i de danske aviser</w:t>
      </w:r>
      <w:r w:rsidR="00647A5D">
        <w:rPr>
          <w:rFonts w:ascii="Times New Roman" w:hAnsi="Times New Roman" w:cs="Times New Roman"/>
          <w:sz w:val="24"/>
          <w:szCs w:val="24"/>
        </w:rPr>
        <w:t xml:space="preserve"> fra Forbundsformanden og Lokalformanden. Med udtagelse af den lokale tillidsmand optræder FOA ikke i de TV ud</w:t>
      </w:r>
      <w:r>
        <w:rPr>
          <w:rFonts w:ascii="Times New Roman" w:hAnsi="Times New Roman" w:cs="Times New Roman"/>
          <w:sz w:val="24"/>
          <w:szCs w:val="24"/>
        </w:rPr>
        <w:t xml:space="preserve">sendelser som omhandler </w:t>
      </w:r>
      <w:proofErr w:type="spellStart"/>
      <w:r>
        <w:rPr>
          <w:rFonts w:ascii="Times New Roman" w:hAnsi="Times New Roman" w:cs="Times New Roman"/>
          <w:sz w:val="24"/>
          <w:szCs w:val="24"/>
        </w:rPr>
        <w:t>Kærbo</w:t>
      </w:r>
      <w:proofErr w:type="spellEnd"/>
      <w:r>
        <w:rPr>
          <w:rFonts w:ascii="Times New Roman" w:hAnsi="Times New Roman" w:cs="Times New Roman"/>
          <w:sz w:val="24"/>
          <w:szCs w:val="24"/>
        </w:rPr>
        <w:t>, hvilket dog kan skyldes at debatten hurtig kun foregår i de danske dagblade.</w:t>
      </w:r>
    </w:p>
    <w:p w:rsidR="00E411BB" w:rsidRDefault="00416E51" w:rsidP="00E411BB">
      <w:pPr>
        <w:spacing w:line="360" w:lineRule="auto"/>
        <w:contextualSpacing/>
        <w:rPr>
          <w:rFonts w:ascii="Times New Roman" w:hAnsi="Times New Roman" w:cs="Times New Roman"/>
          <w:sz w:val="24"/>
          <w:szCs w:val="24"/>
        </w:rPr>
      </w:pPr>
      <w:r>
        <w:rPr>
          <w:rFonts w:ascii="Times New Roman" w:hAnsi="Times New Roman" w:cs="Times New Roman"/>
          <w:sz w:val="24"/>
          <w:szCs w:val="24"/>
        </w:rPr>
        <w:t>FOA</w:t>
      </w:r>
      <w:r w:rsidR="00E411BB">
        <w:rPr>
          <w:rFonts w:ascii="Times New Roman" w:hAnsi="Times New Roman" w:cs="Times New Roman"/>
          <w:sz w:val="24"/>
          <w:szCs w:val="24"/>
        </w:rPr>
        <w:t xml:space="preserve"> </w:t>
      </w:r>
      <w:r w:rsidR="000E7F51">
        <w:rPr>
          <w:rFonts w:ascii="Times New Roman" w:hAnsi="Times New Roman" w:cs="Times New Roman"/>
          <w:sz w:val="24"/>
          <w:szCs w:val="24"/>
        </w:rPr>
        <w:t>reaktion</w:t>
      </w:r>
      <w:r w:rsidR="00E411BB">
        <w:rPr>
          <w:rFonts w:ascii="Times New Roman" w:hAnsi="Times New Roman" w:cs="Times New Roman"/>
          <w:sz w:val="24"/>
          <w:szCs w:val="24"/>
        </w:rPr>
        <w:t xml:space="preserve"> til afsløringerne er hovedsagelige afvisende.</w:t>
      </w:r>
    </w:p>
    <w:p w:rsidR="00416E51" w:rsidRDefault="00E411BB" w:rsidP="00E411BB">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6E51">
        <w:rPr>
          <w:rFonts w:ascii="Times New Roman" w:hAnsi="Times New Roman" w:cs="Times New Roman"/>
          <w:sz w:val="24"/>
          <w:szCs w:val="24"/>
        </w:rPr>
        <w:t xml:space="preserve"> </w:t>
      </w:r>
    </w:p>
    <w:p w:rsidR="00416E51" w:rsidRDefault="00416E51" w:rsidP="00E411B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For det første </w:t>
      </w:r>
      <w:r w:rsidR="00E411BB">
        <w:rPr>
          <w:rFonts w:ascii="Times New Roman" w:hAnsi="Times New Roman" w:cs="Times New Roman"/>
          <w:sz w:val="24"/>
          <w:szCs w:val="24"/>
        </w:rPr>
        <w:t>beskrives</w:t>
      </w:r>
      <w:r>
        <w:rPr>
          <w:rFonts w:ascii="Times New Roman" w:hAnsi="Times New Roman" w:cs="Times New Roman"/>
          <w:sz w:val="24"/>
          <w:szCs w:val="24"/>
        </w:rPr>
        <w:t xml:space="preserve"> Christian Albrecht Christiansen </w:t>
      </w:r>
      <w:r w:rsidR="00E411BB">
        <w:rPr>
          <w:rFonts w:ascii="Times New Roman" w:hAnsi="Times New Roman" w:cs="Times New Roman"/>
          <w:sz w:val="24"/>
          <w:szCs w:val="24"/>
        </w:rPr>
        <w:t xml:space="preserve">som </w:t>
      </w:r>
      <w:r>
        <w:rPr>
          <w:rFonts w:ascii="Times New Roman" w:hAnsi="Times New Roman" w:cs="Times New Roman"/>
          <w:sz w:val="24"/>
          <w:szCs w:val="24"/>
        </w:rPr>
        <w:t xml:space="preserve">ikke kvalificeret til at foretage en sådan undersøgelse. </w:t>
      </w:r>
      <w:r w:rsidR="006901B9">
        <w:rPr>
          <w:rFonts w:ascii="Times New Roman" w:hAnsi="Times New Roman" w:cs="Times New Roman"/>
          <w:sz w:val="24"/>
          <w:szCs w:val="24"/>
        </w:rPr>
        <w:t>Det understreges at det drejer sig om en ufaglært afløser</w:t>
      </w:r>
      <w:r w:rsidR="005C2468">
        <w:rPr>
          <w:rFonts w:ascii="Times New Roman" w:hAnsi="Times New Roman" w:cs="Times New Roman"/>
          <w:sz w:val="24"/>
          <w:szCs w:val="24"/>
        </w:rPr>
        <w:t>,</w:t>
      </w:r>
      <w:r w:rsidR="006901B9">
        <w:rPr>
          <w:rFonts w:ascii="Times New Roman" w:hAnsi="Times New Roman" w:cs="Times New Roman"/>
          <w:sz w:val="24"/>
          <w:szCs w:val="24"/>
        </w:rPr>
        <w:t xml:space="preserve"> som ikke besidder den nødvendige viden og erfaring til at forstå arbejdsgangen når man passer ældre. </w:t>
      </w:r>
    </w:p>
    <w:p w:rsidR="00416E51" w:rsidRDefault="00416E51" w:rsidP="00E411BB">
      <w:pPr>
        <w:spacing w:line="360" w:lineRule="auto"/>
        <w:contextualSpacing/>
        <w:rPr>
          <w:rFonts w:ascii="Times New Roman" w:hAnsi="Times New Roman" w:cs="Times New Roman"/>
          <w:sz w:val="24"/>
          <w:szCs w:val="24"/>
        </w:rPr>
      </w:pPr>
    </w:p>
    <w:p w:rsidR="00A33979" w:rsidRDefault="00416E51" w:rsidP="00A33979">
      <w:pPr>
        <w:spacing w:before="100" w:beforeAutospacing="1" w:after="100" w:afterAutospacing="1"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w:t>
      </w:r>
      <w:r w:rsidRPr="009A1942">
        <w:rPr>
          <w:rFonts w:ascii="Times New Roman" w:eastAsia="Times New Roman" w:hAnsi="Times New Roman" w:cs="Times New Roman"/>
          <w:i/>
          <w:sz w:val="24"/>
          <w:szCs w:val="24"/>
          <w:lang w:eastAsia="da-DK"/>
        </w:rPr>
        <w:t>'Pleje og omsorg er nu engang et meget slidsomt om</w:t>
      </w:r>
      <w:r w:rsidR="00A33979">
        <w:rPr>
          <w:rFonts w:ascii="Times New Roman" w:eastAsia="Times New Roman" w:hAnsi="Times New Roman" w:cs="Times New Roman"/>
          <w:i/>
          <w:sz w:val="24"/>
          <w:szCs w:val="24"/>
          <w:lang w:eastAsia="da-DK"/>
        </w:rPr>
        <w:t>råde, og jeg tvivler på, om den</w:t>
      </w:r>
    </w:p>
    <w:p w:rsidR="00A33979" w:rsidRDefault="00416E51" w:rsidP="00A33979">
      <w:pPr>
        <w:spacing w:before="100" w:beforeAutospacing="1" w:after="100" w:afterAutospacing="1" w:line="360" w:lineRule="auto"/>
        <w:ind w:right="282" w:firstLine="284"/>
        <w:contextualSpacing/>
        <w:rPr>
          <w:rFonts w:ascii="Times New Roman" w:eastAsia="Times New Roman" w:hAnsi="Times New Roman" w:cs="Times New Roman"/>
          <w:i/>
          <w:sz w:val="24"/>
          <w:szCs w:val="24"/>
          <w:lang w:eastAsia="da-DK"/>
        </w:rPr>
      </w:pPr>
      <w:r w:rsidRPr="009A1942">
        <w:rPr>
          <w:rFonts w:ascii="Times New Roman" w:eastAsia="Times New Roman" w:hAnsi="Times New Roman" w:cs="Times New Roman"/>
          <w:i/>
          <w:sz w:val="24"/>
          <w:szCs w:val="24"/>
          <w:lang w:eastAsia="da-DK"/>
        </w:rPr>
        <w:t>studerende har forstået, at det også har noget med nærv</w:t>
      </w:r>
      <w:r w:rsidR="00A33979">
        <w:rPr>
          <w:rFonts w:ascii="Times New Roman" w:eastAsia="Times New Roman" w:hAnsi="Times New Roman" w:cs="Times New Roman"/>
          <w:i/>
          <w:sz w:val="24"/>
          <w:szCs w:val="24"/>
          <w:lang w:eastAsia="da-DK"/>
        </w:rPr>
        <w:t>ær og samvær at gøre. Det er jo</w:t>
      </w:r>
    </w:p>
    <w:p w:rsidR="00416E51" w:rsidRDefault="00416E51" w:rsidP="00A33979">
      <w:pPr>
        <w:spacing w:before="100" w:beforeAutospacing="1" w:after="100" w:afterAutospacing="1" w:line="360" w:lineRule="auto"/>
        <w:ind w:right="282" w:firstLine="284"/>
        <w:contextualSpacing/>
        <w:rPr>
          <w:rFonts w:ascii="Times New Roman" w:eastAsia="Times New Roman" w:hAnsi="Times New Roman" w:cs="Times New Roman"/>
          <w:i/>
          <w:sz w:val="24"/>
          <w:szCs w:val="24"/>
          <w:lang w:eastAsia="da-DK"/>
        </w:rPr>
      </w:pPr>
      <w:r w:rsidRPr="009A1942">
        <w:rPr>
          <w:rFonts w:ascii="Times New Roman" w:eastAsia="Times New Roman" w:hAnsi="Times New Roman" w:cs="Times New Roman"/>
          <w:i/>
          <w:sz w:val="24"/>
          <w:szCs w:val="24"/>
          <w:lang w:eastAsia="da-DK"/>
        </w:rPr>
        <w:t>mennesker og ikke dippedutter, det drejer sig om,</w:t>
      </w:r>
      <w:r>
        <w:rPr>
          <w:rFonts w:ascii="Times New Roman" w:eastAsia="Times New Roman" w:hAnsi="Times New Roman" w:cs="Times New Roman"/>
          <w:i/>
          <w:sz w:val="24"/>
          <w:szCs w:val="24"/>
          <w:lang w:eastAsia="da-DK"/>
        </w:rPr>
        <w:t>”</w:t>
      </w:r>
      <w:r w:rsidRPr="009A1942">
        <w:rPr>
          <w:rFonts w:ascii="Times New Roman" w:eastAsia="Times New Roman" w:hAnsi="Times New Roman" w:cs="Times New Roman"/>
          <w:i/>
          <w:sz w:val="24"/>
          <w:szCs w:val="24"/>
          <w:lang w:eastAsia="da-DK"/>
        </w:rPr>
        <w:t>'</w:t>
      </w:r>
      <w:r>
        <w:rPr>
          <w:rStyle w:val="Fodnotehenvisning"/>
          <w:rFonts w:ascii="Times New Roman" w:eastAsia="Times New Roman" w:hAnsi="Times New Roman" w:cs="Times New Roman"/>
          <w:sz w:val="24"/>
          <w:szCs w:val="24"/>
          <w:lang w:eastAsia="da-DK"/>
        </w:rPr>
        <w:footnoteReference w:id="74"/>
      </w:r>
    </w:p>
    <w:p w:rsidR="00571AA0" w:rsidRDefault="00571AA0" w:rsidP="00A33979">
      <w:pPr>
        <w:spacing w:before="100" w:beforeAutospacing="1" w:after="100" w:afterAutospacing="1" w:line="360" w:lineRule="auto"/>
        <w:ind w:right="282" w:firstLine="284"/>
        <w:contextualSpacing/>
        <w:jc w:val="center"/>
        <w:rPr>
          <w:rFonts w:ascii="Times New Roman" w:eastAsia="Times New Roman" w:hAnsi="Times New Roman" w:cs="Times New Roman"/>
          <w:i/>
          <w:sz w:val="24"/>
          <w:szCs w:val="24"/>
          <w:lang w:eastAsia="da-DK"/>
        </w:rPr>
      </w:pPr>
    </w:p>
    <w:p w:rsidR="00A33979" w:rsidRDefault="006901B9" w:rsidP="00A33979">
      <w:pPr>
        <w:spacing w:before="100" w:beforeAutospacing="1" w:after="100" w:afterAutospacing="1"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00571AA0" w:rsidRPr="00571AA0">
        <w:rPr>
          <w:rFonts w:ascii="Times New Roman" w:hAnsi="Times New Roman" w:cs="Times New Roman"/>
          <w:i/>
          <w:sz w:val="24"/>
          <w:szCs w:val="24"/>
        </w:rPr>
        <w:t>Men vi mener ikke, at man kan måle omsorg og relat</w:t>
      </w:r>
      <w:r w:rsidR="00A33979">
        <w:rPr>
          <w:rFonts w:ascii="Times New Roman" w:hAnsi="Times New Roman" w:cs="Times New Roman"/>
          <w:i/>
          <w:sz w:val="24"/>
          <w:szCs w:val="24"/>
        </w:rPr>
        <w:t>ioner mellem mennesker på samme</w:t>
      </w:r>
    </w:p>
    <w:p w:rsidR="00571AA0" w:rsidRDefault="00571AA0" w:rsidP="00A33979">
      <w:pPr>
        <w:spacing w:before="100" w:beforeAutospacing="1" w:after="100" w:afterAutospacing="1" w:line="360" w:lineRule="auto"/>
        <w:ind w:right="282" w:firstLine="284"/>
        <w:contextualSpacing/>
        <w:rPr>
          <w:i/>
          <w:iCs/>
        </w:rPr>
      </w:pPr>
      <w:r w:rsidRPr="00571AA0">
        <w:rPr>
          <w:rFonts w:ascii="Times New Roman" w:hAnsi="Times New Roman" w:cs="Times New Roman"/>
          <w:i/>
          <w:sz w:val="24"/>
          <w:szCs w:val="24"/>
        </w:rPr>
        <w:t>måde som effektiviteten i en produktionsvirksomhed.</w:t>
      </w:r>
      <w:r>
        <w:rPr>
          <w:rFonts w:ascii="Times New Roman" w:hAnsi="Times New Roman" w:cs="Times New Roman"/>
          <w:i/>
          <w:sz w:val="24"/>
          <w:szCs w:val="24"/>
        </w:rPr>
        <w:t>”</w:t>
      </w:r>
      <w:r w:rsidRPr="00571AA0">
        <w:rPr>
          <w:i/>
          <w:iCs/>
        </w:rPr>
        <w:t xml:space="preserve"> </w:t>
      </w:r>
      <w:r>
        <w:rPr>
          <w:rStyle w:val="Fodnotehenvisning"/>
          <w:i/>
          <w:iCs/>
        </w:rPr>
        <w:footnoteReference w:id="75"/>
      </w:r>
    </w:p>
    <w:p w:rsidR="0041655D" w:rsidRPr="00571AA0" w:rsidRDefault="0041655D" w:rsidP="0041655D">
      <w:pPr>
        <w:spacing w:before="100" w:beforeAutospacing="1" w:after="100" w:afterAutospacing="1" w:line="360" w:lineRule="auto"/>
        <w:contextualSpacing/>
        <w:rPr>
          <w:rFonts w:ascii="Times New Roman" w:eastAsia="Times New Roman" w:hAnsi="Times New Roman" w:cs="Times New Roman"/>
          <w:i/>
          <w:sz w:val="24"/>
          <w:szCs w:val="24"/>
          <w:lang w:eastAsia="da-DK"/>
        </w:rPr>
      </w:pPr>
    </w:p>
    <w:p w:rsidR="00E411BB" w:rsidRDefault="00E411BB" w:rsidP="00E411BB">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 det andet understreger FOA</w:t>
      </w:r>
      <w:r w:rsidR="005C2468">
        <w:rPr>
          <w:rFonts w:ascii="Times New Roman" w:eastAsia="Times New Roman" w:hAnsi="Times New Roman" w:cs="Times New Roman"/>
          <w:sz w:val="24"/>
          <w:szCs w:val="24"/>
          <w:lang w:eastAsia="da-DK"/>
        </w:rPr>
        <w:t xml:space="preserve"> </w:t>
      </w:r>
      <w:r w:rsidR="005C2468" w:rsidRPr="00B77A98">
        <w:rPr>
          <w:rFonts w:ascii="Times New Roman" w:eastAsia="Times New Roman" w:hAnsi="Times New Roman" w:cs="Times New Roman"/>
          <w:sz w:val="24"/>
          <w:szCs w:val="24"/>
          <w:lang w:eastAsia="da-DK"/>
        </w:rPr>
        <w:t>at</w:t>
      </w:r>
      <w:r w:rsidR="006901B9">
        <w:rPr>
          <w:rFonts w:ascii="Times New Roman" w:eastAsia="Times New Roman" w:hAnsi="Times New Roman" w:cs="Times New Roman"/>
          <w:sz w:val="24"/>
          <w:szCs w:val="24"/>
          <w:lang w:eastAsia="da-DK"/>
        </w:rPr>
        <w:t xml:space="preserve"> der forekommer mange arbejdsskader i plejesektoren</w:t>
      </w:r>
      <w:r w:rsidR="005C2468">
        <w:rPr>
          <w:rFonts w:ascii="Times New Roman" w:eastAsia="Times New Roman" w:hAnsi="Times New Roman" w:cs="Times New Roman"/>
          <w:sz w:val="24"/>
          <w:szCs w:val="24"/>
          <w:lang w:eastAsia="da-DK"/>
        </w:rPr>
        <w:t>,</w:t>
      </w:r>
      <w:r w:rsidR="006901B9">
        <w:rPr>
          <w:rFonts w:ascii="Times New Roman" w:eastAsia="Times New Roman" w:hAnsi="Times New Roman" w:cs="Times New Roman"/>
          <w:sz w:val="24"/>
          <w:szCs w:val="24"/>
          <w:lang w:eastAsia="da-DK"/>
        </w:rPr>
        <w:t xml:space="preserve"> hvilket ikke stemmer overens med billedet i Christian Albrecht Christensens rapport</w:t>
      </w:r>
      <w:r>
        <w:rPr>
          <w:rStyle w:val="Fodnotehenvisning"/>
          <w:rFonts w:ascii="Times New Roman" w:eastAsia="Times New Roman" w:hAnsi="Times New Roman" w:cs="Times New Roman"/>
          <w:sz w:val="24"/>
          <w:szCs w:val="24"/>
          <w:lang w:eastAsia="da-DK"/>
        </w:rPr>
        <w:footnoteReference w:id="76"/>
      </w:r>
    </w:p>
    <w:p w:rsidR="00E411BB" w:rsidRDefault="00E411BB" w:rsidP="00E411BB">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E411BB" w:rsidRDefault="00E411BB" w:rsidP="00E411BB">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 det tredje angriber de etikken eller rettere sagt hvad de beskriver som manglen på denne i undersøgelsen.</w:t>
      </w:r>
      <w:r w:rsidR="005C2468">
        <w:rPr>
          <w:rFonts w:ascii="Times New Roman" w:eastAsia="Times New Roman" w:hAnsi="Times New Roman" w:cs="Times New Roman"/>
          <w:sz w:val="24"/>
          <w:szCs w:val="24"/>
          <w:lang w:eastAsia="da-DK"/>
        </w:rPr>
        <w:t xml:space="preserve"> De </w:t>
      </w:r>
      <w:r w:rsidR="005C2468" w:rsidRPr="00B77A98">
        <w:rPr>
          <w:rFonts w:ascii="Times New Roman" w:eastAsia="Times New Roman" w:hAnsi="Times New Roman" w:cs="Times New Roman"/>
          <w:sz w:val="24"/>
          <w:szCs w:val="24"/>
          <w:lang w:eastAsia="da-DK"/>
        </w:rPr>
        <w:t>ansatte havde</w:t>
      </w:r>
      <w:r w:rsidR="006901B9">
        <w:rPr>
          <w:rFonts w:ascii="Times New Roman" w:eastAsia="Times New Roman" w:hAnsi="Times New Roman" w:cs="Times New Roman"/>
          <w:sz w:val="24"/>
          <w:szCs w:val="24"/>
          <w:lang w:eastAsia="da-DK"/>
        </w:rPr>
        <w:t xml:space="preserve"> haft en kollega som arbejdede under falske forudsætninger</w:t>
      </w:r>
      <w:r w:rsidR="005C2468">
        <w:rPr>
          <w:rFonts w:ascii="Times New Roman" w:eastAsia="Times New Roman" w:hAnsi="Times New Roman" w:cs="Times New Roman"/>
          <w:sz w:val="24"/>
          <w:szCs w:val="24"/>
          <w:lang w:eastAsia="da-DK"/>
        </w:rPr>
        <w:t xml:space="preserve"> og spioneret</w:t>
      </w:r>
      <w:r w:rsidR="00413B90">
        <w:rPr>
          <w:rFonts w:ascii="Times New Roman" w:eastAsia="Times New Roman" w:hAnsi="Times New Roman" w:cs="Times New Roman"/>
          <w:sz w:val="24"/>
          <w:szCs w:val="24"/>
          <w:lang w:eastAsia="da-DK"/>
        </w:rPr>
        <w:t xml:space="preserve"> sine kollegaer.</w:t>
      </w:r>
    </w:p>
    <w:p w:rsidR="0041655D" w:rsidRDefault="0041655D" w:rsidP="001378A8">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1378A8" w:rsidRDefault="00E411BB" w:rsidP="001378A8">
      <w:pPr>
        <w:spacing w:before="100" w:beforeAutospacing="1" w:after="100" w:afterAutospacing="1"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w:t>
      </w:r>
      <w:r w:rsidRPr="00E411BB">
        <w:rPr>
          <w:rFonts w:ascii="Times New Roman" w:eastAsia="Times New Roman" w:hAnsi="Times New Roman" w:cs="Times New Roman"/>
          <w:i/>
          <w:sz w:val="24"/>
          <w:szCs w:val="24"/>
          <w:lang w:eastAsia="da-DK"/>
        </w:rPr>
        <w:t>'Ledelsen og medarbejderne burde have været informeret om d</w:t>
      </w:r>
      <w:r w:rsidR="001378A8">
        <w:rPr>
          <w:rFonts w:ascii="Times New Roman" w:eastAsia="Times New Roman" w:hAnsi="Times New Roman" w:cs="Times New Roman"/>
          <w:i/>
          <w:sz w:val="24"/>
          <w:szCs w:val="24"/>
          <w:lang w:eastAsia="da-DK"/>
        </w:rPr>
        <w:t>et. Hvis ikke de har været det,</w:t>
      </w:r>
    </w:p>
    <w:p w:rsidR="00E411BB" w:rsidRDefault="00E411BB" w:rsidP="001378A8">
      <w:pPr>
        <w:spacing w:before="100" w:beforeAutospacing="1" w:after="100" w:afterAutospacing="1" w:line="360" w:lineRule="auto"/>
        <w:ind w:right="282" w:firstLine="284"/>
        <w:contextualSpacing/>
        <w:rPr>
          <w:rFonts w:ascii="Times New Roman" w:eastAsia="Times New Roman" w:hAnsi="Times New Roman" w:cs="Times New Roman"/>
          <w:sz w:val="24"/>
          <w:szCs w:val="24"/>
          <w:lang w:eastAsia="da-DK"/>
        </w:rPr>
      </w:pPr>
      <w:r w:rsidRPr="00E411BB">
        <w:rPr>
          <w:rFonts w:ascii="Times New Roman" w:eastAsia="Times New Roman" w:hAnsi="Times New Roman" w:cs="Times New Roman"/>
          <w:i/>
          <w:sz w:val="24"/>
          <w:szCs w:val="24"/>
          <w:lang w:eastAsia="da-DK"/>
        </w:rPr>
        <w:t>er det noget griseri, at man på den måde hænger personalet ud,</w:t>
      </w:r>
      <w:r>
        <w:rPr>
          <w:rFonts w:ascii="Times New Roman" w:eastAsia="Times New Roman" w:hAnsi="Times New Roman" w:cs="Times New Roman"/>
          <w:i/>
          <w:sz w:val="24"/>
          <w:szCs w:val="24"/>
          <w:lang w:eastAsia="da-DK"/>
        </w:rPr>
        <w:t>”</w:t>
      </w:r>
      <w:r w:rsidRPr="00E411BB">
        <w:rPr>
          <w:rStyle w:val="Fodnotehenvisning"/>
          <w:rFonts w:ascii="Times New Roman" w:eastAsia="Times New Roman" w:hAnsi="Times New Roman" w:cs="Times New Roman"/>
          <w:sz w:val="24"/>
          <w:szCs w:val="24"/>
          <w:lang w:eastAsia="da-DK"/>
        </w:rPr>
        <w:t xml:space="preserve"> </w:t>
      </w:r>
      <w:r>
        <w:rPr>
          <w:rStyle w:val="Fodnotehenvisning"/>
          <w:rFonts w:ascii="Times New Roman" w:eastAsia="Times New Roman" w:hAnsi="Times New Roman" w:cs="Times New Roman"/>
          <w:sz w:val="24"/>
          <w:szCs w:val="24"/>
          <w:lang w:eastAsia="da-DK"/>
        </w:rPr>
        <w:footnoteReference w:id="77"/>
      </w:r>
    </w:p>
    <w:p w:rsidR="00571AA0" w:rsidRDefault="00571AA0" w:rsidP="001378A8">
      <w:pPr>
        <w:spacing w:before="100" w:beforeAutospacing="1" w:after="100" w:afterAutospacing="1" w:line="360" w:lineRule="auto"/>
        <w:ind w:right="282" w:firstLine="284"/>
        <w:contextualSpacing/>
        <w:jc w:val="center"/>
        <w:rPr>
          <w:rFonts w:ascii="Times New Roman" w:eastAsia="Times New Roman" w:hAnsi="Times New Roman" w:cs="Times New Roman"/>
          <w:sz w:val="24"/>
          <w:szCs w:val="24"/>
          <w:lang w:eastAsia="da-DK"/>
        </w:rPr>
      </w:pPr>
    </w:p>
    <w:p w:rsidR="001378A8" w:rsidRDefault="00571AA0" w:rsidP="001378A8">
      <w:pPr>
        <w:spacing w:before="100" w:beforeAutospacing="1" w:after="100" w:afterAutospacing="1"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571AA0">
        <w:rPr>
          <w:rFonts w:ascii="Times New Roman" w:hAnsi="Times New Roman" w:cs="Times New Roman"/>
          <w:i/>
          <w:sz w:val="24"/>
          <w:szCs w:val="24"/>
        </w:rPr>
        <w:t>De ansatte har blandt sig haft en kollega, som uden deres v</w:t>
      </w:r>
      <w:r w:rsidR="001378A8">
        <w:rPr>
          <w:rFonts w:ascii="Times New Roman" w:hAnsi="Times New Roman" w:cs="Times New Roman"/>
          <w:i/>
          <w:sz w:val="24"/>
          <w:szCs w:val="24"/>
        </w:rPr>
        <w:t>iden har undersøgt dem og deres</w:t>
      </w:r>
    </w:p>
    <w:p w:rsidR="001378A8" w:rsidRDefault="00571AA0" w:rsidP="001378A8">
      <w:pPr>
        <w:spacing w:before="100" w:beforeAutospacing="1" w:after="100" w:afterAutospacing="1" w:line="360" w:lineRule="auto"/>
        <w:ind w:right="282" w:firstLine="284"/>
        <w:contextualSpacing/>
        <w:rPr>
          <w:rFonts w:ascii="Times New Roman" w:hAnsi="Times New Roman" w:cs="Times New Roman"/>
          <w:i/>
          <w:sz w:val="24"/>
          <w:szCs w:val="24"/>
        </w:rPr>
      </w:pPr>
      <w:r w:rsidRPr="00571AA0">
        <w:rPr>
          <w:rFonts w:ascii="Times New Roman" w:hAnsi="Times New Roman" w:cs="Times New Roman"/>
          <w:i/>
          <w:sz w:val="24"/>
          <w:szCs w:val="24"/>
        </w:rPr>
        <w:t>arbejdsindsats. Det er en helt uacceptabel metode, hvilket e</w:t>
      </w:r>
      <w:r w:rsidR="001378A8">
        <w:rPr>
          <w:rFonts w:ascii="Times New Roman" w:hAnsi="Times New Roman" w:cs="Times New Roman"/>
          <w:i/>
          <w:sz w:val="24"/>
          <w:szCs w:val="24"/>
        </w:rPr>
        <w:t>n lektor fra netop RUC også har</w:t>
      </w:r>
    </w:p>
    <w:p w:rsidR="00413B90" w:rsidRDefault="00571AA0" w:rsidP="001378A8">
      <w:pPr>
        <w:spacing w:before="100" w:beforeAutospacing="1" w:after="100" w:afterAutospacing="1" w:line="360" w:lineRule="auto"/>
        <w:ind w:right="282" w:firstLine="284"/>
        <w:contextualSpacing/>
        <w:rPr>
          <w:i/>
          <w:iCs/>
        </w:rPr>
      </w:pPr>
      <w:r w:rsidRPr="00571AA0">
        <w:rPr>
          <w:rFonts w:ascii="Times New Roman" w:hAnsi="Times New Roman" w:cs="Times New Roman"/>
          <w:i/>
          <w:sz w:val="24"/>
          <w:szCs w:val="24"/>
        </w:rPr>
        <w:t>taget afstand fra</w:t>
      </w:r>
      <w:r w:rsidR="00413B90">
        <w:rPr>
          <w:rFonts w:ascii="Times New Roman" w:hAnsi="Times New Roman" w:cs="Times New Roman"/>
          <w:i/>
          <w:sz w:val="24"/>
          <w:szCs w:val="24"/>
        </w:rPr>
        <w:t>”</w:t>
      </w:r>
      <w:r w:rsidRPr="00571AA0">
        <w:rPr>
          <w:rFonts w:ascii="Times New Roman" w:hAnsi="Times New Roman" w:cs="Times New Roman"/>
          <w:i/>
          <w:sz w:val="24"/>
          <w:szCs w:val="24"/>
        </w:rPr>
        <w:t>.</w:t>
      </w:r>
      <w:r w:rsidR="00413B90" w:rsidRPr="00413B90">
        <w:rPr>
          <w:rStyle w:val="Fodnotehenvisning"/>
          <w:i/>
          <w:iCs/>
        </w:rPr>
        <w:t xml:space="preserve"> </w:t>
      </w:r>
      <w:r w:rsidR="00413B90">
        <w:rPr>
          <w:rStyle w:val="Fodnotehenvisning"/>
          <w:i/>
          <w:iCs/>
        </w:rPr>
        <w:footnoteReference w:id="78"/>
      </w:r>
    </w:p>
    <w:p w:rsidR="001378A8" w:rsidRDefault="006901B9"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Det føles helt klart som at få en kniv i ryggen. Jeg kan ikk</w:t>
      </w:r>
      <w:r w:rsidR="001378A8">
        <w:rPr>
          <w:rFonts w:ascii="Times New Roman" w:eastAsia="Times New Roman" w:hAnsi="Times New Roman" w:cs="Times New Roman"/>
          <w:i/>
          <w:sz w:val="24"/>
          <w:szCs w:val="24"/>
          <w:lang w:eastAsia="da-DK"/>
        </w:rPr>
        <w:t>e mene noget godt om en person,</w:t>
      </w:r>
    </w:p>
    <w:p w:rsidR="006901B9" w:rsidRDefault="006901B9"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som på den måde går bag om ryggen på andre”</w:t>
      </w:r>
      <w:r>
        <w:rPr>
          <w:rStyle w:val="Fodnotehenvisning"/>
          <w:rFonts w:ascii="Times New Roman" w:eastAsia="Times New Roman" w:hAnsi="Times New Roman" w:cs="Times New Roman"/>
          <w:i/>
          <w:sz w:val="24"/>
          <w:szCs w:val="24"/>
          <w:lang w:eastAsia="da-DK"/>
        </w:rPr>
        <w:footnoteReference w:id="79"/>
      </w:r>
    </w:p>
    <w:p w:rsidR="00014CEF" w:rsidRDefault="00014CEF" w:rsidP="00413B90">
      <w:pPr>
        <w:spacing w:line="36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Personalet bliver altså fremstillet </w:t>
      </w:r>
      <w:r w:rsidR="005C2468">
        <w:rPr>
          <w:rFonts w:ascii="Times New Roman" w:eastAsia="Times New Roman" w:hAnsi="Times New Roman" w:cs="Times New Roman"/>
          <w:sz w:val="24"/>
          <w:szCs w:val="24"/>
          <w:lang w:eastAsia="da-DK"/>
        </w:rPr>
        <w:t xml:space="preserve">som </w:t>
      </w:r>
      <w:r w:rsidR="005C2468" w:rsidRPr="00B77A98">
        <w:rPr>
          <w:rFonts w:ascii="Times New Roman" w:eastAsia="Times New Roman" w:hAnsi="Times New Roman" w:cs="Times New Roman"/>
          <w:sz w:val="24"/>
          <w:szCs w:val="24"/>
          <w:lang w:eastAsia="da-DK"/>
        </w:rPr>
        <w:t>ofrene</w:t>
      </w:r>
      <w:r>
        <w:rPr>
          <w:rFonts w:ascii="Times New Roman" w:eastAsia="Times New Roman" w:hAnsi="Times New Roman" w:cs="Times New Roman"/>
          <w:sz w:val="24"/>
          <w:szCs w:val="24"/>
          <w:lang w:eastAsia="da-DK"/>
        </w:rPr>
        <w:t xml:space="preserve"> i den pågældende situation. De er blevet svigtet af en kollega</w:t>
      </w:r>
      <w:r w:rsidR="001378A8">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som har rettet </w:t>
      </w:r>
      <w:r w:rsidR="000D13E3">
        <w:rPr>
          <w:rFonts w:ascii="Times New Roman" w:eastAsia="Times New Roman" w:hAnsi="Times New Roman" w:cs="Times New Roman"/>
          <w:sz w:val="24"/>
          <w:szCs w:val="24"/>
          <w:lang w:eastAsia="da-DK"/>
        </w:rPr>
        <w:t>utroværdige (pga. manglende viden</w:t>
      </w:r>
      <w:r w:rsidR="005C2468">
        <w:rPr>
          <w:rFonts w:ascii="Times New Roman" w:eastAsia="Times New Roman" w:hAnsi="Times New Roman" w:cs="Times New Roman"/>
          <w:sz w:val="24"/>
          <w:szCs w:val="24"/>
          <w:lang w:eastAsia="da-DK"/>
        </w:rPr>
        <w:t xml:space="preserve"> til at fortolke situationerne) </w:t>
      </w:r>
      <w:r w:rsidR="000D13E3">
        <w:rPr>
          <w:rFonts w:ascii="Times New Roman" w:eastAsia="Times New Roman" w:hAnsi="Times New Roman" w:cs="Times New Roman"/>
          <w:sz w:val="24"/>
          <w:szCs w:val="24"/>
          <w:lang w:eastAsia="da-DK"/>
        </w:rPr>
        <w:t>beskyldninger mod dem</w:t>
      </w:r>
      <w:r>
        <w:rPr>
          <w:rFonts w:ascii="Times New Roman" w:eastAsia="Times New Roman" w:hAnsi="Times New Roman" w:cs="Times New Roman"/>
          <w:sz w:val="24"/>
          <w:szCs w:val="24"/>
          <w:lang w:eastAsia="da-DK"/>
        </w:rPr>
        <w:t>.</w:t>
      </w:r>
      <w:r w:rsidR="000D13E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p>
    <w:p w:rsidR="00D412B6" w:rsidRDefault="00413B90" w:rsidP="00D412B6">
      <w:pPr>
        <w:spacing w:line="360" w:lineRule="auto"/>
        <w:contextualSpacing/>
        <w:rPr>
          <w:rFonts w:ascii="Times New Roman" w:eastAsia="Times New Roman" w:hAnsi="Times New Roman" w:cs="Times New Roman"/>
          <w:sz w:val="24"/>
          <w:szCs w:val="24"/>
          <w:lang w:eastAsia="da-DK"/>
        </w:rPr>
      </w:pPr>
      <w:r w:rsidRPr="00413B90">
        <w:rPr>
          <w:rFonts w:ascii="Times New Roman" w:eastAsia="Times New Roman" w:hAnsi="Times New Roman" w:cs="Times New Roman"/>
          <w:sz w:val="24"/>
          <w:szCs w:val="24"/>
          <w:lang w:eastAsia="da-DK"/>
        </w:rPr>
        <w:t xml:space="preserve">Iagttages </w:t>
      </w:r>
      <w:proofErr w:type="spellStart"/>
      <w:r w:rsidRPr="00413B90">
        <w:rPr>
          <w:rFonts w:ascii="Times New Roman" w:eastAsia="Times New Roman" w:hAnsi="Times New Roman" w:cs="Times New Roman"/>
          <w:sz w:val="24"/>
          <w:szCs w:val="24"/>
          <w:lang w:eastAsia="da-DK"/>
        </w:rPr>
        <w:t>FOAs</w:t>
      </w:r>
      <w:proofErr w:type="spellEnd"/>
      <w:r w:rsidRPr="00413B90">
        <w:rPr>
          <w:rFonts w:ascii="Times New Roman" w:eastAsia="Times New Roman" w:hAnsi="Times New Roman" w:cs="Times New Roman"/>
          <w:sz w:val="24"/>
          <w:szCs w:val="24"/>
          <w:lang w:eastAsia="da-DK"/>
        </w:rPr>
        <w:t xml:space="preserve"> krisekommunikation</w:t>
      </w:r>
      <w:r w:rsidR="005C2468">
        <w:rPr>
          <w:rFonts w:ascii="Times New Roman" w:eastAsia="Times New Roman" w:hAnsi="Times New Roman" w:cs="Times New Roman"/>
          <w:sz w:val="24"/>
          <w:szCs w:val="24"/>
          <w:lang w:eastAsia="da-DK"/>
        </w:rPr>
        <w:t>,</w:t>
      </w:r>
      <w:r w:rsidRPr="00413B90">
        <w:rPr>
          <w:rFonts w:ascii="Times New Roman" w:eastAsia="Times New Roman" w:hAnsi="Times New Roman" w:cs="Times New Roman"/>
          <w:sz w:val="24"/>
          <w:szCs w:val="24"/>
          <w:lang w:eastAsia="da-DK"/>
        </w:rPr>
        <w:t xml:space="preserve"> i relation til </w:t>
      </w:r>
      <w:proofErr w:type="spellStart"/>
      <w:r w:rsidRPr="00413B90">
        <w:rPr>
          <w:rFonts w:ascii="Times New Roman" w:eastAsia="Times New Roman" w:hAnsi="Times New Roman" w:cs="Times New Roman"/>
          <w:sz w:val="24"/>
          <w:szCs w:val="24"/>
          <w:lang w:eastAsia="da-DK"/>
        </w:rPr>
        <w:t>Benoits</w:t>
      </w:r>
      <w:proofErr w:type="spellEnd"/>
      <w:r w:rsidRPr="00413B90">
        <w:rPr>
          <w:rFonts w:ascii="Times New Roman" w:eastAsia="Times New Roman" w:hAnsi="Times New Roman" w:cs="Times New Roman"/>
          <w:sz w:val="24"/>
          <w:szCs w:val="24"/>
          <w:lang w:eastAsia="da-DK"/>
        </w:rPr>
        <w:t xml:space="preserve"> fem verbale for</w:t>
      </w:r>
      <w:r>
        <w:rPr>
          <w:rFonts w:ascii="Times New Roman" w:eastAsia="Times New Roman" w:hAnsi="Times New Roman" w:cs="Times New Roman"/>
          <w:sz w:val="24"/>
          <w:szCs w:val="24"/>
          <w:lang w:eastAsia="da-DK"/>
        </w:rPr>
        <w:t>svarsstrategier</w:t>
      </w:r>
      <w:r w:rsidR="005C2468">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er det tydelig</w:t>
      </w:r>
      <w:r w:rsidR="00875C20">
        <w:rPr>
          <w:rFonts w:ascii="Times New Roman" w:eastAsia="Times New Roman" w:hAnsi="Times New Roman" w:cs="Times New Roman"/>
          <w:sz w:val="24"/>
          <w:szCs w:val="24"/>
          <w:lang w:eastAsia="da-DK"/>
        </w:rPr>
        <w:t>t</w:t>
      </w:r>
      <w:r w:rsidR="003208A7">
        <w:rPr>
          <w:rFonts w:ascii="Times New Roman" w:eastAsia="Times New Roman" w:hAnsi="Times New Roman" w:cs="Times New Roman"/>
          <w:sz w:val="24"/>
          <w:szCs w:val="24"/>
          <w:lang w:eastAsia="da-DK"/>
        </w:rPr>
        <w:t xml:space="preserve"> FOA især benytter to strategier. De reagerer med benægtelse</w:t>
      </w:r>
      <w:r w:rsidR="001378A8">
        <w:rPr>
          <w:rFonts w:ascii="Times New Roman" w:eastAsia="Times New Roman" w:hAnsi="Times New Roman" w:cs="Times New Roman"/>
          <w:sz w:val="24"/>
          <w:szCs w:val="24"/>
          <w:lang w:eastAsia="da-DK"/>
        </w:rPr>
        <w:t>,</w:t>
      </w:r>
      <w:r w:rsidR="003208A7">
        <w:rPr>
          <w:rFonts w:ascii="Times New Roman" w:eastAsia="Times New Roman" w:hAnsi="Times New Roman" w:cs="Times New Roman"/>
          <w:sz w:val="24"/>
          <w:szCs w:val="24"/>
          <w:lang w:eastAsia="da-DK"/>
        </w:rPr>
        <w:t xml:space="preserve"> da de afviser at Christian Albrecht Christensens rapport skulle afspejle den virkelige dagligdag for plejerne på </w:t>
      </w:r>
      <w:proofErr w:type="spellStart"/>
      <w:r w:rsidR="003208A7">
        <w:rPr>
          <w:rFonts w:ascii="Times New Roman" w:eastAsia="Times New Roman" w:hAnsi="Times New Roman" w:cs="Times New Roman"/>
          <w:sz w:val="24"/>
          <w:szCs w:val="24"/>
          <w:lang w:eastAsia="da-DK"/>
        </w:rPr>
        <w:t>Kærbo</w:t>
      </w:r>
      <w:proofErr w:type="spellEnd"/>
      <w:r w:rsidR="003208A7">
        <w:rPr>
          <w:rFonts w:ascii="Times New Roman" w:eastAsia="Times New Roman" w:hAnsi="Times New Roman" w:cs="Times New Roman"/>
          <w:sz w:val="24"/>
          <w:szCs w:val="24"/>
          <w:lang w:eastAsia="da-DK"/>
        </w:rPr>
        <w:t>.</w:t>
      </w:r>
      <w:r w:rsidR="00626412">
        <w:rPr>
          <w:rFonts w:ascii="Times New Roman" w:eastAsia="Times New Roman" w:hAnsi="Times New Roman" w:cs="Times New Roman"/>
          <w:sz w:val="24"/>
          <w:szCs w:val="24"/>
          <w:lang w:eastAsia="da-DK"/>
        </w:rPr>
        <w:t xml:space="preserve"> Reduktion af angrebet</w:t>
      </w:r>
      <w:r w:rsidR="005C2468">
        <w:rPr>
          <w:rFonts w:ascii="Times New Roman" w:eastAsia="Times New Roman" w:hAnsi="Times New Roman" w:cs="Times New Roman"/>
          <w:sz w:val="24"/>
          <w:szCs w:val="24"/>
          <w:lang w:eastAsia="da-DK"/>
        </w:rPr>
        <w:t>s</w:t>
      </w:r>
      <w:r w:rsidR="00626412">
        <w:rPr>
          <w:rFonts w:ascii="Times New Roman" w:eastAsia="Times New Roman" w:hAnsi="Times New Roman" w:cs="Times New Roman"/>
          <w:sz w:val="24"/>
          <w:szCs w:val="24"/>
          <w:lang w:eastAsia="da-DK"/>
        </w:rPr>
        <w:t xml:space="preserve"> omfang ligger i forlængelse heraf</w:t>
      </w:r>
      <w:r w:rsidR="00F937A0">
        <w:rPr>
          <w:rFonts w:ascii="Times New Roman" w:eastAsia="Times New Roman" w:hAnsi="Times New Roman" w:cs="Times New Roman"/>
          <w:sz w:val="24"/>
          <w:szCs w:val="24"/>
          <w:lang w:eastAsia="da-DK"/>
        </w:rPr>
        <w:t>,</w:t>
      </w:r>
      <w:r w:rsidR="00626412">
        <w:rPr>
          <w:rFonts w:ascii="Times New Roman" w:eastAsia="Times New Roman" w:hAnsi="Times New Roman" w:cs="Times New Roman"/>
          <w:sz w:val="24"/>
          <w:szCs w:val="24"/>
          <w:lang w:eastAsia="da-DK"/>
        </w:rPr>
        <w:t xml:space="preserve"> da de angriber anklageren. I dette tilfælde i form af Christian Albrecht Christensens og hans rapport. </w:t>
      </w:r>
      <w:r w:rsidR="00637E35">
        <w:rPr>
          <w:rFonts w:ascii="Times New Roman" w:eastAsia="Times New Roman" w:hAnsi="Times New Roman" w:cs="Times New Roman"/>
          <w:sz w:val="24"/>
          <w:szCs w:val="24"/>
          <w:lang w:eastAsia="da-DK"/>
        </w:rPr>
        <w:t xml:space="preserve">For det første bliver hans faglige </w:t>
      </w:r>
      <w:r w:rsidR="00EE6843">
        <w:rPr>
          <w:rFonts w:ascii="Times New Roman" w:eastAsia="Times New Roman" w:hAnsi="Times New Roman" w:cs="Times New Roman"/>
          <w:sz w:val="24"/>
          <w:szCs w:val="24"/>
          <w:lang w:eastAsia="da-DK"/>
        </w:rPr>
        <w:t>kvalifikationer</w:t>
      </w:r>
      <w:r w:rsidR="00637E35">
        <w:rPr>
          <w:rFonts w:ascii="Times New Roman" w:eastAsia="Times New Roman" w:hAnsi="Times New Roman" w:cs="Times New Roman"/>
          <w:sz w:val="24"/>
          <w:szCs w:val="24"/>
          <w:lang w:eastAsia="da-DK"/>
        </w:rPr>
        <w:t xml:space="preserve"> til at foretage en sådan undersøgelse betvivlet.</w:t>
      </w:r>
      <w:r w:rsidR="00EE6843">
        <w:rPr>
          <w:rFonts w:ascii="Times New Roman" w:eastAsia="Times New Roman" w:hAnsi="Times New Roman" w:cs="Times New Roman"/>
          <w:sz w:val="24"/>
          <w:szCs w:val="24"/>
          <w:lang w:eastAsia="da-DK"/>
        </w:rPr>
        <w:t xml:space="preserve"> For det andet bliver </w:t>
      </w:r>
      <w:r w:rsidR="00D408AD">
        <w:rPr>
          <w:rFonts w:ascii="Times New Roman" w:eastAsia="Times New Roman" w:hAnsi="Times New Roman" w:cs="Times New Roman"/>
          <w:sz w:val="24"/>
          <w:szCs w:val="24"/>
          <w:lang w:eastAsia="da-DK"/>
        </w:rPr>
        <w:t xml:space="preserve">han fremstillet som </w:t>
      </w:r>
      <w:r w:rsidR="00D412B6">
        <w:rPr>
          <w:rFonts w:ascii="Times New Roman" w:eastAsia="Times New Roman" w:hAnsi="Times New Roman" w:cs="Times New Roman"/>
          <w:sz w:val="24"/>
          <w:szCs w:val="24"/>
          <w:lang w:eastAsia="da-DK"/>
        </w:rPr>
        <w:t>værende illoyal</w:t>
      </w:r>
      <w:r w:rsidR="00637E35">
        <w:rPr>
          <w:rFonts w:ascii="Times New Roman" w:eastAsia="Times New Roman" w:hAnsi="Times New Roman" w:cs="Times New Roman"/>
          <w:sz w:val="24"/>
          <w:szCs w:val="24"/>
          <w:lang w:eastAsia="da-DK"/>
        </w:rPr>
        <w:t xml:space="preserve"> </w:t>
      </w:r>
      <w:r w:rsidR="00D412B6" w:rsidRPr="00B77A98">
        <w:rPr>
          <w:rFonts w:ascii="Times New Roman" w:eastAsia="Times New Roman" w:hAnsi="Times New Roman" w:cs="Times New Roman"/>
          <w:sz w:val="24"/>
          <w:szCs w:val="24"/>
          <w:lang w:eastAsia="da-DK"/>
        </w:rPr>
        <w:t>over</w:t>
      </w:r>
      <w:r w:rsidR="00F937A0" w:rsidRPr="00B77A98">
        <w:rPr>
          <w:rFonts w:ascii="Times New Roman" w:eastAsia="Times New Roman" w:hAnsi="Times New Roman" w:cs="Times New Roman"/>
          <w:sz w:val="24"/>
          <w:szCs w:val="24"/>
          <w:lang w:eastAsia="da-DK"/>
        </w:rPr>
        <w:t>for</w:t>
      </w:r>
      <w:r w:rsidR="00D412B6">
        <w:rPr>
          <w:rFonts w:ascii="Times New Roman" w:eastAsia="Times New Roman" w:hAnsi="Times New Roman" w:cs="Times New Roman"/>
          <w:sz w:val="24"/>
          <w:szCs w:val="24"/>
          <w:lang w:eastAsia="da-DK"/>
        </w:rPr>
        <w:t xml:space="preserve"> sine kollegaer.</w:t>
      </w:r>
    </w:p>
    <w:p w:rsidR="0005025E" w:rsidRDefault="0005025E" w:rsidP="00D412B6">
      <w:pPr>
        <w:spacing w:line="360" w:lineRule="auto"/>
        <w:contextualSpacing/>
        <w:rPr>
          <w:rFonts w:ascii="Times New Roman" w:eastAsia="Times New Roman" w:hAnsi="Times New Roman" w:cs="Times New Roman"/>
          <w:sz w:val="24"/>
          <w:szCs w:val="24"/>
          <w:lang w:eastAsia="da-DK"/>
        </w:rPr>
      </w:pPr>
    </w:p>
    <w:p w:rsidR="0005025E" w:rsidRDefault="00D412B6" w:rsidP="00D412B6">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w:t>
      </w:r>
      <w:r w:rsidR="0005025E">
        <w:rPr>
          <w:rFonts w:ascii="Times New Roman" w:eastAsia="Times New Roman" w:hAnsi="Times New Roman" w:cs="Times New Roman"/>
          <w:sz w:val="24"/>
          <w:szCs w:val="24"/>
          <w:lang w:eastAsia="da-DK"/>
        </w:rPr>
        <w:t xml:space="preserve">gge disse strategier placerer </w:t>
      </w:r>
      <w:proofErr w:type="spellStart"/>
      <w:r w:rsidR="0005025E">
        <w:rPr>
          <w:rFonts w:ascii="Times New Roman" w:eastAsia="Times New Roman" w:hAnsi="Times New Roman" w:cs="Times New Roman"/>
          <w:sz w:val="24"/>
          <w:szCs w:val="24"/>
          <w:lang w:eastAsia="da-DK"/>
        </w:rPr>
        <w:t>Coombs</w:t>
      </w:r>
      <w:proofErr w:type="spellEnd"/>
      <w:r w:rsidR="0005025E">
        <w:rPr>
          <w:rFonts w:ascii="Times New Roman" w:eastAsia="Times New Roman" w:hAnsi="Times New Roman" w:cs="Times New Roman"/>
          <w:sz w:val="24"/>
          <w:szCs w:val="24"/>
          <w:lang w:eastAsia="da-DK"/>
        </w:rPr>
        <w:t xml:space="preserve"> i samme boks under benægtelse i hans fremstilling af de gængse krisekommunikationsstrategier.</w:t>
      </w:r>
    </w:p>
    <w:p w:rsidR="00413B90" w:rsidRPr="00413B90" w:rsidRDefault="0005025E" w:rsidP="00D412B6">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D412B6">
        <w:rPr>
          <w:rFonts w:ascii="Times New Roman" w:eastAsia="Times New Roman" w:hAnsi="Times New Roman" w:cs="Times New Roman"/>
          <w:sz w:val="24"/>
          <w:szCs w:val="24"/>
          <w:lang w:eastAsia="da-DK"/>
        </w:rPr>
        <w:t xml:space="preserve">  </w:t>
      </w:r>
    </w:p>
    <w:p w:rsidR="00BE7BA5" w:rsidRPr="00BE7BA5" w:rsidRDefault="0005025E" w:rsidP="006312B4">
      <w:pPr>
        <w:pStyle w:val="Listeafsnit"/>
        <w:numPr>
          <w:ilvl w:val="1"/>
          <w:numId w:val="24"/>
        </w:numPr>
        <w:spacing w:before="100" w:beforeAutospacing="1" w:after="100" w:afterAutospacing="1" w:line="360" w:lineRule="auto"/>
        <w:rPr>
          <w:rFonts w:ascii="Times New Roman" w:eastAsia="Times New Roman" w:hAnsi="Times New Roman" w:cs="Times New Roman"/>
          <w:sz w:val="28"/>
          <w:szCs w:val="28"/>
          <w:lang w:eastAsia="da-DK"/>
        </w:rPr>
      </w:pPr>
      <w:r w:rsidRPr="00BE7BA5">
        <w:rPr>
          <w:rFonts w:ascii="Times New Roman" w:eastAsia="Times New Roman" w:hAnsi="Times New Roman" w:cs="Times New Roman"/>
          <w:sz w:val="28"/>
          <w:szCs w:val="28"/>
          <w:lang w:eastAsia="da-DK"/>
        </w:rPr>
        <w:t>Københavns Kommunes reaktion</w:t>
      </w:r>
    </w:p>
    <w:p w:rsidR="00106478" w:rsidRDefault="007A2B4E" w:rsidP="00E411BB">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w:t>
      </w:r>
      <w:proofErr w:type="spellStart"/>
      <w:r>
        <w:rPr>
          <w:rFonts w:ascii="Times New Roman" w:eastAsia="Times New Roman" w:hAnsi="Times New Roman" w:cs="Times New Roman"/>
          <w:sz w:val="24"/>
          <w:szCs w:val="24"/>
          <w:lang w:eastAsia="da-DK"/>
        </w:rPr>
        <w:t>Kærbosagen</w:t>
      </w:r>
      <w:proofErr w:type="spellEnd"/>
      <w:r>
        <w:rPr>
          <w:rFonts w:ascii="Times New Roman" w:eastAsia="Times New Roman" w:hAnsi="Times New Roman" w:cs="Times New Roman"/>
          <w:sz w:val="24"/>
          <w:szCs w:val="24"/>
          <w:lang w:eastAsia="da-DK"/>
        </w:rPr>
        <w:t xml:space="preserve"> er det svært at spore en anerkendelse </w:t>
      </w:r>
      <w:r w:rsidR="00401A4C">
        <w:rPr>
          <w:rFonts w:ascii="Times New Roman" w:eastAsia="Times New Roman" w:hAnsi="Times New Roman" w:cs="Times New Roman"/>
          <w:sz w:val="24"/>
          <w:szCs w:val="24"/>
          <w:lang w:eastAsia="da-DK"/>
        </w:rPr>
        <w:t>hos de</w:t>
      </w:r>
      <w:r w:rsidR="00AD0681">
        <w:rPr>
          <w:rFonts w:ascii="Times New Roman" w:eastAsia="Times New Roman" w:hAnsi="Times New Roman" w:cs="Times New Roman"/>
          <w:sz w:val="24"/>
          <w:szCs w:val="24"/>
          <w:lang w:eastAsia="da-DK"/>
        </w:rPr>
        <w:t>t upolitiske</w:t>
      </w:r>
      <w:r w:rsidR="00401A4C">
        <w:rPr>
          <w:rFonts w:ascii="Times New Roman" w:eastAsia="Times New Roman" w:hAnsi="Times New Roman" w:cs="Times New Roman"/>
          <w:sz w:val="24"/>
          <w:szCs w:val="24"/>
          <w:lang w:eastAsia="da-DK"/>
        </w:rPr>
        <w:t xml:space="preserve"> kommunale </w:t>
      </w:r>
      <w:r w:rsidR="00AD0681">
        <w:rPr>
          <w:rFonts w:ascii="Times New Roman" w:eastAsia="Times New Roman" w:hAnsi="Times New Roman" w:cs="Times New Roman"/>
          <w:sz w:val="24"/>
          <w:szCs w:val="24"/>
          <w:lang w:eastAsia="da-DK"/>
        </w:rPr>
        <w:t xml:space="preserve">niveau, </w:t>
      </w:r>
      <w:r>
        <w:rPr>
          <w:rFonts w:ascii="Times New Roman" w:eastAsia="Times New Roman" w:hAnsi="Times New Roman" w:cs="Times New Roman"/>
          <w:sz w:val="24"/>
          <w:szCs w:val="24"/>
          <w:lang w:eastAsia="da-DK"/>
        </w:rPr>
        <w:t>a</w:t>
      </w:r>
      <w:r w:rsidR="00AD0681">
        <w:rPr>
          <w:rFonts w:ascii="Times New Roman" w:eastAsia="Times New Roman" w:hAnsi="Times New Roman" w:cs="Times New Roman"/>
          <w:sz w:val="24"/>
          <w:szCs w:val="24"/>
          <w:lang w:eastAsia="da-DK"/>
        </w:rPr>
        <w:t>t</w:t>
      </w:r>
      <w:r>
        <w:rPr>
          <w:rFonts w:ascii="Times New Roman" w:eastAsia="Times New Roman" w:hAnsi="Times New Roman" w:cs="Times New Roman"/>
          <w:sz w:val="24"/>
          <w:szCs w:val="24"/>
          <w:lang w:eastAsia="da-DK"/>
        </w:rPr>
        <w:t xml:space="preserve"> situationen skulle være en krise. Dette kan dog være en følge af manglen på en sammenhængende</w:t>
      </w:r>
      <w:r w:rsidR="00401A4C">
        <w:rPr>
          <w:rFonts w:ascii="Times New Roman" w:eastAsia="Times New Roman" w:hAnsi="Times New Roman" w:cs="Times New Roman"/>
          <w:sz w:val="24"/>
          <w:szCs w:val="24"/>
          <w:lang w:eastAsia="da-DK"/>
        </w:rPr>
        <w:t xml:space="preserve"> k</w:t>
      </w:r>
      <w:r w:rsidR="00AD0681">
        <w:rPr>
          <w:rFonts w:ascii="Times New Roman" w:eastAsia="Times New Roman" w:hAnsi="Times New Roman" w:cs="Times New Roman"/>
          <w:sz w:val="24"/>
          <w:szCs w:val="24"/>
          <w:lang w:eastAsia="da-DK"/>
        </w:rPr>
        <w:t>ommu</w:t>
      </w:r>
      <w:r w:rsidR="00793D1A">
        <w:rPr>
          <w:rFonts w:ascii="Times New Roman" w:eastAsia="Times New Roman" w:hAnsi="Times New Roman" w:cs="Times New Roman"/>
          <w:sz w:val="24"/>
          <w:szCs w:val="24"/>
          <w:lang w:eastAsia="da-DK"/>
        </w:rPr>
        <w:t xml:space="preserve">nikationspolitik for kommunen. </w:t>
      </w:r>
      <w:proofErr w:type="spellStart"/>
      <w:r w:rsidR="00793D1A">
        <w:rPr>
          <w:rFonts w:ascii="Times New Roman" w:eastAsia="Times New Roman" w:hAnsi="Times New Roman" w:cs="Times New Roman"/>
          <w:sz w:val="24"/>
          <w:szCs w:val="24"/>
          <w:lang w:eastAsia="da-DK"/>
        </w:rPr>
        <w:t>Kærbos</w:t>
      </w:r>
      <w:proofErr w:type="spellEnd"/>
      <w:r w:rsidR="00793D1A">
        <w:rPr>
          <w:rFonts w:ascii="Times New Roman" w:eastAsia="Times New Roman" w:hAnsi="Times New Roman" w:cs="Times New Roman"/>
          <w:sz w:val="24"/>
          <w:szCs w:val="24"/>
          <w:lang w:eastAsia="da-DK"/>
        </w:rPr>
        <w:t xml:space="preserve"> forstander, </w:t>
      </w:r>
      <w:proofErr w:type="spellStart"/>
      <w:r w:rsidR="00793D1A" w:rsidRPr="00A973F5">
        <w:rPr>
          <w:rFonts w:ascii="Times New Roman" w:eastAsia="Times New Roman" w:hAnsi="Times New Roman" w:cs="Times New Roman"/>
          <w:sz w:val="24"/>
          <w:szCs w:val="24"/>
          <w:lang w:eastAsia="da-DK"/>
        </w:rPr>
        <w:t>Ylva</w:t>
      </w:r>
      <w:proofErr w:type="spellEnd"/>
      <w:r w:rsidR="00793D1A" w:rsidRPr="00A973F5">
        <w:rPr>
          <w:rFonts w:ascii="Times New Roman" w:eastAsia="Times New Roman" w:hAnsi="Times New Roman" w:cs="Times New Roman"/>
          <w:sz w:val="24"/>
          <w:szCs w:val="24"/>
          <w:lang w:eastAsia="da-DK"/>
        </w:rPr>
        <w:t xml:space="preserve"> Strømgren</w:t>
      </w:r>
      <w:r w:rsidR="00793D1A">
        <w:rPr>
          <w:rFonts w:ascii="Times New Roman" w:eastAsia="Times New Roman" w:hAnsi="Times New Roman" w:cs="Times New Roman"/>
          <w:sz w:val="24"/>
          <w:szCs w:val="24"/>
          <w:lang w:eastAsia="da-DK"/>
        </w:rPr>
        <w:t>, er den eneste kommunale leder der optræder i den udløsende artikel. Hun har altså haft kendskab til rapporten og Jyllands</w:t>
      </w:r>
      <w:r w:rsidR="00F937A0">
        <w:rPr>
          <w:rFonts w:ascii="Times New Roman" w:eastAsia="Times New Roman" w:hAnsi="Times New Roman" w:cs="Times New Roman"/>
          <w:sz w:val="24"/>
          <w:szCs w:val="24"/>
          <w:lang w:eastAsia="da-DK"/>
        </w:rPr>
        <w:t>-P</w:t>
      </w:r>
      <w:r w:rsidR="00793D1A">
        <w:rPr>
          <w:rFonts w:ascii="Times New Roman" w:eastAsia="Times New Roman" w:hAnsi="Times New Roman" w:cs="Times New Roman"/>
          <w:sz w:val="24"/>
          <w:szCs w:val="24"/>
          <w:lang w:eastAsia="da-DK"/>
        </w:rPr>
        <w:t>ostens interesse for denne</w:t>
      </w:r>
      <w:r w:rsidR="00F937A0">
        <w:rPr>
          <w:rFonts w:ascii="Times New Roman" w:eastAsia="Times New Roman" w:hAnsi="Times New Roman" w:cs="Times New Roman"/>
          <w:sz w:val="24"/>
          <w:szCs w:val="24"/>
          <w:lang w:eastAsia="da-DK"/>
        </w:rPr>
        <w:t>,</w:t>
      </w:r>
      <w:r w:rsidR="00793D1A">
        <w:rPr>
          <w:rFonts w:ascii="Times New Roman" w:eastAsia="Times New Roman" w:hAnsi="Times New Roman" w:cs="Times New Roman"/>
          <w:sz w:val="24"/>
          <w:szCs w:val="24"/>
          <w:lang w:eastAsia="da-DK"/>
        </w:rPr>
        <w:t xml:space="preserve"> men dette er ikke blevet kommunikeret videre i systemet. </w:t>
      </w:r>
      <w:r w:rsidR="00F7507F">
        <w:rPr>
          <w:rFonts w:ascii="Times New Roman" w:eastAsia="Times New Roman" w:hAnsi="Times New Roman" w:cs="Times New Roman"/>
          <w:sz w:val="24"/>
          <w:szCs w:val="24"/>
          <w:lang w:eastAsia="da-DK"/>
        </w:rPr>
        <w:t>Da sagen begynder at rulle den 10., januar har hverken den politiske ledelse eller forvaltningen haft mulighed for at forberede sig.</w:t>
      </w:r>
      <w:r w:rsidR="00106478">
        <w:rPr>
          <w:rFonts w:ascii="Times New Roman" w:eastAsia="Times New Roman" w:hAnsi="Times New Roman" w:cs="Times New Roman"/>
          <w:sz w:val="24"/>
          <w:szCs w:val="24"/>
          <w:lang w:eastAsia="da-DK"/>
        </w:rPr>
        <w:t xml:space="preserve"> </w:t>
      </w:r>
    </w:p>
    <w:p w:rsidR="00106478" w:rsidRDefault="00106478" w:rsidP="00E411BB">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572DF5" w:rsidRDefault="00106478" w:rsidP="00572DF5">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Den første reaktion fra </w:t>
      </w:r>
      <w:proofErr w:type="spellStart"/>
      <w:r>
        <w:rPr>
          <w:rFonts w:ascii="Times New Roman" w:eastAsia="Times New Roman" w:hAnsi="Times New Roman" w:cs="Times New Roman"/>
          <w:sz w:val="24"/>
          <w:szCs w:val="24"/>
          <w:lang w:eastAsia="da-DK"/>
        </w:rPr>
        <w:t>Kærbos</w:t>
      </w:r>
      <w:proofErr w:type="spellEnd"/>
      <w:r>
        <w:rPr>
          <w:rFonts w:ascii="Times New Roman" w:eastAsia="Times New Roman" w:hAnsi="Times New Roman" w:cs="Times New Roman"/>
          <w:sz w:val="24"/>
          <w:szCs w:val="24"/>
          <w:lang w:eastAsia="da-DK"/>
        </w:rPr>
        <w:t xml:space="preserve"> forstander </w:t>
      </w:r>
      <w:r w:rsidR="0070717D">
        <w:rPr>
          <w:rFonts w:ascii="Times New Roman" w:eastAsia="Times New Roman" w:hAnsi="Times New Roman" w:cs="Times New Roman"/>
          <w:sz w:val="24"/>
          <w:szCs w:val="24"/>
          <w:lang w:eastAsia="da-DK"/>
        </w:rPr>
        <w:t xml:space="preserve">i artiklen </w:t>
      </w:r>
      <w:r>
        <w:rPr>
          <w:rFonts w:ascii="Times New Roman" w:eastAsia="Times New Roman" w:hAnsi="Times New Roman" w:cs="Times New Roman"/>
          <w:sz w:val="24"/>
          <w:szCs w:val="24"/>
          <w:lang w:eastAsia="da-DK"/>
        </w:rPr>
        <w:t>er afvisende</w:t>
      </w:r>
      <w:r w:rsidR="00F937A0">
        <w:rPr>
          <w:rFonts w:ascii="Times New Roman" w:eastAsia="Times New Roman" w:hAnsi="Times New Roman" w:cs="Times New Roman"/>
          <w:sz w:val="24"/>
          <w:szCs w:val="24"/>
          <w:lang w:eastAsia="da-DK"/>
        </w:rPr>
        <w:t>,</w:t>
      </w:r>
      <w:r w:rsidR="00572DF5">
        <w:rPr>
          <w:rFonts w:ascii="Times New Roman" w:eastAsia="Times New Roman" w:hAnsi="Times New Roman" w:cs="Times New Roman"/>
          <w:sz w:val="24"/>
          <w:szCs w:val="24"/>
          <w:lang w:eastAsia="da-DK"/>
        </w:rPr>
        <w:t xml:space="preserve"> men man må også huske at hun er</w:t>
      </w:r>
      <w:r w:rsidR="001378A8">
        <w:rPr>
          <w:rFonts w:ascii="Times New Roman" w:eastAsia="Times New Roman" w:hAnsi="Times New Roman" w:cs="Times New Roman"/>
          <w:sz w:val="24"/>
          <w:szCs w:val="24"/>
          <w:lang w:eastAsia="da-DK"/>
        </w:rPr>
        <w:t xml:space="preserve"> </w:t>
      </w:r>
      <w:r w:rsidR="00572DF5">
        <w:rPr>
          <w:rFonts w:ascii="Times New Roman" w:eastAsia="Times New Roman" w:hAnsi="Times New Roman" w:cs="Times New Roman"/>
          <w:sz w:val="24"/>
          <w:szCs w:val="24"/>
          <w:lang w:eastAsia="da-DK"/>
        </w:rPr>
        <w:t>hæmmet af at det kun er uddrag af hendes udtalelser der kommer med.</w:t>
      </w:r>
      <w:r w:rsidR="00572DF5">
        <w:rPr>
          <w:rStyle w:val="Fodnotehenvisning"/>
          <w:rFonts w:ascii="Times New Roman" w:eastAsia="Times New Roman" w:hAnsi="Times New Roman" w:cs="Times New Roman"/>
          <w:sz w:val="24"/>
          <w:szCs w:val="24"/>
          <w:lang w:eastAsia="da-DK"/>
        </w:rPr>
        <w:footnoteReference w:id="80"/>
      </w:r>
    </w:p>
    <w:p w:rsidR="00572DF5" w:rsidRDefault="00572DF5" w:rsidP="001378A8">
      <w:pPr>
        <w:spacing w:line="360" w:lineRule="auto"/>
        <w:ind w:right="282" w:firstLine="284"/>
        <w:contextualSpacing/>
        <w:rPr>
          <w:rFonts w:ascii="Times New Roman" w:eastAsia="Times New Roman" w:hAnsi="Times New Roman" w:cs="Times New Roman"/>
          <w:i/>
          <w:sz w:val="24"/>
          <w:szCs w:val="24"/>
          <w:lang w:eastAsia="da-DK"/>
        </w:rPr>
      </w:pPr>
      <w:r w:rsidRPr="001F21FC">
        <w:rPr>
          <w:rFonts w:ascii="Times New Roman" w:eastAsia="Times New Roman" w:hAnsi="Times New Roman" w:cs="Times New Roman"/>
          <w:i/>
          <w:sz w:val="24"/>
          <w:szCs w:val="24"/>
          <w:lang w:eastAsia="da-DK"/>
        </w:rPr>
        <w:t>”Nu er der jo kun tale om en tilfældig student”</w:t>
      </w:r>
    </w:p>
    <w:p w:rsidR="001378A8" w:rsidRDefault="00572DF5"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 xml:space="preserve">”Og jeg mener ikke at der er videnskabeligt bevis for hans </w:t>
      </w:r>
      <w:r w:rsidR="001378A8">
        <w:rPr>
          <w:rFonts w:ascii="Times New Roman" w:eastAsia="Times New Roman" w:hAnsi="Times New Roman" w:cs="Times New Roman"/>
          <w:i/>
          <w:sz w:val="24"/>
          <w:szCs w:val="24"/>
          <w:lang w:eastAsia="da-DK"/>
        </w:rPr>
        <w:t>påstande. Men vi er jo desværre</w:t>
      </w:r>
    </w:p>
    <w:p w:rsidR="0070717D" w:rsidRDefault="00572DF5"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nødt til at tage dem alvorligt”</w:t>
      </w:r>
    </w:p>
    <w:p w:rsidR="001456E1" w:rsidRDefault="00572DF5" w:rsidP="00572DF5">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Hun citeres også for at ville tage en diskussion op med Københavns Kommune, om der bør gennemføres yderlige tidsstudier på plejecentret.</w:t>
      </w:r>
      <w:r w:rsidR="00FE698B">
        <w:rPr>
          <w:rFonts w:ascii="Times New Roman" w:eastAsia="Times New Roman" w:hAnsi="Times New Roman" w:cs="Times New Roman"/>
          <w:sz w:val="24"/>
          <w:szCs w:val="24"/>
          <w:lang w:eastAsia="da-DK"/>
        </w:rPr>
        <w:t xml:space="preserve"> Det lader som ikke til at dette er kommet længere op i systemet</w:t>
      </w:r>
      <w:r w:rsidR="00F937A0">
        <w:rPr>
          <w:rFonts w:ascii="Times New Roman" w:eastAsia="Times New Roman" w:hAnsi="Times New Roman" w:cs="Times New Roman"/>
          <w:sz w:val="24"/>
          <w:szCs w:val="24"/>
          <w:lang w:eastAsia="da-DK"/>
        </w:rPr>
        <w:t>,</w:t>
      </w:r>
      <w:r w:rsidR="00FE698B">
        <w:rPr>
          <w:rFonts w:ascii="Times New Roman" w:eastAsia="Times New Roman" w:hAnsi="Times New Roman" w:cs="Times New Roman"/>
          <w:sz w:val="24"/>
          <w:szCs w:val="24"/>
          <w:lang w:eastAsia="da-DK"/>
        </w:rPr>
        <w:t xml:space="preserve"> da sagen begynder at rulle.</w:t>
      </w:r>
      <w:r w:rsidR="00A81DB3">
        <w:rPr>
          <w:rFonts w:ascii="Times New Roman" w:eastAsia="Times New Roman" w:hAnsi="Times New Roman" w:cs="Times New Roman"/>
          <w:sz w:val="24"/>
          <w:szCs w:val="24"/>
          <w:lang w:eastAsia="da-DK"/>
        </w:rPr>
        <w:t xml:space="preserve"> </w:t>
      </w:r>
    </w:p>
    <w:p w:rsidR="00572DF5" w:rsidRPr="001F21FC" w:rsidRDefault="00A81DB3" w:rsidP="00572DF5">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Reaktionen hos den politiske ledelse, </w:t>
      </w:r>
      <w:r w:rsidR="00F937A0">
        <w:rPr>
          <w:rFonts w:ascii="Times New Roman" w:eastAsia="Times New Roman" w:hAnsi="Times New Roman" w:cs="Times New Roman"/>
          <w:sz w:val="24"/>
          <w:szCs w:val="24"/>
          <w:lang w:eastAsia="da-DK"/>
        </w:rPr>
        <w:t>Sundheds- og O</w:t>
      </w:r>
      <w:r w:rsidR="00F0110E">
        <w:rPr>
          <w:rFonts w:ascii="Times New Roman" w:eastAsia="Times New Roman" w:hAnsi="Times New Roman" w:cs="Times New Roman"/>
          <w:sz w:val="24"/>
          <w:szCs w:val="24"/>
          <w:lang w:eastAsia="da-DK"/>
        </w:rPr>
        <w:t>msorgsborgmesteren</w:t>
      </w:r>
      <w:r>
        <w:rPr>
          <w:rFonts w:ascii="Times New Roman" w:eastAsia="Times New Roman" w:hAnsi="Times New Roman" w:cs="Times New Roman"/>
          <w:sz w:val="24"/>
          <w:szCs w:val="24"/>
          <w:lang w:eastAsia="da-DK"/>
        </w:rPr>
        <w:t>, på artiklen i Jyllands</w:t>
      </w:r>
      <w:r w:rsidR="00B77A98">
        <w:rPr>
          <w:rFonts w:ascii="Times New Roman" w:eastAsia="Times New Roman" w:hAnsi="Times New Roman" w:cs="Times New Roman"/>
          <w:sz w:val="24"/>
          <w:szCs w:val="24"/>
          <w:lang w:eastAsia="da-DK"/>
        </w:rPr>
        <w:t>-P</w:t>
      </w:r>
      <w:r>
        <w:rPr>
          <w:rFonts w:ascii="Times New Roman" w:eastAsia="Times New Roman" w:hAnsi="Times New Roman" w:cs="Times New Roman"/>
          <w:sz w:val="24"/>
          <w:szCs w:val="24"/>
          <w:lang w:eastAsia="da-DK"/>
        </w:rPr>
        <w:t xml:space="preserve">osten er </w:t>
      </w:r>
      <w:r w:rsidRPr="00B77A98">
        <w:rPr>
          <w:rFonts w:ascii="Times New Roman" w:eastAsia="Times New Roman" w:hAnsi="Times New Roman" w:cs="Times New Roman"/>
          <w:sz w:val="24"/>
          <w:szCs w:val="24"/>
          <w:lang w:eastAsia="da-DK"/>
        </w:rPr>
        <w:t>da</w:t>
      </w:r>
      <w:r w:rsidR="00F937A0" w:rsidRPr="00B77A98">
        <w:rPr>
          <w:rFonts w:ascii="Times New Roman" w:eastAsia="Times New Roman" w:hAnsi="Times New Roman" w:cs="Times New Roman"/>
          <w:sz w:val="24"/>
          <w:szCs w:val="24"/>
          <w:lang w:eastAsia="da-DK"/>
        </w:rPr>
        <w:t xml:space="preserve"> også</w:t>
      </w:r>
      <w:r>
        <w:rPr>
          <w:rFonts w:ascii="Times New Roman" w:eastAsia="Times New Roman" w:hAnsi="Times New Roman" w:cs="Times New Roman"/>
          <w:sz w:val="24"/>
          <w:szCs w:val="24"/>
          <w:lang w:eastAsia="da-DK"/>
        </w:rPr>
        <w:t xml:space="preserve"> hovedsagelig</w:t>
      </w:r>
      <w:r w:rsidR="00F937A0">
        <w:rPr>
          <w:rFonts w:ascii="Times New Roman" w:eastAsia="Times New Roman" w:hAnsi="Times New Roman" w:cs="Times New Roman"/>
          <w:sz w:val="24"/>
          <w:szCs w:val="24"/>
          <w:lang w:eastAsia="da-DK"/>
        </w:rPr>
        <w:t>t</w:t>
      </w:r>
      <w:r>
        <w:rPr>
          <w:rFonts w:ascii="Times New Roman" w:eastAsia="Times New Roman" w:hAnsi="Times New Roman" w:cs="Times New Roman"/>
          <w:sz w:val="24"/>
          <w:szCs w:val="24"/>
          <w:lang w:eastAsia="da-DK"/>
        </w:rPr>
        <w:t xml:space="preserve"> overraskelse over undersøgelsen resultater.</w:t>
      </w:r>
    </w:p>
    <w:p w:rsidR="001378A8" w:rsidRDefault="00A81DB3"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”Jeg har et helt andet billede af forholdene på vore plejehjem. D</w:t>
      </w:r>
      <w:r w:rsidR="001378A8">
        <w:rPr>
          <w:rFonts w:ascii="Times New Roman" w:eastAsia="Times New Roman" w:hAnsi="Times New Roman" w:cs="Times New Roman"/>
          <w:i/>
          <w:sz w:val="24"/>
          <w:szCs w:val="24"/>
          <w:lang w:eastAsia="da-DK"/>
        </w:rPr>
        <w:t>et er mit indtryk at de ansatte</w:t>
      </w:r>
    </w:p>
    <w:p w:rsidR="001378A8" w:rsidRDefault="00A81DB3"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har særdeles travlt, og at der er behov for mere tid til om</w:t>
      </w:r>
      <w:r w:rsidR="001378A8">
        <w:rPr>
          <w:rFonts w:ascii="Times New Roman" w:eastAsia="Times New Roman" w:hAnsi="Times New Roman" w:cs="Times New Roman"/>
          <w:i/>
          <w:sz w:val="24"/>
          <w:szCs w:val="24"/>
          <w:lang w:eastAsia="da-DK"/>
        </w:rPr>
        <w:t>sorg. Personligt kunne jeg godt</w:t>
      </w:r>
    </w:p>
    <w:p w:rsidR="00A81DB3" w:rsidRDefault="00A81DB3"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ønske mig højere normeringer”</w:t>
      </w:r>
      <w:r>
        <w:rPr>
          <w:rStyle w:val="Fodnotehenvisning"/>
          <w:rFonts w:ascii="Times New Roman" w:eastAsia="Times New Roman" w:hAnsi="Times New Roman" w:cs="Times New Roman"/>
          <w:i/>
          <w:sz w:val="24"/>
          <w:szCs w:val="24"/>
          <w:lang w:eastAsia="da-DK"/>
        </w:rPr>
        <w:footnoteReference w:id="81"/>
      </w:r>
    </w:p>
    <w:p w:rsidR="00A81DB3" w:rsidRDefault="00A1100A" w:rsidP="00A81DB3">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Desuden giver han udtryk for at </w:t>
      </w:r>
      <w:r w:rsidR="00A81DB3">
        <w:rPr>
          <w:rFonts w:ascii="Times New Roman" w:eastAsia="Times New Roman" w:hAnsi="Times New Roman" w:cs="Times New Roman"/>
          <w:sz w:val="24"/>
          <w:szCs w:val="24"/>
          <w:lang w:eastAsia="da-DK"/>
        </w:rPr>
        <w:t>undersøgelsen giver anledning til at se på problemstillingen, hvilket</w:t>
      </w:r>
      <w:r>
        <w:rPr>
          <w:rFonts w:ascii="Times New Roman" w:eastAsia="Times New Roman" w:hAnsi="Times New Roman" w:cs="Times New Roman"/>
          <w:sz w:val="24"/>
          <w:szCs w:val="24"/>
          <w:lang w:eastAsia="da-DK"/>
        </w:rPr>
        <w:t xml:space="preserve"> er grunden til at han har bedt sin forvaltning om en bred redegørelse</w:t>
      </w:r>
      <w:r w:rsidR="00A81DB3">
        <w:rPr>
          <w:rFonts w:ascii="Times New Roman" w:eastAsia="Times New Roman" w:hAnsi="Times New Roman" w:cs="Times New Roman"/>
          <w:sz w:val="24"/>
          <w:szCs w:val="24"/>
          <w:lang w:eastAsia="da-DK"/>
        </w:rPr>
        <w:t>.</w:t>
      </w:r>
    </w:p>
    <w:p w:rsidR="00295B8E" w:rsidRDefault="00295B8E" w:rsidP="001378A8">
      <w:pPr>
        <w:spacing w:line="360" w:lineRule="auto"/>
        <w:contextualSpacing/>
        <w:rPr>
          <w:rFonts w:ascii="Times New Roman" w:eastAsia="Times New Roman" w:hAnsi="Times New Roman" w:cs="Times New Roman"/>
          <w:sz w:val="24"/>
          <w:szCs w:val="24"/>
          <w:lang w:eastAsia="da-DK"/>
        </w:rPr>
      </w:pPr>
    </w:p>
    <w:p w:rsidR="001456E1" w:rsidRDefault="001456E1" w:rsidP="001378A8">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Reaktionen er mere moderat hos sundhedsdirektøren for Københavns Kommune, </w:t>
      </w:r>
      <w:proofErr w:type="spellStart"/>
      <w:r w:rsidRPr="001456E1">
        <w:rPr>
          <w:rFonts w:ascii="Times New Roman" w:hAnsi="Times New Roman" w:cs="Times New Roman"/>
          <w:sz w:val="24"/>
          <w:szCs w:val="24"/>
        </w:rPr>
        <w:t>Poul-</w:t>
      </w:r>
      <w:proofErr w:type="spellEnd"/>
      <w:r w:rsidRPr="001456E1">
        <w:rPr>
          <w:rFonts w:ascii="Times New Roman" w:hAnsi="Times New Roman" w:cs="Times New Roman"/>
          <w:sz w:val="24"/>
          <w:szCs w:val="24"/>
        </w:rPr>
        <w:t xml:space="preserve"> Erik Daugaard Jensen</w:t>
      </w:r>
    </w:p>
    <w:p w:rsidR="001378A8" w:rsidRDefault="001456E1" w:rsidP="001378A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1456E1">
        <w:rPr>
          <w:rFonts w:ascii="Times New Roman" w:hAnsi="Times New Roman" w:cs="Times New Roman"/>
          <w:i/>
          <w:sz w:val="24"/>
          <w:szCs w:val="24"/>
        </w:rPr>
        <w:t xml:space="preserve">Vi vil tage kontakt til </w:t>
      </w:r>
      <w:proofErr w:type="spellStart"/>
      <w:r w:rsidRPr="001456E1">
        <w:rPr>
          <w:rFonts w:ascii="Times New Roman" w:hAnsi="Times New Roman" w:cs="Times New Roman"/>
          <w:i/>
          <w:sz w:val="24"/>
          <w:szCs w:val="24"/>
        </w:rPr>
        <w:t>Kærbo</w:t>
      </w:r>
      <w:proofErr w:type="spellEnd"/>
      <w:r w:rsidRPr="001456E1">
        <w:rPr>
          <w:rFonts w:ascii="Times New Roman" w:hAnsi="Times New Roman" w:cs="Times New Roman"/>
          <w:i/>
          <w:sz w:val="24"/>
          <w:szCs w:val="24"/>
        </w:rPr>
        <w:t>.</w:t>
      </w:r>
      <w:r>
        <w:rPr>
          <w:rFonts w:ascii="Times New Roman" w:hAnsi="Times New Roman" w:cs="Times New Roman"/>
          <w:i/>
          <w:sz w:val="24"/>
          <w:szCs w:val="24"/>
        </w:rPr>
        <w:t xml:space="preserve"> Først og fremmest vil vi se</w:t>
      </w:r>
      <w:r w:rsidR="001378A8">
        <w:rPr>
          <w:rFonts w:ascii="Times New Roman" w:hAnsi="Times New Roman" w:cs="Times New Roman"/>
          <w:i/>
          <w:sz w:val="24"/>
          <w:szCs w:val="24"/>
        </w:rPr>
        <w:t>lvfølgelig læse rapporten og se</w:t>
      </w:r>
    </w:p>
    <w:p w:rsidR="001378A8" w:rsidRDefault="001456E1" w:rsidP="001378A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 xml:space="preserve">hvordan den er bygget op. Hvad det er for nogen dokumentation som </w:t>
      </w:r>
      <w:r w:rsidR="001378A8">
        <w:rPr>
          <w:rFonts w:ascii="Times New Roman" w:hAnsi="Times New Roman" w:cs="Times New Roman"/>
          <w:i/>
          <w:sz w:val="24"/>
          <w:szCs w:val="24"/>
        </w:rPr>
        <w:t>den studerende har og,</w:t>
      </w:r>
    </w:p>
    <w:p w:rsidR="001378A8" w:rsidRDefault="001456E1" w:rsidP="001378A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hvis ellers vi synes at her er der et solidt grundlag for at tag</w:t>
      </w:r>
      <w:r w:rsidR="001378A8">
        <w:rPr>
          <w:rFonts w:ascii="Times New Roman" w:hAnsi="Times New Roman" w:cs="Times New Roman"/>
          <w:i/>
          <w:sz w:val="24"/>
          <w:szCs w:val="24"/>
        </w:rPr>
        <w:t>e nogle spørgsmål op, så vil vi</w:t>
      </w:r>
    </w:p>
    <w:p w:rsidR="001456E1" w:rsidRDefault="001456E1" w:rsidP="001378A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gøre det”</w:t>
      </w:r>
      <w:r>
        <w:rPr>
          <w:rStyle w:val="Fodnotehenvisning"/>
          <w:rFonts w:ascii="Times New Roman" w:hAnsi="Times New Roman" w:cs="Times New Roman"/>
          <w:i/>
          <w:sz w:val="24"/>
          <w:szCs w:val="24"/>
        </w:rPr>
        <w:footnoteReference w:id="82"/>
      </w:r>
    </w:p>
    <w:p w:rsidR="001456E1" w:rsidRDefault="001456E1" w:rsidP="001378A8">
      <w:pPr>
        <w:spacing w:line="360" w:lineRule="auto"/>
        <w:contextualSpacing/>
        <w:rPr>
          <w:rFonts w:ascii="Times New Roman" w:eastAsia="Times New Roman" w:hAnsi="Times New Roman" w:cs="Times New Roman"/>
          <w:sz w:val="24"/>
          <w:szCs w:val="24"/>
          <w:lang w:eastAsia="da-DK"/>
        </w:rPr>
      </w:pPr>
    </w:p>
    <w:p w:rsidR="00DE5B8D" w:rsidRDefault="00295B8E" w:rsidP="00A81DB3">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Administrativ reagerer kommunen med indkaldelse af et ekstra ordinært personalemøde på </w:t>
      </w:r>
      <w:proofErr w:type="spellStart"/>
      <w:r>
        <w:rPr>
          <w:rFonts w:ascii="Times New Roman" w:eastAsia="Times New Roman" w:hAnsi="Times New Roman" w:cs="Times New Roman"/>
          <w:sz w:val="24"/>
          <w:szCs w:val="24"/>
          <w:lang w:eastAsia="da-DK"/>
        </w:rPr>
        <w:t>Kærbo</w:t>
      </w:r>
      <w:proofErr w:type="spellEnd"/>
      <w:r>
        <w:rPr>
          <w:rFonts w:ascii="Times New Roman" w:eastAsia="Times New Roman" w:hAnsi="Times New Roman" w:cs="Times New Roman"/>
          <w:sz w:val="24"/>
          <w:szCs w:val="24"/>
          <w:lang w:eastAsia="da-DK"/>
        </w:rPr>
        <w:t xml:space="preserve"> som afholdes den 11., januar hvor Christian Albrecht Christiansen skulle forklare sin rapport for personalet, </w:t>
      </w:r>
      <w:proofErr w:type="spellStart"/>
      <w:r>
        <w:rPr>
          <w:rFonts w:ascii="Times New Roman" w:eastAsia="Times New Roman" w:hAnsi="Times New Roman" w:cs="Times New Roman"/>
          <w:sz w:val="24"/>
          <w:szCs w:val="24"/>
          <w:lang w:eastAsia="da-DK"/>
        </w:rPr>
        <w:t>Kærbos</w:t>
      </w:r>
      <w:proofErr w:type="spellEnd"/>
      <w:r>
        <w:rPr>
          <w:rFonts w:ascii="Times New Roman" w:eastAsia="Times New Roman" w:hAnsi="Times New Roman" w:cs="Times New Roman"/>
          <w:sz w:val="24"/>
          <w:szCs w:val="24"/>
          <w:lang w:eastAsia="da-DK"/>
        </w:rPr>
        <w:t xml:space="preserve"> ledelse og Lars Bo Bülow, kontorchef i Københavns sundhedsforvaltnings ældrefaglige kontor. </w:t>
      </w:r>
      <w:r w:rsidR="001E47F4">
        <w:rPr>
          <w:rFonts w:ascii="Times New Roman" w:eastAsia="Times New Roman" w:hAnsi="Times New Roman" w:cs="Times New Roman"/>
          <w:sz w:val="24"/>
          <w:szCs w:val="24"/>
          <w:lang w:eastAsia="da-DK"/>
        </w:rPr>
        <w:t xml:space="preserve">Mødet bliver også mødt af stor interesse fra samtlige danske medier som hovedsagelig fremstiller </w:t>
      </w:r>
      <w:r w:rsidR="001456E1">
        <w:rPr>
          <w:rFonts w:ascii="Times New Roman" w:eastAsia="Times New Roman" w:hAnsi="Times New Roman" w:cs="Times New Roman"/>
          <w:sz w:val="24"/>
          <w:szCs w:val="24"/>
          <w:lang w:eastAsia="da-DK"/>
        </w:rPr>
        <w:t>at den studerende skal stå skoleret overfor sine kollegaer og ledelse</w:t>
      </w:r>
      <w:r w:rsidR="001E47F4">
        <w:rPr>
          <w:rFonts w:ascii="Times New Roman" w:eastAsia="Times New Roman" w:hAnsi="Times New Roman" w:cs="Times New Roman"/>
          <w:sz w:val="24"/>
          <w:szCs w:val="24"/>
          <w:lang w:eastAsia="da-DK"/>
        </w:rPr>
        <w:t>.</w:t>
      </w:r>
    </w:p>
    <w:p w:rsidR="00295B8E" w:rsidRDefault="00DE5B8D" w:rsidP="001378A8">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Mødet resulterer i at Christian Albrecht Christensen forsætter den aftalte periode ud</w:t>
      </w:r>
      <w:r w:rsidR="00F937A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men ikke i en generel enighed om hans rapport. </w:t>
      </w:r>
      <w:r w:rsidR="001E47F4">
        <w:rPr>
          <w:rFonts w:ascii="Times New Roman" w:eastAsia="Times New Roman" w:hAnsi="Times New Roman" w:cs="Times New Roman"/>
          <w:sz w:val="24"/>
          <w:szCs w:val="24"/>
          <w:lang w:eastAsia="da-DK"/>
        </w:rPr>
        <w:t xml:space="preserve"> </w:t>
      </w:r>
    </w:p>
    <w:p w:rsidR="00DE5B8D" w:rsidRDefault="00DE5B8D" w:rsidP="001378A8">
      <w:pPr>
        <w:spacing w:line="360" w:lineRule="auto"/>
        <w:contextualSpacing/>
        <w:rPr>
          <w:rFonts w:ascii="Times New Roman" w:eastAsia="Times New Roman" w:hAnsi="Times New Roman" w:cs="Times New Roman"/>
          <w:sz w:val="24"/>
          <w:szCs w:val="24"/>
          <w:lang w:eastAsia="da-DK"/>
        </w:rPr>
      </w:pPr>
    </w:p>
    <w:p w:rsidR="00DE5B8D" w:rsidRDefault="00DE5B8D" w:rsidP="001378A8">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Lars Bo Bülow, </w:t>
      </w:r>
      <w:r w:rsidR="00246E47">
        <w:rPr>
          <w:rFonts w:ascii="Times New Roman" w:eastAsia="Times New Roman" w:hAnsi="Times New Roman" w:cs="Times New Roman"/>
          <w:sz w:val="24"/>
          <w:szCs w:val="24"/>
          <w:lang w:eastAsia="da-DK"/>
        </w:rPr>
        <w:t>udtalte til pressen efter personale</w:t>
      </w:r>
      <w:r>
        <w:rPr>
          <w:rFonts w:ascii="Times New Roman" w:eastAsia="Times New Roman" w:hAnsi="Times New Roman" w:cs="Times New Roman"/>
          <w:sz w:val="24"/>
          <w:szCs w:val="24"/>
          <w:lang w:eastAsia="da-DK"/>
        </w:rPr>
        <w:t>mødet</w:t>
      </w:r>
    </w:p>
    <w:p w:rsidR="001378A8" w:rsidRDefault="00DE5B8D"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w:t>
      </w:r>
      <w:r w:rsidRPr="00DF69C9">
        <w:rPr>
          <w:rFonts w:ascii="Times New Roman" w:eastAsia="Times New Roman" w:hAnsi="Times New Roman" w:cs="Times New Roman"/>
          <w:i/>
          <w:sz w:val="24"/>
          <w:szCs w:val="24"/>
          <w:lang w:eastAsia="da-DK"/>
        </w:rPr>
        <w:t>Vi havde en fornuftig og åben snak om hans opgave. En snak</w:t>
      </w:r>
      <w:r w:rsidR="001378A8">
        <w:rPr>
          <w:rFonts w:ascii="Times New Roman" w:eastAsia="Times New Roman" w:hAnsi="Times New Roman" w:cs="Times New Roman"/>
          <w:i/>
          <w:sz w:val="24"/>
          <w:szCs w:val="24"/>
          <w:lang w:eastAsia="da-DK"/>
        </w:rPr>
        <w:t>, vi måske skulle ha' haft lidt</w:t>
      </w:r>
    </w:p>
    <w:p w:rsidR="001378A8" w:rsidRDefault="00DE5B8D" w:rsidP="001378A8">
      <w:pPr>
        <w:spacing w:line="360" w:lineRule="auto"/>
        <w:ind w:right="282" w:firstLine="284"/>
        <w:contextualSpacing/>
        <w:rPr>
          <w:rFonts w:ascii="Times New Roman" w:eastAsia="Times New Roman" w:hAnsi="Times New Roman" w:cs="Times New Roman"/>
          <w:i/>
          <w:sz w:val="24"/>
          <w:szCs w:val="24"/>
          <w:lang w:eastAsia="da-DK"/>
        </w:rPr>
      </w:pPr>
      <w:r w:rsidRPr="00DF69C9">
        <w:rPr>
          <w:rFonts w:ascii="Times New Roman" w:eastAsia="Times New Roman" w:hAnsi="Times New Roman" w:cs="Times New Roman"/>
          <w:i/>
          <w:sz w:val="24"/>
          <w:szCs w:val="24"/>
          <w:lang w:eastAsia="da-DK"/>
        </w:rPr>
        <w:t xml:space="preserve">før. Og før det hele kom ud i pressen. Christian fastholder </w:t>
      </w:r>
      <w:r w:rsidR="001378A8">
        <w:rPr>
          <w:rFonts w:ascii="Times New Roman" w:eastAsia="Times New Roman" w:hAnsi="Times New Roman" w:cs="Times New Roman"/>
          <w:i/>
          <w:sz w:val="24"/>
          <w:szCs w:val="24"/>
          <w:lang w:eastAsia="da-DK"/>
        </w:rPr>
        <w:t>sin kritik, og på mødet kom det</w:t>
      </w:r>
    </w:p>
    <w:p w:rsidR="001378A8" w:rsidRDefault="00DE5B8D" w:rsidP="001378A8">
      <w:pPr>
        <w:spacing w:line="360" w:lineRule="auto"/>
        <w:ind w:right="282" w:firstLine="284"/>
        <w:contextualSpacing/>
        <w:rPr>
          <w:rFonts w:ascii="Times New Roman" w:eastAsia="Times New Roman" w:hAnsi="Times New Roman" w:cs="Times New Roman"/>
          <w:i/>
          <w:sz w:val="24"/>
          <w:szCs w:val="24"/>
          <w:lang w:eastAsia="da-DK"/>
        </w:rPr>
      </w:pPr>
      <w:r w:rsidRPr="00DF69C9">
        <w:rPr>
          <w:rFonts w:ascii="Times New Roman" w:eastAsia="Times New Roman" w:hAnsi="Times New Roman" w:cs="Times New Roman"/>
          <w:i/>
          <w:sz w:val="24"/>
          <w:szCs w:val="24"/>
          <w:lang w:eastAsia="da-DK"/>
        </w:rPr>
        <w:t>frem, at der er mange flere virkeligheder. Men det er Christ</w:t>
      </w:r>
      <w:r w:rsidR="001378A8">
        <w:rPr>
          <w:rFonts w:ascii="Times New Roman" w:eastAsia="Times New Roman" w:hAnsi="Times New Roman" w:cs="Times New Roman"/>
          <w:i/>
          <w:sz w:val="24"/>
          <w:szCs w:val="24"/>
          <w:lang w:eastAsia="da-DK"/>
        </w:rPr>
        <w:t>ians oplevelser, og dem kan man</w:t>
      </w:r>
    </w:p>
    <w:p w:rsidR="001378A8" w:rsidRDefault="00DE5B8D" w:rsidP="001378A8">
      <w:pPr>
        <w:spacing w:line="360" w:lineRule="auto"/>
        <w:ind w:right="282" w:firstLine="284"/>
        <w:contextualSpacing/>
        <w:rPr>
          <w:rFonts w:ascii="Times New Roman" w:eastAsia="Times New Roman" w:hAnsi="Times New Roman" w:cs="Times New Roman"/>
          <w:i/>
          <w:sz w:val="24"/>
          <w:szCs w:val="24"/>
          <w:lang w:eastAsia="da-DK"/>
        </w:rPr>
      </w:pPr>
      <w:r w:rsidRPr="00DF69C9">
        <w:rPr>
          <w:rFonts w:ascii="Times New Roman" w:eastAsia="Times New Roman" w:hAnsi="Times New Roman" w:cs="Times New Roman"/>
          <w:i/>
          <w:sz w:val="24"/>
          <w:szCs w:val="24"/>
          <w:lang w:eastAsia="da-DK"/>
        </w:rPr>
        <w:lastRenderedPageBreak/>
        <w:t xml:space="preserve">ikke tage fra ham. </w:t>
      </w:r>
      <w:r w:rsidRPr="009A1942">
        <w:rPr>
          <w:rFonts w:ascii="Times New Roman" w:eastAsia="Times New Roman" w:hAnsi="Times New Roman" w:cs="Times New Roman"/>
          <w:i/>
          <w:sz w:val="24"/>
          <w:szCs w:val="24"/>
          <w:lang w:eastAsia="da-DK"/>
        </w:rPr>
        <w:t>Uanset hvad, har de i dag givet hinand</w:t>
      </w:r>
      <w:r w:rsidR="001378A8">
        <w:rPr>
          <w:rFonts w:ascii="Times New Roman" w:eastAsia="Times New Roman" w:hAnsi="Times New Roman" w:cs="Times New Roman"/>
          <w:i/>
          <w:sz w:val="24"/>
          <w:szCs w:val="24"/>
          <w:lang w:eastAsia="da-DK"/>
        </w:rPr>
        <w:t>en håndslag på, at de vil bruge</w:t>
      </w:r>
    </w:p>
    <w:p w:rsidR="00DE5B8D" w:rsidRPr="009A1942" w:rsidRDefault="00DE5B8D" w:rsidP="001378A8">
      <w:pPr>
        <w:spacing w:line="360" w:lineRule="auto"/>
        <w:ind w:right="282" w:firstLine="284"/>
        <w:contextualSpacing/>
        <w:rPr>
          <w:rFonts w:ascii="Times New Roman" w:eastAsia="Times New Roman" w:hAnsi="Times New Roman" w:cs="Times New Roman"/>
          <w:i/>
          <w:sz w:val="24"/>
          <w:szCs w:val="24"/>
          <w:lang w:eastAsia="da-DK"/>
        </w:rPr>
      </w:pPr>
      <w:r w:rsidRPr="009A1942">
        <w:rPr>
          <w:rFonts w:ascii="Times New Roman" w:eastAsia="Times New Roman" w:hAnsi="Times New Roman" w:cs="Times New Roman"/>
          <w:i/>
          <w:sz w:val="24"/>
          <w:szCs w:val="24"/>
          <w:lang w:eastAsia="da-DK"/>
        </w:rPr>
        <w:t>rapporten konstruktivt,«”</w:t>
      </w:r>
      <w:r w:rsidRPr="009A1942">
        <w:rPr>
          <w:rStyle w:val="Fodnotehenvisning"/>
          <w:rFonts w:ascii="Times New Roman" w:eastAsia="Times New Roman" w:hAnsi="Times New Roman" w:cs="Times New Roman"/>
          <w:i/>
          <w:sz w:val="24"/>
          <w:szCs w:val="24"/>
          <w:lang w:eastAsia="da-DK"/>
        </w:rPr>
        <w:footnoteReference w:id="83"/>
      </w:r>
      <w:r w:rsidRPr="009A1942">
        <w:rPr>
          <w:rFonts w:ascii="Times New Roman" w:eastAsia="Times New Roman" w:hAnsi="Times New Roman" w:cs="Times New Roman"/>
          <w:i/>
          <w:sz w:val="24"/>
          <w:szCs w:val="24"/>
          <w:lang w:eastAsia="da-DK"/>
        </w:rPr>
        <w:t xml:space="preserve"> </w:t>
      </w:r>
    </w:p>
    <w:p w:rsidR="001378A8" w:rsidRDefault="00DE5B8D" w:rsidP="001378A8">
      <w:pPr>
        <w:spacing w:line="360" w:lineRule="auto"/>
        <w:ind w:right="282" w:firstLine="284"/>
        <w:contextualSpacing/>
        <w:rPr>
          <w:rFonts w:ascii="Times New Roman" w:hAnsi="Times New Roman" w:cs="Times New Roman"/>
          <w:i/>
          <w:sz w:val="24"/>
          <w:szCs w:val="24"/>
        </w:rPr>
      </w:pPr>
      <w:r w:rsidRPr="009A1942">
        <w:rPr>
          <w:rFonts w:ascii="Times New Roman" w:hAnsi="Times New Roman" w:cs="Times New Roman"/>
          <w:i/>
          <w:sz w:val="24"/>
          <w:szCs w:val="24"/>
        </w:rPr>
        <w:t xml:space="preserve">. </w:t>
      </w:r>
      <w:r>
        <w:rPr>
          <w:rFonts w:ascii="Times New Roman" w:hAnsi="Times New Roman" w:cs="Times New Roman"/>
          <w:i/>
          <w:sz w:val="24"/>
          <w:szCs w:val="24"/>
        </w:rPr>
        <w:t>”</w:t>
      </w:r>
      <w:r w:rsidRPr="009A1942">
        <w:rPr>
          <w:rFonts w:ascii="Times New Roman" w:hAnsi="Times New Roman" w:cs="Times New Roman"/>
          <w:i/>
          <w:sz w:val="24"/>
          <w:szCs w:val="24"/>
        </w:rPr>
        <w:t>»Jeg synes, det er glædeligt, vi nu får en debat i gang på det her område. Det er bare trist</w:t>
      </w:r>
      <w:r w:rsidR="001378A8">
        <w:rPr>
          <w:rFonts w:ascii="Times New Roman" w:hAnsi="Times New Roman" w:cs="Times New Roman"/>
          <w:i/>
          <w:sz w:val="24"/>
          <w:szCs w:val="24"/>
        </w:rPr>
        <w:t>,</w:t>
      </w:r>
    </w:p>
    <w:p w:rsidR="001378A8" w:rsidRDefault="00DE5B8D" w:rsidP="001378A8">
      <w:pPr>
        <w:spacing w:line="360" w:lineRule="auto"/>
        <w:ind w:right="282" w:firstLine="284"/>
        <w:contextualSpacing/>
        <w:rPr>
          <w:rFonts w:ascii="Times New Roman" w:hAnsi="Times New Roman" w:cs="Times New Roman"/>
          <w:i/>
          <w:sz w:val="24"/>
          <w:szCs w:val="24"/>
        </w:rPr>
      </w:pPr>
      <w:r w:rsidRPr="009A1942">
        <w:rPr>
          <w:rFonts w:ascii="Times New Roman" w:hAnsi="Times New Roman" w:cs="Times New Roman"/>
          <w:i/>
          <w:sz w:val="24"/>
          <w:szCs w:val="24"/>
        </w:rPr>
        <w:t>der skal en provokation som denne til. Langt hen ad vejen er</w:t>
      </w:r>
      <w:r w:rsidR="001378A8">
        <w:rPr>
          <w:rFonts w:ascii="Times New Roman" w:hAnsi="Times New Roman" w:cs="Times New Roman"/>
          <w:i/>
          <w:sz w:val="24"/>
          <w:szCs w:val="24"/>
        </w:rPr>
        <w:t xml:space="preserve"> det min opfattelse, at tingene</w:t>
      </w:r>
    </w:p>
    <w:p w:rsidR="001378A8" w:rsidRDefault="00DE5B8D" w:rsidP="001378A8">
      <w:pPr>
        <w:spacing w:line="360" w:lineRule="auto"/>
        <w:ind w:right="282" w:firstLine="284"/>
        <w:contextualSpacing/>
        <w:rPr>
          <w:rFonts w:ascii="Times New Roman" w:hAnsi="Times New Roman" w:cs="Times New Roman"/>
          <w:i/>
          <w:sz w:val="24"/>
          <w:szCs w:val="24"/>
        </w:rPr>
      </w:pPr>
      <w:r w:rsidRPr="009A1942">
        <w:rPr>
          <w:rFonts w:ascii="Times New Roman" w:hAnsi="Times New Roman" w:cs="Times New Roman"/>
          <w:i/>
          <w:sz w:val="24"/>
          <w:szCs w:val="24"/>
        </w:rPr>
        <w:t>fungerer godt nok på plejehjemmene. Og efter mødet i dag har</w:t>
      </w:r>
      <w:r w:rsidR="001378A8">
        <w:rPr>
          <w:rFonts w:ascii="Times New Roman" w:hAnsi="Times New Roman" w:cs="Times New Roman"/>
          <w:i/>
          <w:sz w:val="24"/>
          <w:szCs w:val="24"/>
        </w:rPr>
        <w:t xml:space="preserve"> jeg fået en bredere opfattelse</w:t>
      </w:r>
    </w:p>
    <w:p w:rsidR="001378A8" w:rsidRDefault="00DE5B8D" w:rsidP="001378A8">
      <w:pPr>
        <w:spacing w:line="360" w:lineRule="auto"/>
        <w:ind w:right="282" w:firstLine="284"/>
        <w:contextualSpacing/>
        <w:rPr>
          <w:rFonts w:ascii="Times New Roman" w:hAnsi="Times New Roman" w:cs="Times New Roman"/>
          <w:i/>
          <w:sz w:val="24"/>
          <w:szCs w:val="24"/>
        </w:rPr>
      </w:pPr>
      <w:r w:rsidRPr="009A1942">
        <w:rPr>
          <w:rFonts w:ascii="Times New Roman" w:hAnsi="Times New Roman" w:cs="Times New Roman"/>
          <w:i/>
          <w:sz w:val="24"/>
          <w:szCs w:val="24"/>
        </w:rPr>
        <w:t xml:space="preserve">af virkeligheden på </w:t>
      </w:r>
      <w:proofErr w:type="spellStart"/>
      <w:r w:rsidRPr="009A1942">
        <w:rPr>
          <w:rStyle w:val="highlight"/>
          <w:rFonts w:ascii="Times New Roman" w:hAnsi="Times New Roman" w:cs="Times New Roman"/>
          <w:i/>
          <w:sz w:val="24"/>
          <w:szCs w:val="24"/>
        </w:rPr>
        <w:t>Kærbo</w:t>
      </w:r>
      <w:proofErr w:type="spellEnd"/>
      <w:r w:rsidRPr="009A1942">
        <w:rPr>
          <w:rFonts w:ascii="Times New Roman" w:hAnsi="Times New Roman" w:cs="Times New Roman"/>
          <w:i/>
          <w:sz w:val="24"/>
          <w:szCs w:val="24"/>
        </w:rPr>
        <w:t xml:space="preserve"> . Der er forskellige virkeligheder, og det e</w:t>
      </w:r>
      <w:r w:rsidR="001378A8">
        <w:rPr>
          <w:rFonts w:ascii="Times New Roman" w:hAnsi="Times New Roman" w:cs="Times New Roman"/>
          <w:i/>
          <w:sz w:val="24"/>
          <w:szCs w:val="24"/>
        </w:rPr>
        <w:t>r ikke kun Christians</w:t>
      </w:r>
    </w:p>
    <w:p w:rsidR="00DE5B8D" w:rsidRPr="009A1942" w:rsidRDefault="00DE5B8D" w:rsidP="001378A8">
      <w:pPr>
        <w:spacing w:line="360" w:lineRule="auto"/>
        <w:ind w:right="282" w:firstLine="284"/>
        <w:contextualSpacing/>
        <w:rPr>
          <w:rFonts w:ascii="Times New Roman" w:eastAsia="Times New Roman" w:hAnsi="Times New Roman" w:cs="Times New Roman"/>
          <w:i/>
          <w:sz w:val="24"/>
          <w:szCs w:val="24"/>
          <w:lang w:eastAsia="da-DK"/>
        </w:rPr>
      </w:pPr>
      <w:r w:rsidRPr="009A1942">
        <w:rPr>
          <w:rFonts w:ascii="Times New Roman" w:hAnsi="Times New Roman" w:cs="Times New Roman"/>
          <w:i/>
          <w:sz w:val="24"/>
          <w:szCs w:val="24"/>
        </w:rPr>
        <w:t>oplevelse af den, som er rigtig,«</w:t>
      </w:r>
      <w:r>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84"/>
      </w:r>
      <w:r w:rsidRPr="009A1942">
        <w:rPr>
          <w:rFonts w:ascii="Times New Roman" w:hAnsi="Times New Roman" w:cs="Times New Roman"/>
          <w:i/>
          <w:sz w:val="24"/>
          <w:szCs w:val="24"/>
        </w:rPr>
        <w:t xml:space="preserve"> </w:t>
      </w:r>
    </w:p>
    <w:p w:rsidR="00DE5B8D" w:rsidRDefault="00224F25" w:rsidP="001378A8">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Kontorchefen giver det indtryk at sagen opfattes som et internt anlæggende på </w:t>
      </w:r>
      <w:proofErr w:type="spellStart"/>
      <w:r>
        <w:rPr>
          <w:rFonts w:ascii="Times New Roman" w:eastAsia="Times New Roman" w:hAnsi="Times New Roman" w:cs="Times New Roman"/>
          <w:sz w:val="24"/>
          <w:szCs w:val="24"/>
          <w:lang w:eastAsia="da-DK"/>
        </w:rPr>
        <w:t>Kærbo</w:t>
      </w:r>
      <w:proofErr w:type="spellEnd"/>
      <w:r w:rsidR="00F937A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og derfor noget som burde være håndteres intern i organisationen. Han accepterer at rapporten afspejler Christian Albrecht Christensens oplevelser på </w:t>
      </w:r>
      <w:proofErr w:type="spellStart"/>
      <w:r>
        <w:rPr>
          <w:rFonts w:ascii="Times New Roman" w:eastAsia="Times New Roman" w:hAnsi="Times New Roman" w:cs="Times New Roman"/>
          <w:sz w:val="24"/>
          <w:szCs w:val="24"/>
          <w:lang w:eastAsia="da-DK"/>
        </w:rPr>
        <w:t>Kærbo</w:t>
      </w:r>
      <w:proofErr w:type="spellEnd"/>
      <w:r>
        <w:rPr>
          <w:rFonts w:ascii="Times New Roman" w:eastAsia="Times New Roman" w:hAnsi="Times New Roman" w:cs="Times New Roman"/>
          <w:sz w:val="24"/>
          <w:szCs w:val="24"/>
          <w:lang w:eastAsia="da-DK"/>
        </w:rPr>
        <w:t xml:space="preserve">, men han understreger også der er mange opfattelser af hverdagen på </w:t>
      </w:r>
      <w:proofErr w:type="spellStart"/>
      <w:r>
        <w:rPr>
          <w:rFonts w:ascii="Times New Roman" w:eastAsia="Times New Roman" w:hAnsi="Times New Roman" w:cs="Times New Roman"/>
          <w:sz w:val="24"/>
          <w:szCs w:val="24"/>
          <w:lang w:eastAsia="da-DK"/>
        </w:rPr>
        <w:t>Kærbo</w:t>
      </w:r>
      <w:proofErr w:type="spellEnd"/>
      <w:r w:rsidR="00F937A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5C5BBE">
        <w:rPr>
          <w:rFonts w:ascii="Times New Roman" w:eastAsia="Times New Roman" w:hAnsi="Times New Roman" w:cs="Times New Roman"/>
          <w:sz w:val="24"/>
          <w:szCs w:val="24"/>
          <w:lang w:eastAsia="da-DK"/>
        </w:rPr>
        <w:t>og det er ikke kun hans som er den rigtige.</w:t>
      </w:r>
    </w:p>
    <w:p w:rsidR="005C5BBE" w:rsidRDefault="005C5BBE" w:rsidP="00A81DB3">
      <w:pPr>
        <w:spacing w:line="360" w:lineRule="auto"/>
        <w:contextualSpacing/>
        <w:rPr>
          <w:rFonts w:ascii="Times New Roman" w:eastAsia="Times New Roman" w:hAnsi="Times New Roman" w:cs="Times New Roman"/>
          <w:sz w:val="24"/>
          <w:szCs w:val="24"/>
          <w:lang w:eastAsia="da-DK"/>
        </w:rPr>
      </w:pPr>
    </w:p>
    <w:p w:rsidR="00224F25" w:rsidRDefault="00224F25" w:rsidP="00A81DB3">
      <w:pPr>
        <w:spacing w:line="360" w:lineRule="auto"/>
        <w:contextualSpacing/>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Kærbos</w:t>
      </w:r>
      <w:proofErr w:type="spellEnd"/>
      <w:r>
        <w:rPr>
          <w:rFonts w:ascii="Times New Roman" w:eastAsia="Times New Roman" w:hAnsi="Times New Roman" w:cs="Times New Roman"/>
          <w:sz w:val="24"/>
          <w:szCs w:val="24"/>
          <w:lang w:eastAsia="da-DK"/>
        </w:rPr>
        <w:t xml:space="preserve"> forstander, </w:t>
      </w:r>
      <w:proofErr w:type="spellStart"/>
      <w:r>
        <w:rPr>
          <w:rFonts w:ascii="Times New Roman" w:eastAsia="Times New Roman" w:hAnsi="Times New Roman" w:cs="Times New Roman"/>
          <w:sz w:val="24"/>
          <w:szCs w:val="24"/>
          <w:lang w:eastAsia="da-DK"/>
        </w:rPr>
        <w:t>Ylva</w:t>
      </w:r>
      <w:proofErr w:type="spellEnd"/>
      <w:r>
        <w:rPr>
          <w:rFonts w:ascii="Times New Roman" w:eastAsia="Times New Roman" w:hAnsi="Times New Roman" w:cs="Times New Roman"/>
          <w:sz w:val="24"/>
          <w:szCs w:val="24"/>
          <w:lang w:eastAsia="da-DK"/>
        </w:rPr>
        <w:t xml:space="preserve"> </w:t>
      </w:r>
      <w:proofErr w:type="spellStart"/>
      <w:r>
        <w:rPr>
          <w:rFonts w:ascii="Times New Roman" w:eastAsia="Times New Roman" w:hAnsi="Times New Roman" w:cs="Times New Roman"/>
          <w:sz w:val="24"/>
          <w:szCs w:val="24"/>
          <w:lang w:eastAsia="da-DK"/>
        </w:rPr>
        <w:t>Str</w:t>
      </w:r>
      <w:r w:rsidRPr="00FA52EB">
        <w:rPr>
          <w:rFonts w:ascii="Times New Roman" w:hAnsi="Times New Roman" w:cs="Times New Roman"/>
          <w:sz w:val="24"/>
          <w:szCs w:val="24"/>
        </w:rPr>
        <w:t>ö</w:t>
      </w:r>
      <w:r>
        <w:rPr>
          <w:rFonts w:ascii="Times New Roman" w:eastAsia="Times New Roman" w:hAnsi="Times New Roman" w:cs="Times New Roman"/>
          <w:sz w:val="24"/>
          <w:szCs w:val="24"/>
          <w:lang w:eastAsia="da-DK"/>
        </w:rPr>
        <w:t>mgren</w:t>
      </w:r>
      <w:proofErr w:type="spellEnd"/>
      <w:r>
        <w:rPr>
          <w:rFonts w:ascii="Times New Roman" w:eastAsia="Times New Roman" w:hAnsi="Times New Roman" w:cs="Times New Roman"/>
          <w:sz w:val="24"/>
          <w:szCs w:val="24"/>
          <w:lang w:eastAsia="da-DK"/>
        </w:rPr>
        <w:t xml:space="preserve">, efter mødet </w:t>
      </w:r>
    </w:p>
    <w:p w:rsidR="001378A8" w:rsidRDefault="00224F25" w:rsidP="001378A8">
      <w:pPr>
        <w:spacing w:line="360" w:lineRule="auto"/>
        <w:ind w:right="284" w:firstLine="284"/>
        <w:contextualSpacing/>
        <w:rPr>
          <w:rFonts w:ascii="Times New Roman" w:hAnsi="Times New Roman" w:cs="Times New Roman"/>
          <w:i/>
          <w:sz w:val="24"/>
          <w:szCs w:val="24"/>
        </w:rPr>
      </w:pPr>
      <w:r w:rsidRPr="00FA52EB">
        <w:rPr>
          <w:rFonts w:ascii="Times New Roman" w:hAnsi="Times New Roman" w:cs="Times New Roman"/>
          <w:i/>
          <w:sz w:val="24"/>
          <w:szCs w:val="24"/>
        </w:rPr>
        <w:t xml:space="preserve">»Vi bliver ikke enige med ham, men der er da sikkert ting </w:t>
      </w:r>
      <w:r w:rsidR="001378A8">
        <w:rPr>
          <w:rFonts w:ascii="Times New Roman" w:hAnsi="Times New Roman" w:cs="Times New Roman"/>
          <w:i/>
          <w:sz w:val="24"/>
          <w:szCs w:val="24"/>
        </w:rPr>
        <w:t>i hans undersøgelse, som vi kan</w:t>
      </w:r>
    </w:p>
    <w:p w:rsidR="00224F25" w:rsidRDefault="00224F25" w:rsidP="001378A8">
      <w:pPr>
        <w:spacing w:line="360" w:lineRule="auto"/>
        <w:ind w:right="284" w:firstLine="284"/>
        <w:contextualSpacing/>
        <w:rPr>
          <w:rFonts w:ascii="Times New Roman" w:hAnsi="Times New Roman" w:cs="Times New Roman"/>
          <w:i/>
          <w:sz w:val="24"/>
          <w:szCs w:val="24"/>
        </w:rPr>
      </w:pPr>
      <w:r w:rsidRPr="00FA52EB">
        <w:rPr>
          <w:rFonts w:ascii="Times New Roman" w:hAnsi="Times New Roman" w:cs="Times New Roman"/>
          <w:i/>
          <w:sz w:val="24"/>
          <w:szCs w:val="24"/>
        </w:rPr>
        <w:t xml:space="preserve">lære noget af. Det vil vi drøfte på en reel og åben måde«, </w:t>
      </w:r>
    </w:p>
    <w:p w:rsidR="001378A8" w:rsidRDefault="00224F25" w:rsidP="001378A8">
      <w:pPr>
        <w:spacing w:line="360" w:lineRule="auto"/>
        <w:ind w:right="284" w:firstLine="284"/>
        <w:contextualSpacing/>
        <w:rPr>
          <w:rFonts w:ascii="Times New Roman" w:hAnsi="Times New Roman" w:cs="Times New Roman"/>
          <w:i/>
          <w:sz w:val="24"/>
          <w:szCs w:val="24"/>
        </w:rPr>
      </w:pPr>
      <w:r w:rsidRPr="00FA52EB">
        <w:rPr>
          <w:rFonts w:ascii="Times New Roman" w:hAnsi="Times New Roman" w:cs="Times New Roman"/>
          <w:i/>
          <w:sz w:val="24"/>
          <w:szCs w:val="24"/>
        </w:rPr>
        <w:t>»Der blev diskuteret en del, og vi er fortsat meget skuffede over,</w:t>
      </w:r>
      <w:r w:rsidR="001378A8">
        <w:rPr>
          <w:rFonts w:ascii="Times New Roman" w:hAnsi="Times New Roman" w:cs="Times New Roman"/>
          <w:i/>
          <w:sz w:val="24"/>
          <w:szCs w:val="24"/>
        </w:rPr>
        <w:t xml:space="preserve"> at han ikke fortalte os om sit</w:t>
      </w:r>
    </w:p>
    <w:p w:rsidR="001378A8" w:rsidRDefault="00224F25" w:rsidP="001378A8">
      <w:pPr>
        <w:spacing w:line="360" w:lineRule="auto"/>
        <w:ind w:right="284" w:firstLine="284"/>
        <w:contextualSpacing/>
        <w:rPr>
          <w:rFonts w:ascii="Times New Roman" w:hAnsi="Times New Roman" w:cs="Times New Roman"/>
          <w:i/>
          <w:sz w:val="24"/>
          <w:szCs w:val="24"/>
        </w:rPr>
      </w:pPr>
      <w:r w:rsidRPr="00FA52EB">
        <w:rPr>
          <w:rFonts w:ascii="Times New Roman" w:hAnsi="Times New Roman" w:cs="Times New Roman"/>
          <w:i/>
          <w:sz w:val="24"/>
          <w:szCs w:val="24"/>
        </w:rPr>
        <w:t>projekt, mens det stod på. Måske havde han også fået mere</w:t>
      </w:r>
      <w:r w:rsidR="001378A8">
        <w:rPr>
          <w:rFonts w:ascii="Times New Roman" w:hAnsi="Times New Roman" w:cs="Times New Roman"/>
          <w:i/>
          <w:sz w:val="24"/>
          <w:szCs w:val="24"/>
        </w:rPr>
        <w:t xml:space="preserve"> ud af det ved at snakke om det</w:t>
      </w:r>
    </w:p>
    <w:p w:rsidR="00224F25" w:rsidRDefault="00224F25" w:rsidP="001378A8">
      <w:pPr>
        <w:spacing w:line="360" w:lineRule="auto"/>
        <w:ind w:right="284" w:firstLine="284"/>
        <w:contextualSpacing/>
        <w:rPr>
          <w:rFonts w:ascii="Times New Roman" w:hAnsi="Times New Roman" w:cs="Times New Roman"/>
          <w:i/>
          <w:sz w:val="24"/>
          <w:szCs w:val="24"/>
        </w:rPr>
      </w:pPr>
      <w:r w:rsidRPr="00FA52EB">
        <w:rPr>
          <w:rFonts w:ascii="Times New Roman" w:hAnsi="Times New Roman" w:cs="Times New Roman"/>
          <w:i/>
          <w:sz w:val="24"/>
          <w:szCs w:val="24"/>
        </w:rPr>
        <w:t>undervejs«.</w:t>
      </w:r>
      <w:r>
        <w:rPr>
          <w:rStyle w:val="Fodnotehenvisning"/>
          <w:rFonts w:ascii="Times New Roman" w:hAnsi="Times New Roman" w:cs="Times New Roman"/>
          <w:i/>
          <w:sz w:val="24"/>
          <w:szCs w:val="24"/>
        </w:rPr>
        <w:footnoteReference w:id="85"/>
      </w:r>
    </w:p>
    <w:p w:rsidR="005C5BBE" w:rsidRDefault="005C5BBE" w:rsidP="005C5BBE">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Kærbos</w:t>
      </w:r>
      <w:proofErr w:type="spellEnd"/>
      <w:r>
        <w:rPr>
          <w:rFonts w:ascii="Times New Roman" w:hAnsi="Times New Roman" w:cs="Times New Roman"/>
          <w:sz w:val="24"/>
          <w:szCs w:val="24"/>
        </w:rPr>
        <w:t xml:space="preserve"> tillidsmand, </w:t>
      </w:r>
      <w:r w:rsidRPr="005C5BBE">
        <w:rPr>
          <w:rFonts w:ascii="Times New Roman" w:hAnsi="Times New Roman" w:cs="Times New Roman"/>
          <w:sz w:val="24"/>
          <w:szCs w:val="24"/>
        </w:rPr>
        <w:t>Annie Frederiksen</w:t>
      </w:r>
      <w:r>
        <w:rPr>
          <w:rFonts w:ascii="Times New Roman" w:hAnsi="Times New Roman" w:cs="Times New Roman"/>
          <w:sz w:val="24"/>
          <w:szCs w:val="24"/>
        </w:rPr>
        <w:t xml:space="preserve"> efter mødet</w:t>
      </w:r>
    </w:p>
    <w:p w:rsidR="001378A8" w:rsidRDefault="005C5BBE" w:rsidP="001378A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 xml:space="preserve">”Han kan måske være med til at ændre vores syn på nogen </w:t>
      </w:r>
      <w:r w:rsidR="001378A8">
        <w:rPr>
          <w:rFonts w:ascii="Times New Roman" w:hAnsi="Times New Roman" w:cs="Times New Roman"/>
          <w:i/>
          <w:sz w:val="24"/>
          <w:szCs w:val="24"/>
        </w:rPr>
        <w:t>ting som vi går og laver og som</w:t>
      </w:r>
    </w:p>
    <w:p w:rsidR="005C5BBE" w:rsidRPr="005C5BBE" w:rsidRDefault="005C5BBE" w:rsidP="001378A8">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han kan vise os kan gøres noget anderledes, helt klart”</w:t>
      </w:r>
      <w:r>
        <w:rPr>
          <w:rStyle w:val="Fodnotehenvisning"/>
          <w:rFonts w:ascii="Times New Roman" w:hAnsi="Times New Roman" w:cs="Times New Roman"/>
          <w:i/>
          <w:sz w:val="24"/>
          <w:szCs w:val="24"/>
        </w:rPr>
        <w:footnoteReference w:id="86"/>
      </w:r>
    </w:p>
    <w:p w:rsidR="005C5BBE" w:rsidRDefault="005C5BBE" w:rsidP="005C5BBE">
      <w:pPr>
        <w:spacing w:line="360" w:lineRule="auto"/>
        <w:contextualSpacing/>
        <w:rPr>
          <w:rFonts w:ascii="Times New Roman" w:eastAsia="Times New Roman" w:hAnsi="Times New Roman" w:cs="Times New Roman"/>
          <w:sz w:val="24"/>
          <w:szCs w:val="24"/>
          <w:lang w:eastAsia="da-DK"/>
        </w:rPr>
      </w:pPr>
    </w:p>
    <w:p w:rsidR="009F70F6" w:rsidRDefault="005C5BBE" w:rsidP="005C5BBE">
      <w:pPr>
        <w:spacing w:line="360" w:lineRule="auto"/>
        <w:contextualSpacing/>
        <w:rPr>
          <w:rFonts w:ascii="Times New Roman" w:eastAsia="Times New Roman" w:hAnsi="Times New Roman" w:cs="Times New Roman"/>
          <w:sz w:val="24"/>
          <w:szCs w:val="24"/>
          <w:lang w:eastAsia="da-DK"/>
        </w:rPr>
      </w:pPr>
      <w:r w:rsidRPr="005C5BBE">
        <w:rPr>
          <w:rFonts w:ascii="Times New Roman" w:eastAsia="Times New Roman" w:hAnsi="Times New Roman" w:cs="Times New Roman"/>
          <w:sz w:val="24"/>
          <w:szCs w:val="24"/>
          <w:lang w:eastAsia="da-DK"/>
        </w:rPr>
        <w:t xml:space="preserve">Fra forvaltningens synspunkt </w:t>
      </w:r>
      <w:r w:rsidR="009F70F6">
        <w:rPr>
          <w:rFonts w:ascii="Times New Roman" w:eastAsia="Times New Roman" w:hAnsi="Times New Roman" w:cs="Times New Roman"/>
          <w:sz w:val="24"/>
          <w:szCs w:val="24"/>
          <w:lang w:eastAsia="da-DK"/>
        </w:rPr>
        <w:t>virker</w:t>
      </w:r>
      <w:r w:rsidRPr="005C5BBE">
        <w:rPr>
          <w:rFonts w:ascii="Times New Roman" w:eastAsia="Times New Roman" w:hAnsi="Times New Roman" w:cs="Times New Roman"/>
          <w:sz w:val="24"/>
          <w:szCs w:val="24"/>
          <w:lang w:eastAsia="da-DK"/>
        </w:rPr>
        <w:t xml:space="preserve"> sagen af</w:t>
      </w:r>
      <w:r>
        <w:rPr>
          <w:rFonts w:ascii="Times New Roman" w:eastAsia="Times New Roman" w:hAnsi="Times New Roman" w:cs="Times New Roman"/>
          <w:sz w:val="24"/>
          <w:szCs w:val="24"/>
          <w:lang w:eastAsia="da-DK"/>
        </w:rPr>
        <w:t xml:space="preserve">sluttet. De har fået renset luften på mødet og har skabt enighed på </w:t>
      </w:r>
      <w:proofErr w:type="spellStart"/>
      <w:r>
        <w:rPr>
          <w:rFonts w:ascii="Times New Roman" w:eastAsia="Times New Roman" w:hAnsi="Times New Roman" w:cs="Times New Roman"/>
          <w:sz w:val="24"/>
          <w:szCs w:val="24"/>
          <w:lang w:eastAsia="da-DK"/>
        </w:rPr>
        <w:t>Kærbo</w:t>
      </w:r>
      <w:proofErr w:type="spellEnd"/>
      <w:r w:rsidR="00F937A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om at kikke nærmere på rapporten</w:t>
      </w:r>
      <w:r w:rsidR="009F70F6">
        <w:rPr>
          <w:rFonts w:ascii="Times New Roman" w:eastAsia="Times New Roman" w:hAnsi="Times New Roman" w:cs="Times New Roman"/>
          <w:sz w:val="24"/>
          <w:szCs w:val="24"/>
          <w:lang w:eastAsia="da-DK"/>
        </w:rPr>
        <w:t>.</w:t>
      </w:r>
    </w:p>
    <w:p w:rsidR="009F70F6" w:rsidRDefault="009F70F6" w:rsidP="005C5BBE">
      <w:pPr>
        <w:spacing w:line="360" w:lineRule="auto"/>
        <w:contextualSpacing/>
        <w:rPr>
          <w:rFonts w:ascii="Times New Roman" w:eastAsia="Times New Roman" w:hAnsi="Times New Roman" w:cs="Times New Roman"/>
          <w:sz w:val="24"/>
          <w:szCs w:val="24"/>
          <w:lang w:eastAsia="da-DK"/>
        </w:rPr>
      </w:pPr>
    </w:p>
    <w:p w:rsidR="005C5BBE" w:rsidRDefault="005C5BBE" w:rsidP="005C5BBE">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9F70F6">
        <w:rPr>
          <w:rFonts w:ascii="Times New Roman" w:eastAsia="Times New Roman" w:hAnsi="Times New Roman" w:cs="Times New Roman"/>
          <w:sz w:val="24"/>
          <w:szCs w:val="24"/>
          <w:lang w:eastAsia="da-DK"/>
        </w:rPr>
        <w:t>På det politiske niveau ser sagen ud til at blive taget mere alvorligt.</w:t>
      </w: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”Vi går i gang med at undersøge det her med det samme,</w:t>
      </w:r>
      <w:r w:rsidR="001378A8">
        <w:rPr>
          <w:rFonts w:ascii="Times New Roman" w:eastAsia="Times New Roman" w:hAnsi="Times New Roman" w:cs="Times New Roman"/>
          <w:i/>
          <w:sz w:val="24"/>
          <w:szCs w:val="24"/>
          <w:lang w:eastAsia="da-DK"/>
        </w:rPr>
        <w:t xml:space="preserve"> og vi skal have en redegørelse</w:t>
      </w: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hurtigt. Og det skal vi, fordi vi ellers alle har en f</w:t>
      </w:r>
      <w:r w:rsidR="001378A8">
        <w:rPr>
          <w:rFonts w:ascii="Times New Roman" w:eastAsia="Times New Roman" w:hAnsi="Times New Roman" w:cs="Times New Roman"/>
          <w:i/>
          <w:sz w:val="24"/>
          <w:szCs w:val="24"/>
          <w:lang w:eastAsia="da-DK"/>
        </w:rPr>
        <w:t>ornemmelse af, at personalet på</w:t>
      </w: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plejehjemmene har travlt. Så travlt at det kan knibe med at h</w:t>
      </w:r>
      <w:r w:rsidR="001378A8">
        <w:rPr>
          <w:rFonts w:ascii="Times New Roman" w:eastAsia="Times New Roman" w:hAnsi="Times New Roman" w:cs="Times New Roman"/>
          <w:i/>
          <w:sz w:val="24"/>
          <w:szCs w:val="24"/>
          <w:lang w:eastAsia="da-DK"/>
        </w:rPr>
        <w:t>olde i hånd og i det hele taget</w:t>
      </w:r>
    </w:p>
    <w:p w:rsidR="009F70F6"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lastRenderedPageBreak/>
        <w:t>give den nære omsorg”</w:t>
      </w:r>
      <w:r>
        <w:rPr>
          <w:rStyle w:val="Fodnotehenvisning"/>
          <w:rFonts w:ascii="Times New Roman" w:eastAsia="Times New Roman" w:hAnsi="Times New Roman" w:cs="Times New Roman"/>
          <w:i/>
          <w:sz w:val="24"/>
          <w:szCs w:val="24"/>
          <w:lang w:eastAsia="da-DK"/>
        </w:rPr>
        <w:footnoteReference w:id="87"/>
      </w:r>
    </w:p>
    <w:p w:rsidR="009F70F6"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”Desuden har vi som eneste kommune en tilsynsordning</w:t>
      </w:r>
      <w:r w:rsidR="001378A8">
        <w:rPr>
          <w:rFonts w:ascii="Times New Roman" w:eastAsia="Times New Roman" w:hAnsi="Times New Roman" w:cs="Times New Roman"/>
          <w:i/>
          <w:sz w:val="24"/>
          <w:szCs w:val="24"/>
          <w:lang w:eastAsia="da-DK"/>
        </w:rPr>
        <w:t>, hvor stadslægen besøger hvert</w:t>
      </w:r>
    </w:p>
    <w:p w:rsidR="009F70F6"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eneste plejehjem mindst en gang om året. Og det gør han uanmeldt.”</w:t>
      </w:r>
      <w:r w:rsidRPr="00E44348">
        <w:rPr>
          <w:rStyle w:val="Fodnotehenvisning"/>
          <w:rFonts w:ascii="Times New Roman" w:eastAsia="Times New Roman" w:hAnsi="Times New Roman" w:cs="Times New Roman"/>
          <w:i/>
          <w:sz w:val="24"/>
          <w:szCs w:val="24"/>
          <w:lang w:eastAsia="da-DK"/>
        </w:rPr>
        <w:t xml:space="preserve"> </w:t>
      </w:r>
      <w:r>
        <w:rPr>
          <w:rStyle w:val="Fodnotehenvisning"/>
          <w:rFonts w:ascii="Times New Roman" w:eastAsia="Times New Roman" w:hAnsi="Times New Roman" w:cs="Times New Roman"/>
          <w:i/>
          <w:sz w:val="24"/>
          <w:szCs w:val="24"/>
          <w:lang w:eastAsia="da-DK"/>
        </w:rPr>
        <w:footnoteReference w:id="88"/>
      </w:r>
    </w:p>
    <w:p w:rsidR="009F70F6"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”Jeg har tiltro til, at plejepersonalet i København går ind i der, f</w:t>
      </w:r>
      <w:r w:rsidR="001378A8">
        <w:rPr>
          <w:rFonts w:ascii="Times New Roman" w:eastAsia="Times New Roman" w:hAnsi="Times New Roman" w:cs="Times New Roman"/>
          <w:i/>
          <w:sz w:val="24"/>
          <w:szCs w:val="24"/>
          <w:lang w:eastAsia="da-DK"/>
        </w:rPr>
        <w:t>ordi de har lyst til det. Og så</w:t>
      </w: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 xml:space="preserve">er de jo meningen at man på plejehjem skal tage folk med den </w:t>
      </w:r>
      <w:r w:rsidR="001378A8">
        <w:rPr>
          <w:rFonts w:ascii="Times New Roman" w:eastAsia="Times New Roman" w:hAnsi="Times New Roman" w:cs="Times New Roman"/>
          <w:i/>
          <w:sz w:val="24"/>
          <w:szCs w:val="24"/>
          <w:lang w:eastAsia="da-DK"/>
        </w:rPr>
        <w:t>lange udannelse på to år. Altså</w:t>
      </w:r>
    </w:p>
    <w:p w:rsidR="001378A8"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social- og sundhedsassistenterne. Det, der er et problem, det</w:t>
      </w:r>
      <w:r w:rsidR="001378A8">
        <w:rPr>
          <w:rFonts w:ascii="Times New Roman" w:eastAsia="Times New Roman" w:hAnsi="Times New Roman" w:cs="Times New Roman"/>
          <w:i/>
          <w:sz w:val="24"/>
          <w:szCs w:val="24"/>
          <w:lang w:eastAsia="da-DK"/>
        </w:rPr>
        <w:t xml:space="preserve"> er selve rekrutteringen. Fordi</w:t>
      </w:r>
    </w:p>
    <w:p w:rsidR="009F70F6" w:rsidRDefault="009F70F6" w:rsidP="001378A8">
      <w:pPr>
        <w:spacing w:line="360" w:lineRule="auto"/>
        <w:ind w:right="282" w:firstLine="284"/>
        <w:contextualSpacing/>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 xml:space="preserve">der bliver færre og </w:t>
      </w:r>
      <w:r w:rsidRPr="00192457">
        <w:rPr>
          <w:rFonts w:ascii="Times New Roman" w:eastAsia="Times New Roman" w:hAnsi="Times New Roman" w:cs="Times New Roman"/>
          <w:i/>
          <w:sz w:val="24"/>
          <w:szCs w:val="24"/>
          <w:lang w:eastAsia="da-DK"/>
        </w:rPr>
        <w:t>færre unge”</w:t>
      </w:r>
      <w:r w:rsidRPr="00192457">
        <w:rPr>
          <w:rStyle w:val="Fodnotehenvisning"/>
          <w:rFonts w:ascii="Times New Roman" w:eastAsia="Times New Roman" w:hAnsi="Times New Roman" w:cs="Times New Roman"/>
          <w:i/>
          <w:sz w:val="24"/>
          <w:szCs w:val="24"/>
          <w:lang w:eastAsia="da-DK"/>
        </w:rPr>
        <w:t xml:space="preserve"> </w:t>
      </w:r>
      <w:r w:rsidRPr="00192457">
        <w:rPr>
          <w:rStyle w:val="Fodnotehenvisning"/>
          <w:rFonts w:ascii="Times New Roman" w:eastAsia="Times New Roman" w:hAnsi="Times New Roman" w:cs="Times New Roman"/>
          <w:i/>
          <w:sz w:val="24"/>
          <w:szCs w:val="24"/>
          <w:lang w:eastAsia="da-DK"/>
        </w:rPr>
        <w:footnoteReference w:id="89"/>
      </w:r>
    </w:p>
    <w:p w:rsidR="009F70F6" w:rsidRPr="00192457" w:rsidRDefault="009F70F6" w:rsidP="001378A8">
      <w:pPr>
        <w:spacing w:line="360" w:lineRule="auto"/>
        <w:ind w:right="282" w:firstLine="284"/>
        <w:contextualSpacing/>
        <w:jc w:val="center"/>
        <w:rPr>
          <w:rFonts w:ascii="Times New Roman" w:eastAsia="Times New Roman" w:hAnsi="Times New Roman" w:cs="Times New Roman"/>
          <w:sz w:val="24"/>
          <w:szCs w:val="24"/>
          <w:lang w:eastAsia="da-DK"/>
        </w:rPr>
      </w:pPr>
    </w:p>
    <w:p w:rsidR="001378A8" w:rsidRDefault="009F70F6" w:rsidP="001378A8">
      <w:pPr>
        <w:spacing w:line="360" w:lineRule="auto"/>
        <w:ind w:right="282" w:firstLine="284"/>
        <w:contextualSpacing/>
        <w:rPr>
          <w:rFonts w:ascii="Times New Roman" w:hAnsi="Times New Roman" w:cs="Times New Roman"/>
          <w:i/>
          <w:sz w:val="24"/>
          <w:szCs w:val="24"/>
        </w:rPr>
      </w:pPr>
      <w:r w:rsidRPr="00192457">
        <w:rPr>
          <w:rFonts w:ascii="Times New Roman" w:hAnsi="Times New Roman" w:cs="Times New Roman"/>
          <w:i/>
          <w:sz w:val="24"/>
          <w:szCs w:val="24"/>
        </w:rPr>
        <w:t>»Vi vil lave en kritisk gennemgang af rapporten og se, om der e</w:t>
      </w:r>
      <w:r w:rsidR="001378A8">
        <w:rPr>
          <w:rFonts w:ascii="Times New Roman" w:hAnsi="Times New Roman" w:cs="Times New Roman"/>
          <w:i/>
          <w:sz w:val="24"/>
          <w:szCs w:val="24"/>
        </w:rPr>
        <w:t>r tendenser i den, vi kan bruge</w:t>
      </w:r>
    </w:p>
    <w:p w:rsidR="001378A8" w:rsidRDefault="009F70F6" w:rsidP="001378A8">
      <w:pPr>
        <w:spacing w:line="360" w:lineRule="auto"/>
        <w:ind w:right="282" w:firstLine="284"/>
        <w:contextualSpacing/>
        <w:rPr>
          <w:rFonts w:ascii="Times New Roman" w:hAnsi="Times New Roman" w:cs="Times New Roman"/>
          <w:i/>
          <w:sz w:val="24"/>
          <w:szCs w:val="24"/>
        </w:rPr>
      </w:pPr>
      <w:r w:rsidRPr="00192457">
        <w:rPr>
          <w:rFonts w:ascii="Times New Roman" w:hAnsi="Times New Roman" w:cs="Times New Roman"/>
          <w:i/>
          <w:sz w:val="24"/>
          <w:szCs w:val="24"/>
        </w:rPr>
        <w:t>til noget. Måske kan det give os et fingerpeg om, hvordan vi</w:t>
      </w:r>
      <w:r w:rsidR="001378A8">
        <w:rPr>
          <w:rFonts w:ascii="Times New Roman" w:hAnsi="Times New Roman" w:cs="Times New Roman"/>
          <w:i/>
          <w:sz w:val="24"/>
          <w:szCs w:val="24"/>
        </w:rPr>
        <w:t xml:space="preserve"> bedst bruger arbejdskraften på</w:t>
      </w:r>
    </w:p>
    <w:p w:rsidR="001378A8" w:rsidRDefault="009F70F6" w:rsidP="001378A8">
      <w:pPr>
        <w:spacing w:line="360" w:lineRule="auto"/>
        <w:ind w:right="282" w:firstLine="284"/>
        <w:contextualSpacing/>
        <w:rPr>
          <w:rFonts w:ascii="Times New Roman" w:hAnsi="Times New Roman" w:cs="Times New Roman"/>
          <w:i/>
          <w:sz w:val="24"/>
          <w:szCs w:val="24"/>
        </w:rPr>
      </w:pPr>
      <w:r w:rsidRPr="00192457">
        <w:rPr>
          <w:rFonts w:ascii="Times New Roman" w:hAnsi="Times New Roman" w:cs="Times New Roman"/>
          <w:i/>
          <w:sz w:val="24"/>
          <w:szCs w:val="24"/>
        </w:rPr>
        <w:t>plejehjemmene. Vi vil se på de fysiske rammer, men og</w:t>
      </w:r>
      <w:r w:rsidR="001378A8">
        <w:rPr>
          <w:rFonts w:ascii="Times New Roman" w:hAnsi="Times New Roman" w:cs="Times New Roman"/>
          <w:i/>
          <w:sz w:val="24"/>
          <w:szCs w:val="24"/>
        </w:rPr>
        <w:t>så på holdningen til beboerne –</w:t>
      </w:r>
    </w:p>
    <w:p w:rsidR="009F70F6" w:rsidRPr="00192457" w:rsidRDefault="009F70F6" w:rsidP="001378A8">
      <w:pPr>
        <w:spacing w:line="360" w:lineRule="auto"/>
        <w:ind w:right="282" w:firstLine="284"/>
        <w:contextualSpacing/>
        <w:rPr>
          <w:rFonts w:ascii="Times New Roman" w:hAnsi="Times New Roman" w:cs="Times New Roman"/>
          <w:i/>
          <w:sz w:val="24"/>
          <w:szCs w:val="24"/>
        </w:rPr>
      </w:pPr>
      <w:r w:rsidRPr="00192457">
        <w:rPr>
          <w:rFonts w:ascii="Times New Roman" w:hAnsi="Times New Roman" w:cs="Times New Roman"/>
          <w:i/>
          <w:sz w:val="24"/>
          <w:szCs w:val="24"/>
        </w:rPr>
        <w:t>kvaliteten af plejen og omsorgen,«</w:t>
      </w:r>
    </w:p>
    <w:p w:rsidR="009F70F6" w:rsidRPr="00192457" w:rsidRDefault="00F937A0" w:rsidP="009F70F6">
      <w:pPr>
        <w:spacing w:line="360" w:lineRule="auto"/>
        <w:contextualSpacing/>
        <w:rPr>
          <w:rFonts w:ascii="Times New Roman" w:eastAsia="Times New Roman" w:hAnsi="Times New Roman" w:cs="Times New Roman"/>
          <w:sz w:val="24"/>
          <w:szCs w:val="24"/>
          <w:lang w:eastAsia="da-DK"/>
        </w:rPr>
      </w:pPr>
      <w:r w:rsidRPr="00B77A98">
        <w:rPr>
          <w:rFonts w:ascii="Times New Roman" w:hAnsi="Times New Roman" w:cs="Times New Roman"/>
          <w:sz w:val="24"/>
          <w:szCs w:val="24"/>
        </w:rPr>
        <w:t>Københavns sundheds- og omsorgsborgmester</w:t>
      </w:r>
      <w:r w:rsidR="009F70F6" w:rsidRPr="00B77A98">
        <w:rPr>
          <w:rFonts w:ascii="Times New Roman" w:hAnsi="Times New Roman" w:cs="Times New Roman"/>
          <w:sz w:val="24"/>
          <w:szCs w:val="24"/>
        </w:rPr>
        <w:t xml:space="preserve"> vil</w:t>
      </w:r>
      <w:r w:rsidRPr="00B77A98">
        <w:rPr>
          <w:rFonts w:ascii="Times New Roman" w:hAnsi="Times New Roman" w:cs="Times New Roman"/>
          <w:sz w:val="24"/>
          <w:szCs w:val="24"/>
        </w:rPr>
        <w:t>le derfor</w:t>
      </w:r>
      <w:r w:rsidR="009F70F6" w:rsidRPr="00B77A98">
        <w:rPr>
          <w:rFonts w:ascii="Times New Roman" w:hAnsi="Times New Roman" w:cs="Times New Roman"/>
          <w:sz w:val="24"/>
          <w:szCs w:val="24"/>
        </w:rPr>
        <w:t xml:space="preserve"> sætte en generel undersøgelse i gang, der med udgangspunkt i plejecentret </w:t>
      </w:r>
      <w:proofErr w:type="spellStart"/>
      <w:r w:rsidR="009F70F6" w:rsidRPr="00B77A98">
        <w:rPr>
          <w:rStyle w:val="highlight"/>
          <w:rFonts w:ascii="Times New Roman" w:hAnsi="Times New Roman" w:cs="Times New Roman"/>
          <w:sz w:val="24"/>
          <w:szCs w:val="24"/>
        </w:rPr>
        <w:t>Kærbo</w:t>
      </w:r>
      <w:proofErr w:type="spellEnd"/>
      <w:r w:rsidRPr="00B77A98">
        <w:rPr>
          <w:rFonts w:ascii="Times New Roman" w:hAnsi="Times New Roman" w:cs="Times New Roman"/>
          <w:sz w:val="24"/>
          <w:szCs w:val="24"/>
        </w:rPr>
        <w:t xml:space="preserve"> , skul</w:t>
      </w:r>
      <w:r w:rsidR="009F70F6" w:rsidRPr="00B77A98">
        <w:rPr>
          <w:rFonts w:ascii="Times New Roman" w:hAnsi="Times New Roman" w:cs="Times New Roman"/>
          <w:sz w:val="24"/>
          <w:szCs w:val="24"/>
        </w:rPr>
        <w:t>l</w:t>
      </w:r>
      <w:r w:rsidRPr="00B77A98">
        <w:rPr>
          <w:rFonts w:ascii="Times New Roman" w:hAnsi="Times New Roman" w:cs="Times New Roman"/>
          <w:sz w:val="24"/>
          <w:szCs w:val="24"/>
        </w:rPr>
        <w:t>e</w:t>
      </w:r>
      <w:r w:rsidR="009F70F6" w:rsidRPr="00B77A98">
        <w:rPr>
          <w:rFonts w:ascii="Times New Roman" w:hAnsi="Times New Roman" w:cs="Times New Roman"/>
          <w:sz w:val="24"/>
          <w:szCs w:val="24"/>
        </w:rPr>
        <w:t xml:space="preserve"> se på normeringen på de københavnske plejehjem.</w:t>
      </w:r>
      <w:r w:rsidR="009F70F6" w:rsidRPr="00B77A98">
        <w:rPr>
          <w:rStyle w:val="Fodnotehenvisning"/>
          <w:rFonts w:ascii="Times New Roman" w:hAnsi="Times New Roman" w:cs="Times New Roman"/>
          <w:sz w:val="24"/>
          <w:szCs w:val="24"/>
        </w:rPr>
        <w:footnoteReference w:id="90"/>
      </w:r>
      <w:r w:rsidR="009F70F6" w:rsidRPr="00192457">
        <w:rPr>
          <w:rFonts w:ascii="Times New Roman" w:hAnsi="Times New Roman" w:cs="Times New Roman"/>
          <w:sz w:val="24"/>
          <w:szCs w:val="24"/>
        </w:rPr>
        <w:t xml:space="preserve"> </w:t>
      </w:r>
    </w:p>
    <w:p w:rsidR="009F70F6" w:rsidRDefault="009F70F6" w:rsidP="005C5BBE">
      <w:pPr>
        <w:spacing w:line="360" w:lineRule="auto"/>
        <w:contextualSpacing/>
        <w:rPr>
          <w:rFonts w:ascii="Times New Roman" w:eastAsia="Times New Roman" w:hAnsi="Times New Roman" w:cs="Times New Roman"/>
          <w:sz w:val="24"/>
          <w:szCs w:val="24"/>
          <w:lang w:eastAsia="da-DK"/>
        </w:rPr>
      </w:pPr>
    </w:p>
    <w:p w:rsidR="001D0BEB" w:rsidRDefault="00BA63D7" w:rsidP="00BA63D7">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Man lades tilbage med indtryk af</w:t>
      </w:r>
      <w:r w:rsidR="009F70F6">
        <w:rPr>
          <w:rFonts w:ascii="Times New Roman" w:eastAsia="Times New Roman" w:hAnsi="Times New Roman" w:cs="Times New Roman"/>
          <w:sz w:val="24"/>
          <w:szCs w:val="24"/>
          <w:lang w:eastAsia="da-DK"/>
        </w:rPr>
        <w:t xml:space="preserve"> at Københavns Kommune </w:t>
      </w:r>
      <w:r>
        <w:rPr>
          <w:rFonts w:ascii="Times New Roman" w:eastAsia="Times New Roman" w:hAnsi="Times New Roman" w:cs="Times New Roman"/>
          <w:sz w:val="24"/>
          <w:szCs w:val="24"/>
          <w:lang w:eastAsia="da-DK"/>
        </w:rPr>
        <w:t xml:space="preserve">administrativt </w:t>
      </w:r>
      <w:r w:rsidR="009F70F6">
        <w:rPr>
          <w:rFonts w:ascii="Times New Roman" w:eastAsia="Times New Roman" w:hAnsi="Times New Roman" w:cs="Times New Roman"/>
          <w:sz w:val="24"/>
          <w:szCs w:val="24"/>
          <w:lang w:eastAsia="da-DK"/>
        </w:rPr>
        <w:t>ikke opfatter sagen som en krise. Der er ikke den klare afstandstagen til rapporten</w:t>
      </w:r>
      <w:r w:rsidR="00F937A0">
        <w:rPr>
          <w:rFonts w:ascii="Times New Roman" w:eastAsia="Times New Roman" w:hAnsi="Times New Roman" w:cs="Times New Roman"/>
          <w:sz w:val="24"/>
          <w:szCs w:val="24"/>
          <w:lang w:eastAsia="da-DK"/>
        </w:rPr>
        <w:t>,</w:t>
      </w:r>
      <w:r w:rsidR="009F70F6">
        <w:rPr>
          <w:rFonts w:ascii="Times New Roman" w:eastAsia="Times New Roman" w:hAnsi="Times New Roman" w:cs="Times New Roman"/>
          <w:sz w:val="24"/>
          <w:szCs w:val="24"/>
          <w:lang w:eastAsia="da-DK"/>
        </w:rPr>
        <w:t xml:space="preserve"> som FOA og ledelsen på </w:t>
      </w:r>
      <w:proofErr w:type="spellStart"/>
      <w:r w:rsidR="009F70F6">
        <w:rPr>
          <w:rFonts w:ascii="Times New Roman" w:eastAsia="Times New Roman" w:hAnsi="Times New Roman" w:cs="Times New Roman"/>
          <w:sz w:val="24"/>
          <w:szCs w:val="24"/>
          <w:lang w:eastAsia="da-DK"/>
        </w:rPr>
        <w:t>Kærbo</w:t>
      </w:r>
      <w:proofErr w:type="spellEnd"/>
      <w:r w:rsidR="009F70F6">
        <w:rPr>
          <w:rFonts w:ascii="Times New Roman" w:eastAsia="Times New Roman" w:hAnsi="Times New Roman" w:cs="Times New Roman"/>
          <w:sz w:val="24"/>
          <w:szCs w:val="24"/>
          <w:lang w:eastAsia="da-DK"/>
        </w:rPr>
        <w:t xml:space="preserve"> lægger for dagen. Der er på den anden side heller ikke nogen accept af kritikken i rapporten. I stedet virker kommunen mere interesseret i at ordne sagen intern</w:t>
      </w:r>
      <w:r w:rsidR="00F937A0">
        <w:rPr>
          <w:rFonts w:ascii="Times New Roman" w:eastAsia="Times New Roman" w:hAnsi="Times New Roman" w:cs="Times New Roman"/>
          <w:sz w:val="24"/>
          <w:szCs w:val="24"/>
          <w:lang w:eastAsia="da-DK"/>
        </w:rPr>
        <w:t>t</w:t>
      </w:r>
      <w:r w:rsidR="009F70F6">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gennem personalemødet på </w:t>
      </w:r>
      <w:proofErr w:type="spellStart"/>
      <w:r>
        <w:rPr>
          <w:rFonts w:ascii="Times New Roman" w:eastAsia="Times New Roman" w:hAnsi="Times New Roman" w:cs="Times New Roman"/>
          <w:sz w:val="24"/>
          <w:szCs w:val="24"/>
          <w:lang w:eastAsia="da-DK"/>
        </w:rPr>
        <w:t>Kærbo</w:t>
      </w:r>
      <w:proofErr w:type="spellEnd"/>
      <w:r>
        <w:rPr>
          <w:rFonts w:ascii="Times New Roman" w:eastAsia="Times New Roman" w:hAnsi="Times New Roman" w:cs="Times New Roman"/>
          <w:sz w:val="24"/>
          <w:szCs w:val="24"/>
          <w:lang w:eastAsia="da-DK"/>
        </w:rPr>
        <w:t xml:space="preserve"> og få et klarere billede af situationen. </w:t>
      </w:r>
      <w:r w:rsidRPr="00413B90">
        <w:rPr>
          <w:rFonts w:ascii="Times New Roman" w:eastAsia="Times New Roman" w:hAnsi="Times New Roman" w:cs="Times New Roman"/>
          <w:sz w:val="24"/>
          <w:szCs w:val="24"/>
          <w:lang w:eastAsia="da-DK"/>
        </w:rPr>
        <w:t xml:space="preserve">Iagttages </w:t>
      </w:r>
      <w:r>
        <w:rPr>
          <w:rFonts w:ascii="Times New Roman" w:eastAsia="Times New Roman" w:hAnsi="Times New Roman" w:cs="Times New Roman"/>
          <w:sz w:val="24"/>
          <w:szCs w:val="24"/>
          <w:lang w:eastAsia="da-DK"/>
        </w:rPr>
        <w:t xml:space="preserve">Københavns Kommunens </w:t>
      </w:r>
      <w:r w:rsidRPr="00413B90">
        <w:rPr>
          <w:rFonts w:ascii="Times New Roman" w:eastAsia="Times New Roman" w:hAnsi="Times New Roman" w:cs="Times New Roman"/>
          <w:sz w:val="24"/>
          <w:szCs w:val="24"/>
          <w:lang w:eastAsia="da-DK"/>
        </w:rPr>
        <w:t xml:space="preserve">kommunikation i relation til </w:t>
      </w:r>
      <w:proofErr w:type="spellStart"/>
      <w:r w:rsidRPr="00413B90">
        <w:rPr>
          <w:rFonts w:ascii="Times New Roman" w:eastAsia="Times New Roman" w:hAnsi="Times New Roman" w:cs="Times New Roman"/>
          <w:sz w:val="24"/>
          <w:szCs w:val="24"/>
          <w:lang w:eastAsia="da-DK"/>
        </w:rPr>
        <w:t>Benoits</w:t>
      </w:r>
      <w:proofErr w:type="spellEnd"/>
      <w:r w:rsidRPr="00413B90">
        <w:rPr>
          <w:rFonts w:ascii="Times New Roman" w:eastAsia="Times New Roman" w:hAnsi="Times New Roman" w:cs="Times New Roman"/>
          <w:sz w:val="24"/>
          <w:szCs w:val="24"/>
          <w:lang w:eastAsia="da-DK"/>
        </w:rPr>
        <w:t xml:space="preserve"> fem verbale for</w:t>
      </w:r>
      <w:r>
        <w:rPr>
          <w:rFonts w:ascii="Times New Roman" w:eastAsia="Times New Roman" w:hAnsi="Times New Roman" w:cs="Times New Roman"/>
          <w:sz w:val="24"/>
          <w:szCs w:val="24"/>
          <w:lang w:eastAsia="da-DK"/>
        </w:rPr>
        <w:t xml:space="preserve">svarsstrategier er det </w:t>
      </w:r>
      <w:r w:rsidR="00972DA8">
        <w:rPr>
          <w:rFonts w:ascii="Times New Roman" w:eastAsia="Times New Roman" w:hAnsi="Times New Roman" w:cs="Times New Roman"/>
          <w:sz w:val="24"/>
          <w:szCs w:val="24"/>
          <w:lang w:eastAsia="da-DK"/>
        </w:rPr>
        <w:t>ikke nemt at sætte deres kommunikation i en bestemt boks. Da kommunens reaktion er</w:t>
      </w:r>
      <w:r w:rsidR="00F937A0">
        <w:rPr>
          <w:rFonts w:ascii="Times New Roman" w:eastAsia="Times New Roman" w:hAnsi="Times New Roman" w:cs="Times New Roman"/>
          <w:sz w:val="24"/>
          <w:szCs w:val="24"/>
          <w:lang w:eastAsia="da-DK"/>
        </w:rPr>
        <w:t>,</w:t>
      </w:r>
      <w:r w:rsidR="00972DA8">
        <w:rPr>
          <w:rFonts w:ascii="Times New Roman" w:eastAsia="Times New Roman" w:hAnsi="Times New Roman" w:cs="Times New Roman"/>
          <w:sz w:val="24"/>
          <w:szCs w:val="24"/>
          <w:lang w:eastAsia="da-DK"/>
        </w:rPr>
        <w:t xml:space="preserve"> at man først vil undersøge rapporten for at undersøge dens kvalitet er der jo i første omgang en afvisende holdning til</w:t>
      </w:r>
      <w:r w:rsidR="00F937A0">
        <w:rPr>
          <w:rFonts w:ascii="Times New Roman" w:eastAsia="Times New Roman" w:hAnsi="Times New Roman" w:cs="Times New Roman"/>
          <w:sz w:val="24"/>
          <w:szCs w:val="24"/>
          <w:lang w:eastAsia="da-DK"/>
        </w:rPr>
        <w:t>,</w:t>
      </w:r>
      <w:r w:rsidR="00972DA8">
        <w:rPr>
          <w:rFonts w:ascii="Times New Roman" w:eastAsia="Times New Roman" w:hAnsi="Times New Roman" w:cs="Times New Roman"/>
          <w:sz w:val="24"/>
          <w:szCs w:val="24"/>
          <w:lang w:eastAsia="da-DK"/>
        </w:rPr>
        <w:t xml:space="preserve"> at der skulle være et problem. Desuden er en kontorchef for Kommunen ældrekontor til stede ved personalemødet hvor Christian Albrecht </w:t>
      </w:r>
      <w:r w:rsidR="00972DA8">
        <w:rPr>
          <w:rFonts w:ascii="Times New Roman" w:eastAsia="Times New Roman" w:hAnsi="Times New Roman" w:cs="Times New Roman"/>
          <w:sz w:val="24"/>
          <w:szCs w:val="24"/>
          <w:lang w:eastAsia="da-DK"/>
        </w:rPr>
        <w:lastRenderedPageBreak/>
        <w:t>Christensen skulle forklare sin opgave for personale og ledelse.</w:t>
      </w:r>
      <w:r w:rsidR="001D0BEB">
        <w:rPr>
          <w:rFonts w:ascii="Times New Roman" w:eastAsia="Times New Roman" w:hAnsi="Times New Roman" w:cs="Times New Roman"/>
          <w:sz w:val="24"/>
          <w:szCs w:val="24"/>
          <w:lang w:eastAsia="da-DK"/>
        </w:rPr>
        <w:t xml:space="preserve"> På sin vis virker det mere som</w:t>
      </w:r>
      <w:r w:rsidR="00F937A0">
        <w:rPr>
          <w:rFonts w:ascii="Times New Roman" w:eastAsia="Times New Roman" w:hAnsi="Times New Roman" w:cs="Times New Roman"/>
          <w:sz w:val="24"/>
          <w:szCs w:val="24"/>
          <w:lang w:eastAsia="da-DK"/>
        </w:rPr>
        <w:t xml:space="preserve">, </w:t>
      </w:r>
      <w:r w:rsidR="00F937A0" w:rsidRPr="00B77A98">
        <w:rPr>
          <w:rFonts w:ascii="Times New Roman" w:eastAsia="Times New Roman" w:hAnsi="Times New Roman" w:cs="Times New Roman"/>
          <w:sz w:val="24"/>
          <w:szCs w:val="24"/>
          <w:lang w:eastAsia="da-DK"/>
        </w:rPr>
        <w:t>at</w:t>
      </w:r>
      <w:r w:rsidR="001D0BEB">
        <w:rPr>
          <w:rFonts w:ascii="Times New Roman" w:eastAsia="Times New Roman" w:hAnsi="Times New Roman" w:cs="Times New Roman"/>
          <w:sz w:val="24"/>
          <w:szCs w:val="24"/>
          <w:lang w:eastAsia="da-DK"/>
        </w:rPr>
        <w:t xml:space="preserve"> kommunen ser rapporten som ikke</w:t>
      </w:r>
      <w:r w:rsidR="00F937A0">
        <w:rPr>
          <w:rFonts w:ascii="Times New Roman" w:eastAsia="Times New Roman" w:hAnsi="Times New Roman" w:cs="Times New Roman"/>
          <w:sz w:val="24"/>
          <w:szCs w:val="24"/>
          <w:lang w:eastAsia="da-DK"/>
        </w:rPr>
        <w:t xml:space="preserve"> at have</w:t>
      </w:r>
      <w:r w:rsidR="001D0BEB">
        <w:rPr>
          <w:rFonts w:ascii="Times New Roman" w:eastAsia="Times New Roman" w:hAnsi="Times New Roman" w:cs="Times New Roman"/>
          <w:sz w:val="24"/>
          <w:szCs w:val="24"/>
          <w:lang w:eastAsia="da-DK"/>
        </w:rPr>
        <w:t xml:space="preserve"> afs</w:t>
      </w:r>
      <w:r w:rsidR="00F937A0">
        <w:rPr>
          <w:rFonts w:ascii="Times New Roman" w:eastAsia="Times New Roman" w:hAnsi="Times New Roman" w:cs="Times New Roman"/>
          <w:sz w:val="24"/>
          <w:szCs w:val="24"/>
          <w:lang w:eastAsia="da-DK"/>
        </w:rPr>
        <w:t>løret</w:t>
      </w:r>
      <w:r w:rsidR="001D0BEB">
        <w:rPr>
          <w:rFonts w:ascii="Times New Roman" w:eastAsia="Times New Roman" w:hAnsi="Times New Roman" w:cs="Times New Roman"/>
          <w:sz w:val="24"/>
          <w:szCs w:val="24"/>
          <w:lang w:eastAsia="da-DK"/>
        </w:rPr>
        <w:t xml:space="preserve"> kritisable forhold</w:t>
      </w:r>
      <w:r w:rsidR="00F937A0">
        <w:rPr>
          <w:rFonts w:ascii="Times New Roman" w:eastAsia="Times New Roman" w:hAnsi="Times New Roman" w:cs="Times New Roman"/>
          <w:sz w:val="24"/>
          <w:szCs w:val="24"/>
          <w:lang w:eastAsia="da-DK"/>
        </w:rPr>
        <w:t>,</w:t>
      </w:r>
      <w:r w:rsidR="001D0BEB">
        <w:rPr>
          <w:rFonts w:ascii="Times New Roman" w:eastAsia="Times New Roman" w:hAnsi="Times New Roman" w:cs="Times New Roman"/>
          <w:sz w:val="24"/>
          <w:szCs w:val="24"/>
          <w:lang w:eastAsia="da-DK"/>
        </w:rPr>
        <w:t xml:space="preserve"> men mere som et arbejdspapir</w:t>
      </w:r>
      <w:r w:rsidR="00F937A0">
        <w:rPr>
          <w:rFonts w:ascii="Times New Roman" w:eastAsia="Times New Roman" w:hAnsi="Times New Roman" w:cs="Times New Roman"/>
          <w:sz w:val="24"/>
          <w:szCs w:val="24"/>
          <w:lang w:eastAsia="da-DK"/>
        </w:rPr>
        <w:t>, der</w:t>
      </w:r>
      <w:r w:rsidR="001D0BEB">
        <w:rPr>
          <w:rFonts w:ascii="Times New Roman" w:eastAsia="Times New Roman" w:hAnsi="Times New Roman" w:cs="Times New Roman"/>
          <w:sz w:val="24"/>
          <w:szCs w:val="24"/>
          <w:lang w:eastAsia="da-DK"/>
        </w:rPr>
        <w:t xml:space="preserve"> kan bruges til at forbedre arbejdsprocessen. På sin vis kan man kalde deres position for korrigerende</w:t>
      </w:r>
      <w:r w:rsidR="00F937A0">
        <w:rPr>
          <w:rFonts w:ascii="Times New Roman" w:eastAsia="Times New Roman" w:hAnsi="Times New Roman" w:cs="Times New Roman"/>
          <w:sz w:val="24"/>
          <w:szCs w:val="24"/>
          <w:lang w:eastAsia="da-DK"/>
        </w:rPr>
        <w:t>,</w:t>
      </w:r>
      <w:r w:rsidR="001D0BEB">
        <w:rPr>
          <w:rFonts w:ascii="Times New Roman" w:eastAsia="Times New Roman" w:hAnsi="Times New Roman" w:cs="Times New Roman"/>
          <w:sz w:val="24"/>
          <w:szCs w:val="24"/>
          <w:lang w:eastAsia="da-DK"/>
        </w:rPr>
        <w:t xml:space="preserve"> hvilket dog kompliceres af</w:t>
      </w:r>
      <w:r w:rsidR="00F937A0">
        <w:rPr>
          <w:rFonts w:ascii="Times New Roman" w:eastAsia="Times New Roman" w:hAnsi="Times New Roman" w:cs="Times New Roman"/>
          <w:sz w:val="24"/>
          <w:szCs w:val="24"/>
          <w:lang w:eastAsia="da-DK"/>
        </w:rPr>
        <w:t>,</w:t>
      </w:r>
      <w:r w:rsidR="001D0BEB">
        <w:rPr>
          <w:rFonts w:ascii="Times New Roman" w:eastAsia="Times New Roman" w:hAnsi="Times New Roman" w:cs="Times New Roman"/>
          <w:sz w:val="24"/>
          <w:szCs w:val="24"/>
          <w:lang w:eastAsia="da-DK"/>
        </w:rPr>
        <w:t xml:space="preserve"> at det ikke lader til at de mener der eksisterer kritisable forhold på </w:t>
      </w:r>
      <w:proofErr w:type="spellStart"/>
      <w:r w:rsidR="001D0BEB">
        <w:rPr>
          <w:rFonts w:ascii="Times New Roman" w:eastAsia="Times New Roman" w:hAnsi="Times New Roman" w:cs="Times New Roman"/>
          <w:sz w:val="24"/>
          <w:szCs w:val="24"/>
          <w:lang w:eastAsia="da-DK"/>
        </w:rPr>
        <w:t>Kærbo</w:t>
      </w:r>
      <w:proofErr w:type="spellEnd"/>
      <w:r w:rsidR="001D0BEB">
        <w:rPr>
          <w:rFonts w:ascii="Times New Roman" w:eastAsia="Times New Roman" w:hAnsi="Times New Roman" w:cs="Times New Roman"/>
          <w:sz w:val="24"/>
          <w:szCs w:val="24"/>
          <w:lang w:eastAsia="da-DK"/>
        </w:rPr>
        <w:t>.</w:t>
      </w:r>
    </w:p>
    <w:p w:rsidR="001D0BEB" w:rsidRDefault="001D0BEB" w:rsidP="00BA63D7">
      <w:pPr>
        <w:spacing w:line="360" w:lineRule="auto"/>
        <w:contextualSpacing/>
        <w:rPr>
          <w:rFonts w:ascii="Times New Roman" w:eastAsia="Times New Roman" w:hAnsi="Times New Roman" w:cs="Times New Roman"/>
          <w:sz w:val="24"/>
          <w:szCs w:val="24"/>
          <w:lang w:eastAsia="da-DK"/>
        </w:rPr>
      </w:pPr>
    </w:p>
    <w:p w:rsidR="00BA63D7" w:rsidRDefault="001D0BEB" w:rsidP="00BA63D7">
      <w:pPr>
        <w:spacing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På det politiske niveau </w:t>
      </w:r>
      <w:r w:rsidRPr="0041655D">
        <w:rPr>
          <w:rFonts w:ascii="Times New Roman" w:eastAsia="Times New Roman" w:hAnsi="Times New Roman" w:cs="Times New Roman"/>
          <w:sz w:val="24"/>
          <w:szCs w:val="24"/>
          <w:lang w:eastAsia="da-DK"/>
        </w:rPr>
        <w:t xml:space="preserve">er det nemmere at spore en </w:t>
      </w:r>
      <w:r w:rsidR="009A2D20" w:rsidRPr="0041655D">
        <w:rPr>
          <w:rFonts w:ascii="Times New Roman" w:eastAsia="Times New Roman" w:hAnsi="Times New Roman" w:cs="Times New Roman"/>
          <w:sz w:val="24"/>
          <w:szCs w:val="24"/>
          <w:lang w:eastAsia="da-DK"/>
        </w:rPr>
        <w:t xml:space="preserve">fortolkning af sagen som en krise. </w:t>
      </w:r>
      <w:r w:rsidR="00F0110E">
        <w:rPr>
          <w:rFonts w:ascii="Times New Roman" w:eastAsia="Times New Roman" w:hAnsi="Times New Roman" w:cs="Times New Roman"/>
          <w:sz w:val="24"/>
          <w:szCs w:val="24"/>
          <w:lang w:eastAsia="da-DK"/>
        </w:rPr>
        <w:t>Sundheds- og omsorgsborgmesteren</w:t>
      </w:r>
      <w:r w:rsidR="009A2D20" w:rsidRPr="0041655D">
        <w:rPr>
          <w:rFonts w:ascii="Times New Roman" w:eastAsia="Times New Roman" w:hAnsi="Times New Roman" w:cs="Times New Roman"/>
          <w:sz w:val="24"/>
          <w:szCs w:val="24"/>
          <w:lang w:eastAsia="da-DK"/>
        </w:rPr>
        <w:t xml:space="preserve"> bebuder en intern undersøgelse</w:t>
      </w:r>
      <w:r w:rsidR="009A2D20">
        <w:rPr>
          <w:rFonts w:ascii="Times New Roman" w:eastAsia="Times New Roman" w:hAnsi="Times New Roman" w:cs="Times New Roman"/>
          <w:sz w:val="24"/>
          <w:szCs w:val="24"/>
          <w:lang w:eastAsia="da-DK"/>
        </w:rPr>
        <w:t xml:space="preserve"> af de københavnske plejehjem og han understreger også at Københavns Kommune har en tilsynsordning</w:t>
      </w:r>
      <w:r w:rsidR="00F937A0">
        <w:rPr>
          <w:rFonts w:ascii="Times New Roman" w:eastAsia="Times New Roman" w:hAnsi="Times New Roman" w:cs="Times New Roman"/>
          <w:sz w:val="24"/>
          <w:szCs w:val="24"/>
          <w:lang w:eastAsia="da-DK"/>
        </w:rPr>
        <w:t>,</w:t>
      </w:r>
      <w:r w:rsidR="009A2D20">
        <w:rPr>
          <w:rFonts w:ascii="Times New Roman" w:eastAsia="Times New Roman" w:hAnsi="Times New Roman" w:cs="Times New Roman"/>
          <w:sz w:val="24"/>
          <w:szCs w:val="24"/>
          <w:lang w:eastAsia="da-DK"/>
        </w:rPr>
        <w:t xml:space="preserve"> hvilket sikrer kvaliteten af plejen. </w:t>
      </w: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013ED4" w:rsidRDefault="00013ED4" w:rsidP="00BA63D7">
      <w:pPr>
        <w:spacing w:line="360" w:lineRule="auto"/>
        <w:contextualSpacing/>
        <w:rPr>
          <w:rFonts w:ascii="Times New Roman" w:eastAsia="Times New Roman" w:hAnsi="Times New Roman" w:cs="Times New Roman"/>
          <w:sz w:val="28"/>
          <w:szCs w:val="28"/>
          <w:lang w:eastAsia="da-DK"/>
        </w:rPr>
      </w:pPr>
    </w:p>
    <w:p w:rsidR="001378A8" w:rsidRDefault="001378A8" w:rsidP="00BA63D7">
      <w:pPr>
        <w:spacing w:line="360" w:lineRule="auto"/>
        <w:contextualSpacing/>
        <w:rPr>
          <w:rFonts w:ascii="Times New Roman" w:eastAsia="Times New Roman" w:hAnsi="Times New Roman" w:cs="Times New Roman"/>
          <w:sz w:val="28"/>
          <w:szCs w:val="28"/>
          <w:lang w:eastAsia="da-DK"/>
        </w:rPr>
      </w:pPr>
    </w:p>
    <w:p w:rsidR="00BE7BA5" w:rsidRDefault="00BE7BA5" w:rsidP="00BA63D7">
      <w:pPr>
        <w:spacing w:line="360" w:lineRule="auto"/>
        <w:contextualSpacing/>
        <w:rPr>
          <w:rFonts w:ascii="Times New Roman" w:eastAsia="Times New Roman" w:hAnsi="Times New Roman" w:cs="Times New Roman"/>
          <w:sz w:val="28"/>
          <w:szCs w:val="28"/>
          <w:lang w:eastAsia="da-DK"/>
        </w:rPr>
      </w:pPr>
    </w:p>
    <w:p w:rsidR="00BE7BA5" w:rsidRDefault="00BE7BA5" w:rsidP="00BA63D7">
      <w:pPr>
        <w:spacing w:line="360" w:lineRule="auto"/>
        <w:contextualSpacing/>
        <w:rPr>
          <w:rFonts w:ascii="Times New Roman" w:eastAsia="Times New Roman" w:hAnsi="Times New Roman" w:cs="Times New Roman"/>
          <w:sz w:val="28"/>
          <w:szCs w:val="28"/>
          <w:lang w:eastAsia="da-DK"/>
        </w:rPr>
      </w:pPr>
    </w:p>
    <w:p w:rsidR="00F50E2D" w:rsidRPr="00F50E2D" w:rsidRDefault="00013ED4" w:rsidP="006312B4">
      <w:pPr>
        <w:pStyle w:val="Listeafsnit"/>
        <w:numPr>
          <w:ilvl w:val="0"/>
          <w:numId w:val="24"/>
        </w:numPr>
        <w:spacing w:line="360" w:lineRule="auto"/>
        <w:rPr>
          <w:rFonts w:ascii="Times New Roman" w:eastAsia="Times New Roman" w:hAnsi="Times New Roman" w:cs="Times New Roman"/>
          <w:sz w:val="28"/>
          <w:szCs w:val="28"/>
          <w:lang w:eastAsia="da-DK"/>
        </w:rPr>
      </w:pPr>
      <w:r w:rsidRPr="00F50E2D">
        <w:rPr>
          <w:rFonts w:ascii="Times New Roman" w:eastAsia="Times New Roman" w:hAnsi="Times New Roman" w:cs="Times New Roman"/>
          <w:sz w:val="28"/>
          <w:szCs w:val="28"/>
          <w:lang w:eastAsia="da-DK"/>
        </w:rPr>
        <w:lastRenderedPageBreak/>
        <w:t>Fælledgården 2006</w:t>
      </w:r>
    </w:p>
    <w:p w:rsidR="00F50E2D" w:rsidRPr="00F50E2D" w:rsidRDefault="00013ED4" w:rsidP="006312B4">
      <w:pPr>
        <w:pStyle w:val="Listeafsnit"/>
        <w:numPr>
          <w:ilvl w:val="1"/>
          <w:numId w:val="24"/>
        </w:numPr>
        <w:spacing w:line="360" w:lineRule="auto"/>
        <w:ind w:hanging="496"/>
        <w:rPr>
          <w:rFonts w:ascii="Times New Roman" w:eastAsia="Times New Roman" w:hAnsi="Times New Roman" w:cs="Times New Roman"/>
          <w:sz w:val="28"/>
          <w:szCs w:val="28"/>
          <w:lang w:eastAsia="da-DK"/>
        </w:rPr>
      </w:pPr>
      <w:r w:rsidRPr="00F50E2D">
        <w:rPr>
          <w:rFonts w:ascii="Times New Roman" w:eastAsia="Times New Roman" w:hAnsi="Times New Roman" w:cs="Times New Roman"/>
          <w:sz w:val="28"/>
          <w:szCs w:val="28"/>
          <w:lang w:eastAsia="da-DK"/>
        </w:rPr>
        <w:t>Præsentation</w:t>
      </w:r>
    </w:p>
    <w:p w:rsidR="00334AA6" w:rsidRPr="00334AA6" w:rsidRDefault="00334AA6" w:rsidP="00334AA6">
      <w:pPr>
        <w:spacing w:line="360" w:lineRule="auto"/>
        <w:contextualSpacing/>
        <w:rPr>
          <w:rFonts w:ascii="Times New Roman" w:hAnsi="Times New Roman" w:cs="Times New Roman"/>
          <w:bCs/>
          <w:sz w:val="24"/>
          <w:szCs w:val="24"/>
        </w:rPr>
      </w:pPr>
      <w:r w:rsidRPr="007C52C7">
        <w:rPr>
          <w:rFonts w:ascii="Times New Roman" w:hAnsi="Times New Roman" w:cs="Times New Roman"/>
          <w:bCs/>
          <w:sz w:val="24"/>
          <w:szCs w:val="24"/>
        </w:rPr>
        <w:t>Fælledgårdsagen startede den 21. Maj 2006 da DR- programmet Magasinet Søndag præsenterede skjulte optagelser af</w:t>
      </w:r>
      <w:r w:rsidR="00F937A0">
        <w:rPr>
          <w:rFonts w:ascii="Times New Roman" w:hAnsi="Times New Roman" w:cs="Times New Roman"/>
          <w:bCs/>
          <w:sz w:val="24"/>
          <w:szCs w:val="24"/>
        </w:rPr>
        <w:t xml:space="preserve">, </w:t>
      </w:r>
      <w:r w:rsidR="00F937A0" w:rsidRPr="00B77A98">
        <w:rPr>
          <w:rFonts w:ascii="Times New Roman" w:hAnsi="Times New Roman" w:cs="Times New Roman"/>
          <w:bCs/>
          <w:sz w:val="24"/>
          <w:szCs w:val="24"/>
        </w:rPr>
        <w:t>hvad der angiveligt var</w:t>
      </w:r>
      <w:r w:rsidRPr="00B77A98">
        <w:rPr>
          <w:rFonts w:ascii="Times New Roman" w:hAnsi="Times New Roman" w:cs="Times New Roman"/>
          <w:bCs/>
          <w:sz w:val="24"/>
          <w:szCs w:val="24"/>
        </w:rPr>
        <w:t xml:space="preserve"> opfattende omsorgssvigt på omsorgshjemmet Fælledgården</w:t>
      </w:r>
      <w:r w:rsidRPr="007C52C7">
        <w:rPr>
          <w:rFonts w:ascii="Times New Roman" w:hAnsi="Times New Roman" w:cs="Times New Roman"/>
          <w:bCs/>
          <w:sz w:val="24"/>
          <w:szCs w:val="24"/>
        </w:rPr>
        <w:t>. Her var det ikke tale en studerende der havde sent sin bacheloropgave til en avis, men derimod tale om en ”bevist muldvarp” i form af den journaliststuderende Marike Jensen. Dette skal forstås på den måde</w:t>
      </w:r>
      <w:r w:rsidR="00F937A0">
        <w:rPr>
          <w:rFonts w:ascii="Times New Roman" w:hAnsi="Times New Roman" w:cs="Times New Roman"/>
          <w:bCs/>
          <w:sz w:val="24"/>
          <w:szCs w:val="24"/>
        </w:rPr>
        <w:t>,</w:t>
      </w:r>
      <w:r w:rsidRPr="007C52C7">
        <w:rPr>
          <w:rFonts w:ascii="Times New Roman" w:hAnsi="Times New Roman" w:cs="Times New Roman"/>
          <w:bCs/>
          <w:sz w:val="24"/>
          <w:szCs w:val="24"/>
        </w:rPr>
        <w:t xml:space="preserve"> at Christian Albrecht Christensen ikke arbejdede på </w:t>
      </w:r>
      <w:proofErr w:type="spellStart"/>
      <w:r w:rsidRPr="007C52C7">
        <w:rPr>
          <w:rFonts w:ascii="Times New Roman" w:hAnsi="Times New Roman" w:cs="Times New Roman"/>
          <w:bCs/>
          <w:sz w:val="24"/>
          <w:szCs w:val="24"/>
        </w:rPr>
        <w:t>Kærbo</w:t>
      </w:r>
      <w:proofErr w:type="spellEnd"/>
      <w:r w:rsidRPr="007C52C7">
        <w:rPr>
          <w:rFonts w:ascii="Times New Roman" w:hAnsi="Times New Roman" w:cs="Times New Roman"/>
          <w:bCs/>
          <w:sz w:val="24"/>
          <w:szCs w:val="24"/>
        </w:rPr>
        <w:t xml:space="preserve"> under falske forudsætninger</w:t>
      </w:r>
      <w:r w:rsidR="00F937A0">
        <w:rPr>
          <w:rFonts w:ascii="Times New Roman" w:hAnsi="Times New Roman" w:cs="Times New Roman"/>
          <w:bCs/>
          <w:sz w:val="24"/>
          <w:szCs w:val="24"/>
        </w:rPr>
        <w:t>,</w:t>
      </w:r>
      <w:r w:rsidRPr="007C52C7">
        <w:rPr>
          <w:rFonts w:ascii="Times New Roman" w:hAnsi="Times New Roman" w:cs="Times New Roman"/>
          <w:bCs/>
          <w:sz w:val="24"/>
          <w:szCs w:val="24"/>
        </w:rPr>
        <w:t xml:space="preserve"> bevist med henblik på at afsløre uregelmæssigheder. Danmarks Radio</w:t>
      </w:r>
      <w:r w:rsidRPr="00334AA6">
        <w:rPr>
          <w:rFonts w:ascii="Times New Roman" w:hAnsi="Times New Roman" w:cs="Times New Roman"/>
          <w:bCs/>
          <w:sz w:val="24"/>
          <w:szCs w:val="24"/>
        </w:rPr>
        <w:t xml:space="preserve"> havde</w:t>
      </w:r>
      <w:r w:rsidR="00F937A0">
        <w:rPr>
          <w:rFonts w:ascii="Times New Roman" w:hAnsi="Times New Roman" w:cs="Times New Roman"/>
          <w:bCs/>
          <w:sz w:val="24"/>
          <w:szCs w:val="24"/>
        </w:rPr>
        <w:t>,</w:t>
      </w:r>
      <w:r w:rsidRPr="00334AA6">
        <w:rPr>
          <w:rFonts w:ascii="Times New Roman" w:hAnsi="Times New Roman" w:cs="Times New Roman"/>
          <w:bCs/>
          <w:sz w:val="24"/>
          <w:szCs w:val="24"/>
        </w:rPr>
        <w:t xml:space="preserve"> efter en henvendelse fra en pårørende om forholdene på omsorgshjemmet Fælledgården</w:t>
      </w:r>
      <w:r w:rsidR="00F937A0">
        <w:rPr>
          <w:rFonts w:ascii="Times New Roman" w:hAnsi="Times New Roman" w:cs="Times New Roman"/>
          <w:bCs/>
          <w:sz w:val="24"/>
          <w:szCs w:val="24"/>
        </w:rPr>
        <w:t>,</w:t>
      </w:r>
      <w:r w:rsidRPr="00334AA6">
        <w:rPr>
          <w:rFonts w:ascii="Times New Roman" w:hAnsi="Times New Roman" w:cs="Times New Roman"/>
          <w:bCs/>
          <w:sz w:val="24"/>
          <w:szCs w:val="24"/>
        </w:rPr>
        <w:t xml:space="preserve"> valgt at sende en journalist undercover med skjult kamera.</w:t>
      </w:r>
    </w:p>
    <w:p w:rsidR="00334AA6" w:rsidRPr="00334AA6" w:rsidRDefault="00334AA6" w:rsidP="00334AA6">
      <w:pPr>
        <w:spacing w:line="360" w:lineRule="auto"/>
        <w:contextualSpacing/>
        <w:rPr>
          <w:rFonts w:ascii="Times New Roman" w:hAnsi="Times New Roman" w:cs="Times New Roman"/>
          <w:bCs/>
          <w:sz w:val="24"/>
          <w:szCs w:val="24"/>
        </w:rPr>
      </w:pPr>
    </w:p>
    <w:p w:rsidR="00334AA6" w:rsidRPr="00334AA6" w:rsidRDefault="00334AA6" w:rsidP="00334AA6">
      <w:pPr>
        <w:spacing w:line="360" w:lineRule="auto"/>
        <w:contextualSpacing/>
        <w:rPr>
          <w:rFonts w:ascii="Times New Roman" w:hAnsi="Times New Roman" w:cs="Times New Roman"/>
          <w:bCs/>
          <w:sz w:val="24"/>
          <w:szCs w:val="24"/>
        </w:rPr>
      </w:pPr>
      <w:r w:rsidRPr="00334AA6">
        <w:rPr>
          <w:rFonts w:ascii="Times New Roman" w:hAnsi="Times New Roman" w:cs="Times New Roman"/>
          <w:bCs/>
          <w:sz w:val="24"/>
          <w:szCs w:val="24"/>
        </w:rPr>
        <w:t>Udsendelsen satte efterfølgende gang i en hektisk debat om ikke blot kvaliteten på de danske plejehjem, men også hvor etisk forsvarlig brugen af den skjulte kamera er. De politiske aktører var også hurtige til at træde ind på scenen.</w:t>
      </w:r>
    </w:p>
    <w:p w:rsidR="00334AA6" w:rsidRPr="00334AA6" w:rsidRDefault="00334AA6" w:rsidP="007C52C7">
      <w:pPr>
        <w:spacing w:line="360" w:lineRule="auto"/>
        <w:contextualSpacing/>
        <w:rPr>
          <w:rFonts w:ascii="Times New Roman" w:hAnsi="Times New Roman" w:cs="Times New Roman"/>
          <w:i/>
          <w:sz w:val="24"/>
          <w:szCs w:val="24"/>
        </w:rPr>
      </w:pPr>
      <w:r w:rsidRPr="00334AA6">
        <w:rPr>
          <w:rFonts w:ascii="Times New Roman" w:hAnsi="Times New Roman" w:cs="Times New Roman"/>
          <w:i/>
          <w:sz w:val="24"/>
          <w:szCs w:val="24"/>
        </w:rPr>
        <w:t>”- Hun har et overordnet ansvar for ældreområdet. Et af regeringens centrale løfter har jo netop været, at der skulle gøres op med de uværdige forhold på ældreområdet. Nu ser vi, at det tilsyneladende er blevet værre. Det var rystende at se den måde de ansatte talte til de ældre på,”</w:t>
      </w:r>
      <w:r w:rsidRPr="00334AA6">
        <w:rPr>
          <w:rStyle w:val="Fodnotehenvisning"/>
          <w:rFonts w:ascii="Times New Roman" w:hAnsi="Times New Roman" w:cs="Times New Roman"/>
          <w:i/>
          <w:sz w:val="24"/>
          <w:szCs w:val="24"/>
        </w:rPr>
        <w:footnoteReference w:id="91"/>
      </w:r>
    </w:p>
    <w:p w:rsidR="00334AA6" w:rsidRPr="00334AA6" w:rsidRDefault="00334AA6" w:rsidP="007C52C7">
      <w:pPr>
        <w:spacing w:line="360" w:lineRule="auto"/>
        <w:contextualSpacing/>
        <w:rPr>
          <w:rFonts w:ascii="Times New Roman" w:hAnsi="Times New Roman" w:cs="Times New Roman"/>
          <w:i/>
          <w:sz w:val="24"/>
          <w:szCs w:val="24"/>
        </w:rPr>
      </w:pPr>
    </w:p>
    <w:p w:rsidR="00334AA6" w:rsidRDefault="00334AA6" w:rsidP="007C52C7">
      <w:pPr>
        <w:spacing w:line="360" w:lineRule="auto"/>
        <w:contextualSpacing/>
        <w:rPr>
          <w:rFonts w:ascii="Times New Roman" w:hAnsi="Times New Roman" w:cs="Times New Roman"/>
          <w:i/>
          <w:sz w:val="24"/>
          <w:szCs w:val="24"/>
        </w:rPr>
      </w:pPr>
      <w:r w:rsidRPr="00334AA6">
        <w:rPr>
          <w:rFonts w:ascii="Times New Roman" w:hAnsi="Times New Roman" w:cs="Times New Roman"/>
          <w:i/>
          <w:sz w:val="24"/>
          <w:szCs w:val="24"/>
        </w:rPr>
        <w:t>”- Jeg har aldrig set noget lignende. Det kan ikke passe, at der er nogen, som bydes sådanne forhold. Det er helt uacceptabelt, at man taler til de ældre i en så uanstændig tone. Jeg er så vred,”</w:t>
      </w:r>
      <w:r w:rsidRPr="00334AA6">
        <w:rPr>
          <w:rStyle w:val="Fodnotehenvisning"/>
          <w:rFonts w:ascii="Times New Roman" w:hAnsi="Times New Roman" w:cs="Times New Roman"/>
          <w:i/>
          <w:sz w:val="24"/>
          <w:szCs w:val="24"/>
        </w:rPr>
        <w:footnoteReference w:id="92"/>
      </w:r>
    </w:p>
    <w:p w:rsidR="00CB57E8" w:rsidRDefault="00CB57E8" w:rsidP="00334AA6">
      <w:pPr>
        <w:spacing w:line="360" w:lineRule="auto"/>
        <w:contextualSpacing/>
        <w:jc w:val="center"/>
        <w:rPr>
          <w:rFonts w:ascii="Times New Roman" w:hAnsi="Times New Roman" w:cs="Times New Roman"/>
          <w:i/>
          <w:sz w:val="24"/>
          <w:szCs w:val="24"/>
        </w:rPr>
      </w:pPr>
    </w:p>
    <w:p w:rsidR="003B0AD6" w:rsidRDefault="009E6ED8" w:rsidP="00CB57E8">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DRs</w:t>
      </w:r>
      <w:proofErr w:type="spellEnd"/>
      <w:r>
        <w:rPr>
          <w:rFonts w:ascii="Times New Roman" w:hAnsi="Times New Roman" w:cs="Times New Roman"/>
          <w:sz w:val="24"/>
          <w:szCs w:val="24"/>
        </w:rPr>
        <w:t xml:space="preserve"> udsendelse var på flere måder et mere alvorligt angreb end Jyllands</w:t>
      </w:r>
      <w:r w:rsidR="00221FAE">
        <w:rPr>
          <w:rFonts w:ascii="Times New Roman" w:hAnsi="Times New Roman" w:cs="Times New Roman"/>
          <w:sz w:val="24"/>
          <w:szCs w:val="24"/>
        </w:rPr>
        <w:t>-P</w:t>
      </w:r>
      <w:r>
        <w:rPr>
          <w:rFonts w:ascii="Times New Roman" w:hAnsi="Times New Roman" w:cs="Times New Roman"/>
          <w:sz w:val="24"/>
          <w:szCs w:val="24"/>
        </w:rPr>
        <w:t xml:space="preserve">ostens artikel i 2000. For det første var udsendelsens dokumentation mere omfattende end blot en offentliggjort bacheloropgave. </w:t>
      </w:r>
      <w:r w:rsidRPr="007C52C7">
        <w:rPr>
          <w:rFonts w:ascii="Times New Roman" w:hAnsi="Times New Roman" w:cs="Times New Roman"/>
          <w:sz w:val="24"/>
          <w:szCs w:val="24"/>
        </w:rPr>
        <w:t>Dokumentationen bestod af primært to elementer. De skjulte optagelser som Marike Jensen havde optaget og en dagbog, eller log om man vil</w:t>
      </w:r>
      <w:r>
        <w:rPr>
          <w:rFonts w:ascii="Times New Roman" w:hAnsi="Times New Roman" w:cs="Times New Roman"/>
          <w:sz w:val="24"/>
          <w:szCs w:val="24"/>
        </w:rPr>
        <w:t>, hvor hver vagt</w:t>
      </w:r>
      <w:r w:rsidR="008A0230">
        <w:rPr>
          <w:rFonts w:ascii="Times New Roman" w:hAnsi="Times New Roman" w:cs="Times New Roman"/>
          <w:sz w:val="24"/>
          <w:szCs w:val="24"/>
        </w:rPr>
        <w:t>s</w:t>
      </w:r>
      <w:r w:rsidR="00C222B2">
        <w:rPr>
          <w:rFonts w:ascii="Times New Roman" w:hAnsi="Times New Roman" w:cs="Times New Roman"/>
          <w:sz w:val="24"/>
          <w:szCs w:val="24"/>
        </w:rPr>
        <w:t xml:space="preserve"> </w:t>
      </w:r>
      <w:r>
        <w:rPr>
          <w:rFonts w:ascii="Times New Roman" w:hAnsi="Times New Roman" w:cs="Times New Roman"/>
          <w:sz w:val="24"/>
          <w:szCs w:val="24"/>
        </w:rPr>
        <w:t>oplevelser blev skrevet ned.</w:t>
      </w:r>
    </w:p>
    <w:p w:rsidR="00B70B38" w:rsidRDefault="009E6ED8" w:rsidP="00B70B38">
      <w:pPr>
        <w:spacing w:line="360" w:lineRule="auto"/>
        <w:contextualSpacing/>
        <w:rPr>
          <w:rFonts w:ascii="Times New Roman" w:hAnsi="Times New Roman" w:cs="Times New Roman"/>
          <w:bCs/>
          <w:sz w:val="24"/>
          <w:szCs w:val="24"/>
        </w:rPr>
      </w:pPr>
      <w:r>
        <w:rPr>
          <w:rFonts w:ascii="Times New Roman" w:hAnsi="Times New Roman" w:cs="Times New Roman"/>
          <w:sz w:val="24"/>
          <w:szCs w:val="24"/>
        </w:rPr>
        <w:t xml:space="preserve"> For det andet var naturen af svigtet meget mere alvorlig end at personalet tog lange kaffepauser. De ældre blev nægtet hjælp til toiletbesøg når de bad om det, de ældre fik lov til at ligge med den samme ble i op til 14 timer og den dokumenteret omgangstone mellem plejepersonalet og de ældre </w:t>
      </w:r>
      <w:r>
        <w:rPr>
          <w:rFonts w:ascii="Times New Roman" w:hAnsi="Times New Roman" w:cs="Times New Roman"/>
          <w:sz w:val="24"/>
          <w:szCs w:val="24"/>
        </w:rPr>
        <w:lastRenderedPageBreak/>
        <w:t xml:space="preserve">var grov og nedladende. </w:t>
      </w:r>
      <w:r w:rsidR="00346F2E">
        <w:rPr>
          <w:rFonts w:ascii="Times New Roman" w:hAnsi="Times New Roman" w:cs="Times New Roman"/>
          <w:sz w:val="24"/>
          <w:szCs w:val="24"/>
        </w:rPr>
        <w:t xml:space="preserve">Desuden var udsendelsen </w:t>
      </w:r>
      <w:r w:rsidR="00191E3F">
        <w:rPr>
          <w:rFonts w:ascii="Times New Roman" w:hAnsi="Times New Roman" w:cs="Times New Roman"/>
          <w:sz w:val="24"/>
          <w:szCs w:val="24"/>
        </w:rPr>
        <w:t>grundigt</w:t>
      </w:r>
      <w:r w:rsidR="00346F2E">
        <w:rPr>
          <w:rFonts w:ascii="Times New Roman" w:hAnsi="Times New Roman" w:cs="Times New Roman"/>
          <w:sz w:val="24"/>
          <w:szCs w:val="24"/>
        </w:rPr>
        <w:t xml:space="preserve"> opbygget </w:t>
      </w:r>
      <w:r w:rsidR="00191E3F">
        <w:rPr>
          <w:rFonts w:ascii="Times New Roman" w:hAnsi="Times New Roman" w:cs="Times New Roman"/>
          <w:sz w:val="24"/>
          <w:szCs w:val="24"/>
        </w:rPr>
        <w:t>så den ikke kun hvilede på de skjulte optagelser.</w:t>
      </w:r>
      <w:r w:rsidR="00346F2E">
        <w:rPr>
          <w:rFonts w:ascii="Times New Roman" w:hAnsi="Times New Roman" w:cs="Times New Roman"/>
          <w:sz w:val="24"/>
          <w:szCs w:val="24"/>
        </w:rPr>
        <w:t xml:space="preserve"> </w:t>
      </w:r>
      <w:r w:rsidR="00B70B38">
        <w:rPr>
          <w:rFonts w:ascii="Times New Roman" w:hAnsi="Times New Roman" w:cs="Times New Roman"/>
          <w:bCs/>
          <w:sz w:val="24"/>
          <w:szCs w:val="24"/>
        </w:rPr>
        <w:t>DR-programmet Magasinet Søndag understregede tidligt i udsendelsen at sagen begyndte med en henvendelse fra en pårørende (Overlæge Britta Winter)</w:t>
      </w:r>
      <w:r w:rsidR="00221FAE">
        <w:rPr>
          <w:rFonts w:ascii="Times New Roman" w:hAnsi="Times New Roman" w:cs="Times New Roman"/>
          <w:bCs/>
          <w:sz w:val="24"/>
          <w:szCs w:val="24"/>
        </w:rPr>
        <w:t>,</w:t>
      </w:r>
      <w:r w:rsidR="00B70B38">
        <w:rPr>
          <w:rFonts w:ascii="Times New Roman" w:hAnsi="Times New Roman" w:cs="Times New Roman"/>
          <w:bCs/>
          <w:sz w:val="24"/>
          <w:szCs w:val="24"/>
        </w:rPr>
        <w:t xml:space="preserve"> hvis mor bor på Fælledgården. At den pårørende er overlæge og har kendskab til pleje bliver understreget. Programmet bragte også interviews med journalisten som foretog optagelserne, en tidligere beboer som også optrådte på nogle af optagelser</w:t>
      </w:r>
      <w:r w:rsidR="00221FAE">
        <w:rPr>
          <w:rFonts w:ascii="Times New Roman" w:hAnsi="Times New Roman" w:cs="Times New Roman"/>
          <w:bCs/>
          <w:sz w:val="24"/>
          <w:szCs w:val="24"/>
        </w:rPr>
        <w:t>ne og pårørende. Efter at seerne var</w:t>
      </w:r>
      <w:r w:rsidR="00B70B38">
        <w:rPr>
          <w:rFonts w:ascii="Times New Roman" w:hAnsi="Times New Roman" w:cs="Times New Roman"/>
          <w:bCs/>
          <w:sz w:val="24"/>
          <w:szCs w:val="24"/>
        </w:rPr>
        <w:t xml:space="preserve"> blevet præsenteret for et tyve minutters sammen klip af de to måneders skj</w:t>
      </w:r>
      <w:r w:rsidR="00221FAE">
        <w:rPr>
          <w:rFonts w:ascii="Times New Roman" w:hAnsi="Times New Roman" w:cs="Times New Roman"/>
          <w:bCs/>
          <w:sz w:val="24"/>
          <w:szCs w:val="24"/>
        </w:rPr>
        <w:t>ult kamera sprang</w:t>
      </w:r>
      <w:r w:rsidR="00B70B38">
        <w:rPr>
          <w:rFonts w:ascii="Times New Roman" w:hAnsi="Times New Roman" w:cs="Times New Roman"/>
          <w:bCs/>
          <w:sz w:val="24"/>
          <w:szCs w:val="24"/>
        </w:rPr>
        <w:t xml:space="preserve"> man til et interview med ældrechefen for </w:t>
      </w:r>
      <w:r w:rsidR="00F12DFC">
        <w:rPr>
          <w:rFonts w:ascii="Times New Roman" w:hAnsi="Times New Roman" w:cs="Times New Roman"/>
          <w:bCs/>
          <w:sz w:val="24"/>
          <w:szCs w:val="24"/>
        </w:rPr>
        <w:t>Ældrekontor Østerbro</w:t>
      </w:r>
      <w:r w:rsidR="00B70B38">
        <w:rPr>
          <w:rFonts w:ascii="Times New Roman" w:hAnsi="Times New Roman" w:cs="Times New Roman"/>
          <w:bCs/>
          <w:sz w:val="24"/>
          <w:szCs w:val="24"/>
        </w:rPr>
        <w:t xml:space="preserve">, Dorte Svendsen Tune, som </w:t>
      </w:r>
      <w:r w:rsidR="007F6C68">
        <w:rPr>
          <w:rFonts w:ascii="Times New Roman" w:hAnsi="Times New Roman" w:cs="Times New Roman"/>
          <w:bCs/>
          <w:sz w:val="24"/>
          <w:szCs w:val="24"/>
        </w:rPr>
        <w:t>ikke på forhånd er orienteret om de skjulte optagelser. Ifølge DR har hun dog fået at vide</w:t>
      </w:r>
      <w:r w:rsidR="00221FAE">
        <w:rPr>
          <w:rFonts w:ascii="Times New Roman" w:hAnsi="Times New Roman" w:cs="Times New Roman"/>
          <w:bCs/>
          <w:sz w:val="24"/>
          <w:szCs w:val="24"/>
        </w:rPr>
        <w:t>,</w:t>
      </w:r>
      <w:r w:rsidR="007F6C68">
        <w:rPr>
          <w:rFonts w:ascii="Times New Roman" w:hAnsi="Times New Roman" w:cs="Times New Roman"/>
          <w:bCs/>
          <w:sz w:val="24"/>
          <w:szCs w:val="24"/>
        </w:rPr>
        <w:t xml:space="preserve"> at der vil blive rejst en barsk kritik. Ældrechefen bliver stillet en række spørgsmål om forholdene på de københavnske plejehjem uden kendskab til optagelserne. Svarerne bliver derefter regelmæssig fulgt af kommentarer fra dagbogen og de skjulte optagelser. </w:t>
      </w:r>
      <w:r w:rsidR="00DA0D7B">
        <w:rPr>
          <w:rFonts w:ascii="Times New Roman" w:hAnsi="Times New Roman" w:cs="Times New Roman"/>
          <w:bCs/>
          <w:sz w:val="24"/>
          <w:szCs w:val="24"/>
        </w:rPr>
        <w:t xml:space="preserve"> Et par eksempler herpå.</w:t>
      </w:r>
    </w:p>
    <w:p w:rsidR="00DA0D7B" w:rsidRDefault="00DA0D7B" w:rsidP="00B70B38">
      <w:pPr>
        <w:spacing w:line="360" w:lineRule="auto"/>
        <w:contextualSpacing/>
        <w:rPr>
          <w:rFonts w:ascii="Times New Roman" w:hAnsi="Times New Roman" w:cs="Times New Roman"/>
          <w:bCs/>
          <w:sz w:val="24"/>
          <w:szCs w:val="24"/>
        </w:rPr>
      </w:pPr>
    </w:p>
    <w:p w:rsidR="007F6C68" w:rsidRDefault="007F6C68" w:rsidP="007F6C68">
      <w:pPr>
        <w:spacing w:line="360" w:lineRule="auto"/>
        <w:contextualSpacing/>
        <w:rPr>
          <w:rFonts w:ascii="Times New Roman" w:hAnsi="Times New Roman" w:cs="Times New Roman"/>
          <w:sz w:val="24"/>
          <w:szCs w:val="24"/>
        </w:rPr>
      </w:pPr>
      <w:r>
        <w:rPr>
          <w:rFonts w:ascii="Times New Roman" w:hAnsi="Times New Roman" w:cs="Times New Roman"/>
          <w:bCs/>
          <w:sz w:val="24"/>
          <w:szCs w:val="24"/>
        </w:rPr>
        <w:t xml:space="preserve">(Interviewer) </w:t>
      </w:r>
      <w:r>
        <w:rPr>
          <w:rFonts w:ascii="Times New Roman" w:hAnsi="Times New Roman" w:cs="Times New Roman"/>
          <w:sz w:val="24"/>
          <w:szCs w:val="24"/>
        </w:rPr>
        <w:t>Hvis du sådan skal prøve at sige overordnet er du så tilfreds med den måde som Fælledgården fungerer på?</w:t>
      </w:r>
    </w:p>
    <w:p w:rsidR="007F6C68" w:rsidRDefault="007F6C68" w:rsidP="007F6C68">
      <w:pPr>
        <w:spacing w:line="360" w:lineRule="auto"/>
        <w:contextualSpacing/>
        <w:rPr>
          <w:rFonts w:ascii="Times New Roman" w:hAnsi="Times New Roman" w:cs="Times New Roman"/>
          <w:i/>
          <w:sz w:val="24"/>
          <w:szCs w:val="24"/>
        </w:rPr>
      </w:pPr>
      <w:r>
        <w:rPr>
          <w:rFonts w:ascii="Times New Roman" w:hAnsi="Times New Roman" w:cs="Times New Roman"/>
          <w:bCs/>
          <w:sz w:val="24"/>
          <w:szCs w:val="24"/>
        </w:rPr>
        <w:t>(DST</w:t>
      </w:r>
      <w:r>
        <w:rPr>
          <w:rStyle w:val="Fodnotehenvisning"/>
          <w:rFonts w:ascii="Times New Roman" w:hAnsi="Times New Roman" w:cs="Times New Roman"/>
          <w:bCs/>
          <w:sz w:val="24"/>
          <w:szCs w:val="24"/>
        </w:rPr>
        <w:footnoteReference w:id="93"/>
      </w:r>
      <w:r>
        <w:rPr>
          <w:rFonts w:ascii="Times New Roman" w:hAnsi="Times New Roman" w:cs="Times New Roman"/>
          <w:bCs/>
          <w:sz w:val="24"/>
          <w:szCs w:val="24"/>
        </w:rPr>
        <w:t>)</w:t>
      </w:r>
      <w:r w:rsidRPr="007F6C68">
        <w:rPr>
          <w:rFonts w:ascii="Times New Roman" w:hAnsi="Times New Roman" w:cs="Times New Roman"/>
          <w:sz w:val="24"/>
          <w:szCs w:val="24"/>
        </w:rPr>
        <w:t xml:space="preserve"> Ja, det synes jeg da jeg er. Grundlæggende er jeg tilfreds med det på de vilkår de har. Det synes jeg. </w:t>
      </w:r>
    </w:p>
    <w:p w:rsidR="007F6C68" w:rsidRPr="007F6C68" w:rsidRDefault="007F6C68" w:rsidP="007F6C68">
      <w:pPr>
        <w:spacing w:line="360" w:lineRule="auto"/>
        <w:contextualSpacing/>
        <w:rPr>
          <w:rFonts w:ascii="Times New Roman" w:hAnsi="Times New Roman" w:cs="Times New Roman"/>
          <w:i/>
          <w:sz w:val="24"/>
          <w:szCs w:val="24"/>
        </w:rPr>
      </w:pPr>
      <w:r w:rsidRPr="007F6C68">
        <w:rPr>
          <w:rFonts w:ascii="Times New Roman" w:hAnsi="Times New Roman" w:cs="Times New Roman"/>
          <w:i/>
          <w:sz w:val="24"/>
          <w:szCs w:val="24"/>
        </w:rPr>
        <w:t xml:space="preserve">Skift til dagbogen: Utroligt så beskidt det er </w:t>
      </w:r>
    </w:p>
    <w:p w:rsidR="006E1536" w:rsidRPr="00DA0D7B" w:rsidRDefault="00DA0D7B" w:rsidP="00DA0D7B">
      <w:pPr>
        <w:spacing w:line="360" w:lineRule="auto"/>
        <w:contextualSpacing/>
        <w:rPr>
          <w:rFonts w:ascii="Times New Roman" w:hAnsi="Times New Roman" w:cs="Times New Roman"/>
          <w:sz w:val="24"/>
          <w:szCs w:val="24"/>
        </w:rPr>
      </w:pPr>
      <w:r w:rsidRPr="00AF56FE">
        <w:rPr>
          <w:rFonts w:ascii="Times New Roman" w:hAnsi="Times New Roman" w:cs="Times New Roman"/>
          <w:bCs/>
          <w:sz w:val="24"/>
          <w:szCs w:val="24"/>
        </w:rPr>
        <w:t xml:space="preserve"> </w:t>
      </w:r>
      <w:r w:rsidR="007F6C68" w:rsidRPr="00AF56FE">
        <w:rPr>
          <w:rFonts w:ascii="Times New Roman" w:hAnsi="Times New Roman" w:cs="Times New Roman"/>
          <w:bCs/>
          <w:sz w:val="24"/>
          <w:szCs w:val="24"/>
        </w:rPr>
        <w:t>(DST)</w:t>
      </w:r>
      <w:r w:rsidR="00AF56FE" w:rsidRPr="00AF56FE">
        <w:rPr>
          <w:rFonts w:ascii="Times New Roman" w:hAnsi="Times New Roman" w:cs="Times New Roman"/>
          <w:sz w:val="24"/>
          <w:szCs w:val="24"/>
        </w:rPr>
        <w:t xml:space="preserve"> </w:t>
      </w:r>
      <w:r w:rsidR="006E1536" w:rsidRPr="00DA0D7B">
        <w:rPr>
          <w:rFonts w:ascii="Times New Roman" w:hAnsi="Times New Roman" w:cs="Times New Roman"/>
          <w:sz w:val="24"/>
          <w:szCs w:val="24"/>
        </w:rPr>
        <w:t>Der må ikke være beskidt. Det skal være rent. Men selvfølgelig kan jeg ikke udelukke at der ind i mellem kan være lidt støv et eller andet sted eller at man har forsømt noget. Og så er der klart skal vi lytte til</w:t>
      </w:r>
      <w:r w:rsidR="00221FAE">
        <w:rPr>
          <w:rFonts w:ascii="Times New Roman" w:hAnsi="Times New Roman" w:cs="Times New Roman"/>
          <w:sz w:val="24"/>
          <w:szCs w:val="24"/>
        </w:rPr>
        <w:t>,</w:t>
      </w:r>
      <w:r w:rsidR="006E1536" w:rsidRPr="00DA0D7B">
        <w:rPr>
          <w:rFonts w:ascii="Times New Roman" w:hAnsi="Times New Roman" w:cs="Times New Roman"/>
          <w:sz w:val="24"/>
          <w:szCs w:val="24"/>
        </w:rPr>
        <w:t xml:space="preserve"> hvis der er beboere eller pårørende der påpeger at der er nogle steder de ikke synes der er rent nok, så må vi gå ind i en dialog om det</w:t>
      </w:r>
    </w:p>
    <w:p w:rsidR="006E1536" w:rsidRPr="00DA0D7B" w:rsidRDefault="00DA0D7B" w:rsidP="00DA0D7B">
      <w:pPr>
        <w:spacing w:line="360" w:lineRule="auto"/>
        <w:contextualSpacing/>
        <w:rPr>
          <w:rFonts w:ascii="Times New Roman" w:hAnsi="Times New Roman" w:cs="Times New Roman"/>
          <w:sz w:val="24"/>
          <w:szCs w:val="24"/>
        </w:rPr>
      </w:pPr>
      <w:r>
        <w:rPr>
          <w:rFonts w:ascii="Times New Roman" w:hAnsi="Times New Roman" w:cs="Times New Roman"/>
          <w:bCs/>
          <w:sz w:val="24"/>
          <w:szCs w:val="24"/>
        </w:rPr>
        <w:t xml:space="preserve">(Interviewer) </w:t>
      </w:r>
      <w:r w:rsidR="006E1536">
        <w:rPr>
          <w:rFonts w:ascii="Times New Roman" w:hAnsi="Times New Roman" w:cs="Times New Roman"/>
          <w:sz w:val="24"/>
          <w:szCs w:val="24"/>
        </w:rPr>
        <w:t xml:space="preserve">Men at </w:t>
      </w:r>
      <w:r w:rsidR="006E1536" w:rsidRPr="00DA0D7B">
        <w:rPr>
          <w:rFonts w:ascii="Times New Roman" w:hAnsi="Times New Roman" w:cs="Times New Roman"/>
          <w:sz w:val="24"/>
          <w:szCs w:val="24"/>
        </w:rPr>
        <w:t xml:space="preserve">det du siger det er at der skal være rent og pænt </w:t>
      </w:r>
    </w:p>
    <w:p w:rsidR="006E1536" w:rsidRPr="00DA0D7B" w:rsidRDefault="00DA0D7B" w:rsidP="00DA0D7B">
      <w:pPr>
        <w:spacing w:line="360" w:lineRule="auto"/>
        <w:contextualSpacing/>
        <w:rPr>
          <w:rFonts w:ascii="Times New Roman" w:hAnsi="Times New Roman" w:cs="Times New Roman"/>
          <w:sz w:val="24"/>
          <w:szCs w:val="24"/>
        </w:rPr>
      </w:pPr>
      <w:r w:rsidRPr="00DA0D7B">
        <w:rPr>
          <w:rFonts w:ascii="Times New Roman" w:hAnsi="Times New Roman" w:cs="Times New Roman"/>
          <w:bCs/>
          <w:sz w:val="24"/>
          <w:szCs w:val="24"/>
        </w:rPr>
        <w:t>(DST)</w:t>
      </w:r>
      <w:r w:rsidRPr="00DA0D7B">
        <w:rPr>
          <w:rFonts w:ascii="Times New Roman" w:hAnsi="Times New Roman" w:cs="Times New Roman"/>
          <w:sz w:val="24"/>
          <w:szCs w:val="24"/>
        </w:rPr>
        <w:t xml:space="preserve"> </w:t>
      </w:r>
      <w:r w:rsidR="006E1536" w:rsidRPr="00DA0D7B">
        <w:rPr>
          <w:rFonts w:ascii="Times New Roman" w:hAnsi="Times New Roman" w:cs="Times New Roman"/>
          <w:sz w:val="24"/>
          <w:szCs w:val="24"/>
        </w:rPr>
        <w:t>Der skal være rent ja det skal der</w:t>
      </w:r>
    </w:p>
    <w:p w:rsidR="006E1536" w:rsidRDefault="00DA0D7B" w:rsidP="006E1536">
      <w:pPr>
        <w:spacing w:line="360" w:lineRule="auto"/>
        <w:contextualSpacing/>
        <w:rPr>
          <w:rFonts w:ascii="Times New Roman" w:hAnsi="Times New Roman" w:cs="Times New Roman"/>
          <w:sz w:val="24"/>
          <w:szCs w:val="24"/>
        </w:rPr>
      </w:pPr>
      <w:r>
        <w:rPr>
          <w:rFonts w:ascii="Times New Roman" w:hAnsi="Times New Roman" w:cs="Times New Roman"/>
          <w:bCs/>
          <w:sz w:val="24"/>
          <w:szCs w:val="24"/>
        </w:rPr>
        <w:t xml:space="preserve">(Interviewer) </w:t>
      </w:r>
      <w:r w:rsidR="006E1536">
        <w:rPr>
          <w:rFonts w:ascii="Times New Roman" w:hAnsi="Times New Roman" w:cs="Times New Roman"/>
          <w:sz w:val="24"/>
          <w:szCs w:val="24"/>
        </w:rPr>
        <w:t xml:space="preserve">Sådan noget som støv og sådan noget under senge og madrester og sådan noget </w:t>
      </w:r>
    </w:p>
    <w:p w:rsidR="006E1536" w:rsidRPr="00DA0D7B" w:rsidRDefault="00DA0D7B" w:rsidP="00DA0D7B">
      <w:pPr>
        <w:spacing w:line="360" w:lineRule="auto"/>
        <w:contextualSpacing/>
        <w:rPr>
          <w:rFonts w:ascii="Times New Roman" w:hAnsi="Times New Roman" w:cs="Times New Roman"/>
          <w:sz w:val="24"/>
          <w:szCs w:val="24"/>
        </w:rPr>
      </w:pPr>
      <w:r w:rsidRPr="00DA0D7B">
        <w:rPr>
          <w:rFonts w:ascii="Times New Roman" w:hAnsi="Times New Roman" w:cs="Times New Roman"/>
          <w:bCs/>
          <w:sz w:val="24"/>
          <w:szCs w:val="24"/>
        </w:rPr>
        <w:t>(DST)</w:t>
      </w:r>
      <w:r w:rsidRPr="00DA0D7B">
        <w:rPr>
          <w:rFonts w:ascii="Times New Roman" w:hAnsi="Times New Roman" w:cs="Times New Roman"/>
          <w:sz w:val="24"/>
          <w:szCs w:val="24"/>
        </w:rPr>
        <w:t xml:space="preserve"> </w:t>
      </w:r>
      <w:r w:rsidR="006E1536" w:rsidRPr="00DA0D7B">
        <w:rPr>
          <w:rFonts w:ascii="Times New Roman" w:hAnsi="Times New Roman" w:cs="Times New Roman"/>
          <w:sz w:val="24"/>
          <w:szCs w:val="24"/>
        </w:rPr>
        <w:t>Nej det skal der ikke være</w:t>
      </w:r>
    </w:p>
    <w:p w:rsidR="006E1536" w:rsidRPr="00DA0D7B" w:rsidRDefault="006E1536" w:rsidP="006E1536">
      <w:pPr>
        <w:spacing w:line="360" w:lineRule="auto"/>
        <w:contextualSpacing/>
        <w:rPr>
          <w:rFonts w:ascii="Times New Roman" w:hAnsi="Times New Roman" w:cs="Times New Roman"/>
          <w:i/>
          <w:sz w:val="24"/>
          <w:szCs w:val="24"/>
        </w:rPr>
      </w:pPr>
      <w:r w:rsidRPr="00DA0D7B">
        <w:rPr>
          <w:rFonts w:ascii="Times New Roman" w:hAnsi="Times New Roman" w:cs="Times New Roman"/>
          <w:i/>
          <w:sz w:val="24"/>
          <w:szCs w:val="24"/>
        </w:rPr>
        <w:t xml:space="preserve">Skift til skjult kamera: virkeligheden ser </w:t>
      </w:r>
      <w:proofErr w:type="spellStart"/>
      <w:r w:rsidRPr="00DA0D7B">
        <w:rPr>
          <w:rFonts w:ascii="Times New Roman" w:hAnsi="Times New Roman" w:cs="Times New Roman"/>
          <w:i/>
          <w:sz w:val="24"/>
          <w:szCs w:val="24"/>
        </w:rPr>
        <w:t>tilsyneladen</w:t>
      </w:r>
      <w:proofErr w:type="spellEnd"/>
      <w:r w:rsidRPr="00DA0D7B">
        <w:rPr>
          <w:rFonts w:ascii="Times New Roman" w:hAnsi="Times New Roman" w:cs="Times New Roman"/>
          <w:i/>
          <w:sz w:val="24"/>
          <w:szCs w:val="24"/>
        </w:rPr>
        <w:t xml:space="preserve"> anderledes ud. Tørreprøver på tilfældige steder på forskellige afdelinger</w:t>
      </w:r>
      <w:r w:rsidR="00DA0D7B">
        <w:rPr>
          <w:rFonts w:ascii="Times New Roman" w:hAnsi="Times New Roman" w:cs="Times New Roman"/>
          <w:i/>
          <w:sz w:val="24"/>
          <w:szCs w:val="24"/>
        </w:rPr>
        <w:t xml:space="preserve"> udføres af undercoverjournalisten</w:t>
      </w:r>
      <w:r w:rsidRPr="00DA0D7B">
        <w:rPr>
          <w:rFonts w:ascii="Times New Roman" w:hAnsi="Times New Roman" w:cs="Times New Roman"/>
          <w:i/>
          <w:sz w:val="24"/>
          <w:szCs w:val="24"/>
        </w:rPr>
        <w:t>.</w:t>
      </w:r>
      <w:r w:rsidR="007C52C7">
        <w:rPr>
          <w:rStyle w:val="Fodnotehenvisning"/>
          <w:rFonts w:ascii="Times New Roman" w:hAnsi="Times New Roman" w:cs="Times New Roman"/>
          <w:i/>
          <w:sz w:val="24"/>
          <w:szCs w:val="24"/>
        </w:rPr>
        <w:footnoteReference w:id="94"/>
      </w:r>
    </w:p>
    <w:p w:rsidR="00DA0D7B" w:rsidRDefault="00DA0D7B" w:rsidP="006E1536">
      <w:pPr>
        <w:spacing w:line="360" w:lineRule="auto"/>
        <w:contextualSpacing/>
        <w:rPr>
          <w:rFonts w:ascii="Times New Roman" w:hAnsi="Times New Roman" w:cs="Times New Roman"/>
          <w:sz w:val="24"/>
          <w:szCs w:val="24"/>
        </w:rPr>
      </w:pPr>
    </w:p>
    <w:p w:rsidR="006E1536" w:rsidRDefault="00DA0D7B" w:rsidP="006E1536">
      <w:pPr>
        <w:spacing w:line="360" w:lineRule="auto"/>
        <w:contextualSpacing/>
        <w:rPr>
          <w:rFonts w:ascii="Times New Roman" w:hAnsi="Times New Roman" w:cs="Times New Roman"/>
          <w:sz w:val="24"/>
          <w:szCs w:val="24"/>
        </w:rPr>
      </w:pPr>
      <w:r>
        <w:rPr>
          <w:rFonts w:ascii="Times New Roman" w:hAnsi="Times New Roman" w:cs="Times New Roman"/>
          <w:bCs/>
          <w:sz w:val="24"/>
          <w:szCs w:val="24"/>
        </w:rPr>
        <w:lastRenderedPageBreak/>
        <w:t xml:space="preserve">(Interviewer) </w:t>
      </w:r>
      <w:r w:rsidR="006E1536">
        <w:rPr>
          <w:rFonts w:ascii="Times New Roman" w:hAnsi="Times New Roman" w:cs="Times New Roman"/>
          <w:sz w:val="24"/>
          <w:szCs w:val="24"/>
        </w:rPr>
        <w:t>Efter din mening, får de ældre så altid den fornødne hjælp der skal til, hvis en ældre eksempelvis skal gå på toilettet</w:t>
      </w:r>
      <w:r>
        <w:rPr>
          <w:rFonts w:ascii="Times New Roman" w:hAnsi="Times New Roman" w:cs="Times New Roman"/>
          <w:sz w:val="24"/>
          <w:szCs w:val="24"/>
        </w:rPr>
        <w:t>?</w:t>
      </w:r>
    </w:p>
    <w:p w:rsidR="006E1536" w:rsidRPr="005B2D58" w:rsidRDefault="005B2D58" w:rsidP="005B2D58">
      <w:pPr>
        <w:spacing w:line="360" w:lineRule="auto"/>
        <w:contextualSpacing/>
        <w:rPr>
          <w:rFonts w:ascii="Times New Roman" w:hAnsi="Times New Roman" w:cs="Times New Roman"/>
          <w:sz w:val="24"/>
          <w:szCs w:val="24"/>
        </w:rPr>
      </w:pPr>
      <w:r w:rsidRPr="005B2D58">
        <w:rPr>
          <w:rFonts w:ascii="Times New Roman" w:hAnsi="Times New Roman" w:cs="Times New Roman"/>
          <w:bCs/>
          <w:sz w:val="24"/>
          <w:szCs w:val="24"/>
        </w:rPr>
        <w:t>(DST)</w:t>
      </w:r>
      <w:r w:rsidRPr="005B2D58">
        <w:rPr>
          <w:rFonts w:ascii="Times New Roman" w:hAnsi="Times New Roman" w:cs="Times New Roman"/>
          <w:sz w:val="24"/>
          <w:szCs w:val="24"/>
        </w:rPr>
        <w:t xml:space="preserve"> </w:t>
      </w:r>
      <w:r w:rsidR="006E1536" w:rsidRPr="005B2D58">
        <w:rPr>
          <w:rFonts w:ascii="Times New Roman" w:hAnsi="Times New Roman" w:cs="Times New Roman"/>
          <w:sz w:val="24"/>
          <w:szCs w:val="24"/>
        </w:rPr>
        <w:t>Ja det håber jeg da sandelig de gør. Og det har jeg da også en vis tillid til de gør. Det er da udgangspunktet. Selvfølgelig skal de da hjælpes</w:t>
      </w:r>
      <w:r w:rsidR="00221FAE">
        <w:rPr>
          <w:rFonts w:ascii="Times New Roman" w:hAnsi="Times New Roman" w:cs="Times New Roman"/>
          <w:sz w:val="24"/>
          <w:szCs w:val="24"/>
        </w:rPr>
        <w:t>,</w:t>
      </w:r>
      <w:r w:rsidR="006E1536" w:rsidRPr="005B2D58">
        <w:rPr>
          <w:rFonts w:ascii="Times New Roman" w:hAnsi="Times New Roman" w:cs="Times New Roman"/>
          <w:sz w:val="24"/>
          <w:szCs w:val="24"/>
        </w:rPr>
        <w:t xml:space="preserve"> når de skal på toilettet. Det er jo noget meget fundamentalt. Det skal man jo vente på. Det skulle meget gerne være hjælpen være der</w:t>
      </w:r>
      <w:r w:rsidR="00221FAE">
        <w:rPr>
          <w:rFonts w:ascii="Times New Roman" w:hAnsi="Times New Roman" w:cs="Times New Roman"/>
          <w:sz w:val="24"/>
          <w:szCs w:val="24"/>
        </w:rPr>
        <w:t>,</w:t>
      </w:r>
      <w:r w:rsidR="006E1536" w:rsidRPr="005B2D58">
        <w:rPr>
          <w:rFonts w:ascii="Times New Roman" w:hAnsi="Times New Roman" w:cs="Times New Roman"/>
          <w:sz w:val="24"/>
          <w:szCs w:val="24"/>
        </w:rPr>
        <w:t xml:space="preserve"> når man har behovet    </w:t>
      </w:r>
    </w:p>
    <w:p w:rsidR="006E1536" w:rsidRDefault="006E1536" w:rsidP="006E1536">
      <w:pPr>
        <w:spacing w:line="360" w:lineRule="auto"/>
        <w:contextualSpacing/>
        <w:rPr>
          <w:rFonts w:ascii="Times New Roman" w:hAnsi="Times New Roman" w:cs="Times New Roman"/>
          <w:i/>
          <w:sz w:val="24"/>
          <w:szCs w:val="24"/>
        </w:rPr>
      </w:pPr>
      <w:r w:rsidRPr="005B2D58">
        <w:rPr>
          <w:rFonts w:ascii="Times New Roman" w:hAnsi="Times New Roman" w:cs="Times New Roman"/>
          <w:i/>
          <w:sz w:val="24"/>
          <w:szCs w:val="24"/>
        </w:rPr>
        <w:t>Skift til dagbog: Igen en beboer som ikke får hjælp til at gå på toilettet når vedkommende beder om det. Der gør over en halv time før beboeren får hjælp til at komme på toilettet.</w:t>
      </w:r>
    </w:p>
    <w:p w:rsidR="005B2D58" w:rsidRDefault="005B2D58" w:rsidP="006E1536">
      <w:pPr>
        <w:spacing w:line="360" w:lineRule="auto"/>
        <w:contextualSpacing/>
        <w:rPr>
          <w:rFonts w:ascii="Times New Roman" w:hAnsi="Times New Roman" w:cs="Times New Roman"/>
          <w:i/>
          <w:sz w:val="24"/>
          <w:szCs w:val="24"/>
        </w:rPr>
      </w:pPr>
    </w:p>
    <w:p w:rsidR="005B2D58" w:rsidRPr="005B2D58" w:rsidRDefault="005B2D58" w:rsidP="006E1536">
      <w:pPr>
        <w:spacing w:line="360" w:lineRule="auto"/>
        <w:contextualSpacing/>
        <w:rPr>
          <w:rFonts w:ascii="Times New Roman" w:hAnsi="Times New Roman" w:cs="Times New Roman"/>
          <w:sz w:val="24"/>
          <w:szCs w:val="24"/>
        </w:rPr>
      </w:pPr>
      <w:r>
        <w:rPr>
          <w:rFonts w:ascii="Times New Roman" w:hAnsi="Times New Roman" w:cs="Times New Roman"/>
          <w:sz w:val="24"/>
          <w:szCs w:val="24"/>
        </w:rPr>
        <w:t>Dette mønster bliver gentaget flere gange gennem interviewet, hvorefter ældrechefen bliver konfronteret med de skjulte optagelser.</w:t>
      </w:r>
    </w:p>
    <w:p w:rsidR="006E1536" w:rsidRDefault="005B2D58" w:rsidP="007C52C7">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w:t>
      </w:r>
      <w:r w:rsidR="006E1536">
        <w:rPr>
          <w:rFonts w:ascii="Times New Roman" w:hAnsi="Times New Roman" w:cs="Times New Roman"/>
          <w:i/>
          <w:sz w:val="24"/>
          <w:szCs w:val="24"/>
        </w:rPr>
        <w:t>Jamen jeg synes ikke de er i orden. Men jeg synes at nu bliver jeg præsenteret for dem på sådan en måde der ikke er aftalt vil jeg sige. Jeg synes ikke de er i orden. Jeg ved ikke hvordan de er løsrevet fra en eller anden sammenhæng eller hvordan de er der. Men som jeg lige umiddelbart ser dem</w:t>
      </w:r>
      <w:r w:rsidR="00221FAE">
        <w:rPr>
          <w:rFonts w:ascii="Times New Roman" w:hAnsi="Times New Roman" w:cs="Times New Roman"/>
          <w:i/>
          <w:sz w:val="24"/>
          <w:szCs w:val="24"/>
        </w:rPr>
        <w:t>,</w:t>
      </w:r>
      <w:r w:rsidR="006E1536">
        <w:rPr>
          <w:rFonts w:ascii="Times New Roman" w:hAnsi="Times New Roman" w:cs="Times New Roman"/>
          <w:i/>
          <w:sz w:val="24"/>
          <w:szCs w:val="24"/>
        </w:rPr>
        <w:t xml:space="preserve"> så er det klart</w:t>
      </w:r>
      <w:r w:rsidR="00221FAE">
        <w:rPr>
          <w:rFonts w:ascii="Times New Roman" w:hAnsi="Times New Roman" w:cs="Times New Roman"/>
          <w:i/>
          <w:sz w:val="24"/>
          <w:szCs w:val="24"/>
        </w:rPr>
        <w:t>,</w:t>
      </w:r>
      <w:r w:rsidR="006E1536">
        <w:rPr>
          <w:rFonts w:ascii="Times New Roman" w:hAnsi="Times New Roman" w:cs="Times New Roman"/>
          <w:i/>
          <w:sz w:val="24"/>
          <w:szCs w:val="24"/>
        </w:rPr>
        <w:t xml:space="preserve"> så synes jeg da ikke at det er rart at se. Det er ikke i orden. Det vil vi selvfølgelig tage fat i</w:t>
      </w:r>
      <w:r>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95"/>
      </w:r>
      <w:r w:rsidR="006E1536">
        <w:rPr>
          <w:rFonts w:ascii="Times New Roman" w:hAnsi="Times New Roman" w:cs="Times New Roman"/>
          <w:i/>
          <w:sz w:val="24"/>
          <w:szCs w:val="24"/>
        </w:rPr>
        <w:t xml:space="preserve"> </w:t>
      </w:r>
    </w:p>
    <w:p w:rsidR="005B2D58" w:rsidRDefault="005B2D58" w:rsidP="006E1536">
      <w:pPr>
        <w:spacing w:line="360" w:lineRule="auto"/>
        <w:contextualSpacing/>
        <w:jc w:val="center"/>
        <w:rPr>
          <w:rFonts w:ascii="Times New Roman" w:hAnsi="Times New Roman" w:cs="Times New Roman"/>
          <w:i/>
          <w:sz w:val="24"/>
          <w:szCs w:val="24"/>
        </w:rPr>
      </w:pPr>
    </w:p>
    <w:p w:rsidR="005B2D58" w:rsidRDefault="005B2D58" w:rsidP="005B2D58">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Programmet sidste del bliver brugt på</w:t>
      </w:r>
      <w:r w:rsidR="00221FAE">
        <w:rPr>
          <w:rFonts w:ascii="Times New Roman" w:hAnsi="Times New Roman" w:cs="Times New Roman"/>
          <w:sz w:val="24"/>
          <w:szCs w:val="24"/>
        </w:rPr>
        <w:t xml:space="preserve"> </w:t>
      </w:r>
      <w:r w:rsidR="00221FAE" w:rsidRPr="00B77A98">
        <w:rPr>
          <w:rFonts w:ascii="Times New Roman" w:hAnsi="Times New Roman" w:cs="Times New Roman"/>
          <w:sz w:val="24"/>
          <w:szCs w:val="24"/>
        </w:rPr>
        <w:t>en</w:t>
      </w:r>
      <w:r w:rsidRPr="00B77A98">
        <w:rPr>
          <w:rFonts w:ascii="Times New Roman" w:hAnsi="Times New Roman" w:cs="Times New Roman"/>
          <w:sz w:val="24"/>
          <w:szCs w:val="24"/>
        </w:rPr>
        <w:t xml:space="preserve"> d</w:t>
      </w:r>
      <w:r>
        <w:rPr>
          <w:rFonts w:ascii="Times New Roman" w:hAnsi="Times New Roman" w:cs="Times New Roman"/>
          <w:sz w:val="24"/>
          <w:szCs w:val="24"/>
        </w:rPr>
        <w:t xml:space="preserve">ebat med Natasja </w:t>
      </w:r>
      <w:proofErr w:type="spellStart"/>
      <w:r>
        <w:rPr>
          <w:rFonts w:ascii="Times New Roman" w:hAnsi="Times New Roman" w:cs="Times New Roman"/>
          <w:sz w:val="24"/>
          <w:szCs w:val="24"/>
        </w:rPr>
        <w:t>Crone</w:t>
      </w:r>
      <w:proofErr w:type="spellEnd"/>
      <w:r>
        <w:rPr>
          <w:rFonts w:ascii="Times New Roman" w:hAnsi="Times New Roman" w:cs="Times New Roman"/>
          <w:sz w:val="24"/>
          <w:szCs w:val="24"/>
        </w:rPr>
        <w:t xml:space="preserve"> (vært), Mogens Lønborg (Københavns </w:t>
      </w:r>
      <w:r w:rsidR="00F0110E">
        <w:rPr>
          <w:rFonts w:ascii="Times New Roman" w:hAnsi="Times New Roman" w:cs="Times New Roman"/>
          <w:sz w:val="24"/>
          <w:szCs w:val="24"/>
        </w:rPr>
        <w:t>Sundheds- og omsorgsborgmester</w:t>
      </w:r>
      <w:r>
        <w:rPr>
          <w:rFonts w:ascii="Times New Roman" w:hAnsi="Times New Roman" w:cs="Times New Roman"/>
          <w:sz w:val="24"/>
          <w:szCs w:val="24"/>
        </w:rPr>
        <w:t xml:space="preserve">) og Bjarne Hastrup (direktør i ældresagen). </w:t>
      </w:r>
    </w:p>
    <w:p w:rsidR="005B2D58" w:rsidRPr="005B2D58" w:rsidRDefault="005B2D58" w:rsidP="005B2D58">
      <w:pPr>
        <w:spacing w:line="360" w:lineRule="auto"/>
        <w:contextualSpacing/>
        <w:rPr>
          <w:rFonts w:ascii="Times New Roman" w:hAnsi="Times New Roman" w:cs="Times New Roman"/>
          <w:sz w:val="24"/>
          <w:szCs w:val="24"/>
        </w:rPr>
      </w:pPr>
      <w:r>
        <w:rPr>
          <w:rFonts w:ascii="Times New Roman" w:hAnsi="Times New Roman" w:cs="Times New Roman"/>
          <w:sz w:val="24"/>
          <w:szCs w:val="24"/>
        </w:rPr>
        <w:t>Bjarne Hastrups reaktion</w:t>
      </w:r>
      <w:r w:rsidR="00BE05FE">
        <w:rPr>
          <w:rFonts w:ascii="Times New Roman" w:hAnsi="Times New Roman" w:cs="Times New Roman"/>
          <w:sz w:val="24"/>
          <w:szCs w:val="24"/>
        </w:rPr>
        <w:t xml:space="preserve"> på optagelserne</w:t>
      </w:r>
      <w:r>
        <w:rPr>
          <w:rFonts w:ascii="Times New Roman" w:hAnsi="Times New Roman" w:cs="Times New Roman"/>
          <w:sz w:val="24"/>
          <w:szCs w:val="24"/>
        </w:rPr>
        <w:t>:</w:t>
      </w:r>
    </w:p>
    <w:p w:rsidR="0081512F" w:rsidRDefault="005B2D58" w:rsidP="0081512F">
      <w:pPr>
        <w:spacing w:line="360" w:lineRule="auto"/>
        <w:ind w:right="282" w:firstLine="284"/>
        <w:contextualSpacing/>
        <w:rPr>
          <w:rFonts w:ascii="Times New Roman" w:hAnsi="Times New Roman" w:cs="Times New Roman"/>
          <w:i/>
          <w:sz w:val="24"/>
          <w:szCs w:val="24"/>
        </w:rPr>
      </w:pPr>
      <w:r>
        <w:rPr>
          <w:rFonts w:ascii="Times New Roman" w:hAnsi="Times New Roman" w:cs="Times New Roman"/>
          <w:sz w:val="24"/>
          <w:szCs w:val="24"/>
        </w:rPr>
        <w:t>”</w:t>
      </w:r>
      <w:r w:rsidR="006E1536" w:rsidRPr="005B2D58">
        <w:rPr>
          <w:rFonts w:ascii="Times New Roman" w:hAnsi="Times New Roman" w:cs="Times New Roman"/>
          <w:i/>
          <w:sz w:val="24"/>
          <w:szCs w:val="24"/>
        </w:rPr>
        <w:t>Jeg vil først sige at jeg er dybt rystet</w:t>
      </w:r>
      <w:r w:rsidR="00783209">
        <w:rPr>
          <w:rFonts w:ascii="Times New Roman" w:hAnsi="Times New Roman" w:cs="Times New Roman"/>
          <w:i/>
          <w:sz w:val="24"/>
          <w:szCs w:val="24"/>
        </w:rPr>
        <w:t>,</w:t>
      </w:r>
      <w:r w:rsidR="006E1536" w:rsidRPr="005B2D58">
        <w:rPr>
          <w:rFonts w:ascii="Times New Roman" w:hAnsi="Times New Roman" w:cs="Times New Roman"/>
          <w:i/>
          <w:sz w:val="24"/>
          <w:szCs w:val="24"/>
        </w:rPr>
        <w:t xml:space="preserve"> og jeg har ikke set noget lignende</w:t>
      </w:r>
      <w:r w:rsidR="0081512F">
        <w:rPr>
          <w:rFonts w:ascii="Times New Roman" w:hAnsi="Times New Roman" w:cs="Times New Roman"/>
          <w:i/>
          <w:sz w:val="24"/>
          <w:szCs w:val="24"/>
        </w:rPr>
        <w:t xml:space="preserve"> meget længe. Og</w:t>
      </w:r>
    </w:p>
    <w:p w:rsidR="0081512F" w:rsidRDefault="006E1536" w:rsidP="0081512F">
      <w:pPr>
        <w:spacing w:line="360" w:lineRule="auto"/>
        <w:ind w:right="282" w:firstLine="284"/>
        <w:contextualSpacing/>
        <w:rPr>
          <w:rFonts w:ascii="Times New Roman" w:hAnsi="Times New Roman" w:cs="Times New Roman"/>
          <w:i/>
          <w:sz w:val="24"/>
          <w:szCs w:val="24"/>
        </w:rPr>
      </w:pPr>
      <w:r w:rsidRPr="005B2D58">
        <w:rPr>
          <w:rFonts w:ascii="Times New Roman" w:hAnsi="Times New Roman" w:cs="Times New Roman"/>
          <w:i/>
          <w:sz w:val="24"/>
          <w:szCs w:val="24"/>
        </w:rPr>
        <w:t>derfor skal jeg jo lige først undertrykke min vrede. Det vil j</w:t>
      </w:r>
      <w:r w:rsidR="0081512F">
        <w:rPr>
          <w:rFonts w:ascii="Times New Roman" w:hAnsi="Times New Roman" w:cs="Times New Roman"/>
          <w:i/>
          <w:sz w:val="24"/>
          <w:szCs w:val="24"/>
        </w:rPr>
        <w:t>eg godt sige med det samme. Jeg</w:t>
      </w:r>
    </w:p>
    <w:p w:rsidR="0081512F" w:rsidRDefault="006E1536" w:rsidP="0081512F">
      <w:pPr>
        <w:spacing w:line="360" w:lineRule="auto"/>
        <w:ind w:right="282" w:firstLine="284"/>
        <w:contextualSpacing/>
        <w:rPr>
          <w:rFonts w:ascii="Times New Roman" w:hAnsi="Times New Roman" w:cs="Times New Roman"/>
          <w:i/>
          <w:sz w:val="24"/>
          <w:szCs w:val="24"/>
        </w:rPr>
      </w:pPr>
      <w:r w:rsidRPr="005B2D58">
        <w:rPr>
          <w:rFonts w:ascii="Times New Roman" w:hAnsi="Times New Roman" w:cs="Times New Roman"/>
          <w:i/>
          <w:sz w:val="24"/>
          <w:szCs w:val="24"/>
        </w:rPr>
        <w:t>mente ikke at man behandlede danskere på den måde</w:t>
      </w:r>
      <w:r w:rsidR="0081512F">
        <w:rPr>
          <w:rFonts w:ascii="Times New Roman" w:hAnsi="Times New Roman" w:cs="Times New Roman"/>
          <w:i/>
          <w:sz w:val="24"/>
          <w:szCs w:val="24"/>
        </w:rPr>
        <w:t>. Uanset hvor i sundheds- eller</w:t>
      </w:r>
    </w:p>
    <w:p w:rsidR="0081512F" w:rsidRDefault="006E1536" w:rsidP="0081512F">
      <w:pPr>
        <w:spacing w:line="360" w:lineRule="auto"/>
        <w:ind w:right="282" w:firstLine="284"/>
        <w:contextualSpacing/>
        <w:rPr>
          <w:rFonts w:ascii="Times New Roman" w:hAnsi="Times New Roman" w:cs="Times New Roman"/>
          <w:i/>
          <w:sz w:val="24"/>
          <w:szCs w:val="24"/>
        </w:rPr>
      </w:pPr>
      <w:r w:rsidRPr="005B2D58">
        <w:rPr>
          <w:rFonts w:ascii="Times New Roman" w:hAnsi="Times New Roman" w:cs="Times New Roman"/>
          <w:i/>
          <w:sz w:val="24"/>
          <w:szCs w:val="24"/>
        </w:rPr>
        <w:t>plejesektoren man var. Min reaktion lige nu er at det er en såda</w:t>
      </w:r>
      <w:r w:rsidR="0081512F">
        <w:rPr>
          <w:rFonts w:ascii="Times New Roman" w:hAnsi="Times New Roman" w:cs="Times New Roman"/>
          <w:i/>
          <w:sz w:val="24"/>
          <w:szCs w:val="24"/>
        </w:rPr>
        <w:t>n miniudgave af gøgereden.</w:t>
      </w:r>
    </w:p>
    <w:p w:rsidR="005B2D58" w:rsidRDefault="006E1536" w:rsidP="0081512F">
      <w:pPr>
        <w:spacing w:line="360" w:lineRule="auto"/>
        <w:ind w:right="282" w:firstLine="284"/>
        <w:contextualSpacing/>
        <w:rPr>
          <w:rFonts w:ascii="Times New Roman" w:hAnsi="Times New Roman" w:cs="Times New Roman"/>
          <w:sz w:val="24"/>
          <w:szCs w:val="24"/>
        </w:rPr>
      </w:pPr>
      <w:r w:rsidRPr="005B2D58">
        <w:rPr>
          <w:rFonts w:ascii="Times New Roman" w:hAnsi="Times New Roman" w:cs="Times New Roman"/>
          <w:i/>
          <w:sz w:val="24"/>
          <w:szCs w:val="24"/>
        </w:rPr>
        <w:t>Og det hører overhovedet ikke nogen steder hjemme i det danske velfærdssamfund.</w:t>
      </w:r>
      <w:r w:rsidR="005B2D58">
        <w:rPr>
          <w:rFonts w:ascii="Times New Roman" w:hAnsi="Times New Roman" w:cs="Times New Roman"/>
          <w:i/>
          <w:sz w:val="24"/>
          <w:szCs w:val="24"/>
        </w:rPr>
        <w:t>”</w:t>
      </w:r>
    </w:p>
    <w:p w:rsidR="005B2D58" w:rsidRDefault="005B2D58" w:rsidP="006E1536">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Mogens </w:t>
      </w:r>
      <w:r w:rsidR="00BE05FE">
        <w:rPr>
          <w:rFonts w:ascii="Times New Roman" w:hAnsi="Times New Roman" w:cs="Times New Roman"/>
          <w:sz w:val="24"/>
          <w:szCs w:val="24"/>
        </w:rPr>
        <w:t>L</w:t>
      </w:r>
      <w:r>
        <w:rPr>
          <w:rFonts w:ascii="Times New Roman" w:hAnsi="Times New Roman" w:cs="Times New Roman"/>
          <w:sz w:val="24"/>
          <w:szCs w:val="24"/>
        </w:rPr>
        <w:t>ønborgs reaktion</w:t>
      </w:r>
      <w:r w:rsidR="00BE05FE">
        <w:rPr>
          <w:rFonts w:ascii="Times New Roman" w:hAnsi="Times New Roman" w:cs="Times New Roman"/>
          <w:sz w:val="24"/>
          <w:szCs w:val="24"/>
        </w:rPr>
        <w:t xml:space="preserve"> på optagelserne</w:t>
      </w:r>
    </w:p>
    <w:p w:rsidR="0081512F" w:rsidRDefault="00BE05FE" w:rsidP="0081512F">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006E1536" w:rsidRPr="00BE05FE">
        <w:rPr>
          <w:rFonts w:ascii="Times New Roman" w:hAnsi="Times New Roman" w:cs="Times New Roman"/>
          <w:i/>
          <w:sz w:val="24"/>
          <w:szCs w:val="24"/>
        </w:rPr>
        <w:t xml:space="preserve"> Jeg er lige så rystet som Bjarne Hastrup. Sådan må køb</w:t>
      </w:r>
      <w:r w:rsidR="0081512F">
        <w:rPr>
          <w:rFonts w:ascii="Times New Roman" w:hAnsi="Times New Roman" w:cs="Times New Roman"/>
          <w:i/>
          <w:sz w:val="24"/>
          <w:szCs w:val="24"/>
        </w:rPr>
        <w:t>enhavnske borgere ganske enkelt</w:t>
      </w:r>
    </w:p>
    <w:p w:rsidR="0081512F" w:rsidRDefault="006E1536"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 xml:space="preserve">ikke blive behandlet. Det er uværdigt Det er ydmygende. </w:t>
      </w:r>
      <w:r w:rsidR="0081512F">
        <w:rPr>
          <w:rFonts w:ascii="Times New Roman" w:hAnsi="Times New Roman" w:cs="Times New Roman"/>
          <w:i/>
          <w:sz w:val="24"/>
          <w:szCs w:val="24"/>
        </w:rPr>
        <w:t>Og vi skal også tænke på der er</w:t>
      </w:r>
    </w:p>
    <w:p w:rsidR="0081512F" w:rsidRDefault="006E1536"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 xml:space="preserve">nogle af de svageste medborgere vi overhovedet har. De er </w:t>
      </w:r>
      <w:r w:rsidR="0081512F">
        <w:rPr>
          <w:rFonts w:ascii="Times New Roman" w:hAnsi="Times New Roman" w:cs="Times New Roman"/>
          <w:i/>
          <w:sz w:val="24"/>
          <w:szCs w:val="24"/>
        </w:rPr>
        <w:t>magtesløse. De er afmægtige. De</w:t>
      </w:r>
    </w:p>
    <w:p w:rsidR="0081512F" w:rsidRDefault="006E1536"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har om nogen brug for hjælp. Og så bliver de udsat for de h</w:t>
      </w:r>
      <w:r w:rsidR="0081512F">
        <w:rPr>
          <w:rFonts w:ascii="Times New Roman" w:hAnsi="Times New Roman" w:cs="Times New Roman"/>
          <w:i/>
          <w:sz w:val="24"/>
          <w:szCs w:val="24"/>
        </w:rPr>
        <w:t>er ting. Så jeg er meget rystet</w:t>
      </w:r>
    </w:p>
    <w:p w:rsidR="00BE05FE" w:rsidRPr="00783209" w:rsidRDefault="006E1536" w:rsidP="00783209">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over hvad jeg har set her.</w:t>
      </w:r>
      <w:r w:rsidR="00BE05FE">
        <w:rPr>
          <w:rFonts w:ascii="Times New Roman" w:hAnsi="Times New Roman" w:cs="Times New Roman"/>
          <w:i/>
          <w:sz w:val="24"/>
          <w:szCs w:val="24"/>
        </w:rPr>
        <w:t>”</w:t>
      </w:r>
    </w:p>
    <w:p w:rsidR="00BE05FE" w:rsidRDefault="00BE05FE" w:rsidP="006E1536">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Mogens Lønborgs svar til hvorfor plejerne opfører sig sådan på optagelserne.</w:t>
      </w:r>
    </w:p>
    <w:p w:rsidR="0081512F" w:rsidRDefault="00BE05FE" w:rsidP="0081512F">
      <w:pPr>
        <w:spacing w:line="360" w:lineRule="auto"/>
        <w:ind w:right="282" w:firstLine="284"/>
        <w:contextualSpacing/>
        <w:rPr>
          <w:rFonts w:ascii="Times New Roman" w:hAnsi="Times New Roman" w:cs="Times New Roman"/>
          <w:i/>
          <w:sz w:val="24"/>
          <w:szCs w:val="24"/>
        </w:rPr>
      </w:pPr>
      <w:r>
        <w:rPr>
          <w:rFonts w:ascii="Times New Roman" w:hAnsi="Times New Roman" w:cs="Times New Roman"/>
          <w:sz w:val="24"/>
          <w:szCs w:val="24"/>
        </w:rPr>
        <w:t>”</w:t>
      </w:r>
      <w:r w:rsidR="006E1536" w:rsidRPr="00BE05FE">
        <w:rPr>
          <w:rFonts w:ascii="Times New Roman" w:hAnsi="Times New Roman" w:cs="Times New Roman"/>
          <w:i/>
          <w:sz w:val="24"/>
          <w:szCs w:val="24"/>
        </w:rPr>
        <w:t>Jamen det er jo meget svært at sige</w:t>
      </w:r>
      <w:r w:rsidRPr="00BE05FE">
        <w:rPr>
          <w:rFonts w:ascii="Times New Roman" w:hAnsi="Times New Roman" w:cs="Times New Roman"/>
          <w:i/>
          <w:sz w:val="24"/>
          <w:szCs w:val="24"/>
        </w:rPr>
        <w:t xml:space="preserve"> a</w:t>
      </w:r>
      <w:r w:rsidR="006E1536" w:rsidRPr="00BE05FE">
        <w:rPr>
          <w:rFonts w:ascii="Times New Roman" w:hAnsi="Times New Roman" w:cs="Times New Roman"/>
          <w:i/>
          <w:sz w:val="24"/>
          <w:szCs w:val="24"/>
        </w:rPr>
        <w:t>ltså der er jo</w:t>
      </w:r>
      <w:r w:rsidR="0081512F">
        <w:rPr>
          <w:rFonts w:ascii="Times New Roman" w:hAnsi="Times New Roman" w:cs="Times New Roman"/>
          <w:i/>
          <w:sz w:val="24"/>
          <w:szCs w:val="24"/>
        </w:rPr>
        <w:t xml:space="preserve"> ingen tvivl om at der er nogle</w:t>
      </w:r>
    </w:p>
    <w:p w:rsidR="0081512F" w:rsidRDefault="00783209" w:rsidP="0081512F">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m</w:t>
      </w:r>
      <w:r w:rsidR="006E1536" w:rsidRPr="00BE05FE">
        <w:rPr>
          <w:rFonts w:ascii="Times New Roman" w:hAnsi="Times New Roman" w:cs="Times New Roman"/>
          <w:i/>
          <w:sz w:val="24"/>
          <w:szCs w:val="24"/>
        </w:rPr>
        <w:t>edarbejdere</w:t>
      </w:r>
      <w:r>
        <w:rPr>
          <w:rFonts w:ascii="Times New Roman" w:hAnsi="Times New Roman" w:cs="Times New Roman"/>
          <w:i/>
          <w:sz w:val="24"/>
          <w:szCs w:val="24"/>
        </w:rPr>
        <w:t>, s</w:t>
      </w:r>
      <w:r w:rsidR="006E1536" w:rsidRPr="00BE05FE">
        <w:rPr>
          <w:rFonts w:ascii="Times New Roman" w:hAnsi="Times New Roman" w:cs="Times New Roman"/>
          <w:i/>
          <w:sz w:val="24"/>
          <w:szCs w:val="24"/>
        </w:rPr>
        <w:t>om ganske enkelt ikke har forstået hvad det vil sige at h</w:t>
      </w:r>
      <w:r w:rsidR="0081512F">
        <w:rPr>
          <w:rFonts w:ascii="Times New Roman" w:hAnsi="Times New Roman" w:cs="Times New Roman"/>
          <w:i/>
          <w:sz w:val="24"/>
          <w:szCs w:val="24"/>
        </w:rPr>
        <w:t>ave med ældre</w:t>
      </w:r>
    </w:p>
    <w:p w:rsidR="006E1536" w:rsidRPr="00903530" w:rsidRDefault="006E1536"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mennesker og gøre</w:t>
      </w:r>
      <w:r w:rsidR="00783209">
        <w:rPr>
          <w:rFonts w:ascii="Times New Roman" w:hAnsi="Times New Roman" w:cs="Times New Roman"/>
          <w:i/>
          <w:sz w:val="24"/>
          <w:szCs w:val="24"/>
        </w:rPr>
        <w:t>…</w:t>
      </w:r>
      <w:r w:rsidRPr="00BE05FE">
        <w:rPr>
          <w:rFonts w:ascii="Times New Roman" w:hAnsi="Times New Roman" w:cs="Times New Roman"/>
          <w:i/>
          <w:sz w:val="24"/>
          <w:szCs w:val="24"/>
        </w:rPr>
        <w:t xml:space="preserve"> Der </w:t>
      </w:r>
      <w:r w:rsidRPr="00903530">
        <w:rPr>
          <w:rFonts w:ascii="Times New Roman" w:hAnsi="Times New Roman" w:cs="Times New Roman"/>
          <w:i/>
          <w:sz w:val="24"/>
          <w:szCs w:val="24"/>
        </w:rPr>
        <w:t>er ingen undskyldning for de her ting vi lige har set.</w:t>
      </w:r>
      <w:r w:rsidR="00BE05FE" w:rsidRPr="00903530">
        <w:rPr>
          <w:rFonts w:ascii="Times New Roman" w:hAnsi="Times New Roman" w:cs="Times New Roman"/>
          <w:i/>
          <w:sz w:val="24"/>
          <w:szCs w:val="24"/>
        </w:rPr>
        <w:t>”</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”Der er nok heller ikke nogen tvivl om</w:t>
      </w:r>
      <w:r w:rsidR="00783209">
        <w:rPr>
          <w:rFonts w:ascii="Times New Roman" w:hAnsi="Times New Roman" w:cs="Times New Roman"/>
          <w:i/>
          <w:sz w:val="24"/>
          <w:szCs w:val="24"/>
        </w:rPr>
        <w:t>,</w:t>
      </w:r>
      <w:r w:rsidRPr="00903530">
        <w:rPr>
          <w:rFonts w:ascii="Times New Roman" w:hAnsi="Times New Roman" w:cs="Times New Roman"/>
          <w:i/>
          <w:sz w:val="24"/>
          <w:szCs w:val="24"/>
        </w:rPr>
        <w:t xml:space="preserve"> at når vi snakker årsager </w:t>
      </w:r>
      <w:r w:rsidR="0081512F">
        <w:rPr>
          <w:rFonts w:ascii="Times New Roman" w:hAnsi="Times New Roman" w:cs="Times New Roman"/>
          <w:i/>
          <w:sz w:val="24"/>
          <w:szCs w:val="24"/>
        </w:rPr>
        <w:t>er det et eller andet sted, jeg</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er meget enig med Bjarne Hastrup, det med kulturen og det er igen</w:t>
      </w:r>
      <w:r w:rsidR="0081512F">
        <w:rPr>
          <w:rFonts w:ascii="Times New Roman" w:hAnsi="Times New Roman" w:cs="Times New Roman"/>
          <w:i/>
          <w:sz w:val="24"/>
          <w:szCs w:val="24"/>
        </w:rPr>
        <w:t xml:space="preserve"> noget med ledelsen at</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gøre. Jeg kan sige i det her tilfælde, da vi blev bekendt med det</w:t>
      </w:r>
      <w:r w:rsidR="0081512F">
        <w:rPr>
          <w:rFonts w:ascii="Times New Roman" w:hAnsi="Times New Roman" w:cs="Times New Roman"/>
          <w:i/>
          <w:sz w:val="24"/>
          <w:szCs w:val="24"/>
        </w:rPr>
        <w:t>, i onsdag tror jeg det var, er</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der siden sket det at den pågældende forstander er blevet frita</w:t>
      </w:r>
      <w:r w:rsidR="0081512F">
        <w:rPr>
          <w:rFonts w:ascii="Times New Roman" w:hAnsi="Times New Roman" w:cs="Times New Roman"/>
          <w:i/>
          <w:sz w:val="24"/>
          <w:szCs w:val="24"/>
        </w:rPr>
        <w:t>get for tjeneste indtil den her</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undersøgelse er gennemført. Vi har i øvrigt så også gennemført</w:t>
      </w:r>
      <w:r w:rsidR="0081512F">
        <w:rPr>
          <w:rFonts w:ascii="Times New Roman" w:hAnsi="Times New Roman" w:cs="Times New Roman"/>
          <w:i/>
          <w:sz w:val="24"/>
          <w:szCs w:val="24"/>
        </w:rPr>
        <w:t xml:space="preserve"> et ekstraordinært tilsyn</w:t>
      </w:r>
      <w:r w:rsidR="00783209">
        <w:rPr>
          <w:rFonts w:ascii="Times New Roman" w:hAnsi="Times New Roman" w:cs="Times New Roman"/>
          <w:i/>
          <w:sz w:val="24"/>
          <w:szCs w:val="24"/>
        </w:rPr>
        <w:t>,</w:t>
      </w:r>
      <w:r w:rsidR="0081512F">
        <w:rPr>
          <w:rFonts w:ascii="Times New Roman" w:hAnsi="Times New Roman" w:cs="Times New Roman"/>
          <w:i/>
          <w:sz w:val="24"/>
          <w:szCs w:val="24"/>
        </w:rPr>
        <w:t xml:space="preserve"> for i</w:t>
      </w:r>
    </w:p>
    <w:p w:rsidR="00145F02" w:rsidRPr="00903530"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det mindste at få nogle yderlige informationer.”</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 xml:space="preserve">”Jamen altså igen nu kan jeg ikke rigtig svare så meget på tiden </w:t>
      </w:r>
      <w:r w:rsidR="0081512F">
        <w:rPr>
          <w:rFonts w:ascii="Times New Roman" w:hAnsi="Times New Roman" w:cs="Times New Roman"/>
          <w:i/>
          <w:sz w:val="24"/>
          <w:szCs w:val="24"/>
        </w:rPr>
        <w:t>før jeg tiltrådte. Jeg kan sige</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at i den tid jeg har været borgmester har jeg fået en klage fra</w:t>
      </w:r>
      <w:r w:rsidR="0081512F">
        <w:rPr>
          <w:rFonts w:ascii="Times New Roman" w:hAnsi="Times New Roman" w:cs="Times New Roman"/>
          <w:i/>
          <w:sz w:val="24"/>
          <w:szCs w:val="24"/>
        </w:rPr>
        <w:t xml:space="preserve"> en pårørende. Og den klage har</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vi besvaret</w:t>
      </w:r>
      <w:r w:rsidR="00783209">
        <w:rPr>
          <w:rFonts w:ascii="Times New Roman" w:hAnsi="Times New Roman" w:cs="Times New Roman"/>
          <w:i/>
          <w:sz w:val="24"/>
          <w:szCs w:val="24"/>
        </w:rPr>
        <w:t>,</w:t>
      </w:r>
      <w:r w:rsidRPr="00903530">
        <w:rPr>
          <w:rFonts w:ascii="Times New Roman" w:hAnsi="Times New Roman" w:cs="Times New Roman"/>
          <w:i/>
          <w:sz w:val="24"/>
          <w:szCs w:val="24"/>
        </w:rPr>
        <w:t xml:space="preserve"> men det er klart at der ikke er kommet ret</w:t>
      </w:r>
      <w:r w:rsidR="0081512F">
        <w:rPr>
          <w:rFonts w:ascii="Times New Roman" w:hAnsi="Times New Roman" w:cs="Times New Roman"/>
          <w:i/>
          <w:sz w:val="24"/>
          <w:szCs w:val="24"/>
        </w:rPr>
        <w:t xml:space="preserve"> mange klager op i systemet fra</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Fælledgården. Og det er nok problemet og der skal vi sætte in</w:t>
      </w:r>
      <w:r w:rsidR="0081512F">
        <w:rPr>
          <w:rFonts w:ascii="Times New Roman" w:hAnsi="Times New Roman" w:cs="Times New Roman"/>
          <w:i/>
          <w:sz w:val="24"/>
          <w:szCs w:val="24"/>
        </w:rPr>
        <w:t>d</w:t>
      </w:r>
      <w:r w:rsidR="00783209">
        <w:rPr>
          <w:rFonts w:ascii="Times New Roman" w:hAnsi="Times New Roman" w:cs="Times New Roman"/>
          <w:i/>
          <w:sz w:val="24"/>
          <w:szCs w:val="24"/>
        </w:rPr>
        <w:t>,</w:t>
      </w:r>
      <w:r w:rsidR="0081512F">
        <w:rPr>
          <w:rFonts w:ascii="Times New Roman" w:hAnsi="Times New Roman" w:cs="Times New Roman"/>
          <w:i/>
          <w:sz w:val="24"/>
          <w:szCs w:val="24"/>
        </w:rPr>
        <w:t xml:space="preserve"> så vi sikrer at en forstander</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 xml:space="preserve">helt automatisk, sådan som forskriften i øvrigt er indrettet, gir </w:t>
      </w:r>
      <w:r w:rsidR="0081512F">
        <w:rPr>
          <w:rFonts w:ascii="Times New Roman" w:hAnsi="Times New Roman" w:cs="Times New Roman"/>
          <w:i/>
          <w:sz w:val="24"/>
          <w:szCs w:val="24"/>
        </w:rPr>
        <w:t>de klager videre for ellers kan</w:t>
      </w:r>
    </w:p>
    <w:p w:rsidR="0081512F"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vi ikke holde tæt føling med det</w:t>
      </w:r>
      <w:r w:rsidR="00783209">
        <w:rPr>
          <w:rFonts w:ascii="Times New Roman" w:hAnsi="Times New Roman" w:cs="Times New Roman"/>
          <w:i/>
          <w:sz w:val="24"/>
          <w:szCs w:val="24"/>
        </w:rPr>
        <w:t>,</w:t>
      </w:r>
      <w:r w:rsidRPr="00903530">
        <w:rPr>
          <w:rFonts w:ascii="Times New Roman" w:hAnsi="Times New Roman" w:cs="Times New Roman"/>
          <w:i/>
          <w:sz w:val="24"/>
          <w:szCs w:val="24"/>
        </w:rPr>
        <w:t xml:space="preserve"> men derudover vil jeg så sige. </w:t>
      </w:r>
      <w:r w:rsidR="0081512F">
        <w:rPr>
          <w:rFonts w:ascii="Times New Roman" w:hAnsi="Times New Roman" w:cs="Times New Roman"/>
          <w:i/>
          <w:sz w:val="24"/>
          <w:szCs w:val="24"/>
        </w:rPr>
        <w:t>Vi bliver nødt til at revurdere</w:t>
      </w:r>
    </w:p>
    <w:p w:rsidR="00145F02" w:rsidRPr="00145F02" w:rsidRDefault="00145F02" w:rsidP="0081512F">
      <w:pPr>
        <w:spacing w:line="360" w:lineRule="auto"/>
        <w:ind w:right="282" w:firstLine="284"/>
        <w:contextualSpacing/>
        <w:rPr>
          <w:rFonts w:ascii="Times New Roman" w:hAnsi="Times New Roman" w:cs="Times New Roman"/>
          <w:i/>
          <w:sz w:val="24"/>
          <w:szCs w:val="24"/>
        </w:rPr>
      </w:pPr>
      <w:r w:rsidRPr="00903530">
        <w:rPr>
          <w:rFonts w:ascii="Times New Roman" w:hAnsi="Times New Roman" w:cs="Times New Roman"/>
          <w:i/>
          <w:sz w:val="24"/>
          <w:szCs w:val="24"/>
        </w:rPr>
        <w:t xml:space="preserve">hvordan vi får vores informationer. </w:t>
      </w:r>
    </w:p>
    <w:p w:rsidR="00BE05FE" w:rsidRDefault="00BE05FE" w:rsidP="00BE05FE">
      <w:pPr>
        <w:spacing w:line="360" w:lineRule="auto"/>
        <w:contextualSpacing/>
        <w:rPr>
          <w:rFonts w:ascii="Times New Roman" w:hAnsi="Times New Roman" w:cs="Times New Roman"/>
          <w:sz w:val="24"/>
          <w:szCs w:val="24"/>
        </w:rPr>
      </w:pPr>
      <w:r>
        <w:rPr>
          <w:rFonts w:ascii="Times New Roman" w:hAnsi="Times New Roman" w:cs="Times New Roman"/>
          <w:sz w:val="24"/>
          <w:szCs w:val="24"/>
        </w:rPr>
        <w:t>Bjarne Hastrups svar til hvorfor plejerne opfører sig sådan på optagelserne.</w:t>
      </w:r>
    </w:p>
    <w:p w:rsidR="0081512F" w:rsidRDefault="00BE05FE" w:rsidP="0081512F">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BE05FE">
        <w:rPr>
          <w:rFonts w:ascii="Times New Roman" w:hAnsi="Times New Roman" w:cs="Times New Roman"/>
          <w:i/>
          <w:sz w:val="24"/>
          <w:szCs w:val="24"/>
        </w:rPr>
        <w:t>Jeg synes det er en dårlig kultur. Jeg synes også d</w:t>
      </w:r>
      <w:r w:rsidR="0081512F">
        <w:rPr>
          <w:rFonts w:ascii="Times New Roman" w:hAnsi="Times New Roman" w:cs="Times New Roman"/>
          <w:i/>
          <w:sz w:val="24"/>
          <w:szCs w:val="24"/>
        </w:rPr>
        <w:t>et her understreger noget som i</w:t>
      </w:r>
    </w:p>
    <w:p w:rsidR="0081512F" w:rsidRDefault="00BE05FE"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virkeligheden er meget værre, for hele Danmark. Det under</w:t>
      </w:r>
      <w:r w:rsidR="0081512F">
        <w:rPr>
          <w:rFonts w:ascii="Times New Roman" w:hAnsi="Times New Roman" w:cs="Times New Roman"/>
          <w:i/>
          <w:sz w:val="24"/>
          <w:szCs w:val="24"/>
        </w:rPr>
        <w:t>streger at det her er et område</w:t>
      </w:r>
    </w:p>
    <w:p w:rsidR="0081512F" w:rsidRDefault="00BE05FE"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med lav status. Der er stor personalerotation. Der er mege</w:t>
      </w:r>
      <w:r w:rsidR="0081512F">
        <w:rPr>
          <w:rFonts w:ascii="Times New Roman" w:hAnsi="Times New Roman" w:cs="Times New Roman"/>
          <w:i/>
          <w:sz w:val="24"/>
          <w:szCs w:val="24"/>
        </w:rPr>
        <w:t>t højt sygefravær. Jeg så nogle</w:t>
      </w:r>
    </w:p>
    <w:p w:rsidR="0081512F" w:rsidRDefault="00BE05FE"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statistikker fra København, ni procent sygefravær. Så jeg en såd</w:t>
      </w:r>
      <w:r w:rsidR="0081512F">
        <w:rPr>
          <w:rFonts w:ascii="Times New Roman" w:hAnsi="Times New Roman" w:cs="Times New Roman"/>
          <w:i/>
          <w:sz w:val="24"/>
          <w:szCs w:val="24"/>
        </w:rPr>
        <w:t>an en statistik ville jeg gribe</w:t>
      </w:r>
    </w:p>
    <w:p w:rsidR="0081512F" w:rsidRDefault="00BE05FE"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ind øjeblikkeligt og overhovedet ikke lave nogle undersøgelser, bare g</w:t>
      </w:r>
      <w:r w:rsidR="0081512F">
        <w:rPr>
          <w:rFonts w:ascii="Times New Roman" w:hAnsi="Times New Roman" w:cs="Times New Roman"/>
          <w:i/>
          <w:sz w:val="24"/>
          <w:szCs w:val="24"/>
        </w:rPr>
        <w:t>ribe ind. Og så er der</w:t>
      </w:r>
    </w:p>
    <w:p w:rsidR="0081512F" w:rsidRDefault="00BE05FE"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dårlig økonomi og dårlig uddannelse. Jeg synes virkelig vi tr</w:t>
      </w:r>
      <w:r w:rsidR="0081512F">
        <w:rPr>
          <w:rFonts w:ascii="Times New Roman" w:hAnsi="Times New Roman" w:cs="Times New Roman"/>
          <w:i/>
          <w:sz w:val="24"/>
          <w:szCs w:val="24"/>
        </w:rPr>
        <w:t>ænger til velfærdsreform på det</w:t>
      </w:r>
    </w:p>
    <w:p w:rsidR="006E1536" w:rsidRPr="007C52C7" w:rsidRDefault="00BE05FE" w:rsidP="0081512F">
      <w:pPr>
        <w:spacing w:line="360" w:lineRule="auto"/>
        <w:ind w:right="282" w:firstLine="284"/>
        <w:contextualSpacing/>
        <w:rPr>
          <w:rFonts w:ascii="Times New Roman" w:hAnsi="Times New Roman" w:cs="Times New Roman"/>
          <w:i/>
          <w:sz w:val="24"/>
          <w:szCs w:val="24"/>
        </w:rPr>
      </w:pPr>
      <w:r w:rsidRPr="00BE05FE">
        <w:rPr>
          <w:rFonts w:ascii="Times New Roman" w:hAnsi="Times New Roman" w:cs="Times New Roman"/>
          <w:i/>
          <w:sz w:val="24"/>
          <w:szCs w:val="24"/>
        </w:rPr>
        <w:t>her område</w:t>
      </w:r>
      <w:r>
        <w:rPr>
          <w:rFonts w:ascii="Times New Roman" w:hAnsi="Times New Roman" w:cs="Times New Roman"/>
          <w:i/>
          <w:sz w:val="24"/>
          <w:szCs w:val="24"/>
        </w:rPr>
        <w:t>”</w:t>
      </w:r>
      <w:r w:rsidR="006E1536">
        <w:rPr>
          <w:rStyle w:val="Fodnotehenvisning"/>
          <w:rFonts w:ascii="Times New Roman" w:hAnsi="Times New Roman" w:cs="Times New Roman"/>
          <w:sz w:val="24"/>
          <w:szCs w:val="24"/>
        </w:rPr>
        <w:footnoteReference w:id="96"/>
      </w:r>
      <w:r w:rsidR="006E1536">
        <w:rPr>
          <w:rFonts w:ascii="Times New Roman" w:hAnsi="Times New Roman" w:cs="Times New Roman"/>
          <w:sz w:val="24"/>
          <w:szCs w:val="24"/>
        </w:rPr>
        <w:t xml:space="preserve">                           </w:t>
      </w:r>
    </w:p>
    <w:p w:rsidR="003B0AD6" w:rsidRPr="00CB57E8" w:rsidRDefault="003B0AD6" w:rsidP="00CB57E8">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rsidR="000A77DD" w:rsidRPr="000A77DD" w:rsidRDefault="00154FB6"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Fælledgårdsagen indeholder mange af de samme elementer som </w:t>
      </w:r>
      <w:proofErr w:type="spellStart"/>
      <w:r>
        <w:rPr>
          <w:rFonts w:ascii="Times New Roman" w:eastAsia="Times New Roman" w:hAnsi="Times New Roman" w:cs="Times New Roman"/>
          <w:sz w:val="24"/>
          <w:szCs w:val="24"/>
          <w:lang w:eastAsia="da-DK"/>
        </w:rPr>
        <w:t>Kærbosagen</w:t>
      </w:r>
      <w:proofErr w:type="spellEnd"/>
      <w:r>
        <w:rPr>
          <w:rFonts w:ascii="Times New Roman" w:eastAsia="Times New Roman" w:hAnsi="Times New Roman" w:cs="Times New Roman"/>
          <w:sz w:val="24"/>
          <w:szCs w:val="24"/>
          <w:lang w:eastAsia="da-DK"/>
        </w:rPr>
        <w:t xml:space="preserve">. Ligesom </w:t>
      </w:r>
      <w:proofErr w:type="spellStart"/>
      <w:r>
        <w:rPr>
          <w:rFonts w:ascii="Times New Roman" w:eastAsia="Times New Roman" w:hAnsi="Times New Roman" w:cs="Times New Roman"/>
          <w:sz w:val="24"/>
          <w:szCs w:val="24"/>
          <w:lang w:eastAsia="da-DK"/>
        </w:rPr>
        <w:t>Kærbosagen</w:t>
      </w:r>
      <w:proofErr w:type="spellEnd"/>
      <w:r>
        <w:rPr>
          <w:rFonts w:ascii="Times New Roman" w:eastAsia="Times New Roman" w:hAnsi="Times New Roman" w:cs="Times New Roman"/>
          <w:sz w:val="24"/>
          <w:szCs w:val="24"/>
          <w:lang w:eastAsia="da-DK"/>
        </w:rPr>
        <w:t xml:space="preserve"> var sage</w:t>
      </w:r>
      <w:r w:rsidR="00783209">
        <w:rPr>
          <w:rFonts w:ascii="Times New Roman" w:eastAsia="Times New Roman" w:hAnsi="Times New Roman" w:cs="Times New Roman"/>
          <w:sz w:val="24"/>
          <w:szCs w:val="24"/>
          <w:lang w:eastAsia="da-DK"/>
        </w:rPr>
        <w:t xml:space="preserve">ns kerne, </w:t>
      </w:r>
      <w:r w:rsidR="00783209" w:rsidRPr="00B77A98">
        <w:rPr>
          <w:rFonts w:ascii="Times New Roman" w:eastAsia="Times New Roman" w:hAnsi="Times New Roman" w:cs="Times New Roman"/>
          <w:sz w:val="24"/>
          <w:szCs w:val="24"/>
          <w:lang w:eastAsia="da-DK"/>
        </w:rPr>
        <w:t>at de ældre vanrøgtes - altså</w:t>
      </w:r>
      <w:r w:rsidRPr="00B77A98">
        <w:rPr>
          <w:rFonts w:ascii="Times New Roman" w:eastAsia="Times New Roman" w:hAnsi="Times New Roman" w:cs="Times New Roman"/>
          <w:sz w:val="24"/>
          <w:szCs w:val="24"/>
          <w:lang w:eastAsia="da-DK"/>
        </w:rPr>
        <w:t xml:space="preserve"> en væs</w:t>
      </w:r>
      <w:r w:rsidR="00DB7620" w:rsidRPr="00B77A98">
        <w:rPr>
          <w:rFonts w:ascii="Times New Roman" w:eastAsia="Times New Roman" w:hAnsi="Times New Roman" w:cs="Times New Roman"/>
          <w:sz w:val="24"/>
          <w:szCs w:val="24"/>
          <w:lang w:eastAsia="da-DK"/>
        </w:rPr>
        <w:t>entlig historie</w:t>
      </w:r>
      <w:r w:rsidR="00DB7620">
        <w:rPr>
          <w:rFonts w:ascii="Times New Roman" w:eastAsia="Times New Roman" w:hAnsi="Times New Roman" w:cs="Times New Roman"/>
          <w:sz w:val="24"/>
          <w:szCs w:val="24"/>
          <w:lang w:eastAsia="da-DK"/>
        </w:rPr>
        <w:t>. Fælledgårdsagen rummer</w:t>
      </w:r>
      <w:r w:rsidR="00783209">
        <w:rPr>
          <w:rFonts w:ascii="Times New Roman" w:eastAsia="Times New Roman" w:hAnsi="Times New Roman" w:cs="Times New Roman"/>
          <w:sz w:val="24"/>
          <w:szCs w:val="24"/>
          <w:lang w:eastAsia="da-DK"/>
        </w:rPr>
        <w:t xml:space="preserve"> </w:t>
      </w:r>
      <w:r w:rsidR="00DB7620">
        <w:rPr>
          <w:rFonts w:ascii="Times New Roman" w:eastAsia="Times New Roman" w:hAnsi="Times New Roman" w:cs="Times New Roman"/>
          <w:sz w:val="24"/>
          <w:szCs w:val="24"/>
          <w:lang w:eastAsia="da-DK"/>
        </w:rPr>
        <w:t xml:space="preserve">– i lighed med </w:t>
      </w:r>
      <w:proofErr w:type="spellStart"/>
      <w:r w:rsidR="00DB7620">
        <w:rPr>
          <w:rFonts w:ascii="Times New Roman" w:eastAsia="Times New Roman" w:hAnsi="Times New Roman" w:cs="Times New Roman"/>
          <w:sz w:val="24"/>
          <w:szCs w:val="24"/>
          <w:lang w:eastAsia="da-DK"/>
        </w:rPr>
        <w:t>Kærbosagen</w:t>
      </w:r>
      <w:proofErr w:type="spellEnd"/>
      <w:r w:rsidR="00DB7620">
        <w:rPr>
          <w:rFonts w:ascii="Times New Roman" w:eastAsia="Times New Roman" w:hAnsi="Times New Roman" w:cs="Times New Roman"/>
          <w:sz w:val="24"/>
          <w:szCs w:val="24"/>
          <w:lang w:eastAsia="da-DK"/>
        </w:rPr>
        <w:t xml:space="preserve"> – flere normbrud. For det første var der brugen af skjult kamera</w:t>
      </w:r>
      <w:r w:rsidR="00783209">
        <w:rPr>
          <w:rFonts w:ascii="Times New Roman" w:eastAsia="Times New Roman" w:hAnsi="Times New Roman" w:cs="Times New Roman"/>
          <w:sz w:val="24"/>
          <w:szCs w:val="24"/>
          <w:lang w:eastAsia="da-DK"/>
        </w:rPr>
        <w:t>,</w:t>
      </w:r>
      <w:r w:rsidR="00DB7620">
        <w:rPr>
          <w:rFonts w:ascii="Times New Roman" w:eastAsia="Times New Roman" w:hAnsi="Times New Roman" w:cs="Times New Roman"/>
          <w:sz w:val="24"/>
          <w:szCs w:val="24"/>
          <w:lang w:eastAsia="da-DK"/>
        </w:rPr>
        <w:t xml:space="preserve"> som blev brugt til at spionere på både plejere og beboere gennem to måneder. For det andet var det meget </w:t>
      </w:r>
      <w:r w:rsidR="00DB7620">
        <w:rPr>
          <w:rFonts w:ascii="Times New Roman" w:eastAsia="Times New Roman" w:hAnsi="Times New Roman" w:cs="Times New Roman"/>
          <w:sz w:val="24"/>
          <w:szCs w:val="24"/>
          <w:lang w:eastAsia="da-DK"/>
        </w:rPr>
        <w:lastRenderedPageBreak/>
        <w:t xml:space="preserve">alvorlig </w:t>
      </w:r>
      <w:r w:rsidR="00DB7620" w:rsidRPr="000A77DD">
        <w:rPr>
          <w:rFonts w:ascii="Times New Roman" w:eastAsia="Times New Roman" w:hAnsi="Times New Roman" w:cs="Times New Roman"/>
          <w:sz w:val="24"/>
          <w:szCs w:val="24"/>
          <w:lang w:eastAsia="da-DK"/>
        </w:rPr>
        <w:t>normbrud</w:t>
      </w:r>
      <w:r w:rsidR="00783209">
        <w:rPr>
          <w:rFonts w:ascii="Times New Roman" w:eastAsia="Times New Roman" w:hAnsi="Times New Roman" w:cs="Times New Roman"/>
          <w:sz w:val="24"/>
          <w:szCs w:val="24"/>
          <w:lang w:eastAsia="da-DK"/>
        </w:rPr>
        <w:t>,</w:t>
      </w:r>
      <w:r w:rsidR="00DB7620" w:rsidRPr="000A77DD">
        <w:rPr>
          <w:rFonts w:ascii="Times New Roman" w:eastAsia="Times New Roman" w:hAnsi="Times New Roman" w:cs="Times New Roman"/>
          <w:sz w:val="24"/>
          <w:szCs w:val="24"/>
          <w:lang w:eastAsia="da-DK"/>
        </w:rPr>
        <w:t xml:space="preserve"> at svage ældre blev vanrøgtet/svigtet af det selvsamme personale</w:t>
      </w:r>
      <w:r w:rsidR="00783209">
        <w:rPr>
          <w:rFonts w:ascii="Times New Roman" w:eastAsia="Times New Roman" w:hAnsi="Times New Roman" w:cs="Times New Roman"/>
          <w:sz w:val="24"/>
          <w:szCs w:val="24"/>
          <w:lang w:eastAsia="da-DK"/>
        </w:rPr>
        <w:t>,</w:t>
      </w:r>
      <w:r w:rsidR="00DB7620" w:rsidRPr="000A77DD">
        <w:rPr>
          <w:rFonts w:ascii="Times New Roman" w:eastAsia="Times New Roman" w:hAnsi="Times New Roman" w:cs="Times New Roman"/>
          <w:sz w:val="24"/>
          <w:szCs w:val="24"/>
          <w:lang w:eastAsia="da-DK"/>
        </w:rPr>
        <w:t xml:space="preserve"> hvis job var at passe på dem.   </w:t>
      </w:r>
    </w:p>
    <w:p w:rsidR="000A77DD" w:rsidRPr="000A77DD" w:rsidRDefault="000A77DD"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r w:rsidRPr="000A77DD">
        <w:rPr>
          <w:rFonts w:ascii="Times New Roman" w:eastAsia="Times New Roman" w:hAnsi="Times New Roman" w:cs="Times New Roman"/>
          <w:sz w:val="24"/>
          <w:szCs w:val="24"/>
          <w:lang w:eastAsia="da-DK"/>
        </w:rPr>
        <w:t>Vigtige datoer</w:t>
      </w:r>
      <w:r w:rsidR="00765E4C">
        <w:rPr>
          <w:rFonts w:ascii="Times New Roman" w:eastAsia="Times New Roman" w:hAnsi="Times New Roman" w:cs="Times New Roman"/>
          <w:sz w:val="24"/>
          <w:szCs w:val="24"/>
          <w:lang w:eastAsia="da-DK"/>
        </w:rPr>
        <w:t xml:space="preserve"> i forløbet</w:t>
      </w:r>
    </w:p>
    <w:p w:rsidR="000A77DD" w:rsidRPr="000A77DD" w:rsidRDefault="00765E4C"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18</w:t>
      </w:r>
      <w:r w:rsidR="00903530">
        <w:rPr>
          <w:rFonts w:ascii="Times New Roman" w:hAnsi="Times New Roman" w:cs="Times New Roman"/>
          <w:sz w:val="24"/>
          <w:szCs w:val="24"/>
        </w:rPr>
        <w:t>. M</w:t>
      </w:r>
      <w:r w:rsidR="000A77DD" w:rsidRPr="000A77DD">
        <w:rPr>
          <w:rFonts w:ascii="Times New Roman" w:hAnsi="Times New Roman" w:cs="Times New Roman"/>
          <w:sz w:val="24"/>
          <w:szCs w:val="24"/>
        </w:rPr>
        <w:t>aj</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xml:space="preserve">: </w:t>
      </w:r>
      <w:r w:rsidR="000A77DD" w:rsidRPr="007C52C7">
        <w:rPr>
          <w:rFonts w:ascii="Times New Roman" w:hAnsi="Times New Roman" w:cs="Times New Roman"/>
          <w:sz w:val="24"/>
          <w:szCs w:val="24"/>
        </w:rPr>
        <w:t>København Kommune fritager lederen af Fælledgården for tjeneste</w:t>
      </w:r>
      <w:r w:rsidR="007C52C7">
        <w:rPr>
          <w:rFonts w:ascii="Times New Roman" w:hAnsi="Times New Roman" w:cs="Times New Roman"/>
          <w:sz w:val="24"/>
          <w:szCs w:val="24"/>
        </w:rPr>
        <w:t xml:space="preserve"> (efter eget ø</w:t>
      </w:r>
      <w:r w:rsidRPr="007C52C7">
        <w:rPr>
          <w:rFonts w:ascii="Times New Roman" w:hAnsi="Times New Roman" w:cs="Times New Roman"/>
          <w:sz w:val="24"/>
          <w:szCs w:val="24"/>
        </w:rPr>
        <w:t>nske)</w:t>
      </w:r>
      <w:r w:rsidR="000A77DD" w:rsidRPr="007C52C7">
        <w:rPr>
          <w:rFonts w:ascii="Times New Roman" w:hAnsi="Times New Roman" w:cs="Times New Roman"/>
          <w:sz w:val="24"/>
          <w:szCs w:val="24"/>
        </w:rPr>
        <w:t xml:space="preserve"> efter at DR har vist dem nogle af optagelserne</w:t>
      </w:r>
      <w:r w:rsidR="000A77DD" w:rsidRPr="000A77DD">
        <w:rPr>
          <w:rFonts w:ascii="Times New Roman" w:hAnsi="Times New Roman" w:cs="Times New Roman"/>
          <w:sz w:val="24"/>
          <w:szCs w:val="24"/>
        </w:rPr>
        <w:t xml:space="preserve"> </w:t>
      </w:r>
    </w:p>
    <w:p w:rsidR="000A77DD" w:rsidRPr="000A77DD"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21. M</w:t>
      </w:r>
      <w:r w:rsidR="000A77DD" w:rsidRPr="000A77DD">
        <w:rPr>
          <w:rFonts w:ascii="Times New Roman" w:hAnsi="Times New Roman" w:cs="Times New Roman"/>
          <w:sz w:val="24"/>
          <w:szCs w:val="24"/>
        </w:rPr>
        <w:t>aj</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Magasinet Søndag sender sin udsendelse af forholdene på Fælledgården</w:t>
      </w:r>
      <w:r w:rsidR="00783209">
        <w:rPr>
          <w:rFonts w:ascii="Times New Roman" w:hAnsi="Times New Roman" w:cs="Times New Roman"/>
          <w:sz w:val="24"/>
          <w:szCs w:val="24"/>
        </w:rPr>
        <w:t>. M</w:t>
      </w:r>
      <w:r w:rsidR="000A77DD" w:rsidRPr="000A77DD">
        <w:rPr>
          <w:rFonts w:ascii="Times New Roman" w:hAnsi="Times New Roman" w:cs="Times New Roman"/>
          <w:sz w:val="24"/>
          <w:szCs w:val="24"/>
        </w:rPr>
        <w:t xml:space="preserve">edarbejderne på Fælledgården tilbydes </w:t>
      </w:r>
      <w:r w:rsidR="00765E4C">
        <w:rPr>
          <w:rFonts w:ascii="Times New Roman" w:hAnsi="Times New Roman" w:cs="Times New Roman"/>
          <w:sz w:val="24"/>
          <w:szCs w:val="24"/>
        </w:rPr>
        <w:t>psykologhjælp.</w:t>
      </w:r>
    </w:p>
    <w:p w:rsidR="000A77DD" w:rsidRPr="000A77DD"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22. M</w:t>
      </w:r>
      <w:r w:rsidR="000A77DD" w:rsidRPr="000A77DD">
        <w:rPr>
          <w:rFonts w:ascii="Times New Roman" w:hAnsi="Times New Roman" w:cs="Times New Roman"/>
          <w:sz w:val="24"/>
          <w:szCs w:val="24"/>
        </w:rPr>
        <w:t>aj</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xml:space="preserve">: </w:t>
      </w:r>
      <w:r w:rsidR="00F0110E">
        <w:rPr>
          <w:rFonts w:ascii="Times New Roman" w:hAnsi="Times New Roman" w:cs="Times New Roman"/>
          <w:sz w:val="24"/>
          <w:szCs w:val="24"/>
        </w:rPr>
        <w:t>Sundheds- og omsorgsborgmesteren</w:t>
      </w:r>
      <w:r w:rsidR="000A77DD" w:rsidRPr="000A77DD">
        <w:rPr>
          <w:rFonts w:ascii="Times New Roman" w:hAnsi="Times New Roman" w:cs="Times New Roman"/>
          <w:sz w:val="24"/>
          <w:szCs w:val="24"/>
        </w:rPr>
        <w:t xml:space="preserve"> besøger Fælledgården til samtaler med de ansatte</w:t>
      </w:r>
      <w:r w:rsidR="00765E4C">
        <w:rPr>
          <w:rFonts w:ascii="Times New Roman" w:hAnsi="Times New Roman" w:cs="Times New Roman"/>
          <w:sz w:val="24"/>
          <w:szCs w:val="24"/>
        </w:rPr>
        <w:t xml:space="preserve"> på et ekstra ordinært personalemøde</w:t>
      </w:r>
      <w:r w:rsidR="00DC6C72">
        <w:rPr>
          <w:rFonts w:ascii="Times New Roman" w:hAnsi="Times New Roman" w:cs="Times New Roman"/>
          <w:sz w:val="24"/>
          <w:szCs w:val="24"/>
        </w:rPr>
        <w:t>. Socialministeren beder Københavns Kommune om en redegørelse om sagen.</w:t>
      </w:r>
    </w:p>
    <w:p w:rsidR="000A77DD" w:rsidRPr="000A77DD"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23. M</w:t>
      </w:r>
      <w:r w:rsidR="000A77DD" w:rsidRPr="000A77DD">
        <w:rPr>
          <w:rFonts w:ascii="Times New Roman" w:hAnsi="Times New Roman" w:cs="Times New Roman"/>
          <w:sz w:val="24"/>
          <w:szCs w:val="24"/>
        </w:rPr>
        <w:t>aj</w:t>
      </w:r>
      <w:r w:rsidR="005D5AC7">
        <w:rPr>
          <w:rFonts w:ascii="Times New Roman" w:hAnsi="Times New Roman" w:cs="Times New Roman"/>
          <w:sz w:val="24"/>
          <w:szCs w:val="24"/>
        </w:rPr>
        <w:t xml:space="preserve"> 2006</w:t>
      </w:r>
      <w:r w:rsidR="007C52C7">
        <w:rPr>
          <w:rFonts w:ascii="Times New Roman" w:hAnsi="Times New Roman" w:cs="Times New Roman"/>
          <w:sz w:val="24"/>
          <w:szCs w:val="24"/>
        </w:rPr>
        <w:t>:</w:t>
      </w:r>
      <w:r w:rsidR="000A77DD" w:rsidRPr="000A77DD">
        <w:rPr>
          <w:rFonts w:ascii="Times New Roman" w:hAnsi="Times New Roman" w:cs="Times New Roman"/>
          <w:sz w:val="24"/>
          <w:szCs w:val="24"/>
        </w:rPr>
        <w:t xml:space="preserve"> </w:t>
      </w:r>
      <w:r w:rsidR="00F0110E">
        <w:rPr>
          <w:rFonts w:ascii="Times New Roman" w:hAnsi="Times New Roman" w:cs="Times New Roman"/>
          <w:sz w:val="24"/>
          <w:szCs w:val="24"/>
        </w:rPr>
        <w:t>Sundheds- og omsorgsborgmesteren</w:t>
      </w:r>
      <w:r w:rsidR="000A77DD" w:rsidRPr="000A77DD">
        <w:rPr>
          <w:rFonts w:ascii="Times New Roman" w:hAnsi="Times New Roman" w:cs="Times New Roman"/>
          <w:sz w:val="24"/>
          <w:szCs w:val="24"/>
        </w:rPr>
        <w:t xml:space="preserve"> lover en uvildig undersøgelse</w:t>
      </w:r>
    </w:p>
    <w:p w:rsidR="000A77DD" w:rsidRPr="000A77DD"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30. M</w:t>
      </w:r>
      <w:r w:rsidR="000A77DD" w:rsidRPr="000A77DD">
        <w:rPr>
          <w:rFonts w:ascii="Times New Roman" w:hAnsi="Times New Roman" w:cs="Times New Roman"/>
          <w:sz w:val="24"/>
          <w:szCs w:val="24"/>
        </w:rPr>
        <w:t xml:space="preserve">aj </w:t>
      </w:r>
      <w:r w:rsidR="005D5AC7">
        <w:rPr>
          <w:rFonts w:ascii="Times New Roman" w:hAnsi="Times New Roman" w:cs="Times New Roman"/>
          <w:sz w:val="24"/>
          <w:szCs w:val="24"/>
        </w:rPr>
        <w:t>2006</w:t>
      </w:r>
      <w:r w:rsidR="000A77DD" w:rsidRPr="000A77DD">
        <w:rPr>
          <w:rFonts w:ascii="Times New Roman" w:hAnsi="Times New Roman" w:cs="Times New Roman"/>
          <w:sz w:val="24"/>
          <w:szCs w:val="24"/>
        </w:rPr>
        <w:t xml:space="preserve">: </w:t>
      </w:r>
      <w:r w:rsidR="00F0110E">
        <w:rPr>
          <w:rFonts w:ascii="Times New Roman" w:hAnsi="Times New Roman" w:cs="Times New Roman"/>
          <w:sz w:val="24"/>
          <w:szCs w:val="24"/>
        </w:rPr>
        <w:t>Sundheds- og omsorgsborgmesteren</w:t>
      </w:r>
      <w:r w:rsidR="000A77DD" w:rsidRPr="000A77DD">
        <w:rPr>
          <w:rFonts w:ascii="Times New Roman" w:hAnsi="Times New Roman" w:cs="Times New Roman"/>
          <w:sz w:val="24"/>
          <w:szCs w:val="24"/>
        </w:rPr>
        <w:t xml:space="preserve"> sender Socialministeren en redegørelse udfærdiget af kommunen.. Resultatet af redegørelsen er at det indskærpes at der skal være en ordentlig og anstændig kultur og omgangsform mellem brugere og plejepersonalet. Desuden skal en advokatundersøgelse (udført af </w:t>
      </w:r>
      <w:proofErr w:type="spellStart"/>
      <w:r w:rsidR="000A77DD" w:rsidRPr="000A77DD">
        <w:rPr>
          <w:rFonts w:ascii="Times New Roman" w:hAnsi="Times New Roman" w:cs="Times New Roman"/>
          <w:sz w:val="24"/>
          <w:szCs w:val="24"/>
        </w:rPr>
        <w:t>Norrbom</w:t>
      </w:r>
      <w:proofErr w:type="spellEnd"/>
      <w:r w:rsidR="000A77DD" w:rsidRPr="000A77DD">
        <w:rPr>
          <w:rFonts w:ascii="Times New Roman" w:hAnsi="Times New Roman" w:cs="Times New Roman"/>
          <w:sz w:val="24"/>
          <w:szCs w:val="24"/>
        </w:rPr>
        <w:t xml:space="preserve"> Vinding) vurdere om der er begået fejl på Fælledgården</w:t>
      </w:r>
      <w:r w:rsidR="005D5AC7">
        <w:rPr>
          <w:rFonts w:ascii="Times New Roman" w:hAnsi="Times New Roman" w:cs="Times New Roman"/>
          <w:sz w:val="24"/>
          <w:szCs w:val="24"/>
        </w:rPr>
        <w:t>,</w:t>
      </w:r>
      <w:r w:rsidR="000A77DD" w:rsidRPr="000A77DD">
        <w:rPr>
          <w:rFonts w:ascii="Times New Roman" w:hAnsi="Times New Roman" w:cs="Times New Roman"/>
          <w:sz w:val="24"/>
          <w:szCs w:val="24"/>
        </w:rPr>
        <w:t xml:space="preserve"> som giver anledning til at placerer ansvar og eventuel til ansættelsesmæssige konsekvenser. Endelig skal der nedsættes et uafhængigt tilsyn og der skal fokuseres på ledelsesudvikling, reduktion af sygefravær og uddannelse af plejepersonale.  </w:t>
      </w:r>
    </w:p>
    <w:p w:rsidR="000A77DD" w:rsidRPr="000A77DD"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7. Juni</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xml:space="preserve">: FOA afholder møde med 550 tillidsrepræsentanter i Odense </w:t>
      </w:r>
      <w:proofErr w:type="spellStart"/>
      <w:r w:rsidR="000A77DD" w:rsidRPr="000A77DD">
        <w:rPr>
          <w:rFonts w:ascii="Times New Roman" w:hAnsi="Times New Roman" w:cs="Times New Roman"/>
          <w:sz w:val="24"/>
          <w:szCs w:val="24"/>
        </w:rPr>
        <w:t>Congress</w:t>
      </w:r>
      <w:proofErr w:type="spellEnd"/>
      <w:r w:rsidR="000A77DD" w:rsidRPr="000A77DD">
        <w:rPr>
          <w:rFonts w:ascii="Times New Roman" w:hAnsi="Times New Roman" w:cs="Times New Roman"/>
          <w:sz w:val="24"/>
          <w:szCs w:val="24"/>
        </w:rPr>
        <w:t xml:space="preserve"> Center</w:t>
      </w:r>
    </w:p>
    <w:p w:rsidR="000A77DD" w:rsidRPr="000A77DD"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8. J</w:t>
      </w:r>
      <w:r w:rsidR="000A77DD" w:rsidRPr="000A77DD">
        <w:rPr>
          <w:rFonts w:ascii="Times New Roman" w:hAnsi="Times New Roman" w:cs="Times New Roman"/>
          <w:sz w:val="24"/>
          <w:szCs w:val="24"/>
        </w:rPr>
        <w:t>uni</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Advokatundersøgelsen vurderer at der ikke er grundlag for at drage ansættelsesmæssige konsekvenser på Fælledgården. Undersøgelsen er dog først helt afsluttet d</w:t>
      </w:r>
      <w:r w:rsidR="00765E4C">
        <w:rPr>
          <w:rFonts w:ascii="Times New Roman" w:hAnsi="Times New Roman" w:cs="Times New Roman"/>
          <w:sz w:val="24"/>
          <w:szCs w:val="24"/>
        </w:rPr>
        <w:t xml:space="preserve">en 22. </w:t>
      </w:r>
      <w:r>
        <w:rPr>
          <w:rFonts w:ascii="Times New Roman" w:hAnsi="Times New Roman" w:cs="Times New Roman"/>
          <w:sz w:val="24"/>
          <w:szCs w:val="24"/>
        </w:rPr>
        <w:t>J</w:t>
      </w:r>
      <w:r w:rsidR="000A77DD" w:rsidRPr="000A77DD">
        <w:rPr>
          <w:rFonts w:ascii="Times New Roman" w:hAnsi="Times New Roman" w:cs="Times New Roman"/>
          <w:sz w:val="24"/>
          <w:szCs w:val="24"/>
        </w:rPr>
        <w:t>uni</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w:t>
      </w:r>
    </w:p>
    <w:p w:rsidR="000A77DD" w:rsidRPr="000A77DD" w:rsidRDefault="00765E4C"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903530">
        <w:rPr>
          <w:rFonts w:ascii="Times New Roman" w:hAnsi="Times New Roman" w:cs="Times New Roman"/>
          <w:sz w:val="24"/>
          <w:szCs w:val="24"/>
        </w:rPr>
        <w:t>J</w:t>
      </w:r>
      <w:r w:rsidR="000A77DD" w:rsidRPr="000A77DD">
        <w:rPr>
          <w:rFonts w:ascii="Times New Roman" w:hAnsi="Times New Roman" w:cs="Times New Roman"/>
          <w:sz w:val="24"/>
          <w:szCs w:val="24"/>
        </w:rPr>
        <w:t>uni</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xml:space="preserve">: Københavns Kommune klager til Pressenævnet og </w:t>
      </w:r>
      <w:proofErr w:type="spellStart"/>
      <w:r w:rsidR="000A77DD" w:rsidRPr="000A77DD">
        <w:rPr>
          <w:rFonts w:ascii="Times New Roman" w:hAnsi="Times New Roman" w:cs="Times New Roman"/>
          <w:sz w:val="24"/>
          <w:szCs w:val="24"/>
        </w:rPr>
        <w:t>DRs</w:t>
      </w:r>
      <w:proofErr w:type="spellEnd"/>
      <w:r w:rsidR="000A77DD" w:rsidRPr="000A77DD">
        <w:rPr>
          <w:rFonts w:ascii="Times New Roman" w:hAnsi="Times New Roman" w:cs="Times New Roman"/>
          <w:sz w:val="24"/>
          <w:szCs w:val="24"/>
        </w:rPr>
        <w:t xml:space="preserve"> Direktion efter henvendelse fra en pårørende til en af de beboer der optrådte i DR- udsendelsen.</w:t>
      </w:r>
      <w:r w:rsidR="002902D3">
        <w:rPr>
          <w:rFonts w:ascii="Times New Roman" w:hAnsi="Times New Roman" w:cs="Times New Roman"/>
          <w:sz w:val="24"/>
          <w:szCs w:val="24"/>
        </w:rPr>
        <w:t xml:space="preserve"> I oktober får klager medhold </w:t>
      </w:r>
      <w:r w:rsidR="00542D0E">
        <w:rPr>
          <w:rFonts w:ascii="Times New Roman" w:hAnsi="Times New Roman" w:cs="Times New Roman"/>
          <w:sz w:val="24"/>
          <w:szCs w:val="24"/>
        </w:rPr>
        <w:t>da pressenævnet finder at ”</w:t>
      </w:r>
      <w:r w:rsidR="00542D0E" w:rsidRPr="002902D3">
        <w:rPr>
          <w:rFonts w:ascii="Times New Roman" w:hAnsi="Times New Roman" w:cs="Times New Roman"/>
          <w:i/>
          <w:iCs/>
          <w:sz w:val="24"/>
          <w:szCs w:val="24"/>
        </w:rPr>
        <w:t>Der foreligger derfor i forhold til beboeren en tilsidesættelse af god presseskik</w:t>
      </w:r>
      <w:r w:rsidR="00542D0E">
        <w:rPr>
          <w:rFonts w:ascii="Times New Roman" w:hAnsi="Times New Roman" w:cs="Times New Roman"/>
          <w:i/>
          <w:iCs/>
          <w:sz w:val="24"/>
          <w:szCs w:val="24"/>
        </w:rPr>
        <w:t>”</w:t>
      </w:r>
      <w:r w:rsidR="00542D0E" w:rsidRPr="00542D0E">
        <w:rPr>
          <w:rStyle w:val="Fodnotehenvisning"/>
          <w:rFonts w:ascii="Times New Roman" w:hAnsi="Times New Roman" w:cs="Times New Roman"/>
          <w:i/>
          <w:iCs/>
          <w:sz w:val="24"/>
          <w:szCs w:val="24"/>
        </w:rPr>
        <w:t xml:space="preserve"> </w:t>
      </w:r>
      <w:r w:rsidR="00542D0E">
        <w:rPr>
          <w:rStyle w:val="Fodnotehenvisning"/>
          <w:rFonts w:ascii="Times New Roman" w:hAnsi="Times New Roman" w:cs="Times New Roman"/>
          <w:i/>
          <w:iCs/>
          <w:sz w:val="24"/>
          <w:szCs w:val="24"/>
        </w:rPr>
        <w:footnoteReference w:id="97"/>
      </w:r>
    </w:p>
    <w:p w:rsidR="000A77DD" w:rsidRPr="000A77DD" w:rsidRDefault="000A77DD" w:rsidP="006312B4">
      <w:pPr>
        <w:pStyle w:val="Listeafsnit"/>
        <w:numPr>
          <w:ilvl w:val="0"/>
          <w:numId w:val="18"/>
        </w:numPr>
        <w:spacing w:after="0" w:line="360" w:lineRule="auto"/>
        <w:rPr>
          <w:rFonts w:ascii="Times New Roman" w:hAnsi="Times New Roman" w:cs="Times New Roman"/>
          <w:sz w:val="24"/>
          <w:szCs w:val="24"/>
        </w:rPr>
      </w:pPr>
      <w:r w:rsidRPr="000A77DD">
        <w:rPr>
          <w:rFonts w:ascii="Times New Roman" w:hAnsi="Times New Roman" w:cs="Times New Roman"/>
          <w:sz w:val="24"/>
          <w:szCs w:val="24"/>
        </w:rPr>
        <w:t>21. Juni</w:t>
      </w:r>
      <w:r w:rsidR="005D5AC7">
        <w:rPr>
          <w:rFonts w:ascii="Times New Roman" w:hAnsi="Times New Roman" w:cs="Times New Roman"/>
          <w:sz w:val="24"/>
          <w:szCs w:val="24"/>
        </w:rPr>
        <w:t xml:space="preserve"> 2006</w:t>
      </w:r>
      <w:r w:rsidRPr="000A77DD">
        <w:rPr>
          <w:rFonts w:ascii="Times New Roman" w:hAnsi="Times New Roman" w:cs="Times New Roman"/>
          <w:sz w:val="24"/>
          <w:szCs w:val="24"/>
        </w:rPr>
        <w:t>: FOA klager til DR over indslaget som ses som dårlig presseetik. For det første blive</w:t>
      </w:r>
      <w:r w:rsidR="00765E4C">
        <w:rPr>
          <w:rFonts w:ascii="Times New Roman" w:hAnsi="Times New Roman" w:cs="Times New Roman"/>
          <w:sz w:val="24"/>
          <w:szCs w:val="24"/>
        </w:rPr>
        <w:t>r</w:t>
      </w:r>
      <w:r w:rsidRPr="000A77DD">
        <w:rPr>
          <w:rFonts w:ascii="Times New Roman" w:hAnsi="Times New Roman" w:cs="Times New Roman"/>
          <w:sz w:val="24"/>
          <w:szCs w:val="24"/>
        </w:rPr>
        <w:t xml:space="preserve"> ansatte hængt ud, uden mulighed for genmæle. For det andet var sløringen af de ansatte for dårlig</w:t>
      </w:r>
      <w:r w:rsidR="005D5AC7">
        <w:rPr>
          <w:rFonts w:ascii="Times New Roman" w:hAnsi="Times New Roman" w:cs="Times New Roman"/>
          <w:sz w:val="24"/>
          <w:szCs w:val="24"/>
        </w:rPr>
        <w:t>,</w:t>
      </w:r>
      <w:r w:rsidRPr="000A77DD">
        <w:rPr>
          <w:rFonts w:ascii="Times New Roman" w:hAnsi="Times New Roman" w:cs="Times New Roman"/>
          <w:sz w:val="24"/>
          <w:szCs w:val="24"/>
        </w:rPr>
        <w:t xml:space="preserve"> da de kunne genkendes på deres personlige ejendele, så som deres </w:t>
      </w:r>
      <w:r w:rsidRPr="000A77DD">
        <w:rPr>
          <w:rFonts w:ascii="Times New Roman" w:hAnsi="Times New Roman" w:cs="Times New Roman"/>
          <w:sz w:val="24"/>
          <w:szCs w:val="24"/>
        </w:rPr>
        <w:lastRenderedPageBreak/>
        <w:t xml:space="preserve">beklædning. </w:t>
      </w:r>
      <w:r w:rsidR="00542D0E">
        <w:rPr>
          <w:rFonts w:ascii="Times New Roman" w:hAnsi="Times New Roman" w:cs="Times New Roman"/>
          <w:sz w:val="24"/>
          <w:szCs w:val="24"/>
        </w:rPr>
        <w:t>Pressenævnet udtrykker også kritik af optagelserne da de kommer frem til en afgørelse i oktober</w:t>
      </w:r>
      <w:r w:rsidR="00C87230">
        <w:rPr>
          <w:rFonts w:ascii="Times New Roman" w:hAnsi="Times New Roman" w:cs="Times New Roman"/>
          <w:sz w:val="24"/>
          <w:szCs w:val="24"/>
        </w:rPr>
        <w:t>. ”</w:t>
      </w:r>
      <w:r w:rsidR="00C87230" w:rsidRPr="00C87230">
        <w:rPr>
          <w:rFonts w:ascii="Times New Roman" w:hAnsi="Times New Roman" w:cs="Times New Roman"/>
          <w:i/>
          <w:iCs/>
          <w:sz w:val="24"/>
          <w:szCs w:val="24"/>
        </w:rPr>
        <w:t>Det enkelte menneske har krav på beskyttelse af sin personlige anseelse, jf. vejledende regler for god presseskik, punkt B.1. Det påhvilede derfor Danmarks Radio at sikre en effektiv sløring af de personer, der fremgår af udsendelsen. Nævnet finder, at dette ikke er sket i tilstrækkeligt omfang,</w:t>
      </w:r>
      <w:r w:rsidR="00C87230">
        <w:rPr>
          <w:rFonts w:ascii="Times New Roman" w:hAnsi="Times New Roman" w:cs="Times New Roman"/>
          <w:i/>
          <w:iCs/>
          <w:sz w:val="24"/>
          <w:szCs w:val="24"/>
        </w:rPr>
        <w:t>”</w:t>
      </w:r>
      <w:r w:rsidR="00C87230">
        <w:rPr>
          <w:rStyle w:val="Fodnotehenvisning"/>
          <w:rFonts w:ascii="Times New Roman" w:hAnsi="Times New Roman" w:cs="Times New Roman"/>
          <w:i/>
          <w:iCs/>
          <w:sz w:val="24"/>
          <w:szCs w:val="24"/>
        </w:rPr>
        <w:footnoteReference w:id="98"/>
      </w:r>
    </w:p>
    <w:p w:rsidR="000A77DD" w:rsidRDefault="00765E4C"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w:t>
      </w:r>
      <w:r w:rsidR="00903530">
        <w:rPr>
          <w:rFonts w:ascii="Times New Roman" w:hAnsi="Times New Roman" w:cs="Times New Roman"/>
          <w:sz w:val="24"/>
          <w:szCs w:val="24"/>
        </w:rPr>
        <w:t>J</w:t>
      </w:r>
      <w:r w:rsidR="000A77DD" w:rsidRPr="000A77DD">
        <w:rPr>
          <w:rFonts w:ascii="Times New Roman" w:hAnsi="Times New Roman" w:cs="Times New Roman"/>
          <w:sz w:val="24"/>
          <w:szCs w:val="24"/>
        </w:rPr>
        <w:t>uni</w:t>
      </w:r>
      <w:r w:rsidR="005D5AC7">
        <w:rPr>
          <w:rFonts w:ascii="Times New Roman" w:hAnsi="Times New Roman" w:cs="Times New Roman"/>
          <w:sz w:val="24"/>
          <w:szCs w:val="24"/>
        </w:rPr>
        <w:t xml:space="preserve"> 2006</w:t>
      </w:r>
      <w:r w:rsidR="000A77DD" w:rsidRPr="000A77DD">
        <w:rPr>
          <w:rFonts w:ascii="Times New Roman" w:hAnsi="Times New Roman" w:cs="Times New Roman"/>
          <w:sz w:val="24"/>
          <w:szCs w:val="24"/>
        </w:rPr>
        <w:t>: Sundhedsudvalget stopper den igangværende advokatundersøgelse. I stedet skal der foretages en undersøgelse af de organisatoriske og faglige forhold på Fælledgården. Standsningen af den uvildige advokatundersøgelse medfører efterfølgende meget debat mellem de politiske aktører.</w:t>
      </w:r>
    </w:p>
    <w:p w:rsidR="00542D0E" w:rsidRPr="00903530" w:rsidRDefault="00903530"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11., J</w:t>
      </w:r>
      <w:r w:rsidR="00542D0E">
        <w:rPr>
          <w:rFonts w:ascii="Times New Roman" w:hAnsi="Times New Roman" w:cs="Times New Roman"/>
          <w:sz w:val="24"/>
          <w:szCs w:val="24"/>
        </w:rPr>
        <w:t>uli</w:t>
      </w:r>
      <w:r w:rsidR="005D5AC7">
        <w:rPr>
          <w:rFonts w:ascii="Times New Roman" w:hAnsi="Times New Roman" w:cs="Times New Roman"/>
          <w:sz w:val="24"/>
          <w:szCs w:val="24"/>
        </w:rPr>
        <w:t xml:space="preserve"> 2006</w:t>
      </w:r>
      <w:r w:rsidR="00542D0E">
        <w:rPr>
          <w:rFonts w:ascii="Times New Roman" w:hAnsi="Times New Roman" w:cs="Times New Roman"/>
          <w:sz w:val="24"/>
          <w:szCs w:val="24"/>
        </w:rPr>
        <w:t>: F</w:t>
      </w:r>
      <w:r w:rsidR="0072781C">
        <w:rPr>
          <w:rFonts w:ascii="Times New Roman" w:hAnsi="Times New Roman" w:cs="Times New Roman"/>
          <w:sz w:val="24"/>
          <w:szCs w:val="24"/>
        </w:rPr>
        <w:t>em</w:t>
      </w:r>
      <w:r w:rsidR="00542D0E">
        <w:rPr>
          <w:rFonts w:ascii="Times New Roman" w:hAnsi="Times New Roman" w:cs="Times New Roman"/>
          <w:sz w:val="24"/>
          <w:szCs w:val="24"/>
        </w:rPr>
        <w:t xml:space="preserve"> af de plejere der </w:t>
      </w:r>
      <w:r w:rsidR="00542D0E" w:rsidRPr="00903530">
        <w:rPr>
          <w:rFonts w:ascii="Times New Roman" w:hAnsi="Times New Roman" w:cs="Times New Roman"/>
          <w:sz w:val="24"/>
          <w:szCs w:val="24"/>
        </w:rPr>
        <w:t>optrådte i udsendelsen</w:t>
      </w:r>
      <w:r w:rsidR="00C87230" w:rsidRPr="00903530">
        <w:rPr>
          <w:rFonts w:ascii="Times New Roman" w:hAnsi="Times New Roman" w:cs="Times New Roman"/>
          <w:sz w:val="24"/>
          <w:szCs w:val="24"/>
        </w:rPr>
        <w:t xml:space="preserve">, som også var dem som klagen til pressenævnet omhandlede, </w:t>
      </w:r>
      <w:r w:rsidR="00542D0E" w:rsidRPr="00903530">
        <w:rPr>
          <w:rFonts w:ascii="Times New Roman" w:hAnsi="Times New Roman" w:cs="Times New Roman"/>
          <w:sz w:val="24"/>
          <w:szCs w:val="24"/>
        </w:rPr>
        <w:t xml:space="preserve"> indgiver en politianmeldelse</w:t>
      </w:r>
      <w:r w:rsidR="00542D0E">
        <w:rPr>
          <w:rFonts w:ascii="Times New Roman" w:hAnsi="Times New Roman" w:cs="Times New Roman"/>
          <w:sz w:val="24"/>
          <w:szCs w:val="24"/>
        </w:rPr>
        <w:t xml:space="preserve"> mod Marike Jensen og </w:t>
      </w:r>
      <w:proofErr w:type="spellStart"/>
      <w:r w:rsidR="00542D0E">
        <w:rPr>
          <w:rFonts w:ascii="Times New Roman" w:hAnsi="Times New Roman" w:cs="Times New Roman"/>
          <w:sz w:val="24"/>
          <w:szCs w:val="24"/>
        </w:rPr>
        <w:t>Miki</w:t>
      </w:r>
      <w:proofErr w:type="spellEnd"/>
      <w:r w:rsidR="00542D0E">
        <w:rPr>
          <w:rFonts w:ascii="Times New Roman" w:hAnsi="Times New Roman" w:cs="Times New Roman"/>
          <w:sz w:val="24"/>
          <w:szCs w:val="24"/>
        </w:rPr>
        <w:t xml:space="preserve"> </w:t>
      </w:r>
      <w:proofErr w:type="spellStart"/>
      <w:r w:rsidR="00542D0E">
        <w:rPr>
          <w:rFonts w:ascii="Times New Roman" w:hAnsi="Times New Roman" w:cs="Times New Roman"/>
          <w:sz w:val="24"/>
          <w:szCs w:val="24"/>
        </w:rPr>
        <w:t>Mistrati</w:t>
      </w:r>
      <w:proofErr w:type="spellEnd"/>
      <w:r w:rsidR="00542D0E">
        <w:rPr>
          <w:rFonts w:ascii="Times New Roman" w:hAnsi="Times New Roman" w:cs="Times New Roman"/>
          <w:sz w:val="24"/>
          <w:szCs w:val="24"/>
        </w:rPr>
        <w:t xml:space="preserve">, Bastard Film, og </w:t>
      </w:r>
      <w:proofErr w:type="spellStart"/>
      <w:r w:rsidR="00542D0E">
        <w:rPr>
          <w:rFonts w:ascii="Times New Roman" w:hAnsi="Times New Roman" w:cs="Times New Roman"/>
          <w:sz w:val="24"/>
          <w:szCs w:val="24"/>
        </w:rPr>
        <w:t>DRs</w:t>
      </w:r>
      <w:proofErr w:type="spellEnd"/>
      <w:r w:rsidR="00542D0E">
        <w:rPr>
          <w:rFonts w:ascii="Times New Roman" w:hAnsi="Times New Roman" w:cs="Times New Roman"/>
          <w:sz w:val="24"/>
          <w:szCs w:val="24"/>
        </w:rPr>
        <w:t xml:space="preserve"> generaldirektør Kenneth </w:t>
      </w:r>
      <w:proofErr w:type="spellStart"/>
      <w:r w:rsidR="00542D0E">
        <w:rPr>
          <w:rFonts w:ascii="Times New Roman" w:hAnsi="Times New Roman" w:cs="Times New Roman"/>
          <w:sz w:val="24"/>
          <w:szCs w:val="24"/>
        </w:rPr>
        <w:t>Plummer</w:t>
      </w:r>
      <w:proofErr w:type="spellEnd"/>
      <w:r w:rsidR="0072781C">
        <w:rPr>
          <w:rFonts w:ascii="Times New Roman" w:hAnsi="Times New Roman" w:cs="Times New Roman"/>
          <w:sz w:val="24"/>
          <w:szCs w:val="24"/>
        </w:rPr>
        <w:t xml:space="preserve">. Anklagemyndigheden rejser dog kun sager mod de to første. Først i juni 2010 falder dommen i byretten. Begge bliver idømt tyve dages betinget fængsel og idømmes at betale erstatning på 50.000 kroner </w:t>
      </w:r>
      <w:r w:rsidR="0072781C" w:rsidRPr="00903530">
        <w:rPr>
          <w:rFonts w:ascii="Times New Roman" w:hAnsi="Times New Roman" w:cs="Times New Roman"/>
          <w:sz w:val="24"/>
          <w:szCs w:val="24"/>
        </w:rPr>
        <w:t>til den mest krænket beboer og erstatninger til hver af de fem ansatte fra 5.000 til 15.000 kroner. Desuden skal de betale sagens omkostninger.</w:t>
      </w:r>
      <w:r w:rsidR="0072781C" w:rsidRPr="00903530">
        <w:rPr>
          <w:rStyle w:val="Fodnotehenvisning"/>
          <w:rFonts w:ascii="Times New Roman" w:hAnsi="Times New Roman" w:cs="Times New Roman"/>
          <w:sz w:val="24"/>
          <w:szCs w:val="24"/>
        </w:rPr>
        <w:footnoteReference w:id="99"/>
      </w:r>
      <w:r w:rsidR="0072781C" w:rsidRPr="00903530">
        <w:rPr>
          <w:rFonts w:ascii="Times New Roman" w:hAnsi="Times New Roman" w:cs="Times New Roman"/>
          <w:sz w:val="24"/>
          <w:szCs w:val="24"/>
        </w:rPr>
        <w:t xml:space="preserve"> De dømte anker sagen til landsretten som frifinder dem for 2 af 3 anklagepunkter pga. forældelse og for det sidste anklagepunkt bliver de idømt 10 dagbøder a 500 kroner.</w:t>
      </w:r>
      <w:r w:rsidRPr="00903530">
        <w:rPr>
          <w:rFonts w:ascii="Times New Roman" w:hAnsi="Times New Roman" w:cs="Times New Roman"/>
          <w:sz w:val="24"/>
          <w:szCs w:val="24"/>
        </w:rPr>
        <w:t xml:space="preserve"> </w:t>
      </w:r>
    </w:p>
    <w:p w:rsidR="00522D4D" w:rsidRPr="00903530" w:rsidRDefault="00522D4D" w:rsidP="006312B4">
      <w:pPr>
        <w:pStyle w:val="Listeafsnit"/>
        <w:numPr>
          <w:ilvl w:val="0"/>
          <w:numId w:val="18"/>
        </w:numPr>
        <w:spacing w:after="0" w:line="360" w:lineRule="auto"/>
        <w:rPr>
          <w:rFonts w:ascii="Times New Roman" w:hAnsi="Times New Roman" w:cs="Times New Roman"/>
          <w:sz w:val="24"/>
          <w:szCs w:val="24"/>
        </w:rPr>
      </w:pPr>
      <w:r w:rsidRPr="00903530">
        <w:rPr>
          <w:rFonts w:ascii="Times New Roman" w:hAnsi="Times New Roman" w:cs="Times New Roman"/>
          <w:sz w:val="24"/>
          <w:szCs w:val="24"/>
        </w:rPr>
        <w:t>10. August</w:t>
      </w:r>
      <w:r w:rsidR="005D5AC7">
        <w:rPr>
          <w:rFonts w:ascii="Times New Roman" w:hAnsi="Times New Roman" w:cs="Times New Roman"/>
          <w:sz w:val="24"/>
          <w:szCs w:val="24"/>
        </w:rPr>
        <w:t xml:space="preserve"> 2006</w:t>
      </w:r>
      <w:r w:rsidRPr="00903530">
        <w:rPr>
          <w:rFonts w:ascii="Times New Roman" w:hAnsi="Times New Roman" w:cs="Times New Roman"/>
          <w:sz w:val="24"/>
          <w:szCs w:val="24"/>
        </w:rPr>
        <w:t xml:space="preserve">: Sundheds- og omsorgsudvalget beslutter at igangsætte en undersøgelse på Fælledgården som skulle være fremadrettet og udviklingsorienteret (læring). Undersøgelsen foretages af et konsulentfirma. </w:t>
      </w:r>
    </w:p>
    <w:p w:rsidR="00522D4D" w:rsidRDefault="00522D4D"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Januar 2007: Undersøgelsen afsluttes  </w:t>
      </w:r>
    </w:p>
    <w:p w:rsidR="00522D4D" w:rsidRPr="000A77DD" w:rsidRDefault="00522D4D" w:rsidP="006312B4">
      <w:pPr>
        <w:pStyle w:val="Listeafsnit"/>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19. Marts</w:t>
      </w:r>
      <w:r w:rsidR="002902D3">
        <w:rPr>
          <w:rFonts w:ascii="Times New Roman" w:hAnsi="Times New Roman" w:cs="Times New Roman"/>
          <w:sz w:val="24"/>
          <w:szCs w:val="24"/>
        </w:rPr>
        <w:t xml:space="preserve"> 2007</w:t>
      </w:r>
      <w:r>
        <w:rPr>
          <w:rFonts w:ascii="Times New Roman" w:hAnsi="Times New Roman" w:cs="Times New Roman"/>
          <w:sz w:val="24"/>
          <w:szCs w:val="24"/>
        </w:rPr>
        <w:t>: På baggrund af konsulentrapporten er der udarbejdet en handlingsplan for den videre udvikling af Fælledgården og plejehjemsområdet i Københavns Kommune</w:t>
      </w:r>
    </w:p>
    <w:p w:rsidR="00522D4D" w:rsidRDefault="00522D4D" w:rsidP="005C5BBE">
      <w:pPr>
        <w:spacing w:before="100" w:beforeAutospacing="1" w:after="100" w:afterAutospacing="1" w:line="360" w:lineRule="auto"/>
        <w:contextualSpacing/>
        <w:rPr>
          <w:rFonts w:ascii="Times New Roman" w:eastAsia="Times New Roman" w:hAnsi="Times New Roman" w:cs="Times New Roman"/>
          <w:color w:val="000000"/>
          <w:sz w:val="24"/>
          <w:szCs w:val="24"/>
          <w:lang w:eastAsia="da-DK"/>
        </w:rPr>
      </w:pPr>
    </w:p>
    <w:p w:rsidR="0072781C" w:rsidRDefault="0072781C" w:rsidP="005C5BBE">
      <w:pPr>
        <w:spacing w:before="100" w:beforeAutospacing="1" w:after="100" w:afterAutospacing="1" w:line="360" w:lineRule="auto"/>
        <w:contextualSpacing/>
        <w:rPr>
          <w:rFonts w:ascii="Times New Roman" w:eastAsia="Times New Roman" w:hAnsi="Times New Roman" w:cs="Times New Roman"/>
          <w:color w:val="000000"/>
          <w:sz w:val="24"/>
          <w:szCs w:val="24"/>
          <w:lang w:eastAsia="da-DK"/>
        </w:rPr>
      </w:pPr>
    </w:p>
    <w:p w:rsidR="0072781C" w:rsidRDefault="0072781C" w:rsidP="005C5BBE">
      <w:pPr>
        <w:spacing w:before="100" w:beforeAutospacing="1" w:after="100" w:afterAutospacing="1" w:line="360" w:lineRule="auto"/>
        <w:contextualSpacing/>
        <w:rPr>
          <w:rFonts w:ascii="Times New Roman" w:eastAsia="Times New Roman" w:hAnsi="Times New Roman" w:cs="Times New Roman"/>
          <w:color w:val="000000"/>
          <w:sz w:val="24"/>
          <w:szCs w:val="24"/>
          <w:lang w:eastAsia="da-DK"/>
        </w:rPr>
      </w:pPr>
    </w:p>
    <w:p w:rsidR="00903530" w:rsidRDefault="00903530" w:rsidP="005C5BBE">
      <w:pPr>
        <w:spacing w:before="100" w:beforeAutospacing="1" w:after="100" w:afterAutospacing="1" w:line="360" w:lineRule="auto"/>
        <w:contextualSpacing/>
        <w:rPr>
          <w:rFonts w:ascii="Times New Roman" w:eastAsia="Times New Roman" w:hAnsi="Times New Roman" w:cs="Times New Roman"/>
          <w:color w:val="000000"/>
          <w:sz w:val="24"/>
          <w:szCs w:val="24"/>
          <w:lang w:eastAsia="da-DK"/>
        </w:rPr>
      </w:pPr>
    </w:p>
    <w:p w:rsidR="00903530" w:rsidRDefault="00903530" w:rsidP="005C5BBE">
      <w:pPr>
        <w:spacing w:before="100" w:beforeAutospacing="1" w:after="100" w:afterAutospacing="1" w:line="360" w:lineRule="auto"/>
        <w:contextualSpacing/>
        <w:rPr>
          <w:rFonts w:ascii="Times New Roman" w:eastAsia="Times New Roman" w:hAnsi="Times New Roman" w:cs="Times New Roman"/>
          <w:color w:val="000000"/>
          <w:sz w:val="24"/>
          <w:szCs w:val="24"/>
          <w:lang w:eastAsia="da-DK"/>
        </w:rPr>
      </w:pPr>
    </w:p>
    <w:p w:rsidR="005D5AC7" w:rsidRDefault="005D5AC7" w:rsidP="005C5BBE">
      <w:pPr>
        <w:spacing w:before="100" w:beforeAutospacing="1" w:after="100" w:afterAutospacing="1" w:line="360" w:lineRule="auto"/>
        <w:contextualSpacing/>
        <w:rPr>
          <w:rFonts w:ascii="Times New Roman" w:eastAsia="Times New Roman" w:hAnsi="Times New Roman" w:cs="Times New Roman"/>
          <w:color w:val="000000"/>
          <w:sz w:val="24"/>
          <w:szCs w:val="24"/>
          <w:lang w:eastAsia="da-DK"/>
        </w:rPr>
      </w:pPr>
    </w:p>
    <w:p w:rsidR="00073435" w:rsidRPr="00F50E2D" w:rsidRDefault="009D5181" w:rsidP="006312B4">
      <w:pPr>
        <w:pStyle w:val="Listeafsnit"/>
        <w:numPr>
          <w:ilvl w:val="1"/>
          <w:numId w:val="24"/>
        </w:numPr>
        <w:spacing w:before="100" w:beforeAutospacing="1" w:after="100" w:afterAutospacing="1" w:line="360" w:lineRule="auto"/>
        <w:rPr>
          <w:rFonts w:ascii="Times New Roman" w:eastAsia="Times New Roman" w:hAnsi="Times New Roman" w:cs="Times New Roman"/>
          <w:sz w:val="28"/>
          <w:szCs w:val="28"/>
          <w:lang w:eastAsia="da-DK"/>
        </w:rPr>
      </w:pPr>
      <w:proofErr w:type="spellStart"/>
      <w:r w:rsidRPr="00F50E2D">
        <w:rPr>
          <w:rFonts w:ascii="Times New Roman" w:eastAsia="Times New Roman" w:hAnsi="Times New Roman" w:cs="Times New Roman"/>
          <w:sz w:val="28"/>
          <w:szCs w:val="28"/>
          <w:lang w:eastAsia="da-DK"/>
        </w:rPr>
        <w:lastRenderedPageBreak/>
        <w:t>FOAs</w:t>
      </w:r>
      <w:proofErr w:type="spellEnd"/>
      <w:r w:rsidRPr="00F50E2D">
        <w:rPr>
          <w:rFonts w:ascii="Times New Roman" w:eastAsia="Times New Roman" w:hAnsi="Times New Roman" w:cs="Times New Roman"/>
          <w:sz w:val="28"/>
          <w:szCs w:val="28"/>
          <w:lang w:eastAsia="da-DK"/>
        </w:rPr>
        <w:t xml:space="preserve"> reaktion</w:t>
      </w:r>
    </w:p>
    <w:p w:rsidR="00073435" w:rsidRDefault="00073435" w:rsidP="00903530">
      <w:pPr>
        <w:spacing w:before="100" w:beforeAutospacing="1" w:after="100" w:afterAutospacing="1" w:line="360" w:lineRule="auto"/>
        <w:contextualSpacing/>
        <w:rPr>
          <w:rFonts w:ascii="Times New Roman" w:hAnsi="Times New Roman" w:cs="Times New Roman"/>
          <w:sz w:val="24"/>
          <w:szCs w:val="24"/>
        </w:rPr>
      </w:pPr>
      <w:r w:rsidRPr="00690F45">
        <w:rPr>
          <w:rFonts w:ascii="Times New Roman" w:hAnsi="Times New Roman" w:cs="Times New Roman"/>
          <w:i/>
          <w:sz w:val="24"/>
          <w:szCs w:val="24"/>
        </w:rPr>
        <w:t>”- Der skal ikke bortforklares, men vi må bag om, hvordan sådan noget kan ske. Det her er et eksempel på, hvad der gennemsyrer ældreforsorgen i Københavns Kommune, ”</w:t>
      </w:r>
      <w:r w:rsidRPr="00690F45">
        <w:rPr>
          <w:rStyle w:val="Fodnotehenvisning"/>
          <w:rFonts w:ascii="Times New Roman" w:hAnsi="Times New Roman" w:cs="Times New Roman"/>
          <w:sz w:val="24"/>
          <w:szCs w:val="24"/>
        </w:rPr>
        <w:t xml:space="preserve"> </w:t>
      </w:r>
      <w:r w:rsidRPr="00690F45">
        <w:rPr>
          <w:rStyle w:val="Fodnotehenvisning"/>
          <w:rFonts w:ascii="Times New Roman" w:hAnsi="Times New Roman" w:cs="Times New Roman"/>
          <w:sz w:val="24"/>
          <w:szCs w:val="24"/>
        </w:rPr>
        <w:footnoteReference w:id="100"/>
      </w:r>
    </w:p>
    <w:p w:rsidR="00D178F9" w:rsidRPr="00073435" w:rsidRDefault="00D178F9" w:rsidP="00903530">
      <w:pPr>
        <w:spacing w:before="100" w:beforeAutospacing="1" w:after="100" w:afterAutospacing="1" w:line="360" w:lineRule="auto"/>
        <w:contextualSpacing/>
        <w:rPr>
          <w:rFonts w:ascii="Times New Roman" w:hAnsi="Times New Roman" w:cs="Times New Roman"/>
          <w:sz w:val="24"/>
          <w:szCs w:val="24"/>
        </w:rPr>
      </w:pPr>
    </w:p>
    <w:p w:rsidR="0039699C" w:rsidRDefault="0039699C"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FOA reagerer igen igennem pressekontakt og kronikker i de landsdækkende aviser.</w:t>
      </w:r>
    </w:p>
    <w:p w:rsidR="00690F45" w:rsidRDefault="00690F45"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FOAs</w:t>
      </w:r>
      <w:proofErr w:type="spellEnd"/>
      <w:r>
        <w:rPr>
          <w:rFonts w:ascii="Times New Roman" w:eastAsia="Times New Roman" w:hAnsi="Times New Roman" w:cs="Times New Roman"/>
          <w:sz w:val="24"/>
          <w:szCs w:val="24"/>
          <w:lang w:eastAsia="da-DK"/>
        </w:rPr>
        <w:t xml:space="preserve"> kommunikative håndtering af sagen består hovedsagelig af to argumenter. For det første er afsløringerne ikke overraskende</w:t>
      </w:r>
      <w:r w:rsidR="00F35B6D">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da omsorgsområdet er blevet skåret ind til benet. Der er for få plejere i forhold til antallet der skal plejes</w:t>
      </w:r>
      <w:r w:rsidR="00D178F9">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og i bestræbelserne på at spare penge bruger de københavnske plejehjem ufaglærte afløsere. For det andet havde FOA allerede gjort Københavns Kommune opmærksom på</w:t>
      </w:r>
      <w:r w:rsidR="00F35B6D">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smertegrænsen var nået på Fælledgården allerede for et halvt år siden.</w:t>
      </w:r>
    </w:p>
    <w:p w:rsidR="00337F38" w:rsidRDefault="00F57C86"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stedet for at nedtone afsløringerne, for eksempel ved at sige at der er tale om enkelt tilfælde, puster </w:t>
      </w:r>
      <w:r w:rsidRPr="00337F38">
        <w:rPr>
          <w:rFonts w:ascii="Times New Roman" w:eastAsia="Times New Roman" w:hAnsi="Times New Roman" w:cs="Times New Roman"/>
          <w:sz w:val="24"/>
          <w:szCs w:val="24"/>
          <w:lang w:eastAsia="da-DK"/>
        </w:rPr>
        <w:t>FOA dem tværtimod op.</w:t>
      </w:r>
    </w:p>
    <w:p w:rsidR="00337F38" w:rsidRPr="00337F38" w:rsidRDefault="00337F38"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D178F9" w:rsidRPr="00D178F9" w:rsidRDefault="00337F38"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D178F9">
        <w:rPr>
          <w:rFonts w:ascii="Times New Roman" w:hAnsi="Times New Roman" w:cs="Times New Roman"/>
          <w:i/>
          <w:sz w:val="24"/>
          <w:szCs w:val="24"/>
        </w:rPr>
        <w:t xml:space="preserve">”Det skræmmende ved </w:t>
      </w:r>
      <w:proofErr w:type="spellStart"/>
      <w:r w:rsidRPr="00D178F9">
        <w:rPr>
          <w:rFonts w:ascii="Times New Roman" w:hAnsi="Times New Roman" w:cs="Times New Roman"/>
          <w:i/>
          <w:sz w:val="24"/>
          <w:szCs w:val="24"/>
        </w:rPr>
        <w:t>DRs</w:t>
      </w:r>
      <w:proofErr w:type="spellEnd"/>
      <w:r w:rsidRPr="00D178F9">
        <w:rPr>
          <w:rFonts w:ascii="Times New Roman" w:hAnsi="Times New Roman" w:cs="Times New Roman"/>
          <w:i/>
          <w:sz w:val="24"/>
          <w:szCs w:val="24"/>
        </w:rPr>
        <w:t xml:space="preserve"> Søndagsmagasinets afdæknin</w:t>
      </w:r>
      <w:r w:rsidR="00D178F9" w:rsidRPr="00D178F9">
        <w:rPr>
          <w:rFonts w:ascii="Times New Roman" w:hAnsi="Times New Roman" w:cs="Times New Roman"/>
          <w:i/>
          <w:sz w:val="24"/>
          <w:szCs w:val="24"/>
        </w:rPr>
        <w:t>g af forholdene på plejehjemmet</w:t>
      </w:r>
    </w:p>
    <w:p w:rsidR="00D178F9" w:rsidRPr="00D178F9" w:rsidRDefault="00337F38"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D178F9">
        <w:rPr>
          <w:rFonts w:ascii="Times New Roman" w:hAnsi="Times New Roman" w:cs="Times New Roman"/>
          <w:i/>
          <w:sz w:val="24"/>
          <w:szCs w:val="24"/>
        </w:rPr>
        <w:t>Fælledgården i København er ikke de nedværdigende forhold i sig se</w:t>
      </w:r>
      <w:r w:rsidR="00D178F9" w:rsidRPr="00D178F9">
        <w:rPr>
          <w:rFonts w:ascii="Times New Roman" w:hAnsi="Times New Roman" w:cs="Times New Roman"/>
          <w:i/>
          <w:sz w:val="24"/>
          <w:szCs w:val="24"/>
        </w:rPr>
        <w:t>lv. Nej, det rystende er</w:t>
      </w:r>
    </w:p>
    <w:p w:rsidR="00D178F9" w:rsidRPr="00D178F9" w:rsidRDefault="00337F38"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D178F9">
        <w:rPr>
          <w:rFonts w:ascii="Times New Roman" w:hAnsi="Times New Roman" w:cs="Times New Roman"/>
          <w:i/>
          <w:sz w:val="24"/>
          <w:szCs w:val="24"/>
        </w:rPr>
        <w:t>den fornemmelse, man sidder tilbage med - nemlig at DR-j</w:t>
      </w:r>
      <w:r w:rsidR="00D178F9" w:rsidRPr="00D178F9">
        <w:rPr>
          <w:rFonts w:ascii="Times New Roman" w:hAnsi="Times New Roman" w:cs="Times New Roman"/>
          <w:i/>
          <w:sz w:val="24"/>
          <w:szCs w:val="24"/>
        </w:rPr>
        <w:t>ournalisten kunne have valgt at</w:t>
      </w:r>
    </w:p>
    <w:p w:rsidR="00D178F9" w:rsidRPr="00D178F9" w:rsidRDefault="00337F38"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D178F9">
        <w:rPr>
          <w:rFonts w:ascii="Times New Roman" w:hAnsi="Times New Roman" w:cs="Times New Roman"/>
          <w:i/>
          <w:sz w:val="24"/>
          <w:szCs w:val="24"/>
        </w:rPr>
        <w:t>lade sig ansætte med skjult kamera et hvilket som he</w:t>
      </w:r>
      <w:r w:rsidR="00D178F9" w:rsidRPr="00D178F9">
        <w:rPr>
          <w:rFonts w:ascii="Times New Roman" w:hAnsi="Times New Roman" w:cs="Times New Roman"/>
          <w:i/>
          <w:sz w:val="24"/>
          <w:szCs w:val="24"/>
        </w:rPr>
        <w:t>lst andet sted i den offentlige</w:t>
      </w:r>
    </w:p>
    <w:p w:rsidR="00D178F9" w:rsidRPr="00D178F9" w:rsidRDefault="00337F38"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D178F9">
        <w:rPr>
          <w:rFonts w:ascii="Times New Roman" w:hAnsi="Times New Roman" w:cs="Times New Roman"/>
          <w:i/>
          <w:sz w:val="24"/>
          <w:szCs w:val="24"/>
        </w:rPr>
        <w:t xml:space="preserve">servicesektor - med samme resultat.” </w:t>
      </w:r>
      <w:r w:rsidRPr="00D178F9">
        <w:rPr>
          <w:rStyle w:val="Fodnotehenvisning"/>
          <w:rFonts w:ascii="Times New Roman" w:hAnsi="Times New Roman" w:cs="Times New Roman"/>
          <w:i/>
          <w:sz w:val="24"/>
          <w:szCs w:val="24"/>
        </w:rPr>
        <w:footnoteReference w:id="101"/>
      </w:r>
    </w:p>
    <w:p w:rsidR="00D178F9" w:rsidRPr="00D178F9" w:rsidRDefault="00253CBE"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D178F9">
        <w:rPr>
          <w:rFonts w:ascii="Times New Roman" w:hAnsi="Times New Roman" w:cs="Times New Roman"/>
          <w:i/>
          <w:sz w:val="24"/>
          <w:szCs w:val="24"/>
        </w:rPr>
        <w:t>Vi får mange beretninger om, hvordan de ansatte bliver press</w:t>
      </w:r>
      <w:r w:rsidR="00D178F9" w:rsidRPr="00D178F9">
        <w:rPr>
          <w:rFonts w:ascii="Times New Roman" w:hAnsi="Times New Roman" w:cs="Times New Roman"/>
          <w:i/>
          <w:sz w:val="24"/>
          <w:szCs w:val="24"/>
        </w:rPr>
        <w:t>et til at levere mere og mere –</w:t>
      </w:r>
    </w:p>
    <w:p w:rsidR="00253CBE" w:rsidRPr="00D178F9" w:rsidRDefault="00253CBE" w:rsidP="00D178F9">
      <w:pPr>
        <w:spacing w:before="100" w:beforeAutospacing="1" w:after="100" w:afterAutospacing="1" w:line="360" w:lineRule="auto"/>
        <w:ind w:right="282" w:firstLine="284"/>
        <w:contextualSpacing/>
        <w:rPr>
          <w:rFonts w:ascii="Times New Roman" w:eastAsia="Times New Roman" w:hAnsi="Times New Roman" w:cs="Times New Roman"/>
          <w:sz w:val="24"/>
          <w:szCs w:val="24"/>
          <w:lang w:eastAsia="da-DK"/>
        </w:rPr>
      </w:pPr>
      <w:r w:rsidRPr="00D178F9">
        <w:rPr>
          <w:rFonts w:ascii="Times New Roman" w:hAnsi="Times New Roman" w:cs="Times New Roman"/>
          <w:i/>
          <w:sz w:val="24"/>
          <w:szCs w:val="24"/>
        </w:rPr>
        <w:t>og hvad det betyder for plejen. Men det dukker ikke op i tilsynsrapporterne,«</w:t>
      </w:r>
      <w:r w:rsidRPr="00D178F9">
        <w:rPr>
          <w:rFonts w:ascii="Times New Roman" w:hAnsi="Times New Roman" w:cs="Times New Roman"/>
          <w:sz w:val="24"/>
          <w:szCs w:val="24"/>
        </w:rPr>
        <w:t>.”</w:t>
      </w:r>
      <w:r w:rsidRPr="00D178F9">
        <w:rPr>
          <w:rStyle w:val="Fodnotehenvisning"/>
          <w:rFonts w:ascii="Times New Roman" w:hAnsi="Times New Roman" w:cs="Times New Roman"/>
          <w:sz w:val="24"/>
          <w:szCs w:val="24"/>
        </w:rPr>
        <w:footnoteReference w:id="102"/>
      </w:r>
    </w:p>
    <w:p w:rsidR="00253CBE" w:rsidRPr="00337F38" w:rsidRDefault="00253CBE"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7E2C1A" w:rsidRPr="00690F45" w:rsidRDefault="009B2567" w:rsidP="005C5BBE">
      <w:pPr>
        <w:spacing w:before="100" w:beforeAutospacing="1" w:after="100" w:afterAutospacing="1" w:line="360" w:lineRule="auto"/>
        <w:contextualSpacing/>
        <w:rPr>
          <w:rFonts w:ascii="Times New Roman" w:eastAsia="Times New Roman" w:hAnsi="Times New Roman" w:cs="Times New Roman"/>
          <w:sz w:val="24"/>
          <w:szCs w:val="24"/>
          <w:lang w:eastAsia="da-DK"/>
        </w:rPr>
      </w:pPr>
      <w:r w:rsidRPr="00337F38">
        <w:rPr>
          <w:rFonts w:ascii="Times New Roman" w:eastAsia="Times New Roman" w:hAnsi="Times New Roman" w:cs="Times New Roman"/>
          <w:sz w:val="24"/>
          <w:szCs w:val="24"/>
          <w:lang w:eastAsia="da-DK"/>
        </w:rPr>
        <w:t xml:space="preserve">FOA </w:t>
      </w:r>
      <w:r w:rsidR="005A1F3A">
        <w:rPr>
          <w:rFonts w:ascii="Times New Roman" w:eastAsia="Times New Roman" w:hAnsi="Times New Roman" w:cs="Times New Roman"/>
          <w:sz w:val="24"/>
          <w:szCs w:val="24"/>
          <w:lang w:eastAsia="da-DK"/>
        </w:rPr>
        <w:t>påpeger i deres argumentation</w:t>
      </w:r>
      <w:r w:rsidR="00F35B6D">
        <w:rPr>
          <w:rFonts w:ascii="Times New Roman" w:eastAsia="Times New Roman" w:hAnsi="Times New Roman" w:cs="Times New Roman"/>
          <w:sz w:val="24"/>
          <w:szCs w:val="24"/>
          <w:lang w:eastAsia="da-DK"/>
        </w:rPr>
        <w:t>,</w:t>
      </w:r>
      <w:r w:rsidR="005A1F3A">
        <w:rPr>
          <w:rFonts w:ascii="Times New Roman" w:eastAsia="Times New Roman" w:hAnsi="Times New Roman" w:cs="Times New Roman"/>
          <w:sz w:val="24"/>
          <w:szCs w:val="24"/>
          <w:lang w:eastAsia="da-DK"/>
        </w:rPr>
        <w:t xml:space="preserve"> at</w:t>
      </w:r>
      <w:r w:rsidR="007E2C1A" w:rsidRPr="00337F38">
        <w:rPr>
          <w:rFonts w:ascii="Times New Roman" w:eastAsia="Times New Roman" w:hAnsi="Times New Roman" w:cs="Times New Roman"/>
          <w:sz w:val="24"/>
          <w:szCs w:val="24"/>
          <w:lang w:eastAsia="da-DK"/>
        </w:rPr>
        <w:t xml:space="preserve"> deres</w:t>
      </w:r>
      <w:r w:rsidR="007E2C1A" w:rsidRPr="007E2C1A">
        <w:rPr>
          <w:rFonts w:ascii="Times New Roman" w:eastAsia="Times New Roman" w:hAnsi="Times New Roman" w:cs="Times New Roman"/>
          <w:sz w:val="24"/>
          <w:szCs w:val="24"/>
          <w:lang w:eastAsia="da-DK"/>
        </w:rPr>
        <w:t xml:space="preserve"> medlemmer faktisk allerede for et halvt år siden havde gjort Københavns Kommune opmærksom på</w:t>
      </w:r>
      <w:r w:rsidR="00F35B6D">
        <w:rPr>
          <w:rFonts w:ascii="Times New Roman" w:eastAsia="Times New Roman" w:hAnsi="Times New Roman" w:cs="Times New Roman"/>
          <w:sz w:val="24"/>
          <w:szCs w:val="24"/>
          <w:lang w:eastAsia="da-DK"/>
        </w:rPr>
        <w:t>,</w:t>
      </w:r>
      <w:r w:rsidR="007E2C1A" w:rsidRPr="007E2C1A">
        <w:rPr>
          <w:rFonts w:ascii="Times New Roman" w:eastAsia="Times New Roman" w:hAnsi="Times New Roman" w:cs="Times New Roman"/>
          <w:sz w:val="24"/>
          <w:szCs w:val="24"/>
          <w:lang w:eastAsia="da-DK"/>
        </w:rPr>
        <w:t xml:space="preserve"> at den var helt galt på plejehjemmet Fælledgården. Helt tilbage i november 2005 modtog FOA et nødråb fra de ansatte på Fælledgården</w:t>
      </w:r>
      <w:r w:rsidR="00F35B6D">
        <w:rPr>
          <w:rFonts w:ascii="Times New Roman" w:eastAsia="Times New Roman" w:hAnsi="Times New Roman" w:cs="Times New Roman"/>
          <w:sz w:val="24"/>
          <w:szCs w:val="24"/>
          <w:lang w:eastAsia="da-DK"/>
        </w:rPr>
        <w:t>,</w:t>
      </w:r>
      <w:r w:rsidR="007E2C1A" w:rsidRPr="007E2C1A">
        <w:rPr>
          <w:rFonts w:ascii="Times New Roman" w:eastAsia="Times New Roman" w:hAnsi="Times New Roman" w:cs="Times New Roman"/>
          <w:sz w:val="24"/>
          <w:szCs w:val="24"/>
          <w:lang w:eastAsia="da-DK"/>
        </w:rPr>
        <w:t xml:space="preserve"> om at hvis forholdene ikke blev bedre, så kunne de ikke svare for konsekvenserne. Ifølge Palle Nielsen, formand for FOA Social- og Sundhedsafdelingen i Storkøbenhavn, gav han den oplysning </w:t>
      </w:r>
      <w:r w:rsidR="007E2C1A" w:rsidRPr="00690F45">
        <w:rPr>
          <w:rFonts w:ascii="Times New Roman" w:eastAsia="Times New Roman" w:hAnsi="Times New Roman" w:cs="Times New Roman"/>
          <w:sz w:val="24"/>
          <w:szCs w:val="24"/>
          <w:lang w:eastAsia="da-DK"/>
        </w:rPr>
        <w:t xml:space="preserve">videre til Københavns Kommune på et møde hvor ledelsen af plejehjemmet, forvaltningen og ikke mindst Københavns ældrechef, Dorthe Svendsen Tune deltog.  </w:t>
      </w:r>
    </w:p>
    <w:p w:rsidR="007E2C1A" w:rsidRPr="00690F45" w:rsidRDefault="007E2C1A" w:rsidP="00903530">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D178F9" w:rsidRDefault="007E2C1A"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690F45">
        <w:rPr>
          <w:rFonts w:ascii="Times New Roman" w:hAnsi="Times New Roman" w:cs="Times New Roman"/>
          <w:i/>
          <w:sz w:val="24"/>
          <w:szCs w:val="24"/>
        </w:rPr>
        <w:lastRenderedPageBreak/>
        <w:t>”- Medarbejderne beskrev konsekvenserne, hvis deres arbej</w:t>
      </w:r>
      <w:r w:rsidR="00D178F9">
        <w:rPr>
          <w:rFonts w:ascii="Times New Roman" w:hAnsi="Times New Roman" w:cs="Times New Roman"/>
          <w:i/>
          <w:sz w:val="24"/>
          <w:szCs w:val="24"/>
        </w:rPr>
        <w:t>dsvilkår fortsatte på den måde.</w:t>
      </w:r>
    </w:p>
    <w:p w:rsidR="007E2C1A" w:rsidRPr="00690F45" w:rsidRDefault="007E2C1A"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690F45">
        <w:rPr>
          <w:rFonts w:ascii="Times New Roman" w:hAnsi="Times New Roman" w:cs="Times New Roman"/>
          <w:i/>
          <w:sz w:val="24"/>
          <w:szCs w:val="24"/>
        </w:rPr>
        <w:t>Det var dårligere service, dårligere rengøring og manglende omsorg,”</w:t>
      </w:r>
    </w:p>
    <w:p w:rsidR="00D178F9" w:rsidRDefault="007E2C1A" w:rsidP="00D178F9">
      <w:pPr>
        <w:spacing w:before="100" w:beforeAutospacing="1" w:after="100" w:afterAutospacing="1" w:line="360" w:lineRule="auto"/>
        <w:ind w:right="282" w:firstLine="284"/>
        <w:contextualSpacing/>
        <w:rPr>
          <w:rFonts w:ascii="Times New Roman" w:hAnsi="Times New Roman" w:cs="Times New Roman"/>
          <w:i/>
          <w:sz w:val="24"/>
          <w:szCs w:val="24"/>
        </w:rPr>
      </w:pPr>
      <w:r w:rsidRPr="00690F45">
        <w:rPr>
          <w:rFonts w:ascii="Times New Roman" w:hAnsi="Times New Roman" w:cs="Times New Roman"/>
          <w:i/>
          <w:sz w:val="24"/>
          <w:szCs w:val="24"/>
        </w:rPr>
        <w:t>”- Vi havde forventet at der blev taget en lang række initiativer</w:t>
      </w:r>
      <w:r w:rsidR="00D178F9">
        <w:rPr>
          <w:rFonts w:ascii="Times New Roman" w:hAnsi="Times New Roman" w:cs="Times New Roman"/>
          <w:i/>
          <w:sz w:val="24"/>
          <w:szCs w:val="24"/>
        </w:rPr>
        <w:t>, men det her har vi været vant</w:t>
      </w:r>
    </w:p>
    <w:p w:rsidR="007E2C1A" w:rsidRDefault="007E2C1A" w:rsidP="00D178F9">
      <w:pPr>
        <w:spacing w:before="100" w:beforeAutospacing="1" w:after="100" w:afterAutospacing="1" w:line="360" w:lineRule="auto"/>
        <w:ind w:right="282" w:firstLine="284"/>
        <w:contextualSpacing/>
        <w:rPr>
          <w:rFonts w:ascii="Times New Roman" w:hAnsi="Times New Roman" w:cs="Times New Roman"/>
          <w:sz w:val="24"/>
          <w:szCs w:val="24"/>
        </w:rPr>
      </w:pPr>
      <w:r w:rsidRPr="00690F45">
        <w:rPr>
          <w:rFonts w:ascii="Times New Roman" w:hAnsi="Times New Roman" w:cs="Times New Roman"/>
          <w:i/>
          <w:sz w:val="24"/>
          <w:szCs w:val="24"/>
        </w:rPr>
        <w:t>til gennem flere år i Københavns Kommune,</w:t>
      </w:r>
      <w:r w:rsidRPr="00690F45">
        <w:rPr>
          <w:rFonts w:ascii="Times New Roman" w:hAnsi="Times New Roman" w:cs="Times New Roman"/>
          <w:sz w:val="24"/>
          <w:szCs w:val="24"/>
        </w:rPr>
        <w:t xml:space="preserve"> ”</w:t>
      </w:r>
      <w:r w:rsidR="00690F45" w:rsidRPr="00690F45">
        <w:rPr>
          <w:rStyle w:val="Fodnotehenvisning"/>
          <w:rFonts w:ascii="Times New Roman" w:hAnsi="Times New Roman" w:cs="Times New Roman"/>
          <w:sz w:val="24"/>
          <w:szCs w:val="24"/>
        </w:rPr>
        <w:t xml:space="preserve"> </w:t>
      </w:r>
      <w:r w:rsidR="00690F45" w:rsidRPr="00690F45">
        <w:rPr>
          <w:rStyle w:val="Fodnotehenvisning"/>
          <w:rFonts w:ascii="Times New Roman" w:hAnsi="Times New Roman" w:cs="Times New Roman"/>
          <w:sz w:val="24"/>
          <w:szCs w:val="24"/>
        </w:rPr>
        <w:footnoteReference w:id="103"/>
      </w:r>
    </w:p>
    <w:p w:rsidR="005A1F3A" w:rsidRDefault="005A1F3A" w:rsidP="005A1F3A">
      <w:pPr>
        <w:spacing w:before="100" w:beforeAutospacing="1" w:after="100" w:afterAutospacing="1" w:line="360" w:lineRule="auto"/>
        <w:contextualSpacing/>
        <w:rPr>
          <w:rFonts w:ascii="Times New Roman" w:hAnsi="Times New Roman" w:cs="Times New Roman"/>
          <w:sz w:val="24"/>
          <w:szCs w:val="24"/>
        </w:rPr>
      </w:pPr>
    </w:p>
    <w:p w:rsidR="005A1F3A" w:rsidRDefault="005A1F3A" w:rsidP="005A1F3A">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FOA gør også meget ud af at kvaliteten på de københavnske plejehjem lider under at der er alt for få faglærte og for mange ufaglærte blandt personalet i ældreplejen. Ifølge FOA er en væsentlig forklaring på problemerne at </w:t>
      </w:r>
      <w:r w:rsidRPr="00CF3E5A">
        <w:rPr>
          <w:rFonts w:ascii="Times New Roman" w:hAnsi="Times New Roman" w:cs="Times New Roman"/>
          <w:sz w:val="24"/>
          <w:szCs w:val="24"/>
        </w:rPr>
        <w:t xml:space="preserve">40 procent af den samlede arbejdskraft på årsbasis er afløsere eller vikarer. </w:t>
      </w:r>
      <w:r w:rsidR="00073435">
        <w:rPr>
          <w:rFonts w:ascii="Times New Roman" w:hAnsi="Times New Roman" w:cs="Times New Roman"/>
          <w:sz w:val="24"/>
          <w:szCs w:val="24"/>
        </w:rPr>
        <w:t xml:space="preserve">Grunden til den store vægt af ufaglærte ses som resultat af den økonomiske spændetrøje som kommunen/politikerne påtvinger plejehjemmene. </w:t>
      </w:r>
    </w:p>
    <w:p w:rsidR="001013EA" w:rsidRPr="00CF3E5A" w:rsidRDefault="001013EA" w:rsidP="005A1F3A">
      <w:pPr>
        <w:spacing w:before="100" w:beforeAutospacing="1" w:after="100" w:afterAutospacing="1" w:line="360" w:lineRule="auto"/>
        <w:contextualSpacing/>
        <w:rPr>
          <w:rFonts w:ascii="Times New Roman" w:hAnsi="Times New Roman" w:cs="Times New Roman"/>
          <w:sz w:val="24"/>
          <w:szCs w:val="24"/>
        </w:rPr>
      </w:pPr>
    </w:p>
    <w:p w:rsidR="001013EA" w:rsidRDefault="00073435"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CF3E5A">
        <w:rPr>
          <w:rFonts w:ascii="Times New Roman" w:hAnsi="Times New Roman" w:cs="Times New Roman"/>
          <w:i/>
          <w:sz w:val="24"/>
          <w:szCs w:val="24"/>
        </w:rPr>
        <w:t>”- Lønbudgetterne på plejehjemmene dækker ikke de reelle løn</w:t>
      </w:r>
      <w:r w:rsidR="001013EA">
        <w:rPr>
          <w:rFonts w:ascii="Times New Roman" w:hAnsi="Times New Roman" w:cs="Times New Roman"/>
          <w:i/>
          <w:sz w:val="24"/>
          <w:szCs w:val="24"/>
        </w:rPr>
        <w:t>udgifter. Det betyder, at mange</w:t>
      </w:r>
    </w:p>
    <w:p w:rsidR="001013EA" w:rsidRDefault="00073435"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CF3E5A">
        <w:rPr>
          <w:rFonts w:ascii="Times New Roman" w:hAnsi="Times New Roman" w:cs="Times New Roman"/>
          <w:i/>
          <w:sz w:val="24"/>
          <w:szCs w:val="24"/>
        </w:rPr>
        <w:t>plejehjem allerede er i budgetunderskud, når budgetåret starte</w:t>
      </w:r>
      <w:r w:rsidR="001013EA">
        <w:rPr>
          <w:rFonts w:ascii="Times New Roman" w:hAnsi="Times New Roman" w:cs="Times New Roman"/>
          <w:i/>
          <w:sz w:val="24"/>
          <w:szCs w:val="24"/>
        </w:rPr>
        <w:t>r, selvom der allerede er ansat</w:t>
      </w:r>
    </w:p>
    <w:p w:rsidR="001013EA" w:rsidRDefault="00073435"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CF3E5A">
        <w:rPr>
          <w:rFonts w:ascii="Times New Roman" w:hAnsi="Times New Roman" w:cs="Times New Roman"/>
          <w:i/>
          <w:sz w:val="24"/>
          <w:szCs w:val="24"/>
        </w:rPr>
        <w:t>mange ufaglærte i faste stillinger. Når problemet er blevet b</w:t>
      </w:r>
      <w:r w:rsidR="001013EA">
        <w:rPr>
          <w:rFonts w:ascii="Times New Roman" w:hAnsi="Times New Roman" w:cs="Times New Roman"/>
          <w:i/>
          <w:sz w:val="24"/>
          <w:szCs w:val="24"/>
        </w:rPr>
        <w:t>emærket over for forvaltningen,</w:t>
      </w:r>
    </w:p>
    <w:p w:rsidR="00073435" w:rsidRDefault="00073435" w:rsidP="001013EA">
      <w:pPr>
        <w:spacing w:before="100" w:beforeAutospacing="1" w:after="100" w:afterAutospacing="1" w:line="360" w:lineRule="auto"/>
        <w:ind w:right="282" w:firstLine="284"/>
        <w:contextualSpacing/>
        <w:rPr>
          <w:rFonts w:ascii="Times New Roman" w:hAnsi="Times New Roman" w:cs="Times New Roman"/>
          <w:sz w:val="24"/>
          <w:szCs w:val="24"/>
        </w:rPr>
      </w:pPr>
      <w:r w:rsidRPr="00CF3E5A">
        <w:rPr>
          <w:rFonts w:ascii="Times New Roman" w:hAnsi="Times New Roman" w:cs="Times New Roman"/>
          <w:i/>
          <w:sz w:val="24"/>
          <w:szCs w:val="24"/>
        </w:rPr>
        <w:t>så har svaret været: Så må I ansætte ufaglærte, de er billigere”,</w:t>
      </w:r>
      <w:r w:rsidRPr="00CF3E5A">
        <w:rPr>
          <w:rFonts w:ascii="Times New Roman" w:hAnsi="Times New Roman" w:cs="Times New Roman"/>
          <w:sz w:val="24"/>
          <w:szCs w:val="24"/>
        </w:rPr>
        <w:t xml:space="preserve"> </w:t>
      </w:r>
      <w:r w:rsidRPr="00CF3E5A">
        <w:rPr>
          <w:rStyle w:val="Fodnotehenvisning"/>
          <w:rFonts w:ascii="Times New Roman" w:hAnsi="Times New Roman" w:cs="Times New Roman"/>
          <w:i/>
          <w:sz w:val="24"/>
          <w:szCs w:val="24"/>
        </w:rPr>
        <w:footnoteReference w:id="104"/>
      </w:r>
    </w:p>
    <w:p w:rsidR="00073435" w:rsidRPr="00CF3E5A" w:rsidRDefault="00073435" w:rsidP="001013EA">
      <w:pPr>
        <w:spacing w:before="100" w:beforeAutospacing="1" w:after="100" w:afterAutospacing="1" w:line="360" w:lineRule="auto"/>
        <w:ind w:right="282" w:firstLine="284"/>
        <w:contextualSpacing/>
        <w:rPr>
          <w:rFonts w:ascii="Times New Roman" w:hAnsi="Times New Roman" w:cs="Times New Roman"/>
          <w:sz w:val="24"/>
          <w:szCs w:val="24"/>
        </w:rPr>
      </w:pPr>
    </w:p>
    <w:p w:rsidR="001013EA" w:rsidRDefault="00073435"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CF3E5A">
        <w:rPr>
          <w:rFonts w:ascii="Times New Roman" w:hAnsi="Times New Roman" w:cs="Times New Roman"/>
          <w:i/>
          <w:sz w:val="24"/>
          <w:szCs w:val="24"/>
        </w:rPr>
        <w:t>”- I København er der ikke overensstemmelse mellem d</w:t>
      </w:r>
      <w:r w:rsidR="001013EA">
        <w:rPr>
          <w:rFonts w:ascii="Times New Roman" w:hAnsi="Times New Roman" w:cs="Times New Roman"/>
          <w:i/>
          <w:sz w:val="24"/>
          <w:szCs w:val="24"/>
        </w:rPr>
        <w:t>et serviceniveau, politikerne i</w:t>
      </w:r>
    </w:p>
    <w:p w:rsidR="001013EA" w:rsidRDefault="00073435"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CF3E5A">
        <w:rPr>
          <w:rFonts w:ascii="Times New Roman" w:hAnsi="Times New Roman" w:cs="Times New Roman"/>
          <w:i/>
          <w:sz w:val="24"/>
          <w:szCs w:val="24"/>
        </w:rPr>
        <w:t>Borgerrepræsentationen har besluttet, at de vil have, og de r</w:t>
      </w:r>
      <w:r w:rsidR="001013EA">
        <w:rPr>
          <w:rFonts w:ascii="Times New Roman" w:hAnsi="Times New Roman" w:cs="Times New Roman"/>
          <w:i/>
          <w:sz w:val="24"/>
          <w:szCs w:val="24"/>
        </w:rPr>
        <w:t>essourcer plejehjemmene har til</w:t>
      </w:r>
    </w:p>
    <w:p w:rsidR="00073435" w:rsidRPr="003662DC" w:rsidRDefault="00073435" w:rsidP="001013EA">
      <w:pPr>
        <w:spacing w:before="100" w:beforeAutospacing="1" w:after="100" w:afterAutospacing="1" w:line="360" w:lineRule="auto"/>
        <w:ind w:right="282" w:firstLine="284"/>
        <w:contextualSpacing/>
        <w:rPr>
          <w:rFonts w:ascii="Times New Roman" w:hAnsi="Times New Roman" w:cs="Times New Roman"/>
          <w:sz w:val="24"/>
          <w:szCs w:val="24"/>
        </w:rPr>
      </w:pPr>
      <w:r w:rsidRPr="00CF3E5A">
        <w:rPr>
          <w:rFonts w:ascii="Times New Roman" w:hAnsi="Times New Roman" w:cs="Times New Roman"/>
          <w:i/>
          <w:sz w:val="24"/>
          <w:szCs w:val="24"/>
        </w:rPr>
        <w:t>rådighed.</w:t>
      </w:r>
      <w:r w:rsidRPr="003662DC">
        <w:rPr>
          <w:rFonts w:ascii="Times New Roman" w:hAnsi="Times New Roman" w:cs="Times New Roman"/>
          <w:i/>
          <w:sz w:val="24"/>
          <w:szCs w:val="24"/>
        </w:rPr>
        <w:t>”</w:t>
      </w:r>
      <w:r w:rsidRPr="003662DC">
        <w:rPr>
          <w:rStyle w:val="Fodnotehenvisning"/>
          <w:rFonts w:ascii="Times New Roman" w:hAnsi="Times New Roman" w:cs="Times New Roman"/>
          <w:i/>
          <w:sz w:val="24"/>
          <w:szCs w:val="24"/>
        </w:rPr>
        <w:footnoteReference w:id="105"/>
      </w:r>
      <w:r w:rsidRPr="003662DC">
        <w:rPr>
          <w:rFonts w:ascii="Times New Roman" w:hAnsi="Times New Roman" w:cs="Times New Roman"/>
          <w:sz w:val="24"/>
          <w:szCs w:val="24"/>
        </w:rPr>
        <w:t xml:space="preserve"> </w:t>
      </w:r>
    </w:p>
    <w:p w:rsidR="005A1F3A" w:rsidRDefault="005A1F3A" w:rsidP="005A1F3A">
      <w:pPr>
        <w:spacing w:before="100" w:beforeAutospacing="1" w:after="100" w:afterAutospacing="1" w:line="360" w:lineRule="auto"/>
        <w:contextualSpacing/>
        <w:rPr>
          <w:rFonts w:ascii="Times New Roman" w:hAnsi="Times New Roman" w:cs="Times New Roman"/>
          <w:sz w:val="24"/>
          <w:szCs w:val="24"/>
        </w:rPr>
      </w:pPr>
    </w:p>
    <w:p w:rsidR="00073435" w:rsidRDefault="00073435" w:rsidP="00073435">
      <w:pPr>
        <w:pStyle w:val="NormalWeb"/>
        <w:spacing w:line="360" w:lineRule="auto"/>
        <w:contextualSpacing/>
      </w:pPr>
      <w:r>
        <w:t>Hvis kvaliteten på plejehjemmene skal forbedres kræver det derfor</w:t>
      </w:r>
      <w:r w:rsidR="00F35B6D">
        <w:t>,</w:t>
      </w:r>
      <w:r>
        <w:t xml:space="preserve"> at området tilføjes flere ressourcer i form af penge, uddannelse og flere fastansatte. </w:t>
      </w:r>
      <w:r w:rsidR="00F35B6D">
        <w:t>Ifølge FOA</w:t>
      </w:r>
      <w:r w:rsidRPr="003662DC">
        <w:t xml:space="preserve"> er 14.000</w:t>
      </w:r>
      <w:r w:rsidR="00F35B6D">
        <w:t>,</w:t>
      </w:r>
      <w:r w:rsidRPr="003662DC">
        <w:t xml:space="preserve"> ud af det ca. 84.000 personer store social- og sundhedspersonale, der er ansat i ældreplejen landet over, ikke uddannet. </w:t>
      </w:r>
    </w:p>
    <w:p w:rsidR="00073435" w:rsidRPr="003662DC" w:rsidRDefault="00073435" w:rsidP="00073435">
      <w:pPr>
        <w:pStyle w:val="NormalWeb"/>
        <w:spacing w:line="360" w:lineRule="auto"/>
        <w:contextualSpacing/>
      </w:pPr>
    </w:p>
    <w:p w:rsidR="001013EA" w:rsidRDefault="00073435" w:rsidP="001013EA">
      <w:pPr>
        <w:pStyle w:val="NormalWeb"/>
        <w:spacing w:after="240" w:afterAutospacing="0" w:line="360" w:lineRule="auto"/>
        <w:ind w:right="282" w:firstLine="284"/>
        <w:contextualSpacing/>
        <w:rPr>
          <w:i/>
        </w:rPr>
      </w:pPr>
      <w:r w:rsidRPr="003662DC">
        <w:rPr>
          <w:i/>
        </w:rPr>
        <w:t>”»Det er et større problem end selve uddannelsen, som vi</w:t>
      </w:r>
      <w:r w:rsidR="001013EA">
        <w:rPr>
          <w:i/>
        </w:rPr>
        <w:t xml:space="preserve"> hele tiden udbygger. Man burde</w:t>
      </w:r>
    </w:p>
    <w:p w:rsidR="001013EA" w:rsidRDefault="00073435" w:rsidP="001013EA">
      <w:pPr>
        <w:pStyle w:val="NormalWeb"/>
        <w:spacing w:after="240" w:afterAutospacing="0" w:line="360" w:lineRule="auto"/>
        <w:ind w:right="282" w:firstLine="284"/>
        <w:contextualSpacing/>
        <w:rPr>
          <w:i/>
        </w:rPr>
      </w:pPr>
      <w:r w:rsidRPr="003662DC">
        <w:rPr>
          <w:i/>
        </w:rPr>
        <w:t>ikke kunne få et arbejde på et plejehjem, hvis man ikke</w:t>
      </w:r>
      <w:r w:rsidR="001013EA">
        <w:rPr>
          <w:i/>
        </w:rPr>
        <w:t xml:space="preserve"> har de faglige og menneskelige</w:t>
      </w:r>
    </w:p>
    <w:p w:rsidR="00073435" w:rsidRPr="003662DC" w:rsidRDefault="00073435" w:rsidP="001013EA">
      <w:pPr>
        <w:pStyle w:val="NormalWeb"/>
        <w:spacing w:after="240" w:afterAutospacing="0" w:line="360" w:lineRule="auto"/>
        <w:ind w:right="282" w:firstLine="284"/>
        <w:contextualSpacing/>
        <w:rPr>
          <w:i/>
        </w:rPr>
      </w:pPr>
      <w:r w:rsidRPr="003662DC">
        <w:rPr>
          <w:i/>
        </w:rPr>
        <w:t>kompetencer,«”</w:t>
      </w:r>
      <w:r w:rsidRPr="003662DC">
        <w:rPr>
          <w:rStyle w:val="Fodnotehenvisning"/>
          <w:i/>
        </w:rPr>
        <w:footnoteReference w:id="106"/>
      </w:r>
    </w:p>
    <w:p w:rsidR="009168CF" w:rsidRPr="00391B84" w:rsidRDefault="009168CF" w:rsidP="00903530">
      <w:pPr>
        <w:pStyle w:val="NormalWeb"/>
        <w:spacing w:after="240" w:afterAutospacing="0" w:line="360" w:lineRule="auto"/>
        <w:contextualSpacing/>
        <w:rPr>
          <w:i/>
        </w:rPr>
      </w:pPr>
    </w:p>
    <w:p w:rsidR="001013EA" w:rsidRDefault="00253CBE" w:rsidP="001013EA">
      <w:pPr>
        <w:pStyle w:val="NormalWeb"/>
        <w:spacing w:line="360" w:lineRule="auto"/>
        <w:ind w:right="282" w:firstLine="284"/>
        <w:contextualSpacing/>
        <w:rPr>
          <w:i/>
        </w:rPr>
      </w:pPr>
      <w:r>
        <w:rPr>
          <w:i/>
        </w:rPr>
        <w:lastRenderedPageBreak/>
        <w:t>”</w:t>
      </w:r>
      <w:r w:rsidRPr="00C42AD9">
        <w:rPr>
          <w:i/>
        </w:rPr>
        <w:t>»Der er mange afløsere og mange fra vikarbureauer.</w:t>
      </w:r>
      <w:r w:rsidR="001013EA">
        <w:rPr>
          <w:i/>
        </w:rPr>
        <w:t xml:space="preserve"> De kender ikke beboerne og den</w:t>
      </w:r>
    </w:p>
    <w:p w:rsidR="001013EA" w:rsidRDefault="00253CBE" w:rsidP="001013EA">
      <w:pPr>
        <w:pStyle w:val="NormalWeb"/>
        <w:spacing w:line="360" w:lineRule="auto"/>
        <w:ind w:right="282" w:firstLine="284"/>
        <w:contextualSpacing/>
        <w:rPr>
          <w:i/>
        </w:rPr>
      </w:pPr>
      <w:r w:rsidRPr="00C42AD9">
        <w:rPr>
          <w:i/>
        </w:rPr>
        <w:t>daglige gøren og laden. Alle er vel enige om, at vikarer kun br</w:t>
      </w:r>
      <w:r w:rsidR="001013EA">
        <w:rPr>
          <w:i/>
        </w:rPr>
        <w:t>uges i nødstilfælde, men så har</w:t>
      </w:r>
    </w:p>
    <w:p w:rsidR="001013EA" w:rsidRDefault="00253CBE" w:rsidP="001013EA">
      <w:pPr>
        <w:pStyle w:val="NormalWeb"/>
        <w:spacing w:line="360" w:lineRule="auto"/>
        <w:ind w:right="282" w:firstLine="284"/>
        <w:contextualSpacing/>
        <w:rPr>
          <w:i/>
        </w:rPr>
      </w:pPr>
      <w:r w:rsidRPr="00C42AD9">
        <w:rPr>
          <w:i/>
        </w:rPr>
        <w:t>vi altså nødsituationer hver dag. De fastansatte føler sig utilstrækkelige, for de ska</w:t>
      </w:r>
      <w:r w:rsidR="001013EA">
        <w:rPr>
          <w:i/>
        </w:rPr>
        <w:t>l håndtere</w:t>
      </w:r>
    </w:p>
    <w:p w:rsidR="001013EA" w:rsidRDefault="00253CBE" w:rsidP="001013EA">
      <w:pPr>
        <w:pStyle w:val="NormalWeb"/>
        <w:spacing w:line="360" w:lineRule="auto"/>
        <w:ind w:right="282" w:firstLine="284"/>
        <w:contextualSpacing/>
        <w:rPr>
          <w:i/>
        </w:rPr>
      </w:pPr>
      <w:r w:rsidRPr="00C42AD9">
        <w:rPr>
          <w:i/>
        </w:rPr>
        <w:t xml:space="preserve">de mange sygemeldinger og ufaglærte afløsere, samtidig </w:t>
      </w:r>
      <w:r w:rsidR="001013EA">
        <w:rPr>
          <w:i/>
        </w:rPr>
        <w:t>med kravene fra politikerne. Så</w:t>
      </w:r>
    </w:p>
    <w:p w:rsidR="00253CBE" w:rsidRPr="00F35B6D" w:rsidRDefault="00253CBE" w:rsidP="00F35B6D">
      <w:pPr>
        <w:pStyle w:val="NormalWeb"/>
        <w:spacing w:line="360" w:lineRule="auto"/>
        <w:ind w:right="282" w:firstLine="284"/>
        <w:contextualSpacing/>
        <w:rPr>
          <w:i/>
        </w:rPr>
      </w:pPr>
      <w:r w:rsidRPr="00C42AD9">
        <w:rPr>
          <w:i/>
        </w:rPr>
        <w:t>forsvinder de gamle medarbejdere, for de orker ikke mere,«</w:t>
      </w:r>
      <w:r>
        <w:rPr>
          <w:i/>
        </w:rPr>
        <w:t>”</w:t>
      </w:r>
      <w:r w:rsidRPr="00253CBE">
        <w:rPr>
          <w:rStyle w:val="Fodnotehenvisning"/>
          <w:i/>
        </w:rPr>
        <w:t xml:space="preserve"> </w:t>
      </w:r>
      <w:r>
        <w:rPr>
          <w:rStyle w:val="Fodnotehenvisning"/>
          <w:i/>
        </w:rPr>
        <w:footnoteReference w:id="107"/>
      </w:r>
    </w:p>
    <w:p w:rsidR="00897E21" w:rsidRDefault="00AC2164" w:rsidP="00690F45">
      <w:pPr>
        <w:spacing w:before="100" w:beforeAutospacing="1" w:after="100" w:afterAutospacing="1" w:line="360" w:lineRule="auto"/>
        <w:contextualSpacing/>
        <w:rPr>
          <w:rFonts w:ascii="Times New Roman" w:eastAsia="Times New Roman" w:hAnsi="Times New Roman" w:cs="Times New Roman"/>
          <w:sz w:val="24"/>
          <w:szCs w:val="24"/>
          <w:lang w:eastAsia="da-DK"/>
        </w:rPr>
      </w:pPr>
      <w:r w:rsidRPr="00413B90">
        <w:rPr>
          <w:rFonts w:ascii="Times New Roman" w:eastAsia="Times New Roman" w:hAnsi="Times New Roman" w:cs="Times New Roman"/>
          <w:sz w:val="24"/>
          <w:szCs w:val="24"/>
          <w:lang w:eastAsia="da-DK"/>
        </w:rPr>
        <w:t xml:space="preserve">Iagttages </w:t>
      </w:r>
      <w:proofErr w:type="spellStart"/>
      <w:r w:rsidRPr="00413B90">
        <w:rPr>
          <w:rFonts w:ascii="Times New Roman" w:eastAsia="Times New Roman" w:hAnsi="Times New Roman" w:cs="Times New Roman"/>
          <w:sz w:val="24"/>
          <w:szCs w:val="24"/>
          <w:lang w:eastAsia="da-DK"/>
        </w:rPr>
        <w:t>FOAs</w:t>
      </w:r>
      <w:proofErr w:type="spellEnd"/>
      <w:r w:rsidRPr="00413B90">
        <w:rPr>
          <w:rFonts w:ascii="Times New Roman" w:eastAsia="Times New Roman" w:hAnsi="Times New Roman" w:cs="Times New Roman"/>
          <w:sz w:val="24"/>
          <w:szCs w:val="24"/>
          <w:lang w:eastAsia="da-DK"/>
        </w:rPr>
        <w:t xml:space="preserve"> krisekommunikation</w:t>
      </w:r>
      <w:r w:rsidR="00F35B6D">
        <w:rPr>
          <w:rFonts w:ascii="Times New Roman" w:eastAsia="Times New Roman" w:hAnsi="Times New Roman" w:cs="Times New Roman"/>
          <w:sz w:val="24"/>
          <w:szCs w:val="24"/>
          <w:lang w:eastAsia="da-DK"/>
        </w:rPr>
        <w:t>,</w:t>
      </w:r>
      <w:r w:rsidRPr="00413B90">
        <w:rPr>
          <w:rFonts w:ascii="Times New Roman" w:eastAsia="Times New Roman" w:hAnsi="Times New Roman" w:cs="Times New Roman"/>
          <w:sz w:val="24"/>
          <w:szCs w:val="24"/>
          <w:lang w:eastAsia="da-DK"/>
        </w:rPr>
        <w:t xml:space="preserve"> i relation til </w:t>
      </w:r>
      <w:proofErr w:type="spellStart"/>
      <w:r w:rsidRPr="00413B90">
        <w:rPr>
          <w:rFonts w:ascii="Times New Roman" w:eastAsia="Times New Roman" w:hAnsi="Times New Roman" w:cs="Times New Roman"/>
          <w:sz w:val="24"/>
          <w:szCs w:val="24"/>
          <w:lang w:eastAsia="da-DK"/>
        </w:rPr>
        <w:t>Benoits</w:t>
      </w:r>
      <w:proofErr w:type="spellEnd"/>
      <w:r w:rsidRPr="00413B90">
        <w:rPr>
          <w:rFonts w:ascii="Times New Roman" w:eastAsia="Times New Roman" w:hAnsi="Times New Roman" w:cs="Times New Roman"/>
          <w:sz w:val="24"/>
          <w:szCs w:val="24"/>
          <w:lang w:eastAsia="da-DK"/>
        </w:rPr>
        <w:t xml:space="preserve"> fem verbale for</w:t>
      </w:r>
      <w:r>
        <w:rPr>
          <w:rFonts w:ascii="Times New Roman" w:eastAsia="Times New Roman" w:hAnsi="Times New Roman" w:cs="Times New Roman"/>
          <w:sz w:val="24"/>
          <w:szCs w:val="24"/>
          <w:lang w:eastAsia="da-DK"/>
        </w:rPr>
        <w:t>svarsstrateg</w:t>
      </w:r>
      <w:r w:rsidR="00E6005D">
        <w:rPr>
          <w:rFonts w:ascii="Times New Roman" w:eastAsia="Times New Roman" w:hAnsi="Times New Roman" w:cs="Times New Roman"/>
          <w:sz w:val="24"/>
          <w:szCs w:val="24"/>
          <w:lang w:eastAsia="da-DK"/>
        </w:rPr>
        <w:t>ier</w:t>
      </w:r>
      <w:r w:rsidR="00F35B6D">
        <w:rPr>
          <w:rFonts w:ascii="Times New Roman" w:eastAsia="Times New Roman" w:hAnsi="Times New Roman" w:cs="Times New Roman"/>
          <w:sz w:val="24"/>
          <w:szCs w:val="24"/>
          <w:lang w:eastAsia="da-DK"/>
        </w:rPr>
        <w:t>,</w:t>
      </w:r>
      <w:r w:rsidR="00E6005D">
        <w:rPr>
          <w:rFonts w:ascii="Times New Roman" w:eastAsia="Times New Roman" w:hAnsi="Times New Roman" w:cs="Times New Roman"/>
          <w:sz w:val="24"/>
          <w:szCs w:val="24"/>
          <w:lang w:eastAsia="da-DK"/>
        </w:rPr>
        <w:t xml:space="preserve"> er</w:t>
      </w:r>
      <w:r>
        <w:rPr>
          <w:rFonts w:ascii="Times New Roman" w:eastAsia="Times New Roman" w:hAnsi="Times New Roman" w:cs="Times New Roman"/>
          <w:sz w:val="24"/>
          <w:szCs w:val="24"/>
          <w:lang w:eastAsia="da-DK"/>
        </w:rPr>
        <w:t xml:space="preserve"> </w:t>
      </w:r>
      <w:proofErr w:type="spellStart"/>
      <w:r>
        <w:rPr>
          <w:rFonts w:ascii="Times New Roman" w:eastAsia="Times New Roman" w:hAnsi="Times New Roman" w:cs="Times New Roman"/>
          <w:sz w:val="24"/>
          <w:szCs w:val="24"/>
          <w:lang w:eastAsia="da-DK"/>
        </w:rPr>
        <w:t>FOA</w:t>
      </w:r>
      <w:r w:rsidR="00E6005D">
        <w:rPr>
          <w:rFonts w:ascii="Times New Roman" w:eastAsia="Times New Roman" w:hAnsi="Times New Roman" w:cs="Times New Roman"/>
          <w:sz w:val="24"/>
          <w:szCs w:val="24"/>
          <w:lang w:eastAsia="da-DK"/>
        </w:rPr>
        <w:t>s</w:t>
      </w:r>
      <w:proofErr w:type="spellEnd"/>
      <w:r w:rsidR="00E6005D">
        <w:rPr>
          <w:rFonts w:ascii="Times New Roman" w:eastAsia="Times New Roman" w:hAnsi="Times New Roman" w:cs="Times New Roman"/>
          <w:sz w:val="24"/>
          <w:szCs w:val="24"/>
          <w:lang w:eastAsia="da-DK"/>
        </w:rPr>
        <w:t xml:space="preserve"> strategi hovedsagelig</w:t>
      </w:r>
      <w:r>
        <w:rPr>
          <w:rFonts w:ascii="Times New Roman" w:eastAsia="Times New Roman" w:hAnsi="Times New Roman" w:cs="Times New Roman"/>
          <w:sz w:val="24"/>
          <w:szCs w:val="24"/>
          <w:lang w:eastAsia="da-DK"/>
        </w:rPr>
        <w:t xml:space="preserve"> benægtelse</w:t>
      </w:r>
      <w:r w:rsidR="00E6005D">
        <w:rPr>
          <w:rFonts w:ascii="Times New Roman" w:eastAsia="Times New Roman" w:hAnsi="Times New Roman" w:cs="Times New Roman"/>
          <w:sz w:val="24"/>
          <w:szCs w:val="24"/>
          <w:lang w:eastAsia="da-DK"/>
        </w:rPr>
        <w:t>, idet</w:t>
      </w:r>
      <w:r>
        <w:rPr>
          <w:rFonts w:ascii="Times New Roman" w:eastAsia="Times New Roman" w:hAnsi="Times New Roman" w:cs="Times New Roman"/>
          <w:sz w:val="24"/>
          <w:szCs w:val="24"/>
          <w:lang w:eastAsia="da-DK"/>
        </w:rPr>
        <w:t xml:space="preserve"> den flytter skylden over på Københavns Kommune og politikerne. Det er en strategi som bliver støttet af flere andre aktørers kommunikation under krisen. Disse aktører er blandt andet Ældresagen, som forlanger flere ressourcer til ældreområdet, og bestyrelsesformanden på Fælledgården, Esben Lunde</w:t>
      </w:r>
      <w:r w:rsidR="00897E21">
        <w:rPr>
          <w:rFonts w:ascii="Times New Roman" w:eastAsia="Times New Roman" w:hAnsi="Times New Roman" w:cs="Times New Roman"/>
          <w:sz w:val="24"/>
          <w:szCs w:val="24"/>
          <w:lang w:eastAsia="da-DK"/>
        </w:rPr>
        <w:t>.</w:t>
      </w:r>
    </w:p>
    <w:p w:rsidR="001013EA" w:rsidRDefault="001013EA" w:rsidP="00690F45">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1013EA" w:rsidRDefault="00897E21" w:rsidP="001013EA">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897E21">
        <w:rPr>
          <w:rFonts w:ascii="Times New Roman" w:hAnsi="Times New Roman" w:cs="Times New Roman"/>
          <w:i/>
          <w:sz w:val="24"/>
          <w:szCs w:val="24"/>
        </w:rPr>
        <w:t>Det gør det slet ikke bedre men vores situation er altså at vi a</w:t>
      </w:r>
      <w:r w:rsidR="001013EA">
        <w:rPr>
          <w:rFonts w:ascii="Times New Roman" w:hAnsi="Times New Roman" w:cs="Times New Roman"/>
          <w:i/>
          <w:sz w:val="24"/>
          <w:szCs w:val="24"/>
        </w:rPr>
        <w:t>llerede for tre år siden gjorde</w:t>
      </w:r>
    </w:p>
    <w:p w:rsidR="001013EA" w:rsidRDefault="00897E21" w:rsidP="001013EA">
      <w:pPr>
        <w:spacing w:line="360" w:lineRule="auto"/>
        <w:ind w:right="282" w:firstLine="284"/>
        <w:contextualSpacing/>
        <w:rPr>
          <w:rFonts w:ascii="Times New Roman" w:hAnsi="Times New Roman" w:cs="Times New Roman"/>
          <w:i/>
          <w:sz w:val="24"/>
          <w:szCs w:val="24"/>
        </w:rPr>
      </w:pPr>
      <w:r w:rsidRPr="00897E21">
        <w:rPr>
          <w:rFonts w:ascii="Times New Roman" w:hAnsi="Times New Roman" w:cs="Times New Roman"/>
          <w:i/>
          <w:sz w:val="24"/>
          <w:szCs w:val="24"/>
        </w:rPr>
        <w:t>opmærksom på at det stod meget alvorlig til med ressourcerne og det var svært</w:t>
      </w:r>
      <w:r w:rsidR="001013EA">
        <w:rPr>
          <w:rFonts w:ascii="Times New Roman" w:hAnsi="Times New Roman" w:cs="Times New Roman"/>
          <w:i/>
          <w:sz w:val="24"/>
          <w:szCs w:val="24"/>
        </w:rPr>
        <w:t xml:space="preserve"> at klare</w:t>
      </w:r>
    </w:p>
    <w:p w:rsidR="001013EA" w:rsidRDefault="00897E21" w:rsidP="001013EA">
      <w:pPr>
        <w:spacing w:line="360" w:lineRule="auto"/>
        <w:ind w:right="282" w:firstLine="284"/>
        <w:contextualSpacing/>
        <w:rPr>
          <w:rFonts w:ascii="Times New Roman" w:hAnsi="Times New Roman" w:cs="Times New Roman"/>
          <w:i/>
          <w:sz w:val="24"/>
          <w:szCs w:val="24"/>
        </w:rPr>
      </w:pPr>
      <w:r w:rsidRPr="00897E21">
        <w:rPr>
          <w:rFonts w:ascii="Times New Roman" w:hAnsi="Times New Roman" w:cs="Times New Roman"/>
          <w:i/>
          <w:sz w:val="24"/>
          <w:szCs w:val="24"/>
        </w:rPr>
        <w:t>tingene på en forsvarlig måde. Og ikke desto mindre så er v</w:t>
      </w:r>
      <w:r w:rsidR="001013EA">
        <w:rPr>
          <w:rFonts w:ascii="Times New Roman" w:hAnsi="Times New Roman" w:cs="Times New Roman"/>
          <w:i/>
          <w:sz w:val="24"/>
          <w:szCs w:val="24"/>
        </w:rPr>
        <w:t>ores personaleressourcer blevet</w:t>
      </w:r>
    </w:p>
    <w:p w:rsidR="001013EA" w:rsidRDefault="00897E21" w:rsidP="001013EA">
      <w:pPr>
        <w:spacing w:line="360" w:lineRule="auto"/>
        <w:ind w:right="282" w:firstLine="284"/>
        <w:contextualSpacing/>
        <w:rPr>
          <w:rFonts w:ascii="Times New Roman" w:hAnsi="Times New Roman" w:cs="Times New Roman"/>
          <w:i/>
          <w:sz w:val="24"/>
          <w:szCs w:val="24"/>
        </w:rPr>
      </w:pPr>
      <w:r w:rsidRPr="00897E21">
        <w:rPr>
          <w:rFonts w:ascii="Times New Roman" w:hAnsi="Times New Roman" w:cs="Times New Roman"/>
          <w:i/>
          <w:sz w:val="24"/>
          <w:szCs w:val="24"/>
        </w:rPr>
        <w:t>skåret med cirka 15 procent siden da. Så det kan jo ikke vær</w:t>
      </w:r>
      <w:r w:rsidR="001013EA">
        <w:rPr>
          <w:rFonts w:ascii="Times New Roman" w:hAnsi="Times New Roman" w:cs="Times New Roman"/>
          <w:i/>
          <w:sz w:val="24"/>
          <w:szCs w:val="24"/>
        </w:rPr>
        <w:t>e nyt for politikerne at vi har</w:t>
      </w:r>
    </w:p>
    <w:p w:rsidR="00897E21" w:rsidRDefault="00897E21" w:rsidP="001013EA">
      <w:pPr>
        <w:spacing w:line="360" w:lineRule="auto"/>
        <w:ind w:right="282" w:firstLine="284"/>
        <w:contextualSpacing/>
        <w:rPr>
          <w:rFonts w:ascii="Times New Roman" w:hAnsi="Times New Roman" w:cs="Times New Roman"/>
          <w:sz w:val="24"/>
          <w:szCs w:val="24"/>
        </w:rPr>
      </w:pPr>
      <w:r w:rsidRPr="00897E21">
        <w:rPr>
          <w:rFonts w:ascii="Times New Roman" w:hAnsi="Times New Roman" w:cs="Times New Roman"/>
          <w:i/>
          <w:sz w:val="24"/>
          <w:szCs w:val="24"/>
        </w:rPr>
        <w:t>problemer. Og der er kun en vej frem og det er øget ressourcer</w:t>
      </w:r>
      <w:r>
        <w:rPr>
          <w:rFonts w:ascii="Times New Roman" w:hAnsi="Times New Roman" w:cs="Times New Roman"/>
          <w:i/>
          <w:sz w:val="24"/>
          <w:szCs w:val="24"/>
        </w:rPr>
        <w:t>”</w:t>
      </w:r>
      <w:r w:rsidRPr="00897E21">
        <w:rPr>
          <w:rFonts w:ascii="Times New Roman" w:hAnsi="Times New Roman" w:cs="Times New Roman"/>
          <w:sz w:val="24"/>
          <w:szCs w:val="24"/>
        </w:rPr>
        <w:t xml:space="preserve"> </w:t>
      </w:r>
      <w:r>
        <w:rPr>
          <w:rStyle w:val="Fodnotehenvisning"/>
          <w:rFonts w:ascii="Times New Roman" w:hAnsi="Times New Roman" w:cs="Times New Roman"/>
          <w:sz w:val="24"/>
          <w:szCs w:val="24"/>
        </w:rPr>
        <w:footnoteReference w:id="108"/>
      </w:r>
    </w:p>
    <w:p w:rsidR="001013EA" w:rsidRPr="00897E21" w:rsidRDefault="001013EA" w:rsidP="001013EA">
      <w:pPr>
        <w:spacing w:line="360" w:lineRule="auto"/>
        <w:ind w:right="282" w:firstLine="284"/>
        <w:contextualSpacing/>
        <w:rPr>
          <w:rFonts w:ascii="Times New Roman" w:hAnsi="Times New Roman" w:cs="Times New Roman"/>
          <w:i/>
          <w:sz w:val="24"/>
          <w:szCs w:val="24"/>
        </w:rPr>
      </w:pPr>
    </w:p>
    <w:p w:rsidR="00690F45" w:rsidRDefault="00AC2164" w:rsidP="00690F45">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897E21">
        <w:rPr>
          <w:rFonts w:ascii="Times New Roman" w:eastAsia="Times New Roman" w:hAnsi="Times New Roman" w:cs="Times New Roman"/>
          <w:sz w:val="24"/>
          <w:szCs w:val="24"/>
          <w:lang w:eastAsia="da-DK"/>
        </w:rPr>
        <w:t>FOA er altså i den fordelagtige situation</w:t>
      </w:r>
      <w:r w:rsidR="002B1ABA">
        <w:rPr>
          <w:rFonts w:ascii="Times New Roman" w:eastAsia="Times New Roman" w:hAnsi="Times New Roman" w:cs="Times New Roman"/>
          <w:sz w:val="24"/>
          <w:szCs w:val="24"/>
          <w:lang w:eastAsia="da-DK"/>
        </w:rPr>
        <w:t>,</w:t>
      </w:r>
      <w:r w:rsidR="00897E21">
        <w:rPr>
          <w:rFonts w:ascii="Times New Roman" w:eastAsia="Times New Roman" w:hAnsi="Times New Roman" w:cs="Times New Roman"/>
          <w:sz w:val="24"/>
          <w:szCs w:val="24"/>
          <w:lang w:eastAsia="da-DK"/>
        </w:rPr>
        <w:t xml:space="preserve"> at der er flere andre centrale aktører</w:t>
      </w:r>
      <w:r w:rsidR="002B1ABA">
        <w:rPr>
          <w:rFonts w:ascii="Times New Roman" w:eastAsia="Times New Roman" w:hAnsi="Times New Roman" w:cs="Times New Roman"/>
          <w:sz w:val="24"/>
          <w:szCs w:val="24"/>
          <w:lang w:eastAsia="da-DK"/>
        </w:rPr>
        <w:t>,</w:t>
      </w:r>
      <w:r w:rsidR="00897E21">
        <w:rPr>
          <w:rFonts w:ascii="Times New Roman" w:eastAsia="Times New Roman" w:hAnsi="Times New Roman" w:cs="Times New Roman"/>
          <w:sz w:val="24"/>
          <w:szCs w:val="24"/>
          <w:lang w:eastAsia="da-DK"/>
        </w:rPr>
        <w:t xml:space="preserve"> hvis fortolkning af krise</w:t>
      </w:r>
      <w:r w:rsidR="002B1ABA">
        <w:rPr>
          <w:rFonts w:ascii="Times New Roman" w:eastAsia="Times New Roman" w:hAnsi="Times New Roman" w:cs="Times New Roman"/>
          <w:sz w:val="24"/>
          <w:szCs w:val="24"/>
          <w:lang w:eastAsia="da-DK"/>
        </w:rPr>
        <w:t>n</w:t>
      </w:r>
      <w:r w:rsidR="00897E21">
        <w:rPr>
          <w:rFonts w:ascii="Times New Roman" w:eastAsia="Times New Roman" w:hAnsi="Times New Roman" w:cs="Times New Roman"/>
          <w:sz w:val="24"/>
          <w:szCs w:val="24"/>
          <w:lang w:eastAsia="da-DK"/>
        </w:rPr>
        <w:t xml:space="preserve"> i vid udstrækning er i overensstemmelse med deres egne.</w:t>
      </w:r>
      <w:r w:rsidR="00CB2C86">
        <w:rPr>
          <w:rFonts w:ascii="Times New Roman" w:eastAsia="Times New Roman" w:hAnsi="Times New Roman" w:cs="Times New Roman"/>
          <w:sz w:val="24"/>
          <w:szCs w:val="24"/>
          <w:lang w:eastAsia="da-DK"/>
        </w:rPr>
        <w:t xml:space="preserve"> </w:t>
      </w:r>
    </w:p>
    <w:p w:rsidR="00897E21" w:rsidRDefault="00897E21" w:rsidP="00690F45">
      <w:pPr>
        <w:spacing w:before="100" w:beforeAutospacing="1" w:after="100" w:afterAutospacing="1" w:line="360" w:lineRule="auto"/>
        <w:contextualSpacing/>
        <w:rPr>
          <w:rFonts w:ascii="Times New Roman" w:eastAsia="Times New Roman" w:hAnsi="Times New Roman" w:cs="Times New Roman"/>
          <w:sz w:val="24"/>
          <w:szCs w:val="24"/>
          <w:lang w:eastAsia="da-DK"/>
        </w:rPr>
      </w:pPr>
    </w:p>
    <w:p w:rsidR="00170CA8" w:rsidRDefault="007E4DE3" w:rsidP="00690F45">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FOA træder også i karakter</w:t>
      </w:r>
      <w:r w:rsidR="002B1ABA">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da den efterfølgende klager til pressenævnet på vegne af deres medlemmer</w:t>
      </w:r>
      <w:r w:rsidR="002B1ABA">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som ufrivilligt optrådte i udsendelse</w:t>
      </w:r>
      <w:r w:rsidR="006D4C43">
        <w:rPr>
          <w:rFonts w:ascii="Times New Roman" w:eastAsia="Times New Roman" w:hAnsi="Times New Roman" w:cs="Times New Roman"/>
          <w:sz w:val="24"/>
          <w:szCs w:val="24"/>
          <w:lang w:eastAsia="da-DK"/>
        </w:rPr>
        <w:t>n. Det kan ikke kaldes for angreb på anklager</w:t>
      </w:r>
      <w:r w:rsidR="00F35B6D">
        <w:rPr>
          <w:rFonts w:ascii="Times New Roman" w:eastAsia="Times New Roman" w:hAnsi="Times New Roman" w:cs="Times New Roman"/>
          <w:sz w:val="24"/>
          <w:szCs w:val="24"/>
          <w:lang w:eastAsia="da-DK"/>
        </w:rPr>
        <w:t>,</w:t>
      </w:r>
      <w:r w:rsidR="006D4C43">
        <w:rPr>
          <w:rFonts w:ascii="Times New Roman" w:eastAsia="Times New Roman" w:hAnsi="Times New Roman" w:cs="Times New Roman"/>
          <w:sz w:val="24"/>
          <w:szCs w:val="24"/>
          <w:lang w:eastAsia="da-DK"/>
        </w:rPr>
        <w:t xml:space="preserve"> da grunden til klagen er</w:t>
      </w:r>
      <w:r w:rsidR="00F35B6D">
        <w:rPr>
          <w:rFonts w:ascii="Times New Roman" w:eastAsia="Times New Roman" w:hAnsi="Times New Roman" w:cs="Times New Roman"/>
          <w:sz w:val="24"/>
          <w:szCs w:val="24"/>
          <w:lang w:eastAsia="da-DK"/>
        </w:rPr>
        <w:t xml:space="preserve"> </w:t>
      </w:r>
      <w:r w:rsidR="00F35B6D" w:rsidRPr="00B77A98">
        <w:rPr>
          <w:rFonts w:ascii="Times New Roman" w:eastAsia="Times New Roman" w:hAnsi="Times New Roman" w:cs="Times New Roman"/>
          <w:sz w:val="24"/>
          <w:szCs w:val="24"/>
          <w:lang w:eastAsia="da-DK"/>
        </w:rPr>
        <w:t>at</w:t>
      </w:r>
      <w:r w:rsidR="00170CA8" w:rsidRPr="00B77A98">
        <w:rPr>
          <w:rFonts w:ascii="Times New Roman" w:eastAsia="Times New Roman" w:hAnsi="Times New Roman" w:cs="Times New Roman"/>
          <w:sz w:val="24"/>
          <w:szCs w:val="24"/>
          <w:lang w:eastAsia="da-DK"/>
        </w:rPr>
        <w:t xml:space="preserve"> d</w:t>
      </w:r>
      <w:r w:rsidR="00170CA8">
        <w:rPr>
          <w:rFonts w:ascii="Times New Roman" w:eastAsia="Times New Roman" w:hAnsi="Times New Roman" w:cs="Times New Roman"/>
          <w:sz w:val="24"/>
          <w:szCs w:val="24"/>
          <w:lang w:eastAsia="da-DK"/>
        </w:rPr>
        <w:t>e ikke er tilstrækkelig sløret og derfor let kan genkendes på stemmer, tøj og personlige ejendele. Det bør også noteres</w:t>
      </w:r>
      <w:r w:rsidR="00F35B6D">
        <w:rPr>
          <w:rFonts w:ascii="Times New Roman" w:eastAsia="Times New Roman" w:hAnsi="Times New Roman" w:cs="Times New Roman"/>
          <w:sz w:val="24"/>
          <w:szCs w:val="24"/>
          <w:lang w:eastAsia="da-DK"/>
        </w:rPr>
        <w:t>,</w:t>
      </w:r>
      <w:r w:rsidR="00170CA8">
        <w:rPr>
          <w:rFonts w:ascii="Times New Roman" w:eastAsia="Times New Roman" w:hAnsi="Times New Roman" w:cs="Times New Roman"/>
          <w:sz w:val="24"/>
          <w:szCs w:val="24"/>
          <w:lang w:eastAsia="da-DK"/>
        </w:rPr>
        <w:t xml:space="preserve"> at klagen kommer eft</w:t>
      </w:r>
      <w:r w:rsidR="002B1ABA">
        <w:rPr>
          <w:rFonts w:ascii="Times New Roman" w:eastAsia="Times New Roman" w:hAnsi="Times New Roman" w:cs="Times New Roman"/>
          <w:sz w:val="24"/>
          <w:szCs w:val="24"/>
          <w:lang w:eastAsia="da-DK"/>
        </w:rPr>
        <w:t>er advokatundersøgelsen var</w:t>
      </w:r>
      <w:r w:rsidR="00170CA8">
        <w:rPr>
          <w:rFonts w:ascii="Times New Roman" w:eastAsia="Times New Roman" w:hAnsi="Times New Roman" w:cs="Times New Roman"/>
          <w:sz w:val="24"/>
          <w:szCs w:val="24"/>
          <w:lang w:eastAsia="da-DK"/>
        </w:rPr>
        <w:t xml:space="preserve"> kommet frem til</w:t>
      </w:r>
      <w:r w:rsidR="002B1ABA">
        <w:rPr>
          <w:rFonts w:ascii="Times New Roman" w:eastAsia="Times New Roman" w:hAnsi="Times New Roman" w:cs="Times New Roman"/>
          <w:sz w:val="24"/>
          <w:szCs w:val="24"/>
          <w:lang w:eastAsia="da-DK"/>
        </w:rPr>
        <w:t>,</w:t>
      </w:r>
      <w:r w:rsidR="00170CA8">
        <w:rPr>
          <w:rFonts w:ascii="Times New Roman" w:eastAsia="Times New Roman" w:hAnsi="Times New Roman" w:cs="Times New Roman"/>
          <w:sz w:val="24"/>
          <w:szCs w:val="24"/>
          <w:lang w:eastAsia="da-DK"/>
        </w:rPr>
        <w:t xml:space="preserve"> at der ikke var grundlag for at drage ansættelsesmæssige konsekvenser, hvilket FOA fortolker som en frifindelse af deres medlemmer.</w:t>
      </w:r>
    </w:p>
    <w:p w:rsidR="001013EA" w:rsidRDefault="00170CA8"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172620">
        <w:rPr>
          <w:rFonts w:ascii="Times New Roman" w:hAnsi="Times New Roman" w:cs="Times New Roman"/>
          <w:i/>
          <w:sz w:val="24"/>
          <w:szCs w:val="24"/>
        </w:rPr>
        <w:t>”- Det er naturligvis glædeligt, at medarbejderne nu får den cadeau,</w:t>
      </w:r>
      <w:r w:rsidR="001013EA">
        <w:rPr>
          <w:rFonts w:ascii="Times New Roman" w:hAnsi="Times New Roman" w:cs="Times New Roman"/>
          <w:i/>
          <w:sz w:val="24"/>
          <w:szCs w:val="24"/>
        </w:rPr>
        <w:t xml:space="preserve"> efter at de nærmest har</w:t>
      </w:r>
    </w:p>
    <w:p w:rsidR="001013EA" w:rsidRDefault="00170CA8" w:rsidP="001013EA">
      <w:pPr>
        <w:spacing w:before="100" w:beforeAutospacing="1" w:after="100" w:afterAutospacing="1" w:line="360" w:lineRule="auto"/>
        <w:ind w:right="282" w:firstLine="284"/>
        <w:contextualSpacing/>
        <w:rPr>
          <w:rFonts w:ascii="Times New Roman" w:hAnsi="Times New Roman" w:cs="Times New Roman"/>
          <w:i/>
          <w:sz w:val="24"/>
          <w:szCs w:val="24"/>
        </w:rPr>
      </w:pPr>
      <w:r w:rsidRPr="00172620">
        <w:rPr>
          <w:rFonts w:ascii="Times New Roman" w:hAnsi="Times New Roman" w:cs="Times New Roman"/>
          <w:i/>
          <w:sz w:val="24"/>
          <w:szCs w:val="24"/>
        </w:rPr>
        <w:t>stået som anklaget i offentligheden. Men advokaternes ko</w:t>
      </w:r>
      <w:r w:rsidR="001013EA">
        <w:rPr>
          <w:rFonts w:ascii="Times New Roman" w:hAnsi="Times New Roman" w:cs="Times New Roman"/>
          <w:i/>
          <w:sz w:val="24"/>
          <w:szCs w:val="24"/>
        </w:rPr>
        <w:t>nklusion overrasker os ikke. Vi</w:t>
      </w:r>
    </w:p>
    <w:p w:rsidR="00903530" w:rsidRPr="001013EA" w:rsidRDefault="00170CA8" w:rsidP="001013EA">
      <w:pPr>
        <w:spacing w:before="100" w:beforeAutospacing="1" w:after="100" w:afterAutospacing="1" w:line="360" w:lineRule="auto"/>
        <w:ind w:right="282" w:firstLine="284"/>
        <w:contextualSpacing/>
        <w:rPr>
          <w:rFonts w:ascii="Times New Roman" w:hAnsi="Times New Roman" w:cs="Times New Roman"/>
          <w:sz w:val="24"/>
          <w:szCs w:val="24"/>
        </w:rPr>
      </w:pPr>
      <w:r w:rsidRPr="00172620">
        <w:rPr>
          <w:rFonts w:ascii="Times New Roman" w:hAnsi="Times New Roman" w:cs="Times New Roman"/>
          <w:i/>
          <w:sz w:val="24"/>
          <w:szCs w:val="24"/>
        </w:rPr>
        <w:t>mener, at forklaringen er det pressede arbejdsmiljø,”</w:t>
      </w:r>
      <w:r w:rsidRPr="00172620">
        <w:rPr>
          <w:rFonts w:ascii="Times New Roman" w:hAnsi="Times New Roman" w:cs="Times New Roman"/>
          <w:sz w:val="24"/>
          <w:szCs w:val="24"/>
        </w:rPr>
        <w:t xml:space="preserve"> </w:t>
      </w:r>
      <w:r w:rsidRPr="00172620">
        <w:rPr>
          <w:rStyle w:val="Fodnotehenvisning"/>
          <w:rFonts w:ascii="Times New Roman" w:hAnsi="Times New Roman" w:cs="Times New Roman"/>
          <w:sz w:val="24"/>
          <w:szCs w:val="24"/>
        </w:rPr>
        <w:footnoteReference w:id="109"/>
      </w:r>
    </w:p>
    <w:p w:rsidR="00F50E2D" w:rsidRPr="00F50E2D" w:rsidRDefault="00DC6C72" w:rsidP="006312B4">
      <w:pPr>
        <w:pStyle w:val="Listeafsnit"/>
        <w:numPr>
          <w:ilvl w:val="1"/>
          <w:numId w:val="24"/>
        </w:numPr>
        <w:spacing w:before="100" w:beforeAutospacing="1" w:after="100" w:afterAutospacing="1" w:line="360" w:lineRule="auto"/>
        <w:rPr>
          <w:rFonts w:ascii="Times New Roman" w:hAnsi="Times New Roman" w:cs="Times New Roman"/>
          <w:sz w:val="28"/>
          <w:szCs w:val="28"/>
        </w:rPr>
      </w:pPr>
      <w:r w:rsidRPr="00F50E2D">
        <w:rPr>
          <w:rFonts w:ascii="Times New Roman" w:hAnsi="Times New Roman" w:cs="Times New Roman"/>
          <w:sz w:val="28"/>
          <w:szCs w:val="28"/>
        </w:rPr>
        <w:lastRenderedPageBreak/>
        <w:t>Københavns Kommunes reaktion</w:t>
      </w:r>
    </w:p>
    <w:p w:rsidR="00604476" w:rsidRDefault="00604476" w:rsidP="00604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I f</w:t>
      </w:r>
      <w:r w:rsidRPr="00F47773">
        <w:rPr>
          <w:rFonts w:ascii="Times New Roman" w:hAnsi="Times New Roman" w:cs="Times New Roman"/>
          <w:sz w:val="24"/>
          <w:szCs w:val="24"/>
        </w:rPr>
        <w:t>orbindelse med programmet havde DR kontaktet Københavns Komm</w:t>
      </w:r>
      <w:r w:rsidR="00F12DFC">
        <w:rPr>
          <w:rFonts w:ascii="Times New Roman" w:hAnsi="Times New Roman" w:cs="Times New Roman"/>
          <w:sz w:val="24"/>
          <w:szCs w:val="24"/>
        </w:rPr>
        <w:t>unes æ</w:t>
      </w:r>
      <w:r w:rsidRPr="00F47773">
        <w:rPr>
          <w:rFonts w:ascii="Times New Roman" w:hAnsi="Times New Roman" w:cs="Times New Roman"/>
          <w:sz w:val="24"/>
          <w:szCs w:val="24"/>
        </w:rPr>
        <w:t xml:space="preserve">ldrechef </w:t>
      </w:r>
      <w:r w:rsidR="00F12DFC">
        <w:rPr>
          <w:rFonts w:ascii="Times New Roman" w:hAnsi="Times New Roman" w:cs="Times New Roman"/>
          <w:sz w:val="24"/>
          <w:szCs w:val="24"/>
        </w:rPr>
        <w:t xml:space="preserve">for Østerbro, </w:t>
      </w:r>
      <w:r w:rsidRPr="00F47773">
        <w:rPr>
          <w:rFonts w:ascii="Times New Roman" w:hAnsi="Times New Roman" w:cs="Times New Roman"/>
          <w:sz w:val="24"/>
          <w:szCs w:val="24"/>
        </w:rPr>
        <w:t xml:space="preserve">og vist hende optagelserne. </w:t>
      </w:r>
      <w:r w:rsidR="00F12DFC">
        <w:rPr>
          <w:rFonts w:ascii="Times New Roman" w:hAnsi="Times New Roman" w:cs="Times New Roman"/>
          <w:sz w:val="24"/>
          <w:szCs w:val="24"/>
        </w:rPr>
        <w:t>Umiddelbart herefter tog hun kont</w:t>
      </w:r>
      <w:r w:rsidR="00980E51">
        <w:rPr>
          <w:rFonts w:ascii="Times New Roman" w:hAnsi="Times New Roman" w:cs="Times New Roman"/>
          <w:sz w:val="24"/>
          <w:szCs w:val="24"/>
        </w:rPr>
        <w:t>akt til F</w:t>
      </w:r>
      <w:r w:rsidR="00F21ABF">
        <w:rPr>
          <w:rFonts w:ascii="Times New Roman" w:hAnsi="Times New Roman" w:cs="Times New Roman"/>
          <w:sz w:val="24"/>
          <w:szCs w:val="24"/>
        </w:rPr>
        <w:t xml:space="preserve">ælledgårdens ledelse. </w:t>
      </w:r>
      <w:r w:rsidR="00F12DFC">
        <w:rPr>
          <w:rFonts w:ascii="Times New Roman" w:hAnsi="Times New Roman" w:cs="Times New Roman"/>
          <w:sz w:val="24"/>
          <w:szCs w:val="24"/>
        </w:rPr>
        <w:t xml:space="preserve">Torsdag den 18. </w:t>
      </w:r>
      <w:r w:rsidR="00315459">
        <w:rPr>
          <w:rFonts w:ascii="Times New Roman" w:hAnsi="Times New Roman" w:cs="Times New Roman"/>
          <w:sz w:val="24"/>
          <w:szCs w:val="24"/>
        </w:rPr>
        <w:t>M</w:t>
      </w:r>
      <w:r w:rsidR="00F12DFC">
        <w:rPr>
          <w:rFonts w:ascii="Times New Roman" w:hAnsi="Times New Roman" w:cs="Times New Roman"/>
          <w:sz w:val="24"/>
          <w:szCs w:val="24"/>
        </w:rPr>
        <w:t>aj</w:t>
      </w:r>
      <w:r w:rsidR="00315459">
        <w:rPr>
          <w:rFonts w:ascii="Times New Roman" w:hAnsi="Times New Roman" w:cs="Times New Roman"/>
          <w:sz w:val="24"/>
          <w:szCs w:val="24"/>
        </w:rPr>
        <w:t xml:space="preserve"> 2006</w:t>
      </w:r>
      <w:r w:rsidR="00F12DFC">
        <w:rPr>
          <w:rFonts w:ascii="Times New Roman" w:hAnsi="Times New Roman" w:cs="Times New Roman"/>
          <w:sz w:val="24"/>
          <w:szCs w:val="24"/>
        </w:rPr>
        <w:t xml:space="preserve"> blev der afholdt stormøde på Fælledgården, hvorunder ældrechefen orienterede medarbejderne om det forventede indhold af tv-udsendelsen</w:t>
      </w:r>
      <w:r w:rsidR="00E67245">
        <w:rPr>
          <w:rFonts w:ascii="Times New Roman" w:hAnsi="Times New Roman" w:cs="Times New Roman"/>
          <w:sz w:val="24"/>
          <w:szCs w:val="24"/>
        </w:rPr>
        <w:t xml:space="preserve"> </w:t>
      </w:r>
      <w:r w:rsidR="00F12DFC">
        <w:rPr>
          <w:rFonts w:ascii="Times New Roman" w:hAnsi="Times New Roman" w:cs="Times New Roman"/>
          <w:sz w:val="24"/>
          <w:szCs w:val="24"/>
        </w:rPr>
        <w:t xml:space="preserve">”DR Magasinet Søndag” den 21. </w:t>
      </w:r>
      <w:r w:rsidR="00315459">
        <w:rPr>
          <w:rFonts w:ascii="Times New Roman" w:hAnsi="Times New Roman" w:cs="Times New Roman"/>
          <w:sz w:val="24"/>
          <w:szCs w:val="24"/>
        </w:rPr>
        <w:t>M</w:t>
      </w:r>
      <w:r w:rsidR="00F12DFC">
        <w:rPr>
          <w:rFonts w:ascii="Times New Roman" w:hAnsi="Times New Roman" w:cs="Times New Roman"/>
          <w:sz w:val="24"/>
          <w:szCs w:val="24"/>
        </w:rPr>
        <w:t>aj</w:t>
      </w:r>
      <w:r w:rsidR="00315459">
        <w:rPr>
          <w:rFonts w:ascii="Times New Roman" w:hAnsi="Times New Roman" w:cs="Times New Roman"/>
          <w:sz w:val="24"/>
          <w:szCs w:val="24"/>
        </w:rPr>
        <w:t xml:space="preserve"> 2006</w:t>
      </w:r>
      <w:r w:rsidR="00F12DFC">
        <w:rPr>
          <w:rFonts w:ascii="Times New Roman" w:hAnsi="Times New Roman" w:cs="Times New Roman"/>
          <w:sz w:val="24"/>
          <w:szCs w:val="24"/>
        </w:rPr>
        <w:t xml:space="preserve">. Efter mødet blev beboerne </w:t>
      </w:r>
      <w:r w:rsidR="00754D71">
        <w:rPr>
          <w:rFonts w:ascii="Times New Roman" w:hAnsi="Times New Roman" w:cs="Times New Roman"/>
          <w:sz w:val="24"/>
          <w:szCs w:val="24"/>
        </w:rPr>
        <w:t>orienteret skriftligt om udsendelsen.</w:t>
      </w:r>
      <w:r w:rsidR="00754D71">
        <w:rPr>
          <w:rStyle w:val="Fodnotehenvisning"/>
          <w:rFonts w:ascii="Times New Roman" w:hAnsi="Times New Roman" w:cs="Times New Roman"/>
          <w:sz w:val="24"/>
          <w:szCs w:val="24"/>
        </w:rPr>
        <w:footnoteReference w:id="110"/>
      </w:r>
      <w:r w:rsidR="00754D71">
        <w:rPr>
          <w:rFonts w:ascii="Times New Roman" w:hAnsi="Times New Roman" w:cs="Times New Roman"/>
          <w:sz w:val="24"/>
          <w:szCs w:val="24"/>
        </w:rPr>
        <w:t xml:space="preserve"> Ligeledes den 18. </w:t>
      </w:r>
      <w:r w:rsidR="00315459">
        <w:rPr>
          <w:rFonts w:ascii="Times New Roman" w:hAnsi="Times New Roman" w:cs="Times New Roman"/>
          <w:sz w:val="24"/>
          <w:szCs w:val="24"/>
        </w:rPr>
        <w:t>M</w:t>
      </w:r>
      <w:r w:rsidR="00754D71">
        <w:rPr>
          <w:rFonts w:ascii="Times New Roman" w:hAnsi="Times New Roman" w:cs="Times New Roman"/>
          <w:sz w:val="24"/>
          <w:szCs w:val="24"/>
        </w:rPr>
        <w:t>aj</w:t>
      </w:r>
      <w:r w:rsidR="00315459">
        <w:rPr>
          <w:rFonts w:ascii="Times New Roman" w:hAnsi="Times New Roman" w:cs="Times New Roman"/>
          <w:sz w:val="24"/>
          <w:szCs w:val="24"/>
        </w:rPr>
        <w:t xml:space="preserve"> 2006</w:t>
      </w:r>
      <w:r w:rsidR="00754D71">
        <w:rPr>
          <w:rFonts w:ascii="Times New Roman" w:hAnsi="Times New Roman" w:cs="Times New Roman"/>
          <w:sz w:val="24"/>
          <w:szCs w:val="24"/>
        </w:rPr>
        <w:t xml:space="preserve"> bad Fælledgårdens forstander, Lasse Bo Nielsen, om at blive fritaget for tjeneste. Det var også på torsdagens udvalgsmøde, at sundheds- og omsorgsudvalget blev orienteret om den forestående sag. Overborgmesteren var orienteret før udvalgsmødet</w:t>
      </w:r>
      <w:r w:rsidR="00315459">
        <w:rPr>
          <w:rFonts w:ascii="Times New Roman" w:hAnsi="Times New Roman" w:cs="Times New Roman"/>
          <w:sz w:val="24"/>
          <w:szCs w:val="24"/>
        </w:rPr>
        <w:t>,</w:t>
      </w:r>
      <w:r w:rsidR="003744F2">
        <w:rPr>
          <w:rFonts w:ascii="Times New Roman" w:hAnsi="Times New Roman" w:cs="Times New Roman"/>
          <w:sz w:val="24"/>
          <w:szCs w:val="24"/>
        </w:rPr>
        <w:t xml:space="preserve"> mens resten af borgerrepræsentation blev orienteret gennem mail. Med kendskab til den kommende udsendelse i Magasinet Søndag iværksatte sundheds- og omsorgsforvaltningen et uanmeldt besøg på Fælledgården. Desuden gennemførte embedslægen, på baggrund af sagen, et ekstraordinært tilsyn på Fælledgården</w:t>
      </w:r>
      <w:r w:rsidR="003744F2">
        <w:rPr>
          <w:rStyle w:val="Fodnotehenvisning"/>
          <w:rFonts w:ascii="Times New Roman" w:hAnsi="Times New Roman" w:cs="Times New Roman"/>
          <w:sz w:val="24"/>
          <w:szCs w:val="24"/>
        </w:rPr>
        <w:footnoteReference w:id="111"/>
      </w:r>
      <w:r w:rsidR="00754D71">
        <w:rPr>
          <w:rFonts w:ascii="Times New Roman" w:hAnsi="Times New Roman" w:cs="Times New Roman"/>
          <w:sz w:val="24"/>
          <w:szCs w:val="24"/>
        </w:rPr>
        <w:t xml:space="preserve">    </w:t>
      </w:r>
      <w:r w:rsidR="00F12DFC">
        <w:rPr>
          <w:rFonts w:ascii="Times New Roman" w:hAnsi="Times New Roman" w:cs="Times New Roman"/>
          <w:sz w:val="24"/>
          <w:szCs w:val="24"/>
        </w:rPr>
        <w:t xml:space="preserve">   </w:t>
      </w:r>
    </w:p>
    <w:p w:rsidR="003744F2" w:rsidRDefault="003744F2" w:rsidP="00604476">
      <w:pPr>
        <w:spacing w:before="100" w:beforeAutospacing="1" w:after="100" w:afterAutospacing="1" w:line="360" w:lineRule="auto"/>
        <w:contextualSpacing/>
        <w:rPr>
          <w:rFonts w:ascii="Times New Roman" w:hAnsi="Times New Roman" w:cs="Times New Roman"/>
          <w:sz w:val="24"/>
          <w:szCs w:val="24"/>
        </w:rPr>
      </w:pPr>
    </w:p>
    <w:p w:rsidR="003744F2" w:rsidRDefault="003744F2" w:rsidP="00604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Da sagen </w:t>
      </w:r>
      <w:r w:rsidR="00315459">
        <w:rPr>
          <w:rFonts w:ascii="Times New Roman" w:hAnsi="Times New Roman" w:cs="Times New Roman"/>
          <w:sz w:val="24"/>
          <w:szCs w:val="24"/>
        </w:rPr>
        <w:t>begyndte</w:t>
      </w:r>
      <w:r w:rsidR="00DD1ECE">
        <w:rPr>
          <w:rFonts w:ascii="Times New Roman" w:hAnsi="Times New Roman" w:cs="Times New Roman"/>
          <w:sz w:val="24"/>
          <w:szCs w:val="24"/>
        </w:rPr>
        <w:t xml:space="preserve"> at kører </w:t>
      </w:r>
      <w:r w:rsidR="00DD1ECE" w:rsidRPr="00903530">
        <w:rPr>
          <w:rFonts w:ascii="Times New Roman" w:hAnsi="Times New Roman" w:cs="Times New Roman"/>
          <w:sz w:val="24"/>
          <w:szCs w:val="24"/>
        </w:rPr>
        <w:t>efter udsendelsen den 21. maj</w:t>
      </w:r>
      <w:r w:rsidRPr="00903530">
        <w:rPr>
          <w:rFonts w:ascii="Times New Roman" w:hAnsi="Times New Roman" w:cs="Times New Roman"/>
          <w:sz w:val="24"/>
          <w:szCs w:val="24"/>
        </w:rPr>
        <w:t xml:space="preserve"> </w:t>
      </w:r>
      <w:r w:rsidR="00DD1ECE" w:rsidRPr="00903530">
        <w:rPr>
          <w:rFonts w:ascii="Times New Roman" w:hAnsi="Times New Roman" w:cs="Times New Roman"/>
          <w:sz w:val="24"/>
          <w:szCs w:val="24"/>
        </w:rPr>
        <w:t>har</w:t>
      </w:r>
      <w:r w:rsidRPr="00903530">
        <w:rPr>
          <w:rFonts w:ascii="Times New Roman" w:hAnsi="Times New Roman" w:cs="Times New Roman"/>
          <w:sz w:val="24"/>
          <w:szCs w:val="24"/>
        </w:rPr>
        <w:t xml:space="preserve"> Københavns Kommune</w:t>
      </w:r>
      <w:r w:rsidR="00DD1ECE" w:rsidRPr="00903530">
        <w:rPr>
          <w:rFonts w:ascii="Times New Roman" w:hAnsi="Times New Roman" w:cs="Times New Roman"/>
          <w:sz w:val="24"/>
          <w:szCs w:val="24"/>
        </w:rPr>
        <w:t xml:space="preserve"> altså allerede taget</w:t>
      </w:r>
      <w:r w:rsidRPr="00903530">
        <w:rPr>
          <w:rFonts w:ascii="Times New Roman" w:hAnsi="Times New Roman" w:cs="Times New Roman"/>
          <w:sz w:val="24"/>
          <w:szCs w:val="24"/>
        </w:rPr>
        <w:t xml:space="preserve"> </w:t>
      </w:r>
      <w:r w:rsidR="00DD1ECE" w:rsidRPr="00903530">
        <w:rPr>
          <w:rFonts w:ascii="Times New Roman" w:hAnsi="Times New Roman" w:cs="Times New Roman"/>
          <w:sz w:val="24"/>
          <w:szCs w:val="24"/>
        </w:rPr>
        <w:t xml:space="preserve">flere foranstaltninger. Den har kontaktet </w:t>
      </w:r>
      <w:r w:rsidR="00315459">
        <w:rPr>
          <w:rFonts w:ascii="Times New Roman" w:hAnsi="Times New Roman" w:cs="Times New Roman"/>
          <w:sz w:val="24"/>
          <w:szCs w:val="24"/>
        </w:rPr>
        <w:t>medarbejderne på F</w:t>
      </w:r>
      <w:r w:rsidR="00E73D1D" w:rsidRPr="00903530">
        <w:rPr>
          <w:rFonts w:ascii="Times New Roman" w:hAnsi="Times New Roman" w:cs="Times New Roman"/>
          <w:sz w:val="24"/>
          <w:szCs w:val="24"/>
        </w:rPr>
        <w:t xml:space="preserve">ælledgården, dennes ledelse og beboerne på institutionen. Ligeledes er det politiske niveau blevet orienteret om den kommende udsendelse hvori </w:t>
      </w:r>
      <w:r w:rsidR="00F0110E">
        <w:rPr>
          <w:rFonts w:ascii="Times New Roman" w:hAnsi="Times New Roman" w:cs="Times New Roman"/>
          <w:sz w:val="24"/>
          <w:szCs w:val="24"/>
        </w:rPr>
        <w:t>sundheds- og omsorgsborgmesteren</w:t>
      </w:r>
      <w:r w:rsidR="00E73D1D" w:rsidRPr="00903530">
        <w:rPr>
          <w:rFonts w:ascii="Times New Roman" w:hAnsi="Times New Roman" w:cs="Times New Roman"/>
          <w:sz w:val="24"/>
          <w:szCs w:val="24"/>
        </w:rPr>
        <w:t xml:space="preserve"> er inviteret til debat sammen med Bjarne Hastrup. Udover det rent informative iværksætter kommunen en undersøgelse af Fælledgården</w:t>
      </w:r>
      <w:r w:rsidR="00315459">
        <w:rPr>
          <w:rFonts w:ascii="Times New Roman" w:hAnsi="Times New Roman" w:cs="Times New Roman"/>
          <w:sz w:val="24"/>
          <w:szCs w:val="24"/>
        </w:rPr>
        <w:t>,</w:t>
      </w:r>
      <w:r w:rsidR="00E73D1D" w:rsidRPr="00903530">
        <w:rPr>
          <w:rFonts w:ascii="Times New Roman" w:hAnsi="Times New Roman" w:cs="Times New Roman"/>
          <w:sz w:val="24"/>
          <w:szCs w:val="24"/>
        </w:rPr>
        <w:t xml:space="preserve"> hvilket i første omgang består af uanmeldt besøg og embedslægen.</w:t>
      </w:r>
    </w:p>
    <w:p w:rsidR="004D0D6F" w:rsidRDefault="004D0D6F" w:rsidP="00604476">
      <w:pPr>
        <w:spacing w:before="100" w:beforeAutospacing="1" w:after="100" w:afterAutospacing="1" w:line="360" w:lineRule="auto"/>
        <w:contextualSpacing/>
        <w:rPr>
          <w:rFonts w:ascii="Times New Roman" w:hAnsi="Times New Roman" w:cs="Times New Roman"/>
          <w:sz w:val="24"/>
          <w:szCs w:val="24"/>
        </w:rPr>
      </w:pPr>
    </w:p>
    <w:p w:rsidR="003363D8" w:rsidRDefault="004D0D6F" w:rsidP="00604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Den første reaktion på optagelserne kommer naturligvis fra Københavns Kommunes ældrechef for Ældrekontor Østerbro, da hun er den første der bliver konfronteret med optagelserne</w:t>
      </w:r>
      <w:r w:rsidR="00315459">
        <w:rPr>
          <w:rFonts w:ascii="Times New Roman" w:hAnsi="Times New Roman" w:cs="Times New Roman"/>
          <w:sz w:val="24"/>
          <w:szCs w:val="24"/>
        </w:rPr>
        <w:t>.</w:t>
      </w:r>
    </w:p>
    <w:p w:rsidR="003363D8" w:rsidRDefault="003363D8" w:rsidP="00903530">
      <w:pPr>
        <w:spacing w:before="100" w:beforeAutospacing="1" w:after="100" w:afterAutospacing="1" w:line="360" w:lineRule="auto"/>
        <w:contextualSpacing/>
        <w:rPr>
          <w:rFonts w:ascii="Times New Roman" w:hAnsi="Times New Roman" w:cs="Times New Roman"/>
          <w:sz w:val="24"/>
          <w:szCs w:val="24"/>
        </w:rPr>
      </w:pPr>
    </w:p>
    <w:p w:rsidR="00E67245" w:rsidRPr="00B77A98" w:rsidRDefault="003363D8" w:rsidP="00E67245">
      <w:pPr>
        <w:spacing w:line="360" w:lineRule="auto"/>
        <w:ind w:right="282" w:firstLine="284"/>
        <w:contextualSpacing/>
        <w:rPr>
          <w:rFonts w:ascii="Times New Roman" w:hAnsi="Times New Roman" w:cs="Times New Roman"/>
          <w:i/>
          <w:sz w:val="24"/>
          <w:szCs w:val="24"/>
        </w:rPr>
      </w:pPr>
      <w:r w:rsidRPr="00B77A98">
        <w:rPr>
          <w:rFonts w:ascii="Times New Roman" w:hAnsi="Times New Roman" w:cs="Times New Roman"/>
          <w:i/>
          <w:sz w:val="24"/>
          <w:szCs w:val="24"/>
        </w:rPr>
        <w:t>”Jamen jeg synes ikke de er i orden. Men jeg synes at nu bliver jeg præsenteret for dem</w:t>
      </w:r>
      <w:r w:rsidR="00E67245" w:rsidRPr="00B77A98">
        <w:rPr>
          <w:rFonts w:ascii="Times New Roman" w:hAnsi="Times New Roman" w:cs="Times New Roman"/>
          <w:i/>
          <w:sz w:val="24"/>
          <w:szCs w:val="24"/>
        </w:rPr>
        <w:t xml:space="preserve"> på</w:t>
      </w:r>
    </w:p>
    <w:p w:rsidR="00E67245" w:rsidRPr="00B77A98" w:rsidRDefault="003363D8" w:rsidP="00E67245">
      <w:pPr>
        <w:spacing w:line="360" w:lineRule="auto"/>
        <w:ind w:right="282" w:firstLine="284"/>
        <w:contextualSpacing/>
        <w:rPr>
          <w:rFonts w:ascii="Times New Roman" w:hAnsi="Times New Roman" w:cs="Times New Roman"/>
          <w:i/>
          <w:sz w:val="24"/>
          <w:szCs w:val="24"/>
        </w:rPr>
      </w:pPr>
      <w:r w:rsidRPr="00B77A98">
        <w:rPr>
          <w:rFonts w:ascii="Times New Roman" w:hAnsi="Times New Roman" w:cs="Times New Roman"/>
          <w:i/>
          <w:sz w:val="24"/>
          <w:szCs w:val="24"/>
        </w:rPr>
        <w:t>sådan en måde der ikke er aftalt vil jeg sige. Jeg synes i</w:t>
      </w:r>
      <w:r w:rsidR="00E67245" w:rsidRPr="00B77A98">
        <w:rPr>
          <w:rFonts w:ascii="Times New Roman" w:hAnsi="Times New Roman" w:cs="Times New Roman"/>
          <w:i/>
          <w:sz w:val="24"/>
          <w:szCs w:val="24"/>
        </w:rPr>
        <w:t>kke de er i orden. Jeg ved ikke</w:t>
      </w:r>
    </w:p>
    <w:p w:rsidR="00E67245" w:rsidRPr="00B77A98" w:rsidRDefault="003363D8" w:rsidP="00E67245">
      <w:pPr>
        <w:spacing w:line="360" w:lineRule="auto"/>
        <w:ind w:right="282" w:firstLine="284"/>
        <w:contextualSpacing/>
        <w:rPr>
          <w:rFonts w:ascii="Times New Roman" w:hAnsi="Times New Roman" w:cs="Times New Roman"/>
          <w:i/>
          <w:sz w:val="24"/>
          <w:szCs w:val="24"/>
        </w:rPr>
      </w:pPr>
      <w:r w:rsidRPr="00B77A98">
        <w:rPr>
          <w:rFonts w:ascii="Times New Roman" w:hAnsi="Times New Roman" w:cs="Times New Roman"/>
          <w:i/>
          <w:sz w:val="24"/>
          <w:szCs w:val="24"/>
        </w:rPr>
        <w:t>hvordan de er løsrevet fra en eller anden sammenhæng eller</w:t>
      </w:r>
      <w:r w:rsidR="00E67245" w:rsidRPr="00B77A98">
        <w:rPr>
          <w:rFonts w:ascii="Times New Roman" w:hAnsi="Times New Roman" w:cs="Times New Roman"/>
          <w:i/>
          <w:sz w:val="24"/>
          <w:szCs w:val="24"/>
        </w:rPr>
        <w:t xml:space="preserve"> hvordan de er der. Men som jeg</w:t>
      </w:r>
    </w:p>
    <w:p w:rsidR="00E67245" w:rsidRPr="00B77A98" w:rsidRDefault="003363D8" w:rsidP="00E67245">
      <w:pPr>
        <w:spacing w:line="360" w:lineRule="auto"/>
        <w:ind w:right="282" w:firstLine="284"/>
        <w:contextualSpacing/>
        <w:rPr>
          <w:rFonts w:ascii="Times New Roman" w:hAnsi="Times New Roman" w:cs="Times New Roman"/>
          <w:i/>
          <w:sz w:val="24"/>
          <w:szCs w:val="24"/>
        </w:rPr>
      </w:pPr>
      <w:r w:rsidRPr="00B77A98">
        <w:rPr>
          <w:rFonts w:ascii="Times New Roman" w:hAnsi="Times New Roman" w:cs="Times New Roman"/>
          <w:i/>
          <w:sz w:val="24"/>
          <w:szCs w:val="24"/>
        </w:rPr>
        <w:t xml:space="preserve">lige umiddelbart ser dem så er det klart så synes jeg da ikke at det er </w:t>
      </w:r>
      <w:r w:rsidR="00E67245" w:rsidRPr="00B77A98">
        <w:rPr>
          <w:rFonts w:ascii="Times New Roman" w:hAnsi="Times New Roman" w:cs="Times New Roman"/>
          <w:i/>
          <w:sz w:val="24"/>
          <w:szCs w:val="24"/>
        </w:rPr>
        <w:t>rart at se. Det er ikke i</w:t>
      </w:r>
    </w:p>
    <w:p w:rsidR="003363D8" w:rsidRDefault="003363D8" w:rsidP="00E67245">
      <w:pPr>
        <w:spacing w:line="360" w:lineRule="auto"/>
        <w:ind w:right="282" w:firstLine="284"/>
        <w:contextualSpacing/>
        <w:rPr>
          <w:rFonts w:ascii="Times New Roman" w:hAnsi="Times New Roman" w:cs="Times New Roman"/>
          <w:i/>
          <w:sz w:val="24"/>
          <w:szCs w:val="24"/>
        </w:rPr>
      </w:pPr>
      <w:r w:rsidRPr="00B77A98">
        <w:rPr>
          <w:rFonts w:ascii="Times New Roman" w:hAnsi="Times New Roman" w:cs="Times New Roman"/>
          <w:i/>
          <w:sz w:val="24"/>
          <w:szCs w:val="24"/>
        </w:rPr>
        <w:t>orden. Det vil vi selvfølgelig tage fat i”</w:t>
      </w:r>
      <w:r w:rsidRPr="00B77A98">
        <w:rPr>
          <w:rStyle w:val="Fodnotehenvisning"/>
          <w:rFonts w:ascii="Times New Roman" w:hAnsi="Times New Roman" w:cs="Times New Roman"/>
          <w:i/>
          <w:sz w:val="24"/>
          <w:szCs w:val="24"/>
        </w:rPr>
        <w:footnoteReference w:id="112"/>
      </w:r>
      <w:r>
        <w:rPr>
          <w:rFonts w:ascii="Times New Roman" w:hAnsi="Times New Roman" w:cs="Times New Roman"/>
          <w:i/>
          <w:sz w:val="24"/>
          <w:szCs w:val="24"/>
        </w:rPr>
        <w:t xml:space="preserve"> </w:t>
      </w:r>
    </w:p>
    <w:p w:rsidR="00D430E4" w:rsidRDefault="004D0D6F" w:rsidP="00604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16544" w:rsidRPr="00903530" w:rsidRDefault="00D430E4" w:rsidP="00604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Ældrechefen mener altså ikke at hun automatisk kan fordømme de viste klip</w:t>
      </w:r>
      <w:r w:rsidR="002B1ABA">
        <w:rPr>
          <w:rFonts w:ascii="Times New Roman" w:hAnsi="Times New Roman" w:cs="Times New Roman"/>
          <w:sz w:val="24"/>
          <w:szCs w:val="24"/>
        </w:rPr>
        <w:t>,</w:t>
      </w:r>
      <w:r>
        <w:rPr>
          <w:rFonts w:ascii="Times New Roman" w:hAnsi="Times New Roman" w:cs="Times New Roman"/>
          <w:sz w:val="24"/>
          <w:szCs w:val="24"/>
        </w:rPr>
        <w:t xml:space="preserve"> da hun ikke ved om de er løsrevet fra en bestemt kontekst, men hun anerkender dog at det er vigtigt at undersøge sagen nærmere. At Københavns Kommune tager sagen alvorlig har den allerede bevist gennem de allerede nævnte handlinger</w:t>
      </w:r>
      <w:r w:rsidR="002B1ABA">
        <w:rPr>
          <w:rFonts w:ascii="Times New Roman" w:hAnsi="Times New Roman" w:cs="Times New Roman"/>
          <w:sz w:val="24"/>
          <w:szCs w:val="24"/>
        </w:rPr>
        <w:t>,</w:t>
      </w:r>
      <w:r>
        <w:rPr>
          <w:rFonts w:ascii="Times New Roman" w:hAnsi="Times New Roman" w:cs="Times New Roman"/>
          <w:sz w:val="24"/>
          <w:szCs w:val="24"/>
        </w:rPr>
        <w:t xml:space="preserve"> som foretages imellem tidsrummet hvor kommunen blev klar over sagen til </w:t>
      </w:r>
      <w:r w:rsidRPr="00903530">
        <w:rPr>
          <w:rFonts w:ascii="Times New Roman" w:hAnsi="Times New Roman" w:cs="Times New Roman"/>
          <w:sz w:val="24"/>
          <w:szCs w:val="24"/>
        </w:rPr>
        <w:t xml:space="preserve">udsendelsen blev sendt. </w:t>
      </w:r>
    </w:p>
    <w:p w:rsidR="00816544" w:rsidRPr="00903530" w:rsidRDefault="00816544" w:rsidP="00604476">
      <w:pPr>
        <w:spacing w:before="100" w:beforeAutospacing="1" w:after="100" w:afterAutospacing="1" w:line="360" w:lineRule="auto"/>
        <w:contextualSpacing/>
        <w:rPr>
          <w:rFonts w:ascii="Times New Roman" w:hAnsi="Times New Roman" w:cs="Times New Roman"/>
          <w:sz w:val="24"/>
          <w:szCs w:val="24"/>
        </w:rPr>
      </w:pPr>
    </w:p>
    <w:p w:rsidR="007D0AE0" w:rsidRDefault="009D67AE" w:rsidP="00604476">
      <w:pPr>
        <w:spacing w:before="100" w:beforeAutospacing="1" w:after="100" w:afterAutospacing="1" w:line="360" w:lineRule="auto"/>
        <w:contextualSpacing/>
        <w:rPr>
          <w:rFonts w:ascii="Times New Roman" w:hAnsi="Times New Roman" w:cs="Times New Roman"/>
          <w:sz w:val="24"/>
          <w:szCs w:val="24"/>
        </w:rPr>
      </w:pPr>
      <w:r w:rsidRPr="00903530">
        <w:rPr>
          <w:rFonts w:ascii="Times New Roman" w:hAnsi="Times New Roman" w:cs="Times New Roman"/>
          <w:sz w:val="24"/>
          <w:szCs w:val="24"/>
        </w:rPr>
        <w:t xml:space="preserve">På det politiske ledelses niveau er der ikke samme forbehold over for optagelserne. </w:t>
      </w:r>
      <w:r w:rsidR="00816544" w:rsidRPr="00903530">
        <w:rPr>
          <w:rFonts w:ascii="Times New Roman" w:hAnsi="Times New Roman" w:cs="Times New Roman"/>
          <w:sz w:val="24"/>
          <w:szCs w:val="24"/>
        </w:rPr>
        <w:t xml:space="preserve">Da </w:t>
      </w:r>
      <w:r w:rsidR="00F0110E">
        <w:rPr>
          <w:rFonts w:ascii="Times New Roman" w:hAnsi="Times New Roman" w:cs="Times New Roman"/>
          <w:sz w:val="24"/>
          <w:szCs w:val="24"/>
        </w:rPr>
        <w:t>sundheds- og omsorgsborgmesteren</w:t>
      </w:r>
      <w:r w:rsidR="00816544" w:rsidRPr="00903530">
        <w:rPr>
          <w:rFonts w:ascii="Times New Roman" w:hAnsi="Times New Roman" w:cs="Times New Roman"/>
          <w:sz w:val="24"/>
          <w:szCs w:val="24"/>
        </w:rPr>
        <w:t xml:space="preserve"> deltager i debatten i Magasinet Søndag </w:t>
      </w:r>
      <w:r w:rsidRPr="00903530">
        <w:rPr>
          <w:rFonts w:ascii="Times New Roman" w:hAnsi="Times New Roman" w:cs="Times New Roman"/>
          <w:sz w:val="24"/>
          <w:szCs w:val="24"/>
        </w:rPr>
        <w:t>accepterer han optagelserne ubetinget.</w:t>
      </w:r>
    </w:p>
    <w:p w:rsidR="00E67245" w:rsidRDefault="007D0AE0" w:rsidP="00E67245">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7D0AE0">
        <w:rPr>
          <w:rFonts w:ascii="Times New Roman" w:hAnsi="Times New Roman" w:cs="Times New Roman"/>
          <w:i/>
          <w:sz w:val="24"/>
          <w:szCs w:val="24"/>
        </w:rPr>
        <w:t>Jamen det er jo meget svært at sige altså der er jo</w:t>
      </w:r>
      <w:r w:rsidR="00E67245">
        <w:rPr>
          <w:rFonts w:ascii="Times New Roman" w:hAnsi="Times New Roman" w:cs="Times New Roman"/>
          <w:i/>
          <w:sz w:val="24"/>
          <w:szCs w:val="24"/>
        </w:rPr>
        <w:t xml:space="preserve"> ingen tvivl om at der er nogle</w:t>
      </w:r>
    </w:p>
    <w:p w:rsidR="00E67245" w:rsidRDefault="00315459" w:rsidP="00E67245">
      <w:pPr>
        <w:spacing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medarbejdere, s</w:t>
      </w:r>
      <w:r w:rsidR="007D0AE0" w:rsidRPr="007D0AE0">
        <w:rPr>
          <w:rFonts w:ascii="Times New Roman" w:hAnsi="Times New Roman" w:cs="Times New Roman"/>
          <w:i/>
          <w:sz w:val="24"/>
          <w:szCs w:val="24"/>
        </w:rPr>
        <w:t>om ganske enkelt ikke har forstået hvad</w:t>
      </w:r>
      <w:r w:rsidR="00E67245">
        <w:rPr>
          <w:rFonts w:ascii="Times New Roman" w:hAnsi="Times New Roman" w:cs="Times New Roman"/>
          <w:i/>
          <w:sz w:val="24"/>
          <w:szCs w:val="24"/>
        </w:rPr>
        <w:t xml:space="preserve"> det vil sige at have med ældre</w:t>
      </w:r>
    </w:p>
    <w:p w:rsidR="00E67245" w:rsidRDefault="007D0AE0" w:rsidP="00E67245">
      <w:pPr>
        <w:spacing w:line="360" w:lineRule="auto"/>
        <w:ind w:right="282" w:firstLine="284"/>
        <w:contextualSpacing/>
        <w:rPr>
          <w:rFonts w:ascii="Times New Roman" w:hAnsi="Times New Roman" w:cs="Times New Roman"/>
          <w:i/>
          <w:sz w:val="24"/>
          <w:szCs w:val="24"/>
        </w:rPr>
      </w:pPr>
      <w:r w:rsidRPr="007D0AE0">
        <w:rPr>
          <w:rFonts w:ascii="Times New Roman" w:hAnsi="Times New Roman" w:cs="Times New Roman"/>
          <w:i/>
          <w:sz w:val="24"/>
          <w:szCs w:val="24"/>
        </w:rPr>
        <w:t>mennesker og gøre. Og yde omsorg. Om det så er fordi de i</w:t>
      </w:r>
      <w:r w:rsidR="00E67245">
        <w:rPr>
          <w:rFonts w:ascii="Times New Roman" w:hAnsi="Times New Roman" w:cs="Times New Roman"/>
          <w:i/>
          <w:sz w:val="24"/>
          <w:szCs w:val="24"/>
        </w:rPr>
        <w:t>kke har fået den tilstrækkelige</w:t>
      </w:r>
    </w:p>
    <w:p w:rsidR="00E67245" w:rsidRDefault="007D0AE0" w:rsidP="00E67245">
      <w:pPr>
        <w:spacing w:line="360" w:lineRule="auto"/>
        <w:ind w:right="282" w:firstLine="284"/>
        <w:contextualSpacing/>
        <w:rPr>
          <w:rFonts w:ascii="Times New Roman" w:hAnsi="Times New Roman" w:cs="Times New Roman"/>
          <w:i/>
          <w:sz w:val="24"/>
          <w:szCs w:val="24"/>
        </w:rPr>
      </w:pPr>
      <w:r w:rsidRPr="007D0AE0">
        <w:rPr>
          <w:rFonts w:ascii="Times New Roman" w:hAnsi="Times New Roman" w:cs="Times New Roman"/>
          <w:i/>
          <w:sz w:val="24"/>
          <w:szCs w:val="24"/>
        </w:rPr>
        <w:t>oplæring eller hvad det er. Eller de har været stresset. Jeg er s</w:t>
      </w:r>
      <w:r w:rsidR="00E67245">
        <w:rPr>
          <w:rFonts w:ascii="Times New Roman" w:hAnsi="Times New Roman" w:cs="Times New Roman"/>
          <w:i/>
          <w:sz w:val="24"/>
          <w:szCs w:val="24"/>
        </w:rPr>
        <w:t>ådan set ligeglad. Der er ingen</w:t>
      </w:r>
    </w:p>
    <w:p w:rsidR="007D0AE0" w:rsidRPr="007D0AE0" w:rsidRDefault="007D0AE0" w:rsidP="00E67245">
      <w:pPr>
        <w:spacing w:line="360" w:lineRule="auto"/>
        <w:ind w:right="282" w:firstLine="284"/>
        <w:contextualSpacing/>
        <w:rPr>
          <w:rFonts w:ascii="Times New Roman" w:hAnsi="Times New Roman" w:cs="Times New Roman"/>
          <w:i/>
          <w:sz w:val="24"/>
          <w:szCs w:val="24"/>
        </w:rPr>
      </w:pPr>
      <w:r w:rsidRPr="007D0AE0">
        <w:rPr>
          <w:rFonts w:ascii="Times New Roman" w:hAnsi="Times New Roman" w:cs="Times New Roman"/>
          <w:i/>
          <w:sz w:val="24"/>
          <w:szCs w:val="24"/>
        </w:rPr>
        <w:t>undskyldning for de her ting vi lige har set.</w:t>
      </w:r>
      <w:r>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113"/>
      </w:r>
    </w:p>
    <w:p w:rsidR="003F777C" w:rsidRDefault="00816544" w:rsidP="00604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430E4">
        <w:rPr>
          <w:rFonts w:ascii="Times New Roman" w:hAnsi="Times New Roman" w:cs="Times New Roman"/>
          <w:sz w:val="24"/>
          <w:szCs w:val="24"/>
        </w:rPr>
        <w:t xml:space="preserve"> </w:t>
      </w:r>
      <w:r w:rsidR="007D0AE0">
        <w:rPr>
          <w:rFonts w:ascii="Times New Roman" w:hAnsi="Times New Roman" w:cs="Times New Roman"/>
          <w:sz w:val="24"/>
          <w:szCs w:val="24"/>
        </w:rPr>
        <w:t xml:space="preserve">Udover at </w:t>
      </w:r>
      <w:r w:rsidR="00F0110E">
        <w:rPr>
          <w:rFonts w:ascii="Times New Roman" w:hAnsi="Times New Roman" w:cs="Times New Roman"/>
          <w:sz w:val="24"/>
          <w:szCs w:val="24"/>
        </w:rPr>
        <w:t>sundheds- og omsorgsborgmesteren</w:t>
      </w:r>
      <w:r w:rsidR="007D0AE0">
        <w:rPr>
          <w:rFonts w:ascii="Times New Roman" w:hAnsi="Times New Roman" w:cs="Times New Roman"/>
          <w:sz w:val="24"/>
          <w:szCs w:val="24"/>
        </w:rPr>
        <w:t xml:space="preserve"> peger på problemet er kvaliteten af personalet</w:t>
      </w:r>
      <w:r w:rsidR="002B1ABA">
        <w:rPr>
          <w:rFonts w:ascii="Times New Roman" w:hAnsi="Times New Roman" w:cs="Times New Roman"/>
          <w:sz w:val="24"/>
          <w:szCs w:val="24"/>
        </w:rPr>
        <w:t>,</w:t>
      </w:r>
      <w:r w:rsidR="007D0AE0">
        <w:rPr>
          <w:rFonts w:ascii="Times New Roman" w:hAnsi="Times New Roman" w:cs="Times New Roman"/>
          <w:sz w:val="24"/>
          <w:szCs w:val="24"/>
        </w:rPr>
        <w:t xml:space="preserve"> giver han også udtryk for at ledelsen på Fælledgården har svigtet.</w:t>
      </w:r>
    </w:p>
    <w:p w:rsidR="00E67245"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 Jamen altså igen nu kan jeg ikke rigtig svare så meget på tiden f</w:t>
      </w:r>
      <w:r w:rsidR="00E67245">
        <w:rPr>
          <w:rFonts w:ascii="Times New Roman" w:hAnsi="Times New Roman" w:cs="Times New Roman"/>
          <w:i/>
          <w:sz w:val="24"/>
          <w:szCs w:val="24"/>
        </w:rPr>
        <w:t>ør jeg tiltrådte. Jeg kan</w:t>
      </w:r>
    </w:p>
    <w:p w:rsidR="00E67245"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sige at i den tid jeg har været borgmester har jeg fået en</w:t>
      </w:r>
      <w:r w:rsidR="00E67245">
        <w:rPr>
          <w:rFonts w:ascii="Times New Roman" w:hAnsi="Times New Roman" w:cs="Times New Roman"/>
          <w:i/>
          <w:sz w:val="24"/>
          <w:szCs w:val="24"/>
        </w:rPr>
        <w:t xml:space="preserve"> klage fra en pårørende. Og den</w:t>
      </w:r>
    </w:p>
    <w:p w:rsidR="00E67245"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klage har vi besvaret men det er klart at der ikke er kommet</w:t>
      </w:r>
      <w:r w:rsidR="00E67245">
        <w:rPr>
          <w:rFonts w:ascii="Times New Roman" w:hAnsi="Times New Roman" w:cs="Times New Roman"/>
          <w:i/>
          <w:sz w:val="24"/>
          <w:szCs w:val="24"/>
        </w:rPr>
        <w:t xml:space="preserve"> ret mange klager op i systemet</w:t>
      </w:r>
    </w:p>
    <w:p w:rsidR="00E67245"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 xml:space="preserve">fra Fælledgården. Og det er nok problemet og der skal </w:t>
      </w:r>
      <w:r w:rsidR="00E67245">
        <w:rPr>
          <w:rFonts w:ascii="Times New Roman" w:hAnsi="Times New Roman" w:cs="Times New Roman"/>
          <w:i/>
          <w:sz w:val="24"/>
          <w:szCs w:val="24"/>
        </w:rPr>
        <w:t>vi sætte ind så vi sikrer at en</w:t>
      </w:r>
    </w:p>
    <w:p w:rsidR="00E67245"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forstander helt automatisk, sådan som forskriften i øvrigt er indr</w:t>
      </w:r>
      <w:r w:rsidR="00E67245">
        <w:rPr>
          <w:rFonts w:ascii="Times New Roman" w:hAnsi="Times New Roman" w:cs="Times New Roman"/>
          <w:i/>
          <w:sz w:val="24"/>
          <w:szCs w:val="24"/>
        </w:rPr>
        <w:t>ettet, gir de klager videre for</w:t>
      </w:r>
    </w:p>
    <w:p w:rsidR="00D430E4"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ellers kan vi ikke holde tæt føling med det men derudover vil jeg så sige..”</w:t>
      </w:r>
      <w:r w:rsidRPr="003F777C">
        <w:rPr>
          <w:rStyle w:val="Fodnotehenvisning"/>
          <w:rFonts w:ascii="Times New Roman" w:hAnsi="Times New Roman" w:cs="Times New Roman"/>
          <w:i/>
          <w:sz w:val="24"/>
          <w:szCs w:val="24"/>
        </w:rPr>
        <w:footnoteReference w:id="114"/>
      </w:r>
    </w:p>
    <w:p w:rsidR="003F777C" w:rsidRDefault="00F0110E" w:rsidP="003F777C">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Sundheds- og omsorgsborgmesteren</w:t>
      </w:r>
      <w:r w:rsidR="003F777C" w:rsidRPr="00903530">
        <w:rPr>
          <w:rFonts w:ascii="Times New Roman" w:hAnsi="Times New Roman" w:cs="Times New Roman"/>
          <w:sz w:val="24"/>
          <w:szCs w:val="24"/>
        </w:rPr>
        <w:t xml:space="preserve"> marker dog at forholdene på Fælledgården i hans optik er en anomali</w:t>
      </w:r>
      <w:r w:rsidR="002B1ABA">
        <w:rPr>
          <w:rFonts w:ascii="Times New Roman" w:hAnsi="Times New Roman" w:cs="Times New Roman"/>
          <w:sz w:val="24"/>
          <w:szCs w:val="24"/>
        </w:rPr>
        <w:t>,</w:t>
      </w:r>
      <w:r w:rsidR="003F777C" w:rsidRPr="00903530">
        <w:rPr>
          <w:rFonts w:ascii="Times New Roman" w:hAnsi="Times New Roman" w:cs="Times New Roman"/>
          <w:sz w:val="24"/>
          <w:szCs w:val="24"/>
        </w:rPr>
        <w:t xml:space="preserve"> som ikke forekommer på langt hovedparten af de københavnske plejehjem.</w:t>
      </w:r>
    </w:p>
    <w:p w:rsidR="00E67245"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3F777C">
        <w:rPr>
          <w:rFonts w:ascii="Times New Roman" w:hAnsi="Times New Roman" w:cs="Times New Roman"/>
          <w:i/>
          <w:sz w:val="24"/>
          <w:szCs w:val="24"/>
        </w:rPr>
        <w:t xml:space="preserve"> vi skal også huske på at vi har trods alt rigtige mange </w:t>
      </w:r>
      <w:r w:rsidR="00E67245">
        <w:rPr>
          <w:rFonts w:ascii="Times New Roman" w:hAnsi="Times New Roman" w:cs="Times New Roman"/>
          <w:i/>
          <w:sz w:val="24"/>
          <w:szCs w:val="24"/>
        </w:rPr>
        <w:t>medarbejdere som går på arbejde</w:t>
      </w:r>
    </w:p>
    <w:p w:rsidR="003F777C" w:rsidRPr="003F777C" w:rsidRDefault="003F777C" w:rsidP="00E67245">
      <w:pPr>
        <w:spacing w:before="100" w:beforeAutospacing="1" w:after="100" w:afterAutospacing="1" w:line="360" w:lineRule="auto"/>
        <w:ind w:right="282" w:firstLine="284"/>
        <w:contextualSpacing/>
        <w:rPr>
          <w:rFonts w:ascii="Times New Roman" w:hAnsi="Times New Roman" w:cs="Times New Roman"/>
          <w:i/>
          <w:sz w:val="24"/>
          <w:szCs w:val="24"/>
        </w:rPr>
      </w:pPr>
      <w:r w:rsidRPr="003F777C">
        <w:rPr>
          <w:rFonts w:ascii="Times New Roman" w:hAnsi="Times New Roman" w:cs="Times New Roman"/>
          <w:i/>
          <w:sz w:val="24"/>
          <w:szCs w:val="24"/>
        </w:rPr>
        <w:t>hver eneste dag som leverer et godt stykke arbejde.</w:t>
      </w:r>
      <w:r>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115"/>
      </w:r>
    </w:p>
    <w:p w:rsidR="00DC6C72" w:rsidRPr="00284660" w:rsidRDefault="009D67AE" w:rsidP="00690F45">
      <w:pPr>
        <w:spacing w:before="100" w:beforeAutospacing="1" w:after="100" w:afterAutospacing="1" w:line="360" w:lineRule="auto"/>
        <w:contextualSpacing/>
        <w:rPr>
          <w:rFonts w:ascii="Times New Roman" w:hAnsi="Times New Roman" w:cs="Times New Roman"/>
          <w:sz w:val="24"/>
          <w:szCs w:val="24"/>
        </w:rPr>
      </w:pPr>
      <w:r w:rsidRPr="00284660">
        <w:rPr>
          <w:rFonts w:ascii="Times New Roman" w:hAnsi="Times New Roman" w:cs="Times New Roman"/>
          <w:sz w:val="24"/>
          <w:szCs w:val="24"/>
        </w:rPr>
        <w:t xml:space="preserve">I første omgang lover </w:t>
      </w:r>
      <w:r w:rsidR="00F0110E">
        <w:rPr>
          <w:rFonts w:ascii="Times New Roman" w:hAnsi="Times New Roman" w:cs="Times New Roman"/>
          <w:sz w:val="24"/>
          <w:szCs w:val="24"/>
        </w:rPr>
        <w:t>sundheds- og omsorgsborgmesteren</w:t>
      </w:r>
      <w:r w:rsidR="00284660" w:rsidRPr="00284660">
        <w:rPr>
          <w:rFonts w:ascii="Times New Roman" w:hAnsi="Times New Roman" w:cs="Times New Roman"/>
          <w:sz w:val="24"/>
          <w:szCs w:val="24"/>
        </w:rPr>
        <w:t xml:space="preserve"> at forholdene i den københavnske ældrepleje vil blive kulegravet. </w:t>
      </w:r>
    </w:p>
    <w:p w:rsidR="002B1ABA" w:rsidRDefault="00284660" w:rsidP="002B1ABA">
      <w:pPr>
        <w:spacing w:before="100" w:beforeAutospacing="1" w:after="100" w:afterAutospacing="1"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Pr="00284660">
        <w:rPr>
          <w:rFonts w:ascii="Times New Roman" w:hAnsi="Times New Roman" w:cs="Times New Roman"/>
          <w:i/>
          <w:sz w:val="24"/>
          <w:szCs w:val="24"/>
        </w:rPr>
        <w:t>I de kommende dage arbejder vi på at få igan</w:t>
      </w:r>
      <w:r w:rsidR="002B1ABA">
        <w:rPr>
          <w:rFonts w:ascii="Times New Roman" w:hAnsi="Times New Roman" w:cs="Times New Roman"/>
          <w:i/>
          <w:sz w:val="24"/>
          <w:szCs w:val="24"/>
        </w:rPr>
        <w:t>gsat en undersøgelse af de mere</w:t>
      </w:r>
    </w:p>
    <w:p w:rsidR="002B1ABA" w:rsidRDefault="00284660" w:rsidP="002B1ABA">
      <w:pPr>
        <w:spacing w:before="100" w:beforeAutospacing="1" w:after="100" w:afterAutospacing="1" w:line="360" w:lineRule="auto"/>
        <w:ind w:right="282" w:firstLine="284"/>
        <w:contextualSpacing/>
        <w:rPr>
          <w:rFonts w:ascii="Times New Roman" w:hAnsi="Times New Roman" w:cs="Times New Roman"/>
          <w:i/>
          <w:sz w:val="24"/>
          <w:szCs w:val="24"/>
        </w:rPr>
      </w:pPr>
      <w:r w:rsidRPr="00284660">
        <w:rPr>
          <w:rFonts w:ascii="Times New Roman" w:hAnsi="Times New Roman" w:cs="Times New Roman"/>
          <w:i/>
          <w:sz w:val="24"/>
          <w:szCs w:val="24"/>
        </w:rPr>
        <w:lastRenderedPageBreak/>
        <w:t xml:space="preserve">ansvarsmæssige forhold på </w:t>
      </w:r>
      <w:r w:rsidRPr="00284660">
        <w:rPr>
          <w:rStyle w:val="highlight"/>
          <w:rFonts w:ascii="Times New Roman" w:hAnsi="Times New Roman" w:cs="Times New Roman"/>
          <w:i/>
          <w:sz w:val="24"/>
          <w:szCs w:val="24"/>
        </w:rPr>
        <w:t>Fælledgården</w:t>
      </w:r>
      <w:r w:rsidRPr="00284660">
        <w:rPr>
          <w:rFonts w:ascii="Times New Roman" w:hAnsi="Times New Roman" w:cs="Times New Roman"/>
          <w:i/>
          <w:sz w:val="24"/>
          <w:szCs w:val="24"/>
        </w:rPr>
        <w:t xml:space="preserve"> . Hertil kommer en mere</w:t>
      </w:r>
      <w:r w:rsidR="002B1ABA">
        <w:rPr>
          <w:rFonts w:ascii="Times New Roman" w:hAnsi="Times New Roman" w:cs="Times New Roman"/>
          <w:i/>
          <w:sz w:val="24"/>
          <w:szCs w:val="24"/>
        </w:rPr>
        <w:t xml:space="preserve"> bred, organisatorisk</w:t>
      </w:r>
    </w:p>
    <w:p w:rsidR="00284660" w:rsidRDefault="00284660" w:rsidP="002B1ABA">
      <w:pPr>
        <w:spacing w:before="100" w:beforeAutospacing="1" w:after="100" w:afterAutospacing="1" w:line="360" w:lineRule="auto"/>
        <w:ind w:right="282" w:firstLine="284"/>
        <w:contextualSpacing/>
        <w:rPr>
          <w:sz w:val="24"/>
          <w:szCs w:val="24"/>
        </w:rPr>
      </w:pPr>
      <w:r w:rsidRPr="00284660">
        <w:rPr>
          <w:rFonts w:ascii="Times New Roman" w:hAnsi="Times New Roman" w:cs="Times New Roman"/>
          <w:i/>
          <w:sz w:val="24"/>
          <w:szCs w:val="24"/>
        </w:rPr>
        <w:t>undersøgelse af forholdene</w:t>
      </w:r>
      <w:r>
        <w:rPr>
          <w:rFonts w:ascii="Times New Roman" w:hAnsi="Times New Roman" w:cs="Times New Roman"/>
          <w:i/>
          <w:sz w:val="24"/>
          <w:szCs w:val="24"/>
        </w:rPr>
        <w:t>”</w:t>
      </w:r>
      <w:r w:rsidRPr="00284660">
        <w:rPr>
          <w:rStyle w:val="Fodnotehenvisning"/>
        </w:rPr>
        <w:t xml:space="preserve"> </w:t>
      </w:r>
      <w:r>
        <w:rPr>
          <w:rStyle w:val="Fodnotehenvisning"/>
        </w:rPr>
        <w:footnoteReference w:id="116"/>
      </w:r>
    </w:p>
    <w:p w:rsidR="00284660" w:rsidRPr="00284660" w:rsidRDefault="00284660" w:rsidP="00284660">
      <w:pPr>
        <w:spacing w:before="100" w:beforeAutospacing="1" w:after="100" w:afterAutospacing="1" w:line="360" w:lineRule="auto"/>
        <w:contextualSpacing/>
        <w:rPr>
          <w:rFonts w:ascii="Times New Roman" w:hAnsi="Times New Roman" w:cs="Times New Roman"/>
          <w:sz w:val="24"/>
          <w:szCs w:val="24"/>
        </w:rPr>
      </w:pPr>
      <w:r w:rsidRPr="00284660">
        <w:rPr>
          <w:rFonts w:ascii="Times New Roman" w:hAnsi="Times New Roman" w:cs="Times New Roman"/>
          <w:sz w:val="24"/>
          <w:szCs w:val="24"/>
        </w:rPr>
        <w:t>Det</w:t>
      </w:r>
      <w:r>
        <w:rPr>
          <w:rFonts w:ascii="Times New Roman" w:hAnsi="Times New Roman" w:cs="Times New Roman"/>
          <w:sz w:val="24"/>
          <w:szCs w:val="24"/>
        </w:rPr>
        <w:t xml:space="preserve"> understreges desuden at undersøgelsen skal foretages af eksterne firmaer.</w:t>
      </w:r>
      <w:r w:rsidRPr="00284660">
        <w:rPr>
          <w:rFonts w:ascii="Times New Roman" w:hAnsi="Times New Roman" w:cs="Times New Roman"/>
          <w:sz w:val="24"/>
          <w:szCs w:val="24"/>
        </w:rPr>
        <w:t xml:space="preserve"> </w:t>
      </w:r>
    </w:p>
    <w:p w:rsidR="001A0AFC" w:rsidRDefault="00F0110E" w:rsidP="001A0AFC">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Sundheds- og omsorgsborgmesteren</w:t>
      </w:r>
      <w:r w:rsidR="001A0AFC" w:rsidRPr="00284660">
        <w:rPr>
          <w:rFonts w:ascii="Times New Roman" w:hAnsi="Times New Roman" w:cs="Times New Roman"/>
          <w:sz w:val="24"/>
          <w:szCs w:val="24"/>
        </w:rPr>
        <w:t xml:space="preserve"> godtager </w:t>
      </w:r>
      <w:r w:rsidR="00284660">
        <w:rPr>
          <w:rFonts w:ascii="Times New Roman" w:hAnsi="Times New Roman" w:cs="Times New Roman"/>
          <w:sz w:val="24"/>
          <w:szCs w:val="24"/>
        </w:rPr>
        <w:t xml:space="preserve">altså </w:t>
      </w:r>
      <w:proofErr w:type="spellStart"/>
      <w:r w:rsidR="001A0AFC" w:rsidRPr="00284660">
        <w:rPr>
          <w:rFonts w:ascii="Times New Roman" w:hAnsi="Times New Roman" w:cs="Times New Roman"/>
          <w:sz w:val="24"/>
          <w:szCs w:val="24"/>
        </w:rPr>
        <w:t>DRs</w:t>
      </w:r>
      <w:proofErr w:type="spellEnd"/>
      <w:r w:rsidR="001A0AFC" w:rsidRPr="00284660">
        <w:rPr>
          <w:rFonts w:ascii="Times New Roman" w:hAnsi="Times New Roman" w:cs="Times New Roman"/>
          <w:sz w:val="24"/>
          <w:szCs w:val="24"/>
        </w:rPr>
        <w:t xml:space="preserve"> udlægning af forløbet, dvs</w:t>
      </w:r>
      <w:r w:rsidR="002B1ABA">
        <w:rPr>
          <w:rFonts w:ascii="Times New Roman" w:hAnsi="Times New Roman" w:cs="Times New Roman"/>
          <w:sz w:val="24"/>
          <w:szCs w:val="24"/>
        </w:rPr>
        <w:t>. at de ældre er blevet udsat for</w:t>
      </w:r>
      <w:r w:rsidR="001A0AFC">
        <w:rPr>
          <w:rFonts w:ascii="Times New Roman" w:hAnsi="Times New Roman" w:cs="Times New Roman"/>
          <w:sz w:val="24"/>
          <w:szCs w:val="24"/>
        </w:rPr>
        <w:t xml:space="preserve"> vanrøgt, og den efterfølgende annoncerede advokatundersøgelse</w:t>
      </w:r>
      <w:r w:rsidR="009D67AE">
        <w:rPr>
          <w:rFonts w:ascii="Times New Roman" w:hAnsi="Times New Roman" w:cs="Times New Roman"/>
          <w:sz w:val="24"/>
          <w:szCs w:val="24"/>
        </w:rPr>
        <w:t>,</w:t>
      </w:r>
      <w:r w:rsidR="001A0AFC">
        <w:rPr>
          <w:rFonts w:ascii="Times New Roman" w:hAnsi="Times New Roman" w:cs="Times New Roman"/>
          <w:sz w:val="24"/>
          <w:szCs w:val="24"/>
        </w:rPr>
        <w:t xml:space="preserve"> </w:t>
      </w:r>
      <w:r w:rsidR="009D67AE">
        <w:rPr>
          <w:rFonts w:ascii="Times New Roman" w:hAnsi="Times New Roman" w:cs="Times New Roman"/>
          <w:sz w:val="24"/>
          <w:szCs w:val="24"/>
        </w:rPr>
        <w:t xml:space="preserve">(22. maj 2006), </w:t>
      </w:r>
      <w:r w:rsidR="001A0AFC">
        <w:rPr>
          <w:rFonts w:ascii="Times New Roman" w:hAnsi="Times New Roman" w:cs="Times New Roman"/>
          <w:sz w:val="24"/>
          <w:szCs w:val="24"/>
        </w:rPr>
        <w:t>har da også til hensigt at undersøge de ansvarsmæssige indhold i sagen</w:t>
      </w:r>
      <w:r w:rsidR="00315459">
        <w:rPr>
          <w:rFonts w:ascii="Times New Roman" w:hAnsi="Times New Roman" w:cs="Times New Roman"/>
          <w:sz w:val="24"/>
          <w:szCs w:val="24"/>
        </w:rPr>
        <w:t xml:space="preserve"> </w:t>
      </w:r>
      <w:r w:rsidR="00315459" w:rsidRPr="00B77A98">
        <w:rPr>
          <w:rFonts w:ascii="Times New Roman" w:hAnsi="Times New Roman" w:cs="Times New Roman"/>
          <w:sz w:val="24"/>
          <w:szCs w:val="24"/>
        </w:rPr>
        <w:t>jf. dens formulering</w:t>
      </w:r>
      <w:r w:rsidR="001A0AFC" w:rsidRPr="00B77A98">
        <w:rPr>
          <w:rFonts w:ascii="Times New Roman" w:hAnsi="Times New Roman" w:cs="Times New Roman"/>
          <w:sz w:val="24"/>
          <w:szCs w:val="24"/>
        </w:rPr>
        <w:t>.</w:t>
      </w:r>
      <w:r w:rsidR="001A0AFC">
        <w:rPr>
          <w:rFonts w:ascii="Times New Roman" w:hAnsi="Times New Roman" w:cs="Times New Roman"/>
          <w:sz w:val="24"/>
          <w:szCs w:val="24"/>
        </w:rPr>
        <w:t xml:space="preserve"> </w:t>
      </w:r>
    </w:p>
    <w:p w:rsidR="002B1ABA" w:rsidRDefault="001A0AFC" w:rsidP="002B1ABA">
      <w:pPr>
        <w:autoSpaceDE w:val="0"/>
        <w:autoSpaceDN w:val="0"/>
        <w:adjustRightInd w:val="0"/>
        <w:spacing w:after="0" w:line="360" w:lineRule="auto"/>
        <w:ind w:right="282" w:firstLine="284"/>
        <w:contextualSpacing/>
        <w:rPr>
          <w:rFonts w:ascii="Times-Italic" w:hAnsi="Times-Italic" w:cs="Times-Italic"/>
          <w:i/>
          <w:iCs/>
          <w:sz w:val="24"/>
          <w:szCs w:val="24"/>
        </w:rPr>
      </w:pPr>
      <w:r>
        <w:rPr>
          <w:rFonts w:ascii="Times New Roman" w:hAnsi="Times New Roman" w:cs="Times New Roman"/>
          <w:sz w:val="24"/>
          <w:szCs w:val="24"/>
        </w:rPr>
        <w:t xml:space="preserve">  </w:t>
      </w:r>
      <w:r>
        <w:rPr>
          <w:rFonts w:ascii="Times-Italic" w:hAnsi="Times-Italic" w:cs="Times-Italic"/>
          <w:i/>
          <w:iCs/>
          <w:sz w:val="24"/>
          <w:szCs w:val="24"/>
        </w:rPr>
        <w:t>”At undersøge forholdene på Fælledgården på</w:t>
      </w:r>
      <w:r w:rsidR="002B1ABA">
        <w:rPr>
          <w:rFonts w:ascii="Times-Italic" w:hAnsi="Times-Italic" w:cs="Times-Italic"/>
          <w:i/>
          <w:iCs/>
          <w:sz w:val="24"/>
          <w:szCs w:val="24"/>
        </w:rPr>
        <w:t xml:space="preserve"> baggrund af </w:t>
      </w:r>
      <w:proofErr w:type="spellStart"/>
      <w:r w:rsidR="002B1ABA">
        <w:rPr>
          <w:rFonts w:ascii="Times-Italic" w:hAnsi="Times-Italic" w:cs="Times-Italic"/>
          <w:i/>
          <w:iCs/>
          <w:sz w:val="24"/>
          <w:szCs w:val="24"/>
        </w:rPr>
        <w:t>TV-udsendelsen</w:t>
      </w:r>
      <w:proofErr w:type="spellEnd"/>
      <w:r w:rsidR="002B1ABA">
        <w:rPr>
          <w:rFonts w:ascii="Times-Italic" w:hAnsi="Times-Italic" w:cs="Times-Italic"/>
          <w:i/>
          <w:iCs/>
          <w:sz w:val="24"/>
          <w:szCs w:val="24"/>
        </w:rPr>
        <w:t xml:space="preserve"> ”DR</w:t>
      </w:r>
    </w:p>
    <w:p w:rsidR="002B1ABA" w:rsidRDefault="001A0AFC" w:rsidP="002B1ABA">
      <w:pPr>
        <w:autoSpaceDE w:val="0"/>
        <w:autoSpaceDN w:val="0"/>
        <w:adjustRightInd w:val="0"/>
        <w:spacing w:after="0" w:line="360" w:lineRule="auto"/>
        <w:ind w:right="282" w:firstLine="284"/>
        <w:contextualSpacing/>
        <w:rPr>
          <w:rFonts w:ascii="Times-Italic" w:hAnsi="Times-Italic" w:cs="Times-Italic"/>
          <w:i/>
          <w:iCs/>
          <w:sz w:val="24"/>
          <w:szCs w:val="24"/>
        </w:rPr>
      </w:pPr>
      <w:r>
        <w:rPr>
          <w:rFonts w:ascii="Times-Italic" w:hAnsi="Times-Italic" w:cs="Times-Italic"/>
          <w:i/>
          <w:iCs/>
          <w:sz w:val="24"/>
          <w:szCs w:val="24"/>
        </w:rPr>
        <w:t>Magasinet</w:t>
      </w:r>
      <w:r w:rsidR="002B1ABA">
        <w:rPr>
          <w:rFonts w:ascii="Times-Italic" w:hAnsi="Times-Italic" w:cs="Times-Italic"/>
          <w:i/>
          <w:iCs/>
          <w:sz w:val="24"/>
          <w:szCs w:val="24"/>
        </w:rPr>
        <w:t xml:space="preserve"> </w:t>
      </w:r>
      <w:r>
        <w:rPr>
          <w:rFonts w:ascii="Times-Italic" w:hAnsi="Times-Italic" w:cs="Times-Italic"/>
          <w:i/>
          <w:iCs/>
          <w:sz w:val="24"/>
          <w:szCs w:val="24"/>
        </w:rPr>
        <w:t>Søndag” fra 21. maj 2006 og vurdere, om der er b</w:t>
      </w:r>
      <w:r w:rsidR="002B1ABA">
        <w:rPr>
          <w:rFonts w:ascii="Times-Italic" w:hAnsi="Times-Italic" w:cs="Times-Italic"/>
          <w:i/>
          <w:iCs/>
          <w:sz w:val="24"/>
          <w:szCs w:val="24"/>
        </w:rPr>
        <w:t>egået fejl, der giver anledning</w:t>
      </w:r>
    </w:p>
    <w:p w:rsidR="002B1ABA" w:rsidRDefault="002B1ABA" w:rsidP="002B1ABA">
      <w:pPr>
        <w:autoSpaceDE w:val="0"/>
        <w:autoSpaceDN w:val="0"/>
        <w:adjustRightInd w:val="0"/>
        <w:spacing w:after="0" w:line="360" w:lineRule="auto"/>
        <w:ind w:right="282" w:firstLine="284"/>
        <w:contextualSpacing/>
        <w:rPr>
          <w:rFonts w:ascii="Times-Italic" w:hAnsi="Times-Italic" w:cs="Times-Italic"/>
          <w:i/>
          <w:iCs/>
          <w:sz w:val="24"/>
          <w:szCs w:val="24"/>
        </w:rPr>
      </w:pPr>
      <w:r>
        <w:rPr>
          <w:rFonts w:ascii="Times-Italic" w:hAnsi="Times-Italic" w:cs="Times-Italic"/>
          <w:i/>
          <w:iCs/>
          <w:sz w:val="24"/>
          <w:szCs w:val="24"/>
        </w:rPr>
        <w:t>t</w:t>
      </w:r>
      <w:r w:rsidR="001A0AFC">
        <w:rPr>
          <w:rFonts w:ascii="Times-Italic" w:hAnsi="Times-Italic" w:cs="Times-Italic"/>
          <w:i/>
          <w:iCs/>
          <w:sz w:val="24"/>
          <w:szCs w:val="24"/>
        </w:rPr>
        <w:t>il</w:t>
      </w:r>
      <w:r>
        <w:rPr>
          <w:rFonts w:ascii="Times-Italic" w:hAnsi="Times-Italic" w:cs="Times-Italic"/>
          <w:i/>
          <w:iCs/>
          <w:sz w:val="24"/>
          <w:szCs w:val="24"/>
        </w:rPr>
        <w:t xml:space="preserve"> </w:t>
      </w:r>
      <w:r w:rsidR="001A0AFC">
        <w:rPr>
          <w:rFonts w:ascii="Times-Italic" w:hAnsi="Times-Italic" w:cs="Times-Italic"/>
          <w:i/>
          <w:iCs/>
          <w:sz w:val="24"/>
          <w:szCs w:val="24"/>
        </w:rPr>
        <w:t xml:space="preserve">ansvarsplacering, herunder om der er grundlag </w:t>
      </w:r>
      <w:r>
        <w:rPr>
          <w:rFonts w:ascii="Times-Italic" w:hAnsi="Times-Italic" w:cs="Times-Italic"/>
          <w:i/>
          <w:iCs/>
          <w:sz w:val="24"/>
          <w:szCs w:val="24"/>
        </w:rPr>
        <w:t>for at drage ansættelsesretlige</w:t>
      </w:r>
    </w:p>
    <w:p w:rsidR="001A0AFC" w:rsidRDefault="001A0AFC" w:rsidP="002B1ABA">
      <w:pPr>
        <w:autoSpaceDE w:val="0"/>
        <w:autoSpaceDN w:val="0"/>
        <w:adjustRightInd w:val="0"/>
        <w:spacing w:after="0" w:line="360" w:lineRule="auto"/>
        <w:ind w:right="282" w:firstLine="284"/>
        <w:contextualSpacing/>
        <w:rPr>
          <w:rFonts w:ascii="Times-Italic" w:hAnsi="Times-Italic" w:cs="Times-Italic"/>
          <w:i/>
          <w:iCs/>
          <w:sz w:val="24"/>
          <w:szCs w:val="24"/>
        </w:rPr>
      </w:pPr>
      <w:r>
        <w:rPr>
          <w:rFonts w:ascii="Times-Italic" w:hAnsi="Times-Italic" w:cs="Times-Italic"/>
          <w:i/>
          <w:iCs/>
          <w:sz w:val="24"/>
          <w:szCs w:val="24"/>
        </w:rPr>
        <w:t>konsekvenser.”</w:t>
      </w:r>
      <w:r>
        <w:rPr>
          <w:rStyle w:val="Fodnotehenvisning"/>
          <w:rFonts w:ascii="Times-Italic" w:hAnsi="Times-Italic" w:cs="Times-Italic"/>
          <w:i/>
          <w:iCs/>
          <w:sz w:val="24"/>
          <w:szCs w:val="24"/>
        </w:rPr>
        <w:footnoteReference w:id="117"/>
      </w:r>
    </w:p>
    <w:p w:rsidR="009D67AE" w:rsidRDefault="001A0AFC" w:rsidP="00690F45">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Der er altså ikke tale om</w:t>
      </w:r>
      <w:r w:rsidR="00315459">
        <w:rPr>
          <w:rFonts w:ascii="Times New Roman" w:hAnsi="Times New Roman" w:cs="Times New Roman"/>
          <w:sz w:val="24"/>
          <w:szCs w:val="24"/>
        </w:rPr>
        <w:t>,</w:t>
      </w:r>
      <w:r>
        <w:rPr>
          <w:rFonts w:ascii="Times New Roman" w:hAnsi="Times New Roman" w:cs="Times New Roman"/>
          <w:sz w:val="24"/>
          <w:szCs w:val="24"/>
        </w:rPr>
        <w:t xml:space="preserve"> at Københavns Kommune først skal undersøge </w:t>
      </w:r>
      <w:r>
        <w:rPr>
          <w:rFonts w:ascii="Times New Roman" w:hAnsi="Times New Roman" w:cs="Times New Roman"/>
          <w:sz w:val="24"/>
          <w:szCs w:val="24"/>
          <w:u w:val="single"/>
        </w:rPr>
        <w:t>om</w:t>
      </w:r>
      <w:r>
        <w:rPr>
          <w:rFonts w:ascii="Times New Roman" w:hAnsi="Times New Roman" w:cs="Times New Roman"/>
          <w:sz w:val="24"/>
          <w:szCs w:val="24"/>
        </w:rPr>
        <w:t xml:space="preserve"> der </w:t>
      </w:r>
      <w:r w:rsidR="00A03DBF">
        <w:rPr>
          <w:rFonts w:ascii="Times New Roman" w:hAnsi="Times New Roman" w:cs="Times New Roman"/>
          <w:sz w:val="24"/>
          <w:szCs w:val="24"/>
        </w:rPr>
        <w:t xml:space="preserve">er foregået noget uacceptabel på Fælledgården. I stedet for skal </w:t>
      </w:r>
      <w:r w:rsidR="009D67AE">
        <w:rPr>
          <w:rFonts w:ascii="Times New Roman" w:hAnsi="Times New Roman" w:cs="Times New Roman"/>
          <w:sz w:val="24"/>
          <w:szCs w:val="24"/>
        </w:rPr>
        <w:t xml:space="preserve">det undersøges </w:t>
      </w:r>
      <w:r w:rsidR="009D67AE">
        <w:rPr>
          <w:rFonts w:ascii="Times New Roman" w:hAnsi="Times New Roman" w:cs="Times New Roman"/>
          <w:sz w:val="24"/>
          <w:szCs w:val="24"/>
          <w:u w:val="single"/>
        </w:rPr>
        <w:t>hvem</w:t>
      </w:r>
      <w:r w:rsidR="009D67AE">
        <w:rPr>
          <w:rFonts w:ascii="Times New Roman" w:hAnsi="Times New Roman" w:cs="Times New Roman"/>
          <w:sz w:val="24"/>
          <w:szCs w:val="24"/>
        </w:rPr>
        <w:t xml:space="preserve"> der er ansvarlig.</w:t>
      </w:r>
    </w:p>
    <w:p w:rsidR="005C487D" w:rsidRDefault="00EF3CD2" w:rsidP="00690F45">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På det politiske niveau er holdningen at årsagen til svigtet skal findes på Fælledgården. Fejlen på Københavns Kommunes vegne er at tilsynet ikke har opfanget vanrøgten af de ældre på egen hånd. Dette er en holdning der alle</w:t>
      </w:r>
      <w:r w:rsidR="005C487D">
        <w:rPr>
          <w:rFonts w:ascii="Times New Roman" w:hAnsi="Times New Roman" w:cs="Times New Roman"/>
          <w:sz w:val="24"/>
          <w:szCs w:val="24"/>
        </w:rPr>
        <w:t>rede bliver præsenteret af borgmesteren i Magasinet søndag.</w:t>
      </w:r>
    </w:p>
    <w:p w:rsidR="005C487D" w:rsidRPr="005C487D" w:rsidRDefault="005C487D" w:rsidP="005C487D">
      <w:pPr>
        <w:spacing w:line="360" w:lineRule="auto"/>
        <w:contextualSpacing/>
        <w:rPr>
          <w:rFonts w:ascii="Times New Roman" w:hAnsi="Times New Roman" w:cs="Times New Roman"/>
          <w:i/>
          <w:sz w:val="24"/>
          <w:szCs w:val="24"/>
        </w:rPr>
      </w:pPr>
      <w:r w:rsidRPr="005C487D">
        <w:rPr>
          <w:rFonts w:ascii="Times New Roman" w:hAnsi="Times New Roman" w:cs="Times New Roman"/>
          <w:i/>
          <w:sz w:val="24"/>
          <w:szCs w:val="24"/>
        </w:rPr>
        <w:t>(N</w:t>
      </w:r>
      <w:r>
        <w:rPr>
          <w:rFonts w:ascii="Times New Roman" w:hAnsi="Times New Roman" w:cs="Times New Roman"/>
          <w:i/>
          <w:sz w:val="24"/>
          <w:szCs w:val="24"/>
        </w:rPr>
        <w:t xml:space="preserve">atasja </w:t>
      </w:r>
      <w:proofErr w:type="spellStart"/>
      <w:r w:rsidRPr="005C487D">
        <w:rPr>
          <w:rFonts w:ascii="Times New Roman" w:hAnsi="Times New Roman" w:cs="Times New Roman"/>
          <w:i/>
          <w:sz w:val="24"/>
          <w:szCs w:val="24"/>
        </w:rPr>
        <w:t>C</w:t>
      </w:r>
      <w:r>
        <w:rPr>
          <w:rFonts w:ascii="Times New Roman" w:hAnsi="Times New Roman" w:cs="Times New Roman"/>
          <w:i/>
          <w:sz w:val="24"/>
          <w:szCs w:val="24"/>
        </w:rPr>
        <w:t>rone</w:t>
      </w:r>
      <w:proofErr w:type="spellEnd"/>
      <w:r w:rsidRPr="005C487D">
        <w:rPr>
          <w:rFonts w:ascii="Times New Roman" w:hAnsi="Times New Roman" w:cs="Times New Roman"/>
          <w:i/>
          <w:sz w:val="24"/>
          <w:szCs w:val="24"/>
        </w:rPr>
        <w:t>) hvordan kan det være nødvendigt bruge radikale metoder som skjult kamera for at dokumentere de her ting</w:t>
      </w:r>
    </w:p>
    <w:p w:rsidR="005C487D" w:rsidRPr="005C487D" w:rsidRDefault="005C487D" w:rsidP="005C487D">
      <w:pPr>
        <w:spacing w:before="100" w:beforeAutospacing="1" w:after="100" w:afterAutospacing="1" w:line="360" w:lineRule="auto"/>
        <w:contextualSpacing/>
        <w:rPr>
          <w:rFonts w:ascii="Times New Roman" w:hAnsi="Times New Roman" w:cs="Times New Roman"/>
          <w:i/>
          <w:sz w:val="24"/>
          <w:szCs w:val="24"/>
        </w:rPr>
      </w:pPr>
      <w:r w:rsidRPr="005C487D">
        <w:rPr>
          <w:rFonts w:ascii="Times New Roman" w:hAnsi="Times New Roman" w:cs="Times New Roman"/>
          <w:i/>
          <w:sz w:val="24"/>
          <w:szCs w:val="24"/>
        </w:rPr>
        <w:t>(M</w:t>
      </w:r>
      <w:r>
        <w:rPr>
          <w:rFonts w:ascii="Times New Roman" w:hAnsi="Times New Roman" w:cs="Times New Roman"/>
          <w:i/>
          <w:sz w:val="24"/>
          <w:szCs w:val="24"/>
        </w:rPr>
        <w:t xml:space="preserve">ogens </w:t>
      </w:r>
      <w:r w:rsidRPr="005C487D">
        <w:rPr>
          <w:rFonts w:ascii="Times New Roman" w:hAnsi="Times New Roman" w:cs="Times New Roman"/>
          <w:i/>
          <w:sz w:val="24"/>
          <w:szCs w:val="24"/>
        </w:rPr>
        <w:t>L</w:t>
      </w:r>
      <w:r>
        <w:rPr>
          <w:rFonts w:ascii="Times New Roman" w:hAnsi="Times New Roman" w:cs="Times New Roman"/>
          <w:i/>
          <w:sz w:val="24"/>
          <w:szCs w:val="24"/>
        </w:rPr>
        <w:t>ønborg</w:t>
      </w:r>
      <w:r w:rsidRPr="005C487D">
        <w:rPr>
          <w:rFonts w:ascii="Times New Roman" w:hAnsi="Times New Roman" w:cs="Times New Roman"/>
          <w:i/>
          <w:sz w:val="24"/>
          <w:szCs w:val="24"/>
        </w:rPr>
        <w:t>) Det burde det ikke og derfor bliver jo nødt til nu og kikke hele vejen igennem. Hvordan kan vi sikre os at vi kan få de her ting op til overfladen.</w:t>
      </w:r>
      <w:r>
        <w:rPr>
          <w:rStyle w:val="Fodnotehenvisning"/>
          <w:rFonts w:ascii="Times New Roman" w:hAnsi="Times New Roman" w:cs="Times New Roman"/>
          <w:i/>
          <w:sz w:val="24"/>
          <w:szCs w:val="24"/>
        </w:rPr>
        <w:footnoteReference w:id="118"/>
      </w:r>
    </w:p>
    <w:p w:rsidR="006948B5" w:rsidRDefault="006948B5" w:rsidP="009D67AE">
      <w:pPr>
        <w:spacing w:before="100" w:beforeAutospacing="1" w:after="100" w:afterAutospacing="1" w:line="360" w:lineRule="auto"/>
        <w:contextualSpacing/>
        <w:rPr>
          <w:rFonts w:ascii="Times New Roman" w:hAnsi="Times New Roman" w:cs="Times New Roman"/>
          <w:sz w:val="24"/>
          <w:szCs w:val="24"/>
        </w:rPr>
      </w:pPr>
    </w:p>
    <w:p w:rsidR="004050D7" w:rsidRDefault="006948B5" w:rsidP="009D67AE">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På det administrative niveau har Sundheds- og Omsorgsforvaltningen foranstaltet rådgivning og psykologhjælp til ledelse og personalet på Fælledgården. Som reaktion på afsløringerne afholdte Sundheds- og Omsorgsforvaltning den 22. maj møder med ældrecheferne for de københavnske lokalområder og med forstanderne for de københavnske plejehjem. På disse møder blev behovet for</w:t>
      </w:r>
      <w:r w:rsidR="00315459">
        <w:rPr>
          <w:rFonts w:ascii="Times New Roman" w:hAnsi="Times New Roman" w:cs="Times New Roman"/>
          <w:sz w:val="24"/>
          <w:szCs w:val="24"/>
        </w:rPr>
        <w:t xml:space="preserve"> en anstændig </w:t>
      </w:r>
      <w:r>
        <w:rPr>
          <w:rFonts w:ascii="Times New Roman" w:hAnsi="Times New Roman" w:cs="Times New Roman"/>
          <w:sz w:val="24"/>
          <w:szCs w:val="24"/>
        </w:rPr>
        <w:t xml:space="preserve">kultur og omgangsform </w:t>
      </w:r>
      <w:r w:rsidR="00315459">
        <w:rPr>
          <w:rFonts w:ascii="Times New Roman" w:hAnsi="Times New Roman" w:cs="Times New Roman"/>
          <w:sz w:val="24"/>
          <w:szCs w:val="24"/>
        </w:rPr>
        <w:t>imellem personale og borgere understreget</w:t>
      </w:r>
      <w:r>
        <w:rPr>
          <w:rFonts w:ascii="Times New Roman" w:hAnsi="Times New Roman" w:cs="Times New Roman"/>
          <w:sz w:val="24"/>
          <w:szCs w:val="24"/>
        </w:rPr>
        <w:t>. På møderne blev det derudover drøftet, hvilke fremtidige initiativer der ville forhindre en gentagelse af forholdene på Fælledgården.</w:t>
      </w:r>
      <w:r>
        <w:rPr>
          <w:rStyle w:val="Fodnotehenvisning"/>
          <w:rFonts w:ascii="Times New Roman" w:hAnsi="Times New Roman" w:cs="Times New Roman"/>
          <w:sz w:val="24"/>
          <w:szCs w:val="24"/>
        </w:rPr>
        <w:footnoteReference w:id="119"/>
      </w:r>
    </w:p>
    <w:p w:rsidR="001B03D8" w:rsidRDefault="001B03D8" w:rsidP="00690F45">
      <w:pPr>
        <w:spacing w:before="100" w:beforeAutospacing="1" w:after="100" w:afterAutospacing="1" w:line="360" w:lineRule="auto"/>
        <w:contextualSpacing/>
        <w:rPr>
          <w:rFonts w:ascii="Times New Roman" w:hAnsi="Times New Roman" w:cs="Times New Roman"/>
          <w:sz w:val="24"/>
          <w:szCs w:val="24"/>
        </w:rPr>
      </w:pPr>
    </w:p>
    <w:p w:rsidR="004050D7" w:rsidRDefault="004050D7" w:rsidP="004050D7">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Hvis man iagttager Københavns Kommunes kommunikation under Fælledgårdsagen er det tydelig</w:t>
      </w:r>
      <w:r w:rsidR="00AD40D6">
        <w:rPr>
          <w:rFonts w:ascii="Times New Roman" w:eastAsia="Times New Roman" w:hAnsi="Times New Roman" w:cs="Times New Roman"/>
          <w:sz w:val="24"/>
          <w:szCs w:val="24"/>
          <w:lang w:eastAsia="da-DK"/>
        </w:rPr>
        <w:t>t,</w:t>
      </w:r>
      <w:r>
        <w:rPr>
          <w:rFonts w:ascii="Times New Roman" w:eastAsia="Times New Roman" w:hAnsi="Times New Roman" w:cs="Times New Roman"/>
          <w:sz w:val="24"/>
          <w:szCs w:val="24"/>
          <w:lang w:eastAsia="da-DK"/>
        </w:rPr>
        <w:t xml:space="preserve"> at der er forskel på det politiske niveau og det administrative niveau. </w:t>
      </w:r>
    </w:p>
    <w:p w:rsidR="004050D7" w:rsidRDefault="00AD40D6" w:rsidP="00C611B5">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På det politiske niveau var</w:t>
      </w:r>
      <w:r w:rsidR="004050D7">
        <w:rPr>
          <w:rFonts w:ascii="Times New Roman" w:eastAsia="Times New Roman" w:hAnsi="Times New Roman" w:cs="Times New Roman"/>
          <w:sz w:val="24"/>
          <w:szCs w:val="24"/>
          <w:lang w:eastAsia="da-DK"/>
        </w:rPr>
        <w:t xml:space="preserve"> man </w:t>
      </w:r>
      <w:r w:rsidR="00A82D22">
        <w:rPr>
          <w:rFonts w:ascii="Times New Roman" w:eastAsia="Times New Roman" w:hAnsi="Times New Roman" w:cs="Times New Roman"/>
          <w:sz w:val="24"/>
          <w:szCs w:val="24"/>
          <w:lang w:eastAsia="da-DK"/>
        </w:rPr>
        <w:t>villig til at fremkomme med ideer</w:t>
      </w:r>
      <w:r w:rsidR="00F0110E">
        <w:rPr>
          <w:rFonts w:ascii="Times New Roman" w:eastAsia="Times New Roman" w:hAnsi="Times New Roman" w:cs="Times New Roman"/>
          <w:sz w:val="24"/>
          <w:szCs w:val="24"/>
          <w:lang w:eastAsia="da-DK"/>
        </w:rPr>
        <w:t>,</w:t>
      </w:r>
      <w:r w:rsidR="00A82D22">
        <w:rPr>
          <w:rFonts w:ascii="Times New Roman" w:eastAsia="Times New Roman" w:hAnsi="Times New Roman" w:cs="Times New Roman"/>
          <w:sz w:val="24"/>
          <w:szCs w:val="24"/>
          <w:lang w:eastAsia="da-DK"/>
        </w:rPr>
        <w:t xml:space="preserve"> til hvorfor problemerne er</w:t>
      </w:r>
      <w:r>
        <w:rPr>
          <w:rFonts w:ascii="Times New Roman" w:eastAsia="Times New Roman" w:hAnsi="Times New Roman" w:cs="Times New Roman"/>
          <w:sz w:val="24"/>
          <w:szCs w:val="24"/>
          <w:lang w:eastAsia="da-DK"/>
        </w:rPr>
        <w:t xml:space="preserve"> opstået. I dette tilfælde pegede</w:t>
      </w:r>
      <w:r w:rsidR="00A82D22">
        <w:rPr>
          <w:rFonts w:ascii="Times New Roman" w:eastAsia="Times New Roman" w:hAnsi="Times New Roman" w:cs="Times New Roman"/>
          <w:sz w:val="24"/>
          <w:szCs w:val="24"/>
          <w:lang w:eastAsia="da-DK"/>
        </w:rPr>
        <w:t xml:space="preserve"> </w:t>
      </w:r>
      <w:r w:rsidR="00F0110E">
        <w:rPr>
          <w:rFonts w:ascii="Times New Roman" w:eastAsia="Times New Roman" w:hAnsi="Times New Roman" w:cs="Times New Roman"/>
          <w:sz w:val="24"/>
          <w:szCs w:val="24"/>
          <w:lang w:eastAsia="da-DK"/>
        </w:rPr>
        <w:t>sundheds- og omsorgsborgmesteren</w:t>
      </w:r>
      <w:r w:rsidR="00A82D22">
        <w:rPr>
          <w:rFonts w:ascii="Times New Roman" w:eastAsia="Times New Roman" w:hAnsi="Times New Roman" w:cs="Times New Roman"/>
          <w:sz w:val="24"/>
          <w:szCs w:val="24"/>
          <w:lang w:eastAsia="da-DK"/>
        </w:rPr>
        <w:t xml:space="preserve"> i første omgang på personalet og ledelsen på Fælledgården som forklaringsfaktorer. </w:t>
      </w:r>
    </w:p>
    <w:p w:rsidR="003C5476" w:rsidRDefault="00AD40D6" w:rsidP="003C5476">
      <w:pPr>
        <w:spacing w:before="100" w:beforeAutospacing="1" w:after="100" w:afterAutospacing="1" w:line="360" w:lineRule="auto"/>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På det administrative niveau var det hovedsagelig holdningen at sagen skulle</w:t>
      </w:r>
      <w:r w:rsidR="00A82D22">
        <w:rPr>
          <w:rFonts w:ascii="Times New Roman" w:eastAsia="Times New Roman" w:hAnsi="Times New Roman" w:cs="Times New Roman"/>
          <w:sz w:val="24"/>
          <w:szCs w:val="24"/>
          <w:lang w:eastAsia="da-DK"/>
        </w:rPr>
        <w:t xml:space="preserve"> undersøges</w:t>
      </w:r>
      <w:r>
        <w:rPr>
          <w:rFonts w:ascii="Times New Roman" w:eastAsia="Times New Roman" w:hAnsi="Times New Roman" w:cs="Times New Roman"/>
          <w:sz w:val="24"/>
          <w:szCs w:val="24"/>
          <w:lang w:eastAsia="da-DK"/>
        </w:rPr>
        <w:t>, så man kunne</w:t>
      </w:r>
      <w:r w:rsidR="00A82D22">
        <w:rPr>
          <w:rFonts w:ascii="Times New Roman" w:eastAsia="Times New Roman" w:hAnsi="Times New Roman" w:cs="Times New Roman"/>
          <w:sz w:val="24"/>
          <w:szCs w:val="24"/>
          <w:lang w:eastAsia="da-DK"/>
        </w:rPr>
        <w:t xml:space="preserve"> fastslå sagens fakta.</w:t>
      </w:r>
      <w:r w:rsidR="00C611B5">
        <w:rPr>
          <w:rFonts w:ascii="Times New Roman" w:eastAsia="Times New Roman" w:hAnsi="Times New Roman" w:cs="Times New Roman"/>
          <w:sz w:val="24"/>
          <w:szCs w:val="24"/>
          <w:lang w:eastAsia="da-DK"/>
        </w:rPr>
        <w:t xml:space="preserve"> Dette</w:t>
      </w:r>
      <w:r>
        <w:rPr>
          <w:rFonts w:ascii="Times New Roman" w:eastAsia="Times New Roman" w:hAnsi="Times New Roman" w:cs="Times New Roman"/>
          <w:sz w:val="24"/>
          <w:szCs w:val="24"/>
          <w:lang w:eastAsia="da-DK"/>
        </w:rPr>
        <w:t xml:space="preserve"> blev dog besværliggjort</w:t>
      </w:r>
      <w:r w:rsidR="00C611B5">
        <w:rPr>
          <w:rFonts w:ascii="Times New Roman" w:eastAsia="Times New Roman" w:hAnsi="Times New Roman" w:cs="Times New Roman"/>
          <w:sz w:val="24"/>
          <w:szCs w:val="24"/>
          <w:lang w:eastAsia="da-DK"/>
        </w:rPr>
        <w:t xml:space="preserve"> af to faktorer. For det første at pressen gerne vil have her og nu svar og ikke føler sig tilfreds med svaret ”det må vi først undersøge”. </w:t>
      </w:r>
    </w:p>
    <w:p w:rsidR="003C5476" w:rsidRPr="003C5476" w:rsidRDefault="00C611B5" w:rsidP="003C5476">
      <w:pPr>
        <w:spacing w:before="100" w:beforeAutospacing="1" w:after="100" w:afterAutospacing="1" w:line="360" w:lineRule="auto"/>
        <w:contextualSpacing/>
        <w:rPr>
          <w:rFonts w:ascii="Times New Roman" w:hAnsi="Times New Roman" w:cs="Times New Roman"/>
          <w:i/>
          <w:sz w:val="24"/>
          <w:szCs w:val="24"/>
        </w:rPr>
      </w:pPr>
      <w:r w:rsidRPr="003C5476">
        <w:rPr>
          <w:rFonts w:ascii="Times New Roman" w:hAnsi="Times New Roman" w:cs="Times New Roman"/>
          <w:i/>
          <w:iCs/>
          <w:sz w:val="24"/>
          <w:szCs w:val="24"/>
        </w:rPr>
        <w:t>(Journalist) Men hvordan kan du undgå at vide, hvad der foregår? Du har selv siddet til møde adskillige gange med pårørende og Ældrerådet?</w:t>
      </w:r>
    </w:p>
    <w:p w:rsidR="003C5476" w:rsidRPr="003C5476" w:rsidRDefault="00C611B5" w:rsidP="003C5476">
      <w:pPr>
        <w:spacing w:before="100" w:beforeAutospacing="1" w:after="100" w:afterAutospacing="1" w:line="360" w:lineRule="auto"/>
        <w:contextualSpacing/>
        <w:rPr>
          <w:rFonts w:ascii="Times New Roman" w:hAnsi="Times New Roman" w:cs="Times New Roman"/>
          <w:i/>
          <w:sz w:val="24"/>
          <w:szCs w:val="24"/>
        </w:rPr>
      </w:pPr>
      <w:r w:rsidRPr="003C5476">
        <w:rPr>
          <w:rFonts w:ascii="Times New Roman" w:hAnsi="Times New Roman" w:cs="Times New Roman"/>
          <w:i/>
          <w:sz w:val="24"/>
          <w:szCs w:val="24"/>
        </w:rPr>
        <w:t>(Ældrechef) Nu må vi jo undersøge nærmere, hvad der er sket.</w:t>
      </w:r>
    </w:p>
    <w:p w:rsidR="003C5476" w:rsidRPr="003C5476" w:rsidRDefault="00C611B5" w:rsidP="003C5476">
      <w:pPr>
        <w:spacing w:before="100" w:beforeAutospacing="1" w:after="100" w:afterAutospacing="1" w:line="360" w:lineRule="auto"/>
        <w:contextualSpacing/>
        <w:rPr>
          <w:rFonts w:ascii="Times New Roman" w:hAnsi="Times New Roman" w:cs="Times New Roman"/>
          <w:i/>
          <w:sz w:val="24"/>
          <w:szCs w:val="24"/>
        </w:rPr>
      </w:pPr>
      <w:r w:rsidRPr="003C5476">
        <w:rPr>
          <w:rFonts w:ascii="Times New Roman" w:hAnsi="Times New Roman" w:cs="Times New Roman"/>
          <w:i/>
          <w:sz w:val="24"/>
          <w:szCs w:val="24"/>
        </w:rPr>
        <w:t xml:space="preserve">- (Journalist) </w:t>
      </w:r>
      <w:r w:rsidRPr="003C5476">
        <w:rPr>
          <w:rFonts w:ascii="Times New Roman" w:hAnsi="Times New Roman" w:cs="Times New Roman"/>
          <w:i/>
          <w:iCs/>
          <w:sz w:val="24"/>
          <w:szCs w:val="24"/>
        </w:rPr>
        <w:t>Så du vil ikke sige, at du har svigtet?</w:t>
      </w:r>
    </w:p>
    <w:p w:rsidR="003C5476" w:rsidRPr="003C5476" w:rsidRDefault="00C611B5" w:rsidP="003C5476">
      <w:pPr>
        <w:spacing w:before="100" w:beforeAutospacing="1" w:after="100" w:afterAutospacing="1" w:line="360" w:lineRule="auto"/>
        <w:contextualSpacing/>
        <w:rPr>
          <w:rFonts w:ascii="Times New Roman" w:hAnsi="Times New Roman" w:cs="Times New Roman"/>
          <w:i/>
          <w:sz w:val="24"/>
          <w:szCs w:val="24"/>
        </w:rPr>
      </w:pPr>
      <w:r w:rsidRPr="003C5476">
        <w:rPr>
          <w:rFonts w:ascii="Times New Roman" w:hAnsi="Times New Roman" w:cs="Times New Roman"/>
          <w:i/>
          <w:sz w:val="24"/>
          <w:szCs w:val="24"/>
        </w:rPr>
        <w:t>- (Ældrechef) Som sagt, så skal vi undersøge nærmere, hvad der er sket, siger Dorthe Svendsen-Tune</w:t>
      </w:r>
      <w:r w:rsidRPr="003C5476">
        <w:rPr>
          <w:rStyle w:val="Fodnotehenvisning"/>
          <w:rFonts w:ascii="Times New Roman" w:hAnsi="Times New Roman" w:cs="Times New Roman"/>
          <w:i/>
          <w:sz w:val="24"/>
          <w:szCs w:val="24"/>
        </w:rPr>
        <w:footnoteReference w:id="120"/>
      </w:r>
      <w:r w:rsidRPr="003C5476">
        <w:rPr>
          <w:rFonts w:ascii="Times New Roman" w:hAnsi="Times New Roman" w:cs="Times New Roman"/>
          <w:i/>
          <w:sz w:val="24"/>
          <w:szCs w:val="24"/>
        </w:rPr>
        <w:t>.</w:t>
      </w:r>
    </w:p>
    <w:p w:rsidR="004725EC" w:rsidRDefault="003C5476" w:rsidP="004725EC">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For det andet at flere spørgsmål omhandler de politisk vedtaget økonomiske rammer som administrationen håndhæver som af flere aktører bliver fremhævet som forklaringsfaktor for forholdene på Fælledgården. På den ene side er det et simpelt spørgsmål om hvilke regler der gæl</w:t>
      </w:r>
      <w:r w:rsidR="004725EC">
        <w:rPr>
          <w:rFonts w:ascii="Times New Roman" w:hAnsi="Times New Roman" w:cs="Times New Roman"/>
          <w:sz w:val="24"/>
          <w:szCs w:val="24"/>
        </w:rPr>
        <w:t>der, men på den anden side ser</w:t>
      </w:r>
      <w:r>
        <w:rPr>
          <w:rFonts w:ascii="Times New Roman" w:hAnsi="Times New Roman" w:cs="Times New Roman"/>
          <w:sz w:val="24"/>
          <w:szCs w:val="24"/>
        </w:rPr>
        <w:t xml:space="preserve"> journalisten</w:t>
      </w:r>
      <w:r w:rsidR="004725EC">
        <w:rPr>
          <w:rFonts w:ascii="Times New Roman" w:hAnsi="Times New Roman" w:cs="Times New Roman"/>
          <w:sz w:val="24"/>
          <w:szCs w:val="24"/>
        </w:rPr>
        <w:t xml:space="preserve"> ikke altid</w:t>
      </w:r>
      <w:r>
        <w:rPr>
          <w:rFonts w:ascii="Times New Roman" w:hAnsi="Times New Roman" w:cs="Times New Roman"/>
          <w:sz w:val="24"/>
          <w:szCs w:val="24"/>
        </w:rPr>
        <w:t xml:space="preserve"> en </w:t>
      </w:r>
      <w:r w:rsidR="000F5641">
        <w:rPr>
          <w:rFonts w:ascii="Times New Roman" w:hAnsi="Times New Roman" w:cs="Times New Roman"/>
          <w:sz w:val="24"/>
          <w:szCs w:val="24"/>
        </w:rPr>
        <w:t xml:space="preserve">distinktion </w:t>
      </w:r>
      <w:r w:rsidR="0077041D">
        <w:rPr>
          <w:rFonts w:ascii="Times New Roman" w:hAnsi="Times New Roman" w:cs="Times New Roman"/>
          <w:sz w:val="24"/>
          <w:szCs w:val="24"/>
        </w:rPr>
        <w:t>i</w:t>
      </w:r>
      <w:r w:rsidR="000F5641">
        <w:rPr>
          <w:rFonts w:ascii="Times New Roman" w:hAnsi="Times New Roman" w:cs="Times New Roman"/>
          <w:sz w:val="24"/>
          <w:szCs w:val="24"/>
        </w:rPr>
        <w:t>mellem administrationen og politi</w:t>
      </w:r>
      <w:r w:rsidR="004725EC">
        <w:rPr>
          <w:rFonts w:ascii="Times New Roman" w:hAnsi="Times New Roman" w:cs="Times New Roman"/>
          <w:sz w:val="24"/>
          <w:szCs w:val="24"/>
        </w:rPr>
        <w:t>ske løfter</w:t>
      </w:r>
      <w:r w:rsidR="000F5641">
        <w:rPr>
          <w:rFonts w:ascii="Times New Roman" w:hAnsi="Times New Roman" w:cs="Times New Roman"/>
          <w:sz w:val="24"/>
          <w:szCs w:val="24"/>
        </w:rPr>
        <w:t xml:space="preserve"> i deres spørgsmål.</w:t>
      </w:r>
    </w:p>
    <w:p w:rsidR="004725EC" w:rsidRPr="004725EC" w:rsidRDefault="004725EC" w:rsidP="004725EC">
      <w:pPr>
        <w:spacing w:before="100" w:beforeAutospacing="1" w:after="100" w:afterAutospacing="1" w:line="360" w:lineRule="auto"/>
        <w:contextualSpacing/>
        <w:rPr>
          <w:rFonts w:ascii="Times New Roman" w:hAnsi="Times New Roman" w:cs="Times New Roman"/>
          <w:i/>
          <w:sz w:val="24"/>
          <w:szCs w:val="24"/>
        </w:rPr>
      </w:pPr>
      <w:r>
        <w:rPr>
          <w:rFonts w:ascii="Times New Roman" w:hAnsi="Times New Roman" w:cs="Times New Roman"/>
          <w:i/>
          <w:iCs/>
          <w:sz w:val="24"/>
          <w:szCs w:val="24"/>
        </w:rPr>
        <w:t>(Journalist)</w:t>
      </w:r>
      <w:r w:rsidRPr="004725EC">
        <w:rPr>
          <w:rFonts w:ascii="Times New Roman" w:hAnsi="Times New Roman" w:cs="Times New Roman"/>
          <w:i/>
          <w:iCs/>
          <w:sz w:val="24"/>
          <w:szCs w:val="24"/>
        </w:rPr>
        <w:t xml:space="preserve">I 2004 klagede Fælledgårdens tillidsrepræsentant til Folketinget over forholdene. Der stod bl.a., at også den daværende </w:t>
      </w:r>
      <w:r w:rsidR="00F0110E">
        <w:rPr>
          <w:rFonts w:ascii="Times New Roman" w:hAnsi="Times New Roman" w:cs="Times New Roman"/>
          <w:i/>
          <w:iCs/>
          <w:sz w:val="24"/>
          <w:szCs w:val="24"/>
        </w:rPr>
        <w:t>sundheds- og omsorgsborgmester</w:t>
      </w:r>
      <w:r w:rsidRPr="004725EC">
        <w:rPr>
          <w:rFonts w:ascii="Times New Roman" w:hAnsi="Times New Roman" w:cs="Times New Roman"/>
          <w:i/>
          <w:iCs/>
          <w:sz w:val="24"/>
          <w:szCs w:val="24"/>
        </w:rPr>
        <w:t xml:space="preserve"> var enig i, at det var et problem, at en tredjedel af beboerne var demente, men at ressourcerne ikke fulgte med. Fik </w:t>
      </w:r>
      <w:r w:rsidRPr="004725EC">
        <w:rPr>
          <w:rStyle w:val="highlight"/>
          <w:rFonts w:ascii="Times New Roman" w:hAnsi="Times New Roman" w:cs="Times New Roman"/>
          <w:i/>
          <w:iCs/>
          <w:sz w:val="24"/>
          <w:szCs w:val="24"/>
        </w:rPr>
        <w:t>Fælledgården</w:t>
      </w:r>
      <w:r w:rsidRPr="004725EC">
        <w:rPr>
          <w:rFonts w:ascii="Times New Roman" w:hAnsi="Times New Roman" w:cs="Times New Roman"/>
          <w:i/>
          <w:iCs/>
          <w:sz w:val="24"/>
          <w:szCs w:val="24"/>
        </w:rPr>
        <w:t xml:space="preserve"> øgede ressourcer?</w:t>
      </w:r>
      <w:r w:rsidRPr="004725EC">
        <w:rPr>
          <w:rFonts w:ascii="Times New Roman" w:hAnsi="Times New Roman" w:cs="Times New Roman"/>
          <w:i/>
          <w:sz w:val="24"/>
          <w:szCs w:val="24"/>
        </w:rPr>
        <w:t xml:space="preserve"> </w:t>
      </w:r>
    </w:p>
    <w:p w:rsidR="004725EC" w:rsidRPr="004725EC" w:rsidRDefault="004725EC" w:rsidP="004725EC">
      <w:pPr>
        <w:spacing w:before="100" w:beforeAutospacing="1" w:after="100" w:afterAutospacing="1" w:line="360" w:lineRule="auto"/>
        <w:contextualSpacing/>
        <w:rPr>
          <w:rFonts w:ascii="Times New Roman" w:hAnsi="Times New Roman" w:cs="Times New Roman"/>
          <w:i/>
          <w:sz w:val="24"/>
          <w:szCs w:val="24"/>
        </w:rPr>
      </w:pPr>
      <w:r>
        <w:rPr>
          <w:rFonts w:ascii="Times New Roman" w:hAnsi="Times New Roman" w:cs="Times New Roman"/>
          <w:i/>
          <w:sz w:val="24"/>
          <w:szCs w:val="24"/>
        </w:rPr>
        <w:t>(Ældrechef)</w:t>
      </w:r>
      <w:r w:rsidRPr="004725EC">
        <w:rPr>
          <w:rFonts w:ascii="Times New Roman" w:hAnsi="Times New Roman" w:cs="Times New Roman"/>
          <w:i/>
          <w:sz w:val="24"/>
          <w:szCs w:val="24"/>
        </w:rPr>
        <w:t xml:space="preserve">»Det er bestyrelsesformanden for </w:t>
      </w:r>
      <w:r w:rsidRPr="004725EC">
        <w:rPr>
          <w:rStyle w:val="highlight"/>
          <w:rFonts w:ascii="Times New Roman" w:hAnsi="Times New Roman" w:cs="Times New Roman"/>
          <w:i/>
          <w:sz w:val="24"/>
          <w:szCs w:val="24"/>
        </w:rPr>
        <w:t>Fælledgården</w:t>
      </w:r>
      <w:r w:rsidRPr="004725EC">
        <w:rPr>
          <w:rFonts w:ascii="Times New Roman" w:hAnsi="Times New Roman" w:cs="Times New Roman"/>
          <w:i/>
          <w:sz w:val="24"/>
          <w:szCs w:val="24"/>
        </w:rPr>
        <w:t xml:space="preserve"> , der er en selvejende institution, der bør gøre rede. Men jeg kan sige, at plejehjemmet </w:t>
      </w:r>
      <w:r w:rsidRPr="004725EC">
        <w:rPr>
          <w:rStyle w:val="highlight"/>
          <w:rFonts w:ascii="Times New Roman" w:hAnsi="Times New Roman" w:cs="Times New Roman"/>
          <w:i/>
          <w:sz w:val="24"/>
          <w:szCs w:val="24"/>
        </w:rPr>
        <w:t>Fælledgården</w:t>
      </w:r>
      <w:r w:rsidRPr="004725EC">
        <w:rPr>
          <w:rFonts w:ascii="Times New Roman" w:hAnsi="Times New Roman" w:cs="Times New Roman"/>
          <w:i/>
          <w:sz w:val="24"/>
          <w:szCs w:val="24"/>
        </w:rPr>
        <w:t xml:space="preserve"> er blevet tilpasset den budgetmodel, vi har for vores plejehjem. </w:t>
      </w:r>
    </w:p>
    <w:p w:rsidR="004725EC" w:rsidRPr="004725EC" w:rsidRDefault="004725EC" w:rsidP="004725EC">
      <w:pPr>
        <w:spacing w:before="100" w:beforeAutospacing="1" w:after="100" w:afterAutospacing="1" w:line="360" w:lineRule="auto"/>
        <w:contextualSpacing/>
        <w:rPr>
          <w:rFonts w:ascii="Times New Roman" w:hAnsi="Times New Roman" w:cs="Times New Roman"/>
          <w:i/>
          <w:sz w:val="24"/>
          <w:szCs w:val="24"/>
        </w:rPr>
      </w:pPr>
      <w:r>
        <w:rPr>
          <w:rFonts w:ascii="Times New Roman" w:hAnsi="Times New Roman" w:cs="Times New Roman"/>
          <w:i/>
          <w:iCs/>
          <w:sz w:val="24"/>
          <w:szCs w:val="24"/>
        </w:rPr>
        <w:t>(Journalist)</w:t>
      </w:r>
      <w:r w:rsidRPr="004725EC">
        <w:rPr>
          <w:rFonts w:ascii="Times New Roman" w:hAnsi="Times New Roman" w:cs="Times New Roman"/>
          <w:i/>
          <w:iCs/>
          <w:sz w:val="24"/>
          <w:szCs w:val="24"/>
        </w:rPr>
        <w:t>Men den besparelse står jo i skærende kontrast til løftet om flere ressourcer i 2004?</w:t>
      </w:r>
      <w:r w:rsidRPr="004725EC">
        <w:rPr>
          <w:rFonts w:ascii="Times New Roman" w:hAnsi="Times New Roman" w:cs="Times New Roman"/>
          <w:i/>
          <w:sz w:val="24"/>
          <w:szCs w:val="24"/>
        </w:rPr>
        <w:t xml:space="preserve"> </w:t>
      </w:r>
      <w:r>
        <w:rPr>
          <w:rStyle w:val="Fodnotehenvisning"/>
        </w:rPr>
        <w:footnoteReference w:id="121"/>
      </w:r>
    </w:p>
    <w:p w:rsidR="004725EC" w:rsidRDefault="004725EC" w:rsidP="003C5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Hvis man skal iagttage Københavns Kommunes krisekommunikation i relation </w:t>
      </w:r>
      <w:proofErr w:type="spellStart"/>
      <w:r>
        <w:rPr>
          <w:rFonts w:ascii="Times New Roman" w:hAnsi="Times New Roman" w:cs="Times New Roman"/>
          <w:sz w:val="24"/>
          <w:szCs w:val="24"/>
        </w:rPr>
        <w:t>Benoits</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Coombs</w:t>
      </w:r>
      <w:proofErr w:type="spellEnd"/>
      <w:r>
        <w:rPr>
          <w:rFonts w:ascii="Times New Roman" w:hAnsi="Times New Roman" w:cs="Times New Roman"/>
          <w:sz w:val="24"/>
          <w:szCs w:val="24"/>
        </w:rPr>
        <w:t xml:space="preserve"> forsvarsstrategier</w:t>
      </w:r>
      <w:r w:rsidR="00F0110E">
        <w:rPr>
          <w:rFonts w:ascii="Times New Roman" w:hAnsi="Times New Roman" w:cs="Times New Roman"/>
          <w:sz w:val="24"/>
          <w:szCs w:val="24"/>
        </w:rPr>
        <w:t>,</w:t>
      </w:r>
      <w:r>
        <w:rPr>
          <w:rFonts w:ascii="Times New Roman" w:hAnsi="Times New Roman" w:cs="Times New Roman"/>
          <w:sz w:val="24"/>
          <w:szCs w:val="24"/>
        </w:rPr>
        <w:t xml:space="preserve"> er det nødvendigt at lave en opdeling mellem det politiske og administrative niveau.</w:t>
      </w:r>
    </w:p>
    <w:p w:rsidR="007D02AE" w:rsidRDefault="005720C4" w:rsidP="003C547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På det politiske niveau benytter </w:t>
      </w:r>
      <w:r w:rsidR="00F0110E">
        <w:rPr>
          <w:rFonts w:ascii="Times New Roman" w:hAnsi="Times New Roman" w:cs="Times New Roman"/>
          <w:sz w:val="24"/>
          <w:szCs w:val="24"/>
        </w:rPr>
        <w:t>sundheds- og omsorgsborgmesteren</w:t>
      </w:r>
      <w:r>
        <w:rPr>
          <w:rFonts w:ascii="Times New Roman" w:hAnsi="Times New Roman" w:cs="Times New Roman"/>
          <w:sz w:val="24"/>
          <w:szCs w:val="24"/>
        </w:rPr>
        <w:t xml:space="preserve"> flere strategier. For det første ved at flytte skylden over på ledelsen på Fælledhaven</w:t>
      </w:r>
      <w:r w:rsidR="0077041D">
        <w:rPr>
          <w:rFonts w:ascii="Times New Roman" w:hAnsi="Times New Roman" w:cs="Times New Roman"/>
          <w:sz w:val="24"/>
          <w:szCs w:val="24"/>
        </w:rPr>
        <w:t>,</w:t>
      </w:r>
      <w:r w:rsidR="004725EC">
        <w:rPr>
          <w:rFonts w:ascii="Times New Roman" w:hAnsi="Times New Roman" w:cs="Times New Roman"/>
          <w:sz w:val="24"/>
          <w:szCs w:val="24"/>
        </w:rPr>
        <w:t xml:space="preserve"> </w:t>
      </w:r>
      <w:r>
        <w:rPr>
          <w:rFonts w:ascii="Times New Roman" w:hAnsi="Times New Roman" w:cs="Times New Roman"/>
          <w:sz w:val="24"/>
          <w:szCs w:val="24"/>
        </w:rPr>
        <w:t>som hovedansvarlig for forholdene</w:t>
      </w:r>
      <w:r w:rsidR="0077041D">
        <w:rPr>
          <w:rFonts w:ascii="Times New Roman" w:hAnsi="Times New Roman" w:cs="Times New Roman"/>
          <w:sz w:val="24"/>
          <w:szCs w:val="24"/>
        </w:rPr>
        <w:t xml:space="preserve"> </w:t>
      </w:r>
      <w:r w:rsidR="007D02AE">
        <w:rPr>
          <w:rFonts w:ascii="Times New Roman" w:hAnsi="Times New Roman" w:cs="Times New Roman"/>
          <w:sz w:val="24"/>
          <w:szCs w:val="24"/>
        </w:rPr>
        <w:t>(</w:t>
      </w:r>
      <w:proofErr w:type="spellStart"/>
      <w:r w:rsidR="007D02AE">
        <w:rPr>
          <w:rFonts w:ascii="Times New Roman" w:hAnsi="Times New Roman" w:cs="Times New Roman"/>
          <w:sz w:val="24"/>
          <w:szCs w:val="24"/>
        </w:rPr>
        <w:t>Benoit</w:t>
      </w:r>
      <w:proofErr w:type="spellEnd"/>
      <w:r w:rsidR="007D02AE">
        <w:rPr>
          <w:rFonts w:ascii="Times New Roman" w:hAnsi="Times New Roman" w:cs="Times New Roman"/>
          <w:sz w:val="24"/>
          <w:szCs w:val="24"/>
        </w:rPr>
        <w:t xml:space="preserve">, </w:t>
      </w:r>
      <w:r w:rsidR="002B1ABA">
        <w:rPr>
          <w:rFonts w:ascii="Times New Roman" w:hAnsi="Times New Roman" w:cs="Times New Roman"/>
          <w:sz w:val="24"/>
          <w:szCs w:val="24"/>
        </w:rPr>
        <w:t>benægtelse -</w:t>
      </w:r>
      <w:r w:rsidR="007D02AE">
        <w:rPr>
          <w:rFonts w:ascii="Times New Roman" w:hAnsi="Times New Roman" w:cs="Times New Roman"/>
          <w:sz w:val="24"/>
          <w:szCs w:val="24"/>
        </w:rPr>
        <w:t xml:space="preserve"> </w:t>
      </w:r>
      <w:r w:rsidR="002B1ABA">
        <w:rPr>
          <w:rFonts w:ascii="Times New Roman" w:hAnsi="Times New Roman" w:cs="Times New Roman"/>
          <w:sz w:val="24"/>
          <w:szCs w:val="24"/>
        </w:rPr>
        <w:t>flyt</w:t>
      </w:r>
      <w:r w:rsidR="007D02AE">
        <w:rPr>
          <w:rFonts w:ascii="Times New Roman" w:hAnsi="Times New Roman" w:cs="Times New Roman"/>
          <w:sz w:val="24"/>
          <w:szCs w:val="24"/>
        </w:rPr>
        <w:t xml:space="preserve"> skylden)</w:t>
      </w:r>
      <w:r>
        <w:rPr>
          <w:rFonts w:ascii="Times New Roman" w:hAnsi="Times New Roman" w:cs="Times New Roman"/>
          <w:sz w:val="24"/>
          <w:szCs w:val="24"/>
        </w:rPr>
        <w:t>.</w:t>
      </w:r>
      <w:r w:rsidR="007D02AE">
        <w:rPr>
          <w:rFonts w:ascii="Times New Roman" w:hAnsi="Times New Roman" w:cs="Times New Roman"/>
          <w:sz w:val="24"/>
          <w:szCs w:val="24"/>
        </w:rPr>
        <w:t xml:space="preserve"> For det andet ved at påpege at Fælledgården ikke er synonym med kvaliteten af ældreplejen i Københavns Kommune hvis ansatte for langt hovedparten er samvittighedsfulde mennesker</w:t>
      </w:r>
      <w:r w:rsidR="00F0110E">
        <w:rPr>
          <w:rFonts w:ascii="Times New Roman" w:hAnsi="Times New Roman" w:cs="Times New Roman"/>
          <w:sz w:val="24"/>
          <w:szCs w:val="24"/>
        </w:rPr>
        <w:t>,</w:t>
      </w:r>
      <w:r w:rsidR="007D02AE">
        <w:rPr>
          <w:rFonts w:ascii="Times New Roman" w:hAnsi="Times New Roman" w:cs="Times New Roman"/>
          <w:sz w:val="24"/>
          <w:szCs w:val="24"/>
        </w:rPr>
        <w:t xml:space="preserve"> som gør et godt stykke arbejde</w:t>
      </w:r>
      <w:r w:rsidR="0077041D">
        <w:rPr>
          <w:rFonts w:ascii="Times New Roman" w:hAnsi="Times New Roman" w:cs="Times New Roman"/>
          <w:sz w:val="24"/>
          <w:szCs w:val="24"/>
        </w:rPr>
        <w:t xml:space="preserve"> </w:t>
      </w:r>
      <w:r w:rsidR="007D02AE">
        <w:rPr>
          <w:rFonts w:ascii="Times New Roman" w:hAnsi="Times New Roman" w:cs="Times New Roman"/>
          <w:sz w:val="24"/>
          <w:szCs w:val="24"/>
        </w:rPr>
        <w:t>(</w:t>
      </w:r>
      <w:proofErr w:type="spellStart"/>
      <w:r w:rsidR="007D02AE">
        <w:rPr>
          <w:rFonts w:ascii="Times New Roman" w:hAnsi="Times New Roman" w:cs="Times New Roman"/>
          <w:sz w:val="24"/>
          <w:szCs w:val="24"/>
        </w:rPr>
        <w:t>Benoit</w:t>
      </w:r>
      <w:proofErr w:type="spellEnd"/>
      <w:r w:rsidR="007D02AE">
        <w:rPr>
          <w:rFonts w:ascii="Times New Roman" w:hAnsi="Times New Roman" w:cs="Times New Roman"/>
          <w:sz w:val="24"/>
          <w:szCs w:val="24"/>
        </w:rPr>
        <w:t>, reduktion af angrebets omfang, afstivning). Endelig vil man gennemføre flere tiltag der s</w:t>
      </w:r>
      <w:r w:rsidR="00AB01EA">
        <w:rPr>
          <w:rFonts w:ascii="Times New Roman" w:hAnsi="Times New Roman" w:cs="Times New Roman"/>
          <w:sz w:val="24"/>
          <w:szCs w:val="24"/>
        </w:rPr>
        <w:t xml:space="preserve">kal </w:t>
      </w:r>
      <w:r w:rsidR="00AB01EA" w:rsidRPr="0043435A">
        <w:rPr>
          <w:rFonts w:ascii="Times New Roman" w:hAnsi="Times New Roman" w:cs="Times New Roman"/>
          <w:sz w:val="24"/>
          <w:szCs w:val="24"/>
        </w:rPr>
        <w:t>forhindre en gentagelse (</w:t>
      </w:r>
      <w:proofErr w:type="spellStart"/>
      <w:r w:rsidR="0043435A" w:rsidRPr="0043435A">
        <w:rPr>
          <w:rFonts w:ascii="Times New Roman" w:hAnsi="Times New Roman" w:cs="Times New Roman"/>
          <w:sz w:val="24"/>
          <w:szCs w:val="24"/>
        </w:rPr>
        <w:t>Korrigering</w:t>
      </w:r>
      <w:proofErr w:type="spellEnd"/>
      <w:r w:rsidR="007D02AE" w:rsidRPr="0043435A">
        <w:rPr>
          <w:rFonts w:ascii="Times New Roman" w:hAnsi="Times New Roman" w:cs="Times New Roman"/>
          <w:sz w:val="24"/>
          <w:szCs w:val="24"/>
        </w:rPr>
        <w:t>).</w:t>
      </w:r>
    </w:p>
    <w:p w:rsidR="00AB01EA" w:rsidRDefault="007D02AE" w:rsidP="00981DFD">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På det administrative niveau er det gennemgående tema at sagen skal undersøg</w:t>
      </w:r>
      <w:r w:rsidR="00AB01EA">
        <w:rPr>
          <w:rFonts w:ascii="Times New Roman" w:hAnsi="Times New Roman" w:cs="Times New Roman"/>
          <w:sz w:val="24"/>
          <w:szCs w:val="24"/>
        </w:rPr>
        <w:t>es</w:t>
      </w:r>
      <w:r w:rsidR="002B1ABA">
        <w:rPr>
          <w:rFonts w:ascii="Times New Roman" w:hAnsi="Times New Roman" w:cs="Times New Roman"/>
          <w:sz w:val="24"/>
          <w:szCs w:val="24"/>
        </w:rPr>
        <w:t>,</w:t>
      </w:r>
      <w:r w:rsidR="00AB01EA">
        <w:rPr>
          <w:rFonts w:ascii="Times New Roman" w:hAnsi="Times New Roman" w:cs="Times New Roman"/>
          <w:sz w:val="24"/>
          <w:szCs w:val="24"/>
        </w:rPr>
        <w:t xml:space="preserve"> for derefter at tage de nødvendige forholdsregler. Flere spørgsmål bliver dog, i overensstemmelse med kommunikationspolitikken, henvist til administrationens politiske ledelse.</w:t>
      </w:r>
    </w:p>
    <w:p w:rsidR="00AB01EA" w:rsidRPr="00AB01EA" w:rsidRDefault="00AB01EA" w:rsidP="00981DFD">
      <w:pPr>
        <w:spacing w:before="100" w:beforeAutospacing="1" w:after="100" w:afterAutospacing="1" w:line="360" w:lineRule="auto"/>
        <w:contextualSpacing/>
        <w:rPr>
          <w:rFonts w:ascii="Times New Roman" w:hAnsi="Times New Roman" w:cs="Times New Roman"/>
          <w:i/>
          <w:sz w:val="24"/>
          <w:szCs w:val="24"/>
        </w:rPr>
      </w:pPr>
      <w:r>
        <w:rPr>
          <w:rFonts w:ascii="Times New Roman" w:hAnsi="Times New Roman" w:cs="Times New Roman"/>
          <w:i/>
          <w:iCs/>
          <w:sz w:val="24"/>
          <w:szCs w:val="24"/>
        </w:rPr>
        <w:t xml:space="preserve">(Journalist) </w:t>
      </w:r>
      <w:r w:rsidRPr="00AB01EA">
        <w:rPr>
          <w:rFonts w:ascii="Times New Roman" w:hAnsi="Times New Roman" w:cs="Times New Roman"/>
          <w:i/>
          <w:iCs/>
          <w:sz w:val="24"/>
          <w:szCs w:val="24"/>
        </w:rPr>
        <w:t>Fungerer tilsynene på de københavnske plejehjem?</w:t>
      </w:r>
      <w:r w:rsidRPr="00AB01EA">
        <w:rPr>
          <w:rFonts w:ascii="Times New Roman" w:hAnsi="Times New Roman" w:cs="Times New Roman"/>
          <w:i/>
          <w:sz w:val="24"/>
          <w:szCs w:val="24"/>
        </w:rPr>
        <w:t xml:space="preserve"> </w:t>
      </w:r>
    </w:p>
    <w:p w:rsidR="00AB01EA" w:rsidRDefault="00AB01EA" w:rsidP="00981DFD">
      <w:pPr>
        <w:spacing w:before="100" w:beforeAutospacing="1" w:after="100" w:afterAutospacing="1" w:line="360" w:lineRule="auto"/>
        <w:contextualSpacing/>
      </w:pPr>
      <w:r>
        <w:rPr>
          <w:rFonts w:ascii="Times New Roman" w:hAnsi="Times New Roman" w:cs="Times New Roman"/>
          <w:i/>
          <w:sz w:val="24"/>
          <w:szCs w:val="24"/>
        </w:rPr>
        <w:t xml:space="preserve">(Ældrechef) </w:t>
      </w:r>
      <w:r w:rsidRPr="00AB01EA">
        <w:rPr>
          <w:rFonts w:ascii="Times New Roman" w:hAnsi="Times New Roman" w:cs="Times New Roman"/>
          <w:i/>
          <w:sz w:val="24"/>
          <w:szCs w:val="24"/>
        </w:rPr>
        <w:t xml:space="preserve">Det er borgmesteren, der udtaler sig om tilsynene. Det er ikke mig, der skal </w:t>
      </w:r>
      <w:r>
        <w:rPr>
          <w:rFonts w:ascii="Times New Roman" w:hAnsi="Times New Roman" w:cs="Times New Roman"/>
          <w:i/>
          <w:sz w:val="24"/>
          <w:szCs w:val="24"/>
        </w:rPr>
        <w:t>vurdere, om tilsynene fungerer.</w:t>
      </w:r>
      <w:r w:rsidRPr="00AB01EA">
        <w:rPr>
          <w:rStyle w:val="Fodnotehenvisning"/>
        </w:rPr>
        <w:t xml:space="preserve"> </w:t>
      </w:r>
      <w:r>
        <w:rPr>
          <w:rStyle w:val="Fodnotehenvisning"/>
        </w:rPr>
        <w:footnoteReference w:id="122"/>
      </w:r>
    </w:p>
    <w:p w:rsidR="00AB01EA" w:rsidRDefault="00981DFD" w:rsidP="00981DFD">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På det administrative niveau benyttes der hovedsagelig hvad </w:t>
      </w:r>
      <w:proofErr w:type="spellStart"/>
      <w:r>
        <w:rPr>
          <w:rFonts w:ascii="Times New Roman" w:hAnsi="Times New Roman" w:cs="Times New Roman"/>
          <w:sz w:val="24"/>
          <w:szCs w:val="24"/>
        </w:rPr>
        <w:t>Benoit</w:t>
      </w:r>
      <w:proofErr w:type="spellEnd"/>
      <w:r>
        <w:rPr>
          <w:rFonts w:ascii="Times New Roman" w:hAnsi="Times New Roman" w:cs="Times New Roman"/>
          <w:sz w:val="24"/>
          <w:szCs w:val="24"/>
        </w:rPr>
        <w:t xml:space="preserve"> kalder en </w:t>
      </w:r>
      <w:proofErr w:type="spellStart"/>
      <w:r w:rsidR="0043435A">
        <w:rPr>
          <w:rFonts w:ascii="Times New Roman" w:hAnsi="Times New Roman" w:cs="Times New Roman"/>
          <w:sz w:val="24"/>
          <w:szCs w:val="24"/>
        </w:rPr>
        <w:t>korrigeringsstrategi</w:t>
      </w:r>
      <w:proofErr w:type="spellEnd"/>
      <w:r>
        <w:rPr>
          <w:rFonts w:ascii="Times New Roman" w:hAnsi="Times New Roman" w:cs="Times New Roman"/>
          <w:sz w:val="24"/>
          <w:szCs w:val="24"/>
        </w:rPr>
        <w:t>. Københavns Kommune klager dog til pressenævnet pga. de skjulte optagelser på Fælledgården. Dette kan dog ikke ses som et forsøg på at angribe anklageren</w:t>
      </w:r>
      <w:r w:rsidR="002B1ABA">
        <w:rPr>
          <w:rFonts w:ascii="Times New Roman" w:hAnsi="Times New Roman" w:cs="Times New Roman"/>
          <w:sz w:val="24"/>
          <w:szCs w:val="24"/>
        </w:rPr>
        <w:t>,</w:t>
      </w:r>
      <w:r>
        <w:rPr>
          <w:rFonts w:ascii="Times New Roman" w:hAnsi="Times New Roman" w:cs="Times New Roman"/>
          <w:sz w:val="24"/>
          <w:szCs w:val="24"/>
        </w:rPr>
        <w:t xml:space="preserve"> da det sker efter anmodning af en pårørende som fandt optagelserne</w:t>
      </w:r>
      <w:r w:rsidR="00024840">
        <w:rPr>
          <w:rFonts w:ascii="Times New Roman" w:hAnsi="Times New Roman" w:cs="Times New Roman"/>
          <w:sz w:val="24"/>
          <w:szCs w:val="24"/>
        </w:rPr>
        <w:t xml:space="preserve"> krænkende</w:t>
      </w:r>
      <w:r w:rsidR="002B1ABA">
        <w:rPr>
          <w:rFonts w:ascii="Times New Roman" w:hAnsi="Times New Roman" w:cs="Times New Roman"/>
          <w:sz w:val="24"/>
          <w:szCs w:val="24"/>
        </w:rPr>
        <w:t>,</w:t>
      </w:r>
      <w:r w:rsidR="00024840">
        <w:rPr>
          <w:rFonts w:ascii="Times New Roman" w:hAnsi="Times New Roman" w:cs="Times New Roman"/>
          <w:sz w:val="24"/>
          <w:szCs w:val="24"/>
        </w:rPr>
        <w:t xml:space="preserve"> da det </w:t>
      </w:r>
      <w:r w:rsidR="0077041D">
        <w:rPr>
          <w:rFonts w:ascii="Times New Roman" w:hAnsi="Times New Roman" w:cs="Times New Roman"/>
          <w:sz w:val="24"/>
          <w:szCs w:val="24"/>
        </w:rPr>
        <w:t>var let at identificer beboerne</w:t>
      </w:r>
      <w:r w:rsidR="00024840">
        <w:rPr>
          <w:rFonts w:ascii="Times New Roman" w:hAnsi="Times New Roman" w:cs="Times New Roman"/>
          <w:sz w:val="24"/>
          <w:szCs w:val="24"/>
        </w:rPr>
        <w:t xml:space="preserve"> </w:t>
      </w:r>
      <w:r w:rsidR="0077041D">
        <w:rPr>
          <w:rFonts w:ascii="Times New Roman" w:hAnsi="Times New Roman" w:cs="Times New Roman"/>
          <w:sz w:val="24"/>
          <w:szCs w:val="24"/>
        </w:rPr>
        <w:t>og</w:t>
      </w:r>
      <w:r w:rsidR="00F0110E">
        <w:rPr>
          <w:rFonts w:ascii="Times New Roman" w:hAnsi="Times New Roman" w:cs="Times New Roman"/>
          <w:sz w:val="24"/>
          <w:szCs w:val="24"/>
        </w:rPr>
        <w:t xml:space="preserve"> disse</w:t>
      </w:r>
      <w:r w:rsidR="00024840">
        <w:rPr>
          <w:rFonts w:ascii="Times New Roman" w:hAnsi="Times New Roman" w:cs="Times New Roman"/>
          <w:sz w:val="24"/>
          <w:szCs w:val="24"/>
        </w:rPr>
        <w:t xml:space="preserve"> ikke havde give</w:t>
      </w:r>
      <w:r w:rsidR="0077041D">
        <w:rPr>
          <w:rFonts w:ascii="Times New Roman" w:hAnsi="Times New Roman" w:cs="Times New Roman"/>
          <w:sz w:val="24"/>
          <w:szCs w:val="24"/>
        </w:rPr>
        <w:t>t tilladelse til at medvirke i</w:t>
      </w:r>
      <w:r w:rsidR="00024840">
        <w:rPr>
          <w:rFonts w:ascii="Times New Roman" w:hAnsi="Times New Roman" w:cs="Times New Roman"/>
          <w:sz w:val="24"/>
          <w:szCs w:val="24"/>
        </w:rPr>
        <w:t xml:space="preserve"> optagelser</w:t>
      </w:r>
      <w:r w:rsidR="0077041D">
        <w:rPr>
          <w:rFonts w:ascii="Times New Roman" w:hAnsi="Times New Roman" w:cs="Times New Roman"/>
          <w:sz w:val="24"/>
          <w:szCs w:val="24"/>
        </w:rPr>
        <w:t>ne</w:t>
      </w:r>
      <w:r>
        <w:rPr>
          <w:rFonts w:ascii="Times New Roman" w:hAnsi="Times New Roman" w:cs="Times New Roman"/>
          <w:sz w:val="24"/>
          <w:szCs w:val="24"/>
        </w:rPr>
        <w:t xml:space="preserve">.   </w:t>
      </w:r>
    </w:p>
    <w:p w:rsidR="00981DFD" w:rsidRDefault="00981DFD" w:rsidP="00981DFD">
      <w:pPr>
        <w:spacing w:before="100" w:beforeAutospacing="1" w:after="100" w:afterAutospacing="1" w:line="360" w:lineRule="auto"/>
        <w:contextualSpacing/>
        <w:rPr>
          <w:rFonts w:ascii="Times New Roman" w:hAnsi="Times New Roman" w:cs="Times New Roman"/>
          <w:sz w:val="24"/>
          <w:szCs w:val="24"/>
        </w:rPr>
      </w:pPr>
    </w:p>
    <w:p w:rsidR="00024840" w:rsidRDefault="00981DFD" w:rsidP="00024840">
      <w:pPr>
        <w:spacing w:before="100" w:beforeAutospacing="1" w:after="100" w:afterAutospacing="1" w:line="360" w:lineRule="auto"/>
        <w:contextualSpacing/>
        <w:rPr>
          <w:rFonts w:ascii="Times New Roman" w:hAnsi="Times New Roman" w:cs="Times New Roman"/>
          <w:sz w:val="24"/>
          <w:szCs w:val="24"/>
        </w:rPr>
      </w:pPr>
      <w:r w:rsidRPr="00024840">
        <w:rPr>
          <w:rFonts w:ascii="Times New Roman" w:hAnsi="Times New Roman" w:cs="Times New Roman"/>
          <w:sz w:val="24"/>
          <w:szCs w:val="24"/>
        </w:rPr>
        <w:t>Den tidligere o</w:t>
      </w:r>
      <w:r w:rsidR="0077041D">
        <w:rPr>
          <w:rFonts w:ascii="Times New Roman" w:hAnsi="Times New Roman" w:cs="Times New Roman"/>
          <w:sz w:val="24"/>
          <w:szCs w:val="24"/>
        </w:rPr>
        <w:t>mtalte advokatundersøgelse kom</w:t>
      </w:r>
      <w:r w:rsidRPr="00024840">
        <w:rPr>
          <w:rFonts w:ascii="Times New Roman" w:hAnsi="Times New Roman" w:cs="Times New Roman"/>
          <w:sz w:val="24"/>
          <w:szCs w:val="24"/>
        </w:rPr>
        <w:t xml:space="preserve"> med sine midlertidige resultater i juni</w:t>
      </w:r>
      <w:r w:rsidR="0077041D">
        <w:rPr>
          <w:rFonts w:ascii="Times New Roman" w:hAnsi="Times New Roman" w:cs="Times New Roman"/>
          <w:sz w:val="24"/>
          <w:szCs w:val="24"/>
        </w:rPr>
        <w:t xml:space="preserve"> 2006</w:t>
      </w:r>
      <w:r w:rsidR="002B1ABA">
        <w:rPr>
          <w:rFonts w:ascii="Times New Roman" w:hAnsi="Times New Roman" w:cs="Times New Roman"/>
          <w:sz w:val="24"/>
          <w:szCs w:val="24"/>
        </w:rPr>
        <w:t>, hvor</w:t>
      </w:r>
      <w:r w:rsidRPr="00024840">
        <w:rPr>
          <w:rFonts w:ascii="Times New Roman" w:hAnsi="Times New Roman" w:cs="Times New Roman"/>
          <w:sz w:val="24"/>
          <w:szCs w:val="24"/>
        </w:rPr>
        <w:t xml:space="preserve">efter </w:t>
      </w:r>
      <w:r w:rsidR="00F0110E">
        <w:rPr>
          <w:rFonts w:ascii="Times New Roman" w:hAnsi="Times New Roman" w:cs="Times New Roman"/>
          <w:sz w:val="24"/>
          <w:szCs w:val="24"/>
        </w:rPr>
        <w:t>sundheds- og omsorgsborgmesteren</w:t>
      </w:r>
      <w:r w:rsidRPr="00024840">
        <w:rPr>
          <w:rFonts w:ascii="Times New Roman" w:hAnsi="Times New Roman" w:cs="Times New Roman"/>
          <w:sz w:val="24"/>
          <w:szCs w:val="24"/>
        </w:rPr>
        <w:t xml:space="preserve"> og sundheds- og omsorgsudvalget vælger at stoppe undersøgelsen. Mogens Lønborg begrundelse for dette var.</w:t>
      </w:r>
    </w:p>
    <w:p w:rsidR="00024840" w:rsidRPr="00024840" w:rsidRDefault="00024840" w:rsidP="00024840">
      <w:pPr>
        <w:spacing w:before="100" w:beforeAutospacing="1" w:after="100" w:afterAutospacing="1" w:line="360" w:lineRule="auto"/>
        <w:contextualSpacing/>
        <w:rPr>
          <w:rFonts w:ascii="Times New Roman" w:hAnsi="Times New Roman" w:cs="Times New Roman"/>
          <w:i/>
          <w:sz w:val="24"/>
          <w:szCs w:val="24"/>
        </w:rPr>
      </w:pPr>
      <w:r w:rsidRPr="00024840">
        <w:rPr>
          <w:rFonts w:ascii="Times New Roman" w:hAnsi="Times New Roman" w:cs="Times New Roman"/>
          <w:i/>
          <w:sz w:val="24"/>
          <w:szCs w:val="24"/>
        </w:rPr>
        <w:t xml:space="preserve">(Mogens Lønborg) Der er ikke kommet noget som helst nyt frem på mødet, og jeg har bestemt ikke vildledt nogen. Jeg er glad for, at vi ikke fortsætter undersøgelsen, fordi jeg på et møde med advokaterne fik mundtligt besked om, at der end ikke kunne komme en påtale af nogen medarbejder på </w:t>
      </w:r>
      <w:r w:rsidRPr="00024840">
        <w:rPr>
          <w:rStyle w:val="highlight"/>
          <w:rFonts w:ascii="Times New Roman" w:hAnsi="Times New Roman" w:cs="Times New Roman"/>
          <w:i/>
          <w:sz w:val="24"/>
          <w:szCs w:val="24"/>
        </w:rPr>
        <w:t>Fælledgården</w:t>
      </w:r>
      <w:r w:rsidRPr="00024840">
        <w:rPr>
          <w:rFonts w:ascii="Times New Roman" w:hAnsi="Times New Roman" w:cs="Times New Roman"/>
          <w:i/>
          <w:sz w:val="24"/>
          <w:szCs w:val="24"/>
        </w:rPr>
        <w:t xml:space="preserve"> på tale</w:t>
      </w:r>
    </w:p>
    <w:p w:rsidR="00024840" w:rsidRPr="00024840" w:rsidRDefault="00024840" w:rsidP="00024840">
      <w:pPr>
        <w:spacing w:before="100" w:beforeAutospacing="1" w:after="100" w:afterAutospacing="1" w:line="360" w:lineRule="auto"/>
        <w:contextualSpacing/>
        <w:rPr>
          <w:rFonts w:ascii="Times New Roman" w:hAnsi="Times New Roman" w:cs="Times New Roman"/>
          <w:i/>
          <w:sz w:val="24"/>
          <w:szCs w:val="24"/>
        </w:rPr>
      </w:pPr>
      <w:r w:rsidRPr="00024840">
        <w:rPr>
          <w:rFonts w:ascii="Times New Roman" w:hAnsi="Times New Roman" w:cs="Times New Roman"/>
          <w:i/>
          <w:iCs/>
          <w:sz w:val="24"/>
          <w:szCs w:val="24"/>
        </w:rPr>
        <w:t>(Journalist) Hvorfor stoppes undersøgelsen, netop som ledere og forvaltning skulle interviewes?</w:t>
      </w:r>
    </w:p>
    <w:p w:rsidR="00024840" w:rsidRDefault="00024840" w:rsidP="00024840">
      <w:pPr>
        <w:spacing w:before="100" w:beforeAutospacing="1" w:after="100" w:afterAutospacing="1" w:line="360" w:lineRule="auto"/>
        <w:contextualSpacing/>
        <w:rPr>
          <w:rFonts w:ascii="Times New Roman" w:hAnsi="Times New Roman" w:cs="Times New Roman"/>
          <w:i/>
          <w:sz w:val="24"/>
          <w:szCs w:val="24"/>
        </w:rPr>
      </w:pPr>
      <w:r w:rsidRPr="00024840">
        <w:rPr>
          <w:rFonts w:ascii="Times New Roman" w:hAnsi="Times New Roman" w:cs="Times New Roman"/>
          <w:i/>
          <w:sz w:val="24"/>
          <w:szCs w:val="24"/>
        </w:rPr>
        <w:t>(Mogens Lønborg) Når der ikke var noget, som kunne føre til påtale af medarbejdere, så kunne der næppe findes skærpende omstændigheder ved at gå videre med ledere</w:t>
      </w:r>
      <w:r>
        <w:rPr>
          <w:rStyle w:val="Fodnotehenvisning"/>
        </w:rPr>
        <w:footnoteReference w:id="123"/>
      </w:r>
    </w:p>
    <w:p w:rsidR="00A84974" w:rsidRDefault="00A84974" w:rsidP="00A84974">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Det bør dog nævnes at undersøgelsen dokumenterer</w:t>
      </w:r>
      <w:r w:rsidR="00F0110E">
        <w:rPr>
          <w:rFonts w:ascii="Times New Roman" w:hAnsi="Times New Roman" w:cs="Times New Roman"/>
          <w:sz w:val="24"/>
          <w:szCs w:val="24"/>
        </w:rPr>
        <w:t>,</w:t>
      </w:r>
      <w:r>
        <w:rPr>
          <w:rFonts w:ascii="Times New Roman" w:hAnsi="Times New Roman" w:cs="Times New Roman"/>
          <w:sz w:val="24"/>
          <w:szCs w:val="24"/>
        </w:rPr>
        <w:t xml:space="preserve"> at det var en udbredt opfattelse på Fælledgården (både</w:t>
      </w:r>
      <w:r w:rsidR="00132CE3">
        <w:rPr>
          <w:rFonts w:ascii="Times New Roman" w:hAnsi="Times New Roman" w:cs="Times New Roman"/>
          <w:sz w:val="24"/>
          <w:szCs w:val="24"/>
        </w:rPr>
        <w:t xml:space="preserve"> hos</w:t>
      </w:r>
      <w:r>
        <w:rPr>
          <w:rFonts w:ascii="Times New Roman" w:hAnsi="Times New Roman" w:cs="Times New Roman"/>
          <w:sz w:val="24"/>
          <w:szCs w:val="24"/>
        </w:rPr>
        <w:t xml:space="preserve"> ledelse og medarbejdere), at Ældrekontor Østerbro havde pålagt lederne på Fælledgården mange nye administrative opgaver. Dette havde efter medarbejdernes opfattelse gjort</w:t>
      </w:r>
      <w:r w:rsidR="00F0110E">
        <w:rPr>
          <w:rFonts w:ascii="Times New Roman" w:hAnsi="Times New Roman" w:cs="Times New Roman"/>
          <w:sz w:val="24"/>
          <w:szCs w:val="24"/>
        </w:rPr>
        <w:t>,</w:t>
      </w:r>
      <w:r>
        <w:rPr>
          <w:rFonts w:ascii="Times New Roman" w:hAnsi="Times New Roman" w:cs="Times New Roman"/>
          <w:sz w:val="24"/>
          <w:szCs w:val="24"/>
        </w:rPr>
        <w:t xml:space="preserve"> at ledelsens administrative arbejdsbyrde var vokset</w:t>
      </w:r>
      <w:r w:rsidR="002B1ABA">
        <w:rPr>
          <w:rFonts w:ascii="Times New Roman" w:hAnsi="Times New Roman" w:cs="Times New Roman"/>
          <w:sz w:val="24"/>
          <w:szCs w:val="24"/>
        </w:rPr>
        <w:t>,</w:t>
      </w:r>
      <w:r>
        <w:rPr>
          <w:rFonts w:ascii="Times New Roman" w:hAnsi="Times New Roman" w:cs="Times New Roman"/>
          <w:sz w:val="24"/>
          <w:szCs w:val="24"/>
        </w:rPr>
        <w:t xml:space="preserve"> og gjort dem mindre synlige i den daglige omgang med beboerne.</w:t>
      </w:r>
      <w:r>
        <w:rPr>
          <w:rStyle w:val="Fodnotehenvisning"/>
          <w:rFonts w:ascii="Times New Roman" w:hAnsi="Times New Roman" w:cs="Times New Roman"/>
          <w:sz w:val="24"/>
          <w:szCs w:val="24"/>
        </w:rPr>
        <w:footnoteReference w:id="124"/>
      </w:r>
      <w:r w:rsidR="00132CE3">
        <w:rPr>
          <w:rFonts w:ascii="Times New Roman" w:hAnsi="Times New Roman" w:cs="Times New Roman"/>
          <w:sz w:val="24"/>
          <w:szCs w:val="24"/>
        </w:rPr>
        <w:t xml:space="preserve"> </w:t>
      </w:r>
      <w:r>
        <w:rPr>
          <w:rFonts w:ascii="Times New Roman" w:hAnsi="Times New Roman" w:cs="Times New Roman"/>
          <w:sz w:val="24"/>
          <w:szCs w:val="24"/>
        </w:rPr>
        <w:t>Desuden dokumenter advokatundersøgelsen</w:t>
      </w:r>
      <w:r w:rsidR="00132CE3">
        <w:rPr>
          <w:rFonts w:ascii="Times New Roman" w:hAnsi="Times New Roman" w:cs="Times New Roman"/>
          <w:sz w:val="24"/>
          <w:szCs w:val="24"/>
        </w:rPr>
        <w:t>,</w:t>
      </w:r>
      <w:r>
        <w:rPr>
          <w:rFonts w:ascii="Times New Roman" w:hAnsi="Times New Roman" w:cs="Times New Roman"/>
          <w:sz w:val="24"/>
          <w:szCs w:val="24"/>
        </w:rPr>
        <w:t xml:space="preserve"> at Fælledgården igennem de sidste 3 år havde oplevet en kraftig reduktion af personalet (</w:t>
      </w:r>
      <w:r w:rsidR="00F0110E">
        <w:rPr>
          <w:rFonts w:ascii="Times New Roman" w:hAnsi="Times New Roman" w:cs="Times New Roman"/>
          <w:sz w:val="24"/>
          <w:szCs w:val="24"/>
        </w:rPr>
        <w:t xml:space="preserve">fra </w:t>
      </w:r>
      <w:r>
        <w:rPr>
          <w:rFonts w:ascii="Times New Roman" w:hAnsi="Times New Roman" w:cs="Times New Roman"/>
          <w:sz w:val="24"/>
          <w:szCs w:val="24"/>
        </w:rPr>
        <w:t>243 til 213)</w:t>
      </w:r>
      <w:r w:rsidR="00132CE3">
        <w:rPr>
          <w:rFonts w:ascii="Times New Roman" w:hAnsi="Times New Roman" w:cs="Times New Roman"/>
          <w:sz w:val="24"/>
          <w:szCs w:val="24"/>
        </w:rPr>
        <w:t>,</w:t>
      </w:r>
      <w:r>
        <w:rPr>
          <w:rFonts w:ascii="Times New Roman" w:hAnsi="Times New Roman" w:cs="Times New Roman"/>
          <w:sz w:val="24"/>
          <w:szCs w:val="24"/>
        </w:rPr>
        <w:t xml:space="preserve"> for at leve op</w:t>
      </w:r>
      <w:r w:rsidR="00132CE3">
        <w:rPr>
          <w:rFonts w:ascii="Times New Roman" w:hAnsi="Times New Roman" w:cs="Times New Roman"/>
          <w:sz w:val="24"/>
          <w:szCs w:val="24"/>
        </w:rPr>
        <w:t xml:space="preserve"> til de økonomiske rammer som var</w:t>
      </w:r>
      <w:r>
        <w:rPr>
          <w:rFonts w:ascii="Times New Roman" w:hAnsi="Times New Roman" w:cs="Times New Roman"/>
          <w:sz w:val="24"/>
          <w:szCs w:val="24"/>
        </w:rPr>
        <w:t xml:space="preserve"> opstillet af kommunen.</w:t>
      </w:r>
      <w:r>
        <w:rPr>
          <w:rStyle w:val="Fodnotehenvisning"/>
          <w:rFonts w:ascii="Times New Roman" w:hAnsi="Times New Roman" w:cs="Times New Roman"/>
          <w:sz w:val="24"/>
          <w:szCs w:val="24"/>
        </w:rPr>
        <w:footnoteReference w:id="125"/>
      </w:r>
      <w:r w:rsidR="00132CE3">
        <w:rPr>
          <w:rFonts w:ascii="Times New Roman" w:hAnsi="Times New Roman" w:cs="Times New Roman"/>
          <w:sz w:val="24"/>
          <w:szCs w:val="24"/>
        </w:rPr>
        <w:t xml:space="preserve"> </w:t>
      </w:r>
      <w:r>
        <w:rPr>
          <w:rFonts w:ascii="Times New Roman" w:hAnsi="Times New Roman" w:cs="Times New Roman"/>
          <w:sz w:val="24"/>
          <w:szCs w:val="24"/>
        </w:rPr>
        <w:t xml:space="preserve">De midlertidige resultater af advokatundersøgelsen lader altså til at støtte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udlægning</w:t>
      </w:r>
      <w:r w:rsidR="00F0110E">
        <w:rPr>
          <w:rFonts w:ascii="Times New Roman" w:hAnsi="Times New Roman" w:cs="Times New Roman"/>
          <w:sz w:val="24"/>
          <w:szCs w:val="24"/>
        </w:rPr>
        <w:t>,</w:t>
      </w:r>
      <w:r>
        <w:rPr>
          <w:rFonts w:ascii="Times New Roman" w:hAnsi="Times New Roman" w:cs="Times New Roman"/>
          <w:sz w:val="24"/>
          <w:szCs w:val="24"/>
        </w:rPr>
        <w:t xml:space="preserve"> at forholdene på Fælledgården er resultatet af økonomiske besparelser. Især advokatfirmaets vurdering.</w:t>
      </w:r>
    </w:p>
    <w:p w:rsidR="00A84974" w:rsidRDefault="00A84974" w:rsidP="00A84974">
      <w:pPr>
        <w:spacing w:before="100" w:beforeAutospacing="1" w:after="100" w:afterAutospacing="1" w:line="360" w:lineRule="auto"/>
        <w:contextualSpacing/>
        <w:rPr>
          <w:rFonts w:ascii="Times New Roman" w:hAnsi="Times New Roman" w:cs="Times New Roman"/>
          <w:i/>
          <w:sz w:val="24"/>
          <w:szCs w:val="24"/>
        </w:rPr>
      </w:pPr>
      <w:r>
        <w:rPr>
          <w:rFonts w:ascii="Times New Roman" w:hAnsi="Times New Roman" w:cs="Times New Roman"/>
          <w:i/>
          <w:sz w:val="24"/>
          <w:szCs w:val="24"/>
        </w:rPr>
        <w:t>”at der ved en juridisk bedømmelse af, i hvilket omfang den udviste adfærd er ansvarspådragende og bør fører til ansættelsesretlige konsekvenser for den enkelte, vil skulle inddrages en overordnet bedømmelse af de vilkår og ressourcer, hvorunder og hvormed arbejdet udføres”</w:t>
      </w:r>
      <w:r>
        <w:rPr>
          <w:rStyle w:val="Fodnotehenvisning"/>
          <w:rFonts w:ascii="Times New Roman" w:hAnsi="Times New Roman" w:cs="Times New Roman"/>
          <w:i/>
          <w:sz w:val="24"/>
          <w:szCs w:val="24"/>
        </w:rPr>
        <w:footnoteReference w:id="126"/>
      </w:r>
    </w:p>
    <w:p w:rsidR="00A84974" w:rsidRPr="00615179" w:rsidRDefault="00A84974" w:rsidP="00A84974">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Kunne godt give det indtryk at </w:t>
      </w:r>
      <w:r w:rsidR="00F0110E">
        <w:rPr>
          <w:rFonts w:ascii="Times New Roman" w:hAnsi="Times New Roman" w:cs="Times New Roman"/>
          <w:sz w:val="24"/>
          <w:szCs w:val="24"/>
        </w:rPr>
        <w:t>sundheds- og omsorgsborgmesteren</w:t>
      </w:r>
      <w:r>
        <w:rPr>
          <w:rFonts w:ascii="Times New Roman" w:hAnsi="Times New Roman" w:cs="Times New Roman"/>
          <w:sz w:val="24"/>
          <w:szCs w:val="24"/>
        </w:rPr>
        <w:t xml:space="preserve"> ikke ønskede en undersøgelse som også inkluderede de økonomiske rammer. Uanset grunden </w:t>
      </w:r>
      <w:r w:rsidR="002B1ABA">
        <w:rPr>
          <w:rFonts w:ascii="Times New Roman" w:hAnsi="Times New Roman" w:cs="Times New Roman"/>
          <w:sz w:val="24"/>
          <w:szCs w:val="24"/>
        </w:rPr>
        <w:t xml:space="preserve">blev </w:t>
      </w:r>
      <w:r w:rsidR="008E252B">
        <w:rPr>
          <w:rFonts w:ascii="Times New Roman" w:hAnsi="Times New Roman" w:cs="Times New Roman"/>
          <w:sz w:val="24"/>
          <w:szCs w:val="24"/>
        </w:rPr>
        <w:t>advokatundersøgelsen standset</w:t>
      </w:r>
      <w:r w:rsidR="00F0110E">
        <w:rPr>
          <w:rFonts w:ascii="Times New Roman" w:hAnsi="Times New Roman" w:cs="Times New Roman"/>
          <w:sz w:val="24"/>
          <w:szCs w:val="24"/>
        </w:rPr>
        <w:t>,</w:t>
      </w:r>
      <w:r>
        <w:rPr>
          <w:rFonts w:ascii="Times New Roman" w:hAnsi="Times New Roman" w:cs="Times New Roman"/>
          <w:sz w:val="24"/>
          <w:szCs w:val="24"/>
        </w:rPr>
        <w:t xml:space="preserve"> efter den havde afleveret sin statusrapport. </w:t>
      </w:r>
    </w:p>
    <w:p w:rsidR="00A84974" w:rsidRDefault="00A84974" w:rsidP="00024840">
      <w:pPr>
        <w:spacing w:before="100" w:beforeAutospacing="1" w:after="100" w:afterAutospacing="1" w:line="360" w:lineRule="auto"/>
        <w:contextualSpacing/>
        <w:rPr>
          <w:rFonts w:ascii="Times New Roman" w:hAnsi="Times New Roman" w:cs="Times New Roman"/>
          <w:i/>
          <w:sz w:val="24"/>
          <w:szCs w:val="24"/>
        </w:rPr>
      </w:pPr>
    </w:p>
    <w:p w:rsidR="00694836" w:rsidRDefault="008E252B" w:rsidP="00024840">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Den afbrudte undersøgelse blev</w:t>
      </w:r>
      <w:r w:rsidR="00024840">
        <w:rPr>
          <w:rFonts w:ascii="Times New Roman" w:hAnsi="Times New Roman" w:cs="Times New Roman"/>
          <w:sz w:val="24"/>
          <w:szCs w:val="24"/>
        </w:rPr>
        <w:t xml:space="preserve"> i stedet erstattet af </w:t>
      </w:r>
      <w:r w:rsidR="00190559">
        <w:rPr>
          <w:rFonts w:ascii="Times New Roman" w:hAnsi="Times New Roman" w:cs="Times New Roman"/>
          <w:sz w:val="24"/>
          <w:szCs w:val="24"/>
        </w:rPr>
        <w:t>en undersøgelse</w:t>
      </w:r>
      <w:r>
        <w:rPr>
          <w:rFonts w:ascii="Times New Roman" w:hAnsi="Times New Roman" w:cs="Times New Roman"/>
          <w:sz w:val="24"/>
          <w:szCs w:val="24"/>
        </w:rPr>
        <w:t>, som ikke skulle</w:t>
      </w:r>
      <w:r w:rsidR="00190559">
        <w:rPr>
          <w:rFonts w:ascii="Times New Roman" w:hAnsi="Times New Roman" w:cs="Times New Roman"/>
          <w:sz w:val="24"/>
          <w:szCs w:val="24"/>
        </w:rPr>
        <w:t xml:space="preserve"> foretage en placering af ansvar/skyld</w:t>
      </w:r>
      <w:r w:rsidR="00F0110E">
        <w:rPr>
          <w:rFonts w:ascii="Times New Roman" w:hAnsi="Times New Roman" w:cs="Times New Roman"/>
          <w:sz w:val="24"/>
          <w:szCs w:val="24"/>
        </w:rPr>
        <w:t>,</w:t>
      </w:r>
      <w:r w:rsidR="00190559">
        <w:rPr>
          <w:rFonts w:ascii="Times New Roman" w:hAnsi="Times New Roman" w:cs="Times New Roman"/>
          <w:sz w:val="24"/>
          <w:szCs w:val="24"/>
        </w:rPr>
        <w:t xml:space="preserve"> men i stedet være en del af en udviklingsproces.</w:t>
      </w:r>
      <w:r>
        <w:rPr>
          <w:rFonts w:ascii="Times New Roman" w:hAnsi="Times New Roman" w:cs="Times New Roman"/>
          <w:sz w:val="24"/>
          <w:szCs w:val="24"/>
        </w:rPr>
        <w:t xml:space="preserve"> Den nye undersøgelse bliver den første</w:t>
      </w:r>
      <w:r w:rsidR="00190559">
        <w:rPr>
          <w:rFonts w:ascii="Times New Roman" w:hAnsi="Times New Roman" w:cs="Times New Roman"/>
          <w:sz w:val="24"/>
          <w:szCs w:val="24"/>
        </w:rPr>
        <w:t xml:space="preserve"> ekstern</w:t>
      </w:r>
      <w:r>
        <w:rPr>
          <w:rFonts w:ascii="Times New Roman" w:hAnsi="Times New Roman" w:cs="Times New Roman"/>
          <w:sz w:val="24"/>
          <w:szCs w:val="24"/>
        </w:rPr>
        <w:t>e</w:t>
      </w:r>
      <w:r w:rsidR="00190559">
        <w:rPr>
          <w:rFonts w:ascii="Times New Roman" w:hAnsi="Times New Roman" w:cs="Times New Roman"/>
          <w:sz w:val="24"/>
          <w:szCs w:val="24"/>
        </w:rPr>
        <w:t xml:space="preserve"> undersøgelse</w:t>
      </w:r>
      <w:r>
        <w:rPr>
          <w:rFonts w:ascii="Times New Roman" w:hAnsi="Times New Roman" w:cs="Times New Roman"/>
          <w:sz w:val="24"/>
          <w:szCs w:val="24"/>
        </w:rPr>
        <w:t xml:space="preserve"> af sagen</w:t>
      </w:r>
      <w:r w:rsidR="00190559">
        <w:rPr>
          <w:rFonts w:ascii="Times New Roman" w:hAnsi="Times New Roman" w:cs="Times New Roman"/>
          <w:sz w:val="24"/>
          <w:szCs w:val="24"/>
        </w:rPr>
        <w:t xml:space="preserve"> og foretages af konsulentfirmaet EKL CONSULT. Undersøgelsen resulterer i en række anbefalinger som Sundheds- og omsorgsudvalget tager stilling til den </w:t>
      </w:r>
      <w:r w:rsidR="00694836">
        <w:rPr>
          <w:rFonts w:ascii="Times New Roman" w:hAnsi="Times New Roman" w:cs="Times New Roman"/>
          <w:sz w:val="24"/>
          <w:szCs w:val="24"/>
        </w:rPr>
        <w:t xml:space="preserve">19. marts 2007. </w:t>
      </w:r>
    </w:p>
    <w:p w:rsidR="00694836" w:rsidRDefault="00694836" w:rsidP="00024840">
      <w:pPr>
        <w:spacing w:before="100" w:beforeAutospacing="1" w:after="100" w:afterAutospacing="1" w:line="360" w:lineRule="auto"/>
        <w:contextualSpacing/>
        <w:rPr>
          <w:rFonts w:ascii="Times New Roman" w:hAnsi="Times New Roman" w:cs="Times New Roman"/>
          <w:sz w:val="24"/>
          <w:szCs w:val="24"/>
        </w:rPr>
      </w:pPr>
    </w:p>
    <w:p w:rsidR="00694836" w:rsidRDefault="00694836" w:rsidP="00024840">
      <w:pPr>
        <w:spacing w:before="100" w:beforeAutospacing="1" w:after="100" w:afterAutospacing="1" w:line="360" w:lineRule="auto"/>
        <w:contextualSpacing/>
        <w:rPr>
          <w:rFonts w:ascii="Times New Roman" w:hAnsi="Times New Roman" w:cs="Times New Roman"/>
          <w:sz w:val="24"/>
          <w:szCs w:val="24"/>
        </w:rPr>
      </w:pPr>
    </w:p>
    <w:p w:rsidR="00694836" w:rsidRDefault="00694836" w:rsidP="00024840">
      <w:pPr>
        <w:spacing w:before="100" w:beforeAutospacing="1" w:after="100" w:afterAutospacing="1" w:line="360" w:lineRule="auto"/>
        <w:contextualSpacing/>
        <w:rPr>
          <w:rFonts w:ascii="Times New Roman" w:hAnsi="Times New Roman" w:cs="Times New Roman"/>
          <w:sz w:val="24"/>
          <w:szCs w:val="24"/>
        </w:rPr>
      </w:pPr>
    </w:p>
    <w:p w:rsidR="00694836" w:rsidRDefault="00694836" w:rsidP="00024840">
      <w:pPr>
        <w:spacing w:before="100" w:beforeAutospacing="1" w:after="100" w:afterAutospacing="1" w:line="360" w:lineRule="auto"/>
        <w:contextualSpacing/>
        <w:rPr>
          <w:rFonts w:ascii="Times New Roman" w:hAnsi="Times New Roman" w:cs="Times New Roman"/>
          <w:sz w:val="24"/>
          <w:szCs w:val="24"/>
        </w:rPr>
      </w:pPr>
    </w:p>
    <w:p w:rsidR="00F50E2D" w:rsidRDefault="00F50E2D" w:rsidP="00024840">
      <w:pPr>
        <w:spacing w:before="100" w:beforeAutospacing="1" w:after="100" w:afterAutospacing="1" w:line="360" w:lineRule="auto"/>
        <w:contextualSpacing/>
        <w:rPr>
          <w:rFonts w:ascii="Times New Roman" w:hAnsi="Times New Roman" w:cs="Times New Roman"/>
          <w:sz w:val="24"/>
          <w:szCs w:val="24"/>
        </w:rPr>
      </w:pPr>
    </w:p>
    <w:p w:rsidR="00F50E2D" w:rsidRDefault="00F50E2D" w:rsidP="00024840">
      <w:pPr>
        <w:spacing w:before="100" w:beforeAutospacing="1" w:after="100" w:afterAutospacing="1" w:line="360" w:lineRule="auto"/>
        <w:contextualSpacing/>
        <w:rPr>
          <w:rFonts w:ascii="Times New Roman" w:hAnsi="Times New Roman" w:cs="Times New Roman"/>
          <w:sz w:val="24"/>
          <w:szCs w:val="24"/>
        </w:rPr>
      </w:pPr>
    </w:p>
    <w:p w:rsidR="00F50E2D" w:rsidRDefault="00F50E2D" w:rsidP="00024840">
      <w:pPr>
        <w:spacing w:before="100" w:beforeAutospacing="1" w:after="100" w:afterAutospacing="1" w:line="360" w:lineRule="auto"/>
        <w:contextualSpacing/>
        <w:rPr>
          <w:rFonts w:ascii="Times New Roman" w:hAnsi="Times New Roman" w:cs="Times New Roman"/>
          <w:sz w:val="24"/>
          <w:szCs w:val="24"/>
        </w:rPr>
      </w:pPr>
    </w:p>
    <w:p w:rsidR="00F50E2D" w:rsidRDefault="00F50E2D" w:rsidP="00024840">
      <w:pPr>
        <w:spacing w:before="100" w:beforeAutospacing="1" w:after="100" w:afterAutospacing="1" w:line="360" w:lineRule="auto"/>
        <w:contextualSpacing/>
        <w:rPr>
          <w:rFonts w:ascii="Times New Roman" w:hAnsi="Times New Roman" w:cs="Times New Roman"/>
          <w:sz w:val="24"/>
          <w:szCs w:val="24"/>
        </w:rPr>
      </w:pPr>
    </w:p>
    <w:p w:rsidR="00694836" w:rsidRDefault="00694836" w:rsidP="00024840">
      <w:pPr>
        <w:spacing w:before="100" w:beforeAutospacing="1" w:after="100" w:afterAutospacing="1" w:line="360" w:lineRule="auto"/>
        <w:contextualSpacing/>
        <w:rPr>
          <w:rFonts w:ascii="Times New Roman" w:hAnsi="Times New Roman" w:cs="Times New Roman"/>
          <w:sz w:val="24"/>
          <w:szCs w:val="24"/>
        </w:rPr>
      </w:pPr>
    </w:p>
    <w:p w:rsidR="00F50E2D" w:rsidRPr="00F50E2D" w:rsidRDefault="003267B7" w:rsidP="006312B4">
      <w:pPr>
        <w:pStyle w:val="Listeafsnit"/>
        <w:numPr>
          <w:ilvl w:val="0"/>
          <w:numId w:val="24"/>
        </w:numPr>
        <w:spacing w:before="100" w:beforeAutospacing="1" w:after="100" w:afterAutospacing="1" w:line="360" w:lineRule="auto"/>
        <w:rPr>
          <w:rFonts w:ascii="Times New Roman" w:hAnsi="Times New Roman" w:cs="Times New Roman"/>
          <w:sz w:val="28"/>
          <w:szCs w:val="28"/>
        </w:rPr>
      </w:pPr>
      <w:r w:rsidRPr="00F50E2D">
        <w:rPr>
          <w:rFonts w:ascii="Times New Roman" w:hAnsi="Times New Roman" w:cs="Times New Roman"/>
          <w:sz w:val="28"/>
          <w:szCs w:val="28"/>
        </w:rPr>
        <w:lastRenderedPageBreak/>
        <w:t>Håndværkerhaven</w:t>
      </w:r>
      <w:r w:rsidR="00F50E2D">
        <w:rPr>
          <w:rFonts w:ascii="Times New Roman" w:hAnsi="Times New Roman" w:cs="Times New Roman"/>
          <w:sz w:val="28"/>
          <w:szCs w:val="28"/>
        </w:rPr>
        <w:t xml:space="preserve"> 2010</w:t>
      </w:r>
    </w:p>
    <w:p w:rsidR="00F50E2D" w:rsidRPr="00F50E2D" w:rsidRDefault="003267B7" w:rsidP="006312B4">
      <w:pPr>
        <w:pStyle w:val="Listeafsnit"/>
        <w:numPr>
          <w:ilvl w:val="1"/>
          <w:numId w:val="24"/>
        </w:numPr>
        <w:spacing w:before="100" w:beforeAutospacing="1" w:after="100" w:afterAutospacing="1" w:line="360" w:lineRule="auto"/>
        <w:ind w:hanging="562"/>
        <w:rPr>
          <w:rFonts w:ascii="Times New Roman" w:hAnsi="Times New Roman" w:cs="Times New Roman"/>
          <w:sz w:val="28"/>
          <w:szCs w:val="28"/>
        </w:rPr>
      </w:pPr>
      <w:r w:rsidRPr="00F50E2D">
        <w:rPr>
          <w:rFonts w:ascii="Times New Roman" w:hAnsi="Times New Roman" w:cs="Times New Roman"/>
          <w:sz w:val="28"/>
          <w:szCs w:val="28"/>
        </w:rPr>
        <w:t>Præsentation</w:t>
      </w:r>
    </w:p>
    <w:p w:rsidR="00B51F3D" w:rsidRPr="00B51F3D" w:rsidRDefault="00B51F3D" w:rsidP="00B51F3D">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TV2 bringer den 4.juli 2010 i 19-nyhederne indslaget ”Afsløring”. Dette var det første af en række indslag</w:t>
      </w:r>
      <w:r w:rsidR="00B47F49">
        <w:rPr>
          <w:rFonts w:ascii="Times New Roman" w:hAnsi="Times New Roman" w:cs="Times New Roman"/>
          <w:sz w:val="24"/>
          <w:szCs w:val="24"/>
        </w:rPr>
        <w:t>,</w:t>
      </w:r>
      <w:r>
        <w:rPr>
          <w:rFonts w:ascii="Times New Roman" w:hAnsi="Times New Roman" w:cs="Times New Roman"/>
          <w:sz w:val="24"/>
          <w:szCs w:val="24"/>
        </w:rPr>
        <w:t xml:space="preserve"> hvor</w:t>
      </w:r>
      <w:r w:rsidR="00B47F49">
        <w:rPr>
          <w:rFonts w:ascii="Times New Roman" w:hAnsi="Times New Roman" w:cs="Times New Roman"/>
          <w:sz w:val="24"/>
          <w:szCs w:val="24"/>
        </w:rPr>
        <w:t xml:space="preserve"> TV2 brugte</w:t>
      </w:r>
      <w:r>
        <w:rPr>
          <w:rFonts w:ascii="Times New Roman" w:hAnsi="Times New Roman" w:cs="Times New Roman"/>
          <w:sz w:val="24"/>
          <w:szCs w:val="24"/>
        </w:rPr>
        <w:t xml:space="preserve"> skjult kamera</w:t>
      </w:r>
      <w:r w:rsidR="00B47F49">
        <w:rPr>
          <w:rFonts w:ascii="Times New Roman" w:hAnsi="Times New Roman" w:cs="Times New Roman"/>
          <w:sz w:val="24"/>
          <w:szCs w:val="24"/>
        </w:rPr>
        <w:t>,</w:t>
      </w:r>
      <w:r>
        <w:rPr>
          <w:rFonts w:ascii="Times New Roman" w:hAnsi="Times New Roman" w:cs="Times New Roman"/>
          <w:sz w:val="24"/>
          <w:szCs w:val="24"/>
        </w:rPr>
        <w:t xml:space="preserve"> til at dokumenterer fusk i den københavnske hjemmepleje. </w:t>
      </w:r>
      <w:r w:rsidR="00CE45EB">
        <w:rPr>
          <w:rFonts w:ascii="Times New Roman" w:hAnsi="Times New Roman" w:cs="Times New Roman"/>
          <w:bCs/>
          <w:sz w:val="24"/>
          <w:szCs w:val="24"/>
        </w:rPr>
        <w:t>Det første indslag gjorde</w:t>
      </w:r>
      <w:r>
        <w:rPr>
          <w:rFonts w:ascii="Times New Roman" w:hAnsi="Times New Roman" w:cs="Times New Roman"/>
          <w:bCs/>
          <w:sz w:val="24"/>
          <w:szCs w:val="24"/>
        </w:rPr>
        <w:t xml:space="preserve"> brug af en blanding af de skjulte optagelser</w:t>
      </w:r>
      <w:r w:rsidR="00B47F49">
        <w:rPr>
          <w:rFonts w:ascii="Times New Roman" w:hAnsi="Times New Roman" w:cs="Times New Roman"/>
          <w:bCs/>
          <w:sz w:val="24"/>
          <w:szCs w:val="24"/>
        </w:rPr>
        <w:t>,</w:t>
      </w:r>
      <w:r w:rsidR="00CE45EB">
        <w:rPr>
          <w:rFonts w:ascii="Times New Roman" w:hAnsi="Times New Roman" w:cs="Times New Roman"/>
          <w:bCs/>
          <w:sz w:val="24"/>
          <w:szCs w:val="24"/>
        </w:rPr>
        <w:t xml:space="preserve"> der skyggede</w:t>
      </w:r>
      <w:r>
        <w:rPr>
          <w:rFonts w:ascii="Times New Roman" w:hAnsi="Times New Roman" w:cs="Times New Roman"/>
          <w:bCs/>
          <w:sz w:val="24"/>
          <w:szCs w:val="24"/>
        </w:rPr>
        <w:t xml:space="preserve"> hjemmehjælperne, og interviews med ældre, pårørende og kommunale ansvarlige.</w:t>
      </w:r>
      <w:r w:rsidR="00CE45EB">
        <w:rPr>
          <w:rFonts w:ascii="Times New Roman" w:hAnsi="Times New Roman" w:cs="Times New Roman"/>
          <w:bCs/>
          <w:sz w:val="24"/>
          <w:szCs w:val="24"/>
        </w:rPr>
        <w:t xml:space="preserve"> De skjulte optagelser var</w:t>
      </w:r>
      <w:r w:rsidR="00397A0D">
        <w:rPr>
          <w:rFonts w:ascii="Times New Roman" w:hAnsi="Times New Roman" w:cs="Times New Roman"/>
          <w:bCs/>
          <w:sz w:val="24"/>
          <w:szCs w:val="24"/>
        </w:rPr>
        <w:t xml:space="preserve"> ledsaget af en speaker</w:t>
      </w:r>
      <w:r w:rsidR="00B47F49">
        <w:rPr>
          <w:rFonts w:ascii="Times New Roman" w:hAnsi="Times New Roman" w:cs="Times New Roman"/>
          <w:bCs/>
          <w:sz w:val="24"/>
          <w:szCs w:val="24"/>
        </w:rPr>
        <w:t>,</w:t>
      </w:r>
      <w:r w:rsidR="00CE45EB">
        <w:rPr>
          <w:rFonts w:ascii="Times New Roman" w:hAnsi="Times New Roman" w:cs="Times New Roman"/>
          <w:bCs/>
          <w:sz w:val="24"/>
          <w:szCs w:val="24"/>
        </w:rPr>
        <w:t xml:space="preserve"> som var</w:t>
      </w:r>
      <w:r w:rsidR="00397A0D">
        <w:rPr>
          <w:rFonts w:ascii="Times New Roman" w:hAnsi="Times New Roman" w:cs="Times New Roman"/>
          <w:bCs/>
          <w:sz w:val="24"/>
          <w:szCs w:val="24"/>
        </w:rPr>
        <w:t xml:space="preserve"> nødvendigt for at sætte dem i en kontek</w:t>
      </w:r>
      <w:r w:rsidR="00CE45EB">
        <w:rPr>
          <w:rFonts w:ascii="Times New Roman" w:hAnsi="Times New Roman" w:cs="Times New Roman"/>
          <w:bCs/>
          <w:sz w:val="24"/>
          <w:szCs w:val="24"/>
        </w:rPr>
        <w:t>st. Denne beskrivende speaker var</w:t>
      </w:r>
      <w:r w:rsidR="00397A0D">
        <w:rPr>
          <w:rFonts w:ascii="Times New Roman" w:hAnsi="Times New Roman" w:cs="Times New Roman"/>
          <w:bCs/>
          <w:sz w:val="24"/>
          <w:szCs w:val="24"/>
        </w:rPr>
        <w:t xml:space="preserve"> meget udførlig som eksemplet viser.</w:t>
      </w:r>
    </w:p>
    <w:p w:rsidR="00397A0D" w:rsidRDefault="00397A0D" w:rsidP="00397A0D">
      <w:pPr>
        <w:spacing w:line="360" w:lineRule="auto"/>
        <w:contextualSpacing/>
        <w:rPr>
          <w:rFonts w:ascii="Times New Roman" w:hAnsi="Times New Roman" w:cs="Times New Roman"/>
          <w:i/>
          <w:sz w:val="24"/>
          <w:szCs w:val="24"/>
        </w:rPr>
      </w:pPr>
      <w:r w:rsidRPr="00843526">
        <w:rPr>
          <w:rFonts w:ascii="Times New Roman" w:hAnsi="Times New Roman" w:cs="Times New Roman"/>
          <w:i/>
          <w:sz w:val="24"/>
          <w:szCs w:val="24"/>
        </w:rPr>
        <w:t>(</w:t>
      </w:r>
      <w:proofErr w:type="spellStart"/>
      <w:r w:rsidRPr="00843526">
        <w:rPr>
          <w:rFonts w:ascii="Times New Roman" w:hAnsi="Times New Roman" w:cs="Times New Roman"/>
          <w:i/>
          <w:sz w:val="24"/>
          <w:szCs w:val="24"/>
        </w:rPr>
        <w:t>Speeker</w:t>
      </w:r>
      <w:proofErr w:type="spellEnd"/>
      <w:r w:rsidRPr="00843526">
        <w:rPr>
          <w:rFonts w:ascii="Times New Roman" w:hAnsi="Times New Roman" w:cs="Times New Roman"/>
          <w:i/>
          <w:sz w:val="24"/>
          <w:szCs w:val="24"/>
        </w:rPr>
        <w:t>) Hjemmehjælperen kommer her i sin grå bil fra hjemmeplejen. Han går ind til en ældre i denne opgang. Den ældre her skal have hjælp i 28 minutter og vi venter foran opgangen. Allerede efter ni minutter kommer hjemmehjælperen ud igen. Han har overstået 28 minutters hjemmehjælp på ni minutter. Ved den næste ældre er mønsteret det samme. Her skal hjemmehjælperen hjælpe den ældre i 27 minutter, men igen er han ude efter ni minutter. Ved turens næste stop holder vi klar ved døren. Her går hjemmehjælperen ind. Han skal hjælpe den ældre her på adressen med spisning, struktur i dagligdagen, et toiletbesøg og med at komme rundt i lejligheden. Det skal i alt vare 36 minutter. Vi venter uden for. Der går præcis fire minutter og 47 sekunder, så er hjemmehjælperen ude igen. Ved besøgende bruger hjemmehjælperen meget mindre tid end han skal. Hos Katrine Kristensen skulle han være i 28 minutter men han er ude igen efter fire minutter.</w:t>
      </w:r>
      <w:r>
        <w:rPr>
          <w:rStyle w:val="Fodnotehenvisning"/>
          <w:rFonts w:ascii="Times New Roman" w:hAnsi="Times New Roman" w:cs="Times New Roman"/>
          <w:i/>
          <w:sz w:val="24"/>
          <w:szCs w:val="24"/>
        </w:rPr>
        <w:footnoteReference w:id="127"/>
      </w:r>
    </w:p>
    <w:p w:rsidR="00D52693" w:rsidRDefault="00397A0D" w:rsidP="00D52693">
      <w:pPr>
        <w:spacing w:line="360" w:lineRule="auto"/>
        <w:contextualSpacing/>
        <w:rPr>
          <w:rFonts w:ascii="Times New Roman" w:hAnsi="Times New Roman" w:cs="Times New Roman"/>
          <w:sz w:val="24"/>
          <w:szCs w:val="24"/>
        </w:rPr>
      </w:pPr>
      <w:r>
        <w:rPr>
          <w:rFonts w:ascii="Times New Roman" w:hAnsi="Times New Roman" w:cs="Times New Roman"/>
          <w:bCs/>
          <w:sz w:val="24"/>
          <w:szCs w:val="24"/>
        </w:rPr>
        <w:t xml:space="preserve">Der bliver også vist interviews med </w:t>
      </w:r>
      <w:r w:rsidR="00D52693">
        <w:rPr>
          <w:rFonts w:ascii="Times New Roman" w:hAnsi="Times New Roman" w:cs="Times New Roman"/>
          <w:sz w:val="24"/>
          <w:szCs w:val="24"/>
        </w:rPr>
        <w:t>Vivian Buse som er chef for hjemmeplejen på Bispebjerg og Nørrebro. I lighed med Fælledgå</w:t>
      </w:r>
      <w:r w:rsidR="00CA36E5">
        <w:rPr>
          <w:rFonts w:ascii="Times New Roman" w:hAnsi="Times New Roman" w:cs="Times New Roman"/>
          <w:sz w:val="24"/>
          <w:szCs w:val="24"/>
        </w:rPr>
        <w:t>rdsagens Dorthe Svendsen Tune var</w:t>
      </w:r>
      <w:r w:rsidR="00D52693">
        <w:rPr>
          <w:rFonts w:ascii="Times New Roman" w:hAnsi="Times New Roman" w:cs="Times New Roman"/>
          <w:sz w:val="24"/>
          <w:szCs w:val="24"/>
        </w:rPr>
        <w:t xml:space="preserve"> hun ikke på forhånd orienteret om de skjulte op</w:t>
      </w:r>
      <w:r w:rsidR="00CA36E5">
        <w:rPr>
          <w:rFonts w:ascii="Times New Roman" w:hAnsi="Times New Roman" w:cs="Times New Roman"/>
          <w:sz w:val="24"/>
          <w:szCs w:val="24"/>
        </w:rPr>
        <w:t>tagelser.</w:t>
      </w:r>
      <w:r w:rsidR="00D52693">
        <w:rPr>
          <w:rFonts w:ascii="Times New Roman" w:hAnsi="Times New Roman" w:cs="Times New Roman"/>
          <w:sz w:val="24"/>
          <w:szCs w:val="24"/>
        </w:rPr>
        <w:t xml:space="preserve"> Hendes reaktion på </w:t>
      </w:r>
      <w:proofErr w:type="spellStart"/>
      <w:r w:rsidR="00D52693">
        <w:rPr>
          <w:rFonts w:ascii="Times New Roman" w:hAnsi="Times New Roman" w:cs="Times New Roman"/>
          <w:sz w:val="24"/>
          <w:szCs w:val="24"/>
        </w:rPr>
        <w:t>optagelserne-</w:t>
      </w:r>
      <w:proofErr w:type="spellEnd"/>
    </w:p>
    <w:p w:rsidR="00D52693" w:rsidRDefault="00D52693" w:rsidP="00D52693">
      <w:pPr>
        <w:spacing w:line="360" w:lineRule="auto"/>
        <w:contextualSpacing/>
        <w:rPr>
          <w:rFonts w:ascii="Times New Roman" w:hAnsi="Times New Roman" w:cs="Times New Roman"/>
          <w:i/>
          <w:sz w:val="24"/>
          <w:szCs w:val="24"/>
        </w:rPr>
      </w:pPr>
      <w:r w:rsidRPr="00924FB0">
        <w:rPr>
          <w:rFonts w:ascii="Times New Roman" w:hAnsi="Times New Roman" w:cs="Times New Roman"/>
          <w:i/>
          <w:sz w:val="24"/>
          <w:szCs w:val="24"/>
        </w:rPr>
        <w:t>Det er jo helt uantageligt. Helt, helt uantageligt. Jeg er rystet. Det må jeg sige. Man kan sige det viser mig her der ikke er noget i det her som på nogen måde kan accepteres. Jeg synes det er et groft tillidsbrud</w:t>
      </w:r>
      <w:r>
        <w:rPr>
          <w:rStyle w:val="Fodnotehenvisning"/>
          <w:rFonts w:ascii="Times New Roman" w:hAnsi="Times New Roman" w:cs="Times New Roman"/>
          <w:i/>
          <w:sz w:val="24"/>
          <w:szCs w:val="24"/>
        </w:rPr>
        <w:footnoteReference w:id="128"/>
      </w:r>
    </w:p>
    <w:p w:rsidR="00D52693" w:rsidRDefault="00EF624C" w:rsidP="00D5269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Lederen </w:t>
      </w:r>
      <w:r w:rsidR="00D52693" w:rsidRPr="00B47F49">
        <w:rPr>
          <w:rFonts w:ascii="Times New Roman" w:hAnsi="Times New Roman" w:cs="Times New Roman"/>
          <w:sz w:val="24"/>
          <w:szCs w:val="24"/>
        </w:rPr>
        <w:t>Håndværkerhaven</w:t>
      </w:r>
      <w:r w:rsidRPr="00B47F49">
        <w:rPr>
          <w:rFonts w:ascii="Times New Roman" w:hAnsi="Times New Roman" w:cs="Times New Roman"/>
          <w:sz w:val="24"/>
          <w:szCs w:val="24"/>
        </w:rPr>
        <w:t xml:space="preserve">s Hjemmepleje, </w:t>
      </w:r>
      <w:proofErr w:type="spellStart"/>
      <w:r w:rsidRPr="00B47F49">
        <w:rPr>
          <w:rFonts w:ascii="Times New Roman" w:hAnsi="Times New Roman" w:cs="Times New Roman"/>
          <w:sz w:val="24"/>
          <w:szCs w:val="24"/>
        </w:rPr>
        <w:t>Ane-Marie</w:t>
      </w:r>
      <w:proofErr w:type="spellEnd"/>
      <w:r w:rsidRPr="00B47F49">
        <w:rPr>
          <w:rFonts w:ascii="Times New Roman" w:hAnsi="Times New Roman" w:cs="Times New Roman"/>
          <w:sz w:val="24"/>
          <w:szCs w:val="24"/>
        </w:rPr>
        <w:t xml:space="preserve"> Jensen,</w:t>
      </w:r>
      <w:r w:rsidR="008046D9">
        <w:rPr>
          <w:rFonts w:ascii="Times New Roman" w:hAnsi="Times New Roman" w:cs="Times New Roman"/>
          <w:sz w:val="24"/>
          <w:szCs w:val="24"/>
        </w:rPr>
        <w:t xml:space="preserve"> blev</w:t>
      </w:r>
      <w:r w:rsidR="00D52693">
        <w:rPr>
          <w:rFonts w:ascii="Times New Roman" w:hAnsi="Times New Roman" w:cs="Times New Roman"/>
          <w:sz w:val="24"/>
          <w:szCs w:val="24"/>
        </w:rPr>
        <w:t xml:space="preserve"> derefter kaldt ind og konfronteret med </w:t>
      </w:r>
      <w:r w:rsidR="008046D9">
        <w:rPr>
          <w:rFonts w:ascii="Times New Roman" w:hAnsi="Times New Roman" w:cs="Times New Roman"/>
          <w:sz w:val="24"/>
          <w:szCs w:val="24"/>
        </w:rPr>
        <w:t>optagelserne. Hendes reaktion var</w:t>
      </w:r>
      <w:r w:rsidR="00D52693">
        <w:rPr>
          <w:rFonts w:ascii="Times New Roman" w:hAnsi="Times New Roman" w:cs="Times New Roman"/>
          <w:sz w:val="24"/>
          <w:szCs w:val="24"/>
        </w:rPr>
        <w:t xml:space="preserve"> ligeledes overraskelse og forargelse.</w:t>
      </w:r>
    </w:p>
    <w:p w:rsidR="00D52693" w:rsidRDefault="00D52693" w:rsidP="00D52693">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Jamen jeg er simpelthen dybt, dybt rystet. Altså det er så grundlæggende et svigt af tillid så jeg aldrig nogensinde har oplevet noget lignende. Det må jeg sige.</w:t>
      </w:r>
      <w:r>
        <w:rPr>
          <w:rStyle w:val="Fodnotehenvisning"/>
          <w:rFonts w:ascii="Times New Roman" w:hAnsi="Times New Roman" w:cs="Times New Roman"/>
          <w:i/>
          <w:sz w:val="24"/>
          <w:szCs w:val="24"/>
        </w:rPr>
        <w:footnoteReference w:id="129"/>
      </w:r>
    </w:p>
    <w:p w:rsidR="007F7D3C" w:rsidRPr="00DA786C" w:rsidRDefault="007F7D3C" w:rsidP="007F7D3C">
      <w:pPr>
        <w:spacing w:line="36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Efter indslage</w:t>
      </w:r>
      <w:r w:rsidR="008046D9">
        <w:rPr>
          <w:rFonts w:ascii="Times New Roman" w:hAnsi="Times New Roman" w:cs="Times New Roman"/>
          <w:sz w:val="24"/>
          <w:szCs w:val="24"/>
        </w:rPr>
        <w:t>t med de kommunale ansvarlige bragte man et</w:t>
      </w:r>
      <w:r>
        <w:rPr>
          <w:rFonts w:ascii="Times New Roman" w:hAnsi="Times New Roman" w:cs="Times New Roman"/>
          <w:sz w:val="24"/>
          <w:szCs w:val="24"/>
        </w:rPr>
        <w:t xml:space="preserve"> interview med Københavns </w:t>
      </w:r>
      <w:r w:rsidR="00F0110E">
        <w:rPr>
          <w:rFonts w:ascii="Times New Roman" w:hAnsi="Times New Roman" w:cs="Times New Roman"/>
          <w:sz w:val="24"/>
          <w:szCs w:val="24"/>
        </w:rPr>
        <w:t>sundheds- og omsorgsborgmester</w:t>
      </w:r>
      <w:r>
        <w:rPr>
          <w:rFonts w:ascii="Times New Roman" w:hAnsi="Times New Roman" w:cs="Times New Roman"/>
          <w:sz w:val="24"/>
          <w:szCs w:val="24"/>
        </w:rPr>
        <w:t xml:space="preserve">, </w:t>
      </w:r>
      <w:r w:rsidR="008046D9">
        <w:rPr>
          <w:rFonts w:ascii="Times New Roman" w:hAnsi="Times New Roman" w:cs="Times New Roman"/>
          <w:sz w:val="24"/>
          <w:szCs w:val="24"/>
        </w:rPr>
        <w:t>Nina Thomsen. Hendes reaktion var</w:t>
      </w:r>
      <w:r>
        <w:rPr>
          <w:rFonts w:ascii="Times New Roman" w:hAnsi="Times New Roman" w:cs="Times New Roman"/>
          <w:sz w:val="24"/>
          <w:szCs w:val="24"/>
        </w:rPr>
        <w:t xml:space="preserve"> vrede og skuffelse m</w:t>
      </w:r>
      <w:r w:rsidR="008046D9">
        <w:rPr>
          <w:rFonts w:ascii="Times New Roman" w:hAnsi="Times New Roman" w:cs="Times New Roman"/>
          <w:sz w:val="24"/>
          <w:szCs w:val="24"/>
        </w:rPr>
        <w:t>en hun fremhævede,</w:t>
      </w:r>
      <w:r>
        <w:rPr>
          <w:rFonts w:ascii="Times New Roman" w:hAnsi="Times New Roman" w:cs="Times New Roman"/>
          <w:sz w:val="24"/>
          <w:szCs w:val="24"/>
        </w:rPr>
        <w:t xml:space="preserve"> at </w:t>
      </w:r>
      <w:r w:rsidRPr="00DA786C">
        <w:rPr>
          <w:rFonts w:ascii="Times New Roman" w:hAnsi="Times New Roman" w:cs="Times New Roman"/>
          <w:sz w:val="24"/>
          <w:szCs w:val="24"/>
        </w:rPr>
        <w:t xml:space="preserve">det allerede var besluttet at nedlægge enheden fra den 1. september 2010 da kommunen var klar </w:t>
      </w:r>
      <w:r w:rsidRPr="00DA786C">
        <w:rPr>
          <w:rFonts w:ascii="Times New Roman" w:hAnsi="Times New Roman" w:cs="Times New Roman"/>
          <w:i/>
          <w:sz w:val="24"/>
          <w:szCs w:val="24"/>
        </w:rPr>
        <w:t>over at ledelsen ikke magtede opgaven.</w:t>
      </w:r>
    </w:p>
    <w:p w:rsidR="007F7D3C" w:rsidRPr="00DA786C" w:rsidRDefault="007F7D3C" w:rsidP="007F7D3C">
      <w:pPr>
        <w:spacing w:line="360" w:lineRule="auto"/>
        <w:contextualSpacing/>
        <w:rPr>
          <w:rFonts w:ascii="Times New Roman" w:hAnsi="Times New Roman" w:cs="Times New Roman"/>
          <w:i/>
          <w:sz w:val="24"/>
          <w:szCs w:val="24"/>
        </w:rPr>
      </w:pPr>
      <w:r w:rsidRPr="00DA786C">
        <w:rPr>
          <w:rFonts w:ascii="Times New Roman" w:hAnsi="Times New Roman" w:cs="Times New Roman"/>
          <w:i/>
          <w:sz w:val="24"/>
          <w:szCs w:val="24"/>
        </w:rPr>
        <w:t>”…så er jeg så vred. Jeg er skuffet over man misbruger tilliden på den måde.”</w:t>
      </w:r>
    </w:p>
    <w:p w:rsidR="007F7D3C" w:rsidRPr="00DA786C" w:rsidRDefault="007F7D3C" w:rsidP="007F7D3C">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w:t>
      </w:r>
      <w:r w:rsidRPr="00DA786C">
        <w:rPr>
          <w:rFonts w:ascii="Times New Roman" w:hAnsi="Times New Roman" w:cs="Times New Roman"/>
          <w:i/>
          <w:sz w:val="24"/>
          <w:szCs w:val="24"/>
        </w:rPr>
        <w:t>Vi har ikke haft kendskab til de ting der er blevet afsløret. Det er rigtigt men vi har haft kendskab til at man ikke magtede ledelsesopgaven. Derfor er det blevet besluttet at nedlægge enheden. Og at ansættelsen af pågældende leder ophører</w:t>
      </w:r>
      <w:r>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130"/>
      </w:r>
    </w:p>
    <w:p w:rsidR="005B3C4E" w:rsidRDefault="005B3C4E" w:rsidP="00D52693">
      <w:pPr>
        <w:spacing w:line="360" w:lineRule="auto"/>
        <w:contextualSpacing/>
        <w:rPr>
          <w:rFonts w:ascii="Times New Roman" w:hAnsi="Times New Roman" w:cs="Times New Roman"/>
          <w:sz w:val="24"/>
          <w:szCs w:val="24"/>
        </w:rPr>
      </w:pPr>
    </w:p>
    <w:p w:rsidR="007F7D3C" w:rsidRPr="005B3C4E" w:rsidRDefault="007F7D3C" w:rsidP="00D52693">
      <w:pPr>
        <w:spacing w:line="360" w:lineRule="auto"/>
        <w:contextualSpacing/>
        <w:rPr>
          <w:rFonts w:ascii="Times New Roman" w:hAnsi="Times New Roman" w:cs="Times New Roman"/>
          <w:sz w:val="24"/>
          <w:szCs w:val="24"/>
        </w:rPr>
      </w:pPr>
      <w:r>
        <w:rPr>
          <w:rFonts w:ascii="Times New Roman" w:hAnsi="Times New Roman" w:cs="Times New Roman"/>
          <w:sz w:val="24"/>
          <w:szCs w:val="24"/>
        </w:rPr>
        <w:t>Den 5. juli</w:t>
      </w:r>
      <w:r w:rsidR="00030B8A">
        <w:rPr>
          <w:rFonts w:ascii="Times New Roman" w:hAnsi="Times New Roman" w:cs="Times New Roman"/>
          <w:sz w:val="24"/>
          <w:szCs w:val="24"/>
        </w:rPr>
        <w:t xml:space="preserve"> 2010</w:t>
      </w:r>
      <w:r>
        <w:rPr>
          <w:rFonts w:ascii="Times New Roman" w:hAnsi="Times New Roman" w:cs="Times New Roman"/>
          <w:sz w:val="24"/>
          <w:szCs w:val="24"/>
        </w:rPr>
        <w:t xml:space="preserve"> bragte TV2 i 19nyhederne endnu et indslag under overskriften ”Svindel sættes i system”. Denne gang var de skjulte optagelser taget af en medarbejder på Håndværkerhaven</w:t>
      </w:r>
      <w:r w:rsidR="003C7D6B">
        <w:rPr>
          <w:rFonts w:ascii="Times New Roman" w:hAnsi="Times New Roman" w:cs="Times New Roman"/>
          <w:sz w:val="24"/>
          <w:szCs w:val="24"/>
        </w:rPr>
        <w:t>,</w:t>
      </w:r>
      <w:r>
        <w:rPr>
          <w:rFonts w:ascii="Times New Roman" w:hAnsi="Times New Roman" w:cs="Times New Roman"/>
          <w:sz w:val="24"/>
          <w:szCs w:val="24"/>
        </w:rPr>
        <w:t xml:space="preserve"> som funger</w:t>
      </w:r>
      <w:r w:rsidR="003C7D6B">
        <w:rPr>
          <w:rFonts w:ascii="Times New Roman" w:hAnsi="Times New Roman" w:cs="Times New Roman"/>
          <w:sz w:val="24"/>
          <w:szCs w:val="24"/>
        </w:rPr>
        <w:t xml:space="preserve">ede som muldvarp for TV2. De </w:t>
      </w:r>
      <w:r>
        <w:rPr>
          <w:rFonts w:ascii="Times New Roman" w:hAnsi="Times New Roman" w:cs="Times New Roman"/>
          <w:sz w:val="24"/>
          <w:szCs w:val="24"/>
        </w:rPr>
        <w:t>skjulte optagelser</w:t>
      </w:r>
      <w:r w:rsidR="003C7D6B">
        <w:rPr>
          <w:rFonts w:ascii="Times New Roman" w:hAnsi="Times New Roman" w:cs="Times New Roman"/>
          <w:sz w:val="24"/>
          <w:szCs w:val="24"/>
        </w:rPr>
        <w:t xml:space="preserve"> var</w:t>
      </w:r>
      <w:r>
        <w:rPr>
          <w:rFonts w:ascii="Times New Roman" w:hAnsi="Times New Roman" w:cs="Times New Roman"/>
          <w:sz w:val="24"/>
          <w:szCs w:val="24"/>
        </w:rPr>
        <w:t xml:space="preserve"> </w:t>
      </w:r>
      <w:r w:rsidR="003C7D6B">
        <w:rPr>
          <w:rFonts w:ascii="Times New Roman" w:hAnsi="Times New Roman" w:cs="Times New Roman"/>
          <w:sz w:val="24"/>
          <w:szCs w:val="24"/>
        </w:rPr>
        <w:t>foretaget inde på Håndværkerhaven,</w:t>
      </w:r>
      <w:r w:rsidR="006C7FB4">
        <w:rPr>
          <w:rFonts w:ascii="Times New Roman" w:hAnsi="Times New Roman" w:cs="Times New Roman"/>
          <w:sz w:val="24"/>
          <w:szCs w:val="24"/>
        </w:rPr>
        <w:t xml:space="preserve"> i modsætning til det første indslag</w:t>
      </w:r>
      <w:r w:rsidR="003C7D6B">
        <w:rPr>
          <w:rFonts w:ascii="Times New Roman" w:hAnsi="Times New Roman" w:cs="Times New Roman"/>
          <w:sz w:val="24"/>
          <w:szCs w:val="24"/>
        </w:rPr>
        <w:t>, hvor man</w:t>
      </w:r>
      <w:r w:rsidR="006C7FB4">
        <w:rPr>
          <w:rFonts w:ascii="Times New Roman" w:hAnsi="Times New Roman" w:cs="Times New Roman"/>
          <w:sz w:val="24"/>
          <w:szCs w:val="24"/>
        </w:rPr>
        <w:t xml:space="preserve"> fulgte hjemmehjælperne rundt på</w:t>
      </w:r>
      <w:r w:rsidR="003C7D6B">
        <w:rPr>
          <w:rFonts w:ascii="Times New Roman" w:hAnsi="Times New Roman" w:cs="Times New Roman"/>
          <w:sz w:val="24"/>
          <w:szCs w:val="24"/>
        </w:rPr>
        <w:t xml:space="preserve"> deres rute. Optagelserne blev brugt til at</w:t>
      </w:r>
      <w:r w:rsidR="006C7FB4">
        <w:rPr>
          <w:rFonts w:ascii="Times New Roman" w:hAnsi="Times New Roman" w:cs="Times New Roman"/>
          <w:sz w:val="24"/>
          <w:szCs w:val="24"/>
        </w:rPr>
        <w:t xml:space="preserve"> dokumentere </w:t>
      </w:r>
      <w:r w:rsidR="003C7D6B">
        <w:rPr>
          <w:rFonts w:ascii="Times New Roman" w:hAnsi="Times New Roman" w:cs="Times New Roman"/>
          <w:sz w:val="24"/>
          <w:szCs w:val="24"/>
        </w:rPr>
        <w:t>hvorledes hjemmehjælperne tastede</w:t>
      </w:r>
      <w:r w:rsidR="006C7FB4">
        <w:rPr>
          <w:rFonts w:ascii="Times New Roman" w:hAnsi="Times New Roman" w:cs="Times New Roman"/>
          <w:sz w:val="24"/>
          <w:szCs w:val="24"/>
        </w:rPr>
        <w:t xml:space="preserve"> tider ind på deres </w:t>
      </w:r>
      <w:proofErr w:type="spellStart"/>
      <w:r w:rsidR="006C7FB4">
        <w:rPr>
          <w:rFonts w:ascii="Times New Roman" w:hAnsi="Times New Roman" w:cs="Times New Roman"/>
          <w:sz w:val="24"/>
          <w:szCs w:val="24"/>
        </w:rPr>
        <w:t>PDAere</w:t>
      </w:r>
      <w:proofErr w:type="spellEnd"/>
      <w:r w:rsidR="006C7FB4">
        <w:rPr>
          <w:rFonts w:ascii="Times New Roman" w:hAnsi="Times New Roman" w:cs="Times New Roman"/>
          <w:sz w:val="24"/>
          <w:szCs w:val="24"/>
        </w:rPr>
        <w:t>.</w:t>
      </w:r>
      <w:r w:rsidR="006C7FB4">
        <w:rPr>
          <w:rStyle w:val="Fodnotehenvisning"/>
          <w:rFonts w:ascii="Times New Roman" w:hAnsi="Times New Roman" w:cs="Times New Roman"/>
          <w:sz w:val="24"/>
          <w:szCs w:val="24"/>
        </w:rPr>
        <w:footnoteReference w:id="131"/>
      </w:r>
      <w:r w:rsidR="003C7D6B">
        <w:rPr>
          <w:rFonts w:ascii="Times New Roman" w:hAnsi="Times New Roman" w:cs="Times New Roman"/>
          <w:sz w:val="24"/>
          <w:szCs w:val="24"/>
        </w:rPr>
        <w:t xml:space="preserve"> Igen </w:t>
      </w:r>
      <w:r w:rsidR="00BD69EC">
        <w:rPr>
          <w:rFonts w:ascii="Times New Roman" w:hAnsi="Times New Roman" w:cs="Times New Roman"/>
          <w:sz w:val="24"/>
          <w:szCs w:val="24"/>
        </w:rPr>
        <w:t>er</w:t>
      </w:r>
      <w:r w:rsidR="006C7FB4">
        <w:rPr>
          <w:rFonts w:ascii="Times New Roman" w:hAnsi="Times New Roman" w:cs="Times New Roman"/>
          <w:sz w:val="24"/>
          <w:szCs w:val="24"/>
        </w:rPr>
        <w:t xml:space="preserve"> forståelsen meget afhængig af speakeren. </w:t>
      </w:r>
    </w:p>
    <w:p w:rsidR="006C7FB4" w:rsidRPr="00C20496" w:rsidRDefault="006C7FB4" w:rsidP="006C7FB4">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(Speaker)</w:t>
      </w:r>
      <w:r w:rsidRPr="00C20496">
        <w:rPr>
          <w:rFonts w:ascii="Times New Roman" w:hAnsi="Times New Roman" w:cs="Times New Roman"/>
          <w:i/>
          <w:sz w:val="24"/>
          <w:szCs w:val="24"/>
        </w:rPr>
        <w:t>Ifølge planen skal vores muldvarp følges med manden her ud til en række ældre som har ret til hjælp af to hjemmehjælpere. Men det vil den anden ansatte ikke. Han har nemlig andre planer for arbejdsdagen.</w:t>
      </w:r>
    </w:p>
    <w:p w:rsidR="006C7FB4" w:rsidRPr="00C20496" w:rsidRDefault="006C7FB4" w:rsidP="006C7FB4">
      <w:pPr>
        <w:spacing w:line="360" w:lineRule="auto"/>
        <w:contextualSpacing/>
        <w:rPr>
          <w:rFonts w:ascii="Times New Roman" w:hAnsi="Times New Roman" w:cs="Times New Roman"/>
          <w:i/>
          <w:sz w:val="24"/>
          <w:szCs w:val="24"/>
        </w:rPr>
      </w:pPr>
      <w:r w:rsidRPr="00C20496">
        <w:rPr>
          <w:rFonts w:ascii="Times New Roman" w:hAnsi="Times New Roman" w:cs="Times New Roman"/>
          <w:i/>
          <w:sz w:val="24"/>
          <w:szCs w:val="24"/>
        </w:rPr>
        <w:t xml:space="preserve">(Plejer)Jeg kommer ikke til frokost. Jeg er ude at spise ved nogle kammerater. Jeg kommer først sent om aften </w:t>
      </w:r>
    </w:p>
    <w:p w:rsidR="006C7FB4" w:rsidRPr="00C20496" w:rsidRDefault="006C7FB4" w:rsidP="006C7FB4">
      <w:pPr>
        <w:spacing w:line="360" w:lineRule="auto"/>
        <w:contextualSpacing/>
        <w:rPr>
          <w:rFonts w:ascii="Times New Roman" w:hAnsi="Times New Roman" w:cs="Times New Roman"/>
          <w:i/>
          <w:sz w:val="24"/>
          <w:szCs w:val="24"/>
        </w:rPr>
      </w:pPr>
      <w:r w:rsidRPr="00C20496">
        <w:rPr>
          <w:rFonts w:ascii="Times New Roman" w:hAnsi="Times New Roman" w:cs="Times New Roman"/>
          <w:i/>
          <w:sz w:val="24"/>
          <w:szCs w:val="24"/>
        </w:rPr>
        <w:t>(</w:t>
      </w:r>
      <w:proofErr w:type="spellStart"/>
      <w:r w:rsidRPr="00C20496">
        <w:rPr>
          <w:rFonts w:ascii="Times New Roman" w:hAnsi="Times New Roman" w:cs="Times New Roman"/>
          <w:i/>
          <w:sz w:val="24"/>
          <w:szCs w:val="24"/>
        </w:rPr>
        <w:t>Speeker</w:t>
      </w:r>
      <w:proofErr w:type="spellEnd"/>
      <w:r w:rsidRPr="00C20496">
        <w:rPr>
          <w:rFonts w:ascii="Times New Roman" w:hAnsi="Times New Roman" w:cs="Times New Roman"/>
          <w:i/>
          <w:sz w:val="24"/>
          <w:szCs w:val="24"/>
        </w:rPr>
        <w:t>) For at kunne besøge sine venner i arbejdstiden er det vigtigt for den ansatte at sørge for at det på papiret ser ud til at de to hjemmehjælpere har overholdt deres arbejdstid</w:t>
      </w:r>
      <w:r>
        <w:rPr>
          <w:rStyle w:val="Fodnotehenvisning"/>
          <w:rFonts w:ascii="Times New Roman" w:hAnsi="Times New Roman" w:cs="Times New Roman"/>
          <w:i/>
          <w:sz w:val="24"/>
          <w:szCs w:val="24"/>
        </w:rPr>
        <w:footnoteReference w:id="132"/>
      </w:r>
      <w:r w:rsidRPr="00C20496">
        <w:rPr>
          <w:rFonts w:ascii="Times New Roman" w:hAnsi="Times New Roman" w:cs="Times New Roman"/>
          <w:i/>
          <w:sz w:val="24"/>
          <w:szCs w:val="24"/>
        </w:rPr>
        <w:t xml:space="preserve"> </w:t>
      </w:r>
    </w:p>
    <w:p w:rsidR="003267B7" w:rsidRDefault="00BD69EC" w:rsidP="003267B7">
      <w:pPr>
        <w:spacing w:line="360" w:lineRule="auto"/>
        <w:contextualSpacing/>
        <w:rPr>
          <w:rFonts w:ascii="Times New Roman" w:hAnsi="Times New Roman" w:cs="Times New Roman"/>
          <w:sz w:val="24"/>
          <w:szCs w:val="24"/>
        </w:rPr>
      </w:pPr>
      <w:r>
        <w:rPr>
          <w:rFonts w:ascii="Times New Roman" w:hAnsi="Times New Roman" w:cs="Times New Roman"/>
          <w:sz w:val="24"/>
          <w:szCs w:val="24"/>
        </w:rPr>
        <w:t>Igen deltager</w:t>
      </w:r>
      <w:r w:rsidR="00D96A4B" w:rsidRPr="00BB7C4F">
        <w:rPr>
          <w:rFonts w:ascii="Times New Roman" w:hAnsi="Times New Roman" w:cs="Times New Roman"/>
          <w:sz w:val="24"/>
          <w:szCs w:val="24"/>
        </w:rPr>
        <w:t xml:space="preserve"> Københavns </w:t>
      </w:r>
      <w:r w:rsidR="00F0110E">
        <w:rPr>
          <w:rFonts w:ascii="Times New Roman" w:hAnsi="Times New Roman" w:cs="Times New Roman"/>
          <w:sz w:val="24"/>
          <w:szCs w:val="24"/>
        </w:rPr>
        <w:t>sundheds- og omsorgsborgmester</w:t>
      </w:r>
      <w:r w:rsidR="00D96A4B" w:rsidRPr="00BB7C4F">
        <w:rPr>
          <w:rFonts w:ascii="Times New Roman" w:hAnsi="Times New Roman" w:cs="Times New Roman"/>
          <w:sz w:val="24"/>
          <w:szCs w:val="24"/>
        </w:rPr>
        <w:t>. Hun orienter</w:t>
      </w:r>
      <w:r>
        <w:rPr>
          <w:rFonts w:ascii="Times New Roman" w:hAnsi="Times New Roman" w:cs="Times New Roman"/>
          <w:sz w:val="24"/>
          <w:szCs w:val="24"/>
        </w:rPr>
        <w:t>er om</w:t>
      </w:r>
      <w:r w:rsidR="00D96A4B" w:rsidRPr="00BB7C4F">
        <w:rPr>
          <w:rFonts w:ascii="Times New Roman" w:hAnsi="Times New Roman" w:cs="Times New Roman"/>
          <w:sz w:val="24"/>
          <w:szCs w:val="24"/>
        </w:rPr>
        <w:t xml:space="preserve"> at nedlæggelsen af enheden er en realitet at politianmeldelse af de hjemmehjælpere er en mulighed.</w:t>
      </w:r>
    </w:p>
    <w:p w:rsidR="00D96A4B" w:rsidRDefault="00D96A4B" w:rsidP="003267B7">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(Nina Thomsen) Altså, sådan som jeg ser jeres indslag, så er det jo syst</w:t>
      </w:r>
      <w:r w:rsidR="00030B8A">
        <w:rPr>
          <w:rFonts w:ascii="Times New Roman" w:hAnsi="Times New Roman" w:cs="Times New Roman"/>
          <w:i/>
          <w:sz w:val="24"/>
          <w:szCs w:val="24"/>
        </w:rPr>
        <w:t>ematisk svindel. Det må man sig. Systematisk svindel, med hvor lang tid man har været hos de ældre. Og det er ikke i orden. Og det er også derfor, at vi nu vil give sagen videre til Københavns politik med henblik på om de vil rejse tiltale mod de her mennesker.</w:t>
      </w:r>
      <w:r w:rsidR="00030B8A">
        <w:rPr>
          <w:rStyle w:val="Fodnotehenvisning"/>
          <w:rFonts w:ascii="Times New Roman" w:hAnsi="Times New Roman" w:cs="Times New Roman"/>
          <w:i/>
          <w:sz w:val="24"/>
          <w:szCs w:val="24"/>
        </w:rPr>
        <w:footnoteReference w:id="133"/>
      </w:r>
    </w:p>
    <w:p w:rsidR="00030B8A" w:rsidRDefault="00030B8A" w:rsidP="003267B7">
      <w:pPr>
        <w:spacing w:line="360" w:lineRule="auto"/>
        <w:contextualSpacing/>
        <w:rPr>
          <w:rFonts w:ascii="Times New Roman" w:hAnsi="Times New Roman" w:cs="Times New Roman"/>
          <w:i/>
          <w:sz w:val="24"/>
          <w:szCs w:val="24"/>
        </w:rPr>
      </w:pPr>
    </w:p>
    <w:p w:rsidR="00030B8A" w:rsidRPr="00030B8A" w:rsidRDefault="00030B8A" w:rsidP="003267B7">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Den 6.juli 2010 bringer TV2 i 19nyhederne indslaget ”Hjemmepleje</w:t>
      </w:r>
      <w:r w:rsidR="005D180C">
        <w:rPr>
          <w:rFonts w:ascii="Times New Roman" w:hAnsi="Times New Roman" w:cs="Times New Roman"/>
          <w:sz w:val="24"/>
          <w:szCs w:val="24"/>
        </w:rPr>
        <w:t xml:space="preserve">skandale breder sig”. </w:t>
      </w:r>
      <w:r w:rsidR="00524757">
        <w:rPr>
          <w:rFonts w:ascii="Times New Roman" w:hAnsi="Times New Roman" w:cs="Times New Roman"/>
          <w:sz w:val="24"/>
          <w:szCs w:val="24"/>
        </w:rPr>
        <w:t>Kerne</w:t>
      </w:r>
      <w:r w:rsidR="00786043">
        <w:rPr>
          <w:rFonts w:ascii="Times New Roman" w:hAnsi="Times New Roman" w:cs="Times New Roman"/>
          <w:sz w:val="24"/>
          <w:szCs w:val="24"/>
        </w:rPr>
        <w:t>n</w:t>
      </w:r>
      <w:r w:rsidR="00BD69EC">
        <w:rPr>
          <w:rFonts w:ascii="Times New Roman" w:hAnsi="Times New Roman" w:cs="Times New Roman"/>
          <w:sz w:val="24"/>
          <w:szCs w:val="24"/>
        </w:rPr>
        <w:t xml:space="preserve">  i dette indslag er</w:t>
      </w:r>
      <w:r w:rsidR="00524757">
        <w:rPr>
          <w:rFonts w:ascii="Times New Roman" w:hAnsi="Times New Roman" w:cs="Times New Roman"/>
          <w:sz w:val="24"/>
          <w:szCs w:val="24"/>
        </w:rPr>
        <w:t xml:space="preserve"> at TV2 også har skygget</w:t>
      </w:r>
      <w:r w:rsidR="00786043">
        <w:rPr>
          <w:rFonts w:ascii="Times New Roman" w:hAnsi="Times New Roman" w:cs="Times New Roman"/>
          <w:sz w:val="24"/>
          <w:szCs w:val="24"/>
        </w:rPr>
        <w:t xml:space="preserve"> hjemmehjælpere fra en anden hjemmehjælpsenhed som skulle tage sig af handicappede og psykiske syge. Forbundsformanden for FOA, Dennis Kristensen, deltager i indslaget.</w:t>
      </w:r>
    </w:p>
    <w:p w:rsidR="00D96A4B" w:rsidRPr="00786043" w:rsidRDefault="00786043" w:rsidP="003267B7">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Det må jeg sige. Min fantasi er altså ikke beskidt nok. Den burde så også kunne rumme, at i kan finde flere eksempler på det, og det gør det her til en endnu større sag. Det gør også at man må kikke</w:t>
      </w:r>
      <w:r w:rsidR="00C10FEA">
        <w:rPr>
          <w:rFonts w:ascii="Times New Roman" w:hAnsi="Times New Roman" w:cs="Times New Roman"/>
          <w:i/>
          <w:sz w:val="24"/>
          <w:szCs w:val="24"/>
        </w:rPr>
        <w:t xml:space="preserve"> på, om den københavnske hje</w:t>
      </w:r>
      <w:r w:rsidR="00BD69EC">
        <w:rPr>
          <w:rFonts w:ascii="Times New Roman" w:hAnsi="Times New Roman" w:cs="Times New Roman"/>
          <w:i/>
          <w:sz w:val="24"/>
          <w:szCs w:val="24"/>
        </w:rPr>
        <w:t>mmepleje ikke bør kigg</w:t>
      </w:r>
      <w:r w:rsidR="00C10FEA">
        <w:rPr>
          <w:rFonts w:ascii="Times New Roman" w:hAnsi="Times New Roman" w:cs="Times New Roman"/>
          <w:i/>
          <w:sz w:val="24"/>
          <w:szCs w:val="24"/>
        </w:rPr>
        <w:t xml:space="preserve">es lidt nærmere efter i sømmene. </w:t>
      </w:r>
      <w:r w:rsidR="00C10FEA">
        <w:rPr>
          <w:rStyle w:val="Fodnotehenvisning"/>
          <w:rFonts w:ascii="Times New Roman" w:hAnsi="Times New Roman" w:cs="Times New Roman"/>
          <w:i/>
          <w:sz w:val="24"/>
          <w:szCs w:val="24"/>
        </w:rPr>
        <w:footnoteReference w:id="134"/>
      </w:r>
    </w:p>
    <w:p w:rsidR="00444ECF" w:rsidRDefault="00444ECF" w:rsidP="00924FB0">
      <w:pPr>
        <w:spacing w:line="360" w:lineRule="auto"/>
        <w:contextualSpacing/>
        <w:rPr>
          <w:rFonts w:ascii="Times New Roman" w:hAnsi="Times New Roman" w:cs="Times New Roman"/>
          <w:sz w:val="24"/>
          <w:szCs w:val="24"/>
        </w:rPr>
      </w:pPr>
    </w:p>
    <w:p w:rsidR="00444ECF" w:rsidRDefault="00444ECF" w:rsidP="00924FB0">
      <w:pPr>
        <w:spacing w:line="360" w:lineRule="auto"/>
        <w:contextualSpacing/>
        <w:rPr>
          <w:rFonts w:ascii="Times New Roman" w:hAnsi="Times New Roman" w:cs="Times New Roman"/>
          <w:sz w:val="24"/>
          <w:szCs w:val="24"/>
        </w:rPr>
      </w:pPr>
      <w:r>
        <w:rPr>
          <w:rFonts w:ascii="Times New Roman" w:hAnsi="Times New Roman" w:cs="Times New Roman"/>
          <w:sz w:val="24"/>
          <w:szCs w:val="24"/>
        </w:rPr>
        <w:t>Vigtige datoer i forløbet</w:t>
      </w:r>
    </w:p>
    <w:p w:rsidR="00444ECF" w:rsidRDefault="00444ECF" w:rsidP="006312B4">
      <w:pPr>
        <w:pStyle w:val="NormalWeb"/>
        <w:numPr>
          <w:ilvl w:val="0"/>
          <w:numId w:val="19"/>
        </w:numPr>
        <w:spacing w:line="360" w:lineRule="auto"/>
        <w:ind w:left="714" w:hanging="357"/>
        <w:contextualSpacing/>
      </w:pPr>
      <w:r>
        <w:t xml:space="preserve">Juni 2010: TV 2 overvåger med skjult kamera aftenvagten gennem to uger. </w:t>
      </w:r>
    </w:p>
    <w:p w:rsidR="00444ECF" w:rsidRDefault="00444ECF" w:rsidP="006312B4">
      <w:pPr>
        <w:pStyle w:val="NormalWeb"/>
        <w:numPr>
          <w:ilvl w:val="0"/>
          <w:numId w:val="19"/>
        </w:numPr>
        <w:spacing w:line="360" w:lineRule="auto"/>
        <w:ind w:left="714" w:hanging="357"/>
        <w:contextualSpacing/>
      </w:pPr>
      <w:r>
        <w:t xml:space="preserve">Juni 2010: Hjemmeplejelederen og kommunen indgår aftale om hjemmeplejelederens fratrædelse pr. 30. juni. </w:t>
      </w:r>
    </w:p>
    <w:p w:rsidR="00444ECF" w:rsidRDefault="00444ECF" w:rsidP="006312B4">
      <w:pPr>
        <w:pStyle w:val="NormalWeb"/>
        <w:numPr>
          <w:ilvl w:val="0"/>
          <w:numId w:val="19"/>
        </w:numPr>
        <w:spacing w:line="360" w:lineRule="auto"/>
        <w:ind w:left="714" w:hanging="357"/>
        <w:contextualSpacing/>
      </w:pPr>
      <w:r>
        <w:t xml:space="preserve">1. </w:t>
      </w:r>
      <w:r w:rsidR="00BB7C4F">
        <w:t>J</w:t>
      </w:r>
      <w:r>
        <w:t>uli</w:t>
      </w:r>
      <w:r w:rsidR="00BB7C4F">
        <w:t xml:space="preserve"> 2010</w:t>
      </w:r>
      <w:r>
        <w:t xml:space="preserve">: TV 2 konfronterer Vivian Buse og </w:t>
      </w:r>
      <w:proofErr w:type="spellStart"/>
      <w:r>
        <w:t>Ane-Marie</w:t>
      </w:r>
      <w:proofErr w:type="spellEnd"/>
      <w:r>
        <w:t xml:space="preserve"> Jensen med afsløringer af snyd og svigt. </w:t>
      </w:r>
    </w:p>
    <w:p w:rsidR="00444ECF" w:rsidRDefault="00444ECF" w:rsidP="006312B4">
      <w:pPr>
        <w:pStyle w:val="NormalWeb"/>
        <w:numPr>
          <w:ilvl w:val="0"/>
          <w:numId w:val="19"/>
        </w:numPr>
        <w:spacing w:line="360" w:lineRule="auto"/>
        <w:ind w:left="714" w:hanging="357"/>
        <w:contextualSpacing/>
      </w:pPr>
      <w:r>
        <w:t xml:space="preserve">Herefter kaldes ni ansatte til samtale og bliver hjemsendt. </w:t>
      </w:r>
    </w:p>
    <w:p w:rsidR="00444ECF" w:rsidRDefault="00444ECF" w:rsidP="006312B4">
      <w:pPr>
        <w:pStyle w:val="NormalWeb"/>
        <w:numPr>
          <w:ilvl w:val="0"/>
          <w:numId w:val="19"/>
        </w:numPr>
        <w:spacing w:line="360" w:lineRule="auto"/>
        <w:ind w:left="714" w:hanging="357"/>
        <w:contextualSpacing/>
      </w:pPr>
      <w:r>
        <w:t xml:space="preserve">4. </w:t>
      </w:r>
      <w:r w:rsidR="00BB7C4F">
        <w:t>J</w:t>
      </w:r>
      <w:r>
        <w:t>uli</w:t>
      </w:r>
      <w:r w:rsidR="00BB7C4F">
        <w:t xml:space="preserve"> 2010</w:t>
      </w:r>
      <w:r>
        <w:t>: TV 2</w:t>
      </w:r>
      <w:r w:rsidR="00B51F3D">
        <w:t xml:space="preserve"> sender første del af deres optagelserne under overskriften ”Hjemmehjælpere snyder de ældre.</w:t>
      </w:r>
      <w:r>
        <w:t xml:space="preserve"> </w:t>
      </w:r>
    </w:p>
    <w:p w:rsidR="00444ECF" w:rsidRDefault="00444ECF" w:rsidP="006312B4">
      <w:pPr>
        <w:pStyle w:val="NormalWeb"/>
        <w:numPr>
          <w:ilvl w:val="0"/>
          <w:numId w:val="19"/>
        </w:numPr>
        <w:spacing w:line="360" w:lineRule="auto"/>
        <w:ind w:left="714" w:hanging="357"/>
        <w:contextualSpacing/>
      </w:pPr>
      <w:r>
        <w:t xml:space="preserve">5. </w:t>
      </w:r>
      <w:r w:rsidR="00BB7C4F">
        <w:t>J</w:t>
      </w:r>
      <w:r>
        <w:t>uli</w:t>
      </w:r>
      <w:r w:rsidR="00BB7C4F">
        <w:t xml:space="preserve"> 2010</w:t>
      </w:r>
      <w:r>
        <w:t xml:space="preserve">: Københavns Kommune fratager </w:t>
      </w:r>
      <w:proofErr w:type="spellStart"/>
      <w:r>
        <w:t>Haandværkerforeningen</w:t>
      </w:r>
      <w:proofErr w:type="spellEnd"/>
      <w:r>
        <w:t xml:space="preserve"> aftenhjemmeplejen. Dette skulle </w:t>
      </w:r>
      <w:r w:rsidR="00330BFC">
        <w:t xml:space="preserve">ellers først </w:t>
      </w:r>
      <w:r>
        <w:t xml:space="preserve">være sket 1. sept. Samme dag afslører TV 2 systematiseret snyd med </w:t>
      </w:r>
      <w:proofErr w:type="spellStart"/>
      <w:r>
        <w:t>tidsregistreringen</w:t>
      </w:r>
      <w:proofErr w:type="spellEnd"/>
      <w:r>
        <w:t xml:space="preserve"> på </w:t>
      </w:r>
      <w:proofErr w:type="spellStart"/>
      <w:r>
        <w:t>pda'erne</w:t>
      </w:r>
      <w:proofErr w:type="spellEnd"/>
      <w:r>
        <w:t xml:space="preserve"> - de håndholdte computere, som de bruger til at registrere deres arbejdstid. To plejere meldes til politiet for bedrageri. </w:t>
      </w:r>
    </w:p>
    <w:p w:rsidR="00444ECF" w:rsidRDefault="00444ECF" w:rsidP="006312B4">
      <w:pPr>
        <w:pStyle w:val="NormalWeb"/>
        <w:numPr>
          <w:ilvl w:val="0"/>
          <w:numId w:val="19"/>
        </w:numPr>
        <w:spacing w:line="360" w:lineRule="auto"/>
        <w:ind w:left="714" w:hanging="357"/>
        <w:contextualSpacing/>
      </w:pPr>
      <w:r>
        <w:t xml:space="preserve">6. </w:t>
      </w:r>
      <w:r w:rsidR="00BB7C4F">
        <w:t>J</w:t>
      </w:r>
      <w:r>
        <w:t>uli</w:t>
      </w:r>
      <w:r w:rsidR="00BB7C4F">
        <w:t xml:space="preserve"> 2010</w:t>
      </w:r>
      <w:r>
        <w:t xml:space="preserve">: Aftenplejens 25 hjemmehjælpere kaldes til samtale om afsløringer af systematisk snyd. </w:t>
      </w:r>
      <w:r w:rsidR="00330BFC">
        <w:t xml:space="preserve"> TV2 sender endnu et indslag som skal dokumenterer at problemerne ikke er isoleret til Håndværkerhavnen</w:t>
      </w:r>
    </w:p>
    <w:p w:rsidR="00444ECF" w:rsidRDefault="00444ECF" w:rsidP="006312B4">
      <w:pPr>
        <w:pStyle w:val="NormalWeb"/>
        <w:numPr>
          <w:ilvl w:val="0"/>
          <w:numId w:val="19"/>
        </w:numPr>
        <w:spacing w:line="360" w:lineRule="auto"/>
        <w:ind w:left="714" w:hanging="357"/>
        <w:contextualSpacing/>
      </w:pPr>
      <w:r>
        <w:t xml:space="preserve">8. </w:t>
      </w:r>
      <w:r w:rsidR="00BB7C4F">
        <w:t>J</w:t>
      </w:r>
      <w:r>
        <w:t>uli</w:t>
      </w:r>
      <w:r w:rsidR="00BB7C4F">
        <w:t xml:space="preserve"> 2010</w:t>
      </w:r>
      <w:r>
        <w:t xml:space="preserve">: Bestyrelsen for </w:t>
      </w:r>
      <w:proofErr w:type="spellStart"/>
      <w:r>
        <w:t>Haandværkerforeningens</w:t>
      </w:r>
      <w:proofErr w:type="spellEnd"/>
      <w:r>
        <w:t xml:space="preserve"> Plejehjem erkender i en redegørelse til kommunen at have haft en kritisabel og mangelfuld ledelse. Den sidste del af hjemmeplejen lukkes øjeblikkeligt og teamlederen, der hidtil har været hjemsendt, er afskediget. </w:t>
      </w:r>
    </w:p>
    <w:p w:rsidR="00672163" w:rsidRDefault="00F02D15" w:rsidP="006312B4">
      <w:pPr>
        <w:pStyle w:val="NormalWeb"/>
        <w:numPr>
          <w:ilvl w:val="0"/>
          <w:numId w:val="19"/>
        </w:numPr>
        <w:spacing w:line="360" w:lineRule="auto"/>
        <w:ind w:left="714" w:hanging="357"/>
        <w:contextualSpacing/>
      </w:pPr>
      <w:r>
        <w:t xml:space="preserve">28. Juli 2010: </w:t>
      </w:r>
      <w:r w:rsidR="00BB5284">
        <w:t>FOA klager på vegne af fire medlemmer til pressenævnet over TV2s brug af skjult kamera</w:t>
      </w:r>
    </w:p>
    <w:p w:rsidR="00672163" w:rsidRDefault="00672163" w:rsidP="006312B4">
      <w:pPr>
        <w:pStyle w:val="NormalWeb"/>
        <w:numPr>
          <w:ilvl w:val="0"/>
          <w:numId w:val="19"/>
        </w:numPr>
        <w:spacing w:line="360" w:lineRule="auto"/>
        <w:ind w:left="714" w:hanging="357"/>
        <w:contextualSpacing/>
      </w:pPr>
      <w:r>
        <w:lastRenderedPageBreak/>
        <w:t xml:space="preserve">30. Juli 2010: status på de personalemæssige konsekvenser: </w:t>
      </w:r>
      <w:r w:rsidRPr="004D66B0">
        <w:t xml:space="preserve">Tre opsigelser, en advarsel, to påtaler og tre omplaceringer. De tre opsigelser dækker over en teamleder, der er fritaget for tjeneste og opsagt, en medarbejder, der er blevet opsagt og en medarbejder, der har indgået en fratrædelsesaftale. Derudover har forvaltningen anmeldt forhold til politiet for at få en vurdering i forhold til straffelovens bedrageribestemmelser og dokumentfalsk. </w:t>
      </w:r>
    </w:p>
    <w:p w:rsidR="00407814" w:rsidRDefault="00407814" w:rsidP="006312B4">
      <w:pPr>
        <w:pStyle w:val="NormalWeb"/>
        <w:numPr>
          <w:ilvl w:val="0"/>
          <w:numId w:val="19"/>
        </w:numPr>
        <w:spacing w:line="360" w:lineRule="auto"/>
        <w:ind w:left="714" w:hanging="357"/>
        <w:contextualSpacing/>
      </w:pPr>
      <w:r>
        <w:t>30. August 2010: FOA afholder møde med 400 tillidsrepræsentanter. Resultatet bliver en vedtagelse af en kampagne ”Tag ansvar” som skal fremme etik og faglig blandt medlemmerne.</w:t>
      </w:r>
      <w:r>
        <w:rPr>
          <w:rStyle w:val="Fodnotehenvisning"/>
        </w:rPr>
        <w:footnoteReference w:id="135"/>
      </w:r>
      <w:r>
        <w:t xml:space="preserve"> </w:t>
      </w:r>
    </w:p>
    <w:p w:rsidR="000E1149" w:rsidRDefault="00BB7C4F" w:rsidP="006312B4">
      <w:pPr>
        <w:pStyle w:val="NormalWeb"/>
        <w:numPr>
          <w:ilvl w:val="0"/>
          <w:numId w:val="19"/>
        </w:numPr>
        <w:spacing w:line="360" w:lineRule="auto"/>
        <w:ind w:left="714" w:hanging="357"/>
        <w:contextualSpacing/>
      </w:pPr>
      <w:r>
        <w:t>8. December 2010:</w:t>
      </w:r>
      <w:r w:rsidR="000E1149">
        <w:t xml:space="preserve"> Den eksterne undersøgelse offentliggøres. Resultatet er hovedsagelig en godkendelse af den københavnske ældrepleje. </w:t>
      </w:r>
    </w:p>
    <w:p w:rsidR="00672163" w:rsidRDefault="00672163" w:rsidP="006312B4">
      <w:pPr>
        <w:pStyle w:val="NormalWeb"/>
        <w:numPr>
          <w:ilvl w:val="0"/>
          <w:numId w:val="19"/>
        </w:numPr>
        <w:spacing w:line="360" w:lineRule="auto"/>
        <w:ind w:left="714" w:hanging="357"/>
        <w:contextualSpacing/>
      </w:pPr>
      <w:r>
        <w:t xml:space="preserve">27. December </w:t>
      </w:r>
      <w:r w:rsidR="00BB7C4F">
        <w:t xml:space="preserve">2010: </w:t>
      </w:r>
      <w:r>
        <w:t>FOA politianmelder TV2 for optagelserne</w:t>
      </w:r>
    </w:p>
    <w:p w:rsidR="00E9208E" w:rsidRDefault="00E9208E" w:rsidP="006312B4">
      <w:pPr>
        <w:pStyle w:val="NormalWeb"/>
        <w:numPr>
          <w:ilvl w:val="0"/>
          <w:numId w:val="19"/>
        </w:numPr>
        <w:spacing w:line="360" w:lineRule="auto"/>
        <w:ind w:left="714" w:hanging="357"/>
        <w:contextualSpacing/>
      </w:pPr>
      <w:r>
        <w:t xml:space="preserve">19. Januar 2011 pressenævnet afviser </w:t>
      </w:r>
      <w:proofErr w:type="spellStart"/>
      <w:r>
        <w:t>FOAs</w:t>
      </w:r>
      <w:proofErr w:type="spellEnd"/>
      <w:r>
        <w:t xml:space="preserve"> klage over TV2s brug af skjult kamera</w:t>
      </w:r>
    </w:p>
    <w:p w:rsidR="00F02D15" w:rsidRDefault="00F02D15" w:rsidP="00F02D15">
      <w:pPr>
        <w:pStyle w:val="NormalWeb"/>
        <w:spacing w:line="360" w:lineRule="auto"/>
        <w:contextualSpacing/>
      </w:pPr>
    </w:p>
    <w:p w:rsidR="00F50E2D" w:rsidRPr="00F50E2D" w:rsidRDefault="00F02D15" w:rsidP="006312B4">
      <w:pPr>
        <w:pStyle w:val="NormalWeb"/>
        <w:numPr>
          <w:ilvl w:val="1"/>
          <w:numId w:val="24"/>
        </w:numPr>
        <w:spacing w:line="360" w:lineRule="auto"/>
        <w:contextualSpacing/>
        <w:rPr>
          <w:sz w:val="28"/>
          <w:szCs w:val="28"/>
        </w:rPr>
      </w:pPr>
      <w:proofErr w:type="spellStart"/>
      <w:r>
        <w:rPr>
          <w:sz w:val="28"/>
          <w:szCs w:val="28"/>
        </w:rPr>
        <w:t>FOAs</w:t>
      </w:r>
      <w:proofErr w:type="spellEnd"/>
      <w:r>
        <w:rPr>
          <w:sz w:val="28"/>
          <w:szCs w:val="28"/>
        </w:rPr>
        <w:t xml:space="preserve"> reaktion</w:t>
      </w:r>
    </w:p>
    <w:p w:rsidR="00DD6715" w:rsidRPr="00DD6715" w:rsidRDefault="00DD6715" w:rsidP="00F02D15">
      <w:pPr>
        <w:pStyle w:val="NormalWeb"/>
        <w:spacing w:line="360" w:lineRule="auto"/>
        <w:contextualSpacing/>
      </w:pPr>
      <w:r>
        <w:t xml:space="preserve">FOA reagerer </w:t>
      </w:r>
      <w:r w:rsidRPr="00DD6715">
        <w:t>med beklagelse. De benægter ikke at hændelserne (dvs. bedraget) har fundet sted</w:t>
      </w:r>
      <w:r w:rsidR="00B47F49">
        <w:t>,</w:t>
      </w:r>
      <w:r w:rsidRPr="00DD6715">
        <w:t xml:space="preserve"> men de udtrykker også at det ikke er et generelt problem i den danske hjemmepleje. Samtidig mener de dog</w:t>
      </w:r>
      <w:r w:rsidR="00B47F49">
        <w:t>,</w:t>
      </w:r>
      <w:r w:rsidRPr="00DD6715">
        <w:t xml:space="preserve"> at det ikke kun er de ansatte</w:t>
      </w:r>
      <w:r w:rsidR="00B47F49">
        <w:t>,</w:t>
      </w:r>
      <w:r w:rsidRPr="00DD6715">
        <w:t xml:space="preserve"> som må bærer ansvaret for dette. </w:t>
      </w:r>
    </w:p>
    <w:p w:rsidR="00B47F49" w:rsidRDefault="00DD6715" w:rsidP="00B47F49">
      <w:pPr>
        <w:spacing w:before="100" w:beforeAutospacing="1" w:after="100" w:afterAutospacing="1" w:line="360" w:lineRule="auto"/>
        <w:ind w:right="282" w:firstLine="284"/>
        <w:contextualSpacing/>
        <w:rPr>
          <w:rFonts w:ascii="Times New Roman" w:hAnsi="Times New Roman" w:cs="Times New Roman"/>
          <w:i/>
          <w:sz w:val="24"/>
          <w:szCs w:val="24"/>
        </w:rPr>
      </w:pPr>
      <w:r w:rsidRPr="00DD6715">
        <w:rPr>
          <w:rFonts w:ascii="Times New Roman" w:hAnsi="Times New Roman" w:cs="Times New Roman"/>
          <w:i/>
          <w:sz w:val="24"/>
          <w:szCs w:val="24"/>
        </w:rPr>
        <w:t>”»Men jeg tror ikke, at der er tale om et generelt problem fo</w:t>
      </w:r>
      <w:r w:rsidR="00B47F49">
        <w:rPr>
          <w:rFonts w:ascii="Times New Roman" w:hAnsi="Times New Roman" w:cs="Times New Roman"/>
          <w:i/>
          <w:sz w:val="24"/>
          <w:szCs w:val="24"/>
        </w:rPr>
        <w:t>r den danske hjemmepleje. Dette</w:t>
      </w:r>
    </w:p>
    <w:p w:rsidR="00DD6715" w:rsidRPr="00DD6715" w:rsidRDefault="00DD6715" w:rsidP="00B47F49">
      <w:pPr>
        <w:spacing w:before="100" w:beforeAutospacing="1" w:after="100" w:afterAutospacing="1" w:line="360" w:lineRule="auto"/>
        <w:ind w:right="282" w:firstLine="284"/>
        <w:contextualSpacing/>
        <w:rPr>
          <w:rFonts w:ascii="Times New Roman" w:hAnsi="Times New Roman" w:cs="Times New Roman"/>
          <w:sz w:val="24"/>
          <w:szCs w:val="24"/>
        </w:rPr>
      </w:pPr>
      <w:r w:rsidRPr="00DD6715">
        <w:rPr>
          <w:rFonts w:ascii="Times New Roman" w:hAnsi="Times New Roman" w:cs="Times New Roman"/>
          <w:i/>
          <w:sz w:val="24"/>
          <w:szCs w:val="24"/>
        </w:rPr>
        <w:t>her er en enlig svale, undtagelsen, der bekræfter reglen«,”</w:t>
      </w:r>
      <w:r w:rsidRPr="00DD6715">
        <w:rPr>
          <w:rFonts w:ascii="Times New Roman" w:hAnsi="Times New Roman" w:cs="Times New Roman"/>
          <w:sz w:val="24"/>
          <w:szCs w:val="24"/>
        </w:rPr>
        <w:t>.</w:t>
      </w:r>
      <w:r w:rsidRPr="00DD6715">
        <w:rPr>
          <w:rStyle w:val="Fodnotehenvisning"/>
          <w:rFonts w:ascii="Times New Roman" w:hAnsi="Times New Roman" w:cs="Times New Roman"/>
          <w:i/>
          <w:sz w:val="24"/>
          <w:szCs w:val="24"/>
        </w:rPr>
        <w:footnoteReference w:id="136"/>
      </w:r>
    </w:p>
    <w:p w:rsidR="00B47F49" w:rsidRDefault="00DD6715" w:rsidP="00B47F49">
      <w:pPr>
        <w:spacing w:before="100" w:beforeAutospacing="1" w:after="100" w:afterAutospacing="1" w:line="360" w:lineRule="auto"/>
        <w:ind w:right="282" w:firstLine="284"/>
        <w:contextualSpacing/>
        <w:rPr>
          <w:rFonts w:ascii="Times New Roman" w:hAnsi="Times New Roman" w:cs="Times New Roman"/>
          <w:i/>
          <w:sz w:val="24"/>
          <w:szCs w:val="24"/>
        </w:rPr>
      </w:pPr>
      <w:r w:rsidRPr="00DD6715">
        <w:rPr>
          <w:rFonts w:ascii="Times New Roman" w:hAnsi="Times New Roman" w:cs="Times New Roman"/>
          <w:i/>
          <w:sz w:val="24"/>
          <w:szCs w:val="24"/>
        </w:rPr>
        <w:t xml:space="preserve">”»Dette ligner en arbejdsplads, hvor noget er gået helt skævt. </w:t>
      </w:r>
      <w:r w:rsidR="00B47F49">
        <w:rPr>
          <w:rFonts w:ascii="Times New Roman" w:hAnsi="Times New Roman" w:cs="Times New Roman"/>
          <w:i/>
          <w:sz w:val="24"/>
          <w:szCs w:val="24"/>
        </w:rPr>
        <w:t>Ansvaret skal søges i ledelsen,</w:t>
      </w:r>
    </w:p>
    <w:p w:rsidR="00B47F49" w:rsidRDefault="00DD6715" w:rsidP="00B47F49">
      <w:pPr>
        <w:spacing w:before="100" w:beforeAutospacing="1" w:after="100" w:afterAutospacing="1" w:line="360" w:lineRule="auto"/>
        <w:ind w:right="282" w:firstLine="284"/>
        <w:contextualSpacing/>
        <w:rPr>
          <w:rFonts w:ascii="Times New Roman" w:hAnsi="Times New Roman" w:cs="Times New Roman"/>
          <w:i/>
          <w:sz w:val="24"/>
          <w:szCs w:val="24"/>
        </w:rPr>
      </w:pPr>
      <w:r w:rsidRPr="00DD6715">
        <w:rPr>
          <w:rFonts w:ascii="Times New Roman" w:hAnsi="Times New Roman" w:cs="Times New Roman"/>
          <w:i/>
          <w:sz w:val="24"/>
          <w:szCs w:val="24"/>
        </w:rPr>
        <w:t>men selvfølgelig også hos de ansatte. De har åbenbart ikke f</w:t>
      </w:r>
      <w:r w:rsidR="00B47F49">
        <w:rPr>
          <w:rFonts w:ascii="Times New Roman" w:hAnsi="Times New Roman" w:cs="Times New Roman"/>
          <w:i/>
          <w:sz w:val="24"/>
          <w:szCs w:val="24"/>
        </w:rPr>
        <w:t>okuseret på kvaliteten af deres</w:t>
      </w:r>
    </w:p>
    <w:p w:rsidR="00DD6715" w:rsidRPr="00DD6715" w:rsidRDefault="00DD6715" w:rsidP="00B47F49">
      <w:pPr>
        <w:spacing w:before="100" w:beforeAutospacing="1" w:after="100" w:afterAutospacing="1" w:line="360" w:lineRule="auto"/>
        <w:ind w:right="282" w:firstLine="284"/>
        <w:contextualSpacing/>
        <w:rPr>
          <w:rFonts w:ascii="Times New Roman" w:hAnsi="Times New Roman" w:cs="Times New Roman"/>
          <w:i/>
          <w:sz w:val="24"/>
          <w:szCs w:val="24"/>
        </w:rPr>
      </w:pPr>
      <w:r w:rsidRPr="00DD6715">
        <w:rPr>
          <w:rFonts w:ascii="Times New Roman" w:hAnsi="Times New Roman" w:cs="Times New Roman"/>
          <w:i/>
          <w:sz w:val="24"/>
          <w:szCs w:val="24"/>
        </w:rPr>
        <w:t>eget arbejde«”,</w:t>
      </w:r>
    </w:p>
    <w:p w:rsidR="00B47F49" w:rsidRDefault="00DD6715" w:rsidP="00B47F49">
      <w:pPr>
        <w:spacing w:before="100" w:beforeAutospacing="1" w:after="100" w:afterAutospacing="1" w:line="360" w:lineRule="auto"/>
        <w:ind w:right="282" w:firstLine="284"/>
        <w:contextualSpacing/>
        <w:rPr>
          <w:rFonts w:ascii="Times New Roman" w:hAnsi="Times New Roman" w:cs="Times New Roman"/>
          <w:i/>
          <w:sz w:val="24"/>
          <w:szCs w:val="24"/>
        </w:rPr>
      </w:pPr>
      <w:r w:rsidRPr="00DD6715">
        <w:rPr>
          <w:rFonts w:ascii="Times New Roman" w:hAnsi="Times New Roman" w:cs="Times New Roman"/>
          <w:i/>
          <w:sz w:val="24"/>
          <w:szCs w:val="24"/>
        </w:rPr>
        <w:t>»Vi bliver nødt til i vores faggruppe på landsplan at disku</w:t>
      </w:r>
      <w:r w:rsidR="00B47F49">
        <w:rPr>
          <w:rFonts w:ascii="Times New Roman" w:hAnsi="Times New Roman" w:cs="Times New Roman"/>
          <w:i/>
          <w:sz w:val="24"/>
          <w:szCs w:val="24"/>
        </w:rPr>
        <w:t>tere forholdet til vores fælles</w:t>
      </w:r>
    </w:p>
    <w:p w:rsidR="00B47F49" w:rsidRDefault="00DD6715" w:rsidP="00B47F49">
      <w:pPr>
        <w:spacing w:before="100" w:beforeAutospacing="1" w:after="100" w:afterAutospacing="1" w:line="360" w:lineRule="auto"/>
        <w:ind w:right="282" w:firstLine="284"/>
        <w:contextualSpacing/>
        <w:rPr>
          <w:rFonts w:ascii="Times New Roman" w:hAnsi="Times New Roman" w:cs="Times New Roman"/>
          <w:i/>
          <w:sz w:val="24"/>
          <w:szCs w:val="24"/>
        </w:rPr>
      </w:pPr>
      <w:r w:rsidRPr="00DD6715">
        <w:rPr>
          <w:rFonts w:ascii="Times New Roman" w:hAnsi="Times New Roman" w:cs="Times New Roman"/>
          <w:i/>
          <w:sz w:val="24"/>
          <w:szCs w:val="24"/>
        </w:rPr>
        <w:t xml:space="preserve">værdier. Der er altså kun én grund til, at vi er i dette her </w:t>
      </w:r>
      <w:r w:rsidR="00B47F49">
        <w:rPr>
          <w:rFonts w:ascii="Times New Roman" w:hAnsi="Times New Roman" w:cs="Times New Roman"/>
          <w:i/>
          <w:sz w:val="24"/>
          <w:szCs w:val="24"/>
        </w:rPr>
        <w:t>fag - og det er for de ældre og</w:t>
      </w:r>
    </w:p>
    <w:p w:rsidR="00DD6715" w:rsidRPr="00DD6715" w:rsidRDefault="00DD6715" w:rsidP="00B47F49">
      <w:pPr>
        <w:spacing w:before="100" w:beforeAutospacing="1" w:after="100" w:afterAutospacing="1" w:line="360" w:lineRule="auto"/>
        <w:ind w:right="282" w:firstLine="284"/>
        <w:contextualSpacing/>
        <w:rPr>
          <w:rFonts w:ascii="Times New Roman" w:hAnsi="Times New Roman" w:cs="Times New Roman"/>
          <w:sz w:val="24"/>
          <w:szCs w:val="24"/>
        </w:rPr>
      </w:pPr>
      <w:r w:rsidRPr="00DD6715">
        <w:rPr>
          <w:rFonts w:ascii="Times New Roman" w:hAnsi="Times New Roman" w:cs="Times New Roman"/>
          <w:i/>
          <w:sz w:val="24"/>
          <w:szCs w:val="24"/>
        </w:rPr>
        <w:t>svages skyld«,</w:t>
      </w:r>
      <w:r w:rsidRPr="00DD6715">
        <w:rPr>
          <w:rStyle w:val="Fodnotehenvisning"/>
          <w:rFonts w:ascii="Times New Roman" w:hAnsi="Times New Roman" w:cs="Times New Roman"/>
          <w:i/>
          <w:sz w:val="24"/>
          <w:szCs w:val="24"/>
        </w:rPr>
        <w:footnoteReference w:id="137"/>
      </w:r>
      <w:r w:rsidRPr="00DD6715">
        <w:rPr>
          <w:rFonts w:ascii="Times New Roman" w:hAnsi="Times New Roman" w:cs="Times New Roman"/>
          <w:sz w:val="24"/>
          <w:szCs w:val="24"/>
        </w:rPr>
        <w:t xml:space="preserve"> </w:t>
      </w:r>
    </w:p>
    <w:p w:rsidR="00407814" w:rsidRPr="009A23CB" w:rsidRDefault="00407814" w:rsidP="009A23CB">
      <w:pPr>
        <w:pStyle w:val="NormalWeb"/>
        <w:spacing w:line="360" w:lineRule="auto"/>
        <w:contextualSpacing/>
      </w:pPr>
      <w:r>
        <w:t>Da den næste række afsløringer viser</w:t>
      </w:r>
      <w:r w:rsidR="00BD69EC">
        <w:t>,</w:t>
      </w:r>
      <w:r>
        <w:t xml:space="preserve"> at det ikke kun er hjemmehjælpere</w:t>
      </w:r>
      <w:r w:rsidR="00B47F49">
        <w:t>,</w:t>
      </w:r>
      <w:r>
        <w:t xml:space="preserve"> fra Håndværkerhaven der snyder</w:t>
      </w:r>
      <w:r w:rsidR="00B47F49">
        <w:t>,</w:t>
      </w:r>
      <w:r>
        <w:t xml:space="preserve"> bliver tonen mere bekymrende for den samlede </w:t>
      </w:r>
      <w:r w:rsidR="009A23CB">
        <w:t>tilstand for hjemmeplejen i København.</w:t>
      </w:r>
    </w:p>
    <w:p w:rsidR="00B47F49" w:rsidRDefault="00BB7C4F" w:rsidP="00B47F49">
      <w:pPr>
        <w:pStyle w:val="NormalWeb"/>
        <w:spacing w:line="360" w:lineRule="auto"/>
        <w:ind w:right="284" w:firstLine="284"/>
        <w:contextualSpacing/>
        <w:rPr>
          <w:i/>
        </w:rPr>
      </w:pPr>
      <w:r>
        <w:rPr>
          <w:i/>
        </w:rPr>
        <w:t>”</w:t>
      </w:r>
      <w:r w:rsidR="009D44F3" w:rsidRPr="006473B0">
        <w:rPr>
          <w:i/>
        </w:rPr>
        <w:t xml:space="preserve"> Det gør, at der er grund til at være rigtig, rigtig bekymret </w:t>
      </w:r>
      <w:r w:rsidR="00B47F49">
        <w:rPr>
          <w:i/>
        </w:rPr>
        <w:t>for, hvordan det står til i den</w:t>
      </w:r>
    </w:p>
    <w:p w:rsidR="009D44F3" w:rsidRPr="00B47F49" w:rsidRDefault="009D44F3" w:rsidP="00B47F49">
      <w:pPr>
        <w:pStyle w:val="NormalWeb"/>
        <w:spacing w:line="360" w:lineRule="auto"/>
        <w:ind w:right="284" w:firstLine="284"/>
        <w:contextualSpacing/>
        <w:rPr>
          <w:i/>
        </w:rPr>
      </w:pPr>
      <w:r w:rsidRPr="006473B0">
        <w:rPr>
          <w:i/>
        </w:rPr>
        <w:lastRenderedPageBreak/>
        <w:t>københavnske hjemmepleje,</w:t>
      </w:r>
      <w:r w:rsidRPr="006473B0">
        <w:t>”</w:t>
      </w:r>
      <w:r w:rsidR="009A23CB" w:rsidRPr="009A23CB">
        <w:rPr>
          <w:rStyle w:val="Fodnotehenvisning"/>
          <w:i/>
        </w:rPr>
        <w:t xml:space="preserve"> </w:t>
      </w:r>
      <w:r w:rsidR="009A23CB" w:rsidRPr="006473B0">
        <w:rPr>
          <w:rStyle w:val="Fodnotehenvisning"/>
          <w:i/>
        </w:rPr>
        <w:footnoteReference w:id="138"/>
      </w:r>
    </w:p>
    <w:p w:rsidR="00B47F49" w:rsidRDefault="009D44F3" w:rsidP="00B47F49">
      <w:pPr>
        <w:pStyle w:val="NormalWeb"/>
        <w:spacing w:line="360" w:lineRule="auto"/>
        <w:ind w:right="282" w:firstLine="284"/>
        <w:contextualSpacing/>
        <w:rPr>
          <w:i/>
        </w:rPr>
      </w:pPr>
      <w:r w:rsidRPr="006473B0">
        <w:rPr>
          <w:i/>
        </w:rPr>
        <w:t>”- På den anden side er det nu to arbe</w:t>
      </w:r>
      <w:r w:rsidR="009A23CB">
        <w:rPr>
          <w:i/>
        </w:rPr>
        <w:t>jdspladser, der endda er adskil</w:t>
      </w:r>
      <w:r w:rsidR="00B47F49">
        <w:rPr>
          <w:i/>
        </w:rPr>
        <w:t>t geografisk og</w:t>
      </w:r>
    </w:p>
    <w:p w:rsidR="009D44F3" w:rsidRPr="006473B0" w:rsidRDefault="009D44F3" w:rsidP="00B47F49">
      <w:pPr>
        <w:pStyle w:val="NormalWeb"/>
        <w:spacing w:line="360" w:lineRule="auto"/>
        <w:ind w:right="282" w:firstLine="284"/>
        <w:contextualSpacing/>
        <w:rPr>
          <w:i/>
        </w:rPr>
      </w:pPr>
      <w:r w:rsidRPr="006473B0">
        <w:rPr>
          <w:i/>
        </w:rPr>
        <w:t>ledelsesmæssigt, hvor problemet er, og derfor tør jeg ikke længere garantere noget.”</w:t>
      </w:r>
      <w:r w:rsidRPr="006473B0">
        <w:rPr>
          <w:rStyle w:val="Fodnotehenvisning"/>
          <w:i/>
        </w:rPr>
        <w:footnoteReference w:id="139"/>
      </w:r>
    </w:p>
    <w:p w:rsidR="00F8037A" w:rsidRDefault="00BD69EC" w:rsidP="00F8037A">
      <w:pPr>
        <w:pStyle w:val="NormalWeb"/>
        <w:spacing w:line="360" w:lineRule="auto"/>
        <w:contextualSpacing/>
      </w:pPr>
      <w:r>
        <w:t>FOA første reaktion var</w:t>
      </w:r>
      <w:r w:rsidR="009A23CB">
        <w:t xml:space="preserve"> altså at deres medlemmers (og ikke medlemmers) handlinger</w:t>
      </w:r>
      <w:r w:rsidR="00C35B71">
        <w:t>,</w:t>
      </w:r>
      <w:r w:rsidR="009A23CB">
        <w:t xml:space="preserve"> ikke kan </w:t>
      </w:r>
      <w:r w:rsidR="009A23CB" w:rsidRPr="00F8037A">
        <w:t xml:space="preserve">forsvares. </w:t>
      </w:r>
      <w:r>
        <w:t>Der var</w:t>
      </w:r>
      <w:r w:rsidR="00ED3120">
        <w:t xml:space="preserve"> også flere opfordringer til medlemmerne til at tage ansvar for fagligheden i hverdagen. </w:t>
      </w:r>
      <w:r w:rsidR="009A23CB" w:rsidRPr="00F8037A">
        <w:t xml:space="preserve">Det er dog interessant at Palle Nielsen som </w:t>
      </w:r>
      <w:r w:rsidR="00F8037A" w:rsidRPr="00F8037A">
        <w:t>er FOA formand for Københavns området</w:t>
      </w:r>
      <w:r w:rsidR="00C35B71">
        <w:t>,</w:t>
      </w:r>
      <w:r w:rsidR="00F8037A" w:rsidRPr="00F8037A">
        <w:t xml:space="preserve"> allerede den 6. juli anklager TV2 for journalistisk uredelighed ved selv at skabe situationerne.</w:t>
      </w:r>
      <w:r w:rsidR="009A23CB" w:rsidRPr="00F8037A">
        <w:t xml:space="preserve"> </w:t>
      </w:r>
    </w:p>
    <w:p w:rsidR="00F8037A" w:rsidRPr="00F8037A" w:rsidRDefault="00F8037A" w:rsidP="00C35B71">
      <w:pPr>
        <w:pStyle w:val="NormalWeb"/>
        <w:spacing w:line="360" w:lineRule="auto"/>
        <w:ind w:right="282" w:firstLine="284"/>
        <w:contextualSpacing/>
      </w:pPr>
      <w:r w:rsidRPr="00F8037A">
        <w:rPr>
          <w:i/>
        </w:rPr>
        <w:t>”- Det er fuldstændig usmageligt. Journalistik af værste skuffe,</w:t>
      </w:r>
      <w:r w:rsidRPr="00F8037A">
        <w:t xml:space="preserve"> ” </w:t>
      </w:r>
      <w:r w:rsidRPr="00F8037A">
        <w:rPr>
          <w:rStyle w:val="Fodnotehenvisning"/>
        </w:rPr>
        <w:footnoteReference w:id="140"/>
      </w:r>
    </w:p>
    <w:p w:rsidR="00F8037A" w:rsidRDefault="00BD69EC" w:rsidP="00F8037A">
      <w:pPr>
        <w:pStyle w:val="NormalWeb"/>
        <w:spacing w:line="360" w:lineRule="auto"/>
        <w:contextualSpacing/>
      </w:pPr>
      <w:r>
        <w:t>Foruden dette mente</w:t>
      </w:r>
      <w:r w:rsidR="00F8037A" w:rsidRPr="00F8037A">
        <w:t xml:space="preserve"> han</w:t>
      </w:r>
      <w:r>
        <w:t>, at hjemmeplejen netop var</w:t>
      </w:r>
      <w:r w:rsidR="00F8037A" w:rsidRPr="00F8037A">
        <w:t xml:space="preserve"> blevet frikendt</w:t>
      </w:r>
      <w:r>
        <w:t>,</w:t>
      </w:r>
      <w:r w:rsidR="00F8037A" w:rsidRPr="00F8037A">
        <w:t xml:space="preserve"> da </w:t>
      </w:r>
      <w:r>
        <w:t>en netop overstået rundspørge var</w:t>
      </w:r>
      <w:r w:rsidR="00F8037A" w:rsidRPr="00F8037A">
        <w:t xml:space="preserve"> kommet frem til</w:t>
      </w:r>
      <w:r>
        <w:t>, at</w:t>
      </w:r>
      <w:r w:rsidR="00F8037A" w:rsidRPr="00F8037A">
        <w:t xml:space="preserve"> de ældre </w:t>
      </w:r>
      <w:r>
        <w:t>for langt hovedparten ikke følte</w:t>
      </w:r>
      <w:r w:rsidR="00F8037A" w:rsidRPr="00F8037A">
        <w:t xml:space="preserve"> sig snydt.</w:t>
      </w:r>
    </w:p>
    <w:p w:rsidR="00C35B71" w:rsidRDefault="00F8037A" w:rsidP="00C35B71">
      <w:pPr>
        <w:pStyle w:val="NormalWeb"/>
        <w:spacing w:line="360" w:lineRule="auto"/>
        <w:ind w:right="282" w:firstLine="284"/>
        <w:contextualSpacing/>
        <w:rPr>
          <w:i/>
        </w:rPr>
      </w:pPr>
      <w:r w:rsidRPr="00F8037A">
        <w:rPr>
          <w:i/>
        </w:rPr>
        <w:t xml:space="preserve">”- Konklusionen er klar: Der er ikke sket omsorgssvigt i </w:t>
      </w:r>
      <w:r w:rsidR="00C35B71">
        <w:rPr>
          <w:i/>
        </w:rPr>
        <w:t>Håndværkerhaven . Ingen borgere</w:t>
      </w:r>
    </w:p>
    <w:p w:rsidR="00BB7C4F" w:rsidRDefault="00F8037A" w:rsidP="00C35B71">
      <w:pPr>
        <w:pStyle w:val="NormalWeb"/>
        <w:spacing w:line="360" w:lineRule="auto"/>
        <w:ind w:right="282" w:firstLine="284"/>
        <w:contextualSpacing/>
      </w:pPr>
      <w:r w:rsidRPr="00F8037A">
        <w:rPr>
          <w:i/>
        </w:rPr>
        <w:t>føler, at de er blevet snydt”,</w:t>
      </w:r>
      <w:r w:rsidRPr="00F8037A">
        <w:t>.</w:t>
      </w:r>
      <w:r w:rsidRPr="00F8037A">
        <w:rPr>
          <w:rStyle w:val="Fodnotehenvisning"/>
        </w:rPr>
        <w:t xml:space="preserve"> </w:t>
      </w:r>
      <w:r w:rsidRPr="00F8037A">
        <w:rPr>
          <w:rStyle w:val="Fodnotehenvisning"/>
        </w:rPr>
        <w:footnoteReference w:id="141"/>
      </w:r>
      <w:r w:rsidR="00ED3120">
        <w:t xml:space="preserve"> </w:t>
      </w:r>
    </w:p>
    <w:p w:rsidR="00F8037A" w:rsidRPr="00F8037A" w:rsidRDefault="00BD69EC" w:rsidP="00F8037A">
      <w:pPr>
        <w:pStyle w:val="NormalWeb"/>
        <w:spacing w:line="360" w:lineRule="auto"/>
        <w:contextualSpacing/>
      </w:pPr>
      <w:r>
        <w:t>På forbundsniveau blev</w:t>
      </w:r>
      <w:r w:rsidR="00ED3120">
        <w:t xml:space="preserve"> sådanne holdninger ikke udtrykt.</w:t>
      </w:r>
    </w:p>
    <w:p w:rsidR="00F8037A" w:rsidRDefault="00F8037A" w:rsidP="00F8037A">
      <w:pPr>
        <w:pStyle w:val="NormalWeb"/>
        <w:spacing w:line="360" w:lineRule="auto"/>
        <w:contextualSpacing/>
      </w:pPr>
    </w:p>
    <w:p w:rsidR="00ED3120" w:rsidRDefault="00BD69EC" w:rsidP="00F8037A">
      <w:pPr>
        <w:pStyle w:val="NormalWeb"/>
        <w:spacing w:line="360" w:lineRule="auto"/>
        <w:contextualSpacing/>
      </w:pPr>
      <w:r>
        <w:t>I slutningen af juli skiftede</w:t>
      </w:r>
      <w:r w:rsidR="00ED3120">
        <w:t xml:space="preserve"> FOA radikalt strategi. Eksempelvis var ordlyden i pressemeddelelsen den 14. juli 2010 således.</w:t>
      </w:r>
    </w:p>
    <w:p w:rsidR="00C35B71" w:rsidRDefault="00ED3120" w:rsidP="00C35B71">
      <w:pPr>
        <w:pStyle w:val="NormalWeb"/>
        <w:spacing w:line="360" w:lineRule="auto"/>
        <w:ind w:right="282" w:firstLine="284"/>
        <w:contextualSpacing/>
        <w:rPr>
          <w:i/>
        </w:rPr>
      </w:pPr>
      <w:r w:rsidRPr="00ED3120">
        <w:rPr>
          <w:i/>
        </w:rPr>
        <w:t>”Det har været helt tydeligt, at sagerne i den københa</w:t>
      </w:r>
      <w:r w:rsidR="00C35B71">
        <w:rPr>
          <w:i/>
        </w:rPr>
        <w:t>vnske ældrepleje har handlet om</w:t>
      </w:r>
    </w:p>
    <w:p w:rsidR="00C35B71" w:rsidRDefault="00ED3120" w:rsidP="00C35B71">
      <w:pPr>
        <w:pStyle w:val="NormalWeb"/>
        <w:spacing w:line="360" w:lineRule="auto"/>
        <w:ind w:right="282" w:firstLine="284"/>
        <w:contextualSpacing/>
        <w:rPr>
          <w:i/>
        </w:rPr>
      </w:pPr>
      <w:r w:rsidRPr="00ED3120">
        <w:rPr>
          <w:i/>
        </w:rPr>
        <w:t>medarbejdere, der har mistet grebet om den faglighed og de v</w:t>
      </w:r>
      <w:r w:rsidR="00C35B71">
        <w:rPr>
          <w:i/>
        </w:rPr>
        <w:t>ærdier, som er den altafgørende</w:t>
      </w:r>
    </w:p>
    <w:p w:rsidR="00C35B71" w:rsidRDefault="00ED3120" w:rsidP="00C35B71">
      <w:pPr>
        <w:pStyle w:val="NormalWeb"/>
        <w:spacing w:line="360" w:lineRule="auto"/>
        <w:ind w:right="282" w:firstLine="284"/>
        <w:contextualSpacing/>
        <w:rPr>
          <w:i/>
        </w:rPr>
      </w:pPr>
      <w:r w:rsidRPr="00ED3120">
        <w:rPr>
          <w:i/>
        </w:rPr>
        <w:t>forudsætning for at levere velfærd af høj kvalitet i arbe</w:t>
      </w:r>
      <w:r w:rsidR="00C35B71">
        <w:rPr>
          <w:i/>
        </w:rPr>
        <w:t>jdet med mennesker, men også om</w:t>
      </w:r>
    </w:p>
    <w:p w:rsidR="00ED3120" w:rsidRDefault="00ED3120" w:rsidP="00C35B71">
      <w:pPr>
        <w:pStyle w:val="NormalWeb"/>
        <w:spacing w:line="360" w:lineRule="auto"/>
        <w:ind w:right="282" w:firstLine="284"/>
        <w:contextualSpacing/>
      </w:pPr>
      <w:r w:rsidRPr="00ED3120">
        <w:rPr>
          <w:i/>
        </w:rPr>
        <w:t>ledere, der har mistet taget i arbejdspladsen”, siger Dennis Kristensen, formand for FOA.</w:t>
      </w:r>
      <w:r>
        <w:rPr>
          <w:rStyle w:val="Fodnotehenvisning"/>
          <w:i/>
        </w:rPr>
        <w:footnoteReference w:id="142"/>
      </w:r>
      <w:r w:rsidRPr="00ED3120">
        <w:br/>
      </w:r>
      <w:r w:rsidR="007D3B1E">
        <w:t>I en pressemeddelelse den 28. juli 2010 var tonen blevet til en helt anden.</w:t>
      </w:r>
    </w:p>
    <w:p w:rsidR="00C35B71" w:rsidRDefault="007D3B1E" w:rsidP="00C35B71">
      <w:pPr>
        <w:pStyle w:val="NormalWeb"/>
        <w:spacing w:line="360" w:lineRule="auto"/>
        <w:ind w:right="282" w:firstLine="284"/>
        <w:contextualSpacing/>
        <w:rPr>
          <w:i/>
        </w:rPr>
      </w:pPr>
      <w:r w:rsidRPr="007D3B1E">
        <w:rPr>
          <w:i/>
        </w:rPr>
        <w:t>"Det journalistiske håndværk bag nogle af de skjulte optagelser</w:t>
      </w:r>
      <w:r w:rsidR="00C35B71">
        <w:rPr>
          <w:i/>
        </w:rPr>
        <w:t xml:space="preserve"> er rystende ringe. I denne sag</w:t>
      </w:r>
    </w:p>
    <w:p w:rsidR="00C35B71" w:rsidRDefault="007D3B1E" w:rsidP="00C35B71">
      <w:pPr>
        <w:pStyle w:val="NormalWeb"/>
        <w:spacing w:line="360" w:lineRule="auto"/>
        <w:ind w:right="282" w:firstLine="284"/>
        <w:contextualSpacing/>
        <w:rPr>
          <w:i/>
        </w:rPr>
      </w:pPr>
      <w:r w:rsidRPr="007D3B1E">
        <w:rPr>
          <w:i/>
        </w:rPr>
        <w:t>var TV 2, forud for udsendelsen af de skjulte optagel</w:t>
      </w:r>
      <w:r w:rsidR="00C35B71">
        <w:rPr>
          <w:i/>
        </w:rPr>
        <w:t>ser, bekendt med, at social- og</w:t>
      </w:r>
    </w:p>
    <w:p w:rsidR="00C35B71" w:rsidRDefault="007D3B1E" w:rsidP="00C35B71">
      <w:pPr>
        <w:pStyle w:val="NormalWeb"/>
        <w:spacing w:line="360" w:lineRule="auto"/>
        <w:ind w:right="282" w:firstLine="284"/>
        <w:contextualSpacing/>
        <w:rPr>
          <w:i/>
        </w:rPr>
      </w:pPr>
      <w:r w:rsidRPr="007D3B1E">
        <w:rPr>
          <w:i/>
        </w:rPr>
        <w:t>sundhedshjælperen reagerede på forfølgelsen af to mænd i en bi</w:t>
      </w:r>
      <w:r w:rsidR="00C35B71">
        <w:rPr>
          <w:i/>
        </w:rPr>
        <w:t>l, som senere viste sig at være</w:t>
      </w:r>
    </w:p>
    <w:p w:rsidR="00C35B71" w:rsidRDefault="007D3B1E" w:rsidP="00C35B71">
      <w:pPr>
        <w:pStyle w:val="NormalWeb"/>
        <w:spacing w:line="360" w:lineRule="auto"/>
        <w:ind w:right="282" w:firstLine="284"/>
        <w:contextualSpacing/>
        <w:rPr>
          <w:i/>
        </w:rPr>
      </w:pPr>
      <w:r w:rsidRPr="007D3B1E">
        <w:rPr>
          <w:i/>
        </w:rPr>
        <w:t xml:space="preserve">indregistreret af TV 2. Tv-stationen var </w:t>
      </w:r>
      <w:proofErr w:type="spellStart"/>
      <w:r w:rsidRPr="007D3B1E">
        <w:rPr>
          <w:i/>
        </w:rPr>
        <w:t>ovenikøbet</w:t>
      </w:r>
      <w:proofErr w:type="spellEnd"/>
      <w:r w:rsidRPr="007D3B1E">
        <w:rPr>
          <w:i/>
        </w:rPr>
        <w:t xml:space="preserve"> beken</w:t>
      </w:r>
      <w:r w:rsidR="00C35B71">
        <w:rPr>
          <w:i/>
        </w:rPr>
        <w:t>dt med, at forfølgerne stak den</w:t>
      </w:r>
    </w:p>
    <w:p w:rsidR="00C35B71" w:rsidRDefault="007D3B1E" w:rsidP="00C35B71">
      <w:pPr>
        <w:pStyle w:val="NormalWeb"/>
        <w:spacing w:line="360" w:lineRule="auto"/>
        <w:ind w:right="282" w:firstLine="284"/>
        <w:contextualSpacing/>
        <w:rPr>
          <w:i/>
        </w:rPr>
      </w:pPr>
      <w:r w:rsidRPr="007D3B1E">
        <w:rPr>
          <w:i/>
        </w:rPr>
        <w:t>pågældende en direkte løgn om, hvad de var i gang med. A</w:t>
      </w:r>
      <w:r w:rsidR="00C35B71">
        <w:rPr>
          <w:i/>
        </w:rPr>
        <w:t>lligevel blev klippet brugt som</w:t>
      </w:r>
    </w:p>
    <w:p w:rsidR="00C35B71" w:rsidRDefault="007D3B1E" w:rsidP="00C35B71">
      <w:pPr>
        <w:pStyle w:val="NormalWeb"/>
        <w:spacing w:line="360" w:lineRule="auto"/>
        <w:ind w:right="282" w:firstLine="284"/>
        <w:contextualSpacing/>
        <w:rPr>
          <w:i/>
        </w:rPr>
      </w:pPr>
      <w:r w:rsidRPr="007D3B1E">
        <w:rPr>
          <w:i/>
        </w:rPr>
        <w:t>bevis på, at den ansatte snød sig til at tilbringe e</w:t>
      </w:r>
      <w:r w:rsidR="00C35B71">
        <w:rPr>
          <w:i/>
        </w:rPr>
        <w:t>n del af arbejdsdagen hjemme på</w:t>
      </w:r>
    </w:p>
    <w:p w:rsidR="00C35B71" w:rsidRDefault="007D3B1E" w:rsidP="00C35B71">
      <w:pPr>
        <w:pStyle w:val="NormalWeb"/>
        <w:spacing w:line="360" w:lineRule="auto"/>
        <w:ind w:right="282" w:firstLine="284"/>
        <w:contextualSpacing/>
        <w:rPr>
          <w:i/>
        </w:rPr>
      </w:pPr>
      <w:r w:rsidRPr="007D3B1E">
        <w:rPr>
          <w:i/>
        </w:rPr>
        <w:t>privatadressen. Det er ganske enkelt uanstændi</w:t>
      </w:r>
      <w:r w:rsidR="00C35B71">
        <w:rPr>
          <w:i/>
        </w:rPr>
        <w:t>gt," siger Dennis Kristensen.</w:t>
      </w:r>
    </w:p>
    <w:p w:rsidR="00C35B71" w:rsidRDefault="007D3B1E" w:rsidP="00C35B71">
      <w:pPr>
        <w:pStyle w:val="NormalWeb"/>
        <w:spacing w:line="360" w:lineRule="auto"/>
        <w:ind w:right="282" w:firstLine="284"/>
        <w:contextualSpacing/>
        <w:rPr>
          <w:i/>
        </w:rPr>
      </w:pPr>
      <w:r w:rsidRPr="007D3B1E">
        <w:rPr>
          <w:i/>
        </w:rPr>
        <w:t>"Tilsvarende er det for mig rystende, at TV 2 blindt har stol</w:t>
      </w:r>
      <w:r w:rsidR="00C35B71">
        <w:rPr>
          <w:i/>
        </w:rPr>
        <w:t>et på den muldvarp, som foretog</w:t>
      </w:r>
    </w:p>
    <w:p w:rsidR="00C35B71" w:rsidRDefault="007D3B1E" w:rsidP="00C35B71">
      <w:pPr>
        <w:pStyle w:val="NormalWeb"/>
        <w:spacing w:line="360" w:lineRule="auto"/>
        <w:ind w:right="282" w:firstLine="284"/>
        <w:contextualSpacing/>
        <w:rPr>
          <w:i/>
        </w:rPr>
      </w:pPr>
      <w:r w:rsidRPr="007D3B1E">
        <w:rPr>
          <w:i/>
        </w:rPr>
        <w:lastRenderedPageBreak/>
        <w:t xml:space="preserve">optagelserne i de ansattes frokoststue, der blev tolket som </w:t>
      </w:r>
      <w:r w:rsidR="00C35B71">
        <w:rPr>
          <w:i/>
        </w:rPr>
        <w:t>snyd med de ansattes håndholdte</w:t>
      </w:r>
    </w:p>
    <w:p w:rsidR="00C35B71" w:rsidRDefault="007D3B1E" w:rsidP="00C35B71">
      <w:pPr>
        <w:pStyle w:val="NormalWeb"/>
        <w:spacing w:line="360" w:lineRule="auto"/>
        <w:ind w:right="282" w:firstLine="284"/>
        <w:contextualSpacing/>
        <w:rPr>
          <w:i/>
        </w:rPr>
      </w:pPr>
      <w:r w:rsidRPr="007D3B1E">
        <w:rPr>
          <w:i/>
        </w:rPr>
        <w:t xml:space="preserve">computere - de såkaldte </w:t>
      </w:r>
      <w:proofErr w:type="spellStart"/>
      <w:r w:rsidRPr="007D3B1E">
        <w:rPr>
          <w:i/>
        </w:rPr>
        <w:t>pda'ere</w:t>
      </w:r>
      <w:proofErr w:type="spellEnd"/>
      <w:r w:rsidRPr="007D3B1E">
        <w:rPr>
          <w:i/>
        </w:rPr>
        <w:t>. Dette klip ville have kostet</w:t>
      </w:r>
      <w:r w:rsidR="00C35B71">
        <w:rPr>
          <w:i/>
        </w:rPr>
        <w:t xml:space="preserve"> den samme ansatte jobbet, hvis</w:t>
      </w:r>
    </w:p>
    <w:p w:rsidR="00C35B71" w:rsidRDefault="007D3B1E" w:rsidP="00C35B71">
      <w:pPr>
        <w:pStyle w:val="NormalWeb"/>
        <w:spacing w:line="360" w:lineRule="auto"/>
        <w:ind w:right="282" w:firstLine="284"/>
        <w:contextualSpacing/>
        <w:rPr>
          <w:i/>
        </w:rPr>
      </w:pPr>
      <w:r w:rsidRPr="007D3B1E">
        <w:rPr>
          <w:i/>
        </w:rPr>
        <w:t>kommunen og FOA ikke havde gravet dybere i den ansattes</w:t>
      </w:r>
      <w:r w:rsidR="00C35B71">
        <w:rPr>
          <w:i/>
        </w:rPr>
        <w:t xml:space="preserve"> forklaring og den foreliggende</w:t>
      </w:r>
    </w:p>
    <w:p w:rsidR="00C35B71" w:rsidRDefault="007D3B1E" w:rsidP="00C35B71">
      <w:pPr>
        <w:pStyle w:val="NormalWeb"/>
        <w:spacing w:line="360" w:lineRule="auto"/>
        <w:ind w:right="282" w:firstLine="284"/>
        <w:contextualSpacing/>
        <w:rPr>
          <w:i/>
        </w:rPr>
      </w:pPr>
      <w:r w:rsidRPr="007D3B1E">
        <w:rPr>
          <w:i/>
        </w:rPr>
        <w:t>dokumentation, og herigennem havde konstateret, at samta</w:t>
      </w:r>
      <w:r w:rsidR="00C35B71">
        <w:rPr>
          <w:i/>
        </w:rPr>
        <w:t>len i frokoststuen nødvendigvis</w:t>
      </w:r>
    </w:p>
    <w:p w:rsidR="007D3B1E" w:rsidRPr="007D3B1E" w:rsidRDefault="007D3B1E" w:rsidP="00C35B71">
      <w:pPr>
        <w:pStyle w:val="NormalWeb"/>
        <w:spacing w:line="360" w:lineRule="auto"/>
        <w:ind w:right="282" w:firstLine="284"/>
        <w:contextualSpacing/>
        <w:rPr>
          <w:i/>
        </w:rPr>
      </w:pPr>
      <w:r w:rsidRPr="007D3B1E">
        <w:rPr>
          <w:i/>
        </w:rPr>
        <w:t>måtte have haft et andet indhold, end den form for snyderi, som TV 2's tolkning bød på."</w:t>
      </w:r>
      <w:r>
        <w:rPr>
          <w:rStyle w:val="Fodnotehenvisning"/>
          <w:i/>
        </w:rPr>
        <w:footnoteReference w:id="143"/>
      </w:r>
    </w:p>
    <w:p w:rsidR="00F8037A" w:rsidRDefault="00F8037A" w:rsidP="00F8037A">
      <w:pPr>
        <w:pStyle w:val="NormalWeb"/>
        <w:spacing w:line="360" w:lineRule="auto"/>
        <w:contextualSpacing/>
      </w:pPr>
    </w:p>
    <w:p w:rsidR="00F539A8" w:rsidRDefault="00AE7E56" w:rsidP="00F539A8">
      <w:pPr>
        <w:pStyle w:val="NormalWeb"/>
        <w:spacing w:line="360" w:lineRule="auto"/>
        <w:contextualSpacing/>
      </w:pPr>
      <w:r>
        <w:t>Selv om FOA stadig anerkendte</w:t>
      </w:r>
      <w:r w:rsidR="00C35B71">
        <w:t>,</w:t>
      </w:r>
      <w:r w:rsidR="007D3B1E" w:rsidRPr="00F539A8">
        <w:t xml:space="preserve"> at der er foregået uregelmæssigheder på Håndværkerhaven</w:t>
      </w:r>
      <w:r w:rsidR="00C35B71">
        <w:t>,</w:t>
      </w:r>
      <w:r>
        <w:t xml:space="preserve"> var tonen</w:t>
      </w:r>
      <w:r w:rsidR="007D3B1E" w:rsidRPr="00F539A8">
        <w:t xml:space="preserve"> klart en anden. TV2 angribes i flere kronikker af FOA</w:t>
      </w:r>
      <w:r w:rsidR="00C35B71">
        <w:t>,</w:t>
      </w:r>
      <w:r w:rsidR="007D3B1E" w:rsidRPr="00F539A8">
        <w:t xml:space="preserve"> for at have konstrueret situationerne</w:t>
      </w:r>
      <w:r w:rsidR="00C35B71">
        <w:t>,</w:t>
      </w:r>
      <w:r w:rsidR="007D3B1E" w:rsidRPr="00F539A8">
        <w:t xml:space="preserve"> og generelt at have udvist en total mangel</w:t>
      </w:r>
      <w:r>
        <w:t xml:space="preserve"> på presseetik. Desuden angribes</w:t>
      </w:r>
      <w:r w:rsidR="007D3B1E" w:rsidRPr="00F539A8">
        <w:t xml:space="preserve"> både brugen af muldvarpen og</w:t>
      </w:r>
      <w:r w:rsidR="00F539A8" w:rsidRPr="00F539A8">
        <w:t xml:space="preserve"> dennes karakter.</w:t>
      </w:r>
      <w:r w:rsidR="007D3B1E" w:rsidRPr="00F539A8">
        <w:t xml:space="preserve">  </w:t>
      </w:r>
    </w:p>
    <w:p w:rsidR="00F539A8" w:rsidRDefault="00F539A8" w:rsidP="00F539A8">
      <w:pPr>
        <w:pStyle w:val="NormalWeb"/>
        <w:spacing w:line="360" w:lineRule="auto"/>
        <w:contextualSpacing/>
      </w:pPr>
      <w:r w:rsidRPr="00F539A8">
        <w:t xml:space="preserve">Et par eksempler herpå giver </w:t>
      </w:r>
      <w:r>
        <w:t xml:space="preserve">et godt billede af </w:t>
      </w:r>
      <w:proofErr w:type="spellStart"/>
      <w:r>
        <w:t>FOAs</w:t>
      </w:r>
      <w:proofErr w:type="spellEnd"/>
      <w:r>
        <w:t xml:space="preserve"> holdning til TV2 og </w:t>
      </w:r>
      <w:proofErr w:type="spellStart"/>
      <w:r>
        <w:t>mulvarpen</w:t>
      </w:r>
      <w:proofErr w:type="spellEnd"/>
      <w:r>
        <w:t>.</w:t>
      </w:r>
    </w:p>
    <w:p w:rsidR="00C35B71" w:rsidRDefault="00F539A8" w:rsidP="00C35B71">
      <w:pPr>
        <w:pStyle w:val="NormalWeb"/>
        <w:spacing w:line="360" w:lineRule="auto"/>
        <w:ind w:right="282" w:firstLine="284"/>
        <w:contextualSpacing/>
        <w:rPr>
          <w:i/>
        </w:rPr>
      </w:pPr>
      <w:r w:rsidRPr="006473B0">
        <w:rPr>
          <w:i/>
        </w:rPr>
        <w:t>TV 2 har imidlertid stolet blindt på muldvarpen og har åb</w:t>
      </w:r>
      <w:r w:rsidR="00C35B71">
        <w:rPr>
          <w:i/>
        </w:rPr>
        <w:t>enbart ikke fundet behov for at</w:t>
      </w:r>
    </w:p>
    <w:p w:rsidR="00C35B71" w:rsidRDefault="00F539A8" w:rsidP="00C35B71">
      <w:pPr>
        <w:pStyle w:val="NormalWeb"/>
        <w:spacing w:line="360" w:lineRule="auto"/>
        <w:ind w:right="282" w:firstLine="284"/>
        <w:contextualSpacing/>
        <w:rPr>
          <w:i/>
        </w:rPr>
      </w:pPr>
      <w:r w:rsidRPr="006473B0">
        <w:rPr>
          <w:i/>
        </w:rPr>
        <w:t>efterprøve fakta i sagen. Den muldvarpe-filmed</w:t>
      </w:r>
      <w:r w:rsidR="00C35B71">
        <w:rPr>
          <w:i/>
        </w:rPr>
        <w:t xml:space="preserve">e samtale sker mellem </w:t>
      </w:r>
      <w:proofErr w:type="spellStart"/>
      <w:r w:rsidR="00C35B71">
        <w:rPr>
          <w:i/>
        </w:rPr>
        <w:t>social-og</w:t>
      </w:r>
      <w:proofErr w:type="spellEnd"/>
    </w:p>
    <w:p w:rsidR="00C35B71" w:rsidRDefault="00F539A8" w:rsidP="00C35B71">
      <w:pPr>
        <w:pStyle w:val="NormalWeb"/>
        <w:spacing w:line="360" w:lineRule="auto"/>
        <w:ind w:right="282" w:firstLine="284"/>
        <w:contextualSpacing/>
        <w:rPr>
          <w:i/>
        </w:rPr>
      </w:pPr>
      <w:r w:rsidRPr="006473B0">
        <w:rPr>
          <w:i/>
        </w:rPr>
        <w:t>sundhedshjælperen og en på skærmen ikke-synlig kollega.</w:t>
      </w:r>
      <w:r w:rsidR="00C35B71">
        <w:rPr>
          <w:i/>
        </w:rPr>
        <w:t xml:space="preserve"> Den pågældende dag arbejder de</w:t>
      </w:r>
    </w:p>
    <w:p w:rsidR="00C35B71" w:rsidRDefault="00F539A8" w:rsidP="00C35B71">
      <w:pPr>
        <w:pStyle w:val="NormalWeb"/>
        <w:spacing w:line="360" w:lineRule="auto"/>
        <w:ind w:right="282" w:firstLine="284"/>
        <w:contextualSpacing/>
        <w:rPr>
          <w:i/>
        </w:rPr>
      </w:pPr>
      <w:r w:rsidRPr="006473B0">
        <w:rPr>
          <w:i/>
        </w:rPr>
        <w:t xml:space="preserve">på hver sit hold, og den filmede </w:t>
      </w:r>
      <w:proofErr w:type="spellStart"/>
      <w:r w:rsidRPr="006473B0">
        <w:rPr>
          <w:i/>
        </w:rPr>
        <w:t>social-og</w:t>
      </w:r>
      <w:proofErr w:type="spellEnd"/>
      <w:r w:rsidRPr="006473B0">
        <w:rPr>
          <w:i/>
        </w:rPr>
        <w:t xml:space="preserve"> sundhedshjælper s</w:t>
      </w:r>
      <w:r w:rsidR="00C35B71">
        <w:rPr>
          <w:i/>
        </w:rPr>
        <w:t>kulle først besøge beboeren den</w:t>
      </w:r>
    </w:p>
    <w:p w:rsidR="00F539A8" w:rsidRPr="006473B0" w:rsidRDefault="00F539A8" w:rsidP="00C35B71">
      <w:pPr>
        <w:pStyle w:val="NormalWeb"/>
        <w:spacing w:line="360" w:lineRule="auto"/>
        <w:ind w:right="282" w:firstLine="284"/>
        <w:contextualSpacing/>
        <w:rPr>
          <w:i/>
        </w:rPr>
      </w:pPr>
      <w:r w:rsidRPr="006473B0">
        <w:rPr>
          <w:i/>
        </w:rPr>
        <w:t>efterfølgende uge.</w:t>
      </w:r>
    </w:p>
    <w:p w:rsidR="00C35B71" w:rsidRDefault="00F539A8" w:rsidP="00C35B71">
      <w:pPr>
        <w:pStyle w:val="NormalWeb"/>
        <w:spacing w:line="360" w:lineRule="auto"/>
        <w:ind w:right="282" w:firstLine="284"/>
        <w:contextualSpacing/>
        <w:rPr>
          <w:i/>
        </w:rPr>
      </w:pPr>
      <w:r w:rsidRPr="006473B0">
        <w:rPr>
          <w:i/>
        </w:rPr>
        <w:t>Det ændrer samtalens karakter fra snyd med tidsangivelse</w:t>
      </w:r>
      <w:r w:rsidR="00C35B71">
        <w:rPr>
          <w:i/>
        </w:rPr>
        <w:t>r til en samtale om, hvordan de</w:t>
      </w:r>
    </w:p>
    <w:p w:rsidR="00C35B71" w:rsidRDefault="00F539A8" w:rsidP="00C35B71">
      <w:pPr>
        <w:pStyle w:val="NormalWeb"/>
        <w:spacing w:line="360" w:lineRule="auto"/>
        <w:ind w:right="282" w:firstLine="284"/>
        <w:contextualSpacing/>
        <w:rPr>
          <w:i/>
        </w:rPr>
      </w:pPr>
      <w:r w:rsidRPr="006473B0">
        <w:rPr>
          <w:i/>
        </w:rPr>
        <w:t>ansatte håndterer problemet i den ene uge, så næste hold</w:t>
      </w:r>
      <w:r w:rsidR="00C35B71">
        <w:rPr>
          <w:i/>
        </w:rPr>
        <w:t xml:space="preserve"> den efterfølgende uge kan tage</w:t>
      </w:r>
    </w:p>
    <w:p w:rsidR="00F539A8" w:rsidRPr="006473B0" w:rsidRDefault="00F539A8" w:rsidP="00C35B71">
      <w:pPr>
        <w:pStyle w:val="NormalWeb"/>
        <w:spacing w:line="360" w:lineRule="auto"/>
        <w:ind w:right="282" w:firstLine="284"/>
        <w:contextualSpacing/>
        <w:rPr>
          <w:i/>
        </w:rPr>
      </w:pPr>
      <w:r w:rsidRPr="006473B0">
        <w:rPr>
          <w:i/>
        </w:rPr>
        <w:t>højde for det.</w:t>
      </w:r>
    </w:p>
    <w:p w:rsidR="00C35B71" w:rsidRDefault="00F539A8" w:rsidP="00C35B71">
      <w:pPr>
        <w:pStyle w:val="NormalWeb"/>
        <w:spacing w:line="360" w:lineRule="auto"/>
        <w:ind w:right="282" w:firstLine="284"/>
        <w:contextualSpacing/>
        <w:rPr>
          <w:i/>
        </w:rPr>
      </w:pPr>
      <w:r w:rsidRPr="006473B0">
        <w:rPr>
          <w:i/>
        </w:rPr>
        <w:t>Det pågældende FOA-medlem er fortsat ansat i den københ</w:t>
      </w:r>
      <w:r w:rsidR="00C35B71">
        <w:rPr>
          <w:i/>
        </w:rPr>
        <w:t>avnske hjemmepleje. Det skyldes</w:t>
      </w:r>
    </w:p>
    <w:p w:rsidR="00F539A8" w:rsidRDefault="00F539A8" w:rsidP="00C35B71">
      <w:pPr>
        <w:pStyle w:val="NormalWeb"/>
        <w:spacing w:line="360" w:lineRule="auto"/>
        <w:ind w:right="282" w:firstLine="284"/>
        <w:contextualSpacing/>
        <w:rPr>
          <w:i/>
        </w:rPr>
      </w:pPr>
      <w:r w:rsidRPr="006473B0">
        <w:rPr>
          <w:i/>
        </w:rPr>
        <w:t>på ingen måde TV 2. Tværtimod. Det skyldes alene de nøgne kendsgerninger i hendes sag.</w:t>
      </w:r>
    </w:p>
    <w:p w:rsidR="00C35B71" w:rsidRDefault="00F539A8" w:rsidP="00C35B71">
      <w:pPr>
        <w:pStyle w:val="NormalWeb"/>
        <w:spacing w:line="360" w:lineRule="auto"/>
        <w:ind w:right="282" w:firstLine="284"/>
        <w:contextualSpacing/>
        <w:rPr>
          <w:i/>
        </w:rPr>
      </w:pPr>
      <w:r w:rsidRPr="006473B0">
        <w:rPr>
          <w:i/>
        </w:rPr>
        <w:t>Det er forståeligt, at TV 2' s medarbejdere med de skjulte optagelser h</w:t>
      </w:r>
      <w:r w:rsidR="00C35B71">
        <w:rPr>
          <w:i/>
        </w:rPr>
        <w:t>ar følt, at de havde</w:t>
      </w:r>
    </w:p>
    <w:p w:rsidR="00C35B71" w:rsidRDefault="00F539A8" w:rsidP="00C35B71">
      <w:pPr>
        <w:pStyle w:val="NormalWeb"/>
        <w:spacing w:line="360" w:lineRule="auto"/>
        <w:ind w:right="282" w:firstLine="284"/>
        <w:contextualSpacing/>
        <w:rPr>
          <w:i/>
        </w:rPr>
      </w:pPr>
      <w:r w:rsidRPr="006473B0">
        <w:rPr>
          <w:i/>
        </w:rPr>
        <w:t>ramt en guldåre, som kunne bære en egentlig kampagne me</w:t>
      </w:r>
      <w:r w:rsidR="00C35B71">
        <w:rPr>
          <w:i/>
        </w:rPr>
        <w:t>d drejebog og det hele. Men der</w:t>
      </w:r>
    </w:p>
    <w:p w:rsidR="00C35B71" w:rsidRDefault="00F539A8" w:rsidP="00C35B71">
      <w:pPr>
        <w:pStyle w:val="NormalWeb"/>
        <w:spacing w:line="360" w:lineRule="auto"/>
        <w:ind w:right="282" w:firstLine="284"/>
        <w:contextualSpacing/>
        <w:rPr>
          <w:i/>
        </w:rPr>
      </w:pPr>
      <w:r w:rsidRPr="006473B0">
        <w:rPr>
          <w:i/>
        </w:rPr>
        <w:t>må da også være en kant - en journalistisk blonde så at sige -</w:t>
      </w:r>
      <w:r w:rsidR="00C35B71">
        <w:rPr>
          <w:i/>
        </w:rPr>
        <w:t xml:space="preserve"> for, hvor groft god presseskik</w:t>
      </w:r>
    </w:p>
    <w:p w:rsidR="00F539A8" w:rsidRDefault="00F539A8" w:rsidP="00C35B71">
      <w:pPr>
        <w:pStyle w:val="NormalWeb"/>
        <w:spacing w:line="360" w:lineRule="auto"/>
        <w:ind w:right="282" w:firstLine="284"/>
        <w:contextualSpacing/>
        <w:rPr>
          <w:i/>
        </w:rPr>
      </w:pPr>
      <w:r w:rsidRPr="006473B0">
        <w:rPr>
          <w:i/>
        </w:rPr>
        <w:t>kan tilsidesættes for den dramatiske virknings skyld.”</w:t>
      </w:r>
      <w:r w:rsidRPr="006473B0">
        <w:rPr>
          <w:rStyle w:val="Fodnotehenvisning"/>
          <w:i/>
        </w:rPr>
        <w:footnoteReference w:id="144"/>
      </w:r>
    </w:p>
    <w:p w:rsidR="00F539A8" w:rsidRPr="00D10DB0" w:rsidRDefault="00F539A8" w:rsidP="00D10DB0">
      <w:pPr>
        <w:pStyle w:val="NormalWeb"/>
        <w:spacing w:line="360" w:lineRule="auto"/>
        <w:contextualSpacing/>
        <w:rPr>
          <w:i/>
        </w:rPr>
      </w:pPr>
      <w:r>
        <w:t xml:space="preserve">TV2 reagerer på anklagen ved selv at indsætte kronikker i </w:t>
      </w:r>
      <w:r w:rsidR="00D10DB0">
        <w:t xml:space="preserve">aviserne og gennem artikler på </w:t>
      </w:r>
      <w:r w:rsidR="00D10DB0" w:rsidRPr="00D10DB0">
        <w:t>nyhederne.tv2.dk</w:t>
      </w:r>
      <w:r w:rsidR="00D10DB0">
        <w:t>. Dette gentager sig flere gange hvor FOA anklager TV2</w:t>
      </w:r>
      <w:r w:rsidR="00D57F08">
        <w:t xml:space="preserve"> for at</w:t>
      </w:r>
      <w:r w:rsidR="00D10DB0">
        <w:t xml:space="preserve"> gå efter den ”gode” historie på bekostning af sandhed og presseetik. TV2 afviser anklagerne og mener at FOA (Dennis </w:t>
      </w:r>
      <w:r w:rsidR="00D10DB0" w:rsidRPr="00C35B71">
        <w:t>Kristensen) blot er ude på at skyde budbringeren. Et par uddrag af TV2 reaktion giver et billede af de forskellige virkelighed</w:t>
      </w:r>
      <w:r w:rsidR="00C35B71" w:rsidRPr="00C35B71">
        <w:t>sopfattelser,</w:t>
      </w:r>
      <w:r w:rsidR="00D10DB0" w:rsidRPr="00C35B71">
        <w:t xml:space="preserve"> som henholdsvis FOA og TV2 har af optagelserne.</w:t>
      </w:r>
    </w:p>
    <w:p w:rsidR="00C35B71" w:rsidRDefault="00D10DB0" w:rsidP="00C35B71">
      <w:pPr>
        <w:pStyle w:val="NormalWeb"/>
        <w:spacing w:line="360" w:lineRule="auto"/>
        <w:ind w:right="282" w:firstLine="284"/>
        <w:contextualSpacing/>
        <w:rPr>
          <w:i/>
        </w:rPr>
      </w:pPr>
      <w:r w:rsidRPr="00D10DB0">
        <w:rPr>
          <w:i/>
        </w:rPr>
        <w:lastRenderedPageBreak/>
        <w:t>Da TV 2 fra 4. juli og nogle dage frem blotlagde systematisk</w:t>
      </w:r>
      <w:r w:rsidR="00C35B71">
        <w:rPr>
          <w:i/>
        </w:rPr>
        <w:t xml:space="preserve"> svindel i to afdelinger af den</w:t>
      </w:r>
    </w:p>
    <w:p w:rsidR="00C35B71" w:rsidRDefault="00D10DB0" w:rsidP="00C35B71">
      <w:pPr>
        <w:pStyle w:val="NormalWeb"/>
        <w:spacing w:line="360" w:lineRule="auto"/>
        <w:ind w:right="282" w:firstLine="284"/>
        <w:contextualSpacing/>
        <w:rPr>
          <w:i/>
        </w:rPr>
      </w:pPr>
      <w:r w:rsidRPr="00D10DB0">
        <w:rPr>
          <w:i/>
        </w:rPr>
        <w:t>københavnske hjemmepleje, gjorde formanden for FOA det enes</w:t>
      </w:r>
      <w:r w:rsidR="00C35B71">
        <w:rPr>
          <w:i/>
        </w:rPr>
        <w:t>te rigtige - og i virkeligheden</w:t>
      </w:r>
    </w:p>
    <w:p w:rsidR="00C35B71" w:rsidRDefault="00D10DB0" w:rsidP="00C35B71">
      <w:pPr>
        <w:pStyle w:val="NormalWeb"/>
        <w:spacing w:line="360" w:lineRule="auto"/>
        <w:ind w:right="282" w:firstLine="284"/>
        <w:contextualSpacing/>
        <w:rPr>
          <w:i/>
        </w:rPr>
      </w:pPr>
      <w:r w:rsidRPr="00D10DB0">
        <w:rPr>
          <w:i/>
        </w:rPr>
        <w:t>også det eneste mulige: Han lagde sig fladt ned og var enig m</w:t>
      </w:r>
      <w:r w:rsidR="00C35B71">
        <w:rPr>
          <w:i/>
        </w:rPr>
        <w:t>ed det meste af landet i, at en</w:t>
      </w:r>
    </w:p>
    <w:p w:rsidR="00D10DB0" w:rsidRPr="00D10DB0" w:rsidRDefault="00D10DB0" w:rsidP="00C35B71">
      <w:pPr>
        <w:pStyle w:val="NormalWeb"/>
        <w:spacing w:line="360" w:lineRule="auto"/>
        <w:ind w:right="282" w:firstLine="284"/>
        <w:contextualSpacing/>
        <w:rPr>
          <w:i/>
        </w:rPr>
      </w:pPr>
      <w:r w:rsidRPr="00D10DB0">
        <w:rPr>
          <w:i/>
        </w:rPr>
        <w:t xml:space="preserve">uvildig undersøgelse af forholdene i hjemmeplejen var helt nødvendig. </w:t>
      </w:r>
    </w:p>
    <w:p w:rsidR="00C35B71" w:rsidRDefault="00D10DB0" w:rsidP="00C35B71">
      <w:pPr>
        <w:pStyle w:val="NormalWeb"/>
        <w:spacing w:line="360" w:lineRule="auto"/>
        <w:ind w:right="282" w:firstLine="284"/>
        <w:contextualSpacing/>
        <w:rPr>
          <w:i/>
        </w:rPr>
      </w:pPr>
      <w:r w:rsidRPr="00D10DB0">
        <w:rPr>
          <w:i/>
        </w:rPr>
        <w:t>Alligevel bruger Dennis Kristensen nu - tre uger efter de første</w:t>
      </w:r>
      <w:r w:rsidR="00C35B71">
        <w:rPr>
          <w:i/>
        </w:rPr>
        <w:t xml:space="preserve"> afsløringer og to uger før, at</w:t>
      </w:r>
    </w:p>
    <w:p w:rsidR="00C35B71" w:rsidRDefault="00D10DB0" w:rsidP="00C35B71">
      <w:pPr>
        <w:pStyle w:val="NormalWeb"/>
        <w:spacing w:line="360" w:lineRule="auto"/>
        <w:ind w:right="282" w:firstLine="284"/>
        <w:contextualSpacing/>
        <w:rPr>
          <w:i/>
        </w:rPr>
      </w:pPr>
      <w:r w:rsidRPr="00D10DB0">
        <w:rPr>
          <w:i/>
        </w:rPr>
        <w:t>Københavns Kommunes undersøgelser skal i gang - spaltepl</w:t>
      </w:r>
      <w:r w:rsidR="00C35B71">
        <w:rPr>
          <w:i/>
        </w:rPr>
        <w:t>ads på at forsøge at undergrave</w:t>
      </w:r>
    </w:p>
    <w:p w:rsidR="00D10DB0" w:rsidRPr="00D10DB0" w:rsidRDefault="00D10DB0" w:rsidP="00C35B71">
      <w:pPr>
        <w:pStyle w:val="NormalWeb"/>
        <w:spacing w:line="360" w:lineRule="auto"/>
        <w:ind w:right="282" w:firstLine="284"/>
        <w:contextualSpacing/>
        <w:rPr>
          <w:i/>
        </w:rPr>
      </w:pPr>
      <w:r w:rsidRPr="00D10DB0">
        <w:rPr>
          <w:i/>
        </w:rPr>
        <w:t xml:space="preserve">de oplysninger, som TV 2| Nyhederne har bragt til torvs. </w:t>
      </w:r>
    </w:p>
    <w:p w:rsidR="00C35B71" w:rsidRDefault="00D10DB0" w:rsidP="00C35B71">
      <w:pPr>
        <w:pStyle w:val="NormalWeb"/>
        <w:spacing w:line="360" w:lineRule="auto"/>
        <w:ind w:right="282" w:firstLine="284"/>
        <w:contextualSpacing/>
        <w:rPr>
          <w:i/>
        </w:rPr>
      </w:pPr>
      <w:r w:rsidRPr="00D10DB0">
        <w:rPr>
          <w:i/>
        </w:rPr>
        <w:t>Som en af de ældre, der medvirkede i indslagene, forklared</w:t>
      </w:r>
      <w:r w:rsidR="00C35B71">
        <w:rPr>
          <w:i/>
        </w:rPr>
        <w:t>e om, hvorfor hun ikke klagede:</w:t>
      </w:r>
    </w:p>
    <w:p w:rsidR="00C35B71" w:rsidRDefault="00D10DB0" w:rsidP="00C35B71">
      <w:pPr>
        <w:pStyle w:val="NormalWeb"/>
        <w:spacing w:line="360" w:lineRule="auto"/>
        <w:ind w:right="282" w:firstLine="284"/>
        <w:contextualSpacing/>
        <w:rPr>
          <w:i/>
        </w:rPr>
      </w:pPr>
      <w:r w:rsidRPr="00D10DB0">
        <w:rPr>
          <w:i/>
        </w:rPr>
        <w:t>»Man vil jo ikke være uvenner med dem.« Derfor er svigtet så</w:t>
      </w:r>
      <w:r w:rsidR="00C35B71">
        <w:rPr>
          <w:i/>
        </w:rPr>
        <w:t xml:space="preserve"> meget desto større. Men Dennis</w:t>
      </w:r>
    </w:p>
    <w:p w:rsidR="00D10DB0" w:rsidRPr="00D10DB0" w:rsidRDefault="00D10DB0" w:rsidP="00C35B71">
      <w:pPr>
        <w:pStyle w:val="NormalWeb"/>
        <w:spacing w:line="360" w:lineRule="auto"/>
        <w:ind w:right="282" w:firstLine="284"/>
        <w:contextualSpacing/>
        <w:rPr>
          <w:i/>
        </w:rPr>
      </w:pPr>
      <w:r w:rsidRPr="00D10DB0">
        <w:rPr>
          <w:i/>
        </w:rPr>
        <w:t>Kristensen søger en anden sandhed. Nemlig den, at de</w:t>
      </w:r>
      <w:r w:rsidR="00890F49">
        <w:rPr>
          <w:i/>
        </w:rPr>
        <w:t>t er budbringeren, der er skurk.</w:t>
      </w:r>
      <w:r w:rsidRPr="00D10DB0">
        <w:rPr>
          <w:i/>
        </w:rPr>
        <w:t xml:space="preserve"> </w:t>
      </w:r>
      <w:r>
        <w:rPr>
          <w:rStyle w:val="Fodnotehenvisning"/>
          <w:i/>
        </w:rPr>
        <w:footnoteReference w:id="145"/>
      </w:r>
    </w:p>
    <w:p w:rsidR="00D10DB0" w:rsidRPr="00890F49" w:rsidRDefault="00890F49" w:rsidP="00D10DB0">
      <w:pPr>
        <w:pStyle w:val="NormalWeb"/>
        <w:spacing w:line="360" w:lineRule="auto"/>
        <w:contextualSpacing/>
      </w:pPr>
      <w:r>
        <w:t xml:space="preserve">Skiftet i </w:t>
      </w:r>
      <w:proofErr w:type="spellStart"/>
      <w:r>
        <w:t>FOAs</w:t>
      </w:r>
      <w:proofErr w:type="spellEnd"/>
      <w:r>
        <w:t xml:space="preserve"> strategi bliver fulgt op med en klage til pressenævnet den 28. juli 2010 på vegne af fire medlemmer som optrådte i indslaget. Desuden politianmelder FOA TV2 den 27. decem</w:t>
      </w:r>
      <w:r w:rsidR="00D57F08">
        <w:t>ber 2010. Pressenævnet frikendte</w:t>
      </w:r>
      <w:r>
        <w:t xml:space="preserve"> dog TV2 den 11. januar 2011 på alle </w:t>
      </w:r>
      <w:proofErr w:type="spellStart"/>
      <w:r>
        <w:t>FOAs</w:t>
      </w:r>
      <w:proofErr w:type="spellEnd"/>
      <w:r>
        <w:t xml:space="preserve"> klagepunkter.    </w:t>
      </w:r>
    </w:p>
    <w:p w:rsidR="00D10DB0" w:rsidRPr="00D10DB0" w:rsidRDefault="00D10DB0" w:rsidP="00D10DB0">
      <w:pPr>
        <w:pStyle w:val="NormalWeb"/>
        <w:spacing w:line="360" w:lineRule="auto"/>
        <w:contextualSpacing/>
        <w:rPr>
          <w:i/>
        </w:rPr>
      </w:pPr>
    </w:p>
    <w:p w:rsidR="00F539A8" w:rsidRDefault="0032571A" w:rsidP="0032571A">
      <w:pPr>
        <w:pStyle w:val="NormalWeb"/>
        <w:spacing w:line="360" w:lineRule="auto"/>
        <w:contextualSpacing/>
      </w:pPr>
      <w:r>
        <w:t xml:space="preserve">Hvis man skal kategoriser </w:t>
      </w:r>
      <w:proofErr w:type="spellStart"/>
      <w:r>
        <w:t>FOAs</w:t>
      </w:r>
      <w:proofErr w:type="spellEnd"/>
      <w:r>
        <w:t xml:space="preserve"> krisekommunikation i relation til </w:t>
      </w:r>
      <w:proofErr w:type="spellStart"/>
      <w:r>
        <w:t>Benoits</w:t>
      </w:r>
      <w:proofErr w:type="spellEnd"/>
      <w:r>
        <w:t xml:space="preserve"> og </w:t>
      </w:r>
      <w:proofErr w:type="spellStart"/>
      <w:r>
        <w:t>Coombs</w:t>
      </w:r>
      <w:proofErr w:type="spellEnd"/>
      <w:r>
        <w:t xml:space="preserve"> responsstrategier må man sige</w:t>
      </w:r>
      <w:r w:rsidR="00F76454">
        <w:t>,</w:t>
      </w:r>
      <w:r>
        <w:t xml:space="preserve"> at FOA i første omgang benytter sig af følgende strategier.</w:t>
      </w:r>
    </w:p>
    <w:p w:rsidR="004436ED" w:rsidRDefault="0032571A" w:rsidP="0032571A">
      <w:pPr>
        <w:pStyle w:val="NormalWeb"/>
        <w:spacing w:line="360" w:lineRule="auto"/>
        <w:contextualSpacing/>
      </w:pPr>
      <w:r>
        <w:t>Reduktion af angrebets omgang i form af afstivning</w:t>
      </w:r>
      <w:r w:rsidR="00C35B71">
        <w:t>,</w:t>
      </w:r>
      <w:r>
        <w:t xml:space="preserve"> da FOA fremhæver at personalet på Håndværkerhaven ikke afspejler de mange hjemmehjælpere</w:t>
      </w:r>
      <w:r w:rsidR="00C35B71">
        <w:t>,</w:t>
      </w:r>
      <w:r>
        <w:t xml:space="preserve"> som gør en god og samvittighedsfuld indsats. </w:t>
      </w:r>
      <w:proofErr w:type="spellStart"/>
      <w:r>
        <w:t>K</w:t>
      </w:r>
      <w:r w:rsidRPr="00E52A18">
        <w:t>orrigering</w:t>
      </w:r>
      <w:proofErr w:type="spellEnd"/>
      <w:r>
        <w:t xml:space="preserve"> og bøn om tilgivelse er generelt den måde som man kan karakteriserer </w:t>
      </w:r>
      <w:proofErr w:type="spellStart"/>
      <w:r>
        <w:t>FOAs</w:t>
      </w:r>
      <w:proofErr w:type="spellEnd"/>
      <w:r>
        <w:t xml:space="preserve"> første reaktion. De anerkender der er foregået </w:t>
      </w:r>
      <w:r w:rsidR="004436ED">
        <w:t>er uacceptabel</w:t>
      </w:r>
      <w:r w:rsidR="00C35B71">
        <w:t>,</w:t>
      </w:r>
      <w:r w:rsidR="004436ED">
        <w:t xml:space="preserve"> og de tager initiativer til at høje den faglige selvkritik og etik blandt deres medlemmer. </w:t>
      </w:r>
    </w:p>
    <w:p w:rsidR="004436ED" w:rsidRDefault="004436ED" w:rsidP="0032571A">
      <w:pPr>
        <w:pStyle w:val="NormalWeb"/>
        <w:spacing w:line="360" w:lineRule="auto"/>
        <w:contextualSpacing/>
      </w:pPr>
    </w:p>
    <w:p w:rsidR="0032571A" w:rsidRPr="0032571A" w:rsidRDefault="004436ED" w:rsidP="0032571A">
      <w:pPr>
        <w:pStyle w:val="NormalWeb"/>
        <w:spacing w:line="360" w:lineRule="auto"/>
        <w:contextualSpacing/>
      </w:pPr>
      <w:r>
        <w:t>I slutningen af juli skifter FOA strategi. I stedet benyttes benægtelse</w:t>
      </w:r>
      <w:r w:rsidR="00C35B71">
        <w:t>,</w:t>
      </w:r>
      <w:r>
        <w:t xml:space="preserve"> da FOA hævder at klippene ikke viser det som TV2 påstår</w:t>
      </w:r>
      <w:r w:rsidR="00C35B71">
        <w:t>,</w:t>
      </w:r>
      <w:r>
        <w:t xml:space="preserve"> det viser. Reduktion af angrebet omfang er stadig i brug</w:t>
      </w:r>
      <w:r w:rsidR="00F76454">
        <w:t>,</w:t>
      </w:r>
      <w:r>
        <w:t xml:space="preserve"> men nu i form af angreb på anklager. Henholdsvis anklages TV2 for at konstruerer situationerne</w:t>
      </w:r>
      <w:r w:rsidR="00C35B71">
        <w:t>,</w:t>
      </w:r>
      <w:r>
        <w:t xml:space="preserve"> og muldvarpens karakter angribes også. Både verbalt og gennem handlinger, som klagen til pressenævnet og politianmeldelsen.  </w:t>
      </w:r>
      <w:r w:rsidR="0032571A">
        <w:t xml:space="preserve"> </w:t>
      </w:r>
    </w:p>
    <w:p w:rsidR="00C35B71" w:rsidRDefault="004436ED" w:rsidP="00C35B71">
      <w:pPr>
        <w:pStyle w:val="NormalWeb"/>
        <w:spacing w:line="360" w:lineRule="auto"/>
        <w:ind w:right="282" w:firstLine="284"/>
        <w:contextualSpacing/>
        <w:rPr>
          <w:i/>
        </w:rPr>
      </w:pPr>
      <w:r w:rsidRPr="00BB7C4F">
        <w:rPr>
          <w:i/>
        </w:rPr>
        <w:t xml:space="preserve">”- Den pågældende muldvarp har tydeligt været en del af </w:t>
      </w:r>
      <w:r w:rsidR="00C35B71">
        <w:rPr>
          <w:i/>
        </w:rPr>
        <w:t xml:space="preserve">de massive samarbejdsproblemer </w:t>
      </w:r>
    </w:p>
    <w:p w:rsidR="00C35B71" w:rsidRDefault="00C35B71" w:rsidP="00C35B71">
      <w:pPr>
        <w:pStyle w:val="NormalWeb"/>
        <w:spacing w:line="360" w:lineRule="auto"/>
        <w:ind w:right="282" w:firstLine="284"/>
        <w:contextualSpacing/>
        <w:rPr>
          <w:i/>
        </w:rPr>
      </w:pPr>
      <w:r>
        <w:rPr>
          <w:i/>
        </w:rPr>
        <w:t>p</w:t>
      </w:r>
      <w:r w:rsidR="004436ED" w:rsidRPr="00BB7C4F">
        <w:rPr>
          <w:i/>
        </w:rPr>
        <w:t xml:space="preserve">å arbejdspladsen. Han har blandt andet fremsat stærkt </w:t>
      </w:r>
      <w:r>
        <w:rPr>
          <w:i/>
        </w:rPr>
        <w:t>fundamentalistiske religiøse og</w:t>
      </w:r>
    </w:p>
    <w:p w:rsidR="004436ED" w:rsidRDefault="004436ED" w:rsidP="00C35B71">
      <w:pPr>
        <w:pStyle w:val="NormalWeb"/>
        <w:spacing w:line="360" w:lineRule="auto"/>
        <w:ind w:right="282" w:firstLine="284"/>
        <w:contextualSpacing/>
      </w:pPr>
      <w:proofErr w:type="spellStart"/>
      <w:r w:rsidRPr="00BB7C4F">
        <w:rPr>
          <w:i/>
        </w:rPr>
        <w:t>homofobiske</w:t>
      </w:r>
      <w:proofErr w:type="spellEnd"/>
      <w:r w:rsidRPr="00BB7C4F">
        <w:rPr>
          <w:i/>
        </w:rPr>
        <w:t xml:space="preserve"> holdninger,</w:t>
      </w:r>
      <w:r w:rsidRPr="00BB7C4F">
        <w:t xml:space="preserve"> ” </w:t>
      </w:r>
      <w:r w:rsidRPr="00BB7C4F">
        <w:rPr>
          <w:rStyle w:val="Fodnotehenvisning"/>
        </w:rPr>
        <w:footnoteReference w:id="146"/>
      </w:r>
    </w:p>
    <w:p w:rsidR="00BB7C4F" w:rsidRDefault="00BB7C4F" w:rsidP="004436ED">
      <w:pPr>
        <w:pStyle w:val="NormalWeb"/>
        <w:spacing w:line="360" w:lineRule="auto"/>
        <w:contextualSpacing/>
      </w:pPr>
    </w:p>
    <w:p w:rsidR="00846926" w:rsidRDefault="00A735D2" w:rsidP="004436ED">
      <w:pPr>
        <w:pStyle w:val="NormalWeb"/>
        <w:spacing w:line="360" w:lineRule="auto"/>
        <w:contextualSpacing/>
      </w:pPr>
      <w:r>
        <w:t xml:space="preserve">Hvis vi bruger </w:t>
      </w:r>
      <w:proofErr w:type="spellStart"/>
      <w:r>
        <w:t>Coombs</w:t>
      </w:r>
      <w:proofErr w:type="spellEnd"/>
      <w:r>
        <w:t xml:space="preserve"> opstilling af responsstrategier</w:t>
      </w:r>
      <w:r w:rsidR="00C35B71">
        <w:t>,</w:t>
      </w:r>
      <w:r>
        <w:t xml:space="preserve"> går FOA altså fra en imødekommende strategi (Genopbygning og afstivning)</w:t>
      </w:r>
      <w:r w:rsidR="00C35B71">
        <w:t>,</w:t>
      </w:r>
      <w:r>
        <w:t xml:space="preserve"> til en meget defensiv strategi ved at benægte at optagelserne skulle vise forkastelige handlinger</w:t>
      </w:r>
      <w:r w:rsidR="00C35B71">
        <w:t>,</w:t>
      </w:r>
      <w:r>
        <w:t xml:space="preserve"> og anklage</w:t>
      </w:r>
      <w:r w:rsidR="00C35B71">
        <w:t>r</w:t>
      </w:r>
      <w:r>
        <w:t xml:space="preserve"> TV2 for at bringe falske afsløringer</w:t>
      </w:r>
      <w:r w:rsidR="001C2669">
        <w:t xml:space="preserve"> </w:t>
      </w:r>
      <w:r>
        <w:t>(Benægtelse). Det bør dog nævnes at i kølvandet på TV2s afsløringer</w:t>
      </w:r>
      <w:r w:rsidR="00C35B71">
        <w:t>,</w:t>
      </w:r>
      <w:r>
        <w:t xml:space="preserve"> blev flere hjemmehjælpere udsat fra chikane. En mere aggressiv strategi virkede under sådanne forhold mere fornuftigt</w:t>
      </w:r>
      <w:r w:rsidR="001C2669">
        <w:t>,</w:t>
      </w:r>
      <w:r>
        <w:t xml:space="preserve"> for at kunne ændre opfattelsen af hjemmehjælperne </w:t>
      </w:r>
      <w:r w:rsidR="002F77D5">
        <w:t>fra skurke til offer.</w:t>
      </w:r>
      <w:r>
        <w:t xml:space="preserve"> </w:t>
      </w:r>
      <w:r w:rsidR="00CF2D48">
        <w:t>FOA kan også gennem interviews med deres medlemmer have fået en anden version end TV2s. Da Københavns kommune afslutter personalesagerne i</w:t>
      </w:r>
      <w:r w:rsidR="001C2669">
        <w:t xml:space="preserve"> august er der ifølge FOA</w:t>
      </w:r>
      <w:r w:rsidR="00CF2D48">
        <w:t xml:space="preserve"> heller ikke nogle menige medlemmer af FOA</w:t>
      </w:r>
      <w:r w:rsidR="001C2669">
        <w:t>,</w:t>
      </w:r>
      <w:r w:rsidR="00CF2D48">
        <w:t xml:space="preserve"> som er blevet fyret eller bortvist af TV2s såkaldte afsløringer. En leder blev opsagt og et andet FOA-medlem indgik en</w:t>
      </w:r>
      <w:r>
        <w:t xml:space="preserve"> </w:t>
      </w:r>
      <w:r w:rsidR="00CF2D48">
        <w:t>fratrædelsesordning med kommunen. 3 andre FOA-medlemmer flyttes til nye institution</w:t>
      </w:r>
      <w:r w:rsidR="001B7CF5">
        <w:t>er. Dette bliver af FOA tolket,</w:t>
      </w:r>
      <w:r w:rsidR="00CF2D48">
        <w:t xml:space="preserve"> som </w:t>
      </w:r>
      <w:r w:rsidR="001B7CF5">
        <w:t xml:space="preserve">at </w:t>
      </w:r>
      <w:r w:rsidR="00CF2D48">
        <w:t xml:space="preserve">der ikke var </w:t>
      </w:r>
      <w:r w:rsidR="00B2508F">
        <w:t>belæg for mange af TV2s beskyldninger</w:t>
      </w:r>
      <w:r w:rsidR="00CF2D48">
        <w:t>.</w:t>
      </w:r>
      <w:r w:rsidR="00B2508F">
        <w:rPr>
          <w:rStyle w:val="Fodnotehenvisning"/>
        </w:rPr>
        <w:footnoteReference w:id="147"/>
      </w:r>
      <w:r w:rsidR="00CF2D48">
        <w:t xml:space="preserve"> </w:t>
      </w:r>
    </w:p>
    <w:p w:rsidR="00F519A7" w:rsidRDefault="00F519A7" w:rsidP="004436ED">
      <w:pPr>
        <w:pStyle w:val="NormalWeb"/>
        <w:spacing w:line="360" w:lineRule="auto"/>
        <w:contextualSpacing/>
      </w:pPr>
    </w:p>
    <w:p w:rsidR="00F50E2D" w:rsidRPr="00F50E2D" w:rsidRDefault="00F519A7" w:rsidP="006312B4">
      <w:pPr>
        <w:pStyle w:val="NormalWeb"/>
        <w:numPr>
          <w:ilvl w:val="1"/>
          <w:numId w:val="24"/>
        </w:numPr>
        <w:spacing w:line="360" w:lineRule="auto"/>
        <w:contextualSpacing/>
        <w:rPr>
          <w:sz w:val="28"/>
          <w:szCs w:val="28"/>
        </w:rPr>
      </w:pPr>
      <w:r>
        <w:rPr>
          <w:sz w:val="28"/>
          <w:szCs w:val="28"/>
        </w:rPr>
        <w:t>Københavns Kommunes reaktion</w:t>
      </w:r>
    </w:p>
    <w:p w:rsidR="007A1BCE" w:rsidRDefault="007A1BCE" w:rsidP="004436ED">
      <w:pPr>
        <w:pStyle w:val="NormalWeb"/>
        <w:spacing w:line="360" w:lineRule="auto"/>
        <w:contextualSpacing/>
      </w:pPr>
      <w:r>
        <w:t xml:space="preserve">Københavns Kommune får først kendskab til TV2s optagelser den 1. juli 2010 da TV2 viser deres optagelser til Vivian Buse og </w:t>
      </w:r>
      <w:proofErr w:type="spellStart"/>
      <w:r>
        <w:t>Ane-Marie</w:t>
      </w:r>
      <w:proofErr w:type="spellEnd"/>
      <w:r>
        <w:t xml:space="preserve"> Jensen. </w:t>
      </w:r>
      <w:r w:rsidR="00AF20B7">
        <w:t>Begge accepterer med det samme validiteten af TV2s optagelser og betegner derfor deres ansatte ageren som helt uacceptabel.</w:t>
      </w:r>
      <w:r w:rsidR="00DB69D8">
        <w:t xml:space="preserve"> Henover weekenden undersøger Københavns Kommune sagen og kommer i første omgang frem til at der er flere faktuelle fejl i TV2s indslag.</w:t>
      </w:r>
      <w:r w:rsidR="00DB69D8">
        <w:rPr>
          <w:rStyle w:val="Fodnotehenvisning"/>
        </w:rPr>
        <w:footnoteReference w:id="148"/>
      </w:r>
      <w:r w:rsidR="00AF20B7">
        <w:t xml:space="preserve"> </w:t>
      </w:r>
    </w:p>
    <w:tbl>
      <w:tblPr>
        <w:tblpPr w:leftFromText="45" w:rightFromText="45" w:vertAnchor="text"/>
        <w:tblW w:w="9720" w:type="dxa"/>
        <w:tblCellSpacing w:w="0" w:type="dxa"/>
        <w:tblCellMar>
          <w:left w:w="0" w:type="dxa"/>
          <w:right w:w="0" w:type="dxa"/>
        </w:tblCellMar>
        <w:tblLook w:val="04A0"/>
      </w:tblPr>
      <w:tblGrid>
        <w:gridCol w:w="4852"/>
        <w:gridCol w:w="4868"/>
      </w:tblGrid>
      <w:tr w:rsidR="00DB69D8" w:rsidRPr="00780D6B" w:rsidTr="00984097">
        <w:trPr>
          <w:tblCellSpacing w:w="0" w:type="dxa"/>
        </w:trPr>
        <w:tc>
          <w:tcPr>
            <w:tcW w:w="48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E658CB">
              <w:rPr>
                <w:rFonts w:ascii="Times New Roman" w:eastAsia="Times New Roman" w:hAnsi="Times New Roman" w:cs="Times New Roman"/>
                <w:i/>
                <w:iCs/>
                <w:color w:val="000000"/>
                <w:sz w:val="24"/>
                <w:szCs w:val="24"/>
                <w:lang w:eastAsia="da-DK"/>
              </w:rPr>
              <w:t>Elementer i indslag 1</w:t>
            </w:r>
            <w:r w:rsidRPr="00780D6B">
              <w:rPr>
                <w:rFonts w:ascii="Times New Roman" w:eastAsia="Times New Roman" w:hAnsi="Times New Roman" w:cs="Times New Roman"/>
                <w:color w:val="000000"/>
                <w:sz w:val="24"/>
                <w:szCs w:val="24"/>
                <w:lang w:eastAsia="da-DK"/>
              </w:rPr>
              <w:t xml:space="preserve"> </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E658CB">
              <w:rPr>
                <w:rFonts w:ascii="Times New Roman" w:eastAsia="Times New Roman" w:hAnsi="Times New Roman" w:cs="Times New Roman"/>
                <w:i/>
                <w:iCs/>
                <w:color w:val="000000"/>
                <w:sz w:val="24"/>
                <w:szCs w:val="24"/>
                <w:lang w:eastAsia="da-DK"/>
              </w:rPr>
              <w:t>Fakta</w:t>
            </w:r>
            <w:r w:rsidRPr="00780D6B">
              <w:rPr>
                <w:rFonts w:ascii="Times New Roman" w:eastAsia="Times New Roman" w:hAnsi="Times New Roman" w:cs="Times New Roman"/>
                <w:color w:val="000000"/>
                <w:sz w:val="24"/>
                <w:szCs w:val="24"/>
                <w:lang w:eastAsia="da-DK"/>
              </w:rPr>
              <w:t xml:space="preserve"> </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2 Borgeren er visiteret til ydelser på 36 min.</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Borgeren får 4 min og 47 sek.</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 xml:space="preserve">Medarbejderen og kollegaen kører til </w:t>
            </w:r>
            <w:proofErr w:type="spellStart"/>
            <w:r w:rsidRPr="00780D6B">
              <w:rPr>
                <w:rFonts w:ascii="Times New Roman" w:eastAsia="Times New Roman" w:hAnsi="Times New Roman" w:cs="Times New Roman"/>
                <w:color w:val="000000"/>
                <w:sz w:val="24"/>
                <w:szCs w:val="24"/>
                <w:lang w:eastAsia="da-DK"/>
              </w:rPr>
              <w:t>Silvan</w:t>
            </w:r>
            <w:proofErr w:type="spellEnd"/>
            <w:r w:rsidRPr="00780D6B">
              <w:rPr>
                <w:rFonts w:ascii="Times New Roman" w:eastAsia="Times New Roman" w:hAnsi="Times New Roman" w:cs="Times New Roman"/>
                <w:color w:val="000000"/>
                <w:sz w:val="24"/>
                <w:szCs w:val="24"/>
                <w:lang w:eastAsia="da-DK"/>
              </w:rPr>
              <w:t xml:space="preserve"> </w:t>
            </w:r>
            <w:proofErr w:type="spellStart"/>
            <w:r w:rsidRPr="00780D6B">
              <w:rPr>
                <w:rFonts w:ascii="Times New Roman" w:eastAsia="Times New Roman" w:hAnsi="Times New Roman" w:cs="Times New Roman"/>
                <w:color w:val="000000"/>
                <w:sz w:val="24"/>
                <w:szCs w:val="24"/>
                <w:lang w:eastAsia="da-DK"/>
              </w:rPr>
              <w:t>mhp</w:t>
            </w:r>
            <w:proofErr w:type="spellEnd"/>
            <w:r w:rsidRPr="00780D6B">
              <w:rPr>
                <w:rFonts w:ascii="Times New Roman" w:eastAsia="Times New Roman" w:hAnsi="Times New Roman" w:cs="Times New Roman"/>
                <w:color w:val="000000"/>
                <w:sz w:val="24"/>
                <w:szCs w:val="24"/>
                <w:lang w:eastAsia="da-DK"/>
              </w:rPr>
              <w:t>. privat indkøb (indgår i indslag 2).</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Det er kommunens vurdering, at borgeren får de ydelser, der er behov for. Borgeren oplyser til kommunen ved opringning den 2/7, at hun selv klarer hovedparten af de tildelte ydelser, og derfor ikke har brug for hjælpen til andet end den der leveres i filmklippet.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 xml:space="preserve">Indkøbet i </w:t>
            </w:r>
            <w:proofErr w:type="spellStart"/>
            <w:r w:rsidRPr="00780D6B">
              <w:rPr>
                <w:rFonts w:ascii="Times New Roman" w:eastAsia="Times New Roman" w:hAnsi="Times New Roman" w:cs="Times New Roman"/>
                <w:color w:val="000000"/>
                <w:sz w:val="24"/>
                <w:szCs w:val="24"/>
                <w:lang w:eastAsia="da-DK"/>
              </w:rPr>
              <w:t>Silvan</w:t>
            </w:r>
            <w:proofErr w:type="spellEnd"/>
            <w:r w:rsidRPr="00780D6B">
              <w:rPr>
                <w:rFonts w:ascii="Times New Roman" w:eastAsia="Times New Roman" w:hAnsi="Times New Roman" w:cs="Times New Roman"/>
                <w:color w:val="000000"/>
                <w:sz w:val="24"/>
                <w:szCs w:val="24"/>
                <w:lang w:eastAsia="da-DK"/>
              </w:rPr>
              <w:t xml:space="preserve"> vedrører indkøb til denne borger. Medarbejderen har fået tilsagn fra daglig leder om dette. Dette optræder ikke i </w:t>
            </w:r>
            <w:proofErr w:type="spellStart"/>
            <w:r w:rsidRPr="00780D6B">
              <w:rPr>
                <w:rFonts w:ascii="Times New Roman" w:eastAsia="Times New Roman" w:hAnsi="Times New Roman" w:cs="Times New Roman"/>
                <w:color w:val="000000"/>
                <w:sz w:val="24"/>
                <w:szCs w:val="24"/>
                <w:lang w:eastAsia="da-DK"/>
              </w:rPr>
              <w:t>tidsregistreringen</w:t>
            </w:r>
            <w:proofErr w:type="spellEnd"/>
            <w:r w:rsidRPr="00780D6B">
              <w:rPr>
                <w:rFonts w:ascii="Times New Roman" w:eastAsia="Times New Roman" w:hAnsi="Times New Roman" w:cs="Times New Roman"/>
                <w:color w:val="000000"/>
                <w:sz w:val="24"/>
                <w:szCs w:val="24"/>
                <w:lang w:eastAsia="da-DK"/>
              </w:rPr>
              <w:t>.</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lastRenderedPageBreak/>
              <w:t>5 Medarbejderen holder lange pauser, bl.a. ved at vente på pizza.</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lastRenderedPageBreak/>
              <w: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lastRenderedPageBreak/>
              <w:t>Medarbejderne må købe aftensmad i vagten.</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lastRenderedPageBreak/>
              <w:t>6 Medarbejderen kører hjem på sin bopæl og opholder sig i længere tid.</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Uacceptabelt at køre hjem medfører påtale.</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E658CB">
              <w:rPr>
                <w:rFonts w:ascii="Times New Roman" w:eastAsia="Times New Roman" w:hAnsi="Times New Roman" w:cs="Times New Roman"/>
                <w:i/>
                <w:iCs/>
                <w:color w:val="000000"/>
                <w:sz w:val="24"/>
                <w:szCs w:val="24"/>
                <w:lang w:eastAsia="da-DK"/>
              </w:rPr>
              <w:t>Elementer i indslag 2</w:t>
            </w:r>
            <w:r w:rsidRPr="00780D6B">
              <w:rPr>
                <w:rFonts w:ascii="Times New Roman" w:eastAsia="Times New Roman" w:hAnsi="Times New Roman" w:cs="Times New Roman"/>
                <w:color w:val="000000"/>
                <w:sz w:val="24"/>
                <w:szCs w:val="24"/>
                <w:lang w:eastAsia="da-DK"/>
              </w:rPr>
              <w:t xml:space="preserve"> </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0" w:line="240" w:lineRule="auto"/>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 </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9 Medarbejderen henter kollega på vej tilbage til plejehjemmet.</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w:t>
            </w:r>
          </w:p>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Uacceptabelt at hente kollega til dette formål.</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10 Medarbejderen filmes i centeret. Stopper og kigger på sko.</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Uacceptabelt i denne situation. Medfører påtale.</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11 Medarbejder og kollega køber sammen pizza på vej hjem.</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Medarbejderne må købe aftensmad i arbejdstiden.</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12 Medarbejder og kollega kører til plejehjemmet, hvor den mandlige medarbejder opholder sig 1½ time.</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 xml:space="preserve">I de 1½ time indgår frokost, dokumentation og </w:t>
            </w:r>
            <w:proofErr w:type="spellStart"/>
            <w:r w:rsidRPr="00780D6B">
              <w:rPr>
                <w:rFonts w:ascii="Times New Roman" w:eastAsia="Times New Roman" w:hAnsi="Times New Roman" w:cs="Times New Roman"/>
                <w:color w:val="000000"/>
                <w:sz w:val="24"/>
                <w:szCs w:val="24"/>
                <w:lang w:eastAsia="da-DK"/>
              </w:rPr>
              <w:t>IT-superbrugeropgaver</w:t>
            </w:r>
            <w:proofErr w:type="spellEnd"/>
            <w:r w:rsidRPr="00780D6B">
              <w:rPr>
                <w:rFonts w:ascii="Times New Roman" w:eastAsia="Times New Roman" w:hAnsi="Times New Roman" w:cs="Times New Roman"/>
                <w:color w:val="000000"/>
                <w:sz w:val="24"/>
                <w:szCs w:val="24"/>
                <w:lang w:eastAsia="da-DK"/>
              </w:rPr>
              <w:t>.</w:t>
            </w:r>
          </w:p>
        </w:tc>
      </w:tr>
      <w:tr w:rsidR="00DB69D8" w:rsidRPr="00780D6B" w:rsidTr="00984097">
        <w:trPr>
          <w:tblCellSpacing w:w="0" w:type="dxa"/>
        </w:trPr>
        <w:tc>
          <w:tcPr>
            <w:tcW w:w="4845" w:type="dxa"/>
            <w:tcBorders>
              <w:left w:val="single" w:sz="4" w:space="0" w:color="000000"/>
              <w:bottom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13 Klip viser kvindelig medarbejder foran egen bopæl</w:t>
            </w:r>
          </w:p>
        </w:tc>
        <w:tc>
          <w:tcPr>
            <w:tcW w:w="4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69D8" w:rsidRPr="00780D6B" w:rsidRDefault="00DB69D8" w:rsidP="00984097">
            <w:pPr>
              <w:spacing w:after="60" w:line="240" w:lineRule="auto"/>
              <w:ind w:firstLine="170"/>
              <w:jc w:val="both"/>
              <w:rPr>
                <w:rFonts w:ascii="Times New Roman" w:eastAsia="Times New Roman" w:hAnsi="Times New Roman" w:cs="Times New Roman"/>
                <w:color w:val="000000"/>
                <w:sz w:val="24"/>
                <w:szCs w:val="24"/>
                <w:lang w:eastAsia="da-DK"/>
              </w:rPr>
            </w:pPr>
            <w:r w:rsidRPr="00780D6B">
              <w:rPr>
                <w:rFonts w:ascii="Times New Roman" w:eastAsia="Times New Roman" w:hAnsi="Times New Roman" w:cs="Times New Roman"/>
                <w:color w:val="000000"/>
                <w:sz w:val="24"/>
                <w:szCs w:val="24"/>
                <w:lang w:eastAsia="da-DK"/>
              </w:rPr>
              <w:t xml:space="preserve">Kommunen er blevet oplyst, at medarbejderen føler sig utryg, fordi hun føler sig forfulgt af </w:t>
            </w:r>
            <w:proofErr w:type="spellStart"/>
            <w:r w:rsidRPr="00780D6B">
              <w:rPr>
                <w:rFonts w:ascii="Times New Roman" w:eastAsia="Times New Roman" w:hAnsi="Times New Roman" w:cs="Times New Roman"/>
                <w:color w:val="000000"/>
                <w:sz w:val="24"/>
                <w:szCs w:val="24"/>
                <w:lang w:eastAsia="da-DK"/>
              </w:rPr>
              <w:t>TV-holdet</w:t>
            </w:r>
            <w:proofErr w:type="spellEnd"/>
            <w:r w:rsidRPr="00780D6B">
              <w:rPr>
                <w:rFonts w:ascii="Times New Roman" w:eastAsia="Times New Roman" w:hAnsi="Times New Roman" w:cs="Times New Roman"/>
                <w:color w:val="000000"/>
                <w:sz w:val="24"/>
                <w:szCs w:val="24"/>
                <w:lang w:eastAsia="da-DK"/>
              </w:rPr>
              <w:t xml:space="preserve">. Ringer til kollegaer og chef og beder dem komme til undsætning. De tager nummeret på bilen og politiet oplyser at det er TV 2, der ejer bilen. Bekræftes af chef og kollegaer.” </w:t>
            </w:r>
          </w:p>
        </w:tc>
      </w:tr>
    </w:tbl>
    <w:p w:rsidR="00DB69D8" w:rsidRDefault="00DB69D8" w:rsidP="004436ED">
      <w:pPr>
        <w:pStyle w:val="NormalWeb"/>
        <w:spacing w:line="360" w:lineRule="auto"/>
        <w:contextualSpacing/>
      </w:pPr>
    </w:p>
    <w:p w:rsidR="00B37185" w:rsidRDefault="00B37185" w:rsidP="004436ED">
      <w:pPr>
        <w:pStyle w:val="NormalWeb"/>
        <w:spacing w:line="360" w:lineRule="auto"/>
        <w:contextualSpacing/>
      </w:pPr>
      <w:r>
        <w:t>I kommunens første indsamling af oplysninger kommer kommunen altså frem til at mange af episoderne ikke er så anstødelige</w:t>
      </w:r>
      <w:r w:rsidR="005C1948">
        <w:t>,</w:t>
      </w:r>
      <w:r>
        <w:t xml:space="preserve"> som de i første omgang tager sig ud.</w:t>
      </w:r>
      <w:r w:rsidR="0016779B">
        <w:t xml:space="preserve"> Foruden dette sættes en rundspørgeundersøgelse i gang</w:t>
      </w:r>
      <w:r w:rsidR="005C1948">
        <w:t>,</w:t>
      </w:r>
      <w:r w:rsidR="0016779B">
        <w:t xml:space="preserve"> for at afgøre om de ældre har modtaget de besøg som de skulle.</w:t>
      </w:r>
    </w:p>
    <w:p w:rsidR="00B37185" w:rsidRDefault="00B37185" w:rsidP="004436ED">
      <w:pPr>
        <w:pStyle w:val="NormalWeb"/>
        <w:spacing w:line="360" w:lineRule="auto"/>
        <w:contextualSpacing/>
      </w:pPr>
    </w:p>
    <w:p w:rsidR="00B37185" w:rsidRPr="007A1BCE" w:rsidRDefault="00B37185" w:rsidP="004436ED">
      <w:pPr>
        <w:pStyle w:val="NormalWeb"/>
        <w:spacing w:line="360" w:lineRule="auto"/>
        <w:contextualSpacing/>
      </w:pPr>
      <w:r>
        <w:t xml:space="preserve">Efter TV2 første udsendelse udtrykker Københavns </w:t>
      </w:r>
      <w:r w:rsidR="00F0110E">
        <w:t>Sundheds- og omsorgsborgmester</w:t>
      </w:r>
      <w:r>
        <w:t>, Nina Thomsen, hendes overbevisning om at det er en enlig svale og at hendes forvaltning allerede var opmærksom på at der var problemer i hjemmeplejeenheden</w:t>
      </w:r>
      <w:r w:rsidR="00E002FE">
        <w:t>,</w:t>
      </w:r>
      <w:r>
        <w:t xml:space="preserve"> hvilket allerede havde medført beslutningen om dens nedlæggelse per 1. september 2010.  </w:t>
      </w:r>
    </w:p>
    <w:p w:rsidR="005C1948" w:rsidRDefault="00A540CF" w:rsidP="005C1948">
      <w:pPr>
        <w:spacing w:before="100" w:beforeAutospacing="1" w:after="100" w:afterAutospacing="1" w:line="360" w:lineRule="auto"/>
        <w:ind w:right="282" w:firstLine="284"/>
        <w:contextualSpacing/>
        <w:rPr>
          <w:rFonts w:ascii="Times New Roman" w:hAnsi="Times New Roman" w:cs="Times New Roman"/>
          <w:i/>
          <w:sz w:val="24"/>
          <w:szCs w:val="24"/>
        </w:rPr>
      </w:pPr>
      <w:r>
        <w:rPr>
          <w:rFonts w:ascii="Times New Roman" w:hAnsi="Times New Roman" w:cs="Times New Roman"/>
          <w:i/>
          <w:sz w:val="24"/>
          <w:szCs w:val="24"/>
        </w:rPr>
        <w:t>”</w:t>
      </w:r>
      <w:r w:rsidR="00B37185" w:rsidRPr="005C723D">
        <w:rPr>
          <w:rFonts w:ascii="Times New Roman" w:hAnsi="Times New Roman" w:cs="Times New Roman"/>
          <w:i/>
          <w:sz w:val="24"/>
          <w:szCs w:val="24"/>
        </w:rPr>
        <w:t>Jeg tror, at vi har haft en rådden kultur i en flosset enhed</w:t>
      </w:r>
      <w:r w:rsidR="005C1948">
        <w:rPr>
          <w:rFonts w:ascii="Times New Roman" w:hAnsi="Times New Roman" w:cs="Times New Roman"/>
          <w:i/>
          <w:sz w:val="24"/>
          <w:szCs w:val="24"/>
        </w:rPr>
        <w:t>, men det er ikke det generelle</w:t>
      </w:r>
    </w:p>
    <w:p w:rsidR="005C1948" w:rsidRDefault="00B37185" w:rsidP="005C1948">
      <w:pPr>
        <w:spacing w:before="100" w:beforeAutospacing="1" w:after="100" w:afterAutospacing="1" w:line="360" w:lineRule="auto"/>
        <w:ind w:right="282" w:firstLine="284"/>
        <w:contextualSpacing/>
        <w:rPr>
          <w:rFonts w:ascii="Times New Roman" w:hAnsi="Times New Roman" w:cs="Times New Roman"/>
          <w:i/>
          <w:sz w:val="24"/>
          <w:szCs w:val="24"/>
        </w:rPr>
      </w:pPr>
      <w:r w:rsidRPr="005C723D">
        <w:rPr>
          <w:rFonts w:ascii="Times New Roman" w:hAnsi="Times New Roman" w:cs="Times New Roman"/>
          <w:i/>
          <w:sz w:val="24"/>
          <w:szCs w:val="24"/>
        </w:rPr>
        <w:t xml:space="preserve">billede af hjemmeplejen i København, hvor </w:t>
      </w:r>
      <w:r w:rsidR="005C1948">
        <w:rPr>
          <w:rFonts w:ascii="Times New Roman" w:hAnsi="Times New Roman" w:cs="Times New Roman"/>
          <w:i/>
          <w:sz w:val="24"/>
          <w:szCs w:val="24"/>
        </w:rPr>
        <w:t>jeg mener, at vi har dedikerede</w:t>
      </w:r>
    </w:p>
    <w:p w:rsidR="00FA79CF" w:rsidRPr="005C723D" w:rsidRDefault="00B37185" w:rsidP="005C1948">
      <w:pPr>
        <w:spacing w:before="100" w:beforeAutospacing="1" w:after="100" w:afterAutospacing="1" w:line="360" w:lineRule="auto"/>
        <w:ind w:right="282" w:firstLine="284"/>
        <w:contextualSpacing/>
        <w:rPr>
          <w:rFonts w:ascii="Times New Roman" w:hAnsi="Times New Roman" w:cs="Times New Roman"/>
          <w:sz w:val="24"/>
          <w:szCs w:val="24"/>
        </w:rPr>
      </w:pPr>
      <w:r w:rsidRPr="005C723D">
        <w:rPr>
          <w:rFonts w:ascii="Times New Roman" w:hAnsi="Times New Roman" w:cs="Times New Roman"/>
          <w:i/>
          <w:sz w:val="24"/>
          <w:szCs w:val="24"/>
        </w:rPr>
        <w:t>medarbejdere,«”</w:t>
      </w:r>
      <w:r w:rsidRPr="005C723D">
        <w:rPr>
          <w:rStyle w:val="Fodnotehenvisning"/>
          <w:rFonts w:ascii="Times New Roman" w:hAnsi="Times New Roman" w:cs="Times New Roman"/>
          <w:sz w:val="24"/>
          <w:szCs w:val="24"/>
        </w:rPr>
        <w:footnoteReference w:id="149"/>
      </w:r>
    </w:p>
    <w:p w:rsidR="005C1948" w:rsidRDefault="00FA79CF" w:rsidP="005C1948">
      <w:pPr>
        <w:spacing w:before="100" w:beforeAutospacing="1" w:after="100" w:afterAutospacing="1" w:line="360" w:lineRule="auto"/>
        <w:ind w:right="282" w:firstLine="284"/>
        <w:contextualSpacing/>
        <w:rPr>
          <w:rFonts w:ascii="Times New Roman" w:hAnsi="Times New Roman" w:cs="Times New Roman"/>
          <w:i/>
          <w:sz w:val="24"/>
          <w:szCs w:val="24"/>
        </w:rPr>
      </w:pPr>
      <w:r w:rsidRPr="005C723D">
        <w:rPr>
          <w:rFonts w:ascii="Times New Roman" w:hAnsi="Times New Roman" w:cs="Times New Roman"/>
          <w:i/>
          <w:sz w:val="24"/>
          <w:szCs w:val="24"/>
        </w:rPr>
        <w:t>”»Vi har i løbet af foråret, og altså allerede inden TV 2's afsløringer, været opmærks</w:t>
      </w:r>
      <w:r w:rsidR="005C1948">
        <w:rPr>
          <w:rFonts w:ascii="Times New Roman" w:hAnsi="Times New Roman" w:cs="Times New Roman"/>
          <w:i/>
          <w:sz w:val="24"/>
          <w:szCs w:val="24"/>
        </w:rPr>
        <w:t>omme</w:t>
      </w:r>
    </w:p>
    <w:p w:rsidR="005C1948" w:rsidRDefault="00FA79CF" w:rsidP="005C1948">
      <w:pPr>
        <w:spacing w:before="100" w:beforeAutospacing="1" w:after="100" w:afterAutospacing="1" w:line="360" w:lineRule="auto"/>
        <w:ind w:right="282" w:firstLine="284"/>
        <w:contextualSpacing/>
        <w:rPr>
          <w:rFonts w:ascii="Times New Roman" w:hAnsi="Times New Roman" w:cs="Times New Roman"/>
          <w:i/>
          <w:sz w:val="24"/>
          <w:szCs w:val="24"/>
        </w:rPr>
      </w:pPr>
      <w:r w:rsidRPr="005C723D">
        <w:rPr>
          <w:rFonts w:ascii="Times New Roman" w:hAnsi="Times New Roman" w:cs="Times New Roman"/>
          <w:i/>
          <w:sz w:val="24"/>
          <w:szCs w:val="24"/>
        </w:rPr>
        <w:t xml:space="preserve">på, at der var noget helt galt i denne </w:t>
      </w:r>
      <w:proofErr w:type="spellStart"/>
      <w:r w:rsidRPr="005C723D">
        <w:rPr>
          <w:rFonts w:ascii="Times New Roman" w:hAnsi="Times New Roman" w:cs="Times New Roman"/>
          <w:i/>
          <w:sz w:val="24"/>
          <w:szCs w:val="24"/>
        </w:rPr>
        <w:t>hjmmeplejeenhed</w:t>
      </w:r>
      <w:proofErr w:type="spellEnd"/>
      <w:r w:rsidRPr="005C723D">
        <w:rPr>
          <w:rFonts w:ascii="Times New Roman" w:hAnsi="Times New Roman" w:cs="Times New Roman"/>
          <w:i/>
          <w:sz w:val="24"/>
          <w:szCs w:val="24"/>
        </w:rPr>
        <w:t xml:space="preserve">. Det </w:t>
      </w:r>
      <w:r w:rsidR="005C1948">
        <w:rPr>
          <w:rFonts w:ascii="Times New Roman" w:hAnsi="Times New Roman" w:cs="Times New Roman"/>
          <w:i/>
          <w:sz w:val="24"/>
          <w:szCs w:val="24"/>
        </w:rPr>
        <w:t>førte til, at vi har afskediget</w:t>
      </w:r>
    </w:p>
    <w:p w:rsidR="00FA79CF" w:rsidRDefault="00FA79CF" w:rsidP="005C1948">
      <w:pPr>
        <w:spacing w:before="100" w:beforeAutospacing="1" w:after="100" w:afterAutospacing="1" w:line="360" w:lineRule="auto"/>
        <w:ind w:right="282" w:firstLine="284"/>
        <w:contextualSpacing/>
        <w:rPr>
          <w:rFonts w:ascii="Times New Roman" w:hAnsi="Times New Roman" w:cs="Times New Roman"/>
          <w:sz w:val="24"/>
          <w:szCs w:val="24"/>
        </w:rPr>
      </w:pPr>
      <w:r w:rsidRPr="005C723D">
        <w:rPr>
          <w:rFonts w:ascii="Times New Roman" w:hAnsi="Times New Roman" w:cs="Times New Roman"/>
          <w:i/>
          <w:sz w:val="24"/>
          <w:szCs w:val="24"/>
        </w:rPr>
        <w:lastRenderedPageBreak/>
        <w:t>lederen af enheden med virkning fra den 30. juni«,”</w:t>
      </w:r>
      <w:r w:rsidRPr="005C723D">
        <w:rPr>
          <w:rFonts w:ascii="Times New Roman" w:hAnsi="Times New Roman" w:cs="Times New Roman"/>
          <w:sz w:val="24"/>
          <w:szCs w:val="24"/>
        </w:rPr>
        <w:t xml:space="preserve"> .</w:t>
      </w:r>
      <w:r w:rsidRPr="00FA79CF">
        <w:rPr>
          <w:rStyle w:val="Fodnotehenvisning"/>
          <w:rFonts w:ascii="Times New Roman" w:hAnsi="Times New Roman" w:cs="Times New Roman"/>
          <w:sz w:val="24"/>
          <w:szCs w:val="24"/>
        </w:rPr>
        <w:t xml:space="preserve"> </w:t>
      </w:r>
      <w:r w:rsidRPr="005C723D">
        <w:rPr>
          <w:rStyle w:val="Fodnotehenvisning"/>
          <w:rFonts w:ascii="Times New Roman" w:hAnsi="Times New Roman" w:cs="Times New Roman"/>
          <w:sz w:val="24"/>
          <w:szCs w:val="24"/>
        </w:rPr>
        <w:footnoteReference w:id="150"/>
      </w:r>
    </w:p>
    <w:p w:rsidR="00F7514B" w:rsidRDefault="00F7514B" w:rsidP="00F7514B">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Foruden dette viderebringer hun også hendes forvaltnings umiddelbare vurdering</w:t>
      </w:r>
      <w:r w:rsidR="008E49A6">
        <w:rPr>
          <w:rFonts w:ascii="Times New Roman" w:hAnsi="Times New Roman" w:cs="Times New Roman"/>
          <w:sz w:val="24"/>
          <w:szCs w:val="24"/>
        </w:rPr>
        <w:t>,</w:t>
      </w:r>
      <w:r>
        <w:rPr>
          <w:rFonts w:ascii="Times New Roman" w:hAnsi="Times New Roman" w:cs="Times New Roman"/>
          <w:sz w:val="24"/>
          <w:szCs w:val="24"/>
        </w:rPr>
        <w:t xml:space="preserve"> at TV2s indslag indeholder en række fej.</w:t>
      </w:r>
      <w:r>
        <w:rPr>
          <w:rStyle w:val="Fodnotehenvisning"/>
        </w:rPr>
        <w:footnoteReference w:id="151"/>
      </w:r>
      <w:r w:rsidR="00080ABC">
        <w:rPr>
          <w:rFonts w:ascii="Times New Roman" w:hAnsi="Times New Roman" w:cs="Times New Roman"/>
          <w:sz w:val="24"/>
          <w:szCs w:val="24"/>
        </w:rPr>
        <w:t xml:space="preserve">I første omgang er reaktionen på TV2s afsløringer relativ mild. </w:t>
      </w:r>
    </w:p>
    <w:p w:rsidR="00C905A7" w:rsidRPr="00C905A7" w:rsidRDefault="00C905A7" w:rsidP="00F7514B">
      <w:pPr>
        <w:spacing w:before="100" w:beforeAutospacing="1" w:after="100" w:afterAutospacing="1" w:line="360" w:lineRule="auto"/>
        <w:contextualSpacing/>
      </w:pPr>
      <w:r w:rsidRPr="00C905A7">
        <w:rPr>
          <w:rFonts w:ascii="Times New Roman" w:hAnsi="Times New Roman" w:cs="Times New Roman"/>
          <w:sz w:val="24"/>
          <w:szCs w:val="24"/>
        </w:rPr>
        <w:t>Reaktionen på TV2s afsløringer d</w:t>
      </w:r>
      <w:r>
        <w:rPr>
          <w:rFonts w:ascii="Times New Roman" w:hAnsi="Times New Roman" w:cs="Times New Roman"/>
          <w:sz w:val="24"/>
          <w:szCs w:val="24"/>
        </w:rPr>
        <w:t xml:space="preserve">en 5. juli 2010 er derimod en del skarpere. </w:t>
      </w:r>
    </w:p>
    <w:p w:rsidR="008E49A6" w:rsidRDefault="002976DD"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FA5987">
        <w:rPr>
          <w:rFonts w:ascii="Times New Roman" w:hAnsi="Times New Roman" w:cs="Times New Roman"/>
          <w:i/>
          <w:sz w:val="24"/>
          <w:szCs w:val="24"/>
        </w:rPr>
        <w:t>”"Det er helt forkasteligt, at moralen blandt nogle medarbe</w:t>
      </w:r>
      <w:r w:rsidR="008E49A6">
        <w:rPr>
          <w:rFonts w:ascii="Times New Roman" w:hAnsi="Times New Roman" w:cs="Times New Roman"/>
          <w:i/>
          <w:sz w:val="24"/>
          <w:szCs w:val="24"/>
        </w:rPr>
        <w:t>jdere er så lav, at man direkte</w:t>
      </w:r>
    </w:p>
    <w:p w:rsidR="008E49A6" w:rsidRDefault="002976DD"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FA5987">
        <w:rPr>
          <w:rFonts w:ascii="Times New Roman" w:hAnsi="Times New Roman" w:cs="Times New Roman"/>
          <w:i/>
          <w:sz w:val="24"/>
          <w:szCs w:val="24"/>
        </w:rPr>
        <w:t>snyder med registreringerne. Det skal hverken bo</w:t>
      </w:r>
      <w:r w:rsidR="008E49A6">
        <w:rPr>
          <w:rFonts w:ascii="Times New Roman" w:hAnsi="Times New Roman" w:cs="Times New Roman"/>
          <w:i/>
          <w:sz w:val="24"/>
          <w:szCs w:val="24"/>
        </w:rPr>
        <w:t>rgerne eller de mange retskafne</w:t>
      </w:r>
    </w:p>
    <w:p w:rsidR="008E49A6" w:rsidRDefault="002976DD"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FA5987">
        <w:rPr>
          <w:rFonts w:ascii="Times New Roman" w:hAnsi="Times New Roman" w:cs="Times New Roman"/>
          <w:i/>
          <w:sz w:val="24"/>
          <w:szCs w:val="24"/>
        </w:rPr>
        <w:t xml:space="preserve">hjemmehjælpere finde sig i. Som jeg har sagt flere gange, så </w:t>
      </w:r>
      <w:r w:rsidR="008E49A6">
        <w:rPr>
          <w:rFonts w:ascii="Times New Roman" w:hAnsi="Times New Roman" w:cs="Times New Roman"/>
          <w:i/>
          <w:sz w:val="24"/>
          <w:szCs w:val="24"/>
        </w:rPr>
        <w:t>viser det en rådden kultur, som</w:t>
      </w:r>
    </w:p>
    <w:p w:rsidR="003211E1" w:rsidRPr="00FA5987" w:rsidRDefault="002976DD" w:rsidP="008E49A6">
      <w:pPr>
        <w:spacing w:before="100" w:beforeAutospacing="1" w:after="100" w:afterAutospacing="1" w:line="360" w:lineRule="auto"/>
        <w:ind w:right="282" w:firstLine="284"/>
        <w:contextualSpacing/>
        <w:rPr>
          <w:rFonts w:ascii="Times New Roman" w:hAnsi="Times New Roman" w:cs="Times New Roman"/>
          <w:sz w:val="24"/>
          <w:szCs w:val="24"/>
        </w:rPr>
      </w:pPr>
      <w:r w:rsidRPr="00FA5987">
        <w:rPr>
          <w:rFonts w:ascii="Times New Roman" w:hAnsi="Times New Roman" w:cs="Times New Roman"/>
          <w:i/>
          <w:sz w:val="24"/>
          <w:szCs w:val="24"/>
        </w:rPr>
        <w:t>vi ikke kan acceptere,"”</w:t>
      </w:r>
      <w:r w:rsidRPr="00FA5987">
        <w:rPr>
          <w:rFonts w:ascii="Times New Roman" w:hAnsi="Times New Roman" w:cs="Times New Roman"/>
          <w:sz w:val="24"/>
          <w:szCs w:val="24"/>
        </w:rPr>
        <w:t xml:space="preserve"> </w:t>
      </w:r>
      <w:r w:rsidRPr="00FA5987">
        <w:rPr>
          <w:rStyle w:val="Fodnotehenvisning"/>
          <w:rFonts w:ascii="Times New Roman" w:hAnsi="Times New Roman" w:cs="Times New Roman"/>
          <w:sz w:val="24"/>
          <w:szCs w:val="24"/>
        </w:rPr>
        <w:footnoteReference w:id="152"/>
      </w:r>
      <w:r w:rsidRPr="00FA5987">
        <w:rPr>
          <w:rFonts w:ascii="Times New Roman" w:hAnsi="Times New Roman" w:cs="Times New Roman"/>
          <w:sz w:val="24"/>
          <w:szCs w:val="24"/>
        </w:rPr>
        <w:t>.</w:t>
      </w:r>
    </w:p>
    <w:p w:rsidR="008E49A6" w:rsidRDefault="003211E1"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FA5987">
        <w:rPr>
          <w:rFonts w:ascii="Times New Roman" w:hAnsi="Times New Roman" w:cs="Times New Roman"/>
          <w:i/>
          <w:sz w:val="24"/>
          <w:szCs w:val="24"/>
        </w:rPr>
        <w:t>”»Det, vi har set med falsk registrering, er helt uanstændigt</w:t>
      </w:r>
      <w:r w:rsidR="008E49A6">
        <w:rPr>
          <w:rFonts w:ascii="Times New Roman" w:hAnsi="Times New Roman" w:cs="Times New Roman"/>
          <w:i/>
          <w:sz w:val="24"/>
          <w:szCs w:val="24"/>
        </w:rPr>
        <w:t>. Vi vil nu bede politiet om at</w:t>
      </w:r>
    </w:p>
    <w:p w:rsidR="008E49A6" w:rsidRDefault="003211E1"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FA5987">
        <w:rPr>
          <w:rFonts w:ascii="Times New Roman" w:hAnsi="Times New Roman" w:cs="Times New Roman"/>
          <w:i/>
          <w:sz w:val="24"/>
          <w:szCs w:val="24"/>
        </w:rPr>
        <w:t>vurdere, om der kan rejses sager mod de to personer. Hvis d</w:t>
      </w:r>
      <w:r w:rsidR="008E49A6">
        <w:rPr>
          <w:rFonts w:ascii="Times New Roman" w:hAnsi="Times New Roman" w:cs="Times New Roman"/>
          <w:i/>
          <w:sz w:val="24"/>
          <w:szCs w:val="24"/>
        </w:rPr>
        <w:t>isse medarbejdere faktisk lader</w:t>
      </w:r>
    </w:p>
    <w:p w:rsidR="008E49A6" w:rsidRDefault="003211E1"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FA5987">
        <w:rPr>
          <w:rFonts w:ascii="Times New Roman" w:hAnsi="Times New Roman" w:cs="Times New Roman"/>
          <w:i/>
          <w:sz w:val="24"/>
          <w:szCs w:val="24"/>
        </w:rPr>
        <w:t>være med at besøge borgere og derefter aktivt skriver i vores</w:t>
      </w:r>
      <w:r w:rsidR="008E49A6">
        <w:rPr>
          <w:rFonts w:ascii="Times New Roman" w:hAnsi="Times New Roman" w:cs="Times New Roman"/>
          <w:i/>
          <w:sz w:val="24"/>
          <w:szCs w:val="24"/>
        </w:rPr>
        <w:t xml:space="preserve"> registreringssystem, at de har</w:t>
      </w:r>
    </w:p>
    <w:p w:rsidR="003211E1" w:rsidRDefault="003211E1" w:rsidP="008E49A6">
      <w:pPr>
        <w:spacing w:before="100" w:beforeAutospacing="1" w:after="100" w:afterAutospacing="1" w:line="360" w:lineRule="auto"/>
        <w:ind w:right="282" w:firstLine="284"/>
        <w:contextualSpacing/>
        <w:rPr>
          <w:rFonts w:ascii="Times New Roman" w:hAnsi="Times New Roman" w:cs="Times New Roman"/>
          <w:sz w:val="24"/>
          <w:szCs w:val="24"/>
        </w:rPr>
      </w:pPr>
      <w:r w:rsidRPr="00FA5987">
        <w:rPr>
          <w:rFonts w:ascii="Times New Roman" w:hAnsi="Times New Roman" w:cs="Times New Roman"/>
          <w:i/>
          <w:sz w:val="24"/>
          <w:szCs w:val="24"/>
        </w:rPr>
        <w:t>besøgt borgerne, er det meget alvorligt og ifølge vores jurister sandsynligvis strafbart«”,</w:t>
      </w:r>
      <w:r w:rsidRPr="00FA5987">
        <w:rPr>
          <w:rFonts w:ascii="Times New Roman" w:hAnsi="Times New Roman" w:cs="Times New Roman"/>
          <w:sz w:val="24"/>
          <w:szCs w:val="24"/>
        </w:rPr>
        <w:t xml:space="preserve"> </w:t>
      </w:r>
      <w:r w:rsidRPr="00FA5987">
        <w:rPr>
          <w:rStyle w:val="Fodnotehenvisning"/>
          <w:rFonts w:ascii="Times New Roman" w:hAnsi="Times New Roman" w:cs="Times New Roman"/>
          <w:i/>
          <w:sz w:val="24"/>
          <w:szCs w:val="24"/>
        </w:rPr>
        <w:footnoteReference w:id="153"/>
      </w:r>
    </w:p>
    <w:p w:rsidR="008E49A6" w:rsidRPr="00FA5987" w:rsidRDefault="008E49A6" w:rsidP="008E49A6">
      <w:pPr>
        <w:spacing w:before="100" w:beforeAutospacing="1" w:after="100" w:afterAutospacing="1" w:line="360" w:lineRule="auto"/>
        <w:ind w:right="282" w:firstLine="284"/>
        <w:contextualSpacing/>
        <w:rPr>
          <w:rFonts w:ascii="Times New Roman" w:hAnsi="Times New Roman" w:cs="Times New Roman"/>
          <w:sz w:val="24"/>
          <w:szCs w:val="24"/>
        </w:rPr>
      </w:pPr>
    </w:p>
    <w:p w:rsidR="00F606BF" w:rsidRPr="00287230" w:rsidRDefault="00C73438" w:rsidP="00287230">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Da TV2 bringer det tredje indslag</w:t>
      </w:r>
      <w:r w:rsidR="00E002FE">
        <w:rPr>
          <w:rFonts w:ascii="Times New Roman" w:hAnsi="Times New Roman" w:cs="Times New Roman"/>
          <w:sz w:val="24"/>
          <w:szCs w:val="24"/>
        </w:rPr>
        <w:t>,</w:t>
      </w:r>
      <w:r>
        <w:rPr>
          <w:rFonts w:ascii="Times New Roman" w:hAnsi="Times New Roman" w:cs="Times New Roman"/>
          <w:sz w:val="24"/>
          <w:szCs w:val="24"/>
        </w:rPr>
        <w:t xml:space="preserve"> som viser hjemmehjælpere tilhørende en anden hjemmehjælperenhed</w:t>
      </w:r>
      <w:r w:rsidR="008E49A6">
        <w:rPr>
          <w:rFonts w:ascii="Times New Roman" w:hAnsi="Times New Roman" w:cs="Times New Roman"/>
          <w:sz w:val="24"/>
          <w:szCs w:val="24"/>
        </w:rPr>
        <w:t>,</w:t>
      </w:r>
      <w:r>
        <w:rPr>
          <w:rFonts w:ascii="Times New Roman" w:hAnsi="Times New Roman" w:cs="Times New Roman"/>
          <w:sz w:val="24"/>
          <w:szCs w:val="24"/>
        </w:rPr>
        <w:t xml:space="preserve"> er tone</w:t>
      </w:r>
      <w:r w:rsidR="008E49A6">
        <w:rPr>
          <w:rFonts w:ascii="Times New Roman" w:hAnsi="Times New Roman" w:cs="Times New Roman"/>
          <w:sz w:val="24"/>
          <w:szCs w:val="24"/>
        </w:rPr>
        <w:t>n</w:t>
      </w:r>
      <w:r>
        <w:rPr>
          <w:rFonts w:ascii="Times New Roman" w:hAnsi="Times New Roman" w:cs="Times New Roman"/>
          <w:sz w:val="24"/>
          <w:szCs w:val="24"/>
        </w:rPr>
        <w:t xml:space="preserve"> ændret til at der er behov for en uvildigt ekstern undersøgelse</w:t>
      </w:r>
      <w:r w:rsidR="00E002FE">
        <w:rPr>
          <w:rFonts w:ascii="Times New Roman" w:hAnsi="Times New Roman" w:cs="Times New Roman"/>
          <w:sz w:val="24"/>
          <w:szCs w:val="24"/>
        </w:rPr>
        <w:t>,</w:t>
      </w:r>
      <w:r>
        <w:rPr>
          <w:rFonts w:ascii="Times New Roman" w:hAnsi="Times New Roman" w:cs="Times New Roman"/>
          <w:sz w:val="24"/>
          <w:szCs w:val="24"/>
        </w:rPr>
        <w:t xml:space="preserve"> for at komme til bunds i hvor udspredt problemerne i den </w:t>
      </w:r>
      <w:r w:rsidR="00E002FE">
        <w:rPr>
          <w:rFonts w:ascii="Times New Roman" w:hAnsi="Times New Roman" w:cs="Times New Roman"/>
          <w:sz w:val="24"/>
          <w:szCs w:val="24"/>
        </w:rPr>
        <w:t>københavnske hjemmepleje egentlig</w:t>
      </w:r>
      <w:r>
        <w:rPr>
          <w:rFonts w:ascii="Times New Roman" w:hAnsi="Times New Roman" w:cs="Times New Roman"/>
          <w:sz w:val="24"/>
          <w:szCs w:val="24"/>
        </w:rPr>
        <w:t xml:space="preserve"> er. </w:t>
      </w:r>
      <w:r w:rsidR="00A374AB">
        <w:rPr>
          <w:rFonts w:ascii="Times New Roman" w:hAnsi="Times New Roman" w:cs="Times New Roman"/>
          <w:sz w:val="24"/>
          <w:szCs w:val="24"/>
        </w:rPr>
        <w:t>Det bør dog lige noteres</w:t>
      </w:r>
      <w:r w:rsidR="00E002FE">
        <w:rPr>
          <w:rFonts w:ascii="Times New Roman" w:hAnsi="Times New Roman" w:cs="Times New Roman"/>
          <w:sz w:val="24"/>
          <w:szCs w:val="24"/>
        </w:rPr>
        <w:t>,</w:t>
      </w:r>
      <w:r w:rsidR="00A374AB">
        <w:rPr>
          <w:rFonts w:ascii="Times New Roman" w:hAnsi="Times New Roman" w:cs="Times New Roman"/>
          <w:sz w:val="24"/>
          <w:szCs w:val="24"/>
        </w:rPr>
        <w:t xml:space="preserve"> at denne anden hjemmepleje enhed ikke hørte ind under Sundheds- og Omsorgsforvaltningen</w:t>
      </w:r>
      <w:r w:rsidR="00E002FE">
        <w:rPr>
          <w:rFonts w:ascii="Times New Roman" w:hAnsi="Times New Roman" w:cs="Times New Roman"/>
          <w:sz w:val="24"/>
          <w:szCs w:val="24"/>
        </w:rPr>
        <w:t>,</w:t>
      </w:r>
      <w:r w:rsidR="00A374AB">
        <w:rPr>
          <w:rFonts w:ascii="Times New Roman" w:hAnsi="Times New Roman" w:cs="Times New Roman"/>
          <w:sz w:val="24"/>
          <w:szCs w:val="24"/>
        </w:rPr>
        <w:t xml:space="preserve"> men i stedet ind under Socialforvaltningen.</w:t>
      </w:r>
      <w:r w:rsidR="00BE28B2">
        <w:rPr>
          <w:rFonts w:ascii="Times New Roman" w:hAnsi="Times New Roman" w:cs="Times New Roman"/>
          <w:sz w:val="24"/>
          <w:szCs w:val="24"/>
        </w:rPr>
        <w:t xml:space="preserve"> Dermed er både </w:t>
      </w:r>
      <w:r w:rsidR="00F0110E">
        <w:rPr>
          <w:rFonts w:ascii="Times New Roman" w:hAnsi="Times New Roman" w:cs="Times New Roman"/>
          <w:sz w:val="24"/>
          <w:szCs w:val="24"/>
        </w:rPr>
        <w:t>Sundheds- og omsorgsborgmesteren</w:t>
      </w:r>
      <w:r w:rsidR="00BE28B2">
        <w:rPr>
          <w:rFonts w:ascii="Times New Roman" w:hAnsi="Times New Roman" w:cs="Times New Roman"/>
          <w:sz w:val="24"/>
          <w:szCs w:val="24"/>
        </w:rPr>
        <w:t xml:space="preserve"> Nina Thomsen, Socialborgmester Mikkel Warming og Overborgmester </w:t>
      </w:r>
      <w:r w:rsidR="00BE28B2" w:rsidRPr="00287230">
        <w:rPr>
          <w:rFonts w:ascii="Times New Roman" w:hAnsi="Times New Roman" w:cs="Times New Roman"/>
          <w:sz w:val="24"/>
          <w:szCs w:val="24"/>
        </w:rPr>
        <w:t xml:space="preserve">Frank Jensen involveret i netop denne sag. </w:t>
      </w:r>
    </w:p>
    <w:p w:rsidR="00F606BF" w:rsidRPr="00287230" w:rsidRDefault="00F606BF" w:rsidP="00287230">
      <w:pPr>
        <w:spacing w:before="100" w:beforeAutospacing="1" w:after="100" w:afterAutospacing="1" w:line="360" w:lineRule="auto"/>
        <w:contextualSpacing/>
        <w:rPr>
          <w:rFonts w:ascii="Times New Roman" w:hAnsi="Times New Roman" w:cs="Times New Roman"/>
          <w:sz w:val="24"/>
          <w:szCs w:val="24"/>
        </w:rPr>
      </w:pPr>
      <w:r w:rsidRPr="00287230">
        <w:rPr>
          <w:rFonts w:ascii="Times New Roman" w:hAnsi="Times New Roman" w:cs="Times New Roman"/>
          <w:sz w:val="24"/>
          <w:szCs w:val="24"/>
        </w:rPr>
        <w:t>At sagen opfattes langt mere alvorlig efter at TV2 har sendt alle tre indslag</w:t>
      </w:r>
      <w:r w:rsidR="008E49A6">
        <w:rPr>
          <w:rFonts w:ascii="Times New Roman" w:hAnsi="Times New Roman" w:cs="Times New Roman"/>
          <w:sz w:val="24"/>
          <w:szCs w:val="24"/>
        </w:rPr>
        <w:t>,</w:t>
      </w:r>
      <w:r w:rsidRPr="00287230">
        <w:rPr>
          <w:rFonts w:ascii="Times New Roman" w:hAnsi="Times New Roman" w:cs="Times New Roman"/>
          <w:sz w:val="24"/>
          <w:szCs w:val="24"/>
        </w:rPr>
        <w:t xml:space="preserve"> er tydelig i pressemeddelelsen fra kommunen den 7. juli 2010. Denne opsummerer hvilke tiltag kommunen har foretaget som reaktion på TV2s afsløringer.</w:t>
      </w:r>
      <w:r w:rsidR="00984097" w:rsidRPr="00287230">
        <w:rPr>
          <w:rStyle w:val="Fodnotehenvisning"/>
          <w:rFonts w:ascii="Times New Roman" w:hAnsi="Times New Roman" w:cs="Times New Roman"/>
          <w:sz w:val="24"/>
          <w:szCs w:val="24"/>
        </w:rPr>
        <w:footnoteReference w:id="154"/>
      </w:r>
      <w:r w:rsidR="00984097" w:rsidRPr="00287230">
        <w:rPr>
          <w:rFonts w:ascii="Times New Roman" w:hAnsi="Times New Roman" w:cs="Times New Roman"/>
          <w:sz w:val="24"/>
          <w:szCs w:val="24"/>
        </w:rPr>
        <w:t xml:space="preserve"> Disse tiltag er blandt andet at.</w:t>
      </w:r>
    </w:p>
    <w:p w:rsidR="00984097" w:rsidRPr="00287230" w:rsidRDefault="00984097" w:rsidP="006312B4">
      <w:pPr>
        <w:pStyle w:val="Listeafsnit"/>
        <w:numPr>
          <w:ilvl w:val="0"/>
          <w:numId w:val="20"/>
        </w:numPr>
        <w:spacing w:before="100" w:beforeAutospacing="1" w:after="100" w:afterAutospacing="1" w:line="360" w:lineRule="auto"/>
        <w:rPr>
          <w:rFonts w:ascii="Times New Roman" w:hAnsi="Times New Roman" w:cs="Times New Roman"/>
          <w:sz w:val="24"/>
          <w:szCs w:val="24"/>
        </w:rPr>
      </w:pPr>
      <w:r w:rsidRPr="00287230">
        <w:rPr>
          <w:rFonts w:ascii="Times New Roman" w:hAnsi="Times New Roman" w:cs="Times New Roman"/>
          <w:sz w:val="24"/>
          <w:szCs w:val="24"/>
        </w:rPr>
        <w:t>Den ansvarlige leder i Sundheds- og Omsorgsforvaltningen er fyret</w:t>
      </w:r>
    </w:p>
    <w:p w:rsidR="00984097" w:rsidRPr="00287230" w:rsidRDefault="00984097" w:rsidP="006312B4">
      <w:pPr>
        <w:pStyle w:val="Listeafsnit"/>
        <w:numPr>
          <w:ilvl w:val="0"/>
          <w:numId w:val="20"/>
        </w:numPr>
        <w:spacing w:before="100" w:beforeAutospacing="1" w:after="100" w:afterAutospacing="1" w:line="360" w:lineRule="auto"/>
        <w:rPr>
          <w:rFonts w:ascii="Times New Roman" w:hAnsi="Times New Roman" w:cs="Times New Roman"/>
          <w:sz w:val="24"/>
          <w:szCs w:val="24"/>
        </w:rPr>
      </w:pPr>
      <w:r w:rsidRPr="00287230">
        <w:rPr>
          <w:rFonts w:ascii="Times New Roman" w:hAnsi="Times New Roman" w:cs="Times New Roman"/>
          <w:sz w:val="24"/>
          <w:szCs w:val="24"/>
        </w:rPr>
        <w:t>Ti medarbejdere i de to forvaltninger er sendt hjem</w:t>
      </w:r>
    </w:p>
    <w:p w:rsidR="00984097" w:rsidRPr="00287230" w:rsidRDefault="00984097" w:rsidP="006312B4">
      <w:pPr>
        <w:pStyle w:val="Listeafsnit"/>
        <w:numPr>
          <w:ilvl w:val="0"/>
          <w:numId w:val="20"/>
        </w:numPr>
        <w:spacing w:before="100" w:beforeAutospacing="1" w:after="100" w:afterAutospacing="1" w:line="360" w:lineRule="auto"/>
        <w:rPr>
          <w:rFonts w:ascii="Times New Roman" w:hAnsi="Times New Roman" w:cs="Times New Roman"/>
          <w:sz w:val="24"/>
          <w:szCs w:val="24"/>
        </w:rPr>
      </w:pPr>
      <w:r w:rsidRPr="00287230">
        <w:rPr>
          <w:rFonts w:ascii="Times New Roman" w:hAnsi="Times New Roman" w:cs="Times New Roman"/>
          <w:sz w:val="24"/>
          <w:szCs w:val="24"/>
        </w:rPr>
        <w:t>Politiet er blevet bedt om at undersøge om medarbejdernes snyd kan medføre påtale</w:t>
      </w:r>
    </w:p>
    <w:p w:rsidR="00984097" w:rsidRPr="00287230" w:rsidRDefault="00984097" w:rsidP="006312B4">
      <w:pPr>
        <w:pStyle w:val="Listeafsnit"/>
        <w:numPr>
          <w:ilvl w:val="0"/>
          <w:numId w:val="20"/>
        </w:numPr>
        <w:spacing w:before="100" w:beforeAutospacing="1" w:after="100" w:afterAutospacing="1" w:line="360" w:lineRule="auto"/>
        <w:rPr>
          <w:rFonts w:ascii="Times New Roman" w:hAnsi="Times New Roman" w:cs="Times New Roman"/>
          <w:sz w:val="24"/>
          <w:szCs w:val="24"/>
        </w:rPr>
      </w:pPr>
      <w:r w:rsidRPr="00287230">
        <w:rPr>
          <w:rFonts w:ascii="Times New Roman" w:hAnsi="Times New Roman" w:cs="Times New Roman"/>
          <w:sz w:val="24"/>
          <w:szCs w:val="24"/>
        </w:rPr>
        <w:t>Sundheds- og omsorgsforvaltningen har med omgående virkning lukket aftenhjemmeplejen ved Håndværkerhaven</w:t>
      </w:r>
    </w:p>
    <w:p w:rsidR="00984097" w:rsidRPr="00287230" w:rsidRDefault="00984097" w:rsidP="006312B4">
      <w:pPr>
        <w:pStyle w:val="Listeafsnit"/>
        <w:numPr>
          <w:ilvl w:val="0"/>
          <w:numId w:val="20"/>
        </w:numPr>
        <w:spacing w:before="100" w:beforeAutospacing="1" w:after="100" w:afterAutospacing="1" w:line="360" w:lineRule="auto"/>
        <w:rPr>
          <w:rFonts w:ascii="Times New Roman" w:hAnsi="Times New Roman" w:cs="Times New Roman"/>
          <w:sz w:val="24"/>
          <w:szCs w:val="24"/>
        </w:rPr>
      </w:pPr>
      <w:r w:rsidRPr="00287230">
        <w:rPr>
          <w:rFonts w:ascii="Times New Roman" w:hAnsi="Times New Roman" w:cs="Times New Roman"/>
          <w:sz w:val="24"/>
          <w:szCs w:val="24"/>
        </w:rPr>
        <w:lastRenderedPageBreak/>
        <w:t>Sundheds- og omsorgsforvaltningen lukker pr. 1. september hele hjemmeplejen i Håndværkerhaven</w:t>
      </w:r>
    </w:p>
    <w:p w:rsidR="00984097" w:rsidRPr="00287230" w:rsidRDefault="00E002FE" w:rsidP="00287230">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Desuden</w:t>
      </w:r>
      <w:r w:rsidR="00984097" w:rsidRPr="00287230">
        <w:rPr>
          <w:rFonts w:ascii="Times New Roman" w:hAnsi="Times New Roman" w:cs="Times New Roman"/>
          <w:sz w:val="24"/>
          <w:szCs w:val="24"/>
        </w:rPr>
        <w:t xml:space="preserve"> blevet</w:t>
      </w:r>
      <w:r>
        <w:rPr>
          <w:rFonts w:ascii="Times New Roman" w:hAnsi="Times New Roman" w:cs="Times New Roman"/>
          <w:sz w:val="24"/>
          <w:szCs w:val="24"/>
        </w:rPr>
        <w:t xml:space="preserve"> det</w:t>
      </w:r>
      <w:r w:rsidR="00984097" w:rsidRPr="00287230">
        <w:rPr>
          <w:rFonts w:ascii="Times New Roman" w:hAnsi="Times New Roman" w:cs="Times New Roman"/>
          <w:sz w:val="24"/>
          <w:szCs w:val="24"/>
        </w:rPr>
        <w:t xml:space="preserve"> indskærpet</w:t>
      </w:r>
      <w:r>
        <w:rPr>
          <w:rFonts w:ascii="Times New Roman" w:hAnsi="Times New Roman" w:cs="Times New Roman"/>
          <w:sz w:val="24"/>
          <w:szCs w:val="24"/>
        </w:rPr>
        <w:t xml:space="preserve"> overfor det kommunale hjemmeplejes personale hvad</w:t>
      </w:r>
      <w:r w:rsidR="00984097" w:rsidRPr="00287230">
        <w:rPr>
          <w:rFonts w:ascii="Times New Roman" w:hAnsi="Times New Roman" w:cs="Times New Roman"/>
          <w:sz w:val="24"/>
          <w:szCs w:val="24"/>
        </w:rPr>
        <w:t xml:space="preserve"> </w:t>
      </w:r>
      <w:r w:rsidR="00062475" w:rsidRPr="00287230">
        <w:rPr>
          <w:rFonts w:ascii="Times New Roman" w:hAnsi="Times New Roman" w:cs="Times New Roman"/>
          <w:sz w:val="24"/>
          <w:szCs w:val="24"/>
        </w:rPr>
        <w:t>deres ansvar</w:t>
      </w:r>
      <w:r>
        <w:rPr>
          <w:rFonts w:ascii="Times New Roman" w:hAnsi="Times New Roman" w:cs="Times New Roman"/>
          <w:sz w:val="24"/>
          <w:szCs w:val="24"/>
        </w:rPr>
        <w:t xml:space="preserve"> er,</w:t>
      </w:r>
      <w:r w:rsidR="00062475" w:rsidRPr="00287230">
        <w:rPr>
          <w:rFonts w:ascii="Times New Roman" w:hAnsi="Times New Roman" w:cs="Times New Roman"/>
          <w:sz w:val="24"/>
          <w:szCs w:val="24"/>
        </w:rPr>
        <w:t xml:space="preserve"> i forhold til at overholde forvaltningens retningslinjer og regler. </w:t>
      </w:r>
    </w:p>
    <w:p w:rsidR="00F7514B" w:rsidRPr="00287230" w:rsidRDefault="00062475" w:rsidP="00287230">
      <w:pPr>
        <w:spacing w:before="100" w:beforeAutospacing="1" w:after="100" w:afterAutospacing="1" w:line="360" w:lineRule="auto"/>
        <w:contextualSpacing/>
        <w:rPr>
          <w:rFonts w:ascii="Times New Roman" w:hAnsi="Times New Roman" w:cs="Times New Roman"/>
          <w:sz w:val="24"/>
          <w:szCs w:val="24"/>
        </w:rPr>
      </w:pPr>
      <w:r w:rsidRPr="00287230">
        <w:rPr>
          <w:rFonts w:ascii="Times New Roman" w:hAnsi="Times New Roman" w:cs="Times New Roman"/>
          <w:sz w:val="24"/>
          <w:szCs w:val="24"/>
        </w:rPr>
        <w:t>I august bliver det bestemt</w:t>
      </w:r>
      <w:r w:rsidR="00E002FE">
        <w:rPr>
          <w:rFonts w:ascii="Times New Roman" w:hAnsi="Times New Roman" w:cs="Times New Roman"/>
          <w:sz w:val="24"/>
          <w:szCs w:val="24"/>
        </w:rPr>
        <w:t>,</w:t>
      </w:r>
      <w:r w:rsidR="00EC3BEB" w:rsidRPr="00287230">
        <w:rPr>
          <w:rFonts w:ascii="Times New Roman" w:hAnsi="Times New Roman" w:cs="Times New Roman"/>
          <w:sz w:val="24"/>
          <w:szCs w:val="24"/>
        </w:rPr>
        <w:t xml:space="preserve"> at der skal foretages en ekstern undersøgelse af den københavnske hjemmepleje</w:t>
      </w:r>
      <w:r w:rsidR="00E002FE">
        <w:rPr>
          <w:rFonts w:ascii="Times New Roman" w:hAnsi="Times New Roman" w:cs="Times New Roman"/>
          <w:sz w:val="24"/>
          <w:szCs w:val="24"/>
        </w:rPr>
        <w:t>,</w:t>
      </w:r>
      <w:r w:rsidR="00EC3BEB" w:rsidRPr="00287230">
        <w:rPr>
          <w:rFonts w:ascii="Times New Roman" w:hAnsi="Times New Roman" w:cs="Times New Roman"/>
          <w:sz w:val="24"/>
          <w:szCs w:val="24"/>
        </w:rPr>
        <w:t xml:space="preserve"> som blandt andet skal vurderer om de ældre får de ydelser de er visiteret til.</w:t>
      </w:r>
      <w:r w:rsidR="00BE28B2" w:rsidRPr="00287230">
        <w:rPr>
          <w:rFonts w:ascii="Times New Roman" w:hAnsi="Times New Roman" w:cs="Times New Roman"/>
          <w:sz w:val="24"/>
          <w:szCs w:val="24"/>
        </w:rPr>
        <w:t xml:space="preserve"> </w:t>
      </w:r>
      <w:r w:rsidR="00A374AB" w:rsidRPr="00287230">
        <w:rPr>
          <w:rFonts w:ascii="Times New Roman" w:hAnsi="Times New Roman" w:cs="Times New Roman"/>
          <w:sz w:val="24"/>
          <w:szCs w:val="24"/>
        </w:rPr>
        <w:t xml:space="preserve">  </w:t>
      </w:r>
      <w:r w:rsidR="00C73438" w:rsidRPr="00287230">
        <w:rPr>
          <w:rFonts w:ascii="Times New Roman" w:hAnsi="Times New Roman" w:cs="Times New Roman"/>
          <w:sz w:val="24"/>
          <w:szCs w:val="24"/>
        </w:rPr>
        <w:t xml:space="preserve"> </w:t>
      </w:r>
    </w:p>
    <w:p w:rsidR="008E49A6" w:rsidRDefault="00EC3BEB"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287230">
        <w:rPr>
          <w:rFonts w:ascii="Times New Roman" w:hAnsi="Times New Roman" w:cs="Times New Roman"/>
          <w:i/>
          <w:sz w:val="24"/>
          <w:szCs w:val="24"/>
        </w:rPr>
        <w:t>For mig er det vigtigt, at vi får undersøgt den her sag til bunds</w:t>
      </w:r>
      <w:r w:rsidR="008E49A6">
        <w:rPr>
          <w:rFonts w:ascii="Times New Roman" w:hAnsi="Times New Roman" w:cs="Times New Roman"/>
          <w:i/>
          <w:sz w:val="24"/>
          <w:szCs w:val="24"/>
        </w:rPr>
        <w:t>, og jeg er meget tilfreds med,</w:t>
      </w:r>
    </w:p>
    <w:p w:rsidR="008E49A6" w:rsidRDefault="00EC3BEB"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287230">
        <w:rPr>
          <w:rFonts w:ascii="Times New Roman" w:hAnsi="Times New Roman" w:cs="Times New Roman"/>
          <w:i/>
          <w:sz w:val="24"/>
          <w:szCs w:val="24"/>
        </w:rPr>
        <w:t>at vi nu får en uvildig, ekstern undersøgelse af forholdene. Vi</w:t>
      </w:r>
      <w:r w:rsidR="008E49A6">
        <w:rPr>
          <w:rFonts w:ascii="Times New Roman" w:hAnsi="Times New Roman" w:cs="Times New Roman"/>
          <w:i/>
          <w:sz w:val="24"/>
          <w:szCs w:val="24"/>
        </w:rPr>
        <w:t xml:space="preserve"> ønsker alle at få afdækket den</w:t>
      </w:r>
    </w:p>
    <w:p w:rsidR="00EC3BEB" w:rsidRPr="00287230" w:rsidRDefault="00EC3BEB"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287230">
        <w:rPr>
          <w:rFonts w:ascii="Times New Roman" w:hAnsi="Times New Roman" w:cs="Times New Roman"/>
          <w:i/>
          <w:sz w:val="24"/>
          <w:szCs w:val="24"/>
        </w:rPr>
        <w:t>her sag bedst muligt</w:t>
      </w:r>
      <w:r w:rsidRPr="00287230">
        <w:rPr>
          <w:rStyle w:val="Fodnotehenvisning"/>
          <w:rFonts w:ascii="Times New Roman" w:hAnsi="Times New Roman" w:cs="Times New Roman"/>
          <w:i/>
          <w:sz w:val="24"/>
          <w:szCs w:val="24"/>
        </w:rPr>
        <w:footnoteReference w:id="155"/>
      </w:r>
    </w:p>
    <w:p w:rsidR="008E49A6" w:rsidRDefault="0016779B"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287230">
        <w:rPr>
          <w:rFonts w:ascii="Times New Roman" w:hAnsi="Times New Roman" w:cs="Times New Roman"/>
          <w:i/>
          <w:sz w:val="24"/>
          <w:szCs w:val="24"/>
        </w:rPr>
        <w:t>- Jeg synes, det er vigtigt at få undersøgt de centrale område</w:t>
      </w:r>
      <w:r w:rsidR="008E49A6">
        <w:rPr>
          <w:rFonts w:ascii="Times New Roman" w:hAnsi="Times New Roman" w:cs="Times New Roman"/>
          <w:i/>
          <w:sz w:val="24"/>
          <w:szCs w:val="24"/>
        </w:rPr>
        <w:t>r i hele hjemmeplejen. Både for</w:t>
      </w:r>
    </w:p>
    <w:p w:rsidR="008E49A6" w:rsidRDefault="0016779B"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287230">
        <w:rPr>
          <w:rFonts w:ascii="Times New Roman" w:hAnsi="Times New Roman" w:cs="Times New Roman"/>
          <w:i/>
          <w:sz w:val="24"/>
          <w:szCs w:val="24"/>
        </w:rPr>
        <w:t>at identificere områder, hvor hjælpen til den enkelte borge</w:t>
      </w:r>
      <w:r w:rsidR="008E49A6">
        <w:rPr>
          <w:rFonts w:ascii="Times New Roman" w:hAnsi="Times New Roman" w:cs="Times New Roman"/>
          <w:i/>
          <w:sz w:val="24"/>
          <w:szCs w:val="24"/>
        </w:rPr>
        <w:t>r kan gøres bedre, og for at få</w:t>
      </w:r>
    </w:p>
    <w:p w:rsidR="005C723D" w:rsidRPr="00287230" w:rsidRDefault="0016779B" w:rsidP="008E49A6">
      <w:pPr>
        <w:spacing w:before="100" w:beforeAutospacing="1" w:after="100" w:afterAutospacing="1" w:line="360" w:lineRule="auto"/>
        <w:ind w:right="282" w:firstLine="284"/>
        <w:contextualSpacing/>
        <w:rPr>
          <w:rFonts w:ascii="Times New Roman" w:hAnsi="Times New Roman" w:cs="Times New Roman"/>
          <w:i/>
          <w:sz w:val="24"/>
          <w:szCs w:val="24"/>
        </w:rPr>
      </w:pPr>
      <w:r w:rsidRPr="00287230">
        <w:rPr>
          <w:rFonts w:ascii="Times New Roman" w:hAnsi="Times New Roman" w:cs="Times New Roman"/>
          <w:i/>
          <w:sz w:val="24"/>
          <w:szCs w:val="24"/>
        </w:rPr>
        <w:t>genrejst tilliden til hjemmehjælperne i hele kommunen,</w:t>
      </w:r>
      <w:r w:rsidRPr="00287230">
        <w:rPr>
          <w:rStyle w:val="Fodnotehenvisning"/>
          <w:rFonts w:ascii="Times New Roman" w:hAnsi="Times New Roman" w:cs="Times New Roman"/>
          <w:i/>
          <w:sz w:val="24"/>
          <w:szCs w:val="24"/>
        </w:rPr>
        <w:t xml:space="preserve"> </w:t>
      </w:r>
      <w:r w:rsidRPr="00287230">
        <w:rPr>
          <w:rStyle w:val="Fodnotehenvisning"/>
          <w:rFonts w:ascii="Times New Roman" w:hAnsi="Times New Roman" w:cs="Times New Roman"/>
          <w:i/>
          <w:sz w:val="24"/>
          <w:szCs w:val="24"/>
        </w:rPr>
        <w:footnoteReference w:id="156"/>
      </w:r>
    </w:p>
    <w:p w:rsidR="00062475" w:rsidRPr="00287230" w:rsidRDefault="00062475" w:rsidP="00287230">
      <w:pPr>
        <w:spacing w:before="100" w:beforeAutospacing="1" w:after="100" w:afterAutospacing="1" w:line="360" w:lineRule="auto"/>
        <w:contextualSpacing/>
        <w:rPr>
          <w:rFonts w:ascii="Times New Roman" w:hAnsi="Times New Roman" w:cs="Times New Roman"/>
          <w:sz w:val="24"/>
          <w:szCs w:val="24"/>
        </w:rPr>
      </w:pPr>
    </w:p>
    <w:p w:rsidR="00062475" w:rsidRPr="00287230" w:rsidRDefault="00062475" w:rsidP="00287230">
      <w:pPr>
        <w:spacing w:before="100" w:beforeAutospacing="1" w:after="100" w:afterAutospacing="1" w:line="360" w:lineRule="auto"/>
        <w:contextualSpacing/>
        <w:rPr>
          <w:rFonts w:ascii="Times New Roman" w:hAnsi="Times New Roman" w:cs="Times New Roman"/>
          <w:sz w:val="24"/>
          <w:szCs w:val="24"/>
        </w:rPr>
      </w:pPr>
      <w:r w:rsidRPr="00287230">
        <w:rPr>
          <w:rFonts w:ascii="Times New Roman" w:hAnsi="Times New Roman" w:cs="Times New Roman"/>
          <w:sz w:val="24"/>
          <w:szCs w:val="24"/>
        </w:rPr>
        <w:t xml:space="preserve">Undersøgelsen udføres af revisions- og rådgivningsfirmaet KPMG og resultatet af denne offentliggøres den 8. december 2010. Konklusionen i undersøgelsen er </w:t>
      </w:r>
      <w:r w:rsidR="00287230" w:rsidRPr="00287230">
        <w:rPr>
          <w:rFonts w:ascii="Times New Roman" w:hAnsi="Times New Roman" w:cs="Times New Roman"/>
          <w:sz w:val="24"/>
          <w:szCs w:val="24"/>
        </w:rPr>
        <w:t xml:space="preserve">bl.a. </w:t>
      </w:r>
      <w:r w:rsidRPr="00287230">
        <w:rPr>
          <w:rFonts w:ascii="Times New Roman" w:hAnsi="Times New Roman" w:cs="Times New Roman"/>
          <w:sz w:val="24"/>
          <w:szCs w:val="24"/>
        </w:rPr>
        <w:t xml:space="preserve">at </w:t>
      </w:r>
      <w:r w:rsidR="00287230" w:rsidRPr="00287230">
        <w:rPr>
          <w:rFonts w:ascii="Times New Roman" w:hAnsi="Times New Roman" w:cs="Times New Roman"/>
          <w:sz w:val="24"/>
          <w:szCs w:val="24"/>
        </w:rPr>
        <w:t xml:space="preserve">langt hovedparten af </w:t>
      </w:r>
      <w:r w:rsidRPr="00287230">
        <w:rPr>
          <w:rFonts w:ascii="Times New Roman" w:hAnsi="Times New Roman" w:cs="Times New Roman"/>
          <w:sz w:val="24"/>
          <w:szCs w:val="24"/>
        </w:rPr>
        <w:t xml:space="preserve">københavnerne er tilfredse med deres hjemmepleje og får den hjælp de har brug for. </w:t>
      </w:r>
    </w:p>
    <w:p w:rsidR="00287230" w:rsidRPr="00287230" w:rsidRDefault="00287230"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”Jeg er glad for, at et uvildigt revisions- og rådgivningsfirma konkluderer, at de</w:t>
      </w:r>
    </w:p>
    <w:p w:rsidR="00287230" w:rsidRPr="00287230" w:rsidRDefault="00287230"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københavnske borgere får den hjælp, de har krav på, fra de to forvaltninger og deres</w:t>
      </w:r>
    </w:p>
    <w:p w:rsidR="00D25518" w:rsidRPr="00287230" w:rsidRDefault="00287230" w:rsidP="008E49A6">
      <w:pPr>
        <w:spacing w:line="360" w:lineRule="auto"/>
        <w:ind w:right="282" w:firstLine="284"/>
        <w:contextualSpacing/>
        <w:rPr>
          <w:rFonts w:ascii="Times New Roman" w:hAnsi="Times New Roman" w:cs="Times New Roman"/>
          <w:sz w:val="24"/>
          <w:szCs w:val="24"/>
        </w:rPr>
      </w:pPr>
      <w:r w:rsidRPr="00287230">
        <w:rPr>
          <w:rFonts w:ascii="Times New Roman" w:hAnsi="Times New Roman" w:cs="Times New Roman"/>
          <w:i/>
          <w:iCs/>
          <w:sz w:val="24"/>
          <w:szCs w:val="24"/>
        </w:rPr>
        <w:t>dygtige medarbejdere,”</w:t>
      </w:r>
      <w:r w:rsidRPr="00287230">
        <w:rPr>
          <w:rStyle w:val="Fodnotehenvisning"/>
          <w:rFonts w:ascii="Times New Roman" w:hAnsi="Times New Roman" w:cs="Times New Roman"/>
          <w:i/>
          <w:iCs/>
          <w:sz w:val="24"/>
          <w:szCs w:val="24"/>
        </w:rPr>
        <w:footnoteReference w:id="157"/>
      </w:r>
    </w:p>
    <w:p w:rsidR="00D25518" w:rsidRPr="00287230" w:rsidRDefault="00D25518"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”Rapporten afviser det fordrejede billede af de ansatte i den københavnske</w:t>
      </w:r>
    </w:p>
    <w:p w:rsidR="00D25518" w:rsidRPr="00287230" w:rsidRDefault="00D25518"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hjemmepleje, som det lykkedes nogle medier at tegne i sommer. Det helt afgørende er,</w:t>
      </w:r>
    </w:p>
    <w:p w:rsidR="00D25518" w:rsidRPr="00287230" w:rsidRDefault="00D25518"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at det nu er dokumenteret, at vores borgere får den hjælp, de har krav på, og at der</w:t>
      </w:r>
    </w:p>
    <w:p w:rsidR="00D25518" w:rsidRPr="00287230" w:rsidRDefault="00D25518"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faktisk er en rigtig høj tilfredshed med hjemmeplejen. Vores medarbejdere kan ryste</w:t>
      </w:r>
    </w:p>
    <w:p w:rsidR="00D25518" w:rsidRPr="00287230" w:rsidRDefault="00D25518"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den urimelige mistanke af sig, som sommerens mediestorm førte med sig. De gør et</w:t>
      </w:r>
    </w:p>
    <w:p w:rsidR="00D25518" w:rsidRPr="00287230" w:rsidRDefault="00D25518" w:rsidP="008E49A6">
      <w:pPr>
        <w:autoSpaceDE w:val="0"/>
        <w:autoSpaceDN w:val="0"/>
        <w:adjustRightInd w:val="0"/>
        <w:spacing w:after="0" w:line="360" w:lineRule="auto"/>
        <w:ind w:right="282" w:firstLine="284"/>
        <w:contextualSpacing/>
        <w:rPr>
          <w:rFonts w:ascii="Times New Roman" w:hAnsi="Times New Roman" w:cs="Times New Roman"/>
          <w:i/>
          <w:iCs/>
          <w:sz w:val="24"/>
          <w:szCs w:val="24"/>
        </w:rPr>
      </w:pPr>
      <w:r w:rsidRPr="00287230">
        <w:rPr>
          <w:rFonts w:ascii="Times New Roman" w:hAnsi="Times New Roman" w:cs="Times New Roman"/>
          <w:i/>
          <w:iCs/>
          <w:sz w:val="24"/>
          <w:szCs w:val="24"/>
        </w:rPr>
        <w:t>godt stykke arbejde – og leverer den ydelse, de er blevet bedt om, uden at snyde med</w:t>
      </w:r>
    </w:p>
    <w:p w:rsidR="00D25518" w:rsidRPr="00287230" w:rsidRDefault="00D25518" w:rsidP="008E49A6">
      <w:pPr>
        <w:spacing w:line="360" w:lineRule="auto"/>
        <w:ind w:right="282" w:firstLine="284"/>
        <w:contextualSpacing/>
        <w:rPr>
          <w:rFonts w:ascii="Times New Roman" w:hAnsi="Times New Roman" w:cs="Times New Roman"/>
          <w:i/>
          <w:sz w:val="24"/>
          <w:szCs w:val="24"/>
        </w:rPr>
      </w:pPr>
      <w:proofErr w:type="spellStart"/>
      <w:r w:rsidRPr="00287230">
        <w:rPr>
          <w:rFonts w:ascii="Times New Roman" w:hAnsi="Times New Roman" w:cs="Times New Roman"/>
          <w:i/>
          <w:iCs/>
          <w:sz w:val="24"/>
          <w:szCs w:val="24"/>
        </w:rPr>
        <w:t>PDA’er</w:t>
      </w:r>
      <w:proofErr w:type="spellEnd"/>
      <w:r w:rsidRPr="00287230">
        <w:rPr>
          <w:rFonts w:ascii="Times New Roman" w:hAnsi="Times New Roman" w:cs="Times New Roman"/>
          <w:i/>
          <w:iCs/>
          <w:sz w:val="24"/>
          <w:szCs w:val="24"/>
        </w:rPr>
        <w:t xml:space="preserve"> eller </w:t>
      </w:r>
      <w:proofErr w:type="spellStart"/>
      <w:r w:rsidRPr="00287230">
        <w:rPr>
          <w:rFonts w:ascii="Times New Roman" w:hAnsi="Times New Roman" w:cs="Times New Roman"/>
          <w:i/>
          <w:iCs/>
          <w:sz w:val="24"/>
          <w:szCs w:val="24"/>
        </w:rPr>
        <w:t>kørebøger</w:t>
      </w:r>
      <w:proofErr w:type="spellEnd"/>
      <w:r w:rsidRPr="00287230">
        <w:rPr>
          <w:rFonts w:ascii="Times New Roman" w:hAnsi="Times New Roman" w:cs="Times New Roman"/>
          <w:i/>
          <w:iCs/>
          <w:sz w:val="24"/>
          <w:szCs w:val="24"/>
        </w:rPr>
        <w:t>,”</w:t>
      </w:r>
      <w:r w:rsidRPr="00287230">
        <w:rPr>
          <w:rStyle w:val="Fodnotehenvisning"/>
          <w:rFonts w:ascii="Times New Roman" w:hAnsi="Times New Roman" w:cs="Times New Roman"/>
          <w:sz w:val="24"/>
          <w:szCs w:val="24"/>
        </w:rPr>
        <w:footnoteReference w:id="158"/>
      </w:r>
    </w:p>
    <w:p w:rsidR="00FD2B96" w:rsidRDefault="00FD2B96" w:rsidP="003267B7">
      <w:pPr>
        <w:spacing w:line="360" w:lineRule="auto"/>
        <w:contextualSpacing/>
        <w:rPr>
          <w:rFonts w:ascii="Times New Roman" w:hAnsi="Times New Roman" w:cs="Times New Roman"/>
          <w:bCs/>
          <w:sz w:val="24"/>
          <w:szCs w:val="24"/>
        </w:rPr>
      </w:pPr>
    </w:p>
    <w:p w:rsidR="00FD2B96" w:rsidRDefault="00FD2B96" w:rsidP="003267B7">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Rapporten indeholder endvidere en række anbefalinger som forvaltningen vil tage stilling til i 2011.</w:t>
      </w:r>
    </w:p>
    <w:p w:rsidR="00FD2B96" w:rsidRDefault="00FD2B96" w:rsidP="003267B7">
      <w:pPr>
        <w:spacing w:line="360" w:lineRule="auto"/>
        <w:contextualSpacing/>
        <w:rPr>
          <w:rFonts w:ascii="Times New Roman" w:hAnsi="Times New Roman" w:cs="Times New Roman"/>
          <w:bCs/>
          <w:sz w:val="24"/>
          <w:szCs w:val="24"/>
        </w:rPr>
      </w:pPr>
    </w:p>
    <w:p w:rsidR="003267B7" w:rsidRDefault="00FD2B96" w:rsidP="003267B7">
      <w:pPr>
        <w:spacing w:line="360" w:lineRule="auto"/>
        <w:rPr>
          <w:rFonts w:ascii="Times New Roman" w:eastAsia="Times New Roman" w:hAnsi="Times New Roman" w:cs="Times New Roman"/>
          <w:sz w:val="24"/>
          <w:szCs w:val="24"/>
          <w:lang w:eastAsia="da-DK"/>
        </w:rPr>
      </w:pPr>
      <w:r w:rsidRPr="00413B90">
        <w:rPr>
          <w:rFonts w:ascii="Times New Roman" w:eastAsia="Times New Roman" w:hAnsi="Times New Roman" w:cs="Times New Roman"/>
          <w:sz w:val="24"/>
          <w:szCs w:val="24"/>
          <w:lang w:eastAsia="da-DK"/>
        </w:rPr>
        <w:t xml:space="preserve">Iagttages </w:t>
      </w:r>
      <w:r>
        <w:rPr>
          <w:rFonts w:ascii="Times New Roman" w:eastAsia="Times New Roman" w:hAnsi="Times New Roman" w:cs="Times New Roman"/>
          <w:sz w:val="24"/>
          <w:szCs w:val="24"/>
          <w:lang w:eastAsia="da-DK"/>
        </w:rPr>
        <w:t>Københavns</w:t>
      </w:r>
      <w:r w:rsidRPr="00413B90">
        <w:rPr>
          <w:rFonts w:ascii="Times New Roman" w:eastAsia="Times New Roman" w:hAnsi="Times New Roman" w:cs="Times New Roman"/>
          <w:sz w:val="24"/>
          <w:szCs w:val="24"/>
          <w:lang w:eastAsia="da-DK"/>
        </w:rPr>
        <w:t xml:space="preserve"> krisekommunikat</w:t>
      </w:r>
      <w:r>
        <w:rPr>
          <w:rFonts w:ascii="Times New Roman" w:eastAsia="Times New Roman" w:hAnsi="Times New Roman" w:cs="Times New Roman"/>
          <w:sz w:val="24"/>
          <w:szCs w:val="24"/>
          <w:lang w:eastAsia="da-DK"/>
        </w:rPr>
        <w:t xml:space="preserve">ion i relation til </w:t>
      </w:r>
      <w:proofErr w:type="spellStart"/>
      <w:r>
        <w:rPr>
          <w:rFonts w:ascii="Times New Roman" w:eastAsia="Times New Roman" w:hAnsi="Times New Roman" w:cs="Times New Roman"/>
          <w:sz w:val="24"/>
          <w:szCs w:val="24"/>
          <w:lang w:eastAsia="da-DK"/>
        </w:rPr>
        <w:t>Benoits</w:t>
      </w:r>
      <w:proofErr w:type="spellEnd"/>
      <w:r>
        <w:rPr>
          <w:rFonts w:ascii="Times New Roman" w:eastAsia="Times New Roman" w:hAnsi="Times New Roman" w:cs="Times New Roman"/>
          <w:sz w:val="24"/>
          <w:szCs w:val="24"/>
          <w:lang w:eastAsia="da-DK"/>
        </w:rPr>
        <w:t xml:space="preserve"> og </w:t>
      </w:r>
      <w:proofErr w:type="spellStart"/>
      <w:r>
        <w:rPr>
          <w:rFonts w:ascii="Times New Roman" w:eastAsia="Times New Roman" w:hAnsi="Times New Roman" w:cs="Times New Roman"/>
          <w:sz w:val="24"/>
          <w:szCs w:val="24"/>
          <w:lang w:eastAsia="da-DK"/>
        </w:rPr>
        <w:t>Coombs</w:t>
      </w:r>
      <w:proofErr w:type="spellEnd"/>
      <w:r w:rsidRPr="00413B90">
        <w:rPr>
          <w:rFonts w:ascii="Times New Roman" w:eastAsia="Times New Roman" w:hAnsi="Times New Roman" w:cs="Times New Roman"/>
          <w:sz w:val="24"/>
          <w:szCs w:val="24"/>
          <w:lang w:eastAsia="da-DK"/>
        </w:rPr>
        <w:t xml:space="preserve"> for</w:t>
      </w:r>
      <w:r>
        <w:rPr>
          <w:rFonts w:ascii="Times New Roman" w:eastAsia="Times New Roman" w:hAnsi="Times New Roman" w:cs="Times New Roman"/>
          <w:sz w:val="24"/>
          <w:szCs w:val="24"/>
          <w:lang w:eastAsia="da-DK"/>
        </w:rPr>
        <w:t>svarsstrategier er det tydeligt</w:t>
      </w:r>
      <w:r w:rsidR="00E002FE">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Københavns Kommune igennem hele forløbet benytter sig af </w:t>
      </w:r>
      <w:proofErr w:type="spellStart"/>
      <w:r>
        <w:rPr>
          <w:rFonts w:ascii="Times New Roman" w:eastAsia="Times New Roman" w:hAnsi="Times New Roman" w:cs="Times New Roman"/>
          <w:sz w:val="24"/>
          <w:szCs w:val="24"/>
          <w:lang w:eastAsia="da-DK"/>
        </w:rPr>
        <w:t>korigering</w:t>
      </w:r>
      <w:proofErr w:type="spellEnd"/>
      <w:r>
        <w:rPr>
          <w:rFonts w:ascii="Times New Roman" w:eastAsia="Times New Roman" w:hAnsi="Times New Roman" w:cs="Times New Roman"/>
          <w:sz w:val="24"/>
          <w:szCs w:val="24"/>
          <w:lang w:eastAsia="da-DK"/>
        </w:rPr>
        <w:t xml:space="preserve">. </w:t>
      </w:r>
      <w:r w:rsidR="0054369F">
        <w:rPr>
          <w:rFonts w:ascii="Times New Roman" w:eastAsia="Times New Roman" w:hAnsi="Times New Roman" w:cs="Times New Roman"/>
          <w:sz w:val="24"/>
          <w:szCs w:val="24"/>
          <w:lang w:eastAsia="da-DK"/>
        </w:rPr>
        <w:t xml:space="preserve">I første omgang er udmeldingen dog at </w:t>
      </w:r>
      <w:proofErr w:type="spellStart"/>
      <w:r w:rsidR="0054369F">
        <w:rPr>
          <w:rFonts w:ascii="Times New Roman" w:eastAsia="Times New Roman" w:hAnsi="Times New Roman" w:cs="Times New Roman"/>
          <w:sz w:val="24"/>
          <w:szCs w:val="24"/>
          <w:lang w:eastAsia="da-DK"/>
        </w:rPr>
        <w:t>korigeringen</w:t>
      </w:r>
      <w:proofErr w:type="spellEnd"/>
      <w:r w:rsidR="0054369F">
        <w:rPr>
          <w:rFonts w:ascii="Times New Roman" w:eastAsia="Times New Roman" w:hAnsi="Times New Roman" w:cs="Times New Roman"/>
          <w:sz w:val="24"/>
          <w:szCs w:val="24"/>
          <w:lang w:eastAsia="da-DK"/>
        </w:rPr>
        <w:t xml:space="preserve"> allerede var planlagt</w:t>
      </w:r>
      <w:r w:rsidR="00E002FE">
        <w:rPr>
          <w:rFonts w:ascii="Times New Roman" w:eastAsia="Times New Roman" w:hAnsi="Times New Roman" w:cs="Times New Roman"/>
          <w:sz w:val="24"/>
          <w:szCs w:val="24"/>
          <w:lang w:eastAsia="da-DK"/>
        </w:rPr>
        <w:t>,</w:t>
      </w:r>
      <w:r w:rsidR="0054369F">
        <w:rPr>
          <w:rFonts w:ascii="Times New Roman" w:eastAsia="Times New Roman" w:hAnsi="Times New Roman" w:cs="Times New Roman"/>
          <w:sz w:val="24"/>
          <w:szCs w:val="24"/>
          <w:lang w:eastAsia="da-DK"/>
        </w:rPr>
        <w:t xml:space="preserve"> da det allerede var besluttet at kommunalisere opgaven. Samtidig benytter de sig af hvad </w:t>
      </w:r>
      <w:proofErr w:type="spellStart"/>
      <w:r w:rsidR="0054369F">
        <w:rPr>
          <w:rFonts w:ascii="Times New Roman" w:eastAsia="Times New Roman" w:hAnsi="Times New Roman" w:cs="Times New Roman"/>
          <w:sz w:val="24"/>
          <w:szCs w:val="24"/>
          <w:lang w:eastAsia="da-DK"/>
        </w:rPr>
        <w:t>Benoit</w:t>
      </w:r>
      <w:proofErr w:type="spellEnd"/>
      <w:r w:rsidR="0054369F">
        <w:rPr>
          <w:rFonts w:ascii="Times New Roman" w:eastAsia="Times New Roman" w:hAnsi="Times New Roman" w:cs="Times New Roman"/>
          <w:sz w:val="24"/>
          <w:szCs w:val="24"/>
          <w:lang w:eastAsia="da-DK"/>
        </w:rPr>
        <w:t xml:space="preserve"> kalder </w:t>
      </w:r>
      <w:proofErr w:type="spellStart"/>
      <w:r w:rsidR="0054369F">
        <w:rPr>
          <w:rFonts w:ascii="Times New Roman" w:eastAsia="Times New Roman" w:hAnsi="Times New Roman" w:cs="Times New Roman"/>
          <w:sz w:val="24"/>
          <w:szCs w:val="24"/>
          <w:lang w:eastAsia="da-DK"/>
        </w:rPr>
        <w:t>minimalisering</w:t>
      </w:r>
      <w:proofErr w:type="spellEnd"/>
      <w:r w:rsidR="00E002FE">
        <w:rPr>
          <w:rFonts w:ascii="Times New Roman" w:eastAsia="Times New Roman" w:hAnsi="Times New Roman" w:cs="Times New Roman"/>
          <w:sz w:val="24"/>
          <w:szCs w:val="24"/>
          <w:lang w:eastAsia="da-DK"/>
        </w:rPr>
        <w:t>,</w:t>
      </w:r>
      <w:r w:rsidR="0054369F">
        <w:rPr>
          <w:rFonts w:ascii="Times New Roman" w:eastAsia="Times New Roman" w:hAnsi="Times New Roman" w:cs="Times New Roman"/>
          <w:sz w:val="24"/>
          <w:szCs w:val="24"/>
          <w:lang w:eastAsia="da-DK"/>
        </w:rPr>
        <w:t xml:space="preserve"> da de i første omgang mener at der er flere faktuelle fejl i TV2s indslag. Desuden benytter de sig af afstivning da de fremhæver at sagen er en enlig svale</w:t>
      </w:r>
      <w:r w:rsidR="00E002FE">
        <w:rPr>
          <w:rFonts w:ascii="Times New Roman" w:eastAsia="Times New Roman" w:hAnsi="Times New Roman" w:cs="Times New Roman"/>
          <w:sz w:val="24"/>
          <w:szCs w:val="24"/>
          <w:lang w:eastAsia="da-DK"/>
        </w:rPr>
        <w:t>,</w:t>
      </w:r>
      <w:r w:rsidR="0054369F">
        <w:rPr>
          <w:rFonts w:ascii="Times New Roman" w:eastAsia="Times New Roman" w:hAnsi="Times New Roman" w:cs="Times New Roman"/>
          <w:sz w:val="24"/>
          <w:szCs w:val="24"/>
          <w:lang w:eastAsia="da-DK"/>
        </w:rPr>
        <w:t xml:space="preserve"> og at hovedparten af hjemmehjælperne udfører deres arbejde på en professionel og etisk ansvarlig måde. </w:t>
      </w:r>
      <w:r>
        <w:rPr>
          <w:rFonts w:ascii="Times New Roman" w:eastAsia="Times New Roman" w:hAnsi="Times New Roman" w:cs="Times New Roman"/>
          <w:sz w:val="24"/>
          <w:szCs w:val="24"/>
          <w:lang w:eastAsia="da-DK"/>
        </w:rPr>
        <w:t xml:space="preserve"> </w:t>
      </w:r>
    </w:p>
    <w:p w:rsidR="0054369F" w:rsidRDefault="0054369F" w:rsidP="003267B7">
      <w:pPr>
        <w:spacing w:line="360" w:lineRule="auto"/>
        <w:rPr>
          <w:rFonts w:ascii="Times New Roman" w:eastAsia="Times New Roman" w:hAnsi="Times New Roman" w:cs="Times New Roman"/>
          <w:sz w:val="24"/>
          <w:szCs w:val="24"/>
          <w:lang w:eastAsia="da-DK"/>
        </w:rPr>
      </w:pPr>
    </w:p>
    <w:p w:rsidR="0054369F" w:rsidRDefault="0054369F" w:rsidP="003267B7">
      <w:pPr>
        <w:spacing w:line="36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Da problemet viser at være større end først antaget bliver der dog sat undersøgelser i gang af de personalemæssige forhold</w:t>
      </w:r>
      <w:r w:rsidR="00E002FE">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som res</w:t>
      </w:r>
      <w:r w:rsidR="00355FBD">
        <w:rPr>
          <w:rFonts w:ascii="Times New Roman" w:eastAsia="Times New Roman" w:hAnsi="Times New Roman" w:cs="Times New Roman"/>
          <w:sz w:val="24"/>
          <w:szCs w:val="24"/>
          <w:lang w:eastAsia="da-DK"/>
        </w:rPr>
        <w:t>ulterer i en decideret fyring,</w:t>
      </w:r>
      <w:r>
        <w:rPr>
          <w:rFonts w:ascii="Times New Roman" w:eastAsia="Times New Roman" w:hAnsi="Times New Roman" w:cs="Times New Roman"/>
          <w:sz w:val="24"/>
          <w:szCs w:val="24"/>
          <w:lang w:eastAsia="da-DK"/>
        </w:rPr>
        <w:t xml:space="preserve"> flere fratrædelsesordningen foruden omplacering af </w:t>
      </w:r>
      <w:r w:rsidR="00355FBD">
        <w:rPr>
          <w:rFonts w:ascii="Times New Roman" w:eastAsia="Times New Roman" w:hAnsi="Times New Roman" w:cs="Times New Roman"/>
          <w:sz w:val="24"/>
          <w:szCs w:val="24"/>
          <w:lang w:eastAsia="da-DK"/>
        </w:rPr>
        <w:t>tre medarbejdere. En ekstern undersøgelse bliver også bestilt og selvom den hovedsagelig frikender den københavnske indeholder den dog anbefalinger som kommunen vil tage stilling til i løbet af 2011. Hvis man skal opsummere kommunens ageren må det være at den i</w:t>
      </w:r>
      <w:r w:rsidR="0033331B">
        <w:rPr>
          <w:rFonts w:ascii="Times New Roman" w:eastAsia="Times New Roman" w:hAnsi="Times New Roman" w:cs="Times New Roman"/>
          <w:sz w:val="24"/>
          <w:szCs w:val="24"/>
          <w:lang w:eastAsia="da-DK"/>
        </w:rPr>
        <w:t xml:space="preserve">ndså at den første planlagte </w:t>
      </w:r>
      <w:proofErr w:type="spellStart"/>
      <w:r w:rsidR="0033331B">
        <w:rPr>
          <w:rFonts w:ascii="Times New Roman" w:eastAsia="Times New Roman" w:hAnsi="Times New Roman" w:cs="Times New Roman"/>
          <w:sz w:val="24"/>
          <w:szCs w:val="24"/>
          <w:lang w:eastAsia="da-DK"/>
        </w:rPr>
        <w:t>kor</w:t>
      </w:r>
      <w:r w:rsidR="00355FBD">
        <w:rPr>
          <w:rFonts w:ascii="Times New Roman" w:eastAsia="Times New Roman" w:hAnsi="Times New Roman" w:cs="Times New Roman"/>
          <w:sz w:val="24"/>
          <w:szCs w:val="24"/>
          <w:lang w:eastAsia="da-DK"/>
        </w:rPr>
        <w:t>rigering</w:t>
      </w:r>
      <w:proofErr w:type="spellEnd"/>
      <w:r w:rsidR="00355FBD">
        <w:rPr>
          <w:rFonts w:ascii="Times New Roman" w:eastAsia="Times New Roman" w:hAnsi="Times New Roman" w:cs="Times New Roman"/>
          <w:sz w:val="24"/>
          <w:szCs w:val="24"/>
          <w:lang w:eastAsia="da-DK"/>
        </w:rPr>
        <w:t xml:space="preserve"> ikke var nok</w:t>
      </w:r>
      <w:r w:rsidR="00E002FE">
        <w:rPr>
          <w:rFonts w:ascii="Times New Roman" w:eastAsia="Times New Roman" w:hAnsi="Times New Roman" w:cs="Times New Roman"/>
          <w:sz w:val="24"/>
          <w:szCs w:val="24"/>
          <w:lang w:eastAsia="da-DK"/>
        </w:rPr>
        <w:t>,</w:t>
      </w:r>
      <w:r w:rsidR="00355FBD">
        <w:rPr>
          <w:rFonts w:ascii="Times New Roman" w:eastAsia="Times New Roman" w:hAnsi="Times New Roman" w:cs="Times New Roman"/>
          <w:sz w:val="24"/>
          <w:szCs w:val="24"/>
          <w:lang w:eastAsia="da-DK"/>
        </w:rPr>
        <w:t xml:space="preserve"> i forhold</w:t>
      </w:r>
      <w:r w:rsidR="00E002FE">
        <w:rPr>
          <w:rFonts w:ascii="Times New Roman" w:eastAsia="Times New Roman" w:hAnsi="Times New Roman" w:cs="Times New Roman"/>
          <w:sz w:val="24"/>
          <w:szCs w:val="24"/>
          <w:lang w:eastAsia="da-DK"/>
        </w:rPr>
        <w:t xml:space="preserve"> til at opveje</w:t>
      </w:r>
      <w:r w:rsidR="00355FBD">
        <w:rPr>
          <w:rFonts w:ascii="Times New Roman" w:eastAsia="Times New Roman" w:hAnsi="Times New Roman" w:cs="Times New Roman"/>
          <w:sz w:val="24"/>
          <w:szCs w:val="24"/>
          <w:lang w:eastAsia="da-DK"/>
        </w:rPr>
        <w:t xml:space="preserve"> de forsatte afsløringer.</w:t>
      </w:r>
    </w:p>
    <w:p w:rsidR="00355FBD" w:rsidRDefault="00355FBD" w:rsidP="003267B7">
      <w:pPr>
        <w:spacing w:line="360" w:lineRule="auto"/>
        <w:rPr>
          <w:rFonts w:ascii="Times New Roman" w:eastAsia="Times New Roman" w:hAnsi="Times New Roman" w:cs="Times New Roman"/>
          <w:sz w:val="24"/>
          <w:szCs w:val="24"/>
          <w:lang w:eastAsia="da-DK"/>
        </w:rPr>
      </w:pPr>
    </w:p>
    <w:p w:rsidR="00355FBD" w:rsidRDefault="00355FBD" w:rsidP="003267B7">
      <w:pPr>
        <w:spacing w:line="360" w:lineRule="auto"/>
        <w:rPr>
          <w:rFonts w:ascii="Times New Roman" w:eastAsia="Times New Roman" w:hAnsi="Times New Roman" w:cs="Times New Roman"/>
          <w:sz w:val="24"/>
          <w:szCs w:val="24"/>
          <w:lang w:eastAsia="da-DK"/>
        </w:rPr>
      </w:pPr>
    </w:p>
    <w:p w:rsidR="00355FBD" w:rsidRDefault="00355FBD" w:rsidP="003267B7">
      <w:pPr>
        <w:spacing w:line="360" w:lineRule="auto"/>
        <w:rPr>
          <w:rFonts w:ascii="Times New Roman" w:eastAsia="Times New Roman" w:hAnsi="Times New Roman" w:cs="Times New Roman"/>
          <w:sz w:val="24"/>
          <w:szCs w:val="24"/>
          <w:lang w:eastAsia="da-DK"/>
        </w:rPr>
      </w:pPr>
    </w:p>
    <w:p w:rsidR="00355FBD" w:rsidRDefault="00355FBD" w:rsidP="003267B7">
      <w:pPr>
        <w:spacing w:line="360" w:lineRule="auto"/>
        <w:rPr>
          <w:rFonts w:ascii="Times New Roman" w:eastAsia="Times New Roman" w:hAnsi="Times New Roman" w:cs="Times New Roman"/>
          <w:sz w:val="24"/>
          <w:szCs w:val="24"/>
          <w:lang w:eastAsia="da-DK"/>
        </w:rPr>
      </w:pPr>
    </w:p>
    <w:p w:rsidR="00A540CF" w:rsidRDefault="00A540CF" w:rsidP="003267B7">
      <w:pPr>
        <w:spacing w:line="360" w:lineRule="auto"/>
        <w:rPr>
          <w:rFonts w:ascii="Times New Roman" w:eastAsia="Times New Roman" w:hAnsi="Times New Roman" w:cs="Times New Roman"/>
          <w:sz w:val="24"/>
          <w:szCs w:val="24"/>
          <w:lang w:eastAsia="da-DK"/>
        </w:rPr>
      </w:pPr>
    </w:p>
    <w:p w:rsidR="00A540CF" w:rsidRDefault="00A540CF" w:rsidP="003267B7">
      <w:pPr>
        <w:spacing w:line="360" w:lineRule="auto"/>
        <w:rPr>
          <w:rFonts w:ascii="Times New Roman" w:eastAsia="Times New Roman" w:hAnsi="Times New Roman" w:cs="Times New Roman"/>
          <w:sz w:val="24"/>
          <w:szCs w:val="24"/>
          <w:lang w:eastAsia="da-DK"/>
        </w:rPr>
      </w:pPr>
    </w:p>
    <w:p w:rsidR="00A540CF" w:rsidRDefault="00A540CF" w:rsidP="003267B7">
      <w:pPr>
        <w:spacing w:line="360" w:lineRule="auto"/>
        <w:rPr>
          <w:rFonts w:ascii="Times New Roman" w:eastAsia="Times New Roman" w:hAnsi="Times New Roman" w:cs="Times New Roman"/>
          <w:sz w:val="24"/>
          <w:szCs w:val="24"/>
          <w:lang w:eastAsia="da-DK"/>
        </w:rPr>
      </w:pPr>
    </w:p>
    <w:p w:rsidR="00A540CF" w:rsidRDefault="00A540CF" w:rsidP="003267B7">
      <w:pPr>
        <w:spacing w:line="360" w:lineRule="auto"/>
        <w:rPr>
          <w:rFonts w:ascii="Times New Roman" w:eastAsia="Times New Roman" w:hAnsi="Times New Roman" w:cs="Times New Roman"/>
          <w:sz w:val="24"/>
          <w:szCs w:val="24"/>
          <w:lang w:eastAsia="da-DK"/>
        </w:rPr>
      </w:pPr>
    </w:p>
    <w:p w:rsidR="00E002FE" w:rsidRDefault="00E002FE" w:rsidP="003267B7">
      <w:pPr>
        <w:spacing w:line="360" w:lineRule="auto"/>
        <w:rPr>
          <w:rFonts w:ascii="Times New Roman" w:eastAsia="Times New Roman" w:hAnsi="Times New Roman" w:cs="Times New Roman"/>
          <w:sz w:val="24"/>
          <w:szCs w:val="24"/>
          <w:lang w:eastAsia="da-DK"/>
        </w:rPr>
      </w:pPr>
    </w:p>
    <w:p w:rsidR="00C6789A" w:rsidRPr="00C6789A" w:rsidRDefault="00355FBD" w:rsidP="006312B4">
      <w:pPr>
        <w:pStyle w:val="Listeafsnit"/>
        <w:numPr>
          <w:ilvl w:val="0"/>
          <w:numId w:val="24"/>
        </w:numPr>
        <w:spacing w:line="360" w:lineRule="auto"/>
        <w:rPr>
          <w:rFonts w:ascii="Times New Roman" w:hAnsi="Times New Roman" w:cs="Times New Roman"/>
          <w:bCs/>
          <w:sz w:val="28"/>
          <w:szCs w:val="28"/>
        </w:rPr>
      </w:pPr>
      <w:r w:rsidRPr="00C6789A">
        <w:rPr>
          <w:rFonts w:ascii="Times New Roman" w:hAnsi="Times New Roman" w:cs="Times New Roman"/>
          <w:bCs/>
          <w:sz w:val="28"/>
          <w:szCs w:val="28"/>
        </w:rPr>
        <w:lastRenderedPageBreak/>
        <w:t>Konklusion</w:t>
      </w:r>
    </w:p>
    <w:p w:rsidR="00B5663D" w:rsidRPr="00B5663D" w:rsidRDefault="00AE1D78" w:rsidP="003267B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Med dette speciale ønskede jeg, at finde ud af, hvorledes en privat aktør (FOA) udøvede krisekommunikation, sammenlignet med en offentlig (Københavns Kommune). </w:t>
      </w:r>
      <w:r w:rsidR="00B5663D">
        <w:rPr>
          <w:rFonts w:ascii="Times New Roman" w:hAnsi="Times New Roman" w:cs="Times New Roman"/>
          <w:bCs/>
          <w:sz w:val="24"/>
          <w:szCs w:val="24"/>
        </w:rPr>
        <w:t xml:space="preserve">Med brug af </w:t>
      </w:r>
      <w:proofErr w:type="spellStart"/>
      <w:r w:rsidR="0082308A">
        <w:rPr>
          <w:rFonts w:ascii="Times New Roman" w:hAnsi="Times New Roman" w:cs="Times New Roman"/>
          <w:bCs/>
          <w:sz w:val="24"/>
          <w:szCs w:val="24"/>
        </w:rPr>
        <w:t>Benoit</w:t>
      </w:r>
      <w:proofErr w:type="spellEnd"/>
      <w:r w:rsidR="00B5663D">
        <w:rPr>
          <w:rFonts w:ascii="Times New Roman" w:hAnsi="Times New Roman" w:cs="Times New Roman"/>
          <w:bCs/>
          <w:sz w:val="24"/>
          <w:szCs w:val="24"/>
        </w:rPr>
        <w:t xml:space="preserve"> model får man følgende responsstrategier</w:t>
      </w:r>
      <w:r w:rsidR="008B3CE4">
        <w:rPr>
          <w:rFonts w:ascii="Times New Roman" w:hAnsi="Times New Roman" w:cs="Times New Roman"/>
          <w:bCs/>
          <w:sz w:val="24"/>
          <w:szCs w:val="24"/>
        </w:rPr>
        <w:t>,</w:t>
      </w:r>
      <w:r w:rsidR="005B43F1">
        <w:rPr>
          <w:rFonts w:ascii="Times New Roman" w:hAnsi="Times New Roman" w:cs="Times New Roman"/>
          <w:bCs/>
          <w:sz w:val="24"/>
          <w:szCs w:val="24"/>
        </w:rPr>
        <w:t xml:space="preserve"> som organisationerne</w:t>
      </w:r>
      <w:r w:rsidR="008B3CE4">
        <w:rPr>
          <w:rFonts w:ascii="Times New Roman" w:hAnsi="Times New Roman" w:cs="Times New Roman"/>
          <w:bCs/>
          <w:sz w:val="24"/>
          <w:szCs w:val="24"/>
        </w:rPr>
        <w:t xml:space="preserve"> hovedsaglig </w:t>
      </w:r>
      <w:r w:rsidR="005B43F1">
        <w:rPr>
          <w:rFonts w:ascii="Times New Roman" w:hAnsi="Times New Roman" w:cs="Times New Roman"/>
          <w:bCs/>
          <w:sz w:val="24"/>
          <w:szCs w:val="24"/>
        </w:rPr>
        <w:t>benytte</w:t>
      </w:r>
      <w:r w:rsidR="008B3CE4">
        <w:rPr>
          <w:rFonts w:ascii="Times New Roman" w:hAnsi="Times New Roman" w:cs="Times New Roman"/>
          <w:bCs/>
          <w:sz w:val="24"/>
          <w:szCs w:val="24"/>
        </w:rPr>
        <w:t>de</w:t>
      </w:r>
      <w:r w:rsidR="005B43F1">
        <w:rPr>
          <w:rFonts w:ascii="Times New Roman" w:hAnsi="Times New Roman" w:cs="Times New Roman"/>
          <w:bCs/>
          <w:sz w:val="24"/>
          <w:szCs w:val="24"/>
        </w:rPr>
        <w:t xml:space="preserve"> sig af</w:t>
      </w:r>
      <w:r w:rsidR="0082308A">
        <w:rPr>
          <w:rFonts w:ascii="Times New Roman" w:hAnsi="Times New Roman" w:cs="Times New Roman"/>
          <w:bCs/>
          <w:sz w:val="24"/>
          <w:szCs w:val="24"/>
        </w:rPr>
        <w:t>.</w:t>
      </w:r>
    </w:p>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355FBD" w:rsidTr="00EF6BD0">
        <w:tc>
          <w:tcPr>
            <w:tcW w:w="3259" w:type="dxa"/>
          </w:tcPr>
          <w:p w:rsidR="00355FBD" w:rsidRDefault="00355FB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Case/Aktør</w:t>
            </w:r>
          </w:p>
        </w:tc>
        <w:tc>
          <w:tcPr>
            <w:tcW w:w="3259" w:type="dxa"/>
          </w:tcPr>
          <w:p w:rsidR="00355FBD" w:rsidRDefault="00355FB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FOA</w:t>
            </w:r>
          </w:p>
        </w:tc>
        <w:tc>
          <w:tcPr>
            <w:tcW w:w="3260" w:type="dxa"/>
          </w:tcPr>
          <w:p w:rsidR="00355FBD" w:rsidRDefault="00355FB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Københavns Kommune</w:t>
            </w:r>
          </w:p>
        </w:tc>
      </w:tr>
      <w:tr w:rsidR="00355FBD" w:rsidTr="00EF6BD0">
        <w:tc>
          <w:tcPr>
            <w:tcW w:w="3259" w:type="dxa"/>
          </w:tcPr>
          <w:p w:rsidR="00355FBD" w:rsidRDefault="00355FBD" w:rsidP="00355FBD">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Kærbo</w:t>
            </w:r>
            <w:proofErr w:type="spellEnd"/>
          </w:p>
        </w:tc>
        <w:tc>
          <w:tcPr>
            <w:tcW w:w="3259" w:type="dxa"/>
          </w:tcPr>
          <w:p w:rsidR="00355FBD" w:rsidRDefault="00BC2A03"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Benægtelse</w:t>
            </w:r>
          </w:p>
          <w:p w:rsidR="0082308A" w:rsidRDefault="0082308A" w:rsidP="00355FBD">
            <w:pPr>
              <w:spacing w:line="360" w:lineRule="auto"/>
              <w:jc w:val="center"/>
              <w:rPr>
                <w:rFonts w:ascii="Times New Roman" w:hAnsi="Times New Roman" w:cs="Times New Roman"/>
                <w:bCs/>
                <w:sz w:val="24"/>
                <w:szCs w:val="24"/>
              </w:rPr>
            </w:pPr>
          </w:p>
        </w:tc>
        <w:tc>
          <w:tcPr>
            <w:tcW w:w="3260" w:type="dxa"/>
          </w:tcPr>
          <w:p w:rsidR="00355FBD" w:rsidRDefault="001C504F"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Benægtelse/ dog delvis </w:t>
            </w:r>
            <w:proofErr w:type="spellStart"/>
            <w:r>
              <w:rPr>
                <w:rFonts w:ascii="Times New Roman" w:hAnsi="Times New Roman" w:cs="Times New Roman"/>
                <w:bCs/>
                <w:sz w:val="24"/>
                <w:szCs w:val="24"/>
              </w:rPr>
              <w:t>kor</w:t>
            </w:r>
            <w:r w:rsidR="00B5663D">
              <w:rPr>
                <w:rFonts w:ascii="Times New Roman" w:hAnsi="Times New Roman" w:cs="Times New Roman"/>
                <w:bCs/>
                <w:sz w:val="24"/>
                <w:szCs w:val="24"/>
              </w:rPr>
              <w:t>r</w:t>
            </w:r>
            <w:r>
              <w:rPr>
                <w:rFonts w:ascii="Times New Roman" w:hAnsi="Times New Roman" w:cs="Times New Roman"/>
                <w:bCs/>
                <w:sz w:val="24"/>
                <w:szCs w:val="24"/>
              </w:rPr>
              <w:t>igering</w:t>
            </w:r>
            <w:proofErr w:type="spellEnd"/>
            <w:r>
              <w:rPr>
                <w:rFonts w:ascii="Times New Roman" w:hAnsi="Times New Roman" w:cs="Times New Roman"/>
                <w:bCs/>
                <w:sz w:val="24"/>
                <w:szCs w:val="24"/>
              </w:rPr>
              <w:t xml:space="preserve"> da rapporten vil blive brugt intern på </w:t>
            </w:r>
            <w:proofErr w:type="spellStart"/>
            <w:r>
              <w:rPr>
                <w:rFonts w:ascii="Times New Roman" w:hAnsi="Times New Roman" w:cs="Times New Roman"/>
                <w:bCs/>
                <w:sz w:val="24"/>
                <w:szCs w:val="24"/>
              </w:rPr>
              <w:t>Kærbo</w:t>
            </w:r>
            <w:proofErr w:type="spellEnd"/>
          </w:p>
        </w:tc>
      </w:tr>
      <w:tr w:rsidR="00355FBD" w:rsidTr="00EF6BD0">
        <w:tc>
          <w:tcPr>
            <w:tcW w:w="3259" w:type="dxa"/>
          </w:tcPr>
          <w:p w:rsidR="00355FBD" w:rsidRDefault="00355FB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Fælledgården</w:t>
            </w:r>
          </w:p>
        </w:tc>
        <w:tc>
          <w:tcPr>
            <w:tcW w:w="3259" w:type="dxa"/>
          </w:tcPr>
          <w:p w:rsidR="00355FBD" w:rsidRDefault="00E6005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Benægtelse</w:t>
            </w:r>
          </w:p>
          <w:p w:rsidR="00E6005D" w:rsidRDefault="00E6005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(Skylden flyttes over på Københavns Kommune)</w:t>
            </w:r>
          </w:p>
        </w:tc>
        <w:tc>
          <w:tcPr>
            <w:tcW w:w="3260" w:type="dxa"/>
          </w:tcPr>
          <w:p w:rsidR="00355FBD" w:rsidRDefault="0082308A" w:rsidP="00355FBD">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Korrigering</w:t>
            </w:r>
            <w:proofErr w:type="spellEnd"/>
          </w:p>
          <w:p w:rsidR="005B43F1" w:rsidRDefault="005B43F1" w:rsidP="00355FBD">
            <w:pPr>
              <w:spacing w:line="360" w:lineRule="auto"/>
              <w:jc w:val="center"/>
              <w:rPr>
                <w:rFonts w:ascii="Times New Roman" w:hAnsi="Times New Roman" w:cs="Times New Roman"/>
                <w:bCs/>
                <w:sz w:val="24"/>
                <w:szCs w:val="24"/>
              </w:rPr>
            </w:pPr>
          </w:p>
        </w:tc>
      </w:tr>
      <w:tr w:rsidR="00355FBD" w:rsidTr="00EF6BD0">
        <w:tc>
          <w:tcPr>
            <w:tcW w:w="3259" w:type="dxa"/>
          </w:tcPr>
          <w:p w:rsidR="00355FBD" w:rsidRDefault="00355FBD" w:rsidP="00355FB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Håndværkerhaven</w:t>
            </w:r>
          </w:p>
        </w:tc>
        <w:tc>
          <w:tcPr>
            <w:tcW w:w="3259" w:type="dxa"/>
          </w:tcPr>
          <w:p w:rsidR="00355FBD" w:rsidRDefault="0082308A" w:rsidP="005B43F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 starten af forløbet</w:t>
            </w:r>
            <w:r w:rsidR="00E6005D">
              <w:rPr>
                <w:rFonts w:ascii="Times New Roman" w:hAnsi="Times New Roman" w:cs="Times New Roman"/>
                <w:bCs/>
                <w:sz w:val="24"/>
                <w:szCs w:val="24"/>
              </w:rPr>
              <w:t xml:space="preserve"> </w:t>
            </w:r>
          </w:p>
          <w:p w:rsidR="005B43F1" w:rsidRDefault="005B43F1" w:rsidP="005B43F1">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Korrigering/Bøn</w:t>
            </w:r>
            <w:proofErr w:type="spellEnd"/>
            <w:r>
              <w:rPr>
                <w:rFonts w:ascii="Times New Roman" w:hAnsi="Times New Roman" w:cs="Times New Roman"/>
                <w:bCs/>
                <w:sz w:val="24"/>
                <w:szCs w:val="24"/>
              </w:rPr>
              <w:t xml:space="preserve"> om tilgivelse</w:t>
            </w:r>
          </w:p>
          <w:p w:rsidR="005B43F1" w:rsidRDefault="005B43F1" w:rsidP="005B43F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 slutningen af juli</w:t>
            </w:r>
            <w:r w:rsidR="00EA1DE2">
              <w:rPr>
                <w:rStyle w:val="Fodnotehenvisning"/>
                <w:rFonts w:ascii="Times New Roman" w:hAnsi="Times New Roman" w:cs="Times New Roman"/>
                <w:bCs/>
                <w:sz w:val="24"/>
                <w:szCs w:val="24"/>
              </w:rPr>
              <w:footnoteReference w:id="159"/>
            </w:r>
          </w:p>
          <w:p w:rsidR="005B43F1" w:rsidRDefault="005B43F1" w:rsidP="005B43F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Benægtelse</w:t>
            </w:r>
          </w:p>
        </w:tc>
        <w:tc>
          <w:tcPr>
            <w:tcW w:w="3260" w:type="dxa"/>
          </w:tcPr>
          <w:p w:rsidR="00355FBD" w:rsidRDefault="005B43F1" w:rsidP="00355FBD">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Korrigering</w:t>
            </w:r>
            <w:proofErr w:type="spellEnd"/>
          </w:p>
          <w:p w:rsidR="005B43F1" w:rsidRDefault="005B43F1" w:rsidP="00355FBD">
            <w:pPr>
              <w:spacing w:line="360" w:lineRule="auto"/>
              <w:jc w:val="center"/>
              <w:rPr>
                <w:rFonts w:ascii="Times New Roman" w:hAnsi="Times New Roman" w:cs="Times New Roman"/>
                <w:bCs/>
                <w:sz w:val="24"/>
                <w:szCs w:val="24"/>
              </w:rPr>
            </w:pPr>
          </w:p>
        </w:tc>
      </w:tr>
    </w:tbl>
    <w:p w:rsidR="00355FBD" w:rsidRPr="00355FBD" w:rsidRDefault="00355FBD" w:rsidP="003267B7">
      <w:pPr>
        <w:spacing w:line="360" w:lineRule="auto"/>
        <w:rPr>
          <w:rFonts w:ascii="Times New Roman" w:hAnsi="Times New Roman" w:cs="Times New Roman"/>
          <w:bCs/>
          <w:sz w:val="24"/>
          <w:szCs w:val="24"/>
        </w:rPr>
      </w:pPr>
    </w:p>
    <w:p w:rsidR="00D703A2" w:rsidRDefault="003A3664" w:rsidP="00A84974">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Både FOA og Københavns Kommune lader altså </w:t>
      </w:r>
      <w:r w:rsidR="00320E73">
        <w:rPr>
          <w:rFonts w:ascii="Times New Roman" w:hAnsi="Times New Roman" w:cs="Times New Roman"/>
          <w:sz w:val="24"/>
          <w:szCs w:val="24"/>
        </w:rPr>
        <w:t xml:space="preserve">til </w:t>
      </w:r>
      <w:r w:rsidR="00B8642A">
        <w:rPr>
          <w:rFonts w:ascii="Times New Roman" w:hAnsi="Times New Roman" w:cs="Times New Roman"/>
          <w:sz w:val="24"/>
          <w:szCs w:val="24"/>
        </w:rPr>
        <w:t>have en</w:t>
      </w:r>
      <w:r w:rsidR="00320E73">
        <w:rPr>
          <w:rFonts w:ascii="Times New Roman" w:hAnsi="Times New Roman" w:cs="Times New Roman"/>
          <w:sz w:val="24"/>
          <w:szCs w:val="24"/>
        </w:rPr>
        <w:t xml:space="preserve"> fast responsstrategi i en krisesituation.</w:t>
      </w:r>
      <w:r w:rsidR="00B8642A">
        <w:rPr>
          <w:rFonts w:ascii="Times New Roman" w:hAnsi="Times New Roman" w:cs="Times New Roman"/>
          <w:sz w:val="24"/>
          <w:szCs w:val="24"/>
        </w:rPr>
        <w:t xml:space="preserve"> FOA ved forskellige former for benægtelsesstrategier, og Københavns Kommune ved </w:t>
      </w:r>
      <w:proofErr w:type="spellStart"/>
      <w:r w:rsidR="00B8642A">
        <w:rPr>
          <w:rFonts w:ascii="Times New Roman" w:hAnsi="Times New Roman" w:cs="Times New Roman"/>
          <w:sz w:val="24"/>
          <w:szCs w:val="24"/>
        </w:rPr>
        <w:t>korrigering</w:t>
      </w:r>
      <w:proofErr w:type="spellEnd"/>
      <w:r w:rsidR="00B8642A">
        <w:rPr>
          <w:rFonts w:ascii="Times New Roman" w:hAnsi="Times New Roman" w:cs="Times New Roman"/>
          <w:sz w:val="24"/>
          <w:szCs w:val="24"/>
        </w:rPr>
        <w:t xml:space="preserve"> i større eller mindre omfang. </w:t>
      </w:r>
      <w:proofErr w:type="spellStart"/>
      <w:r w:rsidR="008727FF">
        <w:rPr>
          <w:rFonts w:ascii="Times New Roman" w:hAnsi="Times New Roman" w:cs="Times New Roman"/>
          <w:sz w:val="24"/>
          <w:szCs w:val="24"/>
        </w:rPr>
        <w:t>FOAs</w:t>
      </w:r>
      <w:proofErr w:type="spellEnd"/>
      <w:r w:rsidR="008727FF">
        <w:rPr>
          <w:rFonts w:ascii="Times New Roman" w:hAnsi="Times New Roman" w:cs="Times New Roman"/>
          <w:sz w:val="24"/>
          <w:szCs w:val="24"/>
        </w:rPr>
        <w:t xml:space="preserve"> brug af benægtelsesstrategier bør dog ikke opfattes som en automatisk reaktion, da der er betydelige variationer i dens brug i de tre pågældende sager. </w:t>
      </w:r>
      <w:r w:rsidR="00D703A2">
        <w:rPr>
          <w:rFonts w:ascii="Times New Roman" w:hAnsi="Times New Roman" w:cs="Times New Roman"/>
          <w:sz w:val="24"/>
          <w:szCs w:val="24"/>
        </w:rPr>
        <w:t>Dette hænger sammen med forskellene i selve sagerne (alvor, intensitet og dokumentation).</w:t>
      </w:r>
    </w:p>
    <w:p w:rsidR="00D020F4" w:rsidRDefault="00D703A2" w:rsidP="00A84974">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Kærbosagen</w:t>
      </w:r>
      <w:proofErr w:type="spellEnd"/>
      <w:r>
        <w:rPr>
          <w:rFonts w:ascii="Times New Roman" w:hAnsi="Times New Roman" w:cs="Times New Roman"/>
          <w:sz w:val="24"/>
          <w:szCs w:val="24"/>
        </w:rPr>
        <w:t xml:space="preserve"> var det let at </w:t>
      </w:r>
      <w:r w:rsidR="002D0027">
        <w:rPr>
          <w:rFonts w:ascii="Times New Roman" w:hAnsi="Times New Roman" w:cs="Times New Roman"/>
          <w:sz w:val="24"/>
          <w:szCs w:val="24"/>
        </w:rPr>
        <w:t>holde fast i</w:t>
      </w:r>
      <w:r w:rsidR="00B63835">
        <w:rPr>
          <w:rFonts w:ascii="Times New Roman" w:hAnsi="Times New Roman" w:cs="Times New Roman"/>
          <w:sz w:val="24"/>
          <w:szCs w:val="24"/>
        </w:rPr>
        <w:t xml:space="preserve"> </w:t>
      </w:r>
      <w:r>
        <w:rPr>
          <w:rFonts w:ascii="Times New Roman" w:hAnsi="Times New Roman" w:cs="Times New Roman"/>
          <w:sz w:val="24"/>
          <w:szCs w:val="24"/>
        </w:rPr>
        <w:t>benægte</w:t>
      </w:r>
      <w:r w:rsidR="00B63835">
        <w:rPr>
          <w:rFonts w:ascii="Times New Roman" w:hAnsi="Times New Roman" w:cs="Times New Roman"/>
          <w:sz w:val="24"/>
          <w:szCs w:val="24"/>
        </w:rPr>
        <w:t>lse.</w:t>
      </w:r>
      <w:r>
        <w:rPr>
          <w:rFonts w:ascii="Times New Roman" w:hAnsi="Times New Roman" w:cs="Times New Roman"/>
          <w:sz w:val="24"/>
          <w:szCs w:val="24"/>
        </w:rPr>
        <w:t xml:space="preserve"> </w:t>
      </w:r>
      <w:r w:rsidR="00B63835">
        <w:rPr>
          <w:rFonts w:ascii="Times New Roman" w:hAnsi="Times New Roman" w:cs="Times New Roman"/>
          <w:sz w:val="24"/>
          <w:szCs w:val="24"/>
        </w:rPr>
        <w:t>Dokumentationen bestod reel kun</w:t>
      </w:r>
      <w:r>
        <w:rPr>
          <w:rFonts w:ascii="Times New Roman" w:hAnsi="Times New Roman" w:cs="Times New Roman"/>
          <w:sz w:val="24"/>
          <w:szCs w:val="24"/>
        </w:rPr>
        <w:t xml:space="preserve"> af </w:t>
      </w:r>
      <w:r w:rsidR="00B63835">
        <w:rPr>
          <w:rFonts w:ascii="Times New Roman" w:hAnsi="Times New Roman" w:cs="Times New Roman"/>
          <w:sz w:val="24"/>
          <w:szCs w:val="24"/>
        </w:rPr>
        <w:t>Christians Albrecht Christensens bacheloropgave, og den blev ikke fulgt op af nye afsløringer</w:t>
      </w:r>
      <w:r w:rsidR="0073262E">
        <w:rPr>
          <w:rFonts w:ascii="Times New Roman" w:hAnsi="Times New Roman" w:cs="Times New Roman"/>
          <w:sz w:val="24"/>
          <w:szCs w:val="24"/>
        </w:rPr>
        <w:t>, hvilket gjorde den forsvandt relativ hurtig igen</w:t>
      </w:r>
      <w:r w:rsidR="00B63835">
        <w:rPr>
          <w:rFonts w:ascii="Times New Roman" w:hAnsi="Times New Roman" w:cs="Times New Roman"/>
          <w:sz w:val="24"/>
          <w:szCs w:val="24"/>
        </w:rPr>
        <w:t xml:space="preserve">. </w:t>
      </w:r>
      <w:r w:rsidR="0073262E">
        <w:rPr>
          <w:rFonts w:ascii="Times New Roman" w:hAnsi="Times New Roman" w:cs="Times New Roman"/>
          <w:sz w:val="24"/>
          <w:szCs w:val="24"/>
        </w:rPr>
        <w:t>Fælledgårdsagen og Håndværkerhavesagen strækker sig derimod over længere perioder. Det er der hovedsaglige to grunde til. For det første var sagerne mere alvorlig (beskyldning om vanrøgt og bedrageri) og for det andet blev afsløringerne foretaget ved skjult kamera.</w:t>
      </w:r>
      <w:r w:rsidR="00C00480">
        <w:rPr>
          <w:rFonts w:ascii="Times New Roman" w:hAnsi="Times New Roman" w:cs="Times New Roman"/>
          <w:sz w:val="24"/>
          <w:szCs w:val="24"/>
        </w:rPr>
        <w:t xml:space="preserve"> FOA var hurtig til at gøre Fælledgården sagen til et spørgsmål om ressourcer og </w:t>
      </w:r>
      <w:r w:rsidR="000A5F7B">
        <w:rPr>
          <w:rFonts w:ascii="Times New Roman" w:hAnsi="Times New Roman" w:cs="Times New Roman"/>
          <w:sz w:val="24"/>
          <w:szCs w:val="24"/>
        </w:rPr>
        <w:t>vikarer</w:t>
      </w:r>
      <w:r w:rsidR="00C00480">
        <w:rPr>
          <w:rFonts w:ascii="Times New Roman" w:hAnsi="Times New Roman" w:cs="Times New Roman"/>
          <w:sz w:val="24"/>
          <w:szCs w:val="24"/>
        </w:rPr>
        <w:t xml:space="preserve">. </w:t>
      </w:r>
      <w:r w:rsidR="00632ADA">
        <w:rPr>
          <w:rFonts w:ascii="Times New Roman" w:hAnsi="Times New Roman" w:cs="Times New Roman"/>
          <w:sz w:val="24"/>
          <w:szCs w:val="24"/>
        </w:rPr>
        <w:t xml:space="preserve">Dermed var FOA i stand til at </w:t>
      </w:r>
      <w:r w:rsidR="000A5F7B">
        <w:rPr>
          <w:rFonts w:ascii="Times New Roman" w:hAnsi="Times New Roman" w:cs="Times New Roman"/>
          <w:sz w:val="24"/>
          <w:szCs w:val="24"/>
        </w:rPr>
        <w:t>vende</w:t>
      </w:r>
      <w:r w:rsidR="00632ADA">
        <w:rPr>
          <w:rFonts w:ascii="Times New Roman" w:hAnsi="Times New Roman" w:cs="Times New Roman"/>
          <w:sz w:val="24"/>
          <w:szCs w:val="24"/>
        </w:rPr>
        <w:t xml:space="preserve"> sagen</w:t>
      </w:r>
      <w:r w:rsidR="000A5F7B">
        <w:rPr>
          <w:rFonts w:ascii="Times New Roman" w:hAnsi="Times New Roman" w:cs="Times New Roman"/>
          <w:sz w:val="24"/>
          <w:szCs w:val="24"/>
        </w:rPr>
        <w:t xml:space="preserve"> til noget</w:t>
      </w:r>
      <w:r w:rsidR="00632ADA">
        <w:rPr>
          <w:rFonts w:ascii="Times New Roman" w:hAnsi="Times New Roman" w:cs="Times New Roman"/>
          <w:sz w:val="24"/>
          <w:szCs w:val="24"/>
        </w:rPr>
        <w:t xml:space="preserve"> positiv</w:t>
      </w:r>
      <w:r w:rsidR="000A5F7B">
        <w:rPr>
          <w:rFonts w:ascii="Times New Roman" w:hAnsi="Times New Roman" w:cs="Times New Roman"/>
          <w:sz w:val="24"/>
          <w:szCs w:val="24"/>
        </w:rPr>
        <w:t>. Det skal f</w:t>
      </w:r>
      <w:r w:rsidR="00632ADA">
        <w:rPr>
          <w:rFonts w:ascii="Times New Roman" w:hAnsi="Times New Roman" w:cs="Times New Roman"/>
          <w:sz w:val="24"/>
          <w:szCs w:val="24"/>
        </w:rPr>
        <w:t>orstå</w:t>
      </w:r>
      <w:r w:rsidR="000A5F7B">
        <w:rPr>
          <w:rFonts w:ascii="Times New Roman" w:hAnsi="Times New Roman" w:cs="Times New Roman"/>
          <w:sz w:val="24"/>
          <w:szCs w:val="24"/>
        </w:rPr>
        <w:t>s</w:t>
      </w:r>
      <w:r w:rsidR="00632ADA">
        <w:rPr>
          <w:rFonts w:ascii="Times New Roman" w:hAnsi="Times New Roman" w:cs="Times New Roman"/>
          <w:sz w:val="24"/>
          <w:szCs w:val="24"/>
        </w:rPr>
        <w:t xml:space="preserve"> på den måde</w:t>
      </w:r>
      <w:r w:rsidR="000A5F7B">
        <w:rPr>
          <w:rFonts w:ascii="Times New Roman" w:hAnsi="Times New Roman" w:cs="Times New Roman"/>
          <w:sz w:val="24"/>
          <w:szCs w:val="24"/>
        </w:rPr>
        <w:t>, at</w:t>
      </w:r>
      <w:r w:rsidR="00632ADA">
        <w:rPr>
          <w:rFonts w:ascii="Times New Roman" w:hAnsi="Times New Roman" w:cs="Times New Roman"/>
          <w:sz w:val="24"/>
          <w:szCs w:val="24"/>
        </w:rPr>
        <w:t xml:space="preserve"> </w:t>
      </w:r>
      <w:r w:rsidR="000A5F7B">
        <w:rPr>
          <w:rFonts w:ascii="Times New Roman" w:hAnsi="Times New Roman" w:cs="Times New Roman"/>
          <w:sz w:val="24"/>
          <w:szCs w:val="24"/>
        </w:rPr>
        <w:t>det lykkes dem</w:t>
      </w:r>
      <w:r w:rsidR="00A15111">
        <w:rPr>
          <w:rFonts w:ascii="Times New Roman" w:hAnsi="Times New Roman" w:cs="Times New Roman"/>
          <w:sz w:val="24"/>
          <w:szCs w:val="24"/>
        </w:rPr>
        <w:t>,</w:t>
      </w:r>
      <w:r w:rsidR="000A5F7B">
        <w:rPr>
          <w:rFonts w:ascii="Times New Roman" w:hAnsi="Times New Roman" w:cs="Times New Roman"/>
          <w:sz w:val="24"/>
          <w:szCs w:val="24"/>
        </w:rPr>
        <w:t xml:space="preserve"> at bruge sagen som argument for at plejeområdet skulle opprioriteres, </w:t>
      </w:r>
      <w:r w:rsidR="00B30C88">
        <w:rPr>
          <w:rFonts w:ascii="Times New Roman" w:hAnsi="Times New Roman" w:cs="Times New Roman"/>
          <w:sz w:val="24"/>
          <w:szCs w:val="24"/>
        </w:rPr>
        <w:t xml:space="preserve">hvilket </w:t>
      </w:r>
      <w:r w:rsidR="00A15111">
        <w:rPr>
          <w:rFonts w:ascii="Times New Roman" w:hAnsi="Times New Roman" w:cs="Times New Roman"/>
          <w:sz w:val="24"/>
          <w:szCs w:val="24"/>
        </w:rPr>
        <w:lastRenderedPageBreak/>
        <w:t>også blev støttet</w:t>
      </w:r>
      <w:r w:rsidR="00B30C88">
        <w:rPr>
          <w:rFonts w:ascii="Times New Roman" w:hAnsi="Times New Roman" w:cs="Times New Roman"/>
          <w:sz w:val="24"/>
          <w:szCs w:val="24"/>
        </w:rPr>
        <w:t xml:space="preserve"> af flere andre aktører. Det lykkes da også i vid ud</w:t>
      </w:r>
      <w:r w:rsidR="00080DB8">
        <w:rPr>
          <w:rFonts w:ascii="Times New Roman" w:hAnsi="Times New Roman" w:cs="Times New Roman"/>
          <w:sz w:val="24"/>
          <w:szCs w:val="24"/>
        </w:rPr>
        <w:t xml:space="preserve">strækning, for FOA at gøre det til et spørgsmål om økonomi i pressens dækning af sagen. </w:t>
      </w:r>
      <w:r w:rsidR="002D473F">
        <w:rPr>
          <w:rFonts w:ascii="Times New Roman" w:hAnsi="Times New Roman" w:cs="Times New Roman"/>
          <w:sz w:val="24"/>
          <w:szCs w:val="24"/>
        </w:rPr>
        <w:t xml:space="preserve">FOA vælger dog efterfølgende at støtte deres medlemmer, i deres klage til pressenævnet og politianmeldelsen. </w:t>
      </w:r>
      <w:r w:rsidR="0084763A">
        <w:rPr>
          <w:rFonts w:ascii="Times New Roman" w:hAnsi="Times New Roman" w:cs="Times New Roman"/>
          <w:sz w:val="24"/>
          <w:szCs w:val="24"/>
        </w:rPr>
        <w:t>Selvom FOA har brugt Fælledgårdsoptagelserne til at fremme forbundets interesser, i form af krav om flere ressourcer, er de stadig nødt til at forsvare og støtte de enkelte medlemmers interesser</w:t>
      </w:r>
      <w:r w:rsidR="00B77A98">
        <w:rPr>
          <w:rFonts w:ascii="Times New Roman" w:hAnsi="Times New Roman" w:cs="Times New Roman"/>
          <w:sz w:val="24"/>
          <w:szCs w:val="24"/>
        </w:rPr>
        <w:t xml:space="preserve"> (deres </w:t>
      </w:r>
      <w:proofErr w:type="spellStart"/>
      <w:r w:rsidR="00B77A98">
        <w:rPr>
          <w:rFonts w:ascii="Times New Roman" w:hAnsi="Times New Roman" w:cs="Times New Roman"/>
          <w:sz w:val="24"/>
          <w:szCs w:val="24"/>
        </w:rPr>
        <w:t>stakeholders</w:t>
      </w:r>
      <w:proofErr w:type="spellEnd"/>
      <w:r w:rsidR="00B77A98">
        <w:rPr>
          <w:rFonts w:ascii="Times New Roman" w:hAnsi="Times New Roman" w:cs="Times New Roman"/>
          <w:sz w:val="24"/>
          <w:szCs w:val="24"/>
        </w:rPr>
        <w:t>)</w:t>
      </w:r>
      <w:r w:rsidR="0084763A">
        <w:rPr>
          <w:rFonts w:ascii="Times New Roman" w:hAnsi="Times New Roman" w:cs="Times New Roman"/>
          <w:sz w:val="24"/>
          <w:szCs w:val="24"/>
        </w:rPr>
        <w:t>.</w:t>
      </w:r>
      <w:r w:rsidR="00B77A98">
        <w:rPr>
          <w:rFonts w:ascii="Times New Roman" w:hAnsi="Times New Roman" w:cs="Times New Roman"/>
          <w:sz w:val="24"/>
          <w:szCs w:val="24"/>
        </w:rPr>
        <w:t xml:space="preserve"> </w:t>
      </w:r>
      <w:r w:rsidR="0084763A">
        <w:rPr>
          <w:rFonts w:ascii="Times New Roman" w:hAnsi="Times New Roman" w:cs="Times New Roman"/>
          <w:sz w:val="24"/>
          <w:szCs w:val="24"/>
        </w:rPr>
        <w:t>Brugen af det skjulte kamera har gjort at deres medlemmer har følt sig krænket, og FOA er</w:t>
      </w:r>
      <w:r w:rsidR="00B77A98">
        <w:rPr>
          <w:rFonts w:ascii="Times New Roman" w:hAnsi="Times New Roman" w:cs="Times New Roman"/>
          <w:sz w:val="24"/>
          <w:szCs w:val="24"/>
        </w:rPr>
        <w:t xml:space="preserve"> derfor</w:t>
      </w:r>
      <w:r w:rsidR="0084763A">
        <w:rPr>
          <w:rFonts w:ascii="Times New Roman" w:hAnsi="Times New Roman" w:cs="Times New Roman"/>
          <w:sz w:val="24"/>
          <w:szCs w:val="24"/>
        </w:rPr>
        <w:t xml:space="preserve"> nødt til at vise vilje til at støtte medlemmerne. I Håndvær</w:t>
      </w:r>
      <w:r w:rsidR="008C5C3D">
        <w:rPr>
          <w:rFonts w:ascii="Times New Roman" w:hAnsi="Times New Roman" w:cs="Times New Roman"/>
          <w:sz w:val="24"/>
          <w:szCs w:val="24"/>
        </w:rPr>
        <w:t>kerhavesagen er</w:t>
      </w:r>
      <w:r w:rsidR="0084763A">
        <w:rPr>
          <w:rFonts w:ascii="Times New Roman" w:hAnsi="Times New Roman" w:cs="Times New Roman"/>
          <w:sz w:val="24"/>
          <w:szCs w:val="24"/>
        </w:rPr>
        <w:t xml:space="preserve"> </w:t>
      </w:r>
      <w:r w:rsidR="00DE2C3A">
        <w:rPr>
          <w:rFonts w:ascii="Times New Roman" w:hAnsi="Times New Roman" w:cs="Times New Roman"/>
          <w:sz w:val="24"/>
          <w:szCs w:val="24"/>
        </w:rPr>
        <w:t xml:space="preserve">forløbet anderledes og indeholder et direkte </w:t>
      </w:r>
      <w:r w:rsidR="002E73BF">
        <w:rPr>
          <w:rFonts w:ascii="Times New Roman" w:hAnsi="Times New Roman" w:cs="Times New Roman"/>
          <w:sz w:val="24"/>
          <w:szCs w:val="24"/>
        </w:rPr>
        <w:t xml:space="preserve">strategiskift for </w:t>
      </w:r>
      <w:proofErr w:type="spellStart"/>
      <w:r w:rsidR="002E73BF">
        <w:rPr>
          <w:rFonts w:ascii="Times New Roman" w:hAnsi="Times New Roman" w:cs="Times New Roman"/>
          <w:sz w:val="24"/>
          <w:szCs w:val="24"/>
        </w:rPr>
        <w:t>FOAs</w:t>
      </w:r>
      <w:proofErr w:type="spellEnd"/>
      <w:r w:rsidR="002E73BF">
        <w:rPr>
          <w:rFonts w:ascii="Times New Roman" w:hAnsi="Times New Roman" w:cs="Times New Roman"/>
          <w:sz w:val="24"/>
          <w:szCs w:val="24"/>
        </w:rPr>
        <w:t xml:space="preserve"> vedkommende, som allerede er blevet beskrevet i kapitel 7. </w:t>
      </w:r>
      <w:proofErr w:type="spellStart"/>
      <w:r w:rsidR="002E73BF">
        <w:rPr>
          <w:rFonts w:ascii="Times New Roman" w:hAnsi="Times New Roman" w:cs="Times New Roman"/>
          <w:sz w:val="24"/>
          <w:szCs w:val="24"/>
        </w:rPr>
        <w:t>FOAs</w:t>
      </w:r>
      <w:proofErr w:type="spellEnd"/>
      <w:r w:rsidR="002E73BF">
        <w:rPr>
          <w:rFonts w:ascii="Times New Roman" w:hAnsi="Times New Roman" w:cs="Times New Roman"/>
          <w:sz w:val="24"/>
          <w:szCs w:val="24"/>
        </w:rPr>
        <w:t xml:space="preserve"> klager til pressenævnet i 2006 og 2010 demonstrerer også svaghederne ved denne taktik. Hvis man får medhold sker det så lang tid efter, at hvad der startede som en forsidehistorie ender som en </w:t>
      </w:r>
      <w:r w:rsidR="00D020F4">
        <w:rPr>
          <w:rFonts w:ascii="Times New Roman" w:hAnsi="Times New Roman" w:cs="Times New Roman"/>
          <w:sz w:val="24"/>
          <w:szCs w:val="24"/>
        </w:rPr>
        <w:t xml:space="preserve">notits på side 14. Hvis man på den anden side ikke får medhold, er der intet der forhindrer det pågældende medie, at bringe sagen som en yderlig validering af den første historie. </w:t>
      </w:r>
      <w:r w:rsidR="009F64C5">
        <w:rPr>
          <w:rFonts w:ascii="Times New Roman" w:hAnsi="Times New Roman" w:cs="Times New Roman"/>
          <w:sz w:val="24"/>
          <w:szCs w:val="24"/>
        </w:rPr>
        <w:t>FOA ageren da organisationens eksistensberettigelse (legitimitet) afhænger af dens evne og vilje til at forsvare deres medlemmer</w:t>
      </w:r>
      <w:r w:rsidR="004C2746">
        <w:rPr>
          <w:rFonts w:ascii="Times New Roman" w:hAnsi="Times New Roman" w:cs="Times New Roman"/>
          <w:sz w:val="24"/>
          <w:szCs w:val="24"/>
        </w:rPr>
        <w:t xml:space="preserve"> (</w:t>
      </w:r>
      <w:proofErr w:type="spellStart"/>
      <w:r w:rsidR="004C2746">
        <w:rPr>
          <w:rFonts w:ascii="Times New Roman" w:hAnsi="Times New Roman" w:cs="Times New Roman"/>
          <w:sz w:val="24"/>
          <w:szCs w:val="24"/>
        </w:rPr>
        <w:t>stakeholderne</w:t>
      </w:r>
      <w:proofErr w:type="spellEnd"/>
      <w:r w:rsidR="004C2746">
        <w:rPr>
          <w:rFonts w:ascii="Times New Roman" w:hAnsi="Times New Roman" w:cs="Times New Roman"/>
          <w:sz w:val="24"/>
          <w:szCs w:val="24"/>
        </w:rPr>
        <w:t>)</w:t>
      </w:r>
      <w:r w:rsidR="009F64C5">
        <w:rPr>
          <w:rFonts w:ascii="Times New Roman" w:hAnsi="Times New Roman" w:cs="Times New Roman"/>
          <w:sz w:val="24"/>
          <w:szCs w:val="24"/>
        </w:rPr>
        <w:t xml:space="preserve"> interesser og rettigheder.</w:t>
      </w:r>
    </w:p>
    <w:p w:rsidR="009F64C5" w:rsidRDefault="009F64C5" w:rsidP="00A84974">
      <w:pPr>
        <w:spacing w:before="100" w:beforeAutospacing="1" w:after="100" w:afterAutospacing="1" w:line="360" w:lineRule="auto"/>
        <w:contextualSpacing/>
        <w:rPr>
          <w:rFonts w:ascii="Times New Roman" w:hAnsi="Times New Roman" w:cs="Times New Roman"/>
          <w:sz w:val="24"/>
          <w:szCs w:val="24"/>
        </w:rPr>
      </w:pPr>
    </w:p>
    <w:p w:rsidR="008E26C7" w:rsidRDefault="00D020F4" w:rsidP="008E26C7">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 modsætning til FOA er Københavns Kommune </w:t>
      </w:r>
      <w:r w:rsidR="009F64C5">
        <w:rPr>
          <w:rFonts w:ascii="Times New Roman" w:hAnsi="Times New Roman" w:cs="Times New Roman"/>
          <w:sz w:val="24"/>
          <w:szCs w:val="24"/>
        </w:rPr>
        <w:t>ikke nær så aktiv,</w:t>
      </w:r>
      <w:r>
        <w:rPr>
          <w:rFonts w:ascii="Times New Roman" w:hAnsi="Times New Roman" w:cs="Times New Roman"/>
          <w:sz w:val="24"/>
          <w:szCs w:val="24"/>
        </w:rPr>
        <w:t xml:space="preserve"> når det kommer til spørgsmålet om at ”</w:t>
      </w:r>
      <w:proofErr w:type="spellStart"/>
      <w:r>
        <w:rPr>
          <w:rFonts w:ascii="Times New Roman" w:hAnsi="Times New Roman" w:cs="Times New Roman"/>
          <w:sz w:val="24"/>
          <w:szCs w:val="24"/>
        </w:rPr>
        <w:t>frame</w:t>
      </w:r>
      <w:proofErr w:type="spellEnd"/>
      <w:r>
        <w:rPr>
          <w:rFonts w:ascii="Times New Roman" w:hAnsi="Times New Roman" w:cs="Times New Roman"/>
          <w:sz w:val="24"/>
          <w:szCs w:val="24"/>
        </w:rPr>
        <w:t xml:space="preserve">” kriserne. </w:t>
      </w:r>
      <w:r w:rsidR="001E2167">
        <w:rPr>
          <w:rFonts w:ascii="Times New Roman" w:hAnsi="Times New Roman" w:cs="Times New Roman"/>
          <w:sz w:val="24"/>
          <w:szCs w:val="24"/>
        </w:rPr>
        <w:t xml:space="preserve">Dette skyldes </w:t>
      </w:r>
      <w:r w:rsidR="00B5345B">
        <w:rPr>
          <w:rFonts w:ascii="Times New Roman" w:hAnsi="Times New Roman" w:cs="Times New Roman"/>
          <w:sz w:val="24"/>
          <w:szCs w:val="24"/>
        </w:rPr>
        <w:t xml:space="preserve">sandsynligvis </w:t>
      </w:r>
      <w:r w:rsidR="004D27C6">
        <w:rPr>
          <w:rFonts w:ascii="Times New Roman" w:hAnsi="Times New Roman" w:cs="Times New Roman"/>
          <w:sz w:val="24"/>
          <w:szCs w:val="24"/>
        </w:rPr>
        <w:t>at Københavns Kommune er</w:t>
      </w:r>
      <w:r w:rsidR="002E73BF">
        <w:rPr>
          <w:rFonts w:ascii="Times New Roman" w:hAnsi="Times New Roman" w:cs="Times New Roman"/>
          <w:sz w:val="24"/>
          <w:szCs w:val="24"/>
        </w:rPr>
        <w:t xml:space="preserve"> </w:t>
      </w:r>
      <w:r w:rsidR="004D27C6">
        <w:rPr>
          <w:rFonts w:ascii="Times New Roman" w:hAnsi="Times New Roman" w:cs="Times New Roman"/>
          <w:sz w:val="24"/>
          <w:szCs w:val="24"/>
        </w:rPr>
        <w:t xml:space="preserve">en multifunktionel organisation, </w:t>
      </w:r>
      <w:r w:rsidR="003D4958">
        <w:rPr>
          <w:rFonts w:ascii="Times New Roman" w:hAnsi="Times New Roman" w:cs="Times New Roman"/>
          <w:sz w:val="24"/>
          <w:szCs w:val="24"/>
        </w:rPr>
        <w:t>hvis administrative niveau</w:t>
      </w:r>
      <w:r w:rsidR="004D27C6">
        <w:rPr>
          <w:rFonts w:ascii="Times New Roman" w:hAnsi="Times New Roman" w:cs="Times New Roman"/>
          <w:sz w:val="24"/>
          <w:szCs w:val="24"/>
        </w:rPr>
        <w:t xml:space="preserve"> er bundet af </w:t>
      </w:r>
      <w:r w:rsidR="003D4958">
        <w:rPr>
          <w:rFonts w:ascii="Times New Roman" w:hAnsi="Times New Roman" w:cs="Times New Roman"/>
          <w:sz w:val="24"/>
          <w:szCs w:val="24"/>
        </w:rPr>
        <w:t>regler og normer, såsom åbenhed, neutralitet</w:t>
      </w:r>
      <w:r w:rsidR="004A6783">
        <w:rPr>
          <w:rFonts w:ascii="Times New Roman" w:hAnsi="Times New Roman" w:cs="Times New Roman"/>
          <w:sz w:val="24"/>
          <w:szCs w:val="24"/>
        </w:rPr>
        <w:t>, faglig professionalisme og politisk neutralitet. Min tese om a</w:t>
      </w:r>
      <w:r w:rsidR="004A6783" w:rsidRPr="009D13AE">
        <w:rPr>
          <w:rFonts w:ascii="Times New Roman" w:hAnsi="Times New Roman" w:cs="Times New Roman"/>
          <w:sz w:val="24"/>
          <w:szCs w:val="24"/>
        </w:rPr>
        <w:t xml:space="preserve">t FOA har større frihed til at ytre sig i </w:t>
      </w:r>
      <w:r w:rsidR="004A6783">
        <w:rPr>
          <w:rFonts w:ascii="Times New Roman" w:hAnsi="Times New Roman" w:cs="Times New Roman"/>
          <w:sz w:val="24"/>
          <w:szCs w:val="24"/>
        </w:rPr>
        <w:t xml:space="preserve">en krise end Københavns Kommune, fordi </w:t>
      </w:r>
      <w:r w:rsidR="004A6783" w:rsidRPr="009D13AE">
        <w:rPr>
          <w:rFonts w:ascii="Times New Roman" w:hAnsi="Times New Roman" w:cs="Times New Roman"/>
          <w:sz w:val="24"/>
          <w:szCs w:val="24"/>
        </w:rPr>
        <w:t>de</w:t>
      </w:r>
      <w:r w:rsidR="004A6783">
        <w:rPr>
          <w:rFonts w:ascii="Times New Roman" w:hAnsi="Times New Roman" w:cs="Times New Roman"/>
          <w:sz w:val="24"/>
          <w:szCs w:val="24"/>
        </w:rPr>
        <w:t>nnes administration</w:t>
      </w:r>
      <w:r w:rsidR="004A6783" w:rsidRPr="009D13AE">
        <w:rPr>
          <w:rFonts w:ascii="Times New Roman" w:hAnsi="Times New Roman" w:cs="Times New Roman"/>
          <w:sz w:val="24"/>
          <w:szCs w:val="24"/>
        </w:rPr>
        <w:t xml:space="preserve"> har</w:t>
      </w:r>
      <w:r w:rsidR="004A6783">
        <w:rPr>
          <w:rFonts w:ascii="Times New Roman" w:hAnsi="Times New Roman" w:cs="Times New Roman"/>
          <w:sz w:val="24"/>
          <w:szCs w:val="24"/>
        </w:rPr>
        <w:t xml:space="preserve"> en professionel</w:t>
      </w:r>
      <w:r w:rsidR="004A6783" w:rsidRPr="009D13AE">
        <w:rPr>
          <w:rFonts w:ascii="Times New Roman" w:hAnsi="Times New Roman" w:cs="Times New Roman"/>
          <w:sz w:val="24"/>
          <w:szCs w:val="24"/>
        </w:rPr>
        <w:t xml:space="preserve"> pligt til at være upolitisk</w:t>
      </w:r>
      <w:r w:rsidR="004A6783">
        <w:rPr>
          <w:rFonts w:ascii="Times New Roman" w:hAnsi="Times New Roman" w:cs="Times New Roman"/>
          <w:sz w:val="24"/>
          <w:szCs w:val="24"/>
        </w:rPr>
        <w:t>, giver en del af forklaringen på kommunes manglende ”</w:t>
      </w:r>
      <w:proofErr w:type="spellStart"/>
      <w:r w:rsidR="004A6783">
        <w:rPr>
          <w:rFonts w:ascii="Times New Roman" w:hAnsi="Times New Roman" w:cs="Times New Roman"/>
          <w:sz w:val="24"/>
          <w:szCs w:val="24"/>
        </w:rPr>
        <w:t>framing</w:t>
      </w:r>
      <w:proofErr w:type="spellEnd"/>
      <w:r w:rsidR="004A6783">
        <w:rPr>
          <w:rFonts w:ascii="Times New Roman" w:hAnsi="Times New Roman" w:cs="Times New Roman"/>
          <w:sz w:val="24"/>
          <w:szCs w:val="24"/>
        </w:rPr>
        <w:t>” af kriserne.</w:t>
      </w:r>
      <w:r w:rsidR="004A6783" w:rsidRPr="009D13AE">
        <w:rPr>
          <w:rFonts w:ascii="Times New Roman" w:hAnsi="Times New Roman" w:cs="Times New Roman"/>
          <w:sz w:val="24"/>
          <w:szCs w:val="24"/>
        </w:rPr>
        <w:t xml:space="preserve"> </w:t>
      </w:r>
      <w:r w:rsidR="008E26C7">
        <w:rPr>
          <w:rFonts w:ascii="Times New Roman" w:hAnsi="Times New Roman" w:cs="Times New Roman"/>
          <w:sz w:val="24"/>
          <w:szCs w:val="24"/>
        </w:rPr>
        <w:t>Min konklusion på min tese er et delvis ja. På det administrative niveau bliver tekniske spørgsmål, såsom hvilke regler der gælder for de københavnske plejehjem, besvaret, mens spørgsmål af politiske karakter bliver henvist til den politiske ledelse. Dette er i fuld overensstemmelse med Københavns Kommunes kommunikationspolitik og er derfor ikke overraskende.  På det politiske niveau er der ikke samme begrænsninger, men ren kommunikativ er det en fordel for FOA at de ikke har en adskillelse mellem teknisk viden og politisk mandat. Desuden er det politiske niveau i Københavns Kommune meget mere heterogen da eksempelvis sundheds- og omsorgudvalget består af 11 medlemmer af Københavns Borgerrepræsentation og derfor spænder vidt i politisk observans. Dette giver FOA en fordel i forhold til ”</w:t>
      </w:r>
      <w:proofErr w:type="spellStart"/>
      <w:r w:rsidR="008E26C7">
        <w:rPr>
          <w:rFonts w:ascii="Times New Roman" w:hAnsi="Times New Roman" w:cs="Times New Roman"/>
          <w:sz w:val="24"/>
          <w:szCs w:val="24"/>
        </w:rPr>
        <w:t>framing</w:t>
      </w:r>
      <w:proofErr w:type="spellEnd"/>
      <w:r w:rsidR="008E26C7">
        <w:rPr>
          <w:rFonts w:ascii="Times New Roman" w:hAnsi="Times New Roman" w:cs="Times New Roman"/>
          <w:sz w:val="24"/>
          <w:szCs w:val="24"/>
        </w:rPr>
        <w:t>”, da den kan kommunikerer med en ”stemme” og hurtigt svarer på spørgsmål.</w:t>
      </w:r>
      <w:r w:rsidR="002F24F5">
        <w:rPr>
          <w:rFonts w:ascii="Times New Roman" w:hAnsi="Times New Roman" w:cs="Times New Roman"/>
          <w:sz w:val="24"/>
          <w:szCs w:val="24"/>
        </w:rPr>
        <w:t xml:space="preserve"> </w:t>
      </w:r>
    </w:p>
    <w:p w:rsidR="002F24F5" w:rsidRDefault="002F24F5" w:rsidP="002F24F5">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I Københavns Kommune tilfælde havde responsen i 2006 og 2010 flere ligheder. Så snart kommunen var blevet kontaktet af medierne om den kommende udsendelse blev der iværksat en foreløbig intern undersøgelse af sagen (informationsindsamling). Denne blev efterfulgt af en ekstern undersøgelse som skulle undersøge problemet og komme med anbefalinger til forbedringer. Disse erfaringer bliver derefter taget stilling til og implementeres i handlingsplaner. I begge sager har mønsteret altså været.</w:t>
      </w:r>
    </w:p>
    <w:p w:rsidR="002F24F5" w:rsidRDefault="002F24F5" w:rsidP="006312B4">
      <w:pPr>
        <w:pStyle w:val="Listeafsnit"/>
        <w:numPr>
          <w:ilvl w:val="0"/>
          <w:numId w:val="22"/>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Man bliver opmærksom på et (muligt) problem</w:t>
      </w:r>
    </w:p>
    <w:p w:rsidR="002F24F5" w:rsidRDefault="002F24F5" w:rsidP="006312B4">
      <w:pPr>
        <w:pStyle w:val="Listeafsnit"/>
        <w:numPr>
          <w:ilvl w:val="0"/>
          <w:numId w:val="22"/>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Man undersøger problemet</w:t>
      </w:r>
    </w:p>
    <w:p w:rsidR="002F24F5" w:rsidRDefault="002F24F5" w:rsidP="006312B4">
      <w:pPr>
        <w:pStyle w:val="Listeafsnit"/>
        <w:numPr>
          <w:ilvl w:val="0"/>
          <w:numId w:val="22"/>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På baggrund af undersøgelsen foretager man de nødvendige </w:t>
      </w:r>
      <w:proofErr w:type="spellStart"/>
      <w:r>
        <w:rPr>
          <w:rFonts w:ascii="Times New Roman" w:hAnsi="Times New Roman" w:cs="Times New Roman"/>
          <w:sz w:val="24"/>
          <w:szCs w:val="24"/>
        </w:rPr>
        <w:t>korrigeringer</w:t>
      </w:r>
      <w:proofErr w:type="spellEnd"/>
    </w:p>
    <w:p w:rsidR="0073262E" w:rsidRDefault="002F24F5" w:rsidP="002F24F5">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Dette gør ogs</w:t>
      </w:r>
      <w:r w:rsidR="006F777C">
        <w:rPr>
          <w:rFonts w:ascii="Times New Roman" w:hAnsi="Times New Roman" w:cs="Times New Roman"/>
          <w:sz w:val="24"/>
          <w:szCs w:val="24"/>
        </w:rPr>
        <w:t>å at sagerne ikke i Københavns K</w:t>
      </w:r>
      <w:r>
        <w:rPr>
          <w:rFonts w:ascii="Times New Roman" w:hAnsi="Times New Roman" w:cs="Times New Roman"/>
          <w:sz w:val="24"/>
          <w:szCs w:val="24"/>
        </w:rPr>
        <w:t xml:space="preserve">ommunes optik strækker sig nær så lang tid som i </w:t>
      </w:r>
      <w:proofErr w:type="spellStart"/>
      <w:r>
        <w:rPr>
          <w:rFonts w:ascii="Times New Roman" w:hAnsi="Times New Roman" w:cs="Times New Roman"/>
          <w:sz w:val="24"/>
          <w:szCs w:val="24"/>
        </w:rPr>
        <w:t>FOAs</w:t>
      </w:r>
      <w:proofErr w:type="spellEnd"/>
      <w:r>
        <w:rPr>
          <w:rFonts w:ascii="Times New Roman" w:hAnsi="Times New Roman" w:cs="Times New Roman"/>
          <w:sz w:val="24"/>
          <w:szCs w:val="24"/>
        </w:rPr>
        <w:t xml:space="preserve">. Når undersøgelserne og </w:t>
      </w:r>
      <w:proofErr w:type="spellStart"/>
      <w:r>
        <w:rPr>
          <w:rFonts w:ascii="Times New Roman" w:hAnsi="Times New Roman" w:cs="Times New Roman"/>
          <w:sz w:val="24"/>
          <w:szCs w:val="24"/>
        </w:rPr>
        <w:t>korrigeringerne</w:t>
      </w:r>
      <w:proofErr w:type="spellEnd"/>
      <w:r>
        <w:rPr>
          <w:rFonts w:ascii="Times New Roman" w:hAnsi="Times New Roman" w:cs="Times New Roman"/>
          <w:sz w:val="24"/>
          <w:szCs w:val="24"/>
        </w:rPr>
        <w:t xml:space="preserve"> er gennemført betragtes som sagen overstået. </w:t>
      </w:r>
      <w:r w:rsidR="004C2746">
        <w:rPr>
          <w:rFonts w:ascii="Times New Roman" w:hAnsi="Times New Roman" w:cs="Times New Roman"/>
          <w:sz w:val="24"/>
          <w:szCs w:val="24"/>
        </w:rPr>
        <w:t>Et andet fællestræk ved Københavns Kommune</w:t>
      </w:r>
      <w:r w:rsidR="002E27F8">
        <w:rPr>
          <w:rFonts w:ascii="Times New Roman" w:hAnsi="Times New Roman" w:cs="Times New Roman"/>
          <w:sz w:val="24"/>
          <w:szCs w:val="24"/>
        </w:rPr>
        <w:t xml:space="preserve"> respon</w:t>
      </w:r>
      <w:r w:rsidR="00F97C66">
        <w:rPr>
          <w:rFonts w:ascii="Times New Roman" w:hAnsi="Times New Roman" w:cs="Times New Roman"/>
          <w:sz w:val="24"/>
          <w:szCs w:val="24"/>
        </w:rPr>
        <w:t>s</w:t>
      </w:r>
      <w:r w:rsidR="00FF4406">
        <w:rPr>
          <w:rFonts w:ascii="Times New Roman" w:hAnsi="Times New Roman" w:cs="Times New Roman"/>
          <w:sz w:val="24"/>
          <w:szCs w:val="24"/>
        </w:rPr>
        <w:t>,</w:t>
      </w:r>
      <w:r w:rsidR="00F97C66">
        <w:rPr>
          <w:rFonts w:ascii="Times New Roman" w:hAnsi="Times New Roman" w:cs="Times New Roman"/>
          <w:sz w:val="24"/>
          <w:szCs w:val="24"/>
        </w:rPr>
        <w:t xml:space="preserve"> som også </w:t>
      </w:r>
      <w:r w:rsidR="00FF4406">
        <w:rPr>
          <w:rFonts w:ascii="Times New Roman" w:hAnsi="Times New Roman" w:cs="Times New Roman"/>
          <w:sz w:val="24"/>
          <w:szCs w:val="24"/>
        </w:rPr>
        <w:t xml:space="preserve">var til stede i </w:t>
      </w:r>
      <w:proofErr w:type="spellStart"/>
      <w:r w:rsidR="00FF4406">
        <w:rPr>
          <w:rFonts w:ascii="Times New Roman" w:hAnsi="Times New Roman" w:cs="Times New Roman"/>
          <w:sz w:val="24"/>
          <w:szCs w:val="24"/>
        </w:rPr>
        <w:t>Kærbosagen</w:t>
      </w:r>
      <w:proofErr w:type="spellEnd"/>
      <w:r w:rsidR="00FF4406">
        <w:rPr>
          <w:rFonts w:ascii="Times New Roman" w:hAnsi="Times New Roman" w:cs="Times New Roman"/>
          <w:sz w:val="24"/>
          <w:szCs w:val="24"/>
        </w:rPr>
        <w:t>, er den vigtighed som borgernes forsatte tillid udgør. Et af de erklærede formål med de eksterne undersøgelser er netop</w:t>
      </w:r>
      <w:r w:rsidR="002E27F8">
        <w:rPr>
          <w:rFonts w:ascii="Times New Roman" w:hAnsi="Times New Roman" w:cs="Times New Roman"/>
          <w:sz w:val="24"/>
          <w:szCs w:val="24"/>
        </w:rPr>
        <w:t xml:space="preserve"> at genskabe tilliden til de københavnske institutioner. </w:t>
      </w:r>
    </w:p>
    <w:p w:rsidR="004329FD" w:rsidRDefault="004329FD" w:rsidP="00A84974">
      <w:pPr>
        <w:spacing w:before="100" w:beforeAutospacing="1" w:after="100" w:afterAutospacing="1" w:line="360" w:lineRule="auto"/>
        <w:contextualSpacing/>
        <w:rPr>
          <w:rFonts w:ascii="Times New Roman" w:hAnsi="Times New Roman" w:cs="Times New Roman"/>
          <w:sz w:val="24"/>
          <w:szCs w:val="24"/>
        </w:rPr>
      </w:pPr>
    </w:p>
    <w:p w:rsidR="00852823" w:rsidRDefault="002F24F5" w:rsidP="00A84974">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FOA derimod er stadig aktiv i sin krisekommunikation efter at sagen </w:t>
      </w:r>
      <w:r w:rsidR="000913F6">
        <w:rPr>
          <w:rFonts w:ascii="Times New Roman" w:hAnsi="Times New Roman" w:cs="Times New Roman"/>
          <w:sz w:val="24"/>
          <w:szCs w:val="24"/>
        </w:rPr>
        <w:t>er ”overstået” ved fyringer eller frikendelser kæmper FOA forsat for at ”</w:t>
      </w:r>
      <w:proofErr w:type="spellStart"/>
      <w:r w:rsidR="000913F6">
        <w:rPr>
          <w:rFonts w:ascii="Times New Roman" w:hAnsi="Times New Roman" w:cs="Times New Roman"/>
          <w:sz w:val="24"/>
          <w:szCs w:val="24"/>
        </w:rPr>
        <w:t>frame</w:t>
      </w:r>
      <w:proofErr w:type="spellEnd"/>
      <w:r w:rsidR="000913F6">
        <w:rPr>
          <w:rFonts w:ascii="Times New Roman" w:hAnsi="Times New Roman" w:cs="Times New Roman"/>
          <w:sz w:val="24"/>
          <w:szCs w:val="24"/>
        </w:rPr>
        <w:t xml:space="preserve">” dem. Især Håndværkerhavesagen </w:t>
      </w:r>
      <w:r w:rsidR="00BF5EF6">
        <w:rPr>
          <w:rFonts w:ascii="Times New Roman" w:hAnsi="Times New Roman" w:cs="Times New Roman"/>
          <w:sz w:val="24"/>
          <w:szCs w:val="24"/>
        </w:rPr>
        <w:t>er præget af en forsat konflikt mellem FOA og TV2</w:t>
      </w:r>
      <w:r w:rsidR="006F7A23">
        <w:rPr>
          <w:rFonts w:ascii="Times New Roman" w:hAnsi="Times New Roman" w:cs="Times New Roman"/>
          <w:sz w:val="24"/>
          <w:szCs w:val="24"/>
        </w:rPr>
        <w:t xml:space="preserve"> om forståelsesrammen for optagelserne.</w:t>
      </w:r>
    </w:p>
    <w:p w:rsidR="006F7A23" w:rsidRDefault="006F7A23" w:rsidP="00A84974">
      <w:pPr>
        <w:spacing w:before="100" w:beforeAutospacing="1" w:after="100" w:afterAutospacing="1" w:line="360" w:lineRule="auto"/>
        <w:contextualSpacing/>
        <w:rPr>
          <w:rFonts w:ascii="Times New Roman" w:hAnsi="Times New Roman" w:cs="Times New Roman"/>
          <w:sz w:val="24"/>
          <w:szCs w:val="24"/>
        </w:rPr>
      </w:pPr>
    </w:p>
    <w:p w:rsidR="00FF4406" w:rsidRPr="00FF4406" w:rsidRDefault="002E27F8" w:rsidP="00FF4406">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Min anden tese om, </w:t>
      </w:r>
      <w:r w:rsidR="00FF4406" w:rsidRPr="00FF4406">
        <w:rPr>
          <w:rFonts w:ascii="Times New Roman" w:hAnsi="Times New Roman" w:cs="Times New Roman"/>
          <w:i/>
          <w:sz w:val="24"/>
          <w:szCs w:val="24"/>
        </w:rPr>
        <w:t>At dokumentation i form af levende billeder gør det svært at benytte sig af en krisekommunikationsstrategi der går ud på at miskrediterer anklageren</w:t>
      </w:r>
      <w:r w:rsidR="00FF4406">
        <w:rPr>
          <w:rFonts w:ascii="Times New Roman" w:hAnsi="Times New Roman" w:cs="Times New Roman"/>
          <w:i/>
          <w:sz w:val="24"/>
          <w:szCs w:val="24"/>
        </w:rPr>
        <w:t xml:space="preserve"> </w:t>
      </w:r>
      <w:r w:rsidR="00FF4406">
        <w:rPr>
          <w:rFonts w:ascii="Times New Roman" w:hAnsi="Times New Roman" w:cs="Times New Roman"/>
          <w:sz w:val="24"/>
          <w:szCs w:val="24"/>
        </w:rPr>
        <w:t xml:space="preserve">må jeg sige er afkræftet.  I både Fælledgårdsagen </w:t>
      </w:r>
      <w:r w:rsidR="00030D69">
        <w:rPr>
          <w:rFonts w:ascii="Times New Roman" w:hAnsi="Times New Roman" w:cs="Times New Roman"/>
          <w:sz w:val="24"/>
          <w:szCs w:val="24"/>
        </w:rPr>
        <w:t>og</w:t>
      </w:r>
      <w:r w:rsidR="00FF4406">
        <w:rPr>
          <w:rFonts w:ascii="Times New Roman" w:hAnsi="Times New Roman" w:cs="Times New Roman"/>
          <w:sz w:val="24"/>
          <w:szCs w:val="24"/>
        </w:rPr>
        <w:t xml:space="preserve"> Håndværkerhavesagen er de skjulte optagelser blevet angrebet for at vise misvisende eller direkte falske afsløringer. </w:t>
      </w:r>
      <w:r w:rsidR="00A944AB">
        <w:rPr>
          <w:rFonts w:ascii="Times New Roman" w:hAnsi="Times New Roman" w:cs="Times New Roman"/>
          <w:sz w:val="24"/>
          <w:szCs w:val="24"/>
        </w:rPr>
        <w:t xml:space="preserve">I begge sager bliver disse kritikpunkter dog først rejst for alvor efter at sagerne har kørt i noget tid. Dette tyder på at brugen af levende billede stiller større krav til </w:t>
      </w:r>
      <w:r w:rsidR="00A878F7">
        <w:rPr>
          <w:rFonts w:ascii="Times New Roman" w:hAnsi="Times New Roman" w:cs="Times New Roman"/>
          <w:sz w:val="24"/>
          <w:szCs w:val="24"/>
        </w:rPr>
        <w:t>informationsindsamling</w:t>
      </w:r>
      <w:r w:rsidR="00A944AB">
        <w:rPr>
          <w:rFonts w:ascii="Times New Roman" w:hAnsi="Times New Roman" w:cs="Times New Roman"/>
          <w:sz w:val="24"/>
          <w:szCs w:val="24"/>
        </w:rPr>
        <w:t xml:space="preserve">, eks </w:t>
      </w:r>
      <w:r w:rsidR="00A878F7">
        <w:rPr>
          <w:rFonts w:ascii="Times New Roman" w:hAnsi="Times New Roman" w:cs="Times New Roman"/>
          <w:sz w:val="24"/>
          <w:szCs w:val="24"/>
        </w:rPr>
        <w:t xml:space="preserve">ved interviews med involverede medlemmer, før det er muligt at præsenterer en alternativ fortolkning af  de pågældende optagelser. </w:t>
      </w:r>
      <w:r w:rsidR="00FF4406">
        <w:rPr>
          <w:rFonts w:ascii="Times New Roman" w:hAnsi="Times New Roman" w:cs="Times New Roman"/>
          <w:sz w:val="24"/>
          <w:szCs w:val="24"/>
        </w:rPr>
        <w:t xml:space="preserve"> </w:t>
      </w:r>
    </w:p>
    <w:p w:rsidR="00C6789A" w:rsidRDefault="00C6789A" w:rsidP="00A84974">
      <w:pPr>
        <w:spacing w:before="100" w:beforeAutospacing="1" w:after="100" w:afterAutospacing="1" w:line="360" w:lineRule="auto"/>
        <w:contextualSpacing/>
        <w:rPr>
          <w:rFonts w:ascii="Times New Roman" w:hAnsi="Times New Roman" w:cs="Times New Roman"/>
          <w:sz w:val="24"/>
          <w:szCs w:val="24"/>
        </w:rPr>
      </w:pPr>
    </w:p>
    <w:p w:rsidR="00C6789A" w:rsidRDefault="00C6789A" w:rsidP="00A84974">
      <w:pPr>
        <w:spacing w:before="100" w:beforeAutospacing="1" w:after="100" w:afterAutospacing="1" w:line="360" w:lineRule="auto"/>
        <w:contextualSpacing/>
        <w:rPr>
          <w:rFonts w:ascii="Times New Roman" w:hAnsi="Times New Roman" w:cs="Times New Roman"/>
          <w:sz w:val="24"/>
          <w:szCs w:val="24"/>
        </w:rPr>
      </w:pPr>
    </w:p>
    <w:p w:rsidR="00C6789A" w:rsidRDefault="00C6789A" w:rsidP="00A84974">
      <w:pPr>
        <w:spacing w:before="100" w:beforeAutospacing="1" w:after="100" w:afterAutospacing="1" w:line="360" w:lineRule="auto"/>
        <w:contextualSpacing/>
        <w:rPr>
          <w:rFonts w:ascii="Times New Roman" w:hAnsi="Times New Roman" w:cs="Times New Roman"/>
          <w:sz w:val="24"/>
          <w:szCs w:val="24"/>
        </w:rPr>
      </w:pPr>
    </w:p>
    <w:p w:rsidR="00C6789A" w:rsidRDefault="00C6789A" w:rsidP="00A84974">
      <w:pPr>
        <w:spacing w:before="100" w:beforeAutospacing="1" w:after="100" w:afterAutospacing="1" w:line="360" w:lineRule="auto"/>
        <w:contextualSpacing/>
        <w:rPr>
          <w:rFonts w:ascii="Times New Roman" w:hAnsi="Times New Roman" w:cs="Times New Roman"/>
          <w:sz w:val="24"/>
          <w:szCs w:val="24"/>
        </w:rPr>
      </w:pPr>
    </w:p>
    <w:p w:rsidR="00C6789A" w:rsidRPr="00C6789A" w:rsidRDefault="00C6789A" w:rsidP="006312B4">
      <w:pPr>
        <w:pStyle w:val="Listeafsnit"/>
        <w:numPr>
          <w:ilvl w:val="0"/>
          <w:numId w:val="24"/>
        </w:numPr>
        <w:spacing w:line="360" w:lineRule="auto"/>
        <w:rPr>
          <w:rFonts w:ascii="Times New Roman" w:hAnsi="Times New Roman" w:cs="Times New Roman"/>
          <w:sz w:val="28"/>
          <w:szCs w:val="28"/>
          <w:lang w:val="en-US"/>
        </w:rPr>
      </w:pPr>
      <w:r w:rsidRPr="00C6789A">
        <w:rPr>
          <w:rFonts w:ascii="Times New Roman" w:hAnsi="Times New Roman" w:cs="Times New Roman"/>
          <w:sz w:val="28"/>
          <w:szCs w:val="28"/>
          <w:lang w:val="en-US"/>
        </w:rPr>
        <w:lastRenderedPageBreak/>
        <w:t>Summary</w:t>
      </w:r>
    </w:p>
    <w:p w:rsidR="00C6789A" w:rsidRPr="00C6789A" w:rsidRDefault="00C6789A" w:rsidP="00C6789A">
      <w:pPr>
        <w:spacing w:line="360" w:lineRule="auto"/>
        <w:contextualSpacing/>
        <w:rPr>
          <w:lang w:val="en-US"/>
        </w:rPr>
      </w:pPr>
      <w:r w:rsidRPr="00DA5008">
        <w:rPr>
          <w:rFonts w:ascii="Times New Roman" w:hAnsi="Times New Roman" w:cs="Times New Roman"/>
          <w:sz w:val="24"/>
          <w:szCs w:val="24"/>
          <w:lang w:val="en-US"/>
        </w:rPr>
        <w:t>Crisis</w:t>
      </w:r>
      <w:r w:rsidRPr="00C6789A">
        <w:rPr>
          <w:rFonts w:ascii="Times New Roman" w:hAnsi="Times New Roman" w:cs="Times New Roman"/>
          <w:sz w:val="24"/>
          <w:szCs w:val="24"/>
          <w:lang w:val="en-US"/>
        </w:rPr>
        <w:t xml:space="preserve"> </w:t>
      </w:r>
      <w:r w:rsidRPr="00DA5008">
        <w:rPr>
          <w:rFonts w:ascii="Times New Roman" w:hAnsi="Times New Roman" w:cs="Times New Roman"/>
          <w:sz w:val="24"/>
          <w:szCs w:val="24"/>
          <w:lang w:val="en-US"/>
        </w:rPr>
        <w:t>communication</w:t>
      </w:r>
      <w:r>
        <w:rPr>
          <w:rFonts w:ascii="Times New Roman" w:hAnsi="Times New Roman" w:cs="Times New Roman"/>
          <w:sz w:val="24"/>
          <w:szCs w:val="24"/>
          <w:lang w:val="en-US"/>
        </w:rPr>
        <w:t xml:space="preserve"> is </w:t>
      </w:r>
      <w:r w:rsidRPr="00C6789A">
        <w:rPr>
          <w:rFonts w:ascii="Times New Roman" w:hAnsi="Times New Roman" w:cs="Times New Roman"/>
          <w:sz w:val="24"/>
          <w:szCs w:val="24"/>
          <w:lang w:val="en-US"/>
        </w:rPr>
        <w:t>still a relativ</w:t>
      </w:r>
      <w:r w:rsidR="002E27F8">
        <w:rPr>
          <w:rFonts w:ascii="Times New Roman" w:hAnsi="Times New Roman" w:cs="Times New Roman"/>
          <w:sz w:val="24"/>
          <w:szCs w:val="24"/>
          <w:lang w:val="en-US"/>
        </w:rPr>
        <w:t>e</w:t>
      </w:r>
      <w:r w:rsidRPr="00C6789A">
        <w:rPr>
          <w:rFonts w:ascii="Times New Roman" w:hAnsi="Times New Roman" w:cs="Times New Roman"/>
          <w:sz w:val="24"/>
          <w:szCs w:val="24"/>
          <w:lang w:val="en-US"/>
        </w:rPr>
        <w:t xml:space="preserve"> new </w:t>
      </w:r>
      <w:r w:rsidRPr="00DA5008">
        <w:rPr>
          <w:rFonts w:ascii="Times New Roman" w:hAnsi="Times New Roman" w:cs="Times New Roman"/>
          <w:sz w:val="24"/>
          <w:szCs w:val="24"/>
          <w:lang w:val="en-US"/>
        </w:rPr>
        <w:t>discipline</w:t>
      </w:r>
      <w:r>
        <w:rPr>
          <w:rFonts w:ascii="Times New Roman" w:hAnsi="Times New Roman" w:cs="Times New Roman"/>
          <w:sz w:val="24"/>
          <w:szCs w:val="24"/>
          <w:lang w:val="en-US"/>
        </w:rPr>
        <w:t xml:space="preserve">, which is mostly based on experiences in the private sector. Crisis communication is also becoming more common, as events which previously would not have been seen as a crisis is treated as such. Crisis occurs not only when lives or property is endangered, but also when there is a gap between expectations and the perceived reality.     </w:t>
      </w:r>
    </w:p>
    <w:p w:rsidR="00C6789A" w:rsidRPr="00C6789A" w:rsidRDefault="00C6789A" w:rsidP="00C6789A">
      <w:pPr>
        <w:spacing w:line="360" w:lineRule="auto"/>
        <w:contextualSpacing/>
        <w:rPr>
          <w:rFonts w:ascii="Times New Roman" w:hAnsi="Times New Roman" w:cs="Times New Roman"/>
          <w:sz w:val="28"/>
          <w:szCs w:val="28"/>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What I have wanted to explore with this thesis, is how the nature of organizations (private versus public) affect their communication in a crisis. To found out how/if, the special nature of public organizations affected their crises response, I selected three cases from the Copenhagen Municipality’s eldercare. All three cases were chosen on basis of their commonalities. All cases is from the Copenhagen Municipality’s eldercare and they all involve Copenhagen Municipality and FOA (the implicated public employee’s trade union).The three cases was; </w:t>
      </w:r>
      <w:proofErr w:type="spellStart"/>
      <w:r>
        <w:rPr>
          <w:rFonts w:ascii="Times New Roman" w:hAnsi="Times New Roman" w:cs="Times New Roman"/>
          <w:sz w:val="24"/>
          <w:szCs w:val="24"/>
          <w:lang w:val="en-US"/>
        </w:rPr>
        <w:t>Kærbo</w:t>
      </w:r>
      <w:proofErr w:type="spellEnd"/>
      <w:r>
        <w:rPr>
          <w:rFonts w:ascii="Times New Roman" w:hAnsi="Times New Roman" w:cs="Times New Roman"/>
          <w:sz w:val="24"/>
          <w:szCs w:val="24"/>
          <w:lang w:val="en-US"/>
        </w:rPr>
        <w:t xml:space="preserve"> 2000, </w:t>
      </w:r>
      <w:proofErr w:type="spellStart"/>
      <w:r>
        <w:rPr>
          <w:rFonts w:ascii="Times New Roman" w:hAnsi="Times New Roman" w:cs="Times New Roman"/>
          <w:sz w:val="24"/>
          <w:szCs w:val="24"/>
          <w:lang w:val="en-US"/>
        </w:rPr>
        <w:t>Fælledgården</w:t>
      </w:r>
      <w:proofErr w:type="spellEnd"/>
      <w:r>
        <w:rPr>
          <w:rFonts w:ascii="Times New Roman" w:hAnsi="Times New Roman" w:cs="Times New Roman"/>
          <w:sz w:val="24"/>
          <w:szCs w:val="24"/>
          <w:lang w:val="en-US"/>
        </w:rPr>
        <w:t xml:space="preserve"> 2006 and </w:t>
      </w:r>
      <w:proofErr w:type="spellStart"/>
      <w:r>
        <w:rPr>
          <w:rFonts w:ascii="Times New Roman" w:hAnsi="Times New Roman" w:cs="Times New Roman"/>
          <w:sz w:val="24"/>
          <w:szCs w:val="24"/>
          <w:lang w:val="en-US"/>
        </w:rPr>
        <w:t>Håndværkerhaven</w:t>
      </w:r>
      <w:proofErr w:type="spellEnd"/>
      <w:r>
        <w:rPr>
          <w:rFonts w:ascii="Times New Roman" w:hAnsi="Times New Roman" w:cs="Times New Roman"/>
          <w:sz w:val="24"/>
          <w:szCs w:val="24"/>
          <w:lang w:val="en-US"/>
        </w:rPr>
        <w:t xml:space="preserve"> 2010.       </w:t>
      </w:r>
    </w:p>
    <w:p w:rsidR="00C6789A" w:rsidRDefault="00C6789A" w:rsidP="00C6789A">
      <w:pPr>
        <w:spacing w:line="360" w:lineRule="auto"/>
        <w:contextualSpacing/>
        <w:rPr>
          <w:rFonts w:ascii="Times New Roman" w:hAnsi="Times New Roman" w:cs="Times New Roman"/>
          <w:sz w:val="24"/>
          <w:szCs w:val="24"/>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To analyze the three cases I utilized the theory and models of four crisis communication researchers. William Benoi</w:t>
      </w:r>
      <w:r w:rsidRPr="003161BE">
        <w:rPr>
          <w:rFonts w:ascii="Times New Roman" w:hAnsi="Times New Roman" w:cs="Times New Roman"/>
          <w:sz w:val="24"/>
          <w:szCs w:val="24"/>
          <w:lang w:val="en-US"/>
        </w:rPr>
        <w:t>t</w:t>
      </w:r>
      <w:r>
        <w:rPr>
          <w:rFonts w:ascii="Times New Roman" w:hAnsi="Times New Roman" w:cs="Times New Roman"/>
          <w:sz w:val="24"/>
          <w:szCs w:val="24"/>
          <w:lang w:val="en-US"/>
        </w:rPr>
        <w:t xml:space="preserve">’s theory of image restoration strategies. William T. </w:t>
      </w:r>
      <w:proofErr w:type="spellStart"/>
      <w:r>
        <w:rPr>
          <w:rFonts w:ascii="Times New Roman" w:hAnsi="Times New Roman" w:cs="Times New Roman"/>
          <w:sz w:val="24"/>
          <w:szCs w:val="24"/>
          <w:lang w:val="en-US"/>
        </w:rPr>
        <w:t>Coomb’s</w:t>
      </w:r>
      <w:proofErr w:type="spellEnd"/>
      <w:r>
        <w:rPr>
          <w:rFonts w:ascii="Times New Roman" w:hAnsi="Times New Roman" w:cs="Times New Roman"/>
          <w:sz w:val="24"/>
          <w:szCs w:val="24"/>
          <w:lang w:val="en-US"/>
        </w:rPr>
        <w:t xml:space="preserve"> and his work on crisis communication. And finally the Danish researchers Finn </w:t>
      </w:r>
      <w:proofErr w:type="spellStart"/>
      <w:r>
        <w:rPr>
          <w:rFonts w:ascii="Times New Roman" w:hAnsi="Times New Roman" w:cs="Times New Roman"/>
          <w:sz w:val="24"/>
          <w:szCs w:val="24"/>
          <w:lang w:val="en-US"/>
        </w:rPr>
        <w:t>Frandsen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Winni</w:t>
      </w:r>
      <w:proofErr w:type="spellEnd"/>
      <w:r>
        <w:rPr>
          <w:rFonts w:ascii="Times New Roman" w:hAnsi="Times New Roman" w:cs="Times New Roman"/>
          <w:sz w:val="24"/>
          <w:szCs w:val="24"/>
          <w:lang w:val="en-US"/>
        </w:rPr>
        <w:t xml:space="preserve"> Johansen, with their model for crisis communication, “the rhetorical arena”. Benoit’s contribution to this thesis, is his categorization of response strategies (</w:t>
      </w:r>
      <w:r>
        <w:rPr>
          <w:rFonts w:ascii="Times New Roman" w:hAnsi="Times New Roman" w:cs="Times New Roman"/>
          <w:i/>
          <w:sz w:val="24"/>
          <w:szCs w:val="24"/>
          <w:lang w:val="en-US"/>
        </w:rPr>
        <w:t xml:space="preserve">How </w:t>
      </w:r>
      <w:r>
        <w:rPr>
          <w:rFonts w:ascii="Times New Roman" w:hAnsi="Times New Roman" w:cs="Times New Roman"/>
          <w:sz w:val="24"/>
          <w:szCs w:val="24"/>
          <w:lang w:val="en-US"/>
        </w:rPr>
        <w:t>do they communicate?). Coombs primary contribution is, that he adds stakeholder theory to the understanding of crisis communication (</w:t>
      </w:r>
      <w:r>
        <w:rPr>
          <w:rFonts w:ascii="Times New Roman" w:hAnsi="Times New Roman" w:cs="Times New Roman"/>
          <w:i/>
          <w:sz w:val="24"/>
          <w:szCs w:val="24"/>
          <w:lang w:val="en-US"/>
        </w:rPr>
        <w:t xml:space="preserve">Why </w:t>
      </w:r>
      <w:r>
        <w:rPr>
          <w:rFonts w:ascii="Times New Roman" w:hAnsi="Times New Roman" w:cs="Times New Roman"/>
          <w:sz w:val="24"/>
          <w:szCs w:val="24"/>
          <w:lang w:val="en-US"/>
        </w:rPr>
        <w:t xml:space="preserve">do they communicate?). </w:t>
      </w:r>
      <w:proofErr w:type="spellStart"/>
      <w:r>
        <w:rPr>
          <w:rFonts w:ascii="Times New Roman" w:hAnsi="Times New Roman" w:cs="Times New Roman"/>
          <w:sz w:val="24"/>
          <w:szCs w:val="24"/>
          <w:lang w:val="en-US"/>
        </w:rPr>
        <w:t>Frandsen’s</w:t>
      </w:r>
      <w:proofErr w:type="spellEnd"/>
      <w:r>
        <w:rPr>
          <w:rFonts w:ascii="Times New Roman" w:hAnsi="Times New Roman" w:cs="Times New Roman"/>
          <w:sz w:val="24"/>
          <w:szCs w:val="24"/>
          <w:lang w:val="en-US"/>
        </w:rPr>
        <w:t xml:space="preserve"> and Johansen’s primary contribution to this thesis is their understanding of crises communication. Crises communication is not simple an interaction between a sender and receiver, but instead a multi-vocal arena where several different actors communicate with, to, against or past each other.</w:t>
      </w:r>
    </w:p>
    <w:p w:rsidR="00C6789A" w:rsidRDefault="00C6789A" w:rsidP="00C6789A">
      <w:pPr>
        <w:spacing w:line="360" w:lineRule="auto"/>
        <w:contextualSpacing/>
        <w:rPr>
          <w:rFonts w:ascii="Times New Roman" w:hAnsi="Times New Roman" w:cs="Times New Roman"/>
          <w:sz w:val="24"/>
          <w:szCs w:val="24"/>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source material used to investigate Copenhagen’s Municipality’s and FOA’s crisis communication, consisted primarily of news articles, news programs, press releases and the </w:t>
      </w:r>
      <w:r w:rsidRPr="00EF4FD4">
        <w:rPr>
          <w:rFonts w:ascii="Times New Roman" w:hAnsi="Times New Roman" w:cs="Times New Roman"/>
          <w:sz w:val="24"/>
          <w:szCs w:val="24"/>
          <w:lang w:val="en-US"/>
        </w:rPr>
        <w:t>external</w:t>
      </w:r>
      <w:r>
        <w:rPr>
          <w:rFonts w:ascii="Times New Roman" w:hAnsi="Times New Roman" w:cs="Times New Roman"/>
          <w:sz w:val="24"/>
          <w:szCs w:val="24"/>
          <w:lang w:val="en-US"/>
        </w:rPr>
        <w:t xml:space="preserve"> investigations ordered by Copenhagen’s Municipality.      </w:t>
      </w:r>
    </w:p>
    <w:p w:rsidR="00C6789A" w:rsidRDefault="00C6789A" w:rsidP="00C6789A">
      <w:pPr>
        <w:spacing w:line="360" w:lineRule="auto"/>
        <w:contextualSpacing/>
        <w:rPr>
          <w:rFonts w:ascii="Times New Roman" w:hAnsi="Times New Roman" w:cs="Times New Roman"/>
          <w:sz w:val="24"/>
          <w:szCs w:val="24"/>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conclusion on my findings of the two organizations crisis communication is;</w:t>
      </w: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FOA is primarily using what Benoit defines as a denial response strategy. Each case however contain different version of denial and the </w:t>
      </w:r>
      <w:proofErr w:type="spellStart"/>
      <w:r>
        <w:rPr>
          <w:rFonts w:ascii="Times New Roman" w:hAnsi="Times New Roman" w:cs="Times New Roman"/>
          <w:sz w:val="24"/>
          <w:szCs w:val="24"/>
          <w:lang w:val="en-US"/>
        </w:rPr>
        <w:t>Håndværkerhave</w:t>
      </w:r>
      <w:proofErr w:type="spellEnd"/>
      <w:r>
        <w:rPr>
          <w:rFonts w:ascii="Times New Roman" w:hAnsi="Times New Roman" w:cs="Times New Roman"/>
          <w:sz w:val="24"/>
          <w:szCs w:val="24"/>
          <w:lang w:val="en-US"/>
        </w:rPr>
        <w:t xml:space="preserve"> case actual include a radical shift in strategy a few weeks after the trigger event. </w:t>
      </w:r>
    </w:p>
    <w:p w:rsidR="00C6789A" w:rsidRDefault="00C6789A" w:rsidP="00C6789A">
      <w:pPr>
        <w:spacing w:line="360" w:lineRule="auto"/>
        <w:contextualSpacing/>
        <w:rPr>
          <w:rFonts w:ascii="Times New Roman" w:hAnsi="Times New Roman" w:cs="Times New Roman"/>
          <w:sz w:val="24"/>
          <w:szCs w:val="24"/>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 each case however, it is clear at FOA has a twofold intention with its response. To protect the members interests as a whole while still demonstrating the will to defend the individual member.</w:t>
      </w: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FOA demonstrated in the </w:t>
      </w:r>
      <w:proofErr w:type="spellStart"/>
      <w:r>
        <w:rPr>
          <w:rFonts w:ascii="Times New Roman" w:hAnsi="Times New Roman" w:cs="Times New Roman"/>
          <w:sz w:val="24"/>
          <w:szCs w:val="24"/>
          <w:lang w:val="en-US"/>
        </w:rPr>
        <w:t>Håndværkerhaven</w:t>
      </w:r>
      <w:proofErr w:type="spellEnd"/>
      <w:r>
        <w:rPr>
          <w:rFonts w:ascii="Times New Roman" w:hAnsi="Times New Roman" w:cs="Times New Roman"/>
          <w:sz w:val="24"/>
          <w:szCs w:val="24"/>
          <w:lang w:val="en-US"/>
        </w:rPr>
        <w:t xml:space="preserve"> case that it also is capably to change strategy </w:t>
      </w:r>
      <w:r w:rsidRPr="00EF4FD4">
        <w:rPr>
          <w:rFonts w:ascii="Times New Roman" w:hAnsi="Times New Roman" w:cs="Times New Roman"/>
          <w:sz w:val="24"/>
          <w:szCs w:val="24"/>
          <w:lang w:val="en-US"/>
        </w:rPr>
        <w:t>quite</w:t>
      </w:r>
      <w:r>
        <w:rPr>
          <w:rFonts w:ascii="Times New Roman" w:hAnsi="Times New Roman" w:cs="Times New Roman"/>
          <w:sz w:val="24"/>
          <w:szCs w:val="24"/>
          <w:lang w:val="en-US"/>
        </w:rPr>
        <w:t xml:space="preserve"> radical when the initial response strategy was ineffective in achieving this goal.</w:t>
      </w:r>
    </w:p>
    <w:p w:rsidR="00C6789A" w:rsidRDefault="00C6789A" w:rsidP="00C6789A">
      <w:pPr>
        <w:spacing w:line="360" w:lineRule="auto"/>
        <w:contextualSpacing/>
        <w:rPr>
          <w:rFonts w:ascii="Times New Roman" w:hAnsi="Times New Roman" w:cs="Times New Roman"/>
          <w:sz w:val="24"/>
          <w:szCs w:val="24"/>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Copenhagen’s Municipality’s preferred response strategy is what Benoit defines as corrective action. Even in the least documented case, </w:t>
      </w:r>
      <w:proofErr w:type="spellStart"/>
      <w:r>
        <w:rPr>
          <w:rFonts w:ascii="Times New Roman" w:hAnsi="Times New Roman" w:cs="Times New Roman"/>
          <w:sz w:val="24"/>
          <w:szCs w:val="24"/>
          <w:lang w:val="en-US"/>
        </w:rPr>
        <w:t>Kærbo</w:t>
      </w:r>
      <w:proofErr w:type="spellEnd"/>
      <w:r>
        <w:rPr>
          <w:rFonts w:ascii="Times New Roman" w:hAnsi="Times New Roman" w:cs="Times New Roman"/>
          <w:sz w:val="24"/>
          <w:szCs w:val="24"/>
          <w:lang w:val="en-US"/>
        </w:rPr>
        <w:t xml:space="preserve">, the administration does not reject the accusations but instead promises to examine their validity. In the two next cases it is more clear that Copenhagen’s Municipality see the case as a crisis. Even before the story hits the front-pages an investigation is ongoing to establish the facts. They also followed the same pattern. The initial investigation is followed by an external investigation which formed the basis for following corrective action. One theme which was used to justify the need for investigation in all three cases, was that the public’s trust in the municipality’s institutions needed to be reaffirmed or restored. This was also the justification for the need for an external investigation to make the results more trustworthy. The public’s continued trust to the public institutions is thus the primary concern for Copenhagen’s Municipality’s crisis communication. The reason to this is that the Copenhagen’s Municipality, as a public organization needs to demonstrate responsibility, openness and competence to its citizens (which elect the administrations political leadership) and the state (which has a conditional duty to supervise the municipality). </w:t>
      </w:r>
    </w:p>
    <w:p w:rsidR="00C6789A" w:rsidRDefault="00C6789A" w:rsidP="00C6789A">
      <w:pPr>
        <w:spacing w:line="360" w:lineRule="auto"/>
        <w:contextualSpacing/>
        <w:rPr>
          <w:rFonts w:ascii="Times New Roman" w:hAnsi="Times New Roman" w:cs="Times New Roman"/>
          <w:sz w:val="24"/>
          <w:szCs w:val="24"/>
          <w:lang w:val="en-US"/>
        </w:rPr>
      </w:pPr>
    </w:p>
    <w:p w:rsidR="00C6789A"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6789A" w:rsidRDefault="00C6789A" w:rsidP="00C6789A">
      <w:pPr>
        <w:spacing w:line="360" w:lineRule="auto"/>
        <w:contextualSpacing/>
        <w:rPr>
          <w:rFonts w:ascii="Times New Roman" w:hAnsi="Times New Roman" w:cs="Times New Roman"/>
          <w:sz w:val="24"/>
          <w:szCs w:val="24"/>
          <w:lang w:val="en-US"/>
        </w:rPr>
      </w:pPr>
    </w:p>
    <w:p w:rsidR="00C6789A" w:rsidRPr="00EC4FE2" w:rsidRDefault="00C6789A" w:rsidP="00C6789A">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6789A" w:rsidRPr="00C6789A" w:rsidRDefault="00C6789A" w:rsidP="00A84974">
      <w:pPr>
        <w:spacing w:before="100" w:beforeAutospacing="1" w:after="100" w:afterAutospacing="1" w:line="360" w:lineRule="auto"/>
        <w:contextualSpacing/>
        <w:rPr>
          <w:rFonts w:ascii="Times New Roman" w:hAnsi="Times New Roman" w:cs="Times New Roman"/>
          <w:sz w:val="24"/>
          <w:szCs w:val="24"/>
          <w:lang w:val="en-US"/>
        </w:rPr>
      </w:pPr>
    </w:p>
    <w:p w:rsidR="00C6789A" w:rsidRPr="00C6789A" w:rsidRDefault="00C6789A" w:rsidP="00A84974">
      <w:pPr>
        <w:spacing w:before="100" w:beforeAutospacing="1" w:after="100" w:afterAutospacing="1" w:line="360" w:lineRule="auto"/>
        <w:contextualSpacing/>
        <w:rPr>
          <w:rFonts w:ascii="Times New Roman" w:hAnsi="Times New Roman" w:cs="Times New Roman"/>
          <w:sz w:val="24"/>
          <w:szCs w:val="24"/>
          <w:lang w:val="en-US"/>
        </w:rPr>
      </w:pPr>
    </w:p>
    <w:p w:rsidR="00C6789A" w:rsidRPr="00C6789A" w:rsidRDefault="00C6789A" w:rsidP="00A84974">
      <w:pPr>
        <w:spacing w:before="100" w:beforeAutospacing="1" w:after="100" w:afterAutospacing="1" w:line="360" w:lineRule="auto"/>
        <w:contextualSpacing/>
        <w:rPr>
          <w:rFonts w:ascii="Times New Roman" w:hAnsi="Times New Roman" w:cs="Times New Roman"/>
          <w:sz w:val="24"/>
          <w:szCs w:val="24"/>
          <w:lang w:val="en-US"/>
        </w:rPr>
      </w:pPr>
    </w:p>
    <w:p w:rsidR="001538BF" w:rsidRDefault="001538BF" w:rsidP="004050D7">
      <w:pPr>
        <w:spacing w:before="100" w:beforeAutospacing="1" w:after="100" w:afterAutospacing="1" w:line="360" w:lineRule="auto"/>
        <w:contextualSpacing/>
        <w:rPr>
          <w:rFonts w:ascii="Times New Roman" w:hAnsi="Times New Roman" w:cs="Times New Roman"/>
          <w:sz w:val="24"/>
          <w:szCs w:val="24"/>
          <w:lang w:val="en-US"/>
        </w:rPr>
      </w:pPr>
    </w:p>
    <w:p w:rsidR="00A34B48" w:rsidRDefault="00A34B48" w:rsidP="00A34B48">
      <w:pPr>
        <w:spacing w:line="360" w:lineRule="auto"/>
        <w:jc w:val="center"/>
        <w:rPr>
          <w:rFonts w:ascii="Times New Roman" w:hAnsi="Times New Roman" w:cs="Times New Roman"/>
          <w:sz w:val="28"/>
          <w:szCs w:val="28"/>
        </w:rPr>
      </w:pPr>
      <w:r w:rsidRPr="001772BD">
        <w:rPr>
          <w:rFonts w:ascii="Times New Roman" w:hAnsi="Times New Roman" w:cs="Times New Roman"/>
          <w:sz w:val="28"/>
          <w:szCs w:val="28"/>
        </w:rPr>
        <w:t>Litteraturliste</w:t>
      </w:r>
    </w:p>
    <w:p w:rsidR="00A34B48" w:rsidRDefault="00A34B48" w:rsidP="006312B4">
      <w:pPr>
        <w:pStyle w:val="Listeafsnit"/>
        <w:numPr>
          <w:ilvl w:val="0"/>
          <w:numId w:val="2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Benoit, William L. 1995: </w:t>
      </w:r>
      <w:r w:rsidRPr="00DD056F">
        <w:rPr>
          <w:rFonts w:ascii="Times New Roman" w:hAnsi="Times New Roman" w:cs="Times New Roman"/>
          <w:i/>
          <w:sz w:val="24"/>
          <w:szCs w:val="24"/>
          <w:lang w:val="en-US"/>
        </w:rPr>
        <w:t>Accounts,</w:t>
      </w:r>
      <w:r>
        <w:rPr>
          <w:rFonts w:ascii="Times New Roman" w:hAnsi="Times New Roman" w:cs="Times New Roman"/>
          <w:i/>
          <w:sz w:val="24"/>
          <w:szCs w:val="24"/>
          <w:lang w:val="en-US"/>
        </w:rPr>
        <w:t xml:space="preserve"> Excuses, and Apologies – A Theory of Image Restoration Strategies</w:t>
      </w:r>
      <w:r>
        <w:rPr>
          <w:rFonts w:ascii="Times New Roman" w:hAnsi="Times New Roman" w:cs="Times New Roman"/>
          <w:sz w:val="24"/>
          <w:szCs w:val="24"/>
          <w:lang w:val="en-US"/>
        </w:rPr>
        <w:t xml:space="preserve">: State University of New York </w:t>
      </w:r>
    </w:p>
    <w:p w:rsidR="00A34B48" w:rsidRPr="009B5D36" w:rsidRDefault="00A34B48" w:rsidP="006312B4">
      <w:pPr>
        <w:pStyle w:val="Listeafsnit"/>
        <w:numPr>
          <w:ilvl w:val="0"/>
          <w:numId w:val="25"/>
        </w:numPr>
        <w:spacing w:line="360" w:lineRule="auto"/>
        <w:rPr>
          <w:rFonts w:ascii="Times New Roman" w:hAnsi="Times New Roman" w:cs="Times New Roman"/>
          <w:sz w:val="24"/>
          <w:szCs w:val="24"/>
          <w:lang w:val="nb-NO"/>
        </w:rPr>
      </w:pPr>
      <w:r w:rsidRPr="009B5D36">
        <w:rPr>
          <w:rFonts w:ascii="Times New Roman" w:hAnsi="Times New Roman" w:cs="Times New Roman"/>
          <w:sz w:val="24"/>
          <w:szCs w:val="24"/>
          <w:lang w:val="nb-NO"/>
        </w:rPr>
        <w:t xml:space="preserve">Christensen, Tom; Lægreid, Per; Roness, Paul. G. &amp; Røvik, Kjell Arne 2004: </w:t>
      </w:r>
      <w:r>
        <w:rPr>
          <w:rFonts w:ascii="Times New Roman" w:hAnsi="Times New Roman" w:cs="Times New Roman"/>
          <w:i/>
          <w:sz w:val="24"/>
          <w:szCs w:val="24"/>
          <w:lang w:val="nb-NO"/>
        </w:rPr>
        <w:t>Organisasjonsteori – For Offentlig Sektor</w:t>
      </w:r>
      <w:r>
        <w:rPr>
          <w:rFonts w:ascii="Times New Roman" w:hAnsi="Times New Roman" w:cs="Times New Roman"/>
          <w:sz w:val="24"/>
          <w:szCs w:val="24"/>
          <w:lang w:val="nb-NO"/>
        </w:rPr>
        <w:t>: Universitetsforlaget</w:t>
      </w:r>
    </w:p>
    <w:p w:rsidR="00A34B48" w:rsidRPr="001772BD" w:rsidRDefault="00A34B48" w:rsidP="006312B4">
      <w:pPr>
        <w:pStyle w:val="Listeafsnit"/>
        <w:numPr>
          <w:ilvl w:val="0"/>
          <w:numId w:val="25"/>
        </w:numPr>
        <w:spacing w:line="360" w:lineRule="auto"/>
        <w:rPr>
          <w:rFonts w:ascii="Times New Roman" w:hAnsi="Times New Roman" w:cs="Times New Roman"/>
          <w:sz w:val="24"/>
          <w:szCs w:val="24"/>
          <w:lang w:val="en-US"/>
        </w:rPr>
      </w:pPr>
      <w:r w:rsidRPr="001772BD">
        <w:rPr>
          <w:rFonts w:ascii="Times New Roman" w:hAnsi="Times New Roman" w:cs="Times New Roman"/>
          <w:sz w:val="24"/>
          <w:szCs w:val="24"/>
          <w:lang w:val="en-US"/>
        </w:rPr>
        <w:t xml:space="preserve">Coombs, W. Timothy 2007: </w:t>
      </w:r>
      <w:r w:rsidRPr="0083161B">
        <w:rPr>
          <w:rFonts w:ascii="Times New Roman" w:hAnsi="Times New Roman" w:cs="Times New Roman"/>
          <w:i/>
          <w:sz w:val="24"/>
          <w:szCs w:val="24"/>
          <w:lang w:val="en-US"/>
        </w:rPr>
        <w:t>Ongoing Crisis Communication</w:t>
      </w:r>
      <w:r>
        <w:rPr>
          <w:rFonts w:ascii="Times New Roman" w:hAnsi="Times New Roman" w:cs="Times New Roman"/>
          <w:i/>
          <w:sz w:val="24"/>
          <w:szCs w:val="24"/>
          <w:lang w:val="en-US"/>
        </w:rPr>
        <w:t xml:space="preserve"> – Planning, Managing, And Responding: Second Edition</w:t>
      </w:r>
      <w:r>
        <w:rPr>
          <w:rFonts w:ascii="Times New Roman" w:hAnsi="Times New Roman" w:cs="Times New Roman"/>
          <w:sz w:val="24"/>
          <w:szCs w:val="24"/>
          <w:lang w:val="en-US"/>
        </w:rPr>
        <w:t xml:space="preserve">: Sage Publications, Inc </w:t>
      </w:r>
    </w:p>
    <w:p w:rsidR="00A34B48" w:rsidRPr="00EE7621" w:rsidRDefault="00A34B48" w:rsidP="006312B4">
      <w:pPr>
        <w:pStyle w:val="Listeafsnit"/>
        <w:numPr>
          <w:ilvl w:val="0"/>
          <w:numId w:val="25"/>
        </w:numPr>
        <w:spacing w:line="360" w:lineRule="auto"/>
        <w:rPr>
          <w:rFonts w:ascii="Times New Roman" w:hAnsi="Times New Roman" w:cs="Times New Roman"/>
          <w:sz w:val="24"/>
          <w:szCs w:val="24"/>
          <w:lang w:val="en-US"/>
        </w:rPr>
      </w:pPr>
      <w:proofErr w:type="spellStart"/>
      <w:r w:rsidRPr="001772BD">
        <w:rPr>
          <w:rFonts w:ascii="Times New Roman" w:hAnsi="Times New Roman" w:cs="Times New Roman"/>
          <w:sz w:val="24"/>
          <w:szCs w:val="24"/>
          <w:lang w:val="en-US"/>
        </w:rPr>
        <w:t>Comms</w:t>
      </w:r>
      <w:proofErr w:type="spellEnd"/>
      <w:r w:rsidRPr="001772BD">
        <w:rPr>
          <w:rFonts w:ascii="Times New Roman" w:hAnsi="Times New Roman" w:cs="Times New Roman"/>
          <w:sz w:val="24"/>
          <w:szCs w:val="24"/>
          <w:lang w:val="en-US"/>
        </w:rPr>
        <w:t xml:space="preserve">, W. Timothy 2006: </w:t>
      </w:r>
      <w:r w:rsidRPr="0083161B">
        <w:rPr>
          <w:rFonts w:ascii="Times New Roman" w:hAnsi="Times New Roman" w:cs="Times New Roman"/>
          <w:i/>
          <w:sz w:val="24"/>
          <w:szCs w:val="24"/>
          <w:lang w:val="en-US"/>
        </w:rPr>
        <w:t>Code Red in the Boardroom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Praeger</w:t>
      </w:r>
      <w:proofErr w:type="spellEnd"/>
      <w:r>
        <w:rPr>
          <w:rFonts w:ascii="Times New Roman" w:hAnsi="Times New Roman" w:cs="Times New Roman"/>
          <w:sz w:val="24"/>
          <w:szCs w:val="24"/>
          <w:lang w:val="en-US"/>
        </w:rPr>
        <w:t xml:space="preserve"> Publishers</w:t>
      </w:r>
    </w:p>
    <w:p w:rsidR="00A34B48" w:rsidRPr="00A72687" w:rsidRDefault="00A34B48" w:rsidP="006312B4">
      <w:pPr>
        <w:pStyle w:val="Listeafsnit"/>
        <w:numPr>
          <w:ilvl w:val="0"/>
          <w:numId w:val="2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Coombs, W. Timothy 2000:</w:t>
      </w:r>
      <w:r>
        <w:rPr>
          <w:rFonts w:ascii="Times New Roman" w:hAnsi="Times New Roman" w:cs="Times New Roman"/>
          <w:i/>
          <w:sz w:val="24"/>
          <w:szCs w:val="24"/>
          <w:lang w:val="en-US"/>
        </w:rPr>
        <w:t xml:space="preserve"> Public Relations as Relationship Management - </w:t>
      </w:r>
      <w:r w:rsidRPr="00EE7621">
        <w:rPr>
          <w:rFonts w:ascii="Times New Roman" w:hAnsi="Times New Roman" w:cs="Times New Roman"/>
          <w:i/>
          <w:sz w:val="24"/>
          <w:szCs w:val="24"/>
          <w:lang w:val="en-US"/>
        </w:rPr>
        <w:t>Crisis Management: Advantages of a Relational Perspective</w:t>
      </w:r>
      <w:r>
        <w:rPr>
          <w:rFonts w:ascii="Times New Roman" w:hAnsi="Times New Roman" w:cs="Times New Roman"/>
          <w:sz w:val="24"/>
          <w:szCs w:val="24"/>
          <w:lang w:val="en-US"/>
        </w:rPr>
        <w:t xml:space="preserve">: Lawrence Erlbaum Associates, Inc., Publishers </w:t>
      </w:r>
    </w:p>
    <w:p w:rsidR="00A34B48" w:rsidRPr="0076122B" w:rsidRDefault="00A34B48" w:rsidP="006312B4">
      <w:pPr>
        <w:pStyle w:val="Listeafsnit"/>
        <w:numPr>
          <w:ilvl w:val="0"/>
          <w:numId w:val="25"/>
        </w:numPr>
        <w:spacing w:line="360" w:lineRule="auto"/>
        <w:rPr>
          <w:rFonts w:ascii="Times New Roman" w:hAnsi="Times New Roman" w:cs="Times New Roman"/>
          <w:sz w:val="24"/>
          <w:szCs w:val="24"/>
        </w:rPr>
      </w:pPr>
      <w:r w:rsidRPr="0076122B">
        <w:rPr>
          <w:rFonts w:ascii="Times New Roman" w:hAnsi="Times New Roman" w:cs="Times New Roman"/>
          <w:sz w:val="24"/>
          <w:szCs w:val="24"/>
        </w:rPr>
        <w:t>Greve, Carsten 2003:</w:t>
      </w:r>
      <w:r w:rsidRPr="0076122B">
        <w:rPr>
          <w:rFonts w:ascii="Times New Roman" w:hAnsi="Times New Roman" w:cs="Times New Roman"/>
          <w:i/>
          <w:sz w:val="24"/>
          <w:szCs w:val="24"/>
        </w:rPr>
        <w:t>Offentlig ledelse – Teorier og temaer i et politologisk perspektiv</w:t>
      </w:r>
      <w:r w:rsidRPr="0076122B">
        <w:rPr>
          <w:rFonts w:ascii="Times New Roman" w:hAnsi="Times New Roman" w:cs="Times New Roman"/>
          <w:sz w:val="24"/>
          <w:szCs w:val="24"/>
        </w:rPr>
        <w:t>: Jurist- og Økonomforbundets Forlag</w:t>
      </w:r>
      <w:r w:rsidRPr="0076122B">
        <w:rPr>
          <w:rFonts w:ascii="Times New Roman" w:hAnsi="Times New Roman" w:cs="Times New Roman"/>
          <w:i/>
          <w:sz w:val="24"/>
          <w:szCs w:val="24"/>
        </w:rPr>
        <w:t xml:space="preserve">   </w:t>
      </w:r>
    </w:p>
    <w:p w:rsidR="00A34B48" w:rsidRDefault="00A34B48" w:rsidP="006312B4">
      <w:pPr>
        <w:pStyle w:val="Listeafsnit"/>
        <w:numPr>
          <w:ilvl w:val="0"/>
          <w:numId w:val="25"/>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Hancké</w:t>
      </w:r>
      <w:proofErr w:type="spellEnd"/>
      <w:r>
        <w:rPr>
          <w:rFonts w:ascii="Times New Roman" w:hAnsi="Times New Roman" w:cs="Times New Roman"/>
          <w:sz w:val="24"/>
          <w:szCs w:val="24"/>
          <w:lang w:val="en-US"/>
        </w:rPr>
        <w:t xml:space="preserve">, Bob 2009: </w:t>
      </w:r>
      <w:r>
        <w:rPr>
          <w:rFonts w:ascii="Times New Roman" w:hAnsi="Times New Roman" w:cs="Times New Roman"/>
          <w:i/>
          <w:sz w:val="24"/>
          <w:szCs w:val="24"/>
          <w:lang w:val="en-US"/>
        </w:rPr>
        <w:t>Intelligent Research Design</w:t>
      </w:r>
      <w:r>
        <w:rPr>
          <w:rFonts w:ascii="Times New Roman" w:hAnsi="Times New Roman" w:cs="Times New Roman"/>
          <w:sz w:val="24"/>
          <w:szCs w:val="24"/>
          <w:lang w:val="en-US"/>
        </w:rPr>
        <w:t>: Oxford University Press Inc.</w:t>
      </w:r>
    </w:p>
    <w:p w:rsidR="00A34B48" w:rsidRPr="0076122B" w:rsidRDefault="00A34B48" w:rsidP="006312B4">
      <w:pPr>
        <w:pStyle w:val="Listeafsnit"/>
        <w:numPr>
          <w:ilvl w:val="0"/>
          <w:numId w:val="25"/>
        </w:numPr>
        <w:spacing w:line="360" w:lineRule="auto"/>
        <w:rPr>
          <w:rFonts w:ascii="Times New Roman" w:hAnsi="Times New Roman" w:cs="Times New Roman"/>
          <w:sz w:val="24"/>
          <w:szCs w:val="24"/>
        </w:rPr>
      </w:pPr>
      <w:r w:rsidRPr="0076122B">
        <w:rPr>
          <w:rFonts w:ascii="Times New Roman" w:hAnsi="Times New Roman" w:cs="Times New Roman"/>
          <w:sz w:val="24"/>
          <w:szCs w:val="24"/>
        </w:rPr>
        <w:t xml:space="preserve">Hansen, Karin 1999: </w:t>
      </w:r>
      <w:r w:rsidRPr="0076122B">
        <w:rPr>
          <w:rFonts w:ascii="Times New Roman" w:hAnsi="Times New Roman" w:cs="Times New Roman"/>
          <w:i/>
          <w:sz w:val="24"/>
          <w:szCs w:val="24"/>
        </w:rPr>
        <w:t>Nordisk Administrativt Tidsskrift 4/1999 – New Public Management på det kommunale niveau</w:t>
      </w:r>
      <w:r w:rsidRPr="0076122B">
        <w:rPr>
          <w:rFonts w:ascii="Times New Roman" w:hAnsi="Times New Roman" w:cs="Times New Roman"/>
          <w:sz w:val="24"/>
          <w:szCs w:val="24"/>
        </w:rPr>
        <w:t>: Jurist- og Økonomforbundets Forlag</w:t>
      </w:r>
      <w:r w:rsidRPr="0076122B">
        <w:rPr>
          <w:rFonts w:ascii="Times New Roman" w:hAnsi="Times New Roman" w:cs="Times New Roman"/>
          <w:i/>
          <w:sz w:val="24"/>
          <w:szCs w:val="24"/>
        </w:rPr>
        <w:t xml:space="preserve"> </w:t>
      </w:r>
      <w:r w:rsidRPr="0076122B">
        <w:rPr>
          <w:rFonts w:ascii="Times New Roman" w:hAnsi="Times New Roman" w:cs="Times New Roman"/>
          <w:sz w:val="24"/>
          <w:szCs w:val="24"/>
        </w:rPr>
        <w:t xml:space="preserve"> </w:t>
      </w:r>
    </w:p>
    <w:p w:rsidR="00A34B48" w:rsidRDefault="00A34B48" w:rsidP="006312B4">
      <w:pPr>
        <w:pStyle w:val="Listeafsnit"/>
        <w:numPr>
          <w:ilvl w:val="0"/>
          <w:numId w:val="25"/>
        </w:numPr>
        <w:spacing w:line="360" w:lineRule="auto"/>
        <w:rPr>
          <w:rFonts w:ascii="Times New Roman" w:hAnsi="Times New Roman" w:cs="Times New Roman"/>
          <w:sz w:val="24"/>
          <w:szCs w:val="24"/>
        </w:rPr>
      </w:pPr>
      <w:proofErr w:type="spellStart"/>
      <w:r w:rsidRPr="000E12FE">
        <w:rPr>
          <w:rFonts w:ascii="Times New Roman" w:hAnsi="Times New Roman" w:cs="Times New Roman"/>
          <w:sz w:val="24"/>
          <w:szCs w:val="24"/>
        </w:rPr>
        <w:t>Hassenkam</w:t>
      </w:r>
      <w:proofErr w:type="spellEnd"/>
      <w:r w:rsidRPr="000E12FE">
        <w:rPr>
          <w:rFonts w:ascii="Times New Roman" w:hAnsi="Times New Roman" w:cs="Times New Roman"/>
          <w:sz w:val="24"/>
          <w:szCs w:val="24"/>
        </w:rPr>
        <w:t xml:space="preserve">, Henrik 2004: </w:t>
      </w:r>
      <w:r>
        <w:rPr>
          <w:rFonts w:ascii="Times New Roman" w:hAnsi="Times New Roman" w:cs="Times New Roman"/>
          <w:i/>
          <w:sz w:val="24"/>
          <w:szCs w:val="24"/>
        </w:rPr>
        <w:t xml:space="preserve">Samfundsøkonomen December 2004 - </w:t>
      </w:r>
      <w:r w:rsidRPr="000E12FE">
        <w:rPr>
          <w:rFonts w:ascii="Times New Roman" w:hAnsi="Times New Roman" w:cs="Times New Roman"/>
          <w:i/>
          <w:sz w:val="24"/>
          <w:szCs w:val="24"/>
        </w:rPr>
        <w:t>På sporet af god offentlig topledelse</w:t>
      </w:r>
      <w:r>
        <w:rPr>
          <w:rFonts w:ascii="Times New Roman" w:hAnsi="Times New Roman" w:cs="Times New Roman"/>
          <w:sz w:val="24"/>
          <w:szCs w:val="24"/>
        </w:rPr>
        <w:t>: Jurist- og Økonomforbundets Forlag</w:t>
      </w:r>
    </w:p>
    <w:p w:rsidR="00A34B48" w:rsidRPr="006B0F4C" w:rsidRDefault="00A34B48" w:rsidP="006312B4">
      <w:pPr>
        <w:pStyle w:val="Listeafsnit"/>
        <w:numPr>
          <w:ilvl w:val="0"/>
          <w:numId w:val="25"/>
        </w:numPr>
        <w:spacing w:line="360" w:lineRule="auto"/>
        <w:rPr>
          <w:rFonts w:ascii="Times New Roman" w:hAnsi="Times New Roman" w:cs="Times New Roman"/>
          <w:sz w:val="24"/>
          <w:szCs w:val="24"/>
          <w:lang w:val="en-US"/>
        </w:rPr>
      </w:pPr>
      <w:r w:rsidRPr="006B0F4C">
        <w:rPr>
          <w:rFonts w:ascii="Times New Roman" w:hAnsi="Times New Roman" w:cs="Times New Roman"/>
          <w:sz w:val="24"/>
          <w:szCs w:val="24"/>
          <w:lang w:val="en-US"/>
        </w:rPr>
        <w:t xml:space="preserve">Hood, </w:t>
      </w:r>
      <w:proofErr w:type="spellStart"/>
      <w:r w:rsidRPr="006B0F4C">
        <w:rPr>
          <w:rFonts w:ascii="Times New Roman" w:hAnsi="Times New Roman" w:cs="Times New Roman"/>
          <w:sz w:val="24"/>
          <w:szCs w:val="24"/>
          <w:lang w:val="en-US"/>
        </w:rPr>
        <w:t>Christoffer</w:t>
      </w:r>
      <w:proofErr w:type="spellEnd"/>
      <w:r w:rsidRPr="006B0F4C">
        <w:rPr>
          <w:rFonts w:ascii="Times New Roman" w:hAnsi="Times New Roman" w:cs="Times New Roman"/>
          <w:sz w:val="24"/>
          <w:szCs w:val="24"/>
          <w:lang w:val="en-US"/>
        </w:rPr>
        <w:t xml:space="preserve"> 1991: </w:t>
      </w:r>
      <w:r w:rsidRPr="006B0F4C">
        <w:rPr>
          <w:rFonts w:ascii="Times New Roman" w:hAnsi="Times New Roman" w:cs="Times New Roman"/>
          <w:i/>
          <w:sz w:val="24"/>
          <w:szCs w:val="24"/>
          <w:lang w:val="en-US"/>
        </w:rPr>
        <w:t>Public administration 1/1991 – A Public Manag</w:t>
      </w:r>
      <w:r>
        <w:rPr>
          <w:rFonts w:ascii="Times New Roman" w:hAnsi="Times New Roman" w:cs="Times New Roman"/>
          <w:i/>
          <w:sz w:val="24"/>
          <w:szCs w:val="24"/>
          <w:lang w:val="en-US"/>
        </w:rPr>
        <w:t>ement for all seasons?</w:t>
      </w:r>
      <w:r>
        <w:rPr>
          <w:rFonts w:ascii="Times New Roman" w:hAnsi="Times New Roman" w:cs="Times New Roman"/>
          <w:sz w:val="24"/>
          <w:szCs w:val="24"/>
          <w:lang w:val="en-US"/>
        </w:rPr>
        <w:t>: Basil Blackwell</w:t>
      </w:r>
      <w:r w:rsidRPr="006B0F4C">
        <w:rPr>
          <w:rFonts w:ascii="Times New Roman" w:hAnsi="Times New Roman" w:cs="Times New Roman"/>
          <w:sz w:val="24"/>
          <w:szCs w:val="24"/>
          <w:lang w:val="en-US"/>
        </w:rPr>
        <w:t xml:space="preserve"> </w:t>
      </w:r>
    </w:p>
    <w:p w:rsidR="00DC2FE4" w:rsidRPr="0076122B" w:rsidRDefault="00A34B48" w:rsidP="006312B4">
      <w:pPr>
        <w:pStyle w:val="Listeafsnit"/>
        <w:numPr>
          <w:ilvl w:val="0"/>
          <w:numId w:val="25"/>
        </w:numPr>
        <w:spacing w:line="360" w:lineRule="auto"/>
        <w:rPr>
          <w:rFonts w:ascii="Times New Roman" w:hAnsi="Times New Roman" w:cs="Times New Roman"/>
          <w:sz w:val="24"/>
          <w:szCs w:val="24"/>
        </w:rPr>
      </w:pPr>
      <w:r w:rsidRPr="0076122B">
        <w:rPr>
          <w:rFonts w:ascii="Times New Roman" w:hAnsi="Times New Roman" w:cs="Times New Roman"/>
          <w:sz w:val="24"/>
          <w:szCs w:val="24"/>
        </w:rPr>
        <w:t>Frandsen, Finn; Olsen, Lars Bøgh; Amstrup, Jens Ole &amp; Sørensen, Casper 2005:</w:t>
      </w:r>
      <w:r w:rsidRPr="0076122B">
        <w:rPr>
          <w:rFonts w:ascii="Times New Roman" w:hAnsi="Times New Roman" w:cs="Times New Roman"/>
          <w:i/>
          <w:sz w:val="24"/>
          <w:szCs w:val="24"/>
        </w:rPr>
        <w:t xml:space="preserve"> Den </w:t>
      </w:r>
      <w:r w:rsidRPr="002339FB">
        <w:rPr>
          <w:rFonts w:ascii="Times New Roman" w:hAnsi="Times New Roman" w:cs="Times New Roman"/>
          <w:i/>
          <w:sz w:val="24"/>
          <w:szCs w:val="24"/>
        </w:rPr>
        <w:t>Kommunikerende</w:t>
      </w:r>
      <w:r w:rsidRPr="0076122B">
        <w:rPr>
          <w:rFonts w:ascii="Times New Roman" w:hAnsi="Times New Roman" w:cs="Times New Roman"/>
          <w:i/>
          <w:sz w:val="24"/>
          <w:szCs w:val="24"/>
        </w:rPr>
        <w:t xml:space="preserve"> Kommune</w:t>
      </w:r>
      <w:r w:rsidRPr="0076122B">
        <w:rPr>
          <w:rFonts w:ascii="Times New Roman" w:hAnsi="Times New Roman" w:cs="Times New Roman"/>
          <w:sz w:val="24"/>
          <w:szCs w:val="24"/>
        </w:rPr>
        <w:t>: Børsens Forlag A/S</w:t>
      </w:r>
      <w:r w:rsidR="00DC2FE4" w:rsidRPr="0076122B">
        <w:rPr>
          <w:rFonts w:ascii="Times New Roman" w:hAnsi="Times New Roman" w:cs="Times New Roman"/>
          <w:sz w:val="24"/>
          <w:szCs w:val="24"/>
        </w:rPr>
        <w:t xml:space="preserve"> </w:t>
      </w:r>
    </w:p>
    <w:p w:rsidR="00A34B48" w:rsidRPr="0076122B" w:rsidRDefault="00A34B48" w:rsidP="006312B4">
      <w:pPr>
        <w:pStyle w:val="Listeafsnit"/>
        <w:numPr>
          <w:ilvl w:val="0"/>
          <w:numId w:val="25"/>
        </w:numPr>
        <w:spacing w:line="360" w:lineRule="auto"/>
        <w:rPr>
          <w:rFonts w:ascii="Times New Roman" w:hAnsi="Times New Roman" w:cs="Times New Roman"/>
          <w:sz w:val="24"/>
          <w:szCs w:val="24"/>
        </w:rPr>
      </w:pPr>
      <w:r w:rsidRPr="0076122B">
        <w:rPr>
          <w:rFonts w:ascii="Times New Roman" w:hAnsi="Times New Roman" w:cs="Times New Roman"/>
          <w:sz w:val="24"/>
          <w:szCs w:val="24"/>
        </w:rPr>
        <w:t xml:space="preserve">Jespersen, Peter Kragh 1996: </w:t>
      </w:r>
      <w:r w:rsidRPr="0076122B">
        <w:rPr>
          <w:rFonts w:ascii="Times New Roman" w:hAnsi="Times New Roman" w:cs="Times New Roman"/>
          <w:i/>
          <w:sz w:val="24"/>
          <w:szCs w:val="24"/>
        </w:rPr>
        <w:t>Bureaukratiet – Magt og Effektivitet</w:t>
      </w:r>
      <w:r w:rsidRPr="0076122B">
        <w:rPr>
          <w:rFonts w:ascii="Times New Roman" w:hAnsi="Times New Roman" w:cs="Times New Roman"/>
          <w:sz w:val="24"/>
          <w:szCs w:val="24"/>
        </w:rPr>
        <w:t>: Jurist- og Økonomforbundets Forlag</w:t>
      </w:r>
    </w:p>
    <w:p w:rsidR="00A34B48" w:rsidRDefault="00A34B48" w:rsidP="006312B4">
      <w:pPr>
        <w:pStyle w:val="Listeafsnit"/>
        <w:numPr>
          <w:ilvl w:val="0"/>
          <w:numId w:val="25"/>
        </w:numPr>
        <w:spacing w:line="360" w:lineRule="auto"/>
        <w:rPr>
          <w:rFonts w:ascii="Times New Roman" w:hAnsi="Times New Roman" w:cs="Times New Roman"/>
          <w:sz w:val="24"/>
          <w:szCs w:val="24"/>
        </w:rPr>
      </w:pPr>
      <w:r w:rsidRPr="001772BD">
        <w:rPr>
          <w:rFonts w:ascii="Times New Roman" w:hAnsi="Times New Roman" w:cs="Times New Roman"/>
          <w:sz w:val="24"/>
          <w:szCs w:val="24"/>
        </w:rPr>
        <w:t xml:space="preserve">Johansen, </w:t>
      </w:r>
      <w:proofErr w:type="spellStart"/>
      <w:r w:rsidRPr="001772BD">
        <w:rPr>
          <w:rFonts w:ascii="Times New Roman" w:hAnsi="Times New Roman" w:cs="Times New Roman"/>
          <w:sz w:val="24"/>
          <w:szCs w:val="24"/>
        </w:rPr>
        <w:t>Winni</w:t>
      </w:r>
      <w:proofErr w:type="spellEnd"/>
      <w:r w:rsidRPr="001772BD">
        <w:rPr>
          <w:rFonts w:ascii="Times New Roman" w:hAnsi="Times New Roman" w:cs="Times New Roman"/>
          <w:sz w:val="24"/>
          <w:szCs w:val="24"/>
        </w:rPr>
        <w:t xml:space="preserve"> &amp; Frandsen, Finn 2009: </w:t>
      </w:r>
      <w:r w:rsidRPr="0083161B">
        <w:rPr>
          <w:rFonts w:ascii="Times New Roman" w:hAnsi="Times New Roman" w:cs="Times New Roman"/>
          <w:i/>
          <w:sz w:val="24"/>
          <w:szCs w:val="24"/>
        </w:rPr>
        <w:t>Kommunikationsteori – En grundbog</w:t>
      </w:r>
      <w:r>
        <w:rPr>
          <w:rFonts w:ascii="Times New Roman" w:hAnsi="Times New Roman" w:cs="Times New Roman"/>
          <w:sz w:val="24"/>
          <w:szCs w:val="24"/>
        </w:rPr>
        <w:t>: Hans Reitzels Forlag</w:t>
      </w:r>
    </w:p>
    <w:p w:rsidR="00A34B48" w:rsidRDefault="00A34B48" w:rsidP="006312B4">
      <w:pPr>
        <w:pStyle w:val="Listeafsnit"/>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Johansen, </w:t>
      </w:r>
      <w:proofErr w:type="spellStart"/>
      <w:r>
        <w:rPr>
          <w:rFonts w:ascii="Times New Roman" w:hAnsi="Times New Roman" w:cs="Times New Roman"/>
          <w:sz w:val="24"/>
          <w:szCs w:val="24"/>
        </w:rPr>
        <w:t>Winni</w:t>
      </w:r>
      <w:proofErr w:type="spellEnd"/>
      <w:r>
        <w:rPr>
          <w:rFonts w:ascii="Times New Roman" w:hAnsi="Times New Roman" w:cs="Times New Roman"/>
          <w:sz w:val="24"/>
          <w:szCs w:val="24"/>
        </w:rPr>
        <w:t xml:space="preserve"> &amp; Frandsen, Finn 2005: </w:t>
      </w:r>
      <w:r w:rsidRPr="0083161B">
        <w:rPr>
          <w:rFonts w:ascii="Times New Roman" w:hAnsi="Times New Roman" w:cs="Times New Roman"/>
          <w:i/>
          <w:sz w:val="24"/>
          <w:szCs w:val="24"/>
        </w:rPr>
        <w:t>Krisekommunikation</w:t>
      </w:r>
      <w:r>
        <w:rPr>
          <w:rFonts w:ascii="Times New Roman" w:hAnsi="Times New Roman" w:cs="Times New Roman"/>
          <w:sz w:val="24"/>
          <w:szCs w:val="24"/>
        </w:rPr>
        <w:t>: Forlaget Samfundslitteratur</w:t>
      </w:r>
    </w:p>
    <w:p w:rsidR="00A34B48" w:rsidRDefault="00A34B48" w:rsidP="006312B4">
      <w:pPr>
        <w:pStyle w:val="Listeafsnit"/>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Jørgensen, Torben Beck; Hansen, Hanne Foss; Antonsen, Marianne &amp; Melander, Preben 1996: </w:t>
      </w:r>
      <w:r>
        <w:rPr>
          <w:rFonts w:ascii="Times New Roman" w:hAnsi="Times New Roman" w:cs="Times New Roman"/>
          <w:i/>
          <w:sz w:val="24"/>
          <w:szCs w:val="24"/>
        </w:rPr>
        <w:t>Offentlige organisationer mellem politik og produktion</w:t>
      </w:r>
      <w:r>
        <w:rPr>
          <w:rFonts w:ascii="Times New Roman" w:hAnsi="Times New Roman" w:cs="Times New Roman"/>
          <w:sz w:val="24"/>
          <w:szCs w:val="24"/>
        </w:rPr>
        <w:t>: Nordisk Administrativt Tidsskrift 1/1996. 77. Årgang</w:t>
      </w:r>
    </w:p>
    <w:p w:rsidR="00A34B48" w:rsidRPr="00A85F1F" w:rsidRDefault="00A34B48" w:rsidP="006312B4">
      <w:pPr>
        <w:pStyle w:val="Listeafsnit"/>
        <w:numPr>
          <w:ilvl w:val="0"/>
          <w:numId w:val="25"/>
        </w:numPr>
        <w:spacing w:line="360" w:lineRule="auto"/>
        <w:rPr>
          <w:rFonts w:ascii="Times New Roman" w:hAnsi="Times New Roman" w:cs="Times New Roman"/>
          <w:sz w:val="24"/>
          <w:szCs w:val="24"/>
          <w:lang w:val="sv-SE"/>
        </w:rPr>
      </w:pPr>
      <w:r w:rsidRPr="00A85F1F">
        <w:rPr>
          <w:rFonts w:ascii="Times New Roman" w:hAnsi="Times New Roman" w:cs="Times New Roman"/>
          <w:sz w:val="24"/>
          <w:szCs w:val="24"/>
          <w:lang w:val="sv-SE"/>
        </w:rPr>
        <w:t>Jørgensen, Torben Beck &amp; Antonsen, Marianne</w:t>
      </w:r>
      <w:r>
        <w:rPr>
          <w:rFonts w:ascii="Times New Roman" w:hAnsi="Times New Roman" w:cs="Times New Roman"/>
          <w:sz w:val="24"/>
          <w:szCs w:val="24"/>
          <w:lang w:val="sv-SE"/>
        </w:rPr>
        <w:t xml:space="preserve"> 2000</w:t>
      </w:r>
      <w:r w:rsidRPr="00A85F1F">
        <w:rPr>
          <w:rFonts w:ascii="Times New Roman" w:hAnsi="Times New Roman" w:cs="Times New Roman"/>
          <w:sz w:val="24"/>
          <w:szCs w:val="24"/>
          <w:lang w:val="sv-SE"/>
        </w:rPr>
        <w:t xml:space="preserve">: </w:t>
      </w:r>
      <w:r>
        <w:rPr>
          <w:rFonts w:ascii="Times New Roman" w:hAnsi="Times New Roman" w:cs="Times New Roman"/>
          <w:i/>
          <w:sz w:val="24"/>
          <w:szCs w:val="24"/>
          <w:lang w:val="sv-SE"/>
        </w:rPr>
        <w:t>Forandringer i teori og praksis – Skiftende billeder fra den offentlige sektor</w:t>
      </w:r>
      <w:r>
        <w:rPr>
          <w:rFonts w:ascii="Times New Roman" w:hAnsi="Times New Roman" w:cs="Times New Roman"/>
          <w:sz w:val="24"/>
          <w:szCs w:val="24"/>
          <w:lang w:val="sv-SE"/>
        </w:rPr>
        <w:t>: Jurist- og Økonomforbundets Forlag</w:t>
      </w:r>
    </w:p>
    <w:p w:rsidR="00A34B48" w:rsidRDefault="00A34B48" w:rsidP="006312B4">
      <w:pPr>
        <w:pStyle w:val="Listeafsnit"/>
        <w:numPr>
          <w:ilvl w:val="0"/>
          <w:numId w:val="2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Maaløe</w:t>
      </w:r>
      <w:proofErr w:type="spellEnd"/>
      <w:r>
        <w:rPr>
          <w:rFonts w:ascii="Times New Roman" w:hAnsi="Times New Roman" w:cs="Times New Roman"/>
          <w:sz w:val="24"/>
          <w:szCs w:val="24"/>
        </w:rPr>
        <w:t xml:space="preserve">, Erik 1996: </w:t>
      </w:r>
      <w:proofErr w:type="spellStart"/>
      <w:r>
        <w:rPr>
          <w:rFonts w:ascii="Times New Roman" w:hAnsi="Times New Roman" w:cs="Times New Roman"/>
          <w:i/>
          <w:sz w:val="24"/>
          <w:szCs w:val="24"/>
        </w:rPr>
        <w:t>Case-studier</w:t>
      </w:r>
      <w:proofErr w:type="spellEnd"/>
      <w:r>
        <w:rPr>
          <w:rFonts w:ascii="Times New Roman" w:hAnsi="Times New Roman" w:cs="Times New Roman"/>
          <w:i/>
          <w:sz w:val="24"/>
          <w:szCs w:val="24"/>
        </w:rPr>
        <w:t xml:space="preserve"> af og om mennesker i organisationer</w:t>
      </w:r>
      <w:r>
        <w:rPr>
          <w:rFonts w:ascii="Times New Roman" w:hAnsi="Times New Roman" w:cs="Times New Roman"/>
          <w:sz w:val="24"/>
          <w:szCs w:val="24"/>
        </w:rPr>
        <w:t>: Akademisk Forlag A/S</w:t>
      </w:r>
    </w:p>
    <w:p w:rsidR="00DC2FE4" w:rsidRPr="00DC2FE4" w:rsidRDefault="00DC2FE4" w:rsidP="006312B4">
      <w:pPr>
        <w:pStyle w:val="Listeafsnit"/>
        <w:numPr>
          <w:ilvl w:val="0"/>
          <w:numId w:val="25"/>
        </w:numPr>
        <w:spacing w:line="360" w:lineRule="auto"/>
        <w:rPr>
          <w:rFonts w:ascii="Times New Roman" w:hAnsi="Times New Roman" w:cs="Times New Roman"/>
          <w:sz w:val="24"/>
          <w:szCs w:val="24"/>
        </w:rPr>
      </w:pPr>
      <w:proofErr w:type="spellStart"/>
      <w:r w:rsidRPr="00DC2FE4">
        <w:rPr>
          <w:rFonts w:ascii="Times New Roman" w:hAnsi="Times New Roman" w:cs="Times New Roman"/>
          <w:sz w:val="24"/>
          <w:szCs w:val="24"/>
        </w:rPr>
        <w:t>Præstekær</w:t>
      </w:r>
      <w:proofErr w:type="spellEnd"/>
      <w:r w:rsidRPr="00DC2FE4">
        <w:rPr>
          <w:rFonts w:ascii="Times New Roman" w:hAnsi="Times New Roman" w:cs="Times New Roman"/>
          <w:sz w:val="24"/>
          <w:szCs w:val="24"/>
        </w:rPr>
        <w:t xml:space="preserve">, Christian </w:t>
      </w:r>
      <w:proofErr w:type="spellStart"/>
      <w:r w:rsidRPr="00DC2FE4">
        <w:rPr>
          <w:rFonts w:ascii="Times New Roman" w:hAnsi="Times New Roman" w:cs="Times New Roman"/>
          <w:sz w:val="24"/>
          <w:szCs w:val="24"/>
        </w:rPr>
        <w:t>Elmelund</w:t>
      </w:r>
      <w:proofErr w:type="spellEnd"/>
      <w:r w:rsidRPr="00DC2FE4">
        <w:rPr>
          <w:rFonts w:ascii="Times New Roman" w:hAnsi="Times New Roman" w:cs="Times New Roman"/>
          <w:sz w:val="24"/>
          <w:szCs w:val="24"/>
        </w:rPr>
        <w:t xml:space="preserve"> &amp; Wien, Charlotte</w:t>
      </w:r>
      <w:r>
        <w:rPr>
          <w:rFonts w:ascii="Times New Roman" w:hAnsi="Times New Roman" w:cs="Times New Roman"/>
          <w:sz w:val="24"/>
          <w:szCs w:val="24"/>
        </w:rPr>
        <w:t xml:space="preserve"> 2007</w:t>
      </w:r>
      <w:r w:rsidRPr="00DC2FE4">
        <w:rPr>
          <w:rFonts w:ascii="Times New Roman" w:hAnsi="Times New Roman" w:cs="Times New Roman"/>
          <w:sz w:val="24"/>
          <w:szCs w:val="24"/>
        </w:rPr>
        <w:t xml:space="preserve">: </w:t>
      </w:r>
      <w:r w:rsidRPr="00DC2FE4">
        <w:rPr>
          <w:rFonts w:ascii="Times New Roman" w:hAnsi="Times New Roman" w:cs="Times New Roman"/>
          <w:i/>
          <w:sz w:val="24"/>
          <w:szCs w:val="24"/>
        </w:rPr>
        <w:t>Med</w:t>
      </w:r>
      <w:r>
        <w:rPr>
          <w:rFonts w:ascii="Times New Roman" w:hAnsi="Times New Roman" w:cs="Times New Roman"/>
          <w:i/>
          <w:sz w:val="24"/>
          <w:szCs w:val="24"/>
        </w:rPr>
        <w:t>iestormens magt</w:t>
      </w:r>
      <w:r>
        <w:rPr>
          <w:rFonts w:ascii="Times New Roman" w:hAnsi="Times New Roman" w:cs="Times New Roman"/>
          <w:sz w:val="24"/>
          <w:szCs w:val="24"/>
        </w:rPr>
        <w:t>: Syddansk Universitetsforlag</w:t>
      </w:r>
    </w:p>
    <w:p w:rsidR="00A34B48" w:rsidRPr="003145A5" w:rsidRDefault="00A34B48" w:rsidP="006312B4">
      <w:pPr>
        <w:pStyle w:val="Listeafsnit"/>
        <w:numPr>
          <w:ilvl w:val="0"/>
          <w:numId w:val="25"/>
        </w:numPr>
        <w:spacing w:line="360" w:lineRule="auto"/>
        <w:rPr>
          <w:rFonts w:ascii="Times New Roman" w:hAnsi="Times New Roman" w:cs="Times New Roman"/>
          <w:sz w:val="24"/>
          <w:szCs w:val="24"/>
          <w:lang w:val="en-US"/>
        </w:rPr>
      </w:pPr>
      <w:r w:rsidRPr="003145A5">
        <w:rPr>
          <w:rFonts w:ascii="Times New Roman" w:hAnsi="Times New Roman" w:cs="Times New Roman"/>
          <w:sz w:val="24"/>
          <w:szCs w:val="24"/>
          <w:lang w:val="en-US"/>
        </w:rPr>
        <w:t>Street, John</w:t>
      </w:r>
      <w:r>
        <w:rPr>
          <w:rFonts w:ascii="Times New Roman" w:hAnsi="Times New Roman" w:cs="Times New Roman"/>
          <w:sz w:val="24"/>
          <w:szCs w:val="24"/>
          <w:lang w:val="en-US"/>
        </w:rPr>
        <w:t xml:space="preserve"> 2001</w:t>
      </w:r>
      <w:r w:rsidRPr="003145A5">
        <w:rPr>
          <w:rFonts w:ascii="Times New Roman" w:hAnsi="Times New Roman" w:cs="Times New Roman"/>
          <w:sz w:val="24"/>
          <w:szCs w:val="24"/>
          <w:lang w:val="en-US"/>
        </w:rPr>
        <w:t xml:space="preserve">: </w:t>
      </w:r>
      <w:r w:rsidRPr="003145A5">
        <w:rPr>
          <w:rFonts w:ascii="Times New Roman" w:hAnsi="Times New Roman" w:cs="Times New Roman"/>
          <w:i/>
          <w:sz w:val="24"/>
          <w:szCs w:val="24"/>
          <w:lang w:val="en-US"/>
        </w:rPr>
        <w:t>Mass Media, Politics and Democracy</w:t>
      </w:r>
      <w:r>
        <w:rPr>
          <w:rFonts w:ascii="Times New Roman" w:hAnsi="Times New Roman" w:cs="Times New Roman"/>
          <w:sz w:val="24"/>
          <w:szCs w:val="24"/>
          <w:lang w:val="en-US"/>
        </w:rPr>
        <w:t>: Palgrave Publishers Ltd</w:t>
      </w:r>
    </w:p>
    <w:p w:rsidR="00A34B48" w:rsidRPr="0076122B" w:rsidRDefault="00A34B48" w:rsidP="006312B4">
      <w:pPr>
        <w:pStyle w:val="Listeafsnit"/>
        <w:numPr>
          <w:ilvl w:val="0"/>
          <w:numId w:val="25"/>
        </w:numPr>
        <w:spacing w:line="360" w:lineRule="auto"/>
        <w:rPr>
          <w:rFonts w:ascii="Times New Roman" w:hAnsi="Times New Roman" w:cs="Times New Roman"/>
          <w:sz w:val="24"/>
          <w:szCs w:val="24"/>
        </w:rPr>
      </w:pPr>
      <w:r w:rsidRPr="0076122B">
        <w:rPr>
          <w:rFonts w:ascii="Times New Roman" w:hAnsi="Times New Roman" w:cs="Times New Roman"/>
          <w:sz w:val="24"/>
          <w:szCs w:val="24"/>
        </w:rPr>
        <w:t xml:space="preserve">Togeby, Lise; Andersen, Jørgen Goul; Christiansen, Peter Munk; Jørgensen, Torben Beck &amp; </w:t>
      </w:r>
      <w:proofErr w:type="spellStart"/>
      <w:r w:rsidRPr="0076122B">
        <w:rPr>
          <w:rFonts w:ascii="Times New Roman" w:hAnsi="Times New Roman" w:cs="Times New Roman"/>
          <w:sz w:val="24"/>
          <w:szCs w:val="24"/>
        </w:rPr>
        <w:t>Vallgårda</w:t>
      </w:r>
      <w:proofErr w:type="spellEnd"/>
      <w:r w:rsidRPr="0076122B">
        <w:rPr>
          <w:rFonts w:ascii="Times New Roman" w:hAnsi="Times New Roman" w:cs="Times New Roman"/>
          <w:sz w:val="24"/>
          <w:szCs w:val="24"/>
        </w:rPr>
        <w:t xml:space="preserve">, </w:t>
      </w:r>
      <w:proofErr w:type="spellStart"/>
      <w:r w:rsidRPr="0076122B">
        <w:rPr>
          <w:rFonts w:ascii="Times New Roman" w:hAnsi="Times New Roman" w:cs="Times New Roman"/>
          <w:sz w:val="24"/>
          <w:szCs w:val="24"/>
        </w:rPr>
        <w:t>Signild</w:t>
      </w:r>
      <w:proofErr w:type="spellEnd"/>
      <w:r w:rsidRPr="0076122B">
        <w:rPr>
          <w:rFonts w:ascii="Times New Roman" w:hAnsi="Times New Roman" w:cs="Times New Roman"/>
          <w:sz w:val="24"/>
          <w:szCs w:val="24"/>
        </w:rPr>
        <w:t xml:space="preserve"> 2003: </w:t>
      </w:r>
      <w:r w:rsidRPr="0076122B">
        <w:rPr>
          <w:rFonts w:ascii="Times New Roman" w:hAnsi="Times New Roman" w:cs="Times New Roman"/>
          <w:i/>
          <w:sz w:val="24"/>
          <w:szCs w:val="24"/>
        </w:rPr>
        <w:t>Magt og demokrati i Danmark – Hovedresultaterne fra magtudredningen</w:t>
      </w:r>
      <w:r w:rsidRPr="0076122B">
        <w:rPr>
          <w:rFonts w:ascii="Times New Roman" w:hAnsi="Times New Roman" w:cs="Times New Roman"/>
          <w:sz w:val="24"/>
          <w:szCs w:val="24"/>
        </w:rPr>
        <w:t>: Aarhus Universitetsforlag</w:t>
      </w:r>
    </w:p>
    <w:p w:rsidR="00A34B48" w:rsidRPr="001772BD" w:rsidRDefault="00A34B48" w:rsidP="006312B4">
      <w:pPr>
        <w:pStyle w:val="Listeafsnit"/>
        <w:numPr>
          <w:ilvl w:val="0"/>
          <w:numId w:val="2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Tverskov</w:t>
      </w:r>
      <w:proofErr w:type="spellEnd"/>
      <w:r>
        <w:rPr>
          <w:rFonts w:ascii="Times New Roman" w:hAnsi="Times New Roman" w:cs="Times New Roman"/>
          <w:sz w:val="24"/>
          <w:szCs w:val="24"/>
        </w:rPr>
        <w:t xml:space="preserve">, Eva &amp; </w:t>
      </w:r>
      <w:proofErr w:type="spellStart"/>
      <w:r>
        <w:rPr>
          <w:rFonts w:ascii="Times New Roman" w:hAnsi="Times New Roman" w:cs="Times New Roman"/>
          <w:sz w:val="24"/>
          <w:szCs w:val="24"/>
        </w:rPr>
        <w:t>Tverskov</w:t>
      </w:r>
      <w:proofErr w:type="spellEnd"/>
      <w:r>
        <w:rPr>
          <w:rFonts w:ascii="Times New Roman" w:hAnsi="Times New Roman" w:cs="Times New Roman"/>
          <w:sz w:val="24"/>
          <w:szCs w:val="24"/>
        </w:rPr>
        <w:t xml:space="preserve">, Kim 2004: </w:t>
      </w:r>
      <w:r>
        <w:rPr>
          <w:rFonts w:ascii="Times New Roman" w:hAnsi="Times New Roman" w:cs="Times New Roman"/>
          <w:i/>
          <w:sz w:val="24"/>
          <w:szCs w:val="24"/>
        </w:rPr>
        <w:t>Sådan gør journalister – Håndbog for alle andre</w:t>
      </w:r>
      <w:r>
        <w:rPr>
          <w:rFonts w:ascii="Times New Roman" w:hAnsi="Times New Roman" w:cs="Times New Roman"/>
          <w:sz w:val="24"/>
          <w:szCs w:val="24"/>
        </w:rPr>
        <w:t xml:space="preserve">: Forlaget Ajour </w:t>
      </w:r>
    </w:p>
    <w:p w:rsidR="00A34B48" w:rsidRDefault="0076122B" w:rsidP="0076122B">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Andet kildemateriale</w:t>
      </w:r>
    </w:p>
    <w:p w:rsidR="009A620E" w:rsidRDefault="009A620E" w:rsidP="0076122B">
      <w:pPr>
        <w:pStyle w:val="Listeafsnit"/>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Advokatundersøgelsen 2006: </w:t>
      </w:r>
      <w:r w:rsidRPr="009A620E">
        <w:rPr>
          <w:rFonts w:ascii="Times New Roman" w:hAnsi="Times New Roman" w:cs="Times New Roman"/>
          <w:sz w:val="24"/>
          <w:szCs w:val="24"/>
        </w:rPr>
        <w:t>http://www.kk.dk/FaktaOmKommunen/PublikationerOgRapporter/Rapporter/Sundhedsomraadet/~/media/82135410B722403B8039A9B3E1F8161B.ashx</w:t>
      </w:r>
    </w:p>
    <w:p w:rsidR="0076122B" w:rsidRDefault="0076122B" w:rsidP="0076122B">
      <w:pPr>
        <w:pStyle w:val="Listeafsnit"/>
        <w:numPr>
          <w:ilvl w:val="0"/>
          <w:numId w:val="25"/>
        </w:numPr>
        <w:spacing w:before="100" w:beforeAutospacing="1" w:after="100" w:afterAutospacing="1" w:line="360" w:lineRule="auto"/>
        <w:rPr>
          <w:rFonts w:ascii="Times New Roman" w:hAnsi="Times New Roman" w:cs="Times New Roman"/>
          <w:sz w:val="24"/>
          <w:szCs w:val="24"/>
        </w:rPr>
      </w:pPr>
      <w:r w:rsidRPr="0076122B">
        <w:rPr>
          <w:rFonts w:ascii="Times New Roman" w:hAnsi="Times New Roman" w:cs="Times New Roman"/>
          <w:sz w:val="24"/>
          <w:szCs w:val="24"/>
        </w:rPr>
        <w:t xml:space="preserve">Artikel om </w:t>
      </w:r>
      <w:proofErr w:type="spellStart"/>
      <w:r w:rsidRPr="0076122B">
        <w:rPr>
          <w:rFonts w:ascii="Times New Roman" w:hAnsi="Times New Roman" w:cs="Times New Roman"/>
          <w:sz w:val="24"/>
          <w:szCs w:val="24"/>
        </w:rPr>
        <w:t>Tyonel</w:t>
      </w:r>
      <w:proofErr w:type="spellEnd"/>
      <w:r w:rsidRPr="0076122B">
        <w:rPr>
          <w:rFonts w:ascii="Times New Roman" w:hAnsi="Times New Roman" w:cs="Times New Roman"/>
          <w:sz w:val="24"/>
          <w:szCs w:val="24"/>
        </w:rPr>
        <w:t xml:space="preserve"> krisen af </w:t>
      </w:r>
      <w:proofErr w:type="spellStart"/>
      <w:r w:rsidRPr="0076122B">
        <w:rPr>
          <w:rFonts w:ascii="Times New Roman" w:hAnsi="Times New Roman" w:cs="Times New Roman"/>
          <w:sz w:val="24"/>
          <w:szCs w:val="24"/>
        </w:rPr>
        <w:t>Tamara</w:t>
      </w:r>
      <w:proofErr w:type="spellEnd"/>
      <w:r w:rsidRPr="0076122B">
        <w:rPr>
          <w:rFonts w:ascii="Times New Roman" w:hAnsi="Times New Roman" w:cs="Times New Roman"/>
          <w:sz w:val="24"/>
          <w:szCs w:val="24"/>
        </w:rPr>
        <w:t xml:space="preserve"> </w:t>
      </w:r>
      <w:proofErr w:type="spellStart"/>
      <w:r w:rsidRPr="0076122B">
        <w:rPr>
          <w:rFonts w:ascii="Times New Roman" w:hAnsi="Times New Roman" w:cs="Times New Roman"/>
          <w:sz w:val="24"/>
          <w:szCs w:val="24"/>
        </w:rPr>
        <w:t>Kaplan</w:t>
      </w:r>
      <w:proofErr w:type="spellEnd"/>
      <w:r w:rsidRPr="0076122B">
        <w:rPr>
          <w:rFonts w:ascii="Times New Roman" w:hAnsi="Times New Roman" w:cs="Times New Roman"/>
          <w:sz w:val="24"/>
          <w:szCs w:val="24"/>
        </w:rPr>
        <w:t xml:space="preserve">, The Pennsylvania State </w:t>
      </w:r>
      <w:proofErr w:type="spellStart"/>
      <w:r w:rsidRPr="0076122B">
        <w:rPr>
          <w:rFonts w:ascii="Times New Roman" w:hAnsi="Times New Roman" w:cs="Times New Roman"/>
          <w:sz w:val="24"/>
          <w:szCs w:val="24"/>
        </w:rPr>
        <w:t>University</w:t>
      </w:r>
      <w:proofErr w:type="spellEnd"/>
      <w:r w:rsidRPr="0076122B">
        <w:rPr>
          <w:rFonts w:ascii="Times New Roman" w:hAnsi="Times New Roman" w:cs="Times New Roman"/>
          <w:sz w:val="24"/>
          <w:szCs w:val="24"/>
        </w:rPr>
        <w:t>: http://www.aerobiologicalengineering.com/wxk116/TylenolMurders/crisis.html</w:t>
      </w:r>
    </w:p>
    <w:p w:rsidR="009A620E" w:rsidRDefault="009A620E" w:rsidP="009A620E">
      <w:pPr>
        <w:pStyle w:val="Listeafsnit"/>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Ekstern konsulent rapport om Fælledgården: </w:t>
      </w:r>
      <w:r w:rsidRPr="009A620E">
        <w:rPr>
          <w:rFonts w:ascii="Times New Roman" w:hAnsi="Times New Roman" w:cs="Times New Roman"/>
          <w:sz w:val="24"/>
          <w:szCs w:val="24"/>
        </w:rPr>
        <w:t>http://www2.kk.dk/of/dagsorden.nsf/8b3a63462d205822c125685c00448511/e5100d4bbc5290a1c125729d00554784/$FILE/Bilag%204%20-%20Rapport.pdf</w:t>
      </w:r>
    </w:p>
    <w:p w:rsidR="009A620E" w:rsidRPr="009A620E" w:rsidRDefault="009A620E" w:rsidP="009A620E">
      <w:pPr>
        <w:pStyle w:val="Listeafsnit"/>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Ekstern undersøgelse af den københavnske hjemmepleje: </w:t>
      </w:r>
      <w:r w:rsidRPr="009A620E">
        <w:rPr>
          <w:rFonts w:ascii="Times New Roman" w:hAnsi="Times New Roman" w:cs="Times New Roman"/>
          <w:sz w:val="24"/>
          <w:szCs w:val="24"/>
        </w:rPr>
        <w:t>http://www.kk.dk/Nyheder/2010/December/~/media/0B9E3FCB2A6C430D81826FF42485B90C.ashx</w:t>
      </w:r>
    </w:p>
    <w:p w:rsidR="0076122B" w:rsidRDefault="0076122B" w:rsidP="0076122B">
      <w:pPr>
        <w:pStyle w:val="Listeafsnit"/>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Københavns Kommunes Kommunikationspolitik: </w:t>
      </w:r>
      <w:r w:rsidRPr="0076122B">
        <w:rPr>
          <w:rFonts w:ascii="Times New Roman" w:hAnsi="Times New Roman" w:cs="Times New Roman"/>
          <w:sz w:val="24"/>
          <w:szCs w:val="24"/>
        </w:rPr>
        <w:t>http://www.netpublikationer.dk/kk/4030/pdf/Kommunikationspolitik_marts_2004.pdf</w:t>
      </w:r>
    </w:p>
    <w:p w:rsidR="0076122B" w:rsidRDefault="0076122B" w:rsidP="0076122B">
      <w:pPr>
        <w:pStyle w:val="Listeafsnit"/>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Københavns Kommunes Design Manual: </w:t>
      </w:r>
      <w:r w:rsidRPr="0076122B">
        <w:rPr>
          <w:rFonts w:ascii="Times New Roman" w:hAnsi="Times New Roman" w:cs="Times New Roman"/>
          <w:sz w:val="24"/>
          <w:szCs w:val="24"/>
        </w:rPr>
        <w:t>http://www.netpublikationer.dk/kk/4031/pdf/Designmanual_marts_2004.pdf</w:t>
      </w:r>
    </w:p>
    <w:p w:rsidR="0076122B" w:rsidRDefault="009A620E" w:rsidP="0076122B">
      <w:pPr>
        <w:pStyle w:val="Listeafsnit"/>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Københavns Kommunes redegørelse til Socialministeren 2006</w:t>
      </w:r>
    </w:p>
    <w:p w:rsidR="0076122B" w:rsidRPr="002E27F8" w:rsidRDefault="009A620E" w:rsidP="0076122B">
      <w:pPr>
        <w:pStyle w:val="Listeafsnit"/>
        <w:numPr>
          <w:ilvl w:val="0"/>
          <w:numId w:val="25"/>
        </w:numPr>
        <w:spacing w:before="100" w:beforeAutospacing="1" w:after="100" w:afterAutospacing="1" w:line="360" w:lineRule="auto"/>
        <w:rPr>
          <w:rFonts w:ascii="Times New Roman" w:hAnsi="Times New Roman" w:cs="Times New Roman"/>
          <w:sz w:val="24"/>
          <w:szCs w:val="24"/>
        </w:rPr>
      </w:pPr>
      <w:r w:rsidRPr="009A620E">
        <w:rPr>
          <w:rFonts w:ascii="Times New Roman" w:hAnsi="Times New Roman" w:cs="Times New Roman"/>
          <w:sz w:val="24"/>
          <w:szCs w:val="24"/>
        </w:rPr>
        <w:t>http://www.kk.dk/FaktaOmKommunen/PublikationerOgRapporter/Rapporter/Sundhedsomraadet/~/media/3DC31C9C16984FD5BCCF4FB5E0E78B40.ashx</w:t>
      </w:r>
    </w:p>
    <w:sectPr w:rsidR="0076122B" w:rsidRPr="002E27F8" w:rsidSect="00F8024C">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AB" w:rsidRDefault="00A944AB" w:rsidP="005C0A2A">
      <w:pPr>
        <w:spacing w:after="0" w:line="240" w:lineRule="auto"/>
      </w:pPr>
      <w:r>
        <w:separator/>
      </w:r>
    </w:p>
  </w:endnote>
  <w:endnote w:type="continuationSeparator" w:id="1">
    <w:p w:rsidR="00A944AB" w:rsidRDefault="00A944AB" w:rsidP="005C0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32"/>
      <w:docPartObj>
        <w:docPartGallery w:val="Page Numbers (Bottom of Page)"/>
        <w:docPartUnique/>
      </w:docPartObj>
    </w:sdtPr>
    <w:sdtContent>
      <w:p w:rsidR="00A944AB" w:rsidRDefault="00A944AB">
        <w:pPr>
          <w:pStyle w:val="Sidefod"/>
          <w:jc w:val="right"/>
        </w:pPr>
        <w:fldSimple w:instr=" PAGE   \* MERGEFORMAT ">
          <w:r w:rsidR="00F47B40">
            <w:rPr>
              <w:noProof/>
            </w:rPr>
            <w:t>14</w:t>
          </w:r>
        </w:fldSimple>
      </w:p>
    </w:sdtContent>
  </w:sdt>
  <w:p w:rsidR="00A944AB" w:rsidRDefault="00A944A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AB" w:rsidRDefault="00A944AB" w:rsidP="005C0A2A">
      <w:pPr>
        <w:spacing w:after="0" w:line="240" w:lineRule="auto"/>
      </w:pPr>
      <w:r>
        <w:separator/>
      </w:r>
    </w:p>
  </w:footnote>
  <w:footnote w:type="continuationSeparator" w:id="1">
    <w:p w:rsidR="00A944AB" w:rsidRDefault="00A944AB" w:rsidP="005C0A2A">
      <w:pPr>
        <w:spacing w:after="0" w:line="240" w:lineRule="auto"/>
      </w:pPr>
      <w:r>
        <w:continuationSeparator/>
      </w:r>
    </w:p>
  </w:footnote>
  <w:footnote w:id="2">
    <w:p w:rsidR="00A944AB" w:rsidRDefault="00A944AB" w:rsidP="00884456">
      <w:pPr>
        <w:pStyle w:val="Fodnotetekst"/>
      </w:pPr>
      <w:r>
        <w:rPr>
          <w:rStyle w:val="Fodnotehenvisning"/>
        </w:rPr>
        <w:footnoteRef/>
      </w:r>
      <w:r>
        <w:t xml:space="preserve"> </w:t>
      </w:r>
      <w:r w:rsidRPr="00DF7E31">
        <w:rPr>
          <w:rFonts w:ascii="Times New Roman" w:hAnsi="Times New Roman" w:cs="Times New Roman"/>
        </w:rPr>
        <w:t>Johansen &amp; Frandsen 2009 s 329</w:t>
      </w:r>
    </w:p>
  </w:footnote>
  <w:footnote w:id="3">
    <w:p w:rsidR="00A944AB" w:rsidRDefault="00A944AB" w:rsidP="00C96536">
      <w:pPr>
        <w:pStyle w:val="Fodnotetekst"/>
      </w:pPr>
      <w:r>
        <w:rPr>
          <w:rStyle w:val="Fodnotehenvisning"/>
        </w:rPr>
        <w:footnoteRef/>
      </w:r>
      <w:r>
        <w:t xml:space="preserve"> </w:t>
      </w:r>
      <w:r w:rsidRPr="00C96536">
        <w:t>http://www.aerobiologicalengineering.com/wxk116/TylenolMurders/crisis.html</w:t>
      </w:r>
    </w:p>
  </w:footnote>
  <w:footnote w:id="4">
    <w:p w:rsidR="00A944AB" w:rsidRDefault="00A944AB">
      <w:pPr>
        <w:pStyle w:val="Fodnotetekst"/>
      </w:pPr>
      <w:r>
        <w:rPr>
          <w:rStyle w:val="Fodnotehenvisning"/>
        </w:rPr>
        <w:footnoteRef/>
      </w:r>
      <w:r>
        <w:t xml:space="preserve"> </w:t>
      </w:r>
      <w:r w:rsidRPr="00DF7E31">
        <w:rPr>
          <w:rFonts w:ascii="Times New Roman" w:hAnsi="Times New Roman" w:cs="Times New Roman"/>
        </w:rPr>
        <w:t>Johansen &amp; Frandsen 2009 s 329</w:t>
      </w:r>
    </w:p>
  </w:footnote>
  <w:footnote w:id="5">
    <w:p w:rsidR="00A944AB" w:rsidRDefault="00A944AB">
      <w:pPr>
        <w:pStyle w:val="Fodnotetekst"/>
      </w:pPr>
      <w:r>
        <w:rPr>
          <w:rStyle w:val="Fodnotehenvisning"/>
        </w:rPr>
        <w:footnoteRef/>
      </w:r>
      <w:r>
        <w:t xml:space="preserve"> Johansen &amp; Frandsen 2007 s 38</w:t>
      </w:r>
    </w:p>
  </w:footnote>
  <w:footnote w:id="6">
    <w:p w:rsidR="00A944AB" w:rsidRDefault="00A944AB">
      <w:pPr>
        <w:pStyle w:val="Fodnotetekst"/>
      </w:pPr>
      <w:r>
        <w:rPr>
          <w:rStyle w:val="Fodnotehenvisning"/>
        </w:rPr>
        <w:footnoteRef/>
      </w:r>
      <w:r>
        <w:t xml:space="preserve"> Johansen &amp; Frandsen 2007 s 29-32</w:t>
      </w:r>
    </w:p>
  </w:footnote>
  <w:footnote w:id="7">
    <w:p w:rsidR="00A944AB" w:rsidRDefault="00A944AB">
      <w:pPr>
        <w:pStyle w:val="Fodnotetekst"/>
      </w:pPr>
      <w:r>
        <w:rPr>
          <w:rStyle w:val="Fodnotehenvisning"/>
        </w:rPr>
        <w:footnoteRef/>
      </w:r>
      <w:r>
        <w:t xml:space="preserve"> Greve 2003 s 67</w:t>
      </w:r>
    </w:p>
  </w:footnote>
  <w:footnote w:id="8">
    <w:p w:rsidR="00A944AB" w:rsidRDefault="00A944AB">
      <w:pPr>
        <w:pStyle w:val="Fodnotetekst"/>
      </w:pPr>
      <w:r>
        <w:rPr>
          <w:rStyle w:val="Fodnotehenvisning"/>
        </w:rPr>
        <w:footnoteRef/>
      </w:r>
      <w:r>
        <w:t xml:space="preserve"> Frandsen, Olsen, Amstrup &amp; Sørensen 2005 s 147</w:t>
      </w:r>
    </w:p>
  </w:footnote>
  <w:footnote w:id="9">
    <w:p w:rsidR="00A944AB" w:rsidRDefault="00A944AB" w:rsidP="000C4729">
      <w:pPr>
        <w:pStyle w:val="Fodnotetekst"/>
      </w:pPr>
      <w:r>
        <w:rPr>
          <w:rStyle w:val="Fodnotehenvisning"/>
        </w:rPr>
        <w:footnoteRef/>
      </w:r>
      <w:r>
        <w:t xml:space="preserve"> Frandsen, Olsen, Amstrup &amp; Sørensen 2005 s 266</w:t>
      </w:r>
    </w:p>
  </w:footnote>
  <w:footnote w:id="10">
    <w:p w:rsidR="00A944AB" w:rsidRDefault="00A944AB">
      <w:pPr>
        <w:pStyle w:val="Fodnotetekst"/>
      </w:pPr>
      <w:r>
        <w:rPr>
          <w:rStyle w:val="Fodnotehenvisning"/>
        </w:rPr>
        <w:footnoteRef/>
      </w:r>
      <w:r>
        <w:t xml:space="preserve"> Detaljer og argumenter om udvælgelseskriterier er nærmere beskrevet i kapital 3 </w:t>
      </w:r>
    </w:p>
  </w:footnote>
  <w:footnote w:id="11">
    <w:p w:rsidR="00A944AB" w:rsidRDefault="00A944AB" w:rsidP="001C5E5C">
      <w:pPr>
        <w:pStyle w:val="Fodnotetekst"/>
      </w:pPr>
      <w:r>
        <w:rPr>
          <w:rStyle w:val="Fodnotehenvisning"/>
        </w:rPr>
        <w:footnoteRef/>
      </w:r>
      <w:r>
        <w:t xml:space="preserve"> FOA: Fag Og Arbejde har 203.000 medlemmer som alle har til fælles at de leverer offentlig service</w:t>
      </w:r>
    </w:p>
  </w:footnote>
  <w:footnote w:id="12">
    <w:p w:rsidR="00A944AB" w:rsidRPr="0076122B" w:rsidRDefault="00A944AB">
      <w:pPr>
        <w:pStyle w:val="Fodnotetekst"/>
        <w:rPr>
          <w:lang w:val="en-US"/>
        </w:rPr>
      </w:pPr>
      <w:r>
        <w:rPr>
          <w:rStyle w:val="Fodnotehenvisning"/>
        </w:rPr>
        <w:footnoteRef/>
      </w:r>
      <w:r w:rsidRPr="0076122B">
        <w:rPr>
          <w:lang w:val="en-US"/>
        </w:rPr>
        <w:t xml:space="preserve"> </w:t>
      </w:r>
      <w:proofErr w:type="spellStart"/>
      <w:r w:rsidRPr="0076122B">
        <w:rPr>
          <w:rFonts w:ascii="Times New Roman" w:hAnsi="Times New Roman" w:cs="Times New Roman"/>
          <w:sz w:val="24"/>
          <w:szCs w:val="24"/>
          <w:lang w:val="en-US"/>
        </w:rPr>
        <w:t>Togeby</w:t>
      </w:r>
      <w:proofErr w:type="spellEnd"/>
      <w:r w:rsidRPr="0076122B">
        <w:rPr>
          <w:rFonts w:ascii="Times New Roman" w:hAnsi="Times New Roman" w:cs="Times New Roman"/>
          <w:sz w:val="24"/>
          <w:szCs w:val="24"/>
          <w:lang w:val="en-US"/>
        </w:rPr>
        <w:t xml:space="preserve">, Andersen, Christiansen, </w:t>
      </w:r>
      <w:proofErr w:type="spellStart"/>
      <w:r w:rsidRPr="0076122B">
        <w:rPr>
          <w:rFonts w:ascii="Times New Roman" w:hAnsi="Times New Roman" w:cs="Times New Roman"/>
          <w:sz w:val="24"/>
          <w:szCs w:val="24"/>
          <w:lang w:val="en-US"/>
        </w:rPr>
        <w:t>Jørgensen</w:t>
      </w:r>
      <w:proofErr w:type="spellEnd"/>
      <w:r w:rsidRPr="0076122B">
        <w:rPr>
          <w:rFonts w:ascii="Times New Roman" w:hAnsi="Times New Roman" w:cs="Times New Roman"/>
          <w:sz w:val="24"/>
          <w:szCs w:val="24"/>
          <w:lang w:val="en-US"/>
        </w:rPr>
        <w:t xml:space="preserve"> &amp; </w:t>
      </w:r>
      <w:proofErr w:type="spellStart"/>
      <w:r w:rsidRPr="0076122B">
        <w:rPr>
          <w:rFonts w:ascii="Times New Roman" w:hAnsi="Times New Roman" w:cs="Times New Roman"/>
          <w:sz w:val="24"/>
          <w:szCs w:val="24"/>
          <w:lang w:val="en-US"/>
        </w:rPr>
        <w:t>Vallgårda</w:t>
      </w:r>
      <w:proofErr w:type="spellEnd"/>
      <w:r w:rsidRPr="0076122B">
        <w:rPr>
          <w:rFonts w:ascii="Times New Roman" w:hAnsi="Times New Roman" w:cs="Times New Roman"/>
          <w:sz w:val="24"/>
          <w:szCs w:val="24"/>
          <w:lang w:val="en-US"/>
        </w:rPr>
        <w:t>, 2003 s151-153</w:t>
      </w:r>
    </w:p>
  </w:footnote>
  <w:footnote w:id="13">
    <w:p w:rsidR="00A944AB" w:rsidRPr="00592DC5" w:rsidRDefault="00A944AB">
      <w:pPr>
        <w:pStyle w:val="Fodnotetekst"/>
        <w:rPr>
          <w:lang w:val="en-US"/>
        </w:rPr>
      </w:pPr>
      <w:r>
        <w:rPr>
          <w:rStyle w:val="Fodnotehenvisning"/>
        </w:rPr>
        <w:footnoteRef/>
      </w:r>
      <w:r w:rsidRPr="00592DC5">
        <w:rPr>
          <w:lang w:val="en-US"/>
        </w:rPr>
        <w:t xml:space="preserve"> Benoit 1995</w:t>
      </w:r>
    </w:p>
  </w:footnote>
  <w:footnote w:id="14">
    <w:p w:rsidR="00A944AB" w:rsidRPr="00592DC5" w:rsidRDefault="00A944AB">
      <w:pPr>
        <w:pStyle w:val="Fodnotetekst"/>
        <w:rPr>
          <w:lang w:val="en-US"/>
        </w:rPr>
      </w:pPr>
      <w:r>
        <w:rPr>
          <w:rStyle w:val="Fodnotehenvisning"/>
        </w:rPr>
        <w:footnoteRef/>
      </w:r>
      <w:r w:rsidRPr="00592DC5">
        <w:rPr>
          <w:lang w:val="en-US"/>
        </w:rPr>
        <w:t xml:space="preserve"> 1st e</w:t>
      </w:r>
      <w:r>
        <w:rPr>
          <w:lang w:val="en-US"/>
        </w:rPr>
        <w:t>dition 1999, 2nd edition 2007, 3rd edition 2011</w:t>
      </w:r>
    </w:p>
  </w:footnote>
  <w:footnote w:id="15">
    <w:p w:rsidR="00A944AB" w:rsidRPr="00DD667D" w:rsidRDefault="00A944AB">
      <w:pPr>
        <w:pStyle w:val="Fodnotetekst"/>
        <w:rPr>
          <w:lang w:val="en-US"/>
        </w:rPr>
      </w:pPr>
      <w:r>
        <w:rPr>
          <w:rStyle w:val="Fodnotehenvisning"/>
        </w:rPr>
        <w:footnoteRef/>
      </w:r>
      <w:r w:rsidRPr="00DD667D">
        <w:rPr>
          <w:lang w:val="en-US"/>
        </w:rPr>
        <w:t xml:space="preserve"> Johansen &amp; </w:t>
      </w:r>
      <w:proofErr w:type="spellStart"/>
      <w:r w:rsidRPr="00DD667D">
        <w:rPr>
          <w:lang w:val="en-US"/>
        </w:rPr>
        <w:t>Frandsen</w:t>
      </w:r>
      <w:proofErr w:type="spellEnd"/>
      <w:r w:rsidRPr="00DD667D">
        <w:rPr>
          <w:lang w:val="en-US"/>
        </w:rPr>
        <w:t xml:space="preserve"> 2007 s </w:t>
      </w:r>
      <w:r>
        <w:rPr>
          <w:lang w:val="en-US"/>
        </w:rPr>
        <w:t>252</w:t>
      </w:r>
    </w:p>
  </w:footnote>
  <w:footnote w:id="16">
    <w:p w:rsidR="00A944AB" w:rsidRPr="001434C2" w:rsidRDefault="00A944AB" w:rsidP="00EC1767">
      <w:pPr>
        <w:pStyle w:val="Fodnotetekst"/>
        <w:rPr>
          <w:lang w:val="en-US"/>
        </w:rPr>
      </w:pPr>
      <w:r>
        <w:rPr>
          <w:rStyle w:val="Fodnotehenvisning"/>
        </w:rPr>
        <w:footnoteRef/>
      </w:r>
      <w:r w:rsidRPr="001434C2">
        <w:rPr>
          <w:lang w:val="en-US"/>
        </w:rPr>
        <w:t xml:space="preserve"> Coombs 2006 s 2</w:t>
      </w:r>
    </w:p>
  </w:footnote>
  <w:footnote w:id="17">
    <w:p w:rsidR="00A944AB" w:rsidRPr="00C32A90" w:rsidRDefault="00A944AB" w:rsidP="00EC1767">
      <w:pPr>
        <w:pStyle w:val="Fodnotetekst"/>
      </w:pPr>
      <w:r>
        <w:rPr>
          <w:rStyle w:val="Fodnotehenvisning"/>
        </w:rPr>
        <w:footnoteRef/>
      </w:r>
      <w:r w:rsidRPr="00C32A90">
        <w:t xml:space="preserve"> Johansen &amp; Frandsen 2007 s 79</w:t>
      </w:r>
    </w:p>
  </w:footnote>
  <w:footnote w:id="18">
    <w:p w:rsidR="00A944AB" w:rsidRDefault="00A944AB" w:rsidP="00DD667D">
      <w:pPr>
        <w:pStyle w:val="Fodnotetekst"/>
      </w:pPr>
      <w:r>
        <w:rPr>
          <w:rStyle w:val="Fodnotehenvisning"/>
        </w:rPr>
        <w:footnoteRef/>
      </w:r>
      <w:r>
        <w:t xml:space="preserve"> Frandsen, Olsen, Amstrup &amp; Sørensen 2005 s 266</w:t>
      </w:r>
    </w:p>
  </w:footnote>
  <w:footnote w:id="19">
    <w:p w:rsidR="00A944AB" w:rsidRDefault="00A944AB">
      <w:pPr>
        <w:pStyle w:val="Fodnotetekst"/>
      </w:pPr>
      <w:r>
        <w:rPr>
          <w:rStyle w:val="Fodnotehenvisning"/>
        </w:rPr>
        <w:footnoteRef/>
      </w:r>
      <w:r>
        <w:t xml:space="preserve"> Johansen &amp; Frandsen 2007 s 83</w:t>
      </w:r>
    </w:p>
  </w:footnote>
  <w:footnote w:id="20">
    <w:p w:rsidR="00A944AB" w:rsidRDefault="00A944AB" w:rsidP="004A7125">
      <w:pPr>
        <w:pStyle w:val="Fodnotetekst"/>
      </w:pPr>
      <w:r>
        <w:rPr>
          <w:rStyle w:val="Fodnotehenvisning"/>
        </w:rPr>
        <w:footnoteRef/>
      </w:r>
      <w:r>
        <w:t xml:space="preserve"> Johansen &amp; Frandsen 2007 s 84</w:t>
      </w:r>
    </w:p>
  </w:footnote>
  <w:footnote w:id="21">
    <w:p w:rsidR="00A944AB" w:rsidRDefault="00A944AB" w:rsidP="00214FBB">
      <w:pPr>
        <w:pStyle w:val="Fodnotetekst"/>
      </w:pPr>
      <w:r>
        <w:rPr>
          <w:rStyle w:val="Fodnotehenvisning"/>
        </w:rPr>
        <w:footnoteRef/>
      </w:r>
      <w:r>
        <w:t xml:space="preserve"> Johansen &amp; Frandsen 2007 s 85</w:t>
      </w:r>
    </w:p>
  </w:footnote>
  <w:footnote w:id="22">
    <w:p w:rsidR="00A944AB" w:rsidRDefault="00A944AB">
      <w:pPr>
        <w:pStyle w:val="Fodnotetekst"/>
      </w:pPr>
      <w:r>
        <w:rPr>
          <w:rStyle w:val="Fodnotehenvisning"/>
        </w:rPr>
        <w:footnoteRef/>
      </w:r>
      <w:r>
        <w:t xml:space="preserve"> Johansen &amp; Frandsen 2007 s 100</w:t>
      </w:r>
    </w:p>
  </w:footnote>
  <w:footnote w:id="23">
    <w:p w:rsidR="00A944AB" w:rsidRDefault="00A944AB" w:rsidP="001A2BA7">
      <w:pPr>
        <w:pStyle w:val="Fodnotetekst"/>
      </w:pPr>
      <w:r>
        <w:rPr>
          <w:rStyle w:val="Fodnotehenvisning"/>
        </w:rPr>
        <w:footnoteRef/>
      </w:r>
      <w:r>
        <w:t xml:space="preserve"> Johansen &amp; Frandsen 2007 s 101-102</w:t>
      </w:r>
    </w:p>
  </w:footnote>
  <w:footnote w:id="24">
    <w:p w:rsidR="00A944AB" w:rsidRDefault="00A944AB" w:rsidP="001A2BA7">
      <w:pPr>
        <w:pStyle w:val="Fodnotetekst"/>
      </w:pPr>
      <w:r>
        <w:rPr>
          <w:rStyle w:val="Fodnotehenvisning"/>
        </w:rPr>
        <w:footnoteRef/>
      </w:r>
      <w:r>
        <w:t xml:space="preserve"> Johansen &amp; Frandsen 2007 s 104</w:t>
      </w:r>
    </w:p>
  </w:footnote>
  <w:footnote w:id="25">
    <w:p w:rsidR="00A944AB" w:rsidRPr="0076122B" w:rsidRDefault="00A944AB" w:rsidP="00763E0A">
      <w:pPr>
        <w:pStyle w:val="Fodnotetekst"/>
      </w:pPr>
      <w:r>
        <w:rPr>
          <w:rStyle w:val="Fodnotehenvisning"/>
        </w:rPr>
        <w:footnoteRef/>
      </w:r>
      <w:r w:rsidRPr="0076122B">
        <w:t xml:space="preserve"> Johansen &amp; Frandsen 2007 s 105</w:t>
      </w:r>
    </w:p>
  </w:footnote>
  <w:footnote w:id="26">
    <w:p w:rsidR="00A944AB" w:rsidRPr="0076122B" w:rsidRDefault="00A944AB" w:rsidP="00763E0A">
      <w:pPr>
        <w:pStyle w:val="Fodnotetekst"/>
      </w:pPr>
      <w:r>
        <w:rPr>
          <w:rStyle w:val="Fodnotehenvisning"/>
        </w:rPr>
        <w:footnoteRef/>
      </w:r>
      <w:r w:rsidRPr="0076122B">
        <w:t xml:space="preserve"> Johansen &amp; Fransen 2007 s 105</w:t>
      </w:r>
    </w:p>
  </w:footnote>
  <w:footnote w:id="27">
    <w:p w:rsidR="00A944AB" w:rsidRPr="003933DE" w:rsidRDefault="00A944AB" w:rsidP="00697F67">
      <w:pPr>
        <w:pStyle w:val="Fodnotetekst"/>
        <w:rPr>
          <w:lang w:val="en-US"/>
        </w:rPr>
      </w:pPr>
      <w:r>
        <w:rPr>
          <w:rStyle w:val="Fodnotehenvisning"/>
        </w:rPr>
        <w:footnoteRef/>
      </w:r>
      <w:r>
        <w:rPr>
          <w:lang w:val="en-US"/>
        </w:rPr>
        <w:t>Benoit 1995 s 63</w:t>
      </w:r>
    </w:p>
  </w:footnote>
  <w:footnote w:id="28">
    <w:p w:rsidR="00A944AB" w:rsidRPr="003933DE" w:rsidRDefault="00A944AB" w:rsidP="00E52A18">
      <w:pPr>
        <w:pStyle w:val="Fodnotetekst"/>
        <w:rPr>
          <w:lang w:val="en-US"/>
        </w:rPr>
      </w:pPr>
      <w:r>
        <w:rPr>
          <w:rStyle w:val="Fodnotehenvisning"/>
        </w:rPr>
        <w:footnoteRef/>
      </w:r>
      <w:r w:rsidRPr="003933DE">
        <w:rPr>
          <w:lang w:val="en-US"/>
        </w:rPr>
        <w:t xml:space="preserve"> </w:t>
      </w:r>
      <w:r>
        <w:rPr>
          <w:lang w:val="en-US"/>
        </w:rPr>
        <w:t>Benoit 1995 s 95</w:t>
      </w:r>
    </w:p>
  </w:footnote>
  <w:footnote w:id="29">
    <w:p w:rsidR="00A944AB" w:rsidRPr="003933DE" w:rsidRDefault="00A944AB" w:rsidP="00930F2D">
      <w:pPr>
        <w:pStyle w:val="Fodnotetekst"/>
        <w:rPr>
          <w:lang w:val="en-US"/>
        </w:rPr>
      </w:pPr>
      <w:r>
        <w:rPr>
          <w:rStyle w:val="Fodnotehenvisning"/>
        </w:rPr>
        <w:footnoteRef/>
      </w:r>
      <w:r w:rsidRPr="003933DE">
        <w:rPr>
          <w:lang w:val="en-US"/>
        </w:rPr>
        <w:t xml:space="preserve"> Coombs  2007 s 140</w:t>
      </w:r>
    </w:p>
  </w:footnote>
  <w:footnote w:id="30">
    <w:p w:rsidR="00A944AB" w:rsidRPr="003933DE" w:rsidRDefault="00A944AB" w:rsidP="0057789E">
      <w:pPr>
        <w:pStyle w:val="Fodnotetekst"/>
        <w:rPr>
          <w:lang w:val="en-US"/>
        </w:rPr>
      </w:pPr>
      <w:r>
        <w:rPr>
          <w:rStyle w:val="Fodnotehenvisning"/>
        </w:rPr>
        <w:footnoteRef/>
      </w:r>
      <w:r w:rsidRPr="003933DE">
        <w:rPr>
          <w:lang w:val="en-US"/>
        </w:rPr>
        <w:t xml:space="preserve"> Coombs 2007  s 8</w:t>
      </w:r>
    </w:p>
  </w:footnote>
  <w:footnote w:id="31">
    <w:p w:rsidR="00A944AB" w:rsidRPr="003933DE" w:rsidRDefault="00A944AB" w:rsidP="0057789E">
      <w:pPr>
        <w:pStyle w:val="Fodnotetekst"/>
        <w:rPr>
          <w:lang w:val="en-US"/>
        </w:rPr>
      </w:pPr>
      <w:r>
        <w:rPr>
          <w:rStyle w:val="Fodnotehenvisning"/>
        </w:rPr>
        <w:footnoteRef/>
      </w:r>
      <w:r w:rsidRPr="003933DE">
        <w:rPr>
          <w:lang w:val="en-US"/>
        </w:rPr>
        <w:t xml:space="preserve"> Coombs 2007  s 25</w:t>
      </w:r>
    </w:p>
  </w:footnote>
  <w:footnote w:id="32">
    <w:p w:rsidR="00A944AB" w:rsidRPr="00BB3D3B" w:rsidRDefault="00A944AB" w:rsidP="00FB0FEC">
      <w:pPr>
        <w:pStyle w:val="Fodnotetekst"/>
        <w:rPr>
          <w:lang w:val="en-US"/>
        </w:rPr>
      </w:pPr>
      <w:r>
        <w:rPr>
          <w:rStyle w:val="Fodnotehenvisning"/>
        </w:rPr>
        <w:footnoteRef/>
      </w:r>
      <w:r w:rsidRPr="00BB3D3B">
        <w:rPr>
          <w:lang w:val="en-US"/>
        </w:rPr>
        <w:t xml:space="preserve"> Coombs 2007 s 2</w:t>
      </w:r>
      <w:r>
        <w:rPr>
          <w:lang w:val="en-US"/>
        </w:rPr>
        <w:t>4</w:t>
      </w:r>
    </w:p>
  </w:footnote>
  <w:footnote w:id="33">
    <w:p w:rsidR="00A944AB" w:rsidRPr="00BB3D3B" w:rsidRDefault="00A944AB">
      <w:pPr>
        <w:pStyle w:val="Fodnotetekst"/>
        <w:rPr>
          <w:lang w:val="en-US"/>
        </w:rPr>
      </w:pPr>
      <w:r>
        <w:rPr>
          <w:rStyle w:val="Fodnotehenvisning"/>
        </w:rPr>
        <w:footnoteRef/>
      </w:r>
      <w:r w:rsidRPr="00BB3D3B">
        <w:rPr>
          <w:lang w:val="en-US"/>
        </w:rPr>
        <w:t xml:space="preserve"> http://jp.dk/indland/article2338870.ece</w:t>
      </w:r>
    </w:p>
  </w:footnote>
  <w:footnote w:id="34">
    <w:p w:rsidR="00A944AB" w:rsidRPr="00884456" w:rsidRDefault="00A944AB" w:rsidP="00062722">
      <w:pPr>
        <w:pStyle w:val="Fodnotetekst"/>
        <w:rPr>
          <w:lang w:val="en-US"/>
        </w:rPr>
      </w:pPr>
      <w:r>
        <w:rPr>
          <w:rStyle w:val="Fodnotehenvisning"/>
        </w:rPr>
        <w:footnoteRef/>
      </w:r>
      <w:r w:rsidRPr="00884456">
        <w:rPr>
          <w:lang w:val="en-US"/>
        </w:rPr>
        <w:t xml:space="preserve"> Coombs 2000 s 76</w:t>
      </w:r>
    </w:p>
  </w:footnote>
  <w:footnote w:id="35">
    <w:p w:rsidR="00A944AB" w:rsidRPr="00884456" w:rsidRDefault="00A944AB" w:rsidP="00957CE0">
      <w:pPr>
        <w:pStyle w:val="Fodnotetekst"/>
        <w:rPr>
          <w:lang w:val="en-US"/>
        </w:rPr>
      </w:pPr>
      <w:r>
        <w:rPr>
          <w:rStyle w:val="Fodnotehenvisning"/>
        </w:rPr>
        <w:footnoteRef/>
      </w:r>
      <w:r w:rsidRPr="00884456">
        <w:rPr>
          <w:lang w:val="en-US"/>
        </w:rPr>
        <w:t xml:space="preserve"> Johansen &amp; </w:t>
      </w:r>
      <w:proofErr w:type="spellStart"/>
      <w:r w:rsidRPr="00884456">
        <w:rPr>
          <w:lang w:val="en-US"/>
        </w:rPr>
        <w:t>Frandsen</w:t>
      </w:r>
      <w:proofErr w:type="spellEnd"/>
      <w:r w:rsidRPr="00884456">
        <w:rPr>
          <w:lang w:val="en-US"/>
        </w:rPr>
        <w:t xml:space="preserve"> 2007 s 233</w:t>
      </w:r>
    </w:p>
  </w:footnote>
  <w:footnote w:id="36">
    <w:p w:rsidR="00A944AB" w:rsidRDefault="00A944AB" w:rsidP="009C5B9B">
      <w:pPr>
        <w:pStyle w:val="Fodnotetekst"/>
      </w:pPr>
      <w:r>
        <w:rPr>
          <w:rStyle w:val="Fodnotehenvisning"/>
        </w:rPr>
        <w:footnoteRef/>
      </w:r>
      <w:r>
        <w:t xml:space="preserve"> Johansen &amp; Frandsen 2007 s 236</w:t>
      </w:r>
    </w:p>
  </w:footnote>
  <w:footnote w:id="37">
    <w:p w:rsidR="00A944AB" w:rsidRDefault="00A944AB" w:rsidP="00434AFB">
      <w:pPr>
        <w:pStyle w:val="Fodnotetekst"/>
      </w:pPr>
      <w:r>
        <w:rPr>
          <w:rStyle w:val="Fodnotehenvisning"/>
        </w:rPr>
        <w:footnoteRef/>
      </w:r>
      <w:r>
        <w:t xml:space="preserve"> Johansen &amp; Frandsen 2007 s 273</w:t>
      </w:r>
    </w:p>
  </w:footnote>
  <w:footnote w:id="38">
    <w:p w:rsidR="00A944AB" w:rsidRDefault="00A944AB" w:rsidP="00434AFB">
      <w:pPr>
        <w:pStyle w:val="Fodnotetekst"/>
      </w:pPr>
      <w:r>
        <w:rPr>
          <w:rStyle w:val="Fodnotehenvisning"/>
        </w:rPr>
        <w:footnoteRef/>
      </w:r>
      <w:r>
        <w:t xml:space="preserve"> Johansen &amp; Frandsen 2007 s 274</w:t>
      </w:r>
    </w:p>
  </w:footnote>
  <w:footnote w:id="39">
    <w:p w:rsidR="00A944AB" w:rsidRDefault="00A944AB" w:rsidP="00194CBD">
      <w:pPr>
        <w:pStyle w:val="Fodnotetekst"/>
      </w:pPr>
      <w:r>
        <w:rPr>
          <w:rStyle w:val="Fodnotehenvisning"/>
        </w:rPr>
        <w:footnoteRef/>
      </w:r>
      <w:r>
        <w:t xml:space="preserve"> Johansen &amp; Frandsen 2007 s 275</w:t>
      </w:r>
    </w:p>
  </w:footnote>
  <w:footnote w:id="40">
    <w:p w:rsidR="00A944AB" w:rsidRDefault="00A944AB" w:rsidP="00194CBD">
      <w:pPr>
        <w:pStyle w:val="Fodnotetekst"/>
      </w:pPr>
      <w:r>
        <w:rPr>
          <w:rStyle w:val="Fodnotehenvisning"/>
        </w:rPr>
        <w:footnoteRef/>
      </w:r>
      <w:r>
        <w:t xml:space="preserve"> Johansen &amp; Frandsen 2007 s 275</w:t>
      </w:r>
    </w:p>
  </w:footnote>
  <w:footnote w:id="41">
    <w:p w:rsidR="00A944AB" w:rsidRDefault="00A944AB" w:rsidP="00194CBD">
      <w:pPr>
        <w:pStyle w:val="Fodnotetekst"/>
      </w:pPr>
      <w:r>
        <w:rPr>
          <w:rStyle w:val="Fodnotehenvisning"/>
        </w:rPr>
        <w:footnoteRef/>
      </w:r>
      <w:r>
        <w:t xml:space="preserve"> Johansen &amp; Frandsen 2007 s 277</w:t>
      </w:r>
    </w:p>
  </w:footnote>
  <w:footnote w:id="42">
    <w:p w:rsidR="00A944AB" w:rsidRDefault="00A944AB" w:rsidP="00194CBD">
      <w:pPr>
        <w:pStyle w:val="Fodnotetekst"/>
      </w:pPr>
      <w:r>
        <w:rPr>
          <w:rStyle w:val="Fodnotehenvisning"/>
        </w:rPr>
        <w:footnoteRef/>
      </w:r>
      <w:r>
        <w:t xml:space="preserve"> Johansen &amp; Frandsen 2007 s 277</w:t>
      </w:r>
    </w:p>
  </w:footnote>
  <w:footnote w:id="43">
    <w:p w:rsidR="00A944AB" w:rsidRDefault="00A944AB" w:rsidP="00194CBD">
      <w:pPr>
        <w:pStyle w:val="Fodnotetekst"/>
      </w:pPr>
      <w:r>
        <w:rPr>
          <w:rStyle w:val="Fodnotehenvisning"/>
        </w:rPr>
        <w:footnoteRef/>
      </w:r>
      <w:r>
        <w:t xml:space="preserve"> Johansen &amp; Frandsen 2007 s 282</w:t>
      </w:r>
    </w:p>
  </w:footnote>
  <w:footnote w:id="44">
    <w:p w:rsidR="00A944AB" w:rsidRDefault="00A944AB" w:rsidP="00194CBD">
      <w:pPr>
        <w:pStyle w:val="Fodnotetekst"/>
      </w:pPr>
      <w:r>
        <w:rPr>
          <w:rStyle w:val="Fodnotehenvisning"/>
        </w:rPr>
        <w:footnoteRef/>
      </w:r>
      <w:r>
        <w:t xml:space="preserve"> Johansen &amp; Frandsen 2007 s 282</w:t>
      </w:r>
    </w:p>
  </w:footnote>
  <w:footnote w:id="45">
    <w:p w:rsidR="00A944AB" w:rsidRDefault="00A944AB" w:rsidP="00194CBD">
      <w:pPr>
        <w:pStyle w:val="Fodnotetekst"/>
      </w:pPr>
      <w:r>
        <w:rPr>
          <w:rStyle w:val="Fodnotehenvisning"/>
        </w:rPr>
        <w:footnoteRef/>
      </w:r>
      <w:r>
        <w:t xml:space="preserve"> Johansen &amp; Frandsen 2007 s 284</w:t>
      </w:r>
    </w:p>
  </w:footnote>
  <w:footnote w:id="46">
    <w:p w:rsidR="00A944AB" w:rsidRDefault="00A944AB" w:rsidP="00194CBD">
      <w:pPr>
        <w:pStyle w:val="Fodnotetekst"/>
      </w:pPr>
      <w:r>
        <w:rPr>
          <w:rStyle w:val="Fodnotehenvisning"/>
        </w:rPr>
        <w:footnoteRef/>
      </w:r>
      <w:r>
        <w:t xml:space="preserve"> Johansen &amp; Frandsen 2007 s 285-288</w:t>
      </w:r>
    </w:p>
  </w:footnote>
  <w:footnote w:id="47">
    <w:p w:rsidR="00A944AB" w:rsidRDefault="00A944AB" w:rsidP="00194CBD">
      <w:pPr>
        <w:pStyle w:val="Fodnotetekst"/>
      </w:pPr>
      <w:r>
        <w:rPr>
          <w:rStyle w:val="Fodnotehenvisning"/>
        </w:rPr>
        <w:footnoteRef/>
      </w:r>
      <w:r>
        <w:t xml:space="preserve"> Johansen &amp; Frandsen 2007 s 291-295</w:t>
      </w:r>
    </w:p>
  </w:footnote>
  <w:footnote w:id="48">
    <w:p w:rsidR="00A944AB" w:rsidRDefault="00A944AB" w:rsidP="00194CBD">
      <w:pPr>
        <w:pStyle w:val="Fodnotetekst"/>
      </w:pPr>
      <w:r>
        <w:rPr>
          <w:rStyle w:val="Fodnotehenvisning"/>
        </w:rPr>
        <w:footnoteRef/>
      </w:r>
      <w:r>
        <w:t xml:space="preserve"> Johansen &amp; Frandsen 2007 s 295-299</w:t>
      </w:r>
    </w:p>
  </w:footnote>
  <w:footnote w:id="49">
    <w:p w:rsidR="00A944AB" w:rsidRDefault="00A944AB" w:rsidP="00194CBD">
      <w:pPr>
        <w:pStyle w:val="Fodnotetekst"/>
      </w:pPr>
      <w:r>
        <w:rPr>
          <w:rStyle w:val="Fodnotehenvisning"/>
        </w:rPr>
        <w:footnoteRef/>
      </w:r>
      <w:r>
        <w:t xml:space="preserve"> Johansen &amp; Frandsen 2007 s 299-304</w:t>
      </w:r>
    </w:p>
  </w:footnote>
  <w:footnote w:id="50">
    <w:p w:rsidR="00A944AB" w:rsidRDefault="00A944AB" w:rsidP="00194CBD">
      <w:pPr>
        <w:pStyle w:val="Fodnotetekst"/>
      </w:pPr>
      <w:r>
        <w:rPr>
          <w:rStyle w:val="Fodnotehenvisning"/>
        </w:rPr>
        <w:footnoteRef/>
      </w:r>
      <w:r>
        <w:t xml:space="preserve"> Johansen &amp; Frandsen 2007 s 315 - 317</w:t>
      </w:r>
    </w:p>
  </w:footnote>
  <w:footnote w:id="51">
    <w:p w:rsidR="00A944AB" w:rsidRDefault="00A944AB">
      <w:pPr>
        <w:pStyle w:val="Fodnotetekst"/>
      </w:pPr>
      <w:r>
        <w:rPr>
          <w:rStyle w:val="Fodnotehenvisning"/>
        </w:rPr>
        <w:footnoteRef/>
      </w:r>
      <w:r>
        <w:t xml:space="preserve"> </w:t>
      </w:r>
      <w:proofErr w:type="spellStart"/>
      <w:r>
        <w:t>Maaløe</w:t>
      </w:r>
      <w:proofErr w:type="spellEnd"/>
      <w:r>
        <w:t xml:space="preserve"> 1996 s 69</w:t>
      </w:r>
    </w:p>
  </w:footnote>
  <w:footnote w:id="52">
    <w:p w:rsidR="00A944AB" w:rsidRDefault="00A944AB">
      <w:pPr>
        <w:pStyle w:val="Fodnotetekst"/>
      </w:pPr>
      <w:r>
        <w:rPr>
          <w:rStyle w:val="Fodnotehenvisning"/>
        </w:rPr>
        <w:footnoteRef/>
      </w:r>
      <w:r>
        <w:t xml:space="preserve"> Hanche2009 s 72</w:t>
      </w:r>
    </w:p>
  </w:footnote>
  <w:footnote w:id="53">
    <w:p w:rsidR="00A944AB" w:rsidRPr="007B4554" w:rsidRDefault="00A944AB">
      <w:pPr>
        <w:pStyle w:val="Fodnotetekst"/>
      </w:pPr>
      <w:r>
        <w:rPr>
          <w:rStyle w:val="Fodnotehenvisning"/>
        </w:rPr>
        <w:footnoteRef/>
      </w:r>
      <w:r w:rsidRPr="007B4554">
        <w:t xml:space="preserve"> FOA stod da for </w:t>
      </w:r>
      <w:r w:rsidRPr="007B4554">
        <w:rPr>
          <w:i/>
        </w:rPr>
        <w:t>Forbundet for offentlige ansat</w:t>
      </w:r>
      <w:r>
        <w:rPr>
          <w:i/>
        </w:rPr>
        <w:t xml:space="preserve">te, </w:t>
      </w:r>
      <w:r>
        <w:t>som i 2005 blev slået sammen med Pædagogisk Medhjælper Forbund (PMB). Herefter hed det nye forbund Fag og Arbejde (FOA)</w:t>
      </w:r>
    </w:p>
  </w:footnote>
  <w:footnote w:id="54">
    <w:p w:rsidR="00A944AB" w:rsidRPr="00884456" w:rsidRDefault="00A944AB">
      <w:pPr>
        <w:pStyle w:val="Fodnotetekst"/>
      </w:pPr>
      <w:r>
        <w:rPr>
          <w:rStyle w:val="Fodnotehenvisning"/>
        </w:rPr>
        <w:footnoteRef/>
      </w:r>
      <w:r w:rsidRPr="00884456">
        <w:t xml:space="preserve"> </w:t>
      </w:r>
      <w:proofErr w:type="spellStart"/>
      <w:r w:rsidRPr="00884456">
        <w:t>Benoit</w:t>
      </w:r>
      <w:proofErr w:type="spellEnd"/>
      <w:r w:rsidRPr="00884456">
        <w:t xml:space="preserve"> 1995 s 2</w:t>
      </w:r>
    </w:p>
  </w:footnote>
  <w:footnote w:id="55">
    <w:p w:rsidR="00A944AB" w:rsidRPr="00672925" w:rsidRDefault="00A944AB">
      <w:pPr>
        <w:pStyle w:val="Fodnotetekst"/>
        <w:rPr>
          <w:lang w:val="en-US"/>
        </w:rPr>
      </w:pPr>
      <w:r>
        <w:rPr>
          <w:rStyle w:val="Fodnotehenvisning"/>
        </w:rPr>
        <w:footnoteRef/>
      </w:r>
      <w:r w:rsidRPr="00672925">
        <w:rPr>
          <w:lang w:val="en-US"/>
        </w:rPr>
        <w:t xml:space="preserve"> Christensen, </w:t>
      </w:r>
      <w:proofErr w:type="spellStart"/>
      <w:r w:rsidRPr="00672925">
        <w:rPr>
          <w:lang w:val="en-US"/>
        </w:rPr>
        <w:t>Lægreid</w:t>
      </w:r>
      <w:proofErr w:type="spellEnd"/>
      <w:r w:rsidRPr="00672925">
        <w:rPr>
          <w:lang w:val="en-US"/>
        </w:rPr>
        <w:t xml:space="preserve">, </w:t>
      </w:r>
      <w:proofErr w:type="spellStart"/>
      <w:r w:rsidRPr="00672925">
        <w:rPr>
          <w:lang w:val="en-US"/>
        </w:rPr>
        <w:t>Roness</w:t>
      </w:r>
      <w:proofErr w:type="spellEnd"/>
      <w:r w:rsidRPr="00672925">
        <w:rPr>
          <w:lang w:val="en-US"/>
        </w:rPr>
        <w:t xml:space="preserve"> &amp; </w:t>
      </w:r>
      <w:proofErr w:type="spellStart"/>
      <w:r w:rsidRPr="00672925">
        <w:rPr>
          <w:lang w:val="en-US"/>
        </w:rPr>
        <w:t>Røvik</w:t>
      </w:r>
      <w:proofErr w:type="spellEnd"/>
      <w:r w:rsidRPr="00672925">
        <w:rPr>
          <w:lang w:val="en-US"/>
        </w:rPr>
        <w:t xml:space="preserve"> 2004 s 14</w:t>
      </w:r>
    </w:p>
  </w:footnote>
  <w:footnote w:id="56">
    <w:p w:rsidR="00A944AB" w:rsidRPr="00884456" w:rsidRDefault="00A944AB">
      <w:pPr>
        <w:pStyle w:val="Fodnotetekst"/>
        <w:rPr>
          <w:lang w:val="en-US"/>
        </w:rPr>
      </w:pPr>
      <w:r>
        <w:rPr>
          <w:rStyle w:val="Fodnotehenvisning"/>
        </w:rPr>
        <w:footnoteRef/>
      </w:r>
      <w:r w:rsidRPr="00884456">
        <w:rPr>
          <w:lang w:val="en-US"/>
        </w:rPr>
        <w:t xml:space="preserve"> Christensen, </w:t>
      </w:r>
      <w:proofErr w:type="spellStart"/>
      <w:r w:rsidRPr="00884456">
        <w:rPr>
          <w:lang w:val="en-US"/>
        </w:rPr>
        <w:t>Lægreid</w:t>
      </w:r>
      <w:proofErr w:type="spellEnd"/>
      <w:r w:rsidRPr="00884456">
        <w:rPr>
          <w:lang w:val="en-US"/>
        </w:rPr>
        <w:t xml:space="preserve">, </w:t>
      </w:r>
      <w:proofErr w:type="spellStart"/>
      <w:r w:rsidRPr="00884456">
        <w:rPr>
          <w:lang w:val="en-US"/>
        </w:rPr>
        <w:t>Roness</w:t>
      </w:r>
      <w:proofErr w:type="spellEnd"/>
      <w:r w:rsidRPr="00884456">
        <w:rPr>
          <w:lang w:val="en-US"/>
        </w:rPr>
        <w:t xml:space="preserve"> &amp; </w:t>
      </w:r>
      <w:proofErr w:type="spellStart"/>
      <w:r w:rsidRPr="00884456">
        <w:rPr>
          <w:lang w:val="en-US"/>
        </w:rPr>
        <w:t>Røvik</w:t>
      </w:r>
      <w:proofErr w:type="spellEnd"/>
      <w:r w:rsidRPr="00884456">
        <w:rPr>
          <w:lang w:val="en-US"/>
        </w:rPr>
        <w:t xml:space="preserve"> 2004 s 17</w:t>
      </w:r>
    </w:p>
  </w:footnote>
  <w:footnote w:id="57">
    <w:p w:rsidR="00A944AB" w:rsidRDefault="00A944AB">
      <w:pPr>
        <w:pStyle w:val="Fodnotetekst"/>
      </w:pPr>
      <w:r>
        <w:rPr>
          <w:rStyle w:val="Fodnotehenvisning"/>
        </w:rPr>
        <w:footnoteRef/>
      </w:r>
      <w:r>
        <w:t xml:space="preserve"> Pr. 1., januar 2009 havde Københavns Kommune 518.574 indbyggere</w:t>
      </w:r>
    </w:p>
  </w:footnote>
  <w:footnote w:id="58">
    <w:p w:rsidR="00A944AB" w:rsidRPr="007B4554" w:rsidRDefault="00A944AB" w:rsidP="001B3874">
      <w:pPr>
        <w:pStyle w:val="Fodnotetekst"/>
      </w:pPr>
      <w:r>
        <w:rPr>
          <w:rStyle w:val="Fodnotehenvisning"/>
        </w:rPr>
        <w:footnoteRef/>
      </w:r>
      <w:r w:rsidRPr="007B4554">
        <w:t xml:space="preserve"> http://www.kk.dk</w:t>
      </w:r>
    </w:p>
  </w:footnote>
  <w:footnote w:id="59">
    <w:p w:rsidR="00A944AB" w:rsidRDefault="00A944AB" w:rsidP="001B3874">
      <w:pPr>
        <w:pStyle w:val="Fodnotetekst"/>
      </w:pPr>
      <w:r>
        <w:rPr>
          <w:rStyle w:val="Fodnotehenvisning"/>
        </w:rPr>
        <w:footnoteRef/>
      </w:r>
      <w:r>
        <w:t xml:space="preserve"> Som vedtaget af Københavns Borgerrepræsentation den. 8. oktober 1998 (egne understregninger)</w:t>
      </w:r>
    </w:p>
  </w:footnote>
  <w:footnote w:id="60">
    <w:p w:rsidR="00A944AB" w:rsidRDefault="00A944AB" w:rsidP="001B3874">
      <w:pPr>
        <w:pStyle w:val="Fodnotetekst"/>
      </w:pPr>
      <w:r>
        <w:rPr>
          <w:rStyle w:val="Fodnotehenvisning"/>
        </w:rPr>
        <w:footnoteRef/>
      </w:r>
      <w:r>
        <w:t xml:space="preserve"> Københavns Kommunes Kommunikationspolitik 2004 s 3</w:t>
      </w:r>
    </w:p>
  </w:footnote>
  <w:footnote w:id="61">
    <w:p w:rsidR="00A944AB" w:rsidRDefault="00A944AB" w:rsidP="001B3874">
      <w:pPr>
        <w:pStyle w:val="Fodnotetekst"/>
      </w:pPr>
      <w:r>
        <w:rPr>
          <w:rStyle w:val="Fodnotehenvisning"/>
        </w:rPr>
        <w:footnoteRef/>
      </w:r>
      <w:r>
        <w:t xml:space="preserve"> Københavns Kommunes Kommunikationspolitik 2004 s 7</w:t>
      </w:r>
    </w:p>
  </w:footnote>
  <w:footnote w:id="62">
    <w:p w:rsidR="00A944AB" w:rsidRDefault="00A944AB" w:rsidP="001B3874">
      <w:pPr>
        <w:pStyle w:val="Fodnotetekst"/>
      </w:pPr>
      <w:r>
        <w:rPr>
          <w:rStyle w:val="Fodnotehenvisning"/>
        </w:rPr>
        <w:footnoteRef/>
      </w:r>
      <w:r>
        <w:t xml:space="preserve"> Københavns Kommunes Kommunikationspolitik 2004 s 16</w:t>
      </w:r>
    </w:p>
  </w:footnote>
  <w:footnote w:id="63">
    <w:p w:rsidR="00A944AB" w:rsidRDefault="00A944AB" w:rsidP="001B3874">
      <w:pPr>
        <w:pStyle w:val="Fodnotetekst"/>
      </w:pPr>
      <w:r>
        <w:rPr>
          <w:rStyle w:val="Fodnotehenvisning"/>
        </w:rPr>
        <w:footnoteRef/>
      </w:r>
      <w:r>
        <w:t xml:space="preserve"> Københavns Kommunes Kommunikationspolitik 2004 s 16</w:t>
      </w:r>
    </w:p>
  </w:footnote>
  <w:footnote w:id="64">
    <w:p w:rsidR="00A944AB" w:rsidRDefault="00A944AB">
      <w:pPr>
        <w:pStyle w:val="Fodnotetekst"/>
      </w:pPr>
      <w:r>
        <w:rPr>
          <w:rStyle w:val="Fodnotehenvisning"/>
        </w:rPr>
        <w:footnoteRef/>
      </w:r>
      <w:r>
        <w:t xml:space="preserve"> </w:t>
      </w:r>
      <w:r>
        <w:rPr>
          <w:rStyle w:val="Strk"/>
        </w:rPr>
        <w:t>§ 82</w:t>
      </w:r>
      <w:r>
        <w:t xml:space="preserve"> Danmarks Grundlov</w:t>
      </w:r>
      <w:r>
        <w:br/>
        <w:t xml:space="preserve">Kommunernes ret til </w:t>
      </w:r>
      <w:r w:rsidRPr="00283773">
        <w:rPr>
          <w:u w:val="single"/>
        </w:rPr>
        <w:t>under statens tilsyn</w:t>
      </w:r>
      <w:r>
        <w:t xml:space="preserve"> selvstændigt at styre deres anliggender ordnes ved lov</w:t>
      </w:r>
    </w:p>
  </w:footnote>
  <w:footnote w:id="65">
    <w:p w:rsidR="00A944AB" w:rsidRDefault="00A944AB">
      <w:pPr>
        <w:pStyle w:val="Fodnotetekst"/>
      </w:pPr>
      <w:r>
        <w:rPr>
          <w:rStyle w:val="Fodnotehenvisning"/>
        </w:rPr>
        <w:footnoteRef/>
      </w:r>
      <w:r>
        <w:t xml:space="preserve"> FOA.dk</w:t>
      </w:r>
    </w:p>
  </w:footnote>
  <w:footnote w:id="66">
    <w:p w:rsidR="00A944AB" w:rsidRDefault="00A944AB">
      <w:pPr>
        <w:pStyle w:val="Fodnotetekst"/>
      </w:pPr>
      <w:r>
        <w:rPr>
          <w:rStyle w:val="Fodnotehenvisning"/>
        </w:rPr>
        <w:footnoteRef/>
      </w:r>
      <w:r>
        <w:t xml:space="preserve"> Bilag: </w:t>
      </w:r>
      <w:proofErr w:type="spellStart"/>
      <w:r>
        <w:t>FOAs</w:t>
      </w:r>
      <w:proofErr w:type="spellEnd"/>
      <w:r>
        <w:t xml:space="preserve"> Kommunikationsstrategi s 4 pr august 2009</w:t>
      </w:r>
    </w:p>
  </w:footnote>
  <w:footnote w:id="67">
    <w:p w:rsidR="00A944AB" w:rsidRDefault="00A944AB">
      <w:pPr>
        <w:pStyle w:val="Fodnotetekst"/>
      </w:pPr>
      <w:r>
        <w:rPr>
          <w:rStyle w:val="Fodnotehenvisning"/>
        </w:rPr>
        <w:footnoteRef/>
      </w:r>
      <w:r>
        <w:t xml:space="preserve"> Bilag </w:t>
      </w:r>
      <w:proofErr w:type="spellStart"/>
      <w:r>
        <w:t>FOAs</w:t>
      </w:r>
      <w:proofErr w:type="spellEnd"/>
      <w:r>
        <w:t xml:space="preserve"> Kommunikationsstrategi bilag s 2</w:t>
      </w:r>
    </w:p>
  </w:footnote>
  <w:footnote w:id="68">
    <w:p w:rsidR="00A944AB" w:rsidRPr="00C95F3F" w:rsidRDefault="00A944AB">
      <w:pPr>
        <w:pStyle w:val="Fodnotetekst"/>
      </w:pPr>
      <w:r>
        <w:rPr>
          <w:rStyle w:val="Fodnotehenvisning"/>
        </w:rPr>
        <w:footnoteRef/>
      </w:r>
      <w:r w:rsidRPr="00C95F3F">
        <w:t xml:space="preserve"> </w:t>
      </w:r>
      <w:r>
        <w:t>Bilag</w:t>
      </w:r>
      <w:r w:rsidRPr="00C95F3F">
        <w:t xml:space="preserve"> </w:t>
      </w:r>
      <w:proofErr w:type="spellStart"/>
      <w:r w:rsidRPr="00C95F3F">
        <w:t>FOAs</w:t>
      </w:r>
      <w:proofErr w:type="spellEnd"/>
      <w:r w:rsidRPr="00C95F3F">
        <w:t xml:space="preserve"> Kommunikationsstrategi bilag s 5</w:t>
      </w:r>
    </w:p>
  </w:footnote>
  <w:footnote w:id="69">
    <w:p w:rsidR="00A944AB" w:rsidRPr="00C95F3F" w:rsidRDefault="00A944AB">
      <w:pPr>
        <w:pStyle w:val="Fodnotetekst"/>
      </w:pPr>
      <w:r>
        <w:rPr>
          <w:rStyle w:val="Fodnotehenvisning"/>
        </w:rPr>
        <w:footnoteRef/>
      </w:r>
      <w:r w:rsidRPr="00C95F3F">
        <w:t xml:space="preserve"> </w:t>
      </w:r>
      <w:r>
        <w:t>Bilag</w:t>
      </w:r>
      <w:r w:rsidRPr="00C95F3F">
        <w:t xml:space="preserve"> </w:t>
      </w:r>
      <w:proofErr w:type="spellStart"/>
      <w:r w:rsidRPr="00C95F3F">
        <w:t>FOAs</w:t>
      </w:r>
      <w:proofErr w:type="spellEnd"/>
      <w:r w:rsidRPr="00C95F3F">
        <w:t xml:space="preserve"> Kommunikationsstrategi bilag s 9</w:t>
      </w:r>
    </w:p>
  </w:footnote>
  <w:footnote w:id="70">
    <w:p w:rsidR="00A944AB" w:rsidRPr="00C95F3F" w:rsidRDefault="00A944AB" w:rsidP="00DD34B8">
      <w:pPr>
        <w:pStyle w:val="Fodnotetekst"/>
      </w:pPr>
      <w:r>
        <w:rPr>
          <w:rStyle w:val="Fodnotehenvisning"/>
        </w:rPr>
        <w:footnoteRef/>
      </w:r>
      <w:r w:rsidRPr="00C95F3F">
        <w:t xml:space="preserve"> </w:t>
      </w:r>
      <w:r>
        <w:t>Bilag</w:t>
      </w:r>
      <w:r w:rsidRPr="00C95F3F">
        <w:t xml:space="preserve"> </w:t>
      </w:r>
      <w:proofErr w:type="spellStart"/>
      <w:r w:rsidRPr="00C95F3F">
        <w:t>FOAs</w:t>
      </w:r>
      <w:proofErr w:type="spellEnd"/>
      <w:r w:rsidRPr="00C95F3F">
        <w:t xml:space="preserve"> Kommunikationsstrategi bilag s 9</w:t>
      </w:r>
    </w:p>
  </w:footnote>
  <w:footnote w:id="71">
    <w:p w:rsidR="00A944AB" w:rsidRDefault="00A944AB" w:rsidP="00262EFE">
      <w:pPr>
        <w:pStyle w:val="Fodnotetekst"/>
      </w:pPr>
      <w:r w:rsidRPr="00467AE3">
        <w:rPr>
          <w:rStyle w:val="Fodnotehenvisning"/>
          <w:rFonts w:ascii="Times New Roman" w:hAnsi="Times New Roman" w:cs="Times New Roman"/>
        </w:rPr>
        <w:footnoteRef/>
      </w:r>
      <w:r w:rsidRPr="00467AE3">
        <w:rPr>
          <w:rFonts w:ascii="Times New Roman" w:hAnsi="Times New Roman" w:cs="Times New Roman"/>
        </w:rPr>
        <w:t xml:space="preserve"> </w:t>
      </w:r>
      <w:r>
        <w:rPr>
          <w:rFonts w:ascii="Times New Roman" w:hAnsi="Times New Roman" w:cs="Times New Roman"/>
        </w:rPr>
        <w:t xml:space="preserve">Christian Albrecht Christensen som citeret i Jyllandsposten 10-1-2000: </w:t>
      </w:r>
      <w:proofErr w:type="spellStart"/>
      <w:r w:rsidRPr="00467AE3">
        <w:rPr>
          <w:rFonts w:ascii="Times New Roman" w:eastAsia="Times New Roman" w:hAnsi="Times New Roman" w:cs="Times New Roman"/>
          <w:lang w:eastAsia="da-DK"/>
        </w:rPr>
        <w:t>artikel-id</w:t>
      </w:r>
      <w:proofErr w:type="spellEnd"/>
      <w:r w:rsidRPr="00467AE3">
        <w:rPr>
          <w:rFonts w:ascii="Times New Roman" w:eastAsia="Times New Roman" w:hAnsi="Times New Roman" w:cs="Times New Roman"/>
          <w:lang w:eastAsia="da-DK"/>
        </w:rPr>
        <w:t>: Z5363717</w:t>
      </w:r>
    </w:p>
  </w:footnote>
  <w:footnote w:id="72">
    <w:p w:rsidR="00A944AB" w:rsidRDefault="00A944AB">
      <w:pPr>
        <w:pStyle w:val="Fodnotetekst"/>
      </w:pPr>
      <w:r>
        <w:rPr>
          <w:rStyle w:val="Fodnotehenvisning"/>
        </w:rPr>
        <w:footnoteRef/>
      </w:r>
      <w:r>
        <w:t xml:space="preserve"> </w:t>
      </w:r>
      <w:proofErr w:type="spellStart"/>
      <w:r>
        <w:t>Tverskov</w:t>
      </w:r>
      <w:proofErr w:type="spellEnd"/>
      <w:r>
        <w:t xml:space="preserve"> &amp; </w:t>
      </w:r>
      <w:proofErr w:type="spellStart"/>
      <w:r>
        <w:t>Tverskov</w:t>
      </w:r>
      <w:proofErr w:type="spellEnd"/>
      <w:r>
        <w:t xml:space="preserve"> 2004 s 25-26</w:t>
      </w:r>
    </w:p>
  </w:footnote>
  <w:footnote w:id="73">
    <w:p w:rsidR="00A944AB" w:rsidRDefault="00A944AB">
      <w:pPr>
        <w:pStyle w:val="Fodnotetekst"/>
      </w:pPr>
      <w:r>
        <w:rPr>
          <w:rStyle w:val="Fodnotehenvisning"/>
        </w:rPr>
        <w:footnoteRef/>
      </w:r>
      <w:r>
        <w:t xml:space="preserve"> </w:t>
      </w:r>
      <w:proofErr w:type="spellStart"/>
      <w:r w:rsidRPr="00DC2FE4">
        <w:rPr>
          <w:rFonts w:cstheme="minorHAnsi"/>
        </w:rPr>
        <w:t>Præstekæ</w:t>
      </w:r>
      <w:r>
        <w:rPr>
          <w:rFonts w:cstheme="minorHAnsi"/>
        </w:rPr>
        <w:t>r</w:t>
      </w:r>
      <w:proofErr w:type="spellEnd"/>
      <w:r w:rsidRPr="00DC2FE4">
        <w:rPr>
          <w:rFonts w:cstheme="minorHAnsi"/>
        </w:rPr>
        <w:t xml:space="preserve"> &amp; Wien 2007</w:t>
      </w:r>
      <w:r>
        <w:rPr>
          <w:rFonts w:cstheme="minorHAnsi"/>
        </w:rPr>
        <w:t xml:space="preserve"> s 58</w:t>
      </w:r>
    </w:p>
  </w:footnote>
  <w:footnote w:id="74">
    <w:p w:rsidR="00A944AB" w:rsidRDefault="00A944AB" w:rsidP="00416E51">
      <w:pPr>
        <w:pStyle w:val="Fodnotetekst"/>
      </w:pPr>
      <w:r>
        <w:rPr>
          <w:rStyle w:val="Fodnotehenvisning"/>
        </w:rPr>
        <w:footnoteRef/>
      </w:r>
      <w:r>
        <w:t xml:space="preserve"> </w:t>
      </w:r>
      <w:r>
        <w:rPr>
          <w:rFonts w:ascii="Times New Roman" w:hAnsi="Times New Roman" w:cs="Times New Roman"/>
        </w:rPr>
        <w:t>FOA-formand, Poul Winckler</w:t>
      </w:r>
      <w:r w:rsidRPr="0022459E">
        <w:rPr>
          <w:rFonts w:ascii="Times New Roman" w:hAnsi="Times New Roman" w:cs="Times New Roman"/>
        </w:rPr>
        <w:t>,</w:t>
      </w:r>
      <w:r w:rsidRPr="005E228C">
        <w:rPr>
          <w:rFonts w:ascii="Times New Roman" w:hAnsi="Times New Roman" w:cs="Times New Roman"/>
        </w:rPr>
        <w:t xml:space="preserve"> som </w:t>
      </w:r>
      <w:r>
        <w:rPr>
          <w:rFonts w:ascii="Times New Roman" w:hAnsi="Times New Roman" w:cs="Times New Roman"/>
        </w:rPr>
        <w:t>citeret af  Aktuelt 12</w:t>
      </w:r>
      <w:r w:rsidRPr="00E44348">
        <w:rPr>
          <w:rFonts w:ascii="Times New Roman" w:hAnsi="Times New Roman" w:cs="Times New Roman"/>
        </w:rPr>
        <w:t>-1-</w:t>
      </w:r>
      <w:r w:rsidRPr="009A1942">
        <w:rPr>
          <w:rFonts w:ascii="Times New Roman" w:hAnsi="Times New Roman" w:cs="Times New Roman"/>
        </w:rPr>
        <w:t>2000: artikel- id:</w:t>
      </w:r>
      <w:r w:rsidRPr="009A1942">
        <w:rPr>
          <w:rFonts w:ascii="Times New Roman" w:eastAsia="Times New Roman" w:hAnsi="Times New Roman" w:cs="Times New Roman"/>
          <w:lang w:eastAsia="da-DK"/>
        </w:rPr>
        <w:t xml:space="preserve"> Z5372005</w:t>
      </w:r>
    </w:p>
  </w:footnote>
  <w:footnote w:id="75">
    <w:p w:rsidR="00A944AB" w:rsidRDefault="00A944AB" w:rsidP="00571AA0">
      <w:pPr>
        <w:pStyle w:val="Fodnotetekst"/>
      </w:pPr>
      <w:r>
        <w:rPr>
          <w:rStyle w:val="Fodnotehenvisning"/>
        </w:rPr>
        <w:footnoteRef/>
      </w:r>
      <w:r>
        <w:t xml:space="preserve"> </w:t>
      </w:r>
      <w:r>
        <w:rPr>
          <w:rFonts w:ascii="Times New Roman" w:hAnsi="Times New Roman" w:cs="Times New Roman"/>
        </w:rPr>
        <w:t>FOA-formand for Storkøbenhavn, Palle Nielsen</w:t>
      </w:r>
      <w:r w:rsidRPr="0022459E">
        <w:rPr>
          <w:rFonts w:ascii="Times New Roman" w:hAnsi="Times New Roman" w:cs="Times New Roman"/>
        </w:rPr>
        <w:t>,</w:t>
      </w:r>
      <w:r>
        <w:rPr>
          <w:rFonts w:ascii="Times New Roman" w:hAnsi="Times New Roman" w:cs="Times New Roman"/>
        </w:rPr>
        <w:t xml:space="preserve"> debatindlæg i Jyllandsposten 14</w:t>
      </w:r>
      <w:r w:rsidRPr="00E44348">
        <w:rPr>
          <w:rFonts w:ascii="Times New Roman" w:hAnsi="Times New Roman" w:cs="Times New Roman"/>
        </w:rPr>
        <w:t>-1-</w:t>
      </w:r>
      <w:r w:rsidRPr="00EA4B5B">
        <w:rPr>
          <w:rFonts w:ascii="Times New Roman" w:hAnsi="Times New Roman" w:cs="Times New Roman"/>
        </w:rPr>
        <w:t>2000: artikel- id:</w:t>
      </w:r>
      <w:r w:rsidRPr="00EA4B5B">
        <w:rPr>
          <w:rFonts w:ascii="Times New Roman" w:eastAsia="Times New Roman" w:hAnsi="Times New Roman" w:cs="Times New Roman"/>
          <w:lang w:eastAsia="da-DK"/>
        </w:rPr>
        <w:t xml:space="preserve"> </w:t>
      </w:r>
      <w:r w:rsidRPr="00EA4B5B">
        <w:rPr>
          <w:rFonts w:ascii="Times New Roman" w:hAnsi="Times New Roman" w:cs="Times New Roman"/>
        </w:rPr>
        <w:t>Z5378082</w:t>
      </w:r>
    </w:p>
  </w:footnote>
  <w:footnote w:id="76">
    <w:p w:rsidR="00A944AB" w:rsidRDefault="00A944AB" w:rsidP="00E411BB">
      <w:pPr>
        <w:pStyle w:val="Fodnotetekst"/>
      </w:pPr>
      <w:r>
        <w:rPr>
          <w:rStyle w:val="Fodnotehenvisning"/>
        </w:rPr>
        <w:footnoteRef/>
      </w:r>
      <w:r>
        <w:t xml:space="preserve"> </w:t>
      </w:r>
      <w:r>
        <w:rPr>
          <w:rFonts w:ascii="Times New Roman" w:hAnsi="Times New Roman" w:cs="Times New Roman"/>
        </w:rPr>
        <w:t>Aktuelt 12</w:t>
      </w:r>
      <w:r w:rsidRPr="00E44348">
        <w:rPr>
          <w:rFonts w:ascii="Times New Roman" w:hAnsi="Times New Roman" w:cs="Times New Roman"/>
        </w:rPr>
        <w:t>-1-</w:t>
      </w:r>
      <w:r w:rsidRPr="009A1942">
        <w:rPr>
          <w:rFonts w:ascii="Times New Roman" w:hAnsi="Times New Roman" w:cs="Times New Roman"/>
        </w:rPr>
        <w:t>2000: artikel- id:</w:t>
      </w:r>
      <w:r w:rsidRPr="009A1942">
        <w:rPr>
          <w:rFonts w:ascii="Times New Roman" w:eastAsia="Times New Roman" w:hAnsi="Times New Roman" w:cs="Times New Roman"/>
          <w:lang w:eastAsia="da-DK"/>
        </w:rPr>
        <w:t xml:space="preserve"> Z5372005</w:t>
      </w:r>
    </w:p>
  </w:footnote>
  <w:footnote w:id="77">
    <w:p w:rsidR="00A944AB" w:rsidRDefault="00A944AB" w:rsidP="00E411BB">
      <w:pPr>
        <w:pStyle w:val="Fodnotetekst"/>
      </w:pPr>
      <w:r>
        <w:rPr>
          <w:rStyle w:val="Fodnotehenvisning"/>
        </w:rPr>
        <w:footnoteRef/>
      </w:r>
      <w:r>
        <w:t xml:space="preserve"> </w:t>
      </w:r>
      <w:r>
        <w:rPr>
          <w:rFonts w:ascii="Times New Roman" w:hAnsi="Times New Roman" w:cs="Times New Roman"/>
        </w:rPr>
        <w:t>FOA-formand, Poul Winckler</w:t>
      </w:r>
      <w:r w:rsidRPr="0022459E">
        <w:rPr>
          <w:rFonts w:ascii="Times New Roman" w:hAnsi="Times New Roman" w:cs="Times New Roman"/>
        </w:rPr>
        <w:t>,</w:t>
      </w:r>
      <w:r w:rsidRPr="005E228C">
        <w:rPr>
          <w:rFonts w:ascii="Times New Roman" w:hAnsi="Times New Roman" w:cs="Times New Roman"/>
        </w:rPr>
        <w:t xml:space="preserve"> som </w:t>
      </w:r>
      <w:r>
        <w:rPr>
          <w:rFonts w:ascii="Times New Roman" w:hAnsi="Times New Roman" w:cs="Times New Roman"/>
        </w:rPr>
        <w:t>citeret af  Aktuelt 12</w:t>
      </w:r>
      <w:r w:rsidRPr="00E44348">
        <w:rPr>
          <w:rFonts w:ascii="Times New Roman" w:hAnsi="Times New Roman" w:cs="Times New Roman"/>
        </w:rPr>
        <w:t>-1-</w:t>
      </w:r>
      <w:r w:rsidRPr="009A1942">
        <w:rPr>
          <w:rFonts w:ascii="Times New Roman" w:hAnsi="Times New Roman" w:cs="Times New Roman"/>
        </w:rPr>
        <w:t>2000: artikel- id:</w:t>
      </w:r>
      <w:r w:rsidRPr="009A1942">
        <w:rPr>
          <w:rFonts w:ascii="Times New Roman" w:eastAsia="Times New Roman" w:hAnsi="Times New Roman" w:cs="Times New Roman"/>
          <w:lang w:eastAsia="da-DK"/>
        </w:rPr>
        <w:t xml:space="preserve"> Z5372005</w:t>
      </w:r>
    </w:p>
  </w:footnote>
  <w:footnote w:id="78">
    <w:p w:rsidR="00A944AB" w:rsidRDefault="00A944AB" w:rsidP="00413B90">
      <w:pPr>
        <w:pStyle w:val="Fodnotetekst"/>
      </w:pPr>
      <w:r>
        <w:rPr>
          <w:rStyle w:val="Fodnotehenvisning"/>
        </w:rPr>
        <w:footnoteRef/>
      </w:r>
      <w:r>
        <w:t xml:space="preserve"> </w:t>
      </w:r>
      <w:r>
        <w:rPr>
          <w:rFonts w:ascii="Times New Roman" w:hAnsi="Times New Roman" w:cs="Times New Roman"/>
        </w:rPr>
        <w:t>FOA-formand for Storkøbenhavn, Palle Nielsen</w:t>
      </w:r>
      <w:r w:rsidRPr="0022459E">
        <w:rPr>
          <w:rFonts w:ascii="Times New Roman" w:hAnsi="Times New Roman" w:cs="Times New Roman"/>
        </w:rPr>
        <w:t>,</w:t>
      </w:r>
      <w:r>
        <w:rPr>
          <w:rFonts w:ascii="Times New Roman" w:hAnsi="Times New Roman" w:cs="Times New Roman"/>
        </w:rPr>
        <w:t xml:space="preserve"> debatindlæg i Jyllandsposten 14</w:t>
      </w:r>
      <w:r w:rsidRPr="00E44348">
        <w:rPr>
          <w:rFonts w:ascii="Times New Roman" w:hAnsi="Times New Roman" w:cs="Times New Roman"/>
        </w:rPr>
        <w:t>-1-</w:t>
      </w:r>
      <w:r w:rsidRPr="00EA4B5B">
        <w:rPr>
          <w:rFonts w:ascii="Times New Roman" w:hAnsi="Times New Roman" w:cs="Times New Roman"/>
        </w:rPr>
        <w:t>2000: artikel- id:</w:t>
      </w:r>
      <w:r w:rsidRPr="00EA4B5B">
        <w:rPr>
          <w:rFonts w:ascii="Times New Roman" w:eastAsia="Times New Roman" w:hAnsi="Times New Roman" w:cs="Times New Roman"/>
          <w:lang w:eastAsia="da-DK"/>
        </w:rPr>
        <w:t xml:space="preserve"> </w:t>
      </w:r>
      <w:r w:rsidRPr="00EA4B5B">
        <w:rPr>
          <w:rFonts w:ascii="Times New Roman" w:hAnsi="Times New Roman" w:cs="Times New Roman"/>
        </w:rPr>
        <w:t>Z5378082</w:t>
      </w:r>
    </w:p>
  </w:footnote>
  <w:footnote w:id="79">
    <w:p w:rsidR="00A944AB" w:rsidRDefault="00A944AB" w:rsidP="006901B9">
      <w:pPr>
        <w:pStyle w:val="Fodnotetekst"/>
      </w:pPr>
      <w:r>
        <w:rPr>
          <w:rStyle w:val="Fodnotehenvisning"/>
        </w:rPr>
        <w:footnoteRef/>
      </w:r>
      <w:r>
        <w:t xml:space="preserve"> </w:t>
      </w:r>
      <w:proofErr w:type="spellStart"/>
      <w:r w:rsidRPr="003C25DB">
        <w:rPr>
          <w:rFonts w:ascii="Times New Roman" w:hAnsi="Times New Roman" w:cs="Times New Roman"/>
        </w:rPr>
        <w:t>K</w:t>
      </w:r>
      <w:r>
        <w:rPr>
          <w:rFonts w:ascii="Times New Roman" w:hAnsi="Times New Roman" w:cs="Times New Roman"/>
        </w:rPr>
        <w:t>ærbos</w:t>
      </w:r>
      <w:proofErr w:type="spellEnd"/>
      <w:r>
        <w:rPr>
          <w:rFonts w:ascii="Times New Roman" w:hAnsi="Times New Roman" w:cs="Times New Roman"/>
        </w:rPr>
        <w:t xml:space="preserve"> tillidskvinde</w:t>
      </w:r>
      <w:r w:rsidRPr="003C25DB">
        <w:rPr>
          <w:rFonts w:ascii="Times New Roman" w:hAnsi="Times New Roman" w:cs="Times New Roman"/>
        </w:rPr>
        <w:t>, som citeret af BT</w:t>
      </w:r>
      <w:r>
        <w:rPr>
          <w:rFonts w:ascii="Times New Roman" w:hAnsi="Times New Roman" w:cs="Times New Roman"/>
        </w:rPr>
        <w:t xml:space="preserve"> 11-1-2000</w:t>
      </w:r>
      <w:r w:rsidRPr="003C25DB">
        <w:rPr>
          <w:rFonts w:ascii="Times New Roman" w:hAnsi="Times New Roman" w:cs="Times New Roman"/>
        </w:rPr>
        <w:t>: artikel- id: AZ996593</w:t>
      </w:r>
    </w:p>
  </w:footnote>
  <w:footnote w:id="80">
    <w:p w:rsidR="00A944AB" w:rsidRDefault="00A944AB" w:rsidP="00572DF5">
      <w:pPr>
        <w:pStyle w:val="Fodnotetekst"/>
      </w:pPr>
      <w:r>
        <w:rPr>
          <w:rStyle w:val="Fodnotehenvisning"/>
        </w:rPr>
        <w:footnoteRef/>
      </w:r>
      <w:r>
        <w:t xml:space="preserve"> </w:t>
      </w:r>
      <w:proofErr w:type="spellStart"/>
      <w:r w:rsidRPr="003C25DB">
        <w:rPr>
          <w:rFonts w:ascii="Times New Roman" w:hAnsi="Times New Roman" w:cs="Times New Roman"/>
        </w:rPr>
        <w:t>Kærbos</w:t>
      </w:r>
      <w:proofErr w:type="spellEnd"/>
      <w:r w:rsidRPr="003C25DB">
        <w:rPr>
          <w:rFonts w:ascii="Times New Roman" w:hAnsi="Times New Roman" w:cs="Times New Roman"/>
        </w:rPr>
        <w:t xml:space="preserve"> forstander</w:t>
      </w:r>
      <w:r>
        <w:rPr>
          <w:rFonts w:ascii="Times New Roman" w:hAnsi="Times New Roman" w:cs="Times New Roman"/>
        </w:rPr>
        <w:t xml:space="preserve">, </w:t>
      </w:r>
      <w:proofErr w:type="spellStart"/>
      <w:r>
        <w:rPr>
          <w:rFonts w:ascii="Times New Roman" w:hAnsi="Times New Roman" w:cs="Times New Roman"/>
        </w:rPr>
        <w:t>Ylva</w:t>
      </w:r>
      <w:proofErr w:type="spellEnd"/>
      <w:r>
        <w:rPr>
          <w:rFonts w:ascii="Times New Roman" w:hAnsi="Times New Roman" w:cs="Times New Roman"/>
        </w:rPr>
        <w:t xml:space="preserve"> Strømgren som citeret i Jyllandsposten: </w:t>
      </w:r>
      <w:proofErr w:type="spellStart"/>
      <w:r w:rsidRPr="00467AE3">
        <w:rPr>
          <w:rFonts w:ascii="Times New Roman" w:eastAsia="Times New Roman" w:hAnsi="Times New Roman" w:cs="Times New Roman"/>
          <w:lang w:eastAsia="da-DK"/>
        </w:rPr>
        <w:t>artikel-id</w:t>
      </w:r>
      <w:proofErr w:type="spellEnd"/>
      <w:r w:rsidRPr="00467AE3">
        <w:rPr>
          <w:rFonts w:ascii="Times New Roman" w:eastAsia="Times New Roman" w:hAnsi="Times New Roman" w:cs="Times New Roman"/>
          <w:lang w:eastAsia="da-DK"/>
        </w:rPr>
        <w:t>: Z5363717</w:t>
      </w:r>
    </w:p>
  </w:footnote>
  <w:footnote w:id="81">
    <w:p w:rsidR="00A944AB" w:rsidRDefault="00A944AB" w:rsidP="00A81DB3">
      <w:pPr>
        <w:pStyle w:val="Fodnotetekst"/>
      </w:pPr>
      <w:r>
        <w:rPr>
          <w:rStyle w:val="Fodnotehenvisning"/>
        </w:rPr>
        <w:footnoteRef/>
      </w:r>
      <w:r>
        <w:t xml:space="preserve"> </w:t>
      </w:r>
      <w:r w:rsidRPr="005E228C">
        <w:rPr>
          <w:rFonts w:ascii="Times New Roman" w:hAnsi="Times New Roman" w:cs="Times New Roman"/>
        </w:rPr>
        <w:t xml:space="preserve">Københavns </w:t>
      </w:r>
      <w:r>
        <w:rPr>
          <w:rFonts w:ascii="Times New Roman" w:hAnsi="Times New Roman" w:cs="Times New Roman"/>
        </w:rPr>
        <w:t>sundheds- og omsorgsborgmester</w:t>
      </w:r>
      <w:r w:rsidRPr="0022459E">
        <w:rPr>
          <w:rFonts w:ascii="Times New Roman" w:hAnsi="Times New Roman" w:cs="Times New Roman"/>
        </w:rPr>
        <w:t>,</w:t>
      </w:r>
      <w:r w:rsidRPr="0022459E">
        <w:rPr>
          <w:rFonts w:ascii="Times New Roman" w:eastAsia="Times New Roman" w:hAnsi="Times New Roman" w:cs="Times New Roman"/>
          <w:lang w:eastAsia="da-DK"/>
        </w:rPr>
        <w:t xml:space="preserve"> Peter </w:t>
      </w:r>
      <w:proofErr w:type="spellStart"/>
      <w:r w:rsidRPr="0022459E">
        <w:rPr>
          <w:rFonts w:ascii="Times New Roman" w:eastAsia="Times New Roman" w:hAnsi="Times New Roman" w:cs="Times New Roman"/>
          <w:lang w:eastAsia="da-DK"/>
        </w:rPr>
        <w:t>Martinussen</w:t>
      </w:r>
      <w:proofErr w:type="spellEnd"/>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citeret af Ritzaus: artikel- id: Z5365272</w:t>
      </w:r>
      <w:r>
        <w:t xml:space="preserve"> </w:t>
      </w:r>
    </w:p>
  </w:footnote>
  <w:footnote w:id="82">
    <w:p w:rsidR="00A944AB" w:rsidRDefault="00A944AB" w:rsidP="001456E1">
      <w:pPr>
        <w:pStyle w:val="Fodnotetekst"/>
      </w:pPr>
      <w:r>
        <w:rPr>
          <w:rStyle w:val="Fodnotehenvisning"/>
        </w:rPr>
        <w:footnoteRef/>
      </w:r>
      <w:r>
        <w:t xml:space="preserve"> </w:t>
      </w:r>
      <w:r>
        <w:rPr>
          <w:rFonts w:ascii="Times New Roman" w:hAnsi="Times New Roman" w:cs="Times New Roman"/>
        </w:rPr>
        <w:t>Danmarks Radio, TV- Avisen 18.30</w:t>
      </w:r>
      <w:r w:rsidRPr="00EE64D7">
        <w:rPr>
          <w:rFonts w:ascii="Times New Roman" w:hAnsi="Times New Roman" w:cs="Times New Roman"/>
        </w:rPr>
        <w:t>, 10-1-2000</w:t>
      </w:r>
    </w:p>
  </w:footnote>
  <w:footnote w:id="83">
    <w:p w:rsidR="00A944AB" w:rsidRDefault="00A944AB" w:rsidP="00DE5B8D">
      <w:pPr>
        <w:pStyle w:val="Fodnotetekst"/>
      </w:pPr>
      <w:r>
        <w:rPr>
          <w:rStyle w:val="Fodnotehenvisning"/>
        </w:rPr>
        <w:footnoteRef/>
      </w:r>
      <w:r>
        <w:t xml:space="preserve"> </w:t>
      </w:r>
      <w:r>
        <w:rPr>
          <w:rFonts w:ascii="Times New Roman" w:hAnsi="Times New Roman" w:cs="Times New Roman"/>
        </w:rPr>
        <w:t xml:space="preserve">Kontorchef i Københavns sundhedsforvaltning, </w:t>
      </w:r>
      <w:r w:rsidRPr="00DF69C9">
        <w:rPr>
          <w:rFonts w:ascii="Times New Roman" w:eastAsia="Times New Roman" w:hAnsi="Times New Roman" w:cs="Times New Roman"/>
          <w:lang w:eastAsia="da-DK"/>
        </w:rPr>
        <w:t>Lars Bo Bülow</w:t>
      </w:r>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w:t>
      </w:r>
      <w:r>
        <w:rPr>
          <w:rFonts w:ascii="Times New Roman" w:hAnsi="Times New Roman" w:cs="Times New Roman"/>
        </w:rPr>
        <w:t>citeret af BT 12</w:t>
      </w:r>
      <w:r w:rsidRPr="00E44348">
        <w:rPr>
          <w:rFonts w:ascii="Times New Roman" w:hAnsi="Times New Roman" w:cs="Times New Roman"/>
        </w:rPr>
        <w:t>-1-2000: artikel- id:</w:t>
      </w:r>
      <w:r w:rsidRPr="00E44348">
        <w:rPr>
          <w:rFonts w:ascii="Times New Roman" w:eastAsia="Times New Roman" w:hAnsi="Times New Roman" w:cs="Times New Roman"/>
          <w:lang w:eastAsia="da-DK"/>
        </w:rPr>
        <w:t xml:space="preserve"> </w:t>
      </w:r>
      <w:r w:rsidRPr="00DF69C9">
        <w:rPr>
          <w:rFonts w:ascii="Times New Roman" w:eastAsia="Times New Roman" w:hAnsi="Times New Roman" w:cs="Times New Roman"/>
          <w:lang w:eastAsia="da-DK"/>
        </w:rPr>
        <w:t>AZ996400</w:t>
      </w:r>
    </w:p>
  </w:footnote>
  <w:footnote w:id="84">
    <w:p w:rsidR="00A944AB" w:rsidRDefault="00A944AB" w:rsidP="00DE5B8D">
      <w:pPr>
        <w:pStyle w:val="Fodnotetekst"/>
      </w:pPr>
      <w:r>
        <w:rPr>
          <w:rStyle w:val="Fodnotehenvisning"/>
        </w:rPr>
        <w:footnoteRef/>
      </w:r>
      <w:r>
        <w:t xml:space="preserve"> </w:t>
      </w:r>
      <w:r>
        <w:rPr>
          <w:rFonts w:ascii="Times New Roman" w:hAnsi="Times New Roman" w:cs="Times New Roman"/>
        </w:rPr>
        <w:t xml:space="preserve">Kontorchef i Københavns sundhedsforvaltning, </w:t>
      </w:r>
      <w:r w:rsidRPr="00DF69C9">
        <w:rPr>
          <w:rFonts w:ascii="Times New Roman" w:eastAsia="Times New Roman" w:hAnsi="Times New Roman" w:cs="Times New Roman"/>
          <w:lang w:eastAsia="da-DK"/>
        </w:rPr>
        <w:t>Lars Bo Bülow</w:t>
      </w:r>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w:t>
      </w:r>
      <w:r>
        <w:rPr>
          <w:rFonts w:ascii="Times New Roman" w:hAnsi="Times New Roman" w:cs="Times New Roman"/>
        </w:rPr>
        <w:t>citeret af Berlingske Tidende  12</w:t>
      </w:r>
      <w:r w:rsidRPr="00E44348">
        <w:rPr>
          <w:rFonts w:ascii="Times New Roman" w:hAnsi="Times New Roman" w:cs="Times New Roman"/>
        </w:rPr>
        <w:t>-1-2000: artikel- id:</w:t>
      </w:r>
      <w:r w:rsidRPr="009A1942">
        <w:rPr>
          <w:rFonts w:ascii="Times New Roman" w:eastAsia="Times New Roman" w:hAnsi="Times New Roman" w:cs="Times New Roman"/>
          <w:lang w:eastAsia="da-DK"/>
        </w:rPr>
        <w:t xml:space="preserve"> </w:t>
      </w:r>
      <w:r w:rsidRPr="009A1942">
        <w:rPr>
          <w:rFonts w:ascii="Times New Roman" w:hAnsi="Times New Roman" w:cs="Times New Roman"/>
        </w:rPr>
        <w:t>AZ996225</w:t>
      </w:r>
      <w:r w:rsidRPr="009A1942">
        <w:rPr>
          <w:rFonts w:ascii="Times New Roman" w:eastAsia="Times New Roman" w:hAnsi="Times New Roman" w:cs="Times New Roman"/>
          <w:lang w:eastAsia="da-DK"/>
        </w:rPr>
        <w:t>0</w:t>
      </w:r>
    </w:p>
  </w:footnote>
  <w:footnote w:id="85">
    <w:p w:rsidR="00A944AB" w:rsidRDefault="00A944AB" w:rsidP="00224F25">
      <w:pPr>
        <w:pStyle w:val="Fodnotetekst"/>
      </w:pPr>
      <w:r>
        <w:rPr>
          <w:rStyle w:val="Fodnotehenvisning"/>
        </w:rPr>
        <w:footnoteRef/>
      </w:r>
      <w:r>
        <w:t xml:space="preserve"> </w:t>
      </w:r>
      <w:proofErr w:type="spellStart"/>
      <w:r w:rsidRPr="003C25DB">
        <w:rPr>
          <w:rFonts w:ascii="Times New Roman" w:hAnsi="Times New Roman" w:cs="Times New Roman"/>
        </w:rPr>
        <w:t>Kærbos</w:t>
      </w:r>
      <w:proofErr w:type="spellEnd"/>
      <w:r w:rsidRPr="003C25DB">
        <w:rPr>
          <w:rFonts w:ascii="Times New Roman" w:hAnsi="Times New Roman" w:cs="Times New Roman"/>
        </w:rPr>
        <w:t xml:space="preserve"> forstander, </w:t>
      </w:r>
      <w:proofErr w:type="spellStart"/>
      <w:r w:rsidRPr="003C25DB">
        <w:rPr>
          <w:rFonts w:ascii="Times New Roman" w:hAnsi="Times New Roman" w:cs="Times New Roman"/>
        </w:rPr>
        <w:t>Y</w:t>
      </w:r>
      <w:r>
        <w:rPr>
          <w:rFonts w:ascii="Times New Roman" w:hAnsi="Times New Roman" w:cs="Times New Roman"/>
        </w:rPr>
        <w:t>lva</w:t>
      </w:r>
      <w:proofErr w:type="spellEnd"/>
      <w:r>
        <w:rPr>
          <w:rFonts w:ascii="Times New Roman" w:hAnsi="Times New Roman" w:cs="Times New Roman"/>
        </w:rPr>
        <w:t xml:space="preserve"> Strømgren, </w:t>
      </w:r>
      <w:r w:rsidRPr="005E228C">
        <w:rPr>
          <w:rFonts w:ascii="Times New Roman" w:hAnsi="Times New Roman" w:cs="Times New Roman"/>
        </w:rPr>
        <w:t xml:space="preserve">som </w:t>
      </w:r>
      <w:r>
        <w:rPr>
          <w:rFonts w:ascii="Times New Roman" w:hAnsi="Times New Roman" w:cs="Times New Roman"/>
        </w:rPr>
        <w:t xml:space="preserve">citeret af Politikken </w:t>
      </w:r>
      <w:r w:rsidRPr="00FA52EB">
        <w:rPr>
          <w:rFonts w:ascii="Times New Roman" w:hAnsi="Times New Roman" w:cs="Times New Roman"/>
        </w:rPr>
        <w:t>12-1-2000: artikel- id:</w:t>
      </w:r>
      <w:r w:rsidRPr="00FA52EB">
        <w:rPr>
          <w:rFonts w:ascii="Times New Roman" w:eastAsia="Times New Roman" w:hAnsi="Times New Roman" w:cs="Times New Roman"/>
          <w:lang w:eastAsia="da-DK"/>
        </w:rPr>
        <w:t xml:space="preserve"> A</w:t>
      </w:r>
      <w:r w:rsidRPr="00FA52EB">
        <w:rPr>
          <w:rFonts w:ascii="Times New Roman" w:hAnsi="Times New Roman" w:cs="Times New Roman"/>
        </w:rPr>
        <w:t xml:space="preserve"> Z5370623</w:t>
      </w:r>
    </w:p>
  </w:footnote>
  <w:footnote w:id="86">
    <w:p w:rsidR="00A944AB" w:rsidRDefault="00A944AB" w:rsidP="005C5BBE">
      <w:pPr>
        <w:pStyle w:val="Fodnotetekst"/>
      </w:pPr>
      <w:r>
        <w:rPr>
          <w:rStyle w:val="Fodnotehenvisning"/>
        </w:rPr>
        <w:footnoteRef/>
      </w:r>
      <w:r>
        <w:t xml:space="preserve"> </w:t>
      </w:r>
      <w:r w:rsidRPr="00EE64D7">
        <w:rPr>
          <w:rFonts w:ascii="Times New Roman" w:hAnsi="Times New Roman" w:cs="Times New Roman"/>
        </w:rPr>
        <w:t xml:space="preserve">Danmarks Radio, TV- Avisen </w:t>
      </w:r>
      <w:r>
        <w:rPr>
          <w:rFonts w:ascii="Times New Roman" w:hAnsi="Times New Roman" w:cs="Times New Roman"/>
        </w:rPr>
        <w:t>21.00, 11</w:t>
      </w:r>
      <w:r w:rsidRPr="00EE64D7">
        <w:rPr>
          <w:rFonts w:ascii="Times New Roman" w:hAnsi="Times New Roman" w:cs="Times New Roman"/>
        </w:rPr>
        <w:t>-1-2000</w:t>
      </w:r>
    </w:p>
  </w:footnote>
  <w:footnote w:id="87">
    <w:p w:rsidR="00A944AB" w:rsidRDefault="00A944AB" w:rsidP="009F70F6">
      <w:pPr>
        <w:pStyle w:val="Fodnotetekst"/>
      </w:pPr>
      <w:r>
        <w:rPr>
          <w:rStyle w:val="Fodnotehenvisning"/>
        </w:rPr>
        <w:footnoteRef/>
      </w:r>
      <w:r>
        <w:t xml:space="preserve"> </w:t>
      </w:r>
      <w:r w:rsidRPr="005E228C">
        <w:rPr>
          <w:rFonts w:ascii="Times New Roman" w:hAnsi="Times New Roman" w:cs="Times New Roman"/>
        </w:rPr>
        <w:t xml:space="preserve">Københavns </w:t>
      </w:r>
      <w:r>
        <w:rPr>
          <w:rFonts w:ascii="Times New Roman" w:hAnsi="Times New Roman" w:cs="Times New Roman"/>
        </w:rPr>
        <w:t>sundheds- og omsorgsborgmester</w:t>
      </w:r>
      <w:r w:rsidRPr="0022459E">
        <w:rPr>
          <w:rFonts w:ascii="Times New Roman" w:hAnsi="Times New Roman" w:cs="Times New Roman"/>
        </w:rPr>
        <w:t>,</w:t>
      </w:r>
      <w:r w:rsidRPr="0022459E">
        <w:rPr>
          <w:rFonts w:ascii="Times New Roman" w:eastAsia="Times New Roman" w:hAnsi="Times New Roman" w:cs="Times New Roman"/>
          <w:lang w:eastAsia="da-DK"/>
        </w:rPr>
        <w:t xml:space="preserve"> Peter </w:t>
      </w:r>
      <w:proofErr w:type="spellStart"/>
      <w:r w:rsidRPr="0022459E">
        <w:rPr>
          <w:rFonts w:ascii="Times New Roman" w:eastAsia="Times New Roman" w:hAnsi="Times New Roman" w:cs="Times New Roman"/>
          <w:lang w:eastAsia="da-DK"/>
        </w:rPr>
        <w:t>Martinussen</w:t>
      </w:r>
      <w:proofErr w:type="spellEnd"/>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w:t>
      </w:r>
      <w:r>
        <w:rPr>
          <w:rFonts w:ascii="Times New Roman" w:hAnsi="Times New Roman" w:cs="Times New Roman"/>
        </w:rPr>
        <w:t xml:space="preserve">citeret af </w:t>
      </w:r>
      <w:r w:rsidRPr="00E44348">
        <w:rPr>
          <w:rFonts w:ascii="Times New Roman" w:hAnsi="Times New Roman" w:cs="Times New Roman"/>
        </w:rPr>
        <w:t>BT 11-1-2000: artikel- id:</w:t>
      </w:r>
      <w:r w:rsidRPr="00E44348">
        <w:rPr>
          <w:rFonts w:ascii="Times New Roman" w:eastAsia="Times New Roman" w:hAnsi="Times New Roman" w:cs="Times New Roman"/>
          <w:lang w:eastAsia="da-DK"/>
        </w:rPr>
        <w:t xml:space="preserve"> AZ996596</w:t>
      </w:r>
    </w:p>
  </w:footnote>
  <w:footnote w:id="88">
    <w:p w:rsidR="00A944AB" w:rsidRDefault="00A944AB" w:rsidP="009F70F6">
      <w:pPr>
        <w:pStyle w:val="Fodnotetekst"/>
      </w:pPr>
      <w:r>
        <w:rPr>
          <w:rStyle w:val="Fodnotehenvisning"/>
        </w:rPr>
        <w:footnoteRef/>
      </w:r>
      <w:r>
        <w:t xml:space="preserve"> </w:t>
      </w:r>
      <w:r w:rsidRPr="005E228C">
        <w:rPr>
          <w:rFonts w:ascii="Times New Roman" w:hAnsi="Times New Roman" w:cs="Times New Roman"/>
        </w:rPr>
        <w:t xml:space="preserve">Københavns </w:t>
      </w:r>
      <w:r>
        <w:rPr>
          <w:rFonts w:ascii="Times New Roman" w:hAnsi="Times New Roman" w:cs="Times New Roman"/>
        </w:rPr>
        <w:t>sundheds- og omsorgsborgmester</w:t>
      </w:r>
      <w:r w:rsidRPr="0022459E">
        <w:rPr>
          <w:rFonts w:ascii="Times New Roman" w:hAnsi="Times New Roman" w:cs="Times New Roman"/>
        </w:rPr>
        <w:t>,</w:t>
      </w:r>
      <w:r w:rsidRPr="0022459E">
        <w:rPr>
          <w:rFonts w:ascii="Times New Roman" w:eastAsia="Times New Roman" w:hAnsi="Times New Roman" w:cs="Times New Roman"/>
          <w:lang w:eastAsia="da-DK"/>
        </w:rPr>
        <w:t xml:space="preserve"> Peter </w:t>
      </w:r>
      <w:proofErr w:type="spellStart"/>
      <w:r w:rsidRPr="0022459E">
        <w:rPr>
          <w:rFonts w:ascii="Times New Roman" w:eastAsia="Times New Roman" w:hAnsi="Times New Roman" w:cs="Times New Roman"/>
          <w:lang w:eastAsia="da-DK"/>
        </w:rPr>
        <w:t>Martinussen</w:t>
      </w:r>
      <w:proofErr w:type="spellEnd"/>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w:t>
      </w:r>
      <w:r>
        <w:rPr>
          <w:rFonts w:ascii="Times New Roman" w:hAnsi="Times New Roman" w:cs="Times New Roman"/>
        </w:rPr>
        <w:t xml:space="preserve">citeret af </w:t>
      </w:r>
      <w:r w:rsidRPr="00E44348">
        <w:rPr>
          <w:rFonts w:ascii="Times New Roman" w:hAnsi="Times New Roman" w:cs="Times New Roman"/>
        </w:rPr>
        <w:t>BT 11-1-2000: artikel- id:</w:t>
      </w:r>
      <w:r w:rsidRPr="00E44348">
        <w:rPr>
          <w:rFonts w:ascii="Times New Roman" w:eastAsia="Times New Roman" w:hAnsi="Times New Roman" w:cs="Times New Roman"/>
          <w:lang w:eastAsia="da-DK"/>
        </w:rPr>
        <w:t xml:space="preserve"> AZ996596</w:t>
      </w:r>
    </w:p>
  </w:footnote>
  <w:footnote w:id="89">
    <w:p w:rsidR="00A944AB" w:rsidRDefault="00A944AB" w:rsidP="009F70F6">
      <w:pPr>
        <w:pStyle w:val="Fodnotetekst"/>
      </w:pPr>
      <w:r>
        <w:rPr>
          <w:rStyle w:val="Fodnotehenvisning"/>
        </w:rPr>
        <w:footnoteRef/>
      </w:r>
      <w:r>
        <w:t xml:space="preserve"> </w:t>
      </w:r>
      <w:r w:rsidRPr="005E228C">
        <w:rPr>
          <w:rFonts w:ascii="Times New Roman" w:hAnsi="Times New Roman" w:cs="Times New Roman"/>
        </w:rPr>
        <w:t xml:space="preserve">Københavns </w:t>
      </w:r>
      <w:r>
        <w:rPr>
          <w:rFonts w:ascii="Times New Roman" w:hAnsi="Times New Roman" w:cs="Times New Roman"/>
        </w:rPr>
        <w:t>sundheds- og omsorgsborgmester</w:t>
      </w:r>
      <w:r w:rsidRPr="0022459E">
        <w:rPr>
          <w:rFonts w:ascii="Times New Roman" w:hAnsi="Times New Roman" w:cs="Times New Roman"/>
        </w:rPr>
        <w:t>,</w:t>
      </w:r>
      <w:r w:rsidRPr="0022459E">
        <w:rPr>
          <w:rFonts w:ascii="Times New Roman" w:eastAsia="Times New Roman" w:hAnsi="Times New Roman" w:cs="Times New Roman"/>
          <w:lang w:eastAsia="da-DK"/>
        </w:rPr>
        <w:t xml:space="preserve"> Peter </w:t>
      </w:r>
      <w:proofErr w:type="spellStart"/>
      <w:r w:rsidRPr="0022459E">
        <w:rPr>
          <w:rFonts w:ascii="Times New Roman" w:eastAsia="Times New Roman" w:hAnsi="Times New Roman" w:cs="Times New Roman"/>
          <w:lang w:eastAsia="da-DK"/>
        </w:rPr>
        <w:t>Martinussen</w:t>
      </w:r>
      <w:proofErr w:type="spellEnd"/>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w:t>
      </w:r>
      <w:r>
        <w:rPr>
          <w:rFonts w:ascii="Times New Roman" w:hAnsi="Times New Roman" w:cs="Times New Roman"/>
        </w:rPr>
        <w:t xml:space="preserve">citeret af </w:t>
      </w:r>
      <w:r w:rsidRPr="00E44348">
        <w:rPr>
          <w:rFonts w:ascii="Times New Roman" w:hAnsi="Times New Roman" w:cs="Times New Roman"/>
        </w:rPr>
        <w:t>BT 11-1-2000: artikel- id:</w:t>
      </w:r>
      <w:r w:rsidRPr="00E44348">
        <w:rPr>
          <w:rFonts w:ascii="Times New Roman" w:eastAsia="Times New Roman" w:hAnsi="Times New Roman" w:cs="Times New Roman"/>
          <w:lang w:eastAsia="da-DK"/>
        </w:rPr>
        <w:t xml:space="preserve"> AZ996596</w:t>
      </w:r>
    </w:p>
  </w:footnote>
  <w:footnote w:id="90">
    <w:p w:rsidR="00A944AB" w:rsidRDefault="00A944AB" w:rsidP="009F70F6">
      <w:pPr>
        <w:pStyle w:val="Fodnotetekst"/>
      </w:pPr>
      <w:r>
        <w:rPr>
          <w:rStyle w:val="Fodnotehenvisning"/>
        </w:rPr>
        <w:footnoteRef/>
      </w:r>
      <w:r>
        <w:t xml:space="preserve"> </w:t>
      </w:r>
      <w:r w:rsidRPr="005E228C">
        <w:rPr>
          <w:rFonts w:ascii="Times New Roman" w:hAnsi="Times New Roman" w:cs="Times New Roman"/>
        </w:rPr>
        <w:t xml:space="preserve">Københavns </w:t>
      </w:r>
      <w:r>
        <w:rPr>
          <w:rFonts w:ascii="Times New Roman" w:hAnsi="Times New Roman" w:cs="Times New Roman"/>
        </w:rPr>
        <w:t>sundheds- og omsorgsborgmester</w:t>
      </w:r>
      <w:r w:rsidRPr="0022459E">
        <w:rPr>
          <w:rFonts w:ascii="Times New Roman" w:hAnsi="Times New Roman" w:cs="Times New Roman"/>
        </w:rPr>
        <w:t>,</w:t>
      </w:r>
      <w:r w:rsidRPr="0022459E">
        <w:rPr>
          <w:rFonts w:ascii="Times New Roman" w:eastAsia="Times New Roman" w:hAnsi="Times New Roman" w:cs="Times New Roman"/>
          <w:lang w:eastAsia="da-DK"/>
        </w:rPr>
        <w:t xml:space="preserve"> Peter </w:t>
      </w:r>
      <w:proofErr w:type="spellStart"/>
      <w:r w:rsidRPr="0022459E">
        <w:rPr>
          <w:rFonts w:ascii="Times New Roman" w:eastAsia="Times New Roman" w:hAnsi="Times New Roman" w:cs="Times New Roman"/>
          <w:lang w:eastAsia="da-DK"/>
        </w:rPr>
        <w:t>Martinussen</w:t>
      </w:r>
      <w:proofErr w:type="spellEnd"/>
      <w:r w:rsidRPr="0022459E">
        <w:rPr>
          <w:rFonts w:ascii="Times New Roman" w:eastAsia="Times New Roman" w:hAnsi="Times New Roman" w:cs="Times New Roman"/>
          <w:lang w:eastAsia="da-DK"/>
        </w:rPr>
        <w:t>,</w:t>
      </w:r>
      <w:r w:rsidRPr="005E228C">
        <w:rPr>
          <w:rFonts w:ascii="Times New Roman" w:hAnsi="Times New Roman" w:cs="Times New Roman"/>
        </w:rPr>
        <w:t xml:space="preserve"> som </w:t>
      </w:r>
      <w:r>
        <w:rPr>
          <w:rFonts w:ascii="Times New Roman" w:hAnsi="Times New Roman" w:cs="Times New Roman"/>
        </w:rPr>
        <w:t>citeret af Berlingske Tidende  12</w:t>
      </w:r>
      <w:r w:rsidRPr="00E44348">
        <w:rPr>
          <w:rFonts w:ascii="Times New Roman" w:hAnsi="Times New Roman" w:cs="Times New Roman"/>
        </w:rPr>
        <w:t>-1-2000: artikel- id:</w:t>
      </w:r>
      <w:r w:rsidRPr="009A1942">
        <w:rPr>
          <w:rFonts w:ascii="Times New Roman" w:eastAsia="Times New Roman" w:hAnsi="Times New Roman" w:cs="Times New Roman"/>
          <w:lang w:eastAsia="da-DK"/>
        </w:rPr>
        <w:t xml:space="preserve"> </w:t>
      </w:r>
      <w:r w:rsidRPr="009A1942">
        <w:rPr>
          <w:rFonts w:ascii="Times New Roman" w:hAnsi="Times New Roman" w:cs="Times New Roman"/>
        </w:rPr>
        <w:t>AZ996225</w:t>
      </w:r>
      <w:r w:rsidRPr="009A1942">
        <w:rPr>
          <w:rFonts w:ascii="Times New Roman" w:eastAsia="Times New Roman" w:hAnsi="Times New Roman" w:cs="Times New Roman"/>
          <w:lang w:eastAsia="da-DK"/>
        </w:rPr>
        <w:t>0</w:t>
      </w:r>
    </w:p>
  </w:footnote>
  <w:footnote w:id="91">
    <w:p w:rsidR="00A944AB" w:rsidRDefault="00A944AB" w:rsidP="00334AA6">
      <w:pPr>
        <w:pStyle w:val="Fodnotetekst"/>
      </w:pPr>
      <w:r>
        <w:rPr>
          <w:rStyle w:val="Fodnotehenvisning"/>
        </w:rPr>
        <w:footnoteRef/>
      </w:r>
      <w:r>
        <w:t xml:space="preserve"> Willy Søvndal om socialminister Eva Kjer Hansen som </w:t>
      </w:r>
      <w:r w:rsidRPr="002239E6">
        <w:t>citeret af Ritzaus 21-5-2006: artikel- id:</w:t>
      </w:r>
      <w:r>
        <w:t xml:space="preserve"> </w:t>
      </w:r>
      <w:r w:rsidRPr="002239E6">
        <w:t>e0658cf3</w:t>
      </w:r>
    </w:p>
  </w:footnote>
  <w:footnote w:id="92">
    <w:p w:rsidR="00A944AB" w:rsidRDefault="00A944AB" w:rsidP="00334AA6">
      <w:pPr>
        <w:pStyle w:val="Fodnotetekst"/>
      </w:pPr>
      <w:r>
        <w:rPr>
          <w:rStyle w:val="Fodnotehenvisning"/>
        </w:rPr>
        <w:footnoteRef/>
      </w:r>
      <w:r>
        <w:t xml:space="preserve"> </w:t>
      </w:r>
      <w:r w:rsidRPr="002239E6">
        <w:t>Socialminister Eva Kjer Hansen om udsendelsen som citeret af Ritzaus 21-5-2006: artikel- id:</w:t>
      </w:r>
      <w:r>
        <w:t xml:space="preserve"> </w:t>
      </w:r>
      <w:r w:rsidRPr="002239E6">
        <w:t>e0658d05</w:t>
      </w:r>
    </w:p>
  </w:footnote>
  <w:footnote w:id="93">
    <w:p w:rsidR="00A944AB" w:rsidRPr="007F6C68" w:rsidRDefault="00A944AB">
      <w:pPr>
        <w:pStyle w:val="Fodnotetekst"/>
      </w:pPr>
      <w:r w:rsidRPr="007F6C68">
        <w:rPr>
          <w:rStyle w:val="Fodnotehenvisning"/>
        </w:rPr>
        <w:footnoteRef/>
      </w:r>
      <w:r w:rsidRPr="007F6C68">
        <w:t xml:space="preserve"> </w:t>
      </w:r>
      <w:r w:rsidRPr="007F6C68">
        <w:rPr>
          <w:rFonts w:ascii="Times New Roman" w:hAnsi="Times New Roman" w:cs="Times New Roman"/>
          <w:bCs/>
        </w:rPr>
        <w:t>Dorte Svendsen Tune</w:t>
      </w:r>
    </w:p>
  </w:footnote>
  <w:footnote w:id="94">
    <w:p w:rsidR="00A944AB" w:rsidRDefault="00A944AB">
      <w:pPr>
        <w:pStyle w:val="Fodnotetekst"/>
      </w:pPr>
      <w:r>
        <w:rPr>
          <w:rStyle w:val="Fodnotehenvisning"/>
        </w:rPr>
        <w:footnoteRef/>
      </w:r>
      <w:r>
        <w:t xml:space="preserve"> </w:t>
      </w:r>
      <w:r w:rsidRPr="008F0599">
        <w:rPr>
          <w:rFonts w:ascii="Times New Roman" w:hAnsi="Times New Roman" w:cs="Times New Roman"/>
        </w:rPr>
        <w:t>DR1, Magasinet Søndag 21-5-2006</w:t>
      </w:r>
    </w:p>
  </w:footnote>
  <w:footnote w:id="95">
    <w:p w:rsidR="00A944AB" w:rsidRDefault="00A944AB">
      <w:pPr>
        <w:pStyle w:val="Fodnotetekst"/>
      </w:pPr>
      <w:r>
        <w:rPr>
          <w:rStyle w:val="Fodnotehenvisning"/>
        </w:rPr>
        <w:footnoteRef/>
      </w:r>
      <w:r>
        <w:t xml:space="preserve"> Ældrechef, Dorte Svendsen Tune umiddelbare reaktion på optagelserne i </w:t>
      </w:r>
      <w:r w:rsidRPr="008F0599">
        <w:rPr>
          <w:rFonts w:ascii="Times New Roman" w:hAnsi="Times New Roman" w:cs="Times New Roman"/>
        </w:rPr>
        <w:t>DR1, Magasinet Søndag 21-5-2006</w:t>
      </w:r>
    </w:p>
  </w:footnote>
  <w:footnote w:id="96">
    <w:p w:rsidR="00A944AB" w:rsidRPr="008F0599" w:rsidRDefault="00A944AB" w:rsidP="006E1536">
      <w:pPr>
        <w:pStyle w:val="Fodnotetekst"/>
        <w:rPr>
          <w:rFonts w:ascii="Times New Roman" w:hAnsi="Times New Roman" w:cs="Times New Roman"/>
        </w:rPr>
      </w:pPr>
      <w:r w:rsidRPr="008F0599">
        <w:rPr>
          <w:rStyle w:val="Fodnotehenvisning"/>
          <w:rFonts w:ascii="Times New Roman" w:hAnsi="Times New Roman" w:cs="Times New Roman"/>
        </w:rPr>
        <w:footnoteRef/>
      </w:r>
      <w:r w:rsidRPr="008F0599">
        <w:rPr>
          <w:rFonts w:ascii="Times New Roman" w:hAnsi="Times New Roman" w:cs="Times New Roman"/>
        </w:rPr>
        <w:t xml:space="preserve"> DR1, Magasinet Søndag 21-5-2006</w:t>
      </w:r>
    </w:p>
  </w:footnote>
  <w:footnote w:id="97">
    <w:p w:rsidR="00A944AB" w:rsidRDefault="00A944AB" w:rsidP="00542D0E">
      <w:pPr>
        <w:pStyle w:val="Fodnotetekst"/>
      </w:pPr>
      <w:r>
        <w:rPr>
          <w:rStyle w:val="Fodnotehenvisning"/>
        </w:rPr>
        <w:footnoteRef/>
      </w:r>
      <w:r>
        <w:t xml:space="preserve"> </w:t>
      </w:r>
      <w:r w:rsidRPr="007C52C7">
        <w:t>https://www.retsinformation.dk/Forms/R0710.aspx?id=2480</w:t>
      </w:r>
    </w:p>
  </w:footnote>
  <w:footnote w:id="98">
    <w:p w:rsidR="00A944AB" w:rsidRDefault="00A944AB">
      <w:pPr>
        <w:pStyle w:val="Fodnotetekst"/>
      </w:pPr>
      <w:r>
        <w:rPr>
          <w:rStyle w:val="Fodnotehenvisning"/>
        </w:rPr>
        <w:footnoteRef/>
      </w:r>
      <w:r>
        <w:t xml:space="preserve"> </w:t>
      </w:r>
      <w:r w:rsidRPr="00903530">
        <w:t>https://www.retsinformation.dk/Forms/R0710.aspx?id=2483</w:t>
      </w:r>
    </w:p>
  </w:footnote>
  <w:footnote w:id="99">
    <w:p w:rsidR="00A944AB" w:rsidRDefault="00A944AB">
      <w:pPr>
        <w:pStyle w:val="Fodnotetekst"/>
      </w:pPr>
      <w:r>
        <w:rPr>
          <w:rStyle w:val="Fodnotehenvisning"/>
        </w:rPr>
        <w:footnoteRef/>
      </w:r>
      <w:r>
        <w:t xml:space="preserve"> </w:t>
      </w:r>
      <w:r w:rsidRPr="0072781C">
        <w:t>http://www.update.dk/cfje/lovbasen.nsf/(FastunikID)/LB05698499</w:t>
      </w:r>
    </w:p>
  </w:footnote>
  <w:footnote w:id="100">
    <w:p w:rsidR="00A944AB" w:rsidRPr="00690F45" w:rsidRDefault="00A944AB" w:rsidP="00073435">
      <w:pPr>
        <w:pStyle w:val="Fodnotetekst"/>
      </w:pPr>
      <w:r>
        <w:rPr>
          <w:rStyle w:val="Fodnotehenvisning"/>
        </w:rPr>
        <w:footnoteRef/>
      </w:r>
      <w:r w:rsidRPr="00690F45">
        <w:t xml:space="preserve"> Palle Nielsen, Ritzaus Bureau 22-5-2006 artikel- id: e065a111</w:t>
      </w:r>
    </w:p>
  </w:footnote>
  <w:footnote w:id="101">
    <w:p w:rsidR="00A944AB" w:rsidRPr="00B60A13" w:rsidRDefault="00A944AB" w:rsidP="00337F38">
      <w:pPr>
        <w:pStyle w:val="Fodnotetekst"/>
      </w:pPr>
      <w:r>
        <w:rPr>
          <w:rStyle w:val="Fodnotehenvisning"/>
        </w:rPr>
        <w:footnoteRef/>
      </w:r>
      <w:r>
        <w:t xml:space="preserve"> Palle Nielsen, Information 23-</w:t>
      </w:r>
      <w:r w:rsidRPr="00B60A13">
        <w:t>5-2006 artikel- id: e065ae9e</w:t>
      </w:r>
    </w:p>
  </w:footnote>
  <w:footnote w:id="102">
    <w:p w:rsidR="00A944AB" w:rsidRDefault="00A944AB" w:rsidP="00253CBE">
      <w:pPr>
        <w:pStyle w:val="Fodnotetekst"/>
      </w:pPr>
      <w:r>
        <w:rPr>
          <w:rStyle w:val="Fodnotehenvisning"/>
        </w:rPr>
        <w:footnoteRef/>
      </w:r>
      <w:r>
        <w:t xml:space="preserve"> FOA-formand, Palle Nielsen, Som citeret af JP København 24-</w:t>
      </w:r>
      <w:r w:rsidRPr="00B60A13">
        <w:t xml:space="preserve">5-2006 artikel- id: </w:t>
      </w:r>
      <w:r>
        <w:t>e065d980</w:t>
      </w:r>
    </w:p>
  </w:footnote>
  <w:footnote w:id="103">
    <w:p w:rsidR="00A944AB" w:rsidRPr="00690F45" w:rsidRDefault="00A944AB" w:rsidP="00690F45">
      <w:pPr>
        <w:pStyle w:val="Fodnotetekst"/>
      </w:pPr>
      <w:r>
        <w:rPr>
          <w:rStyle w:val="Fodnotehenvisning"/>
        </w:rPr>
        <w:footnoteRef/>
      </w:r>
      <w:r w:rsidRPr="00690F45">
        <w:t xml:space="preserve"> Palle Nielsen, Ritzaus Bureau 22-5-2006 artikel- id: e065a111</w:t>
      </w:r>
    </w:p>
  </w:footnote>
  <w:footnote w:id="104">
    <w:p w:rsidR="00A944AB" w:rsidRDefault="00A944AB" w:rsidP="00073435">
      <w:pPr>
        <w:pStyle w:val="Fodnotetekst"/>
      </w:pPr>
      <w:r>
        <w:rPr>
          <w:rStyle w:val="Fodnotehenvisning"/>
        </w:rPr>
        <w:footnoteRef/>
      </w:r>
      <w:r>
        <w:t xml:space="preserve"> FOA-formand, Palle Nielsen, Som citeret af Ritzaus </w:t>
      </w:r>
      <w:r w:rsidRPr="00D36782">
        <w:t>Bureau 23-5-2006 artikel- id: e065cf4f</w:t>
      </w:r>
    </w:p>
  </w:footnote>
  <w:footnote w:id="105">
    <w:p w:rsidR="00A944AB" w:rsidRDefault="00A944AB" w:rsidP="00073435">
      <w:pPr>
        <w:pStyle w:val="Fodnotetekst"/>
      </w:pPr>
      <w:r>
        <w:rPr>
          <w:rStyle w:val="Fodnotehenvisning"/>
        </w:rPr>
        <w:footnoteRef/>
      </w:r>
      <w:r>
        <w:t xml:space="preserve"> FOA-formand, Palle Nielsen, Som citeret af Ritzaus </w:t>
      </w:r>
      <w:r w:rsidRPr="00D36782">
        <w:t>Bureau 23-5-2006 artikel- id: e065cf4f</w:t>
      </w:r>
    </w:p>
  </w:footnote>
  <w:footnote w:id="106">
    <w:p w:rsidR="00A944AB" w:rsidRDefault="00A944AB" w:rsidP="00073435">
      <w:pPr>
        <w:pStyle w:val="Fodnotetekst"/>
      </w:pPr>
      <w:r>
        <w:rPr>
          <w:rStyle w:val="Fodnotehenvisning"/>
        </w:rPr>
        <w:footnoteRef/>
      </w:r>
      <w:r>
        <w:t xml:space="preserve"> FOA-formand Dennis Kristensen som citeret af Jyllandsposten 23-5-2006 artikel- id: e065b6d5</w:t>
      </w:r>
    </w:p>
  </w:footnote>
  <w:footnote w:id="107">
    <w:p w:rsidR="00A944AB" w:rsidRDefault="00A944AB" w:rsidP="00253CBE">
      <w:pPr>
        <w:pStyle w:val="Fodnotetekst"/>
      </w:pPr>
      <w:r>
        <w:rPr>
          <w:rStyle w:val="Fodnotehenvisning"/>
        </w:rPr>
        <w:footnoteRef/>
      </w:r>
      <w:r>
        <w:t xml:space="preserve"> FOA-formand, Palle Nielsen, Som citeret af Berlingske Tidende 23-</w:t>
      </w:r>
      <w:r w:rsidRPr="00B60A13">
        <w:t xml:space="preserve">5-2006 artikel- id: </w:t>
      </w:r>
      <w:r>
        <w:t>e065afe8</w:t>
      </w:r>
    </w:p>
  </w:footnote>
  <w:footnote w:id="108">
    <w:p w:rsidR="00A944AB" w:rsidRDefault="00A944AB" w:rsidP="00897E21">
      <w:pPr>
        <w:pStyle w:val="Fodnotetekst"/>
      </w:pPr>
      <w:r>
        <w:rPr>
          <w:rStyle w:val="Fodnotehenvisning"/>
        </w:rPr>
        <w:footnoteRef/>
      </w:r>
      <w:r>
        <w:t xml:space="preserve"> Formanden for Fælledgårdens bestyrelse, Esben Lunde, </w:t>
      </w:r>
      <w:r w:rsidRPr="00823438">
        <w:rPr>
          <w:rFonts w:ascii="Times New Roman" w:hAnsi="Times New Roman" w:cs="Times New Roman"/>
        </w:rPr>
        <w:t>DR 1, TV- Avisen, 18.30, 24-5-2006</w:t>
      </w:r>
    </w:p>
  </w:footnote>
  <w:footnote w:id="109">
    <w:p w:rsidR="00A944AB" w:rsidRDefault="00A944AB" w:rsidP="00170CA8">
      <w:pPr>
        <w:pStyle w:val="Fodnotetekst"/>
      </w:pPr>
      <w:r>
        <w:rPr>
          <w:rStyle w:val="Fodnotehenvisning"/>
        </w:rPr>
        <w:footnoteRef/>
      </w:r>
      <w:r>
        <w:t xml:space="preserve"> FOA-formand, Palle Nielsen, Som citeret af Ritzaus </w:t>
      </w:r>
      <w:r w:rsidRPr="0078676D">
        <w:t>Bureau 8-6-2006 artikel- id: e067be00</w:t>
      </w:r>
    </w:p>
  </w:footnote>
  <w:footnote w:id="110">
    <w:p w:rsidR="00A944AB" w:rsidRDefault="00A944AB">
      <w:pPr>
        <w:pStyle w:val="Fodnotetekst"/>
      </w:pPr>
      <w:r>
        <w:rPr>
          <w:rStyle w:val="Fodnotehenvisning"/>
        </w:rPr>
        <w:footnoteRef/>
      </w:r>
      <w:r>
        <w:t xml:space="preserve"> Advokatundersøgelsen 2006  s 23</w:t>
      </w:r>
    </w:p>
  </w:footnote>
  <w:footnote w:id="111">
    <w:p w:rsidR="00A944AB" w:rsidRDefault="00A944AB">
      <w:pPr>
        <w:pStyle w:val="Fodnotetekst"/>
      </w:pPr>
      <w:r>
        <w:rPr>
          <w:rStyle w:val="Fodnotehenvisning"/>
        </w:rPr>
        <w:footnoteRef/>
      </w:r>
      <w:r>
        <w:t xml:space="preserve"> Redegørelse til socialministeren s 9</w:t>
      </w:r>
    </w:p>
  </w:footnote>
  <w:footnote w:id="112">
    <w:p w:rsidR="00A944AB" w:rsidRDefault="00A944AB">
      <w:pPr>
        <w:pStyle w:val="Fodnotetekst"/>
      </w:pPr>
      <w:r>
        <w:rPr>
          <w:rStyle w:val="Fodnotehenvisning"/>
        </w:rPr>
        <w:footnoteRef/>
      </w:r>
      <w:r>
        <w:t xml:space="preserve"> Ældrechefen for Ældrekontor Østerbro i DR Magasinet Søndag 21-5-2006</w:t>
      </w:r>
    </w:p>
  </w:footnote>
  <w:footnote w:id="113">
    <w:p w:rsidR="00A944AB" w:rsidRDefault="00A944AB">
      <w:pPr>
        <w:pStyle w:val="Fodnotetekst"/>
      </w:pPr>
      <w:r>
        <w:rPr>
          <w:rStyle w:val="Fodnotehenvisning"/>
        </w:rPr>
        <w:footnoteRef/>
      </w:r>
      <w:r>
        <w:t xml:space="preserve"> Københavns sundheds- og omsorgsborgmester, Mogens Lønborg, i DR Magasinet Søndag 21-5-2006</w:t>
      </w:r>
    </w:p>
  </w:footnote>
  <w:footnote w:id="114">
    <w:p w:rsidR="00A944AB" w:rsidRDefault="00A944AB">
      <w:pPr>
        <w:pStyle w:val="Fodnotetekst"/>
      </w:pPr>
      <w:r>
        <w:rPr>
          <w:rStyle w:val="Fodnotehenvisning"/>
        </w:rPr>
        <w:footnoteRef/>
      </w:r>
      <w:r>
        <w:t xml:space="preserve"> Københavns sundheds- og omsorgsborgmester, Mogens Lønborg, i DR Magasinet Søndag 21-5-2006</w:t>
      </w:r>
    </w:p>
  </w:footnote>
  <w:footnote w:id="115">
    <w:p w:rsidR="00A944AB" w:rsidRDefault="00A944AB">
      <w:pPr>
        <w:pStyle w:val="Fodnotetekst"/>
      </w:pPr>
      <w:r>
        <w:rPr>
          <w:rStyle w:val="Fodnotehenvisning"/>
        </w:rPr>
        <w:footnoteRef/>
      </w:r>
      <w:r>
        <w:t xml:space="preserve"> Københavns sundheds- og omsorgsborgmester, Mogens Lønborg, i DR Magasinet Søndag 21-5-2006</w:t>
      </w:r>
    </w:p>
  </w:footnote>
  <w:footnote w:id="116">
    <w:p w:rsidR="00A944AB" w:rsidRPr="00A614A7" w:rsidRDefault="00A944AB" w:rsidP="00284660">
      <w:pPr>
        <w:pStyle w:val="Fodnotetekst"/>
      </w:pPr>
      <w:r>
        <w:rPr>
          <w:rStyle w:val="Fodnotehenvisning"/>
        </w:rPr>
        <w:footnoteRef/>
      </w:r>
      <w:r w:rsidRPr="00A614A7">
        <w:t xml:space="preserve"> Københavns </w:t>
      </w:r>
      <w:r>
        <w:t>sundheds- og omsorgsborgmester</w:t>
      </w:r>
      <w:r w:rsidRPr="00A614A7">
        <w:t xml:space="preserve">, </w:t>
      </w:r>
      <w:r>
        <w:t>Mogens Lønborg som citeret af Jyllandsposten 23</w:t>
      </w:r>
      <w:r w:rsidRPr="00561973">
        <w:t>-5-</w:t>
      </w:r>
      <w:r w:rsidRPr="00F32361">
        <w:t xml:space="preserve">2006 artikel- id: </w:t>
      </w:r>
      <w:r>
        <w:t>e065b694</w:t>
      </w:r>
    </w:p>
  </w:footnote>
  <w:footnote w:id="117">
    <w:p w:rsidR="00A944AB" w:rsidRDefault="00A944AB">
      <w:pPr>
        <w:pStyle w:val="Fodnotetekst"/>
      </w:pPr>
      <w:r>
        <w:rPr>
          <w:rStyle w:val="Fodnotehenvisning"/>
        </w:rPr>
        <w:footnoteRef/>
      </w:r>
      <w:r>
        <w:t xml:space="preserve"> Redegørelsen til socialministeren s 9</w:t>
      </w:r>
    </w:p>
  </w:footnote>
  <w:footnote w:id="118">
    <w:p w:rsidR="00A944AB" w:rsidRDefault="00A944AB">
      <w:pPr>
        <w:pStyle w:val="Fodnotetekst"/>
      </w:pPr>
      <w:r>
        <w:rPr>
          <w:rStyle w:val="Fodnotehenvisning"/>
        </w:rPr>
        <w:footnoteRef/>
      </w:r>
      <w:r>
        <w:t xml:space="preserve"> DR Magasinet Søndag 21-5-2006</w:t>
      </w:r>
    </w:p>
  </w:footnote>
  <w:footnote w:id="119">
    <w:p w:rsidR="00A944AB" w:rsidRDefault="00A944AB">
      <w:pPr>
        <w:pStyle w:val="Fodnotetekst"/>
      </w:pPr>
      <w:r>
        <w:rPr>
          <w:rStyle w:val="Fodnotehenvisning"/>
        </w:rPr>
        <w:footnoteRef/>
      </w:r>
      <w:r>
        <w:t xml:space="preserve"> Redegørelse til socialministeren s 10</w:t>
      </w:r>
    </w:p>
  </w:footnote>
  <w:footnote w:id="120">
    <w:p w:rsidR="00A944AB" w:rsidRDefault="00A944AB" w:rsidP="00C611B5">
      <w:pPr>
        <w:pStyle w:val="Fodnotetekst"/>
      </w:pPr>
      <w:r>
        <w:rPr>
          <w:rStyle w:val="Fodnotehenvisning"/>
        </w:rPr>
        <w:footnoteRef/>
      </w:r>
      <w:r>
        <w:t xml:space="preserve"> Københavns Ældrechef, Dorthe Svendsen Tune som citeret af Ekstra Bladet 22-5-2006 artikel- id:</w:t>
      </w:r>
      <w:r w:rsidRPr="00F32361">
        <w:t xml:space="preserve"> </w:t>
      </w:r>
      <w:r>
        <w:t>e065967d</w:t>
      </w:r>
    </w:p>
  </w:footnote>
  <w:footnote w:id="121">
    <w:p w:rsidR="00A944AB" w:rsidRDefault="00A944AB" w:rsidP="004725EC">
      <w:pPr>
        <w:pStyle w:val="Fodnotetekst"/>
      </w:pPr>
      <w:r>
        <w:rPr>
          <w:rStyle w:val="Fodnotehenvisning"/>
        </w:rPr>
        <w:footnoteRef/>
      </w:r>
      <w:r>
        <w:t xml:space="preserve"> Københavns ældrechef, Dorthe Svendsen tune, som citeret af Jyllandsposten 24-5-2006 artikel- id: e065db78</w:t>
      </w:r>
    </w:p>
  </w:footnote>
  <w:footnote w:id="122">
    <w:p w:rsidR="00A944AB" w:rsidRDefault="00A944AB" w:rsidP="00AB01EA">
      <w:pPr>
        <w:pStyle w:val="Fodnotetekst"/>
      </w:pPr>
      <w:r>
        <w:rPr>
          <w:rStyle w:val="Fodnotehenvisning"/>
        </w:rPr>
        <w:footnoteRef/>
      </w:r>
      <w:r>
        <w:t xml:space="preserve"> Københavns ældrechef, Dorthe Svendsen tune, som citeret af Jyllandsposten 24-5-2006 artikel- id: e065db78</w:t>
      </w:r>
    </w:p>
  </w:footnote>
  <w:footnote w:id="123">
    <w:p w:rsidR="00A944AB" w:rsidRDefault="00A944AB" w:rsidP="00024840">
      <w:pPr>
        <w:pStyle w:val="Fodnotetekst"/>
      </w:pPr>
      <w:r>
        <w:rPr>
          <w:rStyle w:val="Fodnotehenvisning"/>
        </w:rPr>
        <w:footnoteRef/>
      </w:r>
      <w:r>
        <w:t xml:space="preserve"> </w:t>
      </w:r>
      <w:r w:rsidRPr="00A614A7">
        <w:t xml:space="preserve">Københavns </w:t>
      </w:r>
      <w:r>
        <w:t>sundheds- og omsorgsborgmester</w:t>
      </w:r>
      <w:r w:rsidRPr="00A614A7">
        <w:t xml:space="preserve">, </w:t>
      </w:r>
      <w:r>
        <w:t>Mogens Lønborg som citeret af Politiken 1-7</w:t>
      </w:r>
      <w:r w:rsidRPr="00561973">
        <w:t>-</w:t>
      </w:r>
      <w:r w:rsidRPr="00955BC7">
        <w:t xml:space="preserve">2006 artikel- id: </w:t>
      </w:r>
      <w:r>
        <w:t>e06afadf</w:t>
      </w:r>
    </w:p>
  </w:footnote>
  <w:footnote w:id="124">
    <w:p w:rsidR="00A944AB" w:rsidRDefault="00A944AB" w:rsidP="00A84974">
      <w:pPr>
        <w:pStyle w:val="Fodnotetekst"/>
      </w:pPr>
      <w:r>
        <w:rPr>
          <w:rStyle w:val="Fodnotehenvisning"/>
        </w:rPr>
        <w:footnoteRef/>
      </w:r>
      <w:r>
        <w:t xml:space="preserve"> advokatundersøgelsen 2006 s 11</w:t>
      </w:r>
    </w:p>
  </w:footnote>
  <w:footnote w:id="125">
    <w:p w:rsidR="00A944AB" w:rsidRDefault="00A944AB" w:rsidP="00A84974">
      <w:pPr>
        <w:pStyle w:val="Fodnotetekst"/>
      </w:pPr>
      <w:r>
        <w:rPr>
          <w:rStyle w:val="Fodnotehenvisning"/>
        </w:rPr>
        <w:footnoteRef/>
      </w:r>
      <w:r>
        <w:t xml:space="preserve"> advokatundersøgelsen 2006 s 15</w:t>
      </w:r>
    </w:p>
  </w:footnote>
  <w:footnote w:id="126">
    <w:p w:rsidR="00A944AB" w:rsidRDefault="00A944AB" w:rsidP="00A84974">
      <w:pPr>
        <w:pStyle w:val="Fodnotetekst"/>
      </w:pPr>
      <w:r>
        <w:rPr>
          <w:rStyle w:val="Fodnotehenvisning"/>
        </w:rPr>
        <w:footnoteRef/>
      </w:r>
      <w:r>
        <w:t xml:space="preserve"> advokatundersøgelsen 2006 s 28</w:t>
      </w:r>
    </w:p>
  </w:footnote>
  <w:footnote w:id="127">
    <w:p w:rsidR="00A944AB" w:rsidRDefault="00A944AB" w:rsidP="00397A0D">
      <w:pPr>
        <w:pStyle w:val="Fodnotetekst"/>
      </w:pPr>
      <w:r>
        <w:rPr>
          <w:rStyle w:val="Fodnotehenvisning"/>
        </w:rPr>
        <w:footnoteRef/>
      </w:r>
      <w:r>
        <w:t xml:space="preserve"> TV2 nyhederne 4-7-2010</w:t>
      </w:r>
    </w:p>
  </w:footnote>
  <w:footnote w:id="128">
    <w:p w:rsidR="00A944AB" w:rsidRDefault="00A944AB" w:rsidP="00D52693">
      <w:pPr>
        <w:pStyle w:val="Fodnotetekst"/>
      </w:pPr>
      <w:r>
        <w:rPr>
          <w:rStyle w:val="Fodnotehenvisning"/>
        </w:rPr>
        <w:footnoteRef/>
      </w:r>
      <w:r>
        <w:t xml:space="preserve"> TV2 nyhederne 4-7-2010</w:t>
      </w:r>
    </w:p>
  </w:footnote>
  <w:footnote w:id="129">
    <w:p w:rsidR="00A944AB" w:rsidRDefault="00A944AB" w:rsidP="00D52693">
      <w:pPr>
        <w:pStyle w:val="Fodnotetekst"/>
      </w:pPr>
      <w:r>
        <w:rPr>
          <w:rStyle w:val="Fodnotehenvisning"/>
        </w:rPr>
        <w:footnoteRef/>
      </w:r>
      <w:r>
        <w:t xml:space="preserve"> TV2 nyhederne 4-7-2010</w:t>
      </w:r>
    </w:p>
  </w:footnote>
  <w:footnote w:id="130">
    <w:p w:rsidR="00A944AB" w:rsidRDefault="00A944AB">
      <w:pPr>
        <w:pStyle w:val="Fodnotetekst"/>
      </w:pPr>
      <w:r>
        <w:rPr>
          <w:rStyle w:val="Fodnotehenvisning"/>
        </w:rPr>
        <w:footnoteRef/>
      </w:r>
      <w:r>
        <w:t xml:space="preserve"> TV2 nyhederne 4-7-2010</w:t>
      </w:r>
    </w:p>
  </w:footnote>
  <w:footnote w:id="131">
    <w:p w:rsidR="00A944AB" w:rsidRDefault="00A944AB">
      <w:pPr>
        <w:pStyle w:val="Fodnotetekst"/>
      </w:pPr>
      <w:r>
        <w:rPr>
          <w:rStyle w:val="Fodnotehenvisning"/>
        </w:rPr>
        <w:footnoteRef/>
      </w:r>
      <w:r>
        <w:t xml:space="preserve"> Håndholdte computere som skal registrerer den tid som hjemmehjælperen er hos den ældre</w:t>
      </w:r>
    </w:p>
  </w:footnote>
  <w:footnote w:id="132">
    <w:p w:rsidR="00A944AB" w:rsidRDefault="00A944AB">
      <w:pPr>
        <w:pStyle w:val="Fodnotetekst"/>
      </w:pPr>
      <w:r>
        <w:rPr>
          <w:rStyle w:val="Fodnotehenvisning"/>
        </w:rPr>
        <w:footnoteRef/>
      </w:r>
      <w:r>
        <w:t xml:space="preserve"> TV2 19nyhederne 5-7-2010</w:t>
      </w:r>
    </w:p>
  </w:footnote>
  <w:footnote w:id="133">
    <w:p w:rsidR="00A944AB" w:rsidRDefault="00A944AB">
      <w:pPr>
        <w:pStyle w:val="Fodnotetekst"/>
      </w:pPr>
      <w:r>
        <w:rPr>
          <w:rStyle w:val="Fodnotehenvisning"/>
        </w:rPr>
        <w:footnoteRef/>
      </w:r>
      <w:r>
        <w:t xml:space="preserve"> TV2 19nyhederne 5-7-2010</w:t>
      </w:r>
    </w:p>
  </w:footnote>
  <w:footnote w:id="134">
    <w:p w:rsidR="00A944AB" w:rsidRDefault="00A944AB">
      <w:pPr>
        <w:pStyle w:val="Fodnotetekst"/>
      </w:pPr>
      <w:r>
        <w:rPr>
          <w:rStyle w:val="Fodnotehenvisning"/>
        </w:rPr>
        <w:footnoteRef/>
      </w:r>
      <w:r>
        <w:t xml:space="preserve"> TV2 19nyhederene 6-7-2010</w:t>
      </w:r>
    </w:p>
  </w:footnote>
  <w:footnote w:id="135">
    <w:p w:rsidR="00A944AB" w:rsidRDefault="00A944AB">
      <w:pPr>
        <w:pStyle w:val="Fodnotetekst"/>
      </w:pPr>
      <w:r>
        <w:rPr>
          <w:rStyle w:val="Fodnotehenvisning"/>
        </w:rPr>
        <w:footnoteRef/>
      </w:r>
      <w:r>
        <w:t xml:space="preserve"> FOA pressemeddelelse 30-8-2010 (FOA.dk)</w:t>
      </w:r>
    </w:p>
  </w:footnote>
  <w:footnote w:id="136">
    <w:p w:rsidR="00A944AB" w:rsidRDefault="00A944AB" w:rsidP="00DD6715">
      <w:pPr>
        <w:pStyle w:val="Fodnotetekst"/>
      </w:pPr>
      <w:r>
        <w:rPr>
          <w:rStyle w:val="Fodnotehenvisning"/>
        </w:rPr>
        <w:footnoteRef/>
      </w:r>
      <w:r>
        <w:t xml:space="preserve"> Dennis Kristensen </w:t>
      </w:r>
      <w:r w:rsidRPr="00360E70">
        <w:t>som citeret af Politikken 4-7-2006 artikel- id: e215fe3b</w:t>
      </w:r>
    </w:p>
  </w:footnote>
  <w:footnote w:id="137">
    <w:p w:rsidR="00A944AB" w:rsidRDefault="00A944AB" w:rsidP="00DD6715">
      <w:pPr>
        <w:pStyle w:val="Fodnotetekst"/>
      </w:pPr>
      <w:r>
        <w:rPr>
          <w:rStyle w:val="Fodnotehenvisning"/>
        </w:rPr>
        <w:footnoteRef/>
      </w:r>
      <w:r>
        <w:t xml:space="preserve"> Dennis Kristensen </w:t>
      </w:r>
      <w:r w:rsidRPr="00360E70">
        <w:t>som citeret af Politikken 4-7-2006 artikel- id: e215fe3b</w:t>
      </w:r>
    </w:p>
  </w:footnote>
  <w:footnote w:id="138">
    <w:p w:rsidR="00A944AB" w:rsidRPr="0076122B" w:rsidRDefault="00A944AB" w:rsidP="009A23CB">
      <w:pPr>
        <w:pStyle w:val="Fodnotetekst"/>
        <w:rPr>
          <w:lang w:val="en-US"/>
        </w:rPr>
      </w:pPr>
      <w:r>
        <w:rPr>
          <w:rStyle w:val="Fodnotehenvisning"/>
        </w:rPr>
        <w:footnoteRef/>
      </w:r>
      <w:r w:rsidRPr="0076122B">
        <w:rPr>
          <w:lang w:val="en-US"/>
        </w:rPr>
        <w:t xml:space="preserve"> </w:t>
      </w:r>
      <w:proofErr w:type="spellStart"/>
      <w:r w:rsidRPr="0076122B">
        <w:rPr>
          <w:lang w:val="en-US"/>
        </w:rPr>
        <w:t>Ritzaus</w:t>
      </w:r>
      <w:proofErr w:type="spellEnd"/>
      <w:r w:rsidRPr="0076122B">
        <w:rPr>
          <w:lang w:val="en-US"/>
        </w:rPr>
        <w:t xml:space="preserve"> Bureau 7-7-2010 </w:t>
      </w:r>
      <w:proofErr w:type="spellStart"/>
      <w:r w:rsidRPr="0076122B">
        <w:rPr>
          <w:lang w:val="en-US"/>
        </w:rPr>
        <w:t>artikel</w:t>
      </w:r>
      <w:proofErr w:type="spellEnd"/>
      <w:r w:rsidRPr="0076122B">
        <w:rPr>
          <w:lang w:val="en-US"/>
        </w:rPr>
        <w:t>- id: e216e32b</w:t>
      </w:r>
    </w:p>
  </w:footnote>
  <w:footnote w:id="139">
    <w:p w:rsidR="00A944AB" w:rsidRPr="0076122B" w:rsidRDefault="00A944AB" w:rsidP="009D44F3">
      <w:pPr>
        <w:pStyle w:val="Fodnotetekst"/>
        <w:rPr>
          <w:lang w:val="en-US"/>
        </w:rPr>
      </w:pPr>
      <w:r>
        <w:rPr>
          <w:rStyle w:val="Fodnotehenvisning"/>
        </w:rPr>
        <w:footnoteRef/>
      </w:r>
      <w:r w:rsidRPr="0076122B">
        <w:rPr>
          <w:lang w:val="en-US"/>
        </w:rPr>
        <w:t xml:space="preserve"> </w:t>
      </w:r>
      <w:proofErr w:type="spellStart"/>
      <w:r w:rsidRPr="0076122B">
        <w:rPr>
          <w:lang w:val="en-US"/>
        </w:rPr>
        <w:t>Ritzaus</w:t>
      </w:r>
      <w:proofErr w:type="spellEnd"/>
      <w:r w:rsidRPr="0076122B">
        <w:rPr>
          <w:lang w:val="en-US"/>
        </w:rPr>
        <w:t xml:space="preserve"> Bureau 7-7-2010 </w:t>
      </w:r>
      <w:proofErr w:type="spellStart"/>
      <w:r w:rsidRPr="0076122B">
        <w:rPr>
          <w:lang w:val="en-US"/>
        </w:rPr>
        <w:t>artikel</w:t>
      </w:r>
      <w:proofErr w:type="spellEnd"/>
      <w:r w:rsidRPr="0076122B">
        <w:rPr>
          <w:lang w:val="en-US"/>
        </w:rPr>
        <w:t>- id: e216e32b</w:t>
      </w:r>
    </w:p>
  </w:footnote>
  <w:footnote w:id="140">
    <w:p w:rsidR="00A944AB" w:rsidRDefault="00A944AB" w:rsidP="00F8037A">
      <w:pPr>
        <w:pStyle w:val="Fodnotetekst"/>
      </w:pPr>
      <w:r>
        <w:rPr>
          <w:rStyle w:val="Fodnotehenvisning"/>
        </w:rPr>
        <w:footnoteRef/>
      </w:r>
      <w:r>
        <w:t xml:space="preserve"> Arbejderen 6-7-</w:t>
      </w:r>
      <w:r w:rsidRPr="00D20615">
        <w:t>2010 artikel- id: e2168537</w:t>
      </w:r>
    </w:p>
  </w:footnote>
  <w:footnote w:id="141">
    <w:p w:rsidR="00A944AB" w:rsidRDefault="00A944AB" w:rsidP="00F8037A">
      <w:pPr>
        <w:pStyle w:val="Fodnotetekst"/>
      </w:pPr>
      <w:r>
        <w:rPr>
          <w:rStyle w:val="Fodnotehenvisning"/>
        </w:rPr>
        <w:footnoteRef/>
      </w:r>
      <w:r>
        <w:t xml:space="preserve"> Arbejderen 6-7-</w:t>
      </w:r>
      <w:r w:rsidRPr="00D20615">
        <w:t>2010 artikel- id: e2168537</w:t>
      </w:r>
    </w:p>
  </w:footnote>
  <w:footnote w:id="142">
    <w:p w:rsidR="00A944AB" w:rsidRPr="003E4DD6" w:rsidRDefault="00A944AB">
      <w:pPr>
        <w:pStyle w:val="Fodnotetekst"/>
        <w:rPr>
          <w:lang w:val="nb-NO"/>
        </w:rPr>
      </w:pPr>
      <w:r>
        <w:rPr>
          <w:rStyle w:val="Fodnotehenvisning"/>
        </w:rPr>
        <w:footnoteRef/>
      </w:r>
      <w:r w:rsidRPr="003E4DD6">
        <w:rPr>
          <w:lang w:val="nb-NO"/>
        </w:rPr>
        <w:t xml:space="preserve"> </w:t>
      </w:r>
      <w:r w:rsidRPr="003E4DD6">
        <w:rPr>
          <w:lang w:val="nb-NO"/>
        </w:rPr>
        <w:t>FOA pressemeddelelse 14-7-2010 (FOA.dk)</w:t>
      </w:r>
    </w:p>
  </w:footnote>
  <w:footnote w:id="143">
    <w:p w:rsidR="00A944AB" w:rsidRPr="003E4DD6" w:rsidRDefault="00A944AB">
      <w:pPr>
        <w:pStyle w:val="Fodnotetekst"/>
        <w:rPr>
          <w:lang w:val="nb-NO"/>
        </w:rPr>
      </w:pPr>
      <w:r>
        <w:rPr>
          <w:rStyle w:val="Fodnotehenvisning"/>
        </w:rPr>
        <w:footnoteRef/>
      </w:r>
      <w:r w:rsidRPr="003E4DD6">
        <w:rPr>
          <w:lang w:val="nb-NO"/>
        </w:rPr>
        <w:t xml:space="preserve"> FOA </w:t>
      </w:r>
      <w:r w:rsidRPr="003E4DD6">
        <w:rPr>
          <w:lang w:val="nb-NO"/>
        </w:rPr>
        <w:t>pressemeddelelse 14-7-2010 (FOA.dk)</w:t>
      </w:r>
    </w:p>
  </w:footnote>
  <w:footnote w:id="144">
    <w:p w:rsidR="00A944AB" w:rsidRDefault="00A944AB" w:rsidP="00F539A8">
      <w:pPr>
        <w:pStyle w:val="Fodnotetekst"/>
      </w:pPr>
      <w:r>
        <w:rPr>
          <w:rStyle w:val="Fodnotehenvisning"/>
        </w:rPr>
        <w:footnoteRef/>
      </w:r>
      <w:r>
        <w:t>Kronik i Jyllandsposten 28-7-2010 artikel- id: : e21d0347</w:t>
      </w:r>
    </w:p>
  </w:footnote>
  <w:footnote w:id="145">
    <w:p w:rsidR="00A944AB" w:rsidRDefault="00A944AB">
      <w:pPr>
        <w:pStyle w:val="Fodnotetekst"/>
      </w:pPr>
      <w:r>
        <w:rPr>
          <w:rStyle w:val="Fodnotehenvisning"/>
        </w:rPr>
        <w:footnoteRef/>
      </w:r>
      <w:r>
        <w:t xml:space="preserve"> Kronik i Jyllandsposten, TV2 nyhedschef Jacob Nybroe 5-8-2010 artikel- id: e21fac38</w:t>
      </w:r>
    </w:p>
  </w:footnote>
  <w:footnote w:id="146">
    <w:p w:rsidR="00A944AB" w:rsidRDefault="00A944AB" w:rsidP="004436ED">
      <w:pPr>
        <w:pStyle w:val="Fodnotetekst"/>
      </w:pPr>
      <w:r>
        <w:rPr>
          <w:rStyle w:val="Fodnotehenvisning"/>
        </w:rPr>
        <w:footnoteRef/>
      </w:r>
      <w:r>
        <w:t xml:space="preserve"> Arbejderen 7</w:t>
      </w:r>
      <w:r w:rsidRPr="00CC41A8">
        <w:t>-8-2010 artikel- id: e2209e18</w:t>
      </w:r>
    </w:p>
  </w:footnote>
  <w:footnote w:id="147">
    <w:p w:rsidR="00A944AB" w:rsidRDefault="00A944AB">
      <w:pPr>
        <w:pStyle w:val="Fodnotetekst"/>
      </w:pPr>
      <w:r>
        <w:rPr>
          <w:rStyle w:val="Fodnotehenvisning"/>
        </w:rPr>
        <w:footnoteRef/>
      </w:r>
      <w:r>
        <w:t xml:space="preserve"> FOA pressemeddelelse 17-8-2010 (</w:t>
      </w:r>
      <w:proofErr w:type="spellStart"/>
      <w:r>
        <w:t>FOA-dk</w:t>
      </w:r>
      <w:proofErr w:type="spellEnd"/>
      <w:r>
        <w:t>)</w:t>
      </w:r>
    </w:p>
  </w:footnote>
  <w:footnote w:id="148">
    <w:p w:rsidR="00A944AB" w:rsidRDefault="00A944AB">
      <w:pPr>
        <w:pStyle w:val="Fodnotetekst"/>
      </w:pPr>
      <w:r>
        <w:rPr>
          <w:rStyle w:val="Fodnotehenvisning"/>
        </w:rPr>
        <w:footnoteRef/>
      </w:r>
      <w:r>
        <w:t xml:space="preserve"> </w:t>
      </w:r>
      <w:r w:rsidRPr="00DB69D8">
        <w:t>https://www.retsinformation.dk/Forms/R0710.aspx?id=135520</w:t>
      </w:r>
    </w:p>
  </w:footnote>
  <w:footnote w:id="149">
    <w:p w:rsidR="00A944AB" w:rsidRDefault="00A944AB" w:rsidP="00B37185">
      <w:pPr>
        <w:pStyle w:val="Fodnotetekst"/>
      </w:pPr>
      <w:r>
        <w:rPr>
          <w:rStyle w:val="Fodnotehenvisning"/>
        </w:rPr>
        <w:footnoteRef/>
      </w:r>
      <w:r>
        <w:t xml:space="preserve"> </w:t>
      </w:r>
      <w:r w:rsidRPr="00BD6B9F">
        <w:t>B</w:t>
      </w:r>
      <w:r>
        <w:t xml:space="preserve">erlingske </w:t>
      </w:r>
      <w:r w:rsidRPr="00BD6B9F">
        <w:t>4-7-2010 artikel- id: e215f997</w:t>
      </w:r>
    </w:p>
  </w:footnote>
  <w:footnote w:id="150">
    <w:p w:rsidR="00A944AB" w:rsidRDefault="00A944AB" w:rsidP="00FA79CF">
      <w:pPr>
        <w:pStyle w:val="Fodnotetekst"/>
      </w:pPr>
      <w:r>
        <w:rPr>
          <w:rStyle w:val="Fodnotehenvisning"/>
        </w:rPr>
        <w:footnoteRef/>
      </w:r>
      <w:r>
        <w:t xml:space="preserve"> </w:t>
      </w:r>
      <w:r w:rsidRPr="00BD6B9F">
        <w:t>Politiken 4-7-2010 artikel- id: e215f90e</w:t>
      </w:r>
    </w:p>
  </w:footnote>
  <w:footnote w:id="151">
    <w:p w:rsidR="00A944AB" w:rsidRDefault="00A944AB" w:rsidP="00F7514B">
      <w:pPr>
        <w:pStyle w:val="Fodnotetekst"/>
      </w:pPr>
      <w:r>
        <w:rPr>
          <w:rStyle w:val="Fodnotehenvisning"/>
        </w:rPr>
        <w:footnoteRef/>
      </w:r>
      <w:r>
        <w:t xml:space="preserve"> Berlingske 11-8-</w:t>
      </w:r>
      <w:r w:rsidRPr="00CC41A8">
        <w:t>2010 artikel- id: e2221b71</w:t>
      </w:r>
    </w:p>
  </w:footnote>
  <w:footnote w:id="152">
    <w:p w:rsidR="00A944AB" w:rsidRDefault="00A944AB" w:rsidP="002976DD">
      <w:pPr>
        <w:pStyle w:val="Fodnotetekst"/>
      </w:pPr>
      <w:r>
        <w:rPr>
          <w:rStyle w:val="Fodnotehenvisning"/>
        </w:rPr>
        <w:footnoteRef/>
      </w:r>
      <w:r>
        <w:t xml:space="preserve"> Københavns Sundhedsminister som citeret af Jyllandsposten 5-7</w:t>
      </w:r>
      <w:r w:rsidRPr="0040599D">
        <w:t>-</w:t>
      </w:r>
      <w:r w:rsidRPr="004573C5">
        <w:t>2010 artikel- id: e2164a0c</w:t>
      </w:r>
    </w:p>
  </w:footnote>
  <w:footnote w:id="153">
    <w:p w:rsidR="00A944AB" w:rsidRPr="004573C5" w:rsidRDefault="00A944AB" w:rsidP="003211E1">
      <w:pPr>
        <w:pStyle w:val="Fodnotetekst"/>
      </w:pPr>
      <w:r w:rsidRPr="004573C5">
        <w:rPr>
          <w:rStyle w:val="Fodnotehenvisning"/>
        </w:rPr>
        <w:footnoteRef/>
      </w:r>
      <w:r>
        <w:t>Københavns Sundhedsminister som citeret af</w:t>
      </w:r>
      <w:r w:rsidRPr="004573C5">
        <w:t xml:space="preserve"> Politikken 5-7-2010 artikel- id: e2162175</w:t>
      </w:r>
    </w:p>
  </w:footnote>
  <w:footnote w:id="154">
    <w:p w:rsidR="00A944AB" w:rsidRDefault="00A944AB">
      <w:pPr>
        <w:pStyle w:val="Fodnotetekst"/>
      </w:pPr>
      <w:r>
        <w:rPr>
          <w:rStyle w:val="Fodnotehenvisning"/>
        </w:rPr>
        <w:footnoteRef/>
      </w:r>
      <w:r>
        <w:t xml:space="preserve"> Københavns kommune pressemeddelelse 7-7-2010 (KK.dk)</w:t>
      </w:r>
    </w:p>
  </w:footnote>
  <w:footnote w:id="155">
    <w:p w:rsidR="00A944AB" w:rsidRDefault="00A944AB">
      <w:pPr>
        <w:pStyle w:val="Fodnotetekst"/>
      </w:pPr>
      <w:r>
        <w:rPr>
          <w:rStyle w:val="Fodnotehenvisning"/>
        </w:rPr>
        <w:footnoteRef/>
      </w:r>
      <w:r>
        <w:t xml:space="preserve"> Københavns overborgmester Frank Jensen som citeret af Berlingske 11-8-</w:t>
      </w:r>
      <w:r w:rsidRPr="00CC41A8">
        <w:t>2010 artikel- id: e2221b71</w:t>
      </w:r>
    </w:p>
  </w:footnote>
  <w:footnote w:id="156">
    <w:p w:rsidR="00A944AB" w:rsidRDefault="00A944AB" w:rsidP="0016779B">
      <w:pPr>
        <w:pStyle w:val="Fodnotetekst"/>
      </w:pPr>
      <w:r>
        <w:rPr>
          <w:rStyle w:val="Fodnotehenvisning"/>
        </w:rPr>
        <w:footnoteRef/>
      </w:r>
      <w:r>
        <w:t xml:space="preserve"> Københavns Sundheds- og omsorgsborgmester Nina Thomsen som citeret af Berlingske 11-8-</w:t>
      </w:r>
      <w:r w:rsidRPr="00CC41A8">
        <w:t>2010 artikel- id: e2221b71</w:t>
      </w:r>
    </w:p>
  </w:footnote>
  <w:footnote w:id="157">
    <w:p w:rsidR="00A944AB" w:rsidRDefault="00A944AB" w:rsidP="00287230">
      <w:pPr>
        <w:pStyle w:val="Fodnotetekst"/>
      </w:pPr>
      <w:r>
        <w:rPr>
          <w:rStyle w:val="Fodnotehenvisning"/>
        </w:rPr>
        <w:footnoteRef/>
      </w:r>
      <w:r>
        <w:t xml:space="preserve"> Københavns overborgmester Frank Jensen</w:t>
      </w:r>
      <w:r w:rsidRPr="00287230">
        <w:t xml:space="preserve"> </w:t>
      </w:r>
      <w:r w:rsidRPr="00D25518">
        <w:t>http://www.kk.dk/Nyheder/2010/December/~/media/3287231A47F74BE3B408AFBDCFB1E8B0.ashx</w:t>
      </w:r>
    </w:p>
    <w:p w:rsidR="00A944AB" w:rsidRDefault="00A944AB">
      <w:pPr>
        <w:pStyle w:val="Fodnotetekst"/>
      </w:pPr>
    </w:p>
  </w:footnote>
  <w:footnote w:id="158">
    <w:p w:rsidR="00A944AB" w:rsidRDefault="00A944AB">
      <w:pPr>
        <w:pStyle w:val="Fodnotetekst"/>
      </w:pPr>
      <w:r>
        <w:rPr>
          <w:rStyle w:val="Fodnotehenvisning"/>
        </w:rPr>
        <w:footnoteRef/>
      </w:r>
      <w:r>
        <w:t xml:space="preserve"> Københavns </w:t>
      </w:r>
      <w:r>
        <w:rPr>
          <w:rFonts w:ascii="Times-Roman" w:hAnsi="Times-Roman" w:cs="Times-Roman"/>
        </w:rPr>
        <w:t>sundheds- og omsorgsborgmester</w:t>
      </w:r>
      <w:r w:rsidRPr="00287230">
        <w:rPr>
          <w:rFonts w:ascii="Times-Roman" w:hAnsi="Times-Roman" w:cs="Times-Roman"/>
        </w:rPr>
        <w:t xml:space="preserve"> </w:t>
      </w:r>
      <w:proofErr w:type="spellStart"/>
      <w:r w:rsidRPr="00287230">
        <w:rPr>
          <w:rFonts w:ascii="Times-Roman" w:hAnsi="Times-Roman" w:cs="Times-Roman"/>
        </w:rPr>
        <w:t>Ninna</w:t>
      </w:r>
      <w:proofErr w:type="spellEnd"/>
      <w:r w:rsidRPr="00287230">
        <w:rPr>
          <w:rFonts w:ascii="Times-Roman" w:hAnsi="Times-Roman" w:cs="Times-Roman"/>
        </w:rPr>
        <w:t xml:space="preserve"> Thomsen</w:t>
      </w:r>
      <w:r w:rsidRPr="00287230">
        <w:t xml:space="preserve"> </w:t>
      </w:r>
      <w:r w:rsidRPr="00D25518">
        <w:t>http://www.kk.dk/Nyheder/2010/December/~/media/3287231A47F74BE3B408AFBDCFB1E8B0.ashx</w:t>
      </w:r>
    </w:p>
  </w:footnote>
  <w:footnote w:id="159">
    <w:p w:rsidR="00A944AB" w:rsidRDefault="00A944AB">
      <w:pPr>
        <w:pStyle w:val="Fodnotetekst"/>
      </w:pPr>
      <w:r>
        <w:rPr>
          <w:rStyle w:val="Fodnotehenvisning"/>
        </w:rPr>
        <w:footnoteRef/>
      </w:r>
      <w:r>
        <w:t xml:space="preserve"> Palle Nielsen, FOA Formand for København havde dog tidligt i forløbet kritiseret optagelserne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AB" w:rsidRDefault="00A944AB" w:rsidP="00716090">
    <w:pPr>
      <w:pStyle w:val="Sidehoved"/>
      <w:jc w:val="center"/>
    </w:pPr>
    <w:r>
      <w:t>Speciale April 2011: Aalborg Universitet</w:t>
    </w:r>
  </w:p>
  <w:p w:rsidR="00A944AB" w:rsidRDefault="00A944AB" w:rsidP="00716090">
    <w:pPr>
      <w:pStyle w:val="Sidehoved"/>
      <w:jc w:val="center"/>
    </w:pPr>
    <w:r>
      <w:t>Krisekommunikation I Kommunal Regi</w:t>
    </w:r>
  </w:p>
  <w:p w:rsidR="00A944AB" w:rsidRDefault="00A944AB" w:rsidP="00716090">
    <w:pPr>
      <w:pStyle w:val="Sidehove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AC5"/>
    <w:multiLevelType w:val="hybridMultilevel"/>
    <w:tmpl w:val="6C4AC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44580D"/>
    <w:multiLevelType w:val="hybridMultilevel"/>
    <w:tmpl w:val="79F88A0A"/>
    <w:lvl w:ilvl="0" w:tplc="9F260B6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5D1177"/>
    <w:multiLevelType w:val="hybridMultilevel"/>
    <w:tmpl w:val="74649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7D436E"/>
    <w:multiLevelType w:val="hybridMultilevel"/>
    <w:tmpl w:val="38D82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316EB4"/>
    <w:multiLevelType w:val="hybridMultilevel"/>
    <w:tmpl w:val="EB5A9488"/>
    <w:lvl w:ilvl="0" w:tplc="69706DF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8393A53"/>
    <w:multiLevelType w:val="hybridMultilevel"/>
    <w:tmpl w:val="358CBBDA"/>
    <w:lvl w:ilvl="0" w:tplc="342CDA8A">
      <w:start w:val="1"/>
      <w:numFmt w:val="bullet"/>
      <w:lvlText w:val="-"/>
      <w:lvlJc w:val="left"/>
      <w:pPr>
        <w:ind w:left="720" w:hanging="360"/>
      </w:pPr>
      <w:rPr>
        <w:rFonts w:ascii="Times New Roman" w:eastAsiaTheme="minorHAnsi" w:hAnsi="Times New Roman" w:cs="Times New Roman"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19C7683"/>
    <w:multiLevelType w:val="multilevel"/>
    <w:tmpl w:val="A74C8C1E"/>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F43E56"/>
    <w:multiLevelType w:val="hybridMultilevel"/>
    <w:tmpl w:val="C5246D4A"/>
    <w:lvl w:ilvl="0" w:tplc="7076DA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A66103E"/>
    <w:multiLevelType w:val="hybridMultilevel"/>
    <w:tmpl w:val="EECED634"/>
    <w:lvl w:ilvl="0" w:tplc="CA70A0A2">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40152AF1"/>
    <w:multiLevelType w:val="hybridMultilevel"/>
    <w:tmpl w:val="9EA83DE8"/>
    <w:lvl w:ilvl="0" w:tplc="9ECA450E">
      <w:start w:val="2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582DB4"/>
    <w:multiLevelType w:val="hybridMultilevel"/>
    <w:tmpl w:val="195C2EF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4AC40079"/>
    <w:multiLevelType w:val="hybridMultilevel"/>
    <w:tmpl w:val="8BBC14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B5D03AF"/>
    <w:multiLevelType w:val="hybridMultilevel"/>
    <w:tmpl w:val="E4B21094"/>
    <w:lvl w:ilvl="0" w:tplc="04060001">
      <w:start w:val="1"/>
      <w:numFmt w:val="bullet"/>
      <w:lvlText w:val=""/>
      <w:lvlJc w:val="left"/>
      <w:pPr>
        <w:ind w:left="885" w:hanging="360"/>
      </w:pPr>
      <w:rPr>
        <w:rFonts w:ascii="Symbol" w:hAnsi="Symbol" w:hint="default"/>
      </w:rPr>
    </w:lvl>
    <w:lvl w:ilvl="1" w:tplc="04060003" w:tentative="1">
      <w:start w:val="1"/>
      <w:numFmt w:val="bullet"/>
      <w:lvlText w:val="o"/>
      <w:lvlJc w:val="left"/>
      <w:pPr>
        <w:ind w:left="1605" w:hanging="360"/>
      </w:pPr>
      <w:rPr>
        <w:rFonts w:ascii="Courier New" w:hAnsi="Courier New" w:cs="Courier New" w:hint="default"/>
      </w:rPr>
    </w:lvl>
    <w:lvl w:ilvl="2" w:tplc="04060005" w:tentative="1">
      <w:start w:val="1"/>
      <w:numFmt w:val="bullet"/>
      <w:lvlText w:val=""/>
      <w:lvlJc w:val="left"/>
      <w:pPr>
        <w:ind w:left="2325" w:hanging="360"/>
      </w:pPr>
      <w:rPr>
        <w:rFonts w:ascii="Wingdings" w:hAnsi="Wingdings" w:hint="default"/>
      </w:rPr>
    </w:lvl>
    <w:lvl w:ilvl="3" w:tplc="04060001" w:tentative="1">
      <w:start w:val="1"/>
      <w:numFmt w:val="bullet"/>
      <w:lvlText w:val=""/>
      <w:lvlJc w:val="left"/>
      <w:pPr>
        <w:ind w:left="3045" w:hanging="360"/>
      </w:pPr>
      <w:rPr>
        <w:rFonts w:ascii="Symbol" w:hAnsi="Symbol" w:hint="default"/>
      </w:rPr>
    </w:lvl>
    <w:lvl w:ilvl="4" w:tplc="04060003" w:tentative="1">
      <w:start w:val="1"/>
      <w:numFmt w:val="bullet"/>
      <w:lvlText w:val="o"/>
      <w:lvlJc w:val="left"/>
      <w:pPr>
        <w:ind w:left="3765" w:hanging="360"/>
      </w:pPr>
      <w:rPr>
        <w:rFonts w:ascii="Courier New" w:hAnsi="Courier New" w:cs="Courier New" w:hint="default"/>
      </w:rPr>
    </w:lvl>
    <w:lvl w:ilvl="5" w:tplc="04060005" w:tentative="1">
      <w:start w:val="1"/>
      <w:numFmt w:val="bullet"/>
      <w:lvlText w:val=""/>
      <w:lvlJc w:val="left"/>
      <w:pPr>
        <w:ind w:left="4485" w:hanging="360"/>
      </w:pPr>
      <w:rPr>
        <w:rFonts w:ascii="Wingdings" w:hAnsi="Wingdings" w:hint="default"/>
      </w:rPr>
    </w:lvl>
    <w:lvl w:ilvl="6" w:tplc="04060001" w:tentative="1">
      <w:start w:val="1"/>
      <w:numFmt w:val="bullet"/>
      <w:lvlText w:val=""/>
      <w:lvlJc w:val="left"/>
      <w:pPr>
        <w:ind w:left="5205" w:hanging="360"/>
      </w:pPr>
      <w:rPr>
        <w:rFonts w:ascii="Symbol" w:hAnsi="Symbol" w:hint="default"/>
      </w:rPr>
    </w:lvl>
    <w:lvl w:ilvl="7" w:tplc="04060003" w:tentative="1">
      <w:start w:val="1"/>
      <w:numFmt w:val="bullet"/>
      <w:lvlText w:val="o"/>
      <w:lvlJc w:val="left"/>
      <w:pPr>
        <w:ind w:left="5925" w:hanging="360"/>
      </w:pPr>
      <w:rPr>
        <w:rFonts w:ascii="Courier New" w:hAnsi="Courier New" w:cs="Courier New" w:hint="default"/>
      </w:rPr>
    </w:lvl>
    <w:lvl w:ilvl="8" w:tplc="04060005" w:tentative="1">
      <w:start w:val="1"/>
      <w:numFmt w:val="bullet"/>
      <w:lvlText w:val=""/>
      <w:lvlJc w:val="left"/>
      <w:pPr>
        <w:ind w:left="6645" w:hanging="360"/>
      </w:pPr>
      <w:rPr>
        <w:rFonts w:ascii="Wingdings" w:hAnsi="Wingdings" w:hint="default"/>
      </w:rPr>
    </w:lvl>
  </w:abstractNum>
  <w:abstractNum w:abstractNumId="13">
    <w:nsid w:val="4C97710C"/>
    <w:multiLevelType w:val="multilevel"/>
    <w:tmpl w:val="99CCD5FA"/>
    <w:lvl w:ilvl="0">
      <w:start w:val="1"/>
      <w:numFmt w:val="decimal"/>
      <w:lvlText w:val="%1."/>
      <w:lvlJc w:val="left"/>
      <w:pPr>
        <w:ind w:left="720" w:hanging="360"/>
      </w:pPr>
      <w:rPr>
        <w:rFonts w:asciiTheme="majorHAnsi" w:hAnsiTheme="majorHAnsi" w:cstheme="majorBidi" w:hint="default"/>
        <w:b/>
        <w:color w:val="365F91" w:themeColor="accent1" w:themeShade="BF"/>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D523BE"/>
    <w:multiLevelType w:val="hybridMultilevel"/>
    <w:tmpl w:val="6F9AEE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DF03C57"/>
    <w:multiLevelType w:val="hybridMultilevel"/>
    <w:tmpl w:val="00306E4C"/>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569C66C1"/>
    <w:multiLevelType w:val="hybridMultilevel"/>
    <w:tmpl w:val="B608D0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B88352D"/>
    <w:multiLevelType w:val="hybridMultilevel"/>
    <w:tmpl w:val="487AD166"/>
    <w:lvl w:ilvl="0" w:tplc="04060011">
      <w:start w:val="1"/>
      <w:numFmt w:val="decimal"/>
      <w:lvlText w:val="%1)"/>
      <w:lvlJc w:val="left"/>
      <w:pPr>
        <w:tabs>
          <w:tab w:val="num" w:pos="720"/>
        </w:tabs>
        <w:ind w:left="720" w:hanging="360"/>
      </w:pPr>
      <w:rPr>
        <w:rFonts w:hint="default"/>
      </w:rPr>
    </w:lvl>
    <w:lvl w:ilvl="1" w:tplc="25F8DF74">
      <w:start w:val="1"/>
      <w:numFmt w:val="lowerLetter"/>
      <w:lvlText w:val="%2)"/>
      <w:lvlJc w:val="left"/>
      <w:pPr>
        <w:tabs>
          <w:tab w:val="num" w:pos="1440"/>
        </w:tabs>
        <w:ind w:left="1440" w:hanging="360"/>
      </w:pPr>
      <w:rPr>
        <w:rFonts w:hint="default"/>
      </w:rPr>
    </w:lvl>
    <w:lvl w:ilvl="2" w:tplc="5D2E1FC0">
      <w:start w:val="1"/>
      <w:numFmt w:val="decimal"/>
      <w:lvlText w:val="(%3)"/>
      <w:lvlJc w:val="left"/>
      <w:pPr>
        <w:ind w:left="2340" w:hanging="360"/>
      </w:pPr>
      <w:rPr>
        <w:rFonts w:hint="default"/>
      </w:rPr>
    </w:lvl>
    <w:lvl w:ilvl="3" w:tplc="ACF6EBE2">
      <w:start w:val="1"/>
      <w:numFmt w:val="decimal"/>
      <w:lvlText w:val="%4-"/>
      <w:lvlJc w:val="left"/>
      <w:pPr>
        <w:ind w:left="2880" w:hanging="360"/>
      </w:pPr>
      <w:rPr>
        <w:rFont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5D5252A3"/>
    <w:multiLevelType w:val="hybridMultilevel"/>
    <w:tmpl w:val="39FE20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3E74FC6"/>
    <w:multiLevelType w:val="hybridMultilevel"/>
    <w:tmpl w:val="651ECC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9E2627D"/>
    <w:multiLevelType w:val="hybridMultilevel"/>
    <w:tmpl w:val="7D3C0B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1A63890"/>
    <w:multiLevelType w:val="hybridMultilevel"/>
    <w:tmpl w:val="4B7E9994"/>
    <w:lvl w:ilvl="0" w:tplc="04060011">
      <w:start w:val="1"/>
      <w:numFmt w:val="decimal"/>
      <w:lvlText w:val="%1)"/>
      <w:lvlJc w:val="left"/>
      <w:pPr>
        <w:tabs>
          <w:tab w:val="num" w:pos="720"/>
        </w:tabs>
        <w:ind w:left="720" w:hanging="360"/>
      </w:pPr>
      <w:rPr>
        <w:rFonts w:hint="default"/>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79CB35CA"/>
    <w:multiLevelType w:val="multilevel"/>
    <w:tmpl w:val="24AE7562"/>
    <w:lvl w:ilvl="0">
      <w:start w:val="5"/>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D6278A3"/>
    <w:multiLevelType w:val="hybridMultilevel"/>
    <w:tmpl w:val="CE926170"/>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0"/>
  </w:num>
  <w:num w:numId="4">
    <w:abstractNumId w:val="9"/>
  </w:num>
  <w:num w:numId="5">
    <w:abstractNumId w:val="15"/>
  </w:num>
  <w:num w:numId="6">
    <w:abstractNumId w:val="17"/>
  </w:num>
  <w:num w:numId="7">
    <w:abstractNumId w:val="14"/>
  </w:num>
  <w:num w:numId="8">
    <w:abstractNumId w:val="20"/>
  </w:num>
  <w:num w:numId="9">
    <w:abstractNumId w:val="23"/>
  </w:num>
  <w:num w:numId="10">
    <w:abstractNumId w:val="1"/>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19"/>
  </w:num>
  <w:num w:numId="16">
    <w:abstractNumId w:val="3"/>
  </w:num>
  <w:num w:numId="17">
    <w:abstractNumId w:val="0"/>
  </w:num>
  <w:num w:numId="18">
    <w:abstractNumId w:val="4"/>
  </w:num>
  <w:num w:numId="19">
    <w:abstractNumId w:val="7"/>
  </w:num>
  <w:num w:numId="20">
    <w:abstractNumId w:val="2"/>
  </w:num>
  <w:num w:numId="21">
    <w:abstractNumId w:val="6"/>
  </w:num>
  <w:num w:numId="22">
    <w:abstractNumId w:val="16"/>
  </w:num>
  <w:num w:numId="23">
    <w:abstractNumId w:val="13"/>
  </w:num>
  <w:num w:numId="24">
    <w:abstractNumId w:val="22"/>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6625"/>
  </w:hdrShapeDefaults>
  <w:footnotePr>
    <w:footnote w:id="0"/>
    <w:footnote w:id="1"/>
  </w:footnotePr>
  <w:endnotePr>
    <w:endnote w:id="0"/>
    <w:endnote w:id="1"/>
  </w:endnotePr>
  <w:compat/>
  <w:rsids>
    <w:rsidRoot w:val="00A05DA2"/>
    <w:rsid w:val="00004268"/>
    <w:rsid w:val="00013ED4"/>
    <w:rsid w:val="00014CEF"/>
    <w:rsid w:val="00015D47"/>
    <w:rsid w:val="00024840"/>
    <w:rsid w:val="00030B8A"/>
    <w:rsid w:val="00030D69"/>
    <w:rsid w:val="00032352"/>
    <w:rsid w:val="000359B5"/>
    <w:rsid w:val="00036087"/>
    <w:rsid w:val="00044D77"/>
    <w:rsid w:val="00045A86"/>
    <w:rsid w:val="0005025E"/>
    <w:rsid w:val="000524AE"/>
    <w:rsid w:val="00054CD3"/>
    <w:rsid w:val="00061BCB"/>
    <w:rsid w:val="00062475"/>
    <w:rsid w:val="00062722"/>
    <w:rsid w:val="00065B4D"/>
    <w:rsid w:val="00066905"/>
    <w:rsid w:val="00071088"/>
    <w:rsid w:val="00073435"/>
    <w:rsid w:val="00077E1D"/>
    <w:rsid w:val="00080ABC"/>
    <w:rsid w:val="00080DB8"/>
    <w:rsid w:val="000913F6"/>
    <w:rsid w:val="000A5F7B"/>
    <w:rsid w:val="000A62A9"/>
    <w:rsid w:val="000A646E"/>
    <w:rsid w:val="000A77DD"/>
    <w:rsid w:val="000B22C7"/>
    <w:rsid w:val="000C4729"/>
    <w:rsid w:val="000C6A65"/>
    <w:rsid w:val="000C7B37"/>
    <w:rsid w:val="000D13E3"/>
    <w:rsid w:val="000E1149"/>
    <w:rsid w:val="000E7F51"/>
    <w:rsid w:val="000F5641"/>
    <w:rsid w:val="001013EA"/>
    <w:rsid w:val="00104E66"/>
    <w:rsid w:val="00106478"/>
    <w:rsid w:val="00122E4F"/>
    <w:rsid w:val="00127C1F"/>
    <w:rsid w:val="00132CE3"/>
    <w:rsid w:val="00136D07"/>
    <w:rsid w:val="001378A8"/>
    <w:rsid w:val="0014063F"/>
    <w:rsid w:val="001434C2"/>
    <w:rsid w:val="001456E1"/>
    <w:rsid w:val="00145F02"/>
    <w:rsid w:val="001475C4"/>
    <w:rsid w:val="00152752"/>
    <w:rsid w:val="001538BF"/>
    <w:rsid w:val="00154FB6"/>
    <w:rsid w:val="00161422"/>
    <w:rsid w:val="001639B0"/>
    <w:rsid w:val="0016779B"/>
    <w:rsid w:val="00167CD5"/>
    <w:rsid w:val="00170CA8"/>
    <w:rsid w:val="00171E21"/>
    <w:rsid w:val="00172620"/>
    <w:rsid w:val="00190559"/>
    <w:rsid w:val="00191E3F"/>
    <w:rsid w:val="00193801"/>
    <w:rsid w:val="00194CBD"/>
    <w:rsid w:val="001A0AFC"/>
    <w:rsid w:val="001A159A"/>
    <w:rsid w:val="001A1D3C"/>
    <w:rsid w:val="001A2BA7"/>
    <w:rsid w:val="001A37E1"/>
    <w:rsid w:val="001A4DCD"/>
    <w:rsid w:val="001B03D8"/>
    <w:rsid w:val="001B03FA"/>
    <w:rsid w:val="001B3874"/>
    <w:rsid w:val="001B79FF"/>
    <w:rsid w:val="001B7CF5"/>
    <w:rsid w:val="001C1D9A"/>
    <w:rsid w:val="001C2669"/>
    <w:rsid w:val="001C4160"/>
    <w:rsid w:val="001C504F"/>
    <w:rsid w:val="001C5E5C"/>
    <w:rsid w:val="001D0BEB"/>
    <w:rsid w:val="001D56BA"/>
    <w:rsid w:val="001E1151"/>
    <w:rsid w:val="001E2167"/>
    <w:rsid w:val="001E47F4"/>
    <w:rsid w:val="001F7699"/>
    <w:rsid w:val="002024F9"/>
    <w:rsid w:val="0020785C"/>
    <w:rsid w:val="0021007A"/>
    <w:rsid w:val="0021158C"/>
    <w:rsid w:val="00211A8B"/>
    <w:rsid w:val="00214148"/>
    <w:rsid w:val="002146BF"/>
    <w:rsid w:val="00214FBB"/>
    <w:rsid w:val="002154B8"/>
    <w:rsid w:val="00215A43"/>
    <w:rsid w:val="00221FAE"/>
    <w:rsid w:val="002245D0"/>
    <w:rsid w:val="00224F25"/>
    <w:rsid w:val="002250FF"/>
    <w:rsid w:val="002263EB"/>
    <w:rsid w:val="002335DE"/>
    <w:rsid w:val="0024311C"/>
    <w:rsid w:val="00246E47"/>
    <w:rsid w:val="00247129"/>
    <w:rsid w:val="00253CBE"/>
    <w:rsid w:val="00255AD5"/>
    <w:rsid w:val="00262EFE"/>
    <w:rsid w:val="00273586"/>
    <w:rsid w:val="00274A68"/>
    <w:rsid w:val="002764DA"/>
    <w:rsid w:val="00276CBA"/>
    <w:rsid w:val="00277592"/>
    <w:rsid w:val="00283773"/>
    <w:rsid w:val="00284660"/>
    <w:rsid w:val="00287230"/>
    <w:rsid w:val="002902D3"/>
    <w:rsid w:val="00294CF1"/>
    <w:rsid w:val="002957CE"/>
    <w:rsid w:val="00295B8E"/>
    <w:rsid w:val="002976DD"/>
    <w:rsid w:val="002A0BC2"/>
    <w:rsid w:val="002A0E9F"/>
    <w:rsid w:val="002A2972"/>
    <w:rsid w:val="002A60EB"/>
    <w:rsid w:val="002A66E7"/>
    <w:rsid w:val="002A6CB6"/>
    <w:rsid w:val="002A7C8D"/>
    <w:rsid w:val="002B1ABA"/>
    <w:rsid w:val="002C60B1"/>
    <w:rsid w:val="002D0027"/>
    <w:rsid w:val="002D473F"/>
    <w:rsid w:val="002D7ED1"/>
    <w:rsid w:val="002E27F8"/>
    <w:rsid w:val="002E5344"/>
    <w:rsid w:val="002E5CEE"/>
    <w:rsid w:val="002E73BF"/>
    <w:rsid w:val="002F24F5"/>
    <w:rsid w:val="002F47EE"/>
    <w:rsid w:val="002F48C8"/>
    <w:rsid w:val="002F4B38"/>
    <w:rsid w:val="002F7362"/>
    <w:rsid w:val="002F77D5"/>
    <w:rsid w:val="0030561B"/>
    <w:rsid w:val="00315459"/>
    <w:rsid w:val="003208A7"/>
    <w:rsid w:val="00320E73"/>
    <w:rsid w:val="003211E1"/>
    <w:rsid w:val="0032338F"/>
    <w:rsid w:val="0032571A"/>
    <w:rsid w:val="003267B7"/>
    <w:rsid w:val="0032699D"/>
    <w:rsid w:val="00330BFC"/>
    <w:rsid w:val="003320B0"/>
    <w:rsid w:val="0033331B"/>
    <w:rsid w:val="00334AA6"/>
    <w:rsid w:val="00334D4A"/>
    <w:rsid w:val="0033639A"/>
    <w:rsid w:val="003363D8"/>
    <w:rsid w:val="00337F38"/>
    <w:rsid w:val="00344943"/>
    <w:rsid w:val="00345DBA"/>
    <w:rsid w:val="00346F2E"/>
    <w:rsid w:val="00346F80"/>
    <w:rsid w:val="00347AD8"/>
    <w:rsid w:val="003516E7"/>
    <w:rsid w:val="0035267E"/>
    <w:rsid w:val="00355FBD"/>
    <w:rsid w:val="00360BF8"/>
    <w:rsid w:val="003628DA"/>
    <w:rsid w:val="003662DC"/>
    <w:rsid w:val="0036769E"/>
    <w:rsid w:val="00370952"/>
    <w:rsid w:val="003744F2"/>
    <w:rsid w:val="00383716"/>
    <w:rsid w:val="003933DE"/>
    <w:rsid w:val="0039699C"/>
    <w:rsid w:val="00397A0D"/>
    <w:rsid w:val="003A3664"/>
    <w:rsid w:val="003A60B7"/>
    <w:rsid w:val="003B0AD6"/>
    <w:rsid w:val="003B4ACE"/>
    <w:rsid w:val="003C5476"/>
    <w:rsid w:val="003C7A23"/>
    <w:rsid w:val="003C7D6B"/>
    <w:rsid w:val="003D235A"/>
    <w:rsid w:val="003D28E9"/>
    <w:rsid w:val="003D3137"/>
    <w:rsid w:val="003D4958"/>
    <w:rsid w:val="003D59AE"/>
    <w:rsid w:val="003D5B61"/>
    <w:rsid w:val="003E1E44"/>
    <w:rsid w:val="003E4DD6"/>
    <w:rsid w:val="003F5B30"/>
    <w:rsid w:val="003F72DE"/>
    <w:rsid w:val="003F777C"/>
    <w:rsid w:val="003F7799"/>
    <w:rsid w:val="00401A4C"/>
    <w:rsid w:val="004050D7"/>
    <w:rsid w:val="00405EDE"/>
    <w:rsid w:val="00407814"/>
    <w:rsid w:val="0041175C"/>
    <w:rsid w:val="00413B90"/>
    <w:rsid w:val="0041655D"/>
    <w:rsid w:val="00416E51"/>
    <w:rsid w:val="004172C3"/>
    <w:rsid w:val="004322E7"/>
    <w:rsid w:val="004329FD"/>
    <w:rsid w:val="0043435A"/>
    <w:rsid w:val="00434AFB"/>
    <w:rsid w:val="004363D2"/>
    <w:rsid w:val="0044037F"/>
    <w:rsid w:val="00440828"/>
    <w:rsid w:val="0044133D"/>
    <w:rsid w:val="0044336D"/>
    <w:rsid w:val="004436ED"/>
    <w:rsid w:val="00444ECF"/>
    <w:rsid w:val="00450348"/>
    <w:rsid w:val="0045066E"/>
    <w:rsid w:val="00452130"/>
    <w:rsid w:val="00461F3B"/>
    <w:rsid w:val="0046564B"/>
    <w:rsid w:val="004725EC"/>
    <w:rsid w:val="00477D1C"/>
    <w:rsid w:val="0048295F"/>
    <w:rsid w:val="00484268"/>
    <w:rsid w:val="0048483D"/>
    <w:rsid w:val="00492116"/>
    <w:rsid w:val="00496460"/>
    <w:rsid w:val="004965D0"/>
    <w:rsid w:val="004A2BD5"/>
    <w:rsid w:val="004A6783"/>
    <w:rsid w:val="004A7125"/>
    <w:rsid w:val="004A7419"/>
    <w:rsid w:val="004B5128"/>
    <w:rsid w:val="004C2746"/>
    <w:rsid w:val="004C73EA"/>
    <w:rsid w:val="004D0D6F"/>
    <w:rsid w:val="004D27C6"/>
    <w:rsid w:val="004D3736"/>
    <w:rsid w:val="004D59AB"/>
    <w:rsid w:val="004E1D19"/>
    <w:rsid w:val="004E1EDF"/>
    <w:rsid w:val="004E2161"/>
    <w:rsid w:val="004E6CF6"/>
    <w:rsid w:val="005017B0"/>
    <w:rsid w:val="00504914"/>
    <w:rsid w:val="00513D3B"/>
    <w:rsid w:val="005154F1"/>
    <w:rsid w:val="005200C0"/>
    <w:rsid w:val="00520B25"/>
    <w:rsid w:val="00522D4D"/>
    <w:rsid w:val="00524757"/>
    <w:rsid w:val="005377BE"/>
    <w:rsid w:val="005378E1"/>
    <w:rsid w:val="0054110E"/>
    <w:rsid w:val="00542D0E"/>
    <w:rsid w:val="0054369F"/>
    <w:rsid w:val="00560C38"/>
    <w:rsid w:val="00567B18"/>
    <w:rsid w:val="00571AA0"/>
    <w:rsid w:val="005720C4"/>
    <w:rsid w:val="005721A2"/>
    <w:rsid w:val="00572DF5"/>
    <w:rsid w:val="005741C3"/>
    <w:rsid w:val="0057789E"/>
    <w:rsid w:val="00577F5E"/>
    <w:rsid w:val="00581A61"/>
    <w:rsid w:val="00592DC5"/>
    <w:rsid w:val="005A0728"/>
    <w:rsid w:val="005A1480"/>
    <w:rsid w:val="005A1F3A"/>
    <w:rsid w:val="005A63E7"/>
    <w:rsid w:val="005B0339"/>
    <w:rsid w:val="005B275D"/>
    <w:rsid w:val="005B2D58"/>
    <w:rsid w:val="005B2DB3"/>
    <w:rsid w:val="005B3C4E"/>
    <w:rsid w:val="005B43F1"/>
    <w:rsid w:val="005B6AE1"/>
    <w:rsid w:val="005C0A2A"/>
    <w:rsid w:val="005C1948"/>
    <w:rsid w:val="005C2468"/>
    <w:rsid w:val="005C40C3"/>
    <w:rsid w:val="005C487D"/>
    <w:rsid w:val="005C5BBE"/>
    <w:rsid w:val="005C723D"/>
    <w:rsid w:val="005D180C"/>
    <w:rsid w:val="005D5AC7"/>
    <w:rsid w:val="005E084F"/>
    <w:rsid w:val="005F73EA"/>
    <w:rsid w:val="00604476"/>
    <w:rsid w:val="00615179"/>
    <w:rsid w:val="00626412"/>
    <w:rsid w:val="006312B4"/>
    <w:rsid w:val="00632ADA"/>
    <w:rsid w:val="00637E35"/>
    <w:rsid w:val="00643A69"/>
    <w:rsid w:val="006473B0"/>
    <w:rsid w:val="00647A5D"/>
    <w:rsid w:val="006532C0"/>
    <w:rsid w:val="00656343"/>
    <w:rsid w:val="00657230"/>
    <w:rsid w:val="00670BAD"/>
    <w:rsid w:val="00672163"/>
    <w:rsid w:val="00672925"/>
    <w:rsid w:val="00675A9C"/>
    <w:rsid w:val="00675DE5"/>
    <w:rsid w:val="00677E79"/>
    <w:rsid w:val="006844BD"/>
    <w:rsid w:val="006901B9"/>
    <w:rsid w:val="00690F45"/>
    <w:rsid w:val="00691028"/>
    <w:rsid w:val="00694836"/>
    <w:rsid w:val="006948B5"/>
    <w:rsid w:val="00694F82"/>
    <w:rsid w:val="00697F67"/>
    <w:rsid w:val="00697FF2"/>
    <w:rsid w:val="006A56AA"/>
    <w:rsid w:val="006B7A9E"/>
    <w:rsid w:val="006C0A3D"/>
    <w:rsid w:val="006C1326"/>
    <w:rsid w:val="006C7FB4"/>
    <w:rsid w:val="006D45FE"/>
    <w:rsid w:val="006D4C43"/>
    <w:rsid w:val="006E1536"/>
    <w:rsid w:val="006E161B"/>
    <w:rsid w:val="006E2863"/>
    <w:rsid w:val="006E698B"/>
    <w:rsid w:val="006F0C64"/>
    <w:rsid w:val="006F16EE"/>
    <w:rsid w:val="006F1841"/>
    <w:rsid w:val="006F62BA"/>
    <w:rsid w:val="006F777C"/>
    <w:rsid w:val="006F7A23"/>
    <w:rsid w:val="0070717D"/>
    <w:rsid w:val="00710411"/>
    <w:rsid w:val="0071209C"/>
    <w:rsid w:val="00716090"/>
    <w:rsid w:val="0071643E"/>
    <w:rsid w:val="007201D6"/>
    <w:rsid w:val="007225E9"/>
    <w:rsid w:val="0072334C"/>
    <w:rsid w:val="0072781C"/>
    <w:rsid w:val="00732122"/>
    <w:rsid w:val="0073262E"/>
    <w:rsid w:val="00737C6A"/>
    <w:rsid w:val="00744E8C"/>
    <w:rsid w:val="00753038"/>
    <w:rsid w:val="00754D71"/>
    <w:rsid w:val="00757607"/>
    <w:rsid w:val="0076122B"/>
    <w:rsid w:val="00763E0A"/>
    <w:rsid w:val="00765E4C"/>
    <w:rsid w:val="0077041D"/>
    <w:rsid w:val="0077269E"/>
    <w:rsid w:val="0078147C"/>
    <w:rsid w:val="007814A6"/>
    <w:rsid w:val="00783209"/>
    <w:rsid w:val="00786043"/>
    <w:rsid w:val="00793D1A"/>
    <w:rsid w:val="007A0A93"/>
    <w:rsid w:val="007A1407"/>
    <w:rsid w:val="007A1BCE"/>
    <w:rsid w:val="007A2B4E"/>
    <w:rsid w:val="007A3BCA"/>
    <w:rsid w:val="007A5E66"/>
    <w:rsid w:val="007B2753"/>
    <w:rsid w:val="007B4554"/>
    <w:rsid w:val="007B6DC7"/>
    <w:rsid w:val="007C52C7"/>
    <w:rsid w:val="007D02AE"/>
    <w:rsid w:val="007D08D3"/>
    <w:rsid w:val="007D0AE0"/>
    <w:rsid w:val="007D0CB8"/>
    <w:rsid w:val="007D3B1E"/>
    <w:rsid w:val="007D4015"/>
    <w:rsid w:val="007D55DB"/>
    <w:rsid w:val="007E2C1A"/>
    <w:rsid w:val="007E4B45"/>
    <w:rsid w:val="007E4DE3"/>
    <w:rsid w:val="007F16D8"/>
    <w:rsid w:val="007F2F6F"/>
    <w:rsid w:val="007F627D"/>
    <w:rsid w:val="007F6C68"/>
    <w:rsid w:val="007F7D3C"/>
    <w:rsid w:val="00801695"/>
    <w:rsid w:val="00803063"/>
    <w:rsid w:val="00803759"/>
    <w:rsid w:val="008046D9"/>
    <w:rsid w:val="008048A2"/>
    <w:rsid w:val="0081512F"/>
    <w:rsid w:val="00816544"/>
    <w:rsid w:val="008223C7"/>
    <w:rsid w:val="0082308A"/>
    <w:rsid w:val="008251CB"/>
    <w:rsid w:val="0082721C"/>
    <w:rsid w:val="00827F87"/>
    <w:rsid w:val="008314CD"/>
    <w:rsid w:val="00840367"/>
    <w:rsid w:val="008410A4"/>
    <w:rsid w:val="0084115A"/>
    <w:rsid w:val="00843526"/>
    <w:rsid w:val="00846926"/>
    <w:rsid w:val="0084763A"/>
    <w:rsid w:val="00852823"/>
    <w:rsid w:val="00857484"/>
    <w:rsid w:val="00867C64"/>
    <w:rsid w:val="008727FF"/>
    <w:rsid w:val="00872F4C"/>
    <w:rsid w:val="00875C20"/>
    <w:rsid w:val="00877548"/>
    <w:rsid w:val="00884456"/>
    <w:rsid w:val="00885BC9"/>
    <w:rsid w:val="00886519"/>
    <w:rsid w:val="00890F49"/>
    <w:rsid w:val="00891AE8"/>
    <w:rsid w:val="00894E25"/>
    <w:rsid w:val="00895412"/>
    <w:rsid w:val="008972D1"/>
    <w:rsid w:val="00897E21"/>
    <w:rsid w:val="00897E2E"/>
    <w:rsid w:val="008A0230"/>
    <w:rsid w:val="008A3A91"/>
    <w:rsid w:val="008A41CC"/>
    <w:rsid w:val="008B2AC1"/>
    <w:rsid w:val="008B3CE4"/>
    <w:rsid w:val="008C5677"/>
    <w:rsid w:val="008C5C3D"/>
    <w:rsid w:val="008D1C0A"/>
    <w:rsid w:val="008E252B"/>
    <w:rsid w:val="008E26C7"/>
    <w:rsid w:val="008E2F51"/>
    <w:rsid w:val="008E49A6"/>
    <w:rsid w:val="008F2247"/>
    <w:rsid w:val="008F2D85"/>
    <w:rsid w:val="008F7D1E"/>
    <w:rsid w:val="00902BFC"/>
    <w:rsid w:val="00903530"/>
    <w:rsid w:val="009100E9"/>
    <w:rsid w:val="009136E0"/>
    <w:rsid w:val="009142E7"/>
    <w:rsid w:val="0091509F"/>
    <w:rsid w:val="00915A0A"/>
    <w:rsid w:val="009168CF"/>
    <w:rsid w:val="00917C08"/>
    <w:rsid w:val="00920518"/>
    <w:rsid w:val="009216AB"/>
    <w:rsid w:val="009238BF"/>
    <w:rsid w:val="00924F32"/>
    <w:rsid w:val="00924FB0"/>
    <w:rsid w:val="00930F2D"/>
    <w:rsid w:val="0093506F"/>
    <w:rsid w:val="0093769B"/>
    <w:rsid w:val="00940607"/>
    <w:rsid w:val="00945286"/>
    <w:rsid w:val="00945A41"/>
    <w:rsid w:val="00947CEA"/>
    <w:rsid w:val="00954947"/>
    <w:rsid w:val="00954DE1"/>
    <w:rsid w:val="00955896"/>
    <w:rsid w:val="00957CE0"/>
    <w:rsid w:val="00960879"/>
    <w:rsid w:val="009701B7"/>
    <w:rsid w:val="00972DA8"/>
    <w:rsid w:val="009800F9"/>
    <w:rsid w:val="00980E51"/>
    <w:rsid w:val="00981DFD"/>
    <w:rsid w:val="0098319B"/>
    <w:rsid w:val="0098326F"/>
    <w:rsid w:val="00984097"/>
    <w:rsid w:val="0099012D"/>
    <w:rsid w:val="0099519F"/>
    <w:rsid w:val="009A076F"/>
    <w:rsid w:val="009A23CB"/>
    <w:rsid w:val="009A2D20"/>
    <w:rsid w:val="009A620E"/>
    <w:rsid w:val="009A6AD6"/>
    <w:rsid w:val="009B1D95"/>
    <w:rsid w:val="009B2567"/>
    <w:rsid w:val="009B2BD4"/>
    <w:rsid w:val="009B4156"/>
    <w:rsid w:val="009B598D"/>
    <w:rsid w:val="009C0E19"/>
    <w:rsid w:val="009C10FC"/>
    <w:rsid w:val="009C3236"/>
    <w:rsid w:val="009C350B"/>
    <w:rsid w:val="009C4E57"/>
    <w:rsid w:val="009C5B9B"/>
    <w:rsid w:val="009D13AE"/>
    <w:rsid w:val="009D44F3"/>
    <w:rsid w:val="009D5181"/>
    <w:rsid w:val="009D67AE"/>
    <w:rsid w:val="009E6ED8"/>
    <w:rsid w:val="009F0515"/>
    <w:rsid w:val="009F1F82"/>
    <w:rsid w:val="009F2F88"/>
    <w:rsid w:val="009F64C5"/>
    <w:rsid w:val="009F70F6"/>
    <w:rsid w:val="00A03DBF"/>
    <w:rsid w:val="00A05DA2"/>
    <w:rsid w:val="00A0631B"/>
    <w:rsid w:val="00A10F31"/>
    <w:rsid w:val="00A1100A"/>
    <w:rsid w:val="00A11A73"/>
    <w:rsid w:val="00A15111"/>
    <w:rsid w:val="00A1572B"/>
    <w:rsid w:val="00A23024"/>
    <w:rsid w:val="00A24F30"/>
    <w:rsid w:val="00A2663C"/>
    <w:rsid w:val="00A33979"/>
    <w:rsid w:val="00A34B48"/>
    <w:rsid w:val="00A36007"/>
    <w:rsid w:val="00A37180"/>
    <w:rsid w:val="00A374AB"/>
    <w:rsid w:val="00A4228C"/>
    <w:rsid w:val="00A44318"/>
    <w:rsid w:val="00A4642B"/>
    <w:rsid w:val="00A540CF"/>
    <w:rsid w:val="00A61AC7"/>
    <w:rsid w:val="00A6200D"/>
    <w:rsid w:val="00A735D2"/>
    <w:rsid w:val="00A814B7"/>
    <w:rsid w:val="00A81DB3"/>
    <w:rsid w:val="00A82D22"/>
    <w:rsid w:val="00A84506"/>
    <w:rsid w:val="00A84974"/>
    <w:rsid w:val="00A85379"/>
    <w:rsid w:val="00A878F7"/>
    <w:rsid w:val="00A91281"/>
    <w:rsid w:val="00A944AB"/>
    <w:rsid w:val="00A9763A"/>
    <w:rsid w:val="00AA3443"/>
    <w:rsid w:val="00AA7235"/>
    <w:rsid w:val="00AB01EA"/>
    <w:rsid w:val="00AB0949"/>
    <w:rsid w:val="00AC0EDF"/>
    <w:rsid w:val="00AC2164"/>
    <w:rsid w:val="00AC39D8"/>
    <w:rsid w:val="00AC6925"/>
    <w:rsid w:val="00AD0681"/>
    <w:rsid w:val="00AD2A94"/>
    <w:rsid w:val="00AD3721"/>
    <w:rsid w:val="00AD40D6"/>
    <w:rsid w:val="00AE1D78"/>
    <w:rsid w:val="00AE256B"/>
    <w:rsid w:val="00AE5DBC"/>
    <w:rsid w:val="00AE60B8"/>
    <w:rsid w:val="00AE7E56"/>
    <w:rsid w:val="00AF20B7"/>
    <w:rsid w:val="00AF56FE"/>
    <w:rsid w:val="00B02363"/>
    <w:rsid w:val="00B11DDA"/>
    <w:rsid w:val="00B16198"/>
    <w:rsid w:val="00B224CF"/>
    <w:rsid w:val="00B22927"/>
    <w:rsid w:val="00B2508F"/>
    <w:rsid w:val="00B30C88"/>
    <w:rsid w:val="00B31502"/>
    <w:rsid w:val="00B3487E"/>
    <w:rsid w:val="00B35643"/>
    <w:rsid w:val="00B37185"/>
    <w:rsid w:val="00B43CA3"/>
    <w:rsid w:val="00B45141"/>
    <w:rsid w:val="00B472C5"/>
    <w:rsid w:val="00B47F49"/>
    <w:rsid w:val="00B51F3D"/>
    <w:rsid w:val="00B5345B"/>
    <w:rsid w:val="00B5663D"/>
    <w:rsid w:val="00B63835"/>
    <w:rsid w:val="00B70B38"/>
    <w:rsid w:val="00B713D5"/>
    <w:rsid w:val="00B7427C"/>
    <w:rsid w:val="00B77A98"/>
    <w:rsid w:val="00B808F9"/>
    <w:rsid w:val="00B829B1"/>
    <w:rsid w:val="00B83275"/>
    <w:rsid w:val="00B8642A"/>
    <w:rsid w:val="00B931A2"/>
    <w:rsid w:val="00BA3395"/>
    <w:rsid w:val="00BA3C1E"/>
    <w:rsid w:val="00BA63D7"/>
    <w:rsid w:val="00BA6DD6"/>
    <w:rsid w:val="00BB1383"/>
    <w:rsid w:val="00BB22F1"/>
    <w:rsid w:val="00BB3360"/>
    <w:rsid w:val="00BB3D3B"/>
    <w:rsid w:val="00BB5284"/>
    <w:rsid w:val="00BB73A8"/>
    <w:rsid w:val="00BB7C4F"/>
    <w:rsid w:val="00BC0551"/>
    <w:rsid w:val="00BC2A03"/>
    <w:rsid w:val="00BC5F22"/>
    <w:rsid w:val="00BD6312"/>
    <w:rsid w:val="00BD69EC"/>
    <w:rsid w:val="00BE05FE"/>
    <w:rsid w:val="00BE28B2"/>
    <w:rsid w:val="00BE5746"/>
    <w:rsid w:val="00BE7BA5"/>
    <w:rsid w:val="00BE7C3D"/>
    <w:rsid w:val="00BF566B"/>
    <w:rsid w:val="00BF5EF6"/>
    <w:rsid w:val="00C00480"/>
    <w:rsid w:val="00C05C5E"/>
    <w:rsid w:val="00C10FEA"/>
    <w:rsid w:val="00C20496"/>
    <w:rsid w:val="00C2187D"/>
    <w:rsid w:val="00C222B2"/>
    <w:rsid w:val="00C30C8B"/>
    <w:rsid w:val="00C32A90"/>
    <w:rsid w:val="00C332DD"/>
    <w:rsid w:val="00C34CDE"/>
    <w:rsid w:val="00C35B71"/>
    <w:rsid w:val="00C37322"/>
    <w:rsid w:val="00C37692"/>
    <w:rsid w:val="00C41418"/>
    <w:rsid w:val="00C46F40"/>
    <w:rsid w:val="00C531AF"/>
    <w:rsid w:val="00C561A1"/>
    <w:rsid w:val="00C60815"/>
    <w:rsid w:val="00C611B5"/>
    <w:rsid w:val="00C6789A"/>
    <w:rsid w:val="00C73438"/>
    <w:rsid w:val="00C75C49"/>
    <w:rsid w:val="00C818FB"/>
    <w:rsid w:val="00C859DA"/>
    <w:rsid w:val="00C87230"/>
    <w:rsid w:val="00C905A7"/>
    <w:rsid w:val="00C90C44"/>
    <w:rsid w:val="00C95F3F"/>
    <w:rsid w:val="00C9600A"/>
    <w:rsid w:val="00C96536"/>
    <w:rsid w:val="00C96C37"/>
    <w:rsid w:val="00CA04F4"/>
    <w:rsid w:val="00CA36E5"/>
    <w:rsid w:val="00CA6AEE"/>
    <w:rsid w:val="00CB2C86"/>
    <w:rsid w:val="00CB36F7"/>
    <w:rsid w:val="00CB57E8"/>
    <w:rsid w:val="00CC45A7"/>
    <w:rsid w:val="00CD7336"/>
    <w:rsid w:val="00CE0120"/>
    <w:rsid w:val="00CE45EB"/>
    <w:rsid w:val="00CE5D3C"/>
    <w:rsid w:val="00CF2D48"/>
    <w:rsid w:val="00CF3D68"/>
    <w:rsid w:val="00CF3E5A"/>
    <w:rsid w:val="00D020F4"/>
    <w:rsid w:val="00D028FD"/>
    <w:rsid w:val="00D10DB0"/>
    <w:rsid w:val="00D16B30"/>
    <w:rsid w:val="00D178F9"/>
    <w:rsid w:val="00D25518"/>
    <w:rsid w:val="00D311C4"/>
    <w:rsid w:val="00D32509"/>
    <w:rsid w:val="00D34109"/>
    <w:rsid w:val="00D408AD"/>
    <w:rsid w:val="00D412B6"/>
    <w:rsid w:val="00D430E4"/>
    <w:rsid w:val="00D444A8"/>
    <w:rsid w:val="00D44DF0"/>
    <w:rsid w:val="00D45DDD"/>
    <w:rsid w:val="00D45DEC"/>
    <w:rsid w:val="00D461FE"/>
    <w:rsid w:val="00D47E8C"/>
    <w:rsid w:val="00D515F6"/>
    <w:rsid w:val="00D52693"/>
    <w:rsid w:val="00D52F76"/>
    <w:rsid w:val="00D57F08"/>
    <w:rsid w:val="00D60942"/>
    <w:rsid w:val="00D61BDA"/>
    <w:rsid w:val="00D703A2"/>
    <w:rsid w:val="00D754BE"/>
    <w:rsid w:val="00D763CB"/>
    <w:rsid w:val="00D82BF7"/>
    <w:rsid w:val="00D8306A"/>
    <w:rsid w:val="00D83460"/>
    <w:rsid w:val="00D930DF"/>
    <w:rsid w:val="00D96A4B"/>
    <w:rsid w:val="00D96AEE"/>
    <w:rsid w:val="00DA0C93"/>
    <w:rsid w:val="00DA0D7B"/>
    <w:rsid w:val="00DA786C"/>
    <w:rsid w:val="00DB04E0"/>
    <w:rsid w:val="00DB2565"/>
    <w:rsid w:val="00DB69D8"/>
    <w:rsid w:val="00DB7620"/>
    <w:rsid w:val="00DC2FE4"/>
    <w:rsid w:val="00DC6C72"/>
    <w:rsid w:val="00DD1ECE"/>
    <w:rsid w:val="00DD34B8"/>
    <w:rsid w:val="00DD5CCA"/>
    <w:rsid w:val="00DD667D"/>
    <w:rsid w:val="00DD6715"/>
    <w:rsid w:val="00DE2C3A"/>
    <w:rsid w:val="00DE5B8D"/>
    <w:rsid w:val="00DF7E31"/>
    <w:rsid w:val="00E002FE"/>
    <w:rsid w:val="00E016AC"/>
    <w:rsid w:val="00E0188F"/>
    <w:rsid w:val="00E04F16"/>
    <w:rsid w:val="00E202E1"/>
    <w:rsid w:val="00E23729"/>
    <w:rsid w:val="00E3293C"/>
    <w:rsid w:val="00E411BB"/>
    <w:rsid w:val="00E42FC6"/>
    <w:rsid w:val="00E4459E"/>
    <w:rsid w:val="00E52A18"/>
    <w:rsid w:val="00E53786"/>
    <w:rsid w:val="00E55007"/>
    <w:rsid w:val="00E6005D"/>
    <w:rsid w:val="00E658CB"/>
    <w:rsid w:val="00E66155"/>
    <w:rsid w:val="00E67245"/>
    <w:rsid w:val="00E7117D"/>
    <w:rsid w:val="00E7373B"/>
    <w:rsid w:val="00E73D1D"/>
    <w:rsid w:val="00E742C7"/>
    <w:rsid w:val="00E74E03"/>
    <w:rsid w:val="00E77137"/>
    <w:rsid w:val="00E87D67"/>
    <w:rsid w:val="00E9208E"/>
    <w:rsid w:val="00E9646C"/>
    <w:rsid w:val="00E9660A"/>
    <w:rsid w:val="00EA1DE2"/>
    <w:rsid w:val="00EA20E5"/>
    <w:rsid w:val="00EB0504"/>
    <w:rsid w:val="00EB0B99"/>
    <w:rsid w:val="00EB223B"/>
    <w:rsid w:val="00EB574B"/>
    <w:rsid w:val="00EB5852"/>
    <w:rsid w:val="00EB7D28"/>
    <w:rsid w:val="00EC1767"/>
    <w:rsid w:val="00EC3BEB"/>
    <w:rsid w:val="00EC5F0B"/>
    <w:rsid w:val="00ED3120"/>
    <w:rsid w:val="00EE1057"/>
    <w:rsid w:val="00EE3A31"/>
    <w:rsid w:val="00EE6843"/>
    <w:rsid w:val="00EF17A6"/>
    <w:rsid w:val="00EF3CD2"/>
    <w:rsid w:val="00EF48EC"/>
    <w:rsid w:val="00EF624C"/>
    <w:rsid w:val="00EF6BD0"/>
    <w:rsid w:val="00EF6F2D"/>
    <w:rsid w:val="00F0110E"/>
    <w:rsid w:val="00F0140F"/>
    <w:rsid w:val="00F02D15"/>
    <w:rsid w:val="00F101D9"/>
    <w:rsid w:val="00F12DFC"/>
    <w:rsid w:val="00F21ABF"/>
    <w:rsid w:val="00F311DF"/>
    <w:rsid w:val="00F34D04"/>
    <w:rsid w:val="00F35B6D"/>
    <w:rsid w:val="00F47773"/>
    <w:rsid w:val="00F47B40"/>
    <w:rsid w:val="00F50E2D"/>
    <w:rsid w:val="00F519A7"/>
    <w:rsid w:val="00F51F1C"/>
    <w:rsid w:val="00F539A8"/>
    <w:rsid w:val="00F57C86"/>
    <w:rsid w:val="00F606BF"/>
    <w:rsid w:val="00F60B8D"/>
    <w:rsid w:val="00F667D0"/>
    <w:rsid w:val="00F7507F"/>
    <w:rsid w:val="00F7514B"/>
    <w:rsid w:val="00F7541F"/>
    <w:rsid w:val="00F75C89"/>
    <w:rsid w:val="00F76454"/>
    <w:rsid w:val="00F8024C"/>
    <w:rsid w:val="00F8037A"/>
    <w:rsid w:val="00F80470"/>
    <w:rsid w:val="00F83346"/>
    <w:rsid w:val="00F90C26"/>
    <w:rsid w:val="00F937A0"/>
    <w:rsid w:val="00F9390C"/>
    <w:rsid w:val="00F97C66"/>
    <w:rsid w:val="00FA063B"/>
    <w:rsid w:val="00FA1562"/>
    <w:rsid w:val="00FA5987"/>
    <w:rsid w:val="00FA79CF"/>
    <w:rsid w:val="00FB0FEC"/>
    <w:rsid w:val="00FB24B7"/>
    <w:rsid w:val="00FB2AF2"/>
    <w:rsid w:val="00FB7D62"/>
    <w:rsid w:val="00FC2F5C"/>
    <w:rsid w:val="00FD22DE"/>
    <w:rsid w:val="00FD2B96"/>
    <w:rsid w:val="00FD63CE"/>
    <w:rsid w:val="00FD794F"/>
    <w:rsid w:val="00FE02E9"/>
    <w:rsid w:val="00FE698B"/>
    <w:rsid w:val="00FF44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5" type="connector" idref="#_x0000_s1033"/>
        <o:r id="V:Rule16" type="connector" idref="#_x0000_s1036"/>
        <o:r id="V:Rule17" type="connector" idref="#_x0000_s1034"/>
        <o:r id="V:Rule18" type="connector" idref="#_x0000_s1039"/>
        <o:r id="V:Rule19" type="connector" idref="#_x0000_s1048"/>
        <o:r id="V:Rule20" type="connector" idref="#_x0000_s1046"/>
        <o:r id="V:Rule21" type="connector" idref="#_x0000_s1037"/>
        <o:r id="V:Rule22" type="connector" idref="#_x0000_s1050"/>
        <o:r id="V:Rule23" type="connector" idref="#_x0000_s1049"/>
        <o:r id="V:Rule24" type="connector" idref="#_x0000_s1038"/>
        <o:r id="V:Rule25" type="connector" idref="#_x0000_s1051"/>
        <o:r id="V:Rule26" type="connector" idref="#_x0000_s1047"/>
        <o:r id="V:Rule27" type="connector" idref="#_x0000_s1035"/>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4C"/>
  </w:style>
  <w:style w:type="paragraph" w:styleId="Overskrift1">
    <w:name w:val="heading 1"/>
    <w:basedOn w:val="Normal"/>
    <w:next w:val="Normal"/>
    <w:link w:val="Overskrift1Tegn"/>
    <w:uiPriority w:val="9"/>
    <w:qFormat/>
    <w:rsid w:val="00A05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0C4729"/>
    <w:pPr>
      <w:keepNext/>
      <w:spacing w:after="0" w:line="360" w:lineRule="auto"/>
      <w:jc w:val="center"/>
      <w:outlineLvl w:val="1"/>
    </w:pPr>
    <w:rPr>
      <w:rFonts w:ascii="Times New Roman" w:eastAsia="Times New Roman" w:hAnsi="Times New Roman" w:cs="Times New Roman"/>
      <w:i/>
      <w:i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5DA2"/>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A05DA2"/>
    <w:pPr>
      <w:outlineLvl w:val="9"/>
    </w:pPr>
  </w:style>
  <w:style w:type="paragraph" w:styleId="Indholdsfortegnelse2">
    <w:name w:val="toc 2"/>
    <w:basedOn w:val="Normal"/>
    <w:next w:val="Normal"/>
    <w:autoRedefine/>
    <w:uiPriority w:val="39"/>
    <w:semiHidden/>
    <w:unhideWhenUsed/>
    <w:qFormat/>
    <w:rsid w:val="00A05DA2"/>
    <w:pPr>
      <w:spacing w:after="100"/>
      <w:ind w:left="220"/>
    </w:pPr>
    <w:rPr>
      <w:rFonts w:eastAsiaTheme="minorEastAsia"/>
    </w:rPr>
  </w:style>
  <w:style w:type="paragraph" w:styleId="Indholdsfortegnelse1">
    <w:name w:val="toc 1"/>
    <w:basedOn w:val="Normal"/>
    <w:next w:val="Normal"/>
    <w:autoRedefine/>
    <w:uiPriority w:val="39"/>
    <w:semiHidden/>
    <w:unhideWhenUsed/>
    <w:qFormat/>
    <w:rsid w:val="00A05DA2"/>
    <w:pPr>
      <w:spacing w:after="100"/>
    </w:pPr>
    <w:rPr>
      <w:rFonts w:eastAsiaTheme="minorEastAsia"/>
    </w:rPr>
  </w:style>
  <w:style w:type="paragraph" w:styleId="Indholdsfortegnelse3">
    <w:name w:val="toc 3"/>
    <w:basedOn w:val="Normal"/>
    <w:next w:val="Normal"/>
    <w:autoRedefine/>
    <w:uiPriority w:val="39"/>
    <w:unhideWhenUsed/>
    <w:qFormat/>
    <w:rsid w:val="00A05DA2"/>
    <w:pPr>
      <w:spacing w:after="100"/>
      <w:ind w:left="440"/>
    </w:pPr>
    <w:rPr>
      <w:rFonts w:eastAsiaTheme="minorEastAsia"/>
    </w:rPr>
  </w:style>
  <w:style w:type="paragraph" w:styleId="Markeringsbobletekst">
    <w:name w:val="Balloon Text"/>
    <w:basedOn w:val="Normal"/>
    <w:link w:val="MarkeringsbobletekstTegn"/>
    <w:uiPriority w:val="99"/>
    <w:semiHidden/>
    <w:unhideWhenUsed/>
    <w:rsid w:val="00A05D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5DA2"/>
    <w:rPr>
      <w:rFonts w:ascii="Tahoma" w:hAnsi="Tahoma" w:cs="Tahoma"/>
      <w:sz w:val="16"/>
      <w:szCs w:val="16"/>
    </w:rPr>
  </w:style>
  <w:style w:type="paragraph" w:styleId="Listeafsnit">
    <w:name w:val="List Paragraph"/>
    <w:basedOn w:val="Normal"/>
    <w:uiPriority w:val="34"/>
    <w:qFormat/>
    <w:rsid w:val="00A05DA2"/>
    <w:pPr>
      <w:ind w:left="720"/>
      <w:contextualSpacing/>
    </w:pPr>
  </w:style>
  <w:style w:type="paragraph" w:styleId="Fodnotetekst">
    <w:name w:val="footnote text"/>
    <w:basedOn w:val="Normal"/>
    <w:link w:val="FodnotetekstTegn"/>
    <w:uiPriority w:val="99"/>
    <w:semiHidden/>
    <w:unhideWhenUsed/>
    <w:rsid w:val="005C0A2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C0A2A"/>
    <w:rPr>
      <w:sz w:val="20"/>
      <w:szCs w:val="20"/>
    </w:rPr>
  </w:style>
  <w:style w:type="character" w:styleId="Fodnotehenvisning">
    <w:name w:val="footnote reference"/>
    <w:basedOn w:val="Standardskrifttypeiafsnit"/>
    <w:uiPriority w:val="99"/>
    <w:semiHidden/>
    <w:unhideWhenUsed/>
    <w:rsid w:val="005C0A2A"/>
    <w:rPr>
      <w:vertAlign w:val="superscript"/>
    </w:rPr>
  </w:style>
  <w:style w:type="paragraph" w:styleId="Sidehoved">
    <w:name w:val="header"/>
    <w:basedOn w:val="Normal"/>
    <w:link w:val="SidehovedTegn"/>
    <w:uiPriority w:val="99"/>
    <w:semiHidden/>
    <w:unhideWhenUsed/>
    <w:rsid w:val="005C0A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C0A2A"/>
  </w:style>
  <w:style w:type="paragraph" w:styleId="Sidefod">
    <w:name w:val="footer"/>
    <w:basedOn w:val="Normal"/>
    <w:link w:val="SidefodTegn"/>
    <w:uiPriority w:val="99"/>
    <w:unhideWhenUsed/>
    <w:rsid w:val="005C0A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A2A"/>
  </w:style>
  <w:style w:type="character" w:customStyle="1" w:styleId="Overskrift2Tegn">
    <w:name w:val="Overskrift 2 Tegn"/>
    <w:basedOn w:val="Standardskrifttypeiafsnit"/>
    <w:link w:val="Overskrift2"/>
    <w:rsid w:val="000C4729"/>
    <w:rPr>
      <w:rFonts w:ascii="Times New Roman" w:eastAsia="Times New Roman" w:hAnsi="Times New Roman" w:cs="Times New Roman"/>
      <w:i/>
      <w:iCs/>
      <w:sz w:val="24"/>
      <w:szCs w:val="24"/>
      <w:lang w:eastAsia="da-DK"/>
    </w:rPr>
  </w:style>
  <w:style w:type="paragraph" w:styleId="NormalWeb">
    <w:name w:val="Normal (Web)"/>
    <w:basedOn w:val="Normal"/>
    <w:uiPriority w:val="99"/>
    <w:unhideWhenUsed/>
    <w:rsid w:val="00C218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2187D"/>
    <w:rPr>
      <w:color w:val="0000FF"/>
      <w:u w:val="single"/>
    </w:rPr>
  </w:style>
  <w:style w:type="character" w:customStyle="1" w:styleId="highlight">
    <w:name w:val="highlight"/>
    <w:basedOn w:val="Standardskrifttypeiafsnit"/>
    <w:rsid w:val="00571AA0"/>
  </w:style>
  <w:style w:type="character" w:customStyle="1" w:styleId="italic1">
    <w:name w:val="italic1"/>
    <w:basedOn w:val="Standardskrifttypeiafsnit"/>
    <w:rsid w:val="00B51F3D"/>
    <w:rPr>
      <w:rFonts w:ascii="Tahoma" w:hAnsi="Tahoma" w:cs="Tahoma" w:hint="default"/>
      <w:i/>
      <w:iCs/>
      <w:color w:val="000000"/>
      <w:sz w:val="24"/>
      <w:szCs w:val="24"/>
      <w:shd w:val="clear" w:color="auto" w:fill="auto"/>
    </w:rPr>
  </w:style>
  <w:style w:type="paragraph" w:customStyle="1" w:styleId="tekst">
    <w:name w:val="tekst"/>
    <w:basedOn w:val="Normal"/>
    <w:rsid w:val="00B51F3D"/>
    <w:pPr>
      <w:spacing w:before="60" w:after="60" w:line="240" w:lineRule="auto"/>
      <w:ind w:firstLine="170"/>
      <w:jc w:val="both"/>
    </w:pPr>
    <w:rPr>
      <w:rFonts w:ascii="Tahoma" w:eastAsia="Times New Roman" w:hAnsi="Tahoma" w:cs="Tahoma"/>
      <w:color w:val="000000"/>
      <w:sz w:val="24"/>
      <w:szCs w:val="24"/>
      <w:lang w:eastAsia="da-DK"/>
    </w:rPr>
  </w:style>
  <w:style w:type="character" w:customStyle="1" w:styleId="underline1">
    <w:name w:val="underline1"/>
    <w:basedOn w:val="Standardskrifttypeiafsnit"/>
    <w:rsid w:val="00B51F3D"/>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20785C"/>
    <w:rPr>
      <w:b/>
      <w:bCs/>
    </w:rPr>
  </w:style>
  <w:style w:type="character" w:customStyle="1" w:styleId="googqs-tidbit1">
    <w:name w:val="goog_qs-tidbit1"/>
    <w:basedOn w:val="Standardskrifttypeiafsnit"/>
    <w:rsid w:val="0020785C"/>
    <w:rPr>
      <w:vanish w:val="0"/>
      <w:webHidden w:val="0"/>
      <w:specVanish w:val="0"/>
    </w:rPr>
  </w:style>
  <w:style w:type="table" w:styleId="Tabel-Gitter">
    <w:name w:val="Table Grid"/>
    <w:basedOn w:val="Tabel-Normal"/>
    <w:uiPriority w:val="59"/>
    <w:rsid w:val="00355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2659">
      <w:bodyDiv w:val="1"/>
      <w:marLeft w:val="0"/>
      <w:marRight w:val="0"/>
      <w:marTop w:val="0"/>
      <w:marBottom w:val="0"/>
      <w:divBdr>
        <w:top w:val="none" w:sz="0" w:space="0" w:color="auto"/>
        <w:left w:val="none" w:sz="0" w:space="0" w:color="auto"/>
        <w:bottom w:val="none" w:sz="0" w:space="0" w:color="auto"/>
        <w:right w:val="none" w:sz="0" w:space="0" w:color="auto"/>
      </w:divBdr>
      <w:divsChild>
        <w:div w:id="52774787">
          <w:marLeft w:val="0"/>
          <w:marRight w:val="0"/>
          <w:marTop w:val="0"/>
          <w:marBottom w:val="300"/>
          <w:divBdr>
            <w:top w:val="none" w:sz="0" w:space="0" w:color="auto"/>
            <w:left w:val="none" w:sz="0" w:space="0" w:color="auto"/>
            <w:bottom w:val="none" w:sz="0" w:space="0" w:color="auto"/>
            <w:right w:val="none" w:sz="0" w:space="0" w:color="auto"/>
          </w:divBdr>
          <w:divsChild>
            <w:div w:id="1180046804">
              <w:marLeft w:val="0"/>
              <w:marRight w:val="0"/>
              <w:marTop w:val="0"/>
              <w:marBottom w:val="0"/>
              <w:divBdr>
                <w:top w:val="none" w:sz="0" w:space="0" w:color="auto"/>
                <w:left w:val="single" w:sz="6" w:space="1" w:color="FFFFFF"/>
                <w:bottom w:val="none" w:sz="0" w:space="0" w:color="auto"/>
                <w:right w:val="single" w:sz="6" w:space="1" w:color="FFFFFF"/>
              </w:divBdr>
              <w:divsChild>
                <w:div w:id="1363705049">
                  <w:marLeft w:val="0"/>
                  <w:marRight w:val="0"/>
                  <w:marTop w:val="0"/>
                  <w:marBottom w:val="0"/>
                  <w:divBdr>
                    <w:top w:val="none" w:sz="0" w:space="0" w:color="auto"/>
                    <w:left w:val="none" w:sz="0" w:space="0" w:color="auto"/>
                    <w:bottom w:val="none" w:sz="0" w:space="0" w:color="auto"/>
                    <w:right w:val="none" w:sz="0" w:space="0" w:color="auto"/>
                  </w:divBdr>
                  <w:divsChild>
                    <w:div w:id="1996101559">
                      <w:marLeft w:val="0"/>
                      <w:marRight w:val="0"/>
                      <w:marTop w:val="0"/>
                      <w:marBottom w:val="0"/>
                      <w:divBdr>
                        <w:top w:val="none" w:sz="0" w:space="0" w:color="auto"/>
                        <w:left w:val="none" w:sz="0" w:space="0" w:color="auto"/>
                        <w:bottom w:val="none" w:sz="0" w:space="0" w:color="auto"/>
                        <w:right w:val="none" w:sz="0" w:space="0" w:color="auto"/>
                      </w:divBdr>
                      <w:divsChild>
                        <w:div w:id="1032389639">
                          <w:marLeft w:val="0"/>
                          <w:marRight w:val="0"/>
                          <w:marTop w:val="0"/>
                          <w:marBottom w:val="0"/>
                          <w:divBdr>
                            <w:top w:val="none" w:sz="0" w:space="0" w:color="auto"/>
                            <w:left w:val="none" w:sz="0" w:space="0" w:color="auto"/>
                            <w:bottom w:val="none" w:sz="0" w:space="0" w:color="auto"/>
                            <w:right w:val="none" w:sz="0" w:space="0" w:color="auto"/>
                          </w:divBdr>
                          <w:divsChild>
                            <w:div w:id="2115512388">
                              <w:marLeft w:val="0"/>
                              <w:marRight w:val="0"/>
                              <w:marTop w:val="0"/>
                              <w:marBottom w:val="0"/>
                              <w:divBdr>
                                <w:top w:val="none" w:sz="0" w:space="0" w:color="auto"/>
                                <w:left w:val="none" w:sz="0" w:space="0" w:color="auto"/>
                                <w:bottom w:val="none" w:sz="0" w:space="0" w:color="auto"/>
                                <w:right w:val="none" w:sz="0" w:space="0" w:color="auto"/>
                              </w:divBdr>
                              <w:divsChild>
                                <w:div w:id="1168710761">
                                  <w:marLeft w:val="0"/>
                                  <w:marRight w:val="0"/>
                                  <w:marTop w:val="0"/>
                                  <w:marBottom w:val="0"/>
                                  <w:divBdr>
                                    <w:top w:val="none" w:sz="0" w:space="0" w:color="auto"/>
                                    <w:left w:val="none" w:sz="0" w:space="0" w:color="auto"/>
                                    <w:bottom w:val="none" w:sz="0" w:space="0" w:color="auto"/>
                                    <w:right w:val="none" w:sz="0" w:space="0" w:color="auto"/>
                                  </w:divBdr>
                                  <w:divsChild>
                                    <w:div w:id="1863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7308">
      <w:bodyDiv w:val="1"/>
      <w:marLeft w:val="0"/>
      <w:marRight w:val="0"/>
      <w:marTop w:val="0"/>
      <w:marBottom w:val="0"/>
      <w:divBdr>
        <w:top w:val="none" w:sz="0" w:space="0" w:color="auto"/>
        <w:left w:val="none" w:sz="0" w:space="0" w:color="auto"/>
        <w:bottom w:val="none" w:sz="0" w:space="0" w:color="auto"/>
        <w:right w:val="none" w:sz="0" w:space="0" w:color="auto"/>
      </w:divBdr>
      <w:divsChild>
        <w:div w:id="1637569585">
          <w:marLeft w:val="0"/>
          <w:marRight w:val="0"/>
          <w:marTop w:val="0"/>
          <w:marBottom w:val="300"/>
          <w:divBdr>
            <w:top w:val="none" w:sz="0" w:space="0" w:color="auto"/>
            <w:left w:val="none" w:sz="0" w:space="0" w:color="auto"/>
            <w:bottom w:val="none" w:sz="0" w:space="0" w:color="auto"/>
            <w:right w:val="none" w:sz="0" w:space="0" w:color="auto"/>
          </w:divBdr>
          <w:divsChild>
            <w:div w:id="645740167">
              <w:marLeft w:val="0"/>
              <w:marRight w:val="0"/>
              <w:marTop w:val="0"/>
              <w:marBottom w:val="0"/>
              <w:divBdr>
                <w:top w:val="none" w:sz="0" w:space="0" w:color="auto"/>
                <w:left w:val="single" w:sz="6" w:space="1" w:color="FFFFFF"/>
                <w:bottom w:val="none" w:sz="0" w:space="0" w:color="auto"/>
                <w:right w:val="single" w:sz="6" w:space="1" w:color="FFFFFF"/>
              </w:divBdr>
              <w:divsChild>
                <w:div w:id="1028146472">
                  <w:marLeft w:val="0"/>
                  <w:marRight w:val="0"/>
                  <w:marTop w:val="0"/>
                  <w:marBottom w:val="0"/>
                  <w:divBdr>
                    <w:top w:val="none" w:sz="0" w:space="0" w:color="auto"/>
                    <w:left w:val="none" w:sz="0" w:space="0" w:color="auto"/>
                    <w:bottom w:val="none" w:sz="0" w:space="0" w:color="auto"/>
                    <w:right w:val="none" w:sz="0" w:space="0" w:color="auto"/>
                  </w:divBdr>
                  <w:divsChild>
                    <w:div w:id="338236646">
                      <w:marLeft w:val="0"/>
                      <w:marRight w:val="0"/>
                      <w:marTop w:val="0"/>
                      <w:marBottom w:val="0"/>
                      <w:divBdr>
                        <w:top w:val="none" w:sz="0" w:space="0" w:color="auto"/>
                        <w:left w:val="none" w:sz="0" w:space="0" w:color="auto"/>
                        <w:bottom w:val="none" w:sz="0" w:space="0" w:color="auto"/>
                        <w:right w:val="none" w:sz="0" w:space="0" w:color="auto"/>
                      </w:divBdr>
                      <w:divsChild>
                        <w:div w:id="411007729">
                          <w:marLeft w:val="0"/>
                          <w:marRight w:val="0"/>
                          <w:marTop w:val="0"/>
                          <w:marBottom w:val="0"/>
                          <w:divBdr>
                            <w:top w:val="none" w:sz="0" w:space="0" w:color="auto"/>
                            <w:left w:val="none" w:sz="0" w:space="0" w:color="auto"/>
                            <w:bottom w:val="none" w:sz="0" w:space="0" w:color="auto"/>
                            <w:right w:val="none" w:sz="0" w:space="0" w:color="auto"/>
                          </w:divBdr>
                          <w:divsChild>
                            <w:div w:id="1474909461">
                              <w:marLeft w:val="0"/>
                              <w:marRight w:val="0"/>
                              <w:marTop w:val="0"/>
                              <w:marBottom w:val="0"/>
                              <w:divBdr>
                                <w:top w:val="none" w:sz="0" w:space="0" w:color="auto"/>
                                <w:left w:val="none" w:sz="0" w:space="0" w:color="auto"/>
                                <w:bottom w:val="none" w:sz="0" w:space="0" w:color="auto"/>
                                <w:right w:val="none" w:sz="0" w:space="0" w:color="auto"/>
                              </w:divBdr>
                              <w:divsChild>
                                <w:div w:id="1532107363">
                                  <w:marLeft w:val="0"/>
                                  <w:marRight w:val="0"/>
                                  <w:marTop w:val="0"/>
                                  <w:marBottom w:val="0"/>
                                  <w:divBdr>
                                    <w:top w:val="none" w:sz="0" w:space="0" w:color="auto"/>
                                    <w:left w:val="none" w:sz="0" w:space="0" w:color="auto"/>
                                    <w:bottom w:val="none" w:sz="0" w:space="0" w:color="auto"/>
                                    <w:right w:val="none" w:sz="0" w:space="0" w:color="auto"/>
                                  </w:divBdr>
                                  <w:divsChild>
                                    <w:div w:id="7392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490420">
      <w:bodyDiv w:val="1"/>
      <w:marLeft w:val="0"/>
      <w:marRight w:val="0"/>
      <w:marTop w:val="0"/>
      <w:marBottom w:val="0"/>
      <w:divBdr>
        <w:top w:val="none" w:sz="0" w:space="0" w:color="auto"/>
        <w:left w:val="none" w:sz="0" w:space="0" w:color="auto"/>
        <w:bottom w:val="none" w:sz="0" w:space="0" w:color="auto"/>
        <w:right w:val="none" w:sz="0" w:space="0" w:color="auto"/>
      </w:divBdr>
      <w:divsChild>
        <w:div w:id="1496873726">
          <w:marLeft w:val="0"/>
          <w:marRight w:val="0"/>
          <w:marTop w:val="0"/>
          <w:marBottom w:val="300"/>
          <w:divBdr>
            <w:top w:val="none" w:sz="0" w:space="0" w:color="auto"/>
            <w:left w:val="none" w:sz="0" w:space="0" w:color="auto"/>
            <w:bottom w:val="none" w:sz="0" w:space="0" w:color="auto"/>
            <w:right w:val="none" w:sz="0" w:space="0" w:color="auto"/>
          </w:divBdr>
          <w:divsChild>
            <w:div w:id="1222056817">
              <w:marLeft w:val="0"/>
              <w:marRight w:val="0"/>
              <w:marTop w:val="0"/>
              <w:marBottom w:val="0"/>
              <w:divBdr>
                <w:top w:val="none" w:sz="0" w:space="0" w:color="auto"/>
                <w:left w:val="single" w:sz="6" w:space="1" w:color="FFFFFF"/>
                <w:bottom w:val="none" w:sz="0" w:space="0" w:color="auto"/>
                <w:right w:val="single" w:sz="6" w:space="1" w:color="FFFFFF"/>
              </w:divBdr>
              <w:divsChild>
                <w:div w:id="963076261">
                  <w:marLeft w:val="0"/>
                  <w:marRight w:val="0"/>
                  <w:marTop w:val="0"/>
                  <w:marBottom w:val="0"/>
                  <w:divBdr>
                    <w:top w:val="none" w:sz="0" w:space="0" w:color="auto"/>
                    <w:left w:val="none" w:sz="0" w:space="0" w:color="auto"/>
                    <w:bottom w:val="none" w:sz="0" w:space="0" w:color="auto"/>
                    <w:right w:val="none" w:sz="0" w:space="0" w:color="auto"/>
                  </w:divBdr>
                  <w:divsChild>
                    <w:div w:id="978068340">
                      <w:marLeft w:val="0"/>
                      <w:marRight w:val="0"/>
                      <w:marTop w:val="0"/>
                      <w:marBottom w:val="0"/>
                      <w:divBdr>
                        <w:top w:val="none" w:sz="0" w:space="0" w:color="auto"/>
                        <w:left w:val="none" w:sz="0" w:space="0" w:color="auto"/>
                        <w:bottom w:val="none" w:sz="0" w:space="0" w:color="auto"/>
                        <w:right w:val="none" w:sz="0" w:space="0" w:color="auto"/>
                      </w:divBdr>
                      <w:divsChild>
                        <w:div w:id="1233195674">
                          <w:marLeft w:val="0"/>
                          <w:marRight w:val="0"/>
                          <w:marTop w:val="0"/>
                          <w:marBottom w:val="0"/>
                          <w:divBdr>
                            <w:top w:val="none" w:sz="0" w:space="0" w:color="auto"/>
                            <w:left w:val="none" w:sz="0" w:space="0" w:color="auto"/>
                            <w:bottom w:val="none" w:sz="0" w:space="0" w:color="auto"/>
                            <w:right w:val="none" w:sz="0" w:space="0" w:color="auto"/>
                          </w:divBdr>
                          <w:divsChild>
                            <w:div w:id="1111052923">
                              <w:marLeft w:val="0"/>
                              <w:marRight w:val="0"/>
                              <w:marTop w:val="0"/>
                              <w:marBottom w:val="0"/>
                              <w:divBdr>
                                <w:top w:val="none" w:sz="0" w:space="0" w:color="auto"/>
                                <w:left w:val="none" w:sz="0" w:space="0" w:color="auto"/>
                                <w:bottom w:val="none" w:sz="0" w:space="0" w:color="auto"/>
                                <w:right w:val="none" w:sz="0" w:space="0" w:color="auto"/>
                              </w:divBdr>
                              <w:divsChild>
                                <w:div w:id="251092210">
                                  <w:marLeft w:val="0"/>
                                  <w:marRight w:val="0"/>
                                  <w:marTop w:val="0"/>
                                  <w:marBottom w:val="0"/>
                                  <w:divBdr>
                                    <w:top w:val="none" w:sz="0" w:space="0" w:color="auto"/>
                                    <w:left w:val="none" w:sz="0" w:space="0" w:color="auto"/>
                                    <w:bottom w:val="none" w:sz="0" w:space="0" w:color="auto"/>
                                    <w:right w:val="none" w:sz="0" w:space="0" w:color="auto"/>
                                  </w:divBdr>
                                  <w:divsChild>
                                    <w:div w:id="4488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958">
      <w:bodyDiv w:val="1"/>
      <w:marLeft w:val="0"/>
      <w:marRight w:val="0"/>
      <w:marTop w:val="0"/>
      <w:marBottom w:val="0"/>
      <w:divBdr>
        <w:top w:val="none" w:sz="0" w:space="0" w:color="auto"/>
        <w:left w:val="none" w:sz="0" w:space="0" w:color="auto"/>
        <w:bottom w:val="none" w:sz="0" w:space="0" w:color="auto"/>
        <w:right w:val="none" w:sz="0" w:space="0" w:color="auto"/>
      </w:divBdr>
    </w:div>
    <w:div w:id="1557231999">
      <w:bodyDiv w:val="1"/>
      <w:marLeft w:val="0"/>
      <w:marRight w:val="0"/>
      <w:marTop w:val="0"/>
      <w:marBottom w:val="0"/>
      <w:divBdr>
        <w:top w:val="none" w:sz="0" w:space="0" w:color="auto"/>
        <w:left w:val="none" w:sz="0" w:space="0" w:color="auto"/>
        <w:bottom w:val="none" w:sz="0" w:space="0" w:color="auto"/>
        <w:right w:val="none" w:sz="0" w:space="0" w:color="auto"/>
      </w:divBdr>
    </w:div>
    <w:div w:id="1828401130">
      <w:bodyDiv w:val="1"/>
      <w:marLeft w:val="0"/>
      <w:marRight w:val="0"/>
      <w:marTop w:val="0"/>
      <w:marBottom w:val="0"/>
      <w:divBdr>
        <w:top w:val="none" w:sz="0" w:space="0" w:color="auto"/>
        <w:left w:val="none" w:sz="0" w:space="0" w:color="auto"/>
        <w:bottom w:val="none" w:sz="0" w:space="0" w:color="auto"/>
        <w:right w:val="none" w:sz="0" w:space="0" w:color="auto"/>
      </w:divBdr>
    </w:div>
    <w:div w:id="1871799761">
      <w:bodyDiv w:val="1"/>
      <w:marLeft w:val="0"/>
      <w:marRight w:val="0"/>
      <w:marTop w:val="0"/>
      <w:marBottom w:val="0"/>
      <w:divBdr>
        <w:top w:val="none" w:sz="0" w:space="0" w:color="auto"/>
        <w:left w:val="none" w:sz="0" w:space="0" w:color="auto"/>
        <w:bottom w:val="none" w:sz="0" w:space="0" w:color="auto"/>
        <w:right w:val="none" w:sz="0" w:space="0" w:color="auto"/>
      </w:divBdr>
      <w:divsChild>
        <w:div w:id="1241141914">
          <w:marLeft w:val="0"/>
          <w:marRight w:val="0"/>
          <w:marTop w:val="0"/>
          <w:marBottom w:val="0"/>
          <w:divBdr>
            <w:top w:val="none" w:sz="0" w:space="0" w:color="auto"/>
            <w:left w:val="none" w:sz="0" w:space="0" w:color="auto"/>
            <w:bottom w:val="none" w:sz="0" w:space="0" w:color="auto"/>
            <w:right w:val="none" w:sz="0" w:space="0" w:color="auto"/>
          </w:divBdr>
          <w:divsChild>
            <w:div w:id="1625502235">
              <w:marLeft w:val="0"/>
              <w:marRight w:val="0"/>
              <w:marTop w:val="0"/>
              <w:marBottom w:val="0"/>
              <w:divBdr>
                <w:top w:val="none" w:sz="0" w:space="0" w:color="auto"/>
                <w:left w:val="none" w:sz="0" w:space="0" w:color="auto"/>
                <w:bottom w:val="none" w:sz="0" w:space="0" w:color="auto"/>
                <w:right w:val="none" w:sz="0" w:space="0" w:color="auto"/>
              </w:divBdr>
              <w:divsChild>
                <w:div w:id="1403601667">
                  <w:marLeft w:val="0"/>
                  <w:marRight w:val="0"/>
                  <w:marTop w:val="225"/>
                  <w:marBottom w:val="525"/>
                  <w:divBdr>
                    <w:top w:val="none" w:sz="0" w:space="0" w:color="auto"/>
                    <w:left w:val="none" w:sz="0" w:space="0" w:color="auto"/>
                    <w:bottom w:val="none" w:sz="0" w:space="0" w:color="auto"/>
                    <w:right w:val="none" w:sz="0" w:space="0" w:color="auto"/>
                  </w:divBdr>
                  <w:divsChild>
                    <w:div w:id="1977904768">
                      <w:marLeft w:val="0"/>
                      <w:marRight w:val="0"/>
                      <w:marTop w:val="0"/>
                      <w:marBottom w:val="0"/>
                      <w:divBdr>
                        <w:top w:val="none" w:sz="0" w:space="0" w:color="auto"/>
                        <w:left w:val="none" w:sz="0" w:space="0" w:color="auto"/>
                        <w:bottom w:val="none" w:sz="0" w:space="0" w:color="auto"/>
                        <w:right w:val="none" w:sz="0" w:space="0" w:color="auto"/>
                      </w:divBdr>
                      <w:divsChild>
                        <w:div w:id="597912139">
                          <w:marLeft w:val="0"/>
                          <w:marRight w:val="0"/>
                          <w:marTop w:val="0"/>
                          <w:marBottom w:val="0"/>
                          <w:divBdr>
                            <w:top w:val="none" w:sz="0" w:space="0" w:color="auto"/>
                            <w:left w:val="none" w:sz="0" w:space="0" w:color="auto"/>
                            <w:bottom w:val="none" w:sz="0" w:space="0" w:color="auto"/>
                            <w:right w:val="none" w:sz="0" w:space="0" w:color="auto"/>
                          </w:divBdr>
                          <w:divsChild>
                            <w:div w:id="380443327">
                              <w:marLeft w:val="0"/>
                              <w:marRight w:val="0"/>
                              <w:marTop w:val="0"/>
                              <w:marBottom w:val="600"/>
                              <w:divBdr>
                                <w:top w:val="none" w:sz="0" w:space="0" w:color="auto"/>
                                <w:left w:val="none" w:sz="0" w:space="0" w:color="auto"/>
                                <w:bottom w:val="none" w:sz="0" w:space="0" w:color="auto"/>
                                <w:right w:val="none" w:sz="0" w:space="0" w:color="auto"/>
                              </w:divBdr>
                              <w:divsChild>
                                <w:div w:id="165219529">
                                  <w:marLeft w:val="0"/>
                                  <w:marRight w:val="0"/>
                                  <w:marTop w:val="0"/>
                                  <w:marBottom w:val="0"/>
                                  <w:divBdr>
                                    <w:top w:val="none" w:sz="0" w:space="0" w:color="auto"/>
                                    <w:left w:val="none" w:sz="0" w:space="0" w:color="auto"/>
                                    <w:bottom w:val="none" w:sz="0" w:space="0" w:color="auto"/>
                                    <w:right w:val="none" w:sz="0" w:space="0" w:color="auto"/>
                                  </w:divBdr>
                                  <w:divsChild>
                                    <w:div w:id="1480919983">
                                      <w:marLeft w:val="0"/>
                                      <w:marRight w:val="0"/>
                                      <w:marTop w:val="0"/>
                                      <w:marBottom w:val="0"/>
                                      <w:divBdr>
                                        <w:top w:val="none" w:sz="0" w:space="0" w:color="auto"/>
                                        <w:left w:val="none" w:sz="0" w:space="0" w:color="auto"/>
                                        <w:bottom w:val="none" w:sz="0" w:space="0" w:color="auto"/>
                                        <w:right w:val="none" w:sz="0" w:space="0" w:color="auto"/>
                                      </w:divBdr>
                                    </w:div>
                                    <w:div w:id="970017308">
                                      <w:marLeft w:val="0"/>
                                      <w:marRight w:val="0"/>
                                      <w:marTop w:val="0"/>
                                      <w:marBottom w:val="0"/>
                                      <w:divBdr>
                                        <w:top w:val="none" w:sz="0" w:space="0" w:color="auto"/>
                                        <w:left w:val="none" w:sz="0" w:space="0" w:color="auto"/>
                                        <w:bottom w:val="none" w:sz="0" w:space="0" w:color="auto"/>
                                        <w:right w:val="none" w:sz="0" w:space="0" w:color="auto"/>
                                      </w:divBdr>
                                    </w:div>
                                    <w:div w:id="6850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294634">
      <w:bodyDiv w:val="1"/>
      <w:marLeft w:val="0"/>
      <w:marRight w:val="0"/>
      <w:marTop w:val="0"/>
      <w:marBottom w:val="0"/>
      <w:divBdr>
        <w:top w:val="none" w:sz="0" w:space="0" w:color="auto"/>
        <w:left w:val="none" w:sz="0" w:space="0" w:color="auto"/>
        <w:bottom w:val="none" w:sz="0" w:space="0" w:color="auto"/>
        <w:right w:val="none" w:sz="0" w:space="0" w:color="auto"/>
      </w:divBdr>
      <w:divsChild>
        <w:div w:id="1064986251">
          <w:marLeft w:val="0"/>
          <w:marRight w:val="0"/>
          <w:marTop w:val="0"/>
          <w:marBottom w:val="0"/>
          <w:divBdr>
            <w:top w:val="none" w:sz="0" w:space="0" w:color="auto"/>
            <w:left w:val="none" w:sz="0" w:space="0" w:color="auto"/>
            <w:bottom w:val="none" w:sz="0" w:space="0" w:color="auto"/>
            <w:right w:val="none" w:sz="0" w:space="0" w:color="auto"/>
          </w:divBdr>
          <w:divsChild>
            <w:div w:id="1901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EA7E1-31BD-4157-B1D4-FF1C68A36CF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a-DK"/>
        </a:p>
      </dgm:t>
    </dgm:pt>
    <dgm:pt modelId="{7A5BFDDF-999B-4E93-8EB2-F0707BF7692F}">
      <dgm:prSet phldrT="[Tekst]"/>
      <dgm:spPr/>
      <dgm:t>
        <a:bodyPr/>
        <a:lstStyle/>
        <a:p>
          <a:r>
            <a:rPr lang="da-DK"/>
            <a:t>Borgerrepræsentationen</a:t>
          </a:r>
        </a:p>
      </dgm:t>
    </dgm:pt>
    <dgm:pt modelId="{F0B1F39E-BDC7-491E-AEE4-37416B4EB98B}" type="parTrans" cxnId="{3AD2D97C-0C16-4632-8EA9-12AB8C8AE9D1}">
      <dgm:prSet/>
      <dgm:spPr/>
      <dgm:t>
        <a:bodyPr/>
        <a:lstStyle/>
        <a:p>
          <a:endParaRPr lang="da-DK"/>
        </a:p>
      </dgm:t>
    </dgm:pt>
    <dgm:pt modelId="{C26F72B3-0A7B-4CA6-82E9-5EF8427BACC3}" type="sibTrans" cxnId="{3AD2D97C-0C16-4632-8EA9-12AB8C8AE9D1}">
      <dgm:prSet/>
      <dgm:spPr/>
      <dgm:t>
        <a:bodyPr/>
        <a:lstStyle/>
        <a:p>
          <a:endParaRPr lang="da-DK"/>
        </a:p>
      </dgm:t>
    </dgm:pt>
    <dgm:pt modelId="{FAAAF524-0869-40BD-B885-DB55517BB8C1}">
      <dgm:prSet phldrT="[Tekst]"/>
      <dgm:spPr/>
      <dgm:t>
        <a:bodyPr/>
        <a:lstStyle/>
        <a:p>
          <a:r>
            <a:rPr lang="da-DK"/>
            <a:t>Økonomi- udvalget</a:t>
          </a:r>
        </a:p>
        <a:p>
          <a:r>
            <a:rPr lang="da-DK"/>
            <a:t>(Overborgmesteren)</a:t>
          </a:r>
        </a:p>
      </dgm:t>
    </dgm:pt>
    <dgm:pt modelId="{CD9EE969-44AE-4D92-BA65-E34C6DFB0A04}" type="parTrans" cxnId="{9529E2E8-B194-4FD4-92D2-E9D81A27B652}">
      <dgm:prSet/>
      <dgm:spPr/>
      <dgm:t>
        <a:bodyPr/>
        <a:lstStyle/>
        <a:p>
          <a:endParaRPr lang="da-DK"/>
        </a:p>
      </dgm:t>
    </dgm:pt>
    <dgm:pt modelId="{D0ED1A44-C237-4CCF-836D-A52D62B0CFCA}" type="sibTrans" cxnId="{9529E2E8-B194-4FD4-92D2-E9D81A27B652}">
      <dgm:prSet/>
      <dgm:spPr/>
      <dgm:t>
        <a:bodyPr/>
        <a:lstStyle/>
        <a:p>
          <a:endParaRPr lang="da-DK"/>
        </a:p>
      </dgm:t>
    </dgm:pt>
    <dgm:pt modelId="{F120FE16-554A-4D7C-AC5A-EAFA5B159E7B}">
      <dgm:prSet/>
      <dgm:spPr/>
      <dgm:t>
        <a:bodyPr/>
        <a:lstStyle/>
        <a:p>
          <a:r>
            <a:rPr lang="da-DK"/>
            <a:t>De seks forvaltninger</a:t>
          </a:r>
        </a:p>
        <a:p>
          <a:r>
            <a:rPr lang="da-DK"/>
            <a:t>(Fagborgmesterne)</a:t>
          </a:r>
        </a:p>
      </dgm:t>
    </dgm:pt>
    <dgm:pt modelId="{D5E065C1-28C6-4C0D-A334-C24582448BED}" type="parTrans" cxnId="{8F574DD7-315F-4895-8621-D1F18C6E362F}">
      <dgm:prSet/>
      <dgm:spPr/>
      <dgm:t>
        <a:bodyPr/>
        <a:lstStyle/>
        <a:p>
          <a:endParaRPr lang="da-DK"/>
        </a:p>
      </dgm:t>
    </dgm:pt>
    <dgm:pt modelId="{8606453C-A792-4E6B-B71B-AEC32BD3A17E}" type="sibTrans" cxnId="{8F574DD7-315F-4895-8621-D1F18C6E362F}">
      <dgm:prSet/>
      <dgm:spPr/>
      <dgm:t>
        <a:bodyPr/>
        <a:lstStyle/>
        <a:p>
          <a:endParaRPr lang="da-DK"/>
        </a:p>
      </dgm:t>
    </dgm:pt>
    <dgm:pt modelId="{A35E952D-902F-4793-9DD7-0F4DF9A8CC3F}" type="pres">
      <dgm:prSet presAssocID="{51BEA7E1-31BD-4157-B1D4-FF1C68A36CFC}" presName="hierChild1" presStyleCnt="0">
        <dgm:presLayoutVars>
          <dgm:chPref val="1"/>
          <dgm:dir/>
          <dgm:animOne val="branch"/>
          <dgm:animLvl val="lvl"/>
          <dgm:resizeHandles/>
        </dgm:presLayoutVars>
      </dgm:prSet>
      <dgm:spPr/>
      <dgm:t>
        <a:bodyPr/>
        <a:lstStyle/>
        <a:p>
          <a:endParaRPr lang="da-DK"/>
        </a:p>
      </dgm:t>
    </dgm:pt>
    <dgm:pt modelId="{88FF2632-BCC1-4278-AD9E-DF853AEB3B1F}" type="pres">
      <dgm:prSet presAssocID="{7A5BFDDF-999B-4E93-8EB2-F0707BF7692F}" presName="hierRoot1" presStyleCnt="0"/>
      <dgm:spPr/>
    </dgm:pt>
    <dgm:pt modelId="{D6C8E65A-B871-4D60-B2D0-7279F8C9FFDB}" type="pres">
      <dgm:prSet presAssocID="{7A5BFDDF-999B-4E93-8EB2-F0707BF7692F}" presName="composite" presStyleCnt="0"/>
      <dgm:spPr/>
    </dgm:pt>
    <dgm:pt modelId="{A6FEAD6E-C750-49D4-9FEB-DA18969C523F}" type="pres">
      <dgm:prSet presAssocID="{7A5BFDDF-999B-4E93-8EB2-F0707BF7692F}" presName="background" presStyleLbl="node0" presStyleIdx="0" presStyleCnt="1"/>
      <dgm:spPr/>
    </dgm:pt>
    <dgm:pt modelId="{095B952B-2DD0-4CAD-971F-FA8B618D1A0D}" type="pres">
      <dgm:prSet presAssocID="{7A5BFDDF-999B-4E93-8EB2-F0707BF7692F}" presName="text" presStyleLbl="fgAcc0" presStyleIdx="0" presStyleCnt="1" custScaleX="323388" custLinFactNeighborY="4951">
        <dgm:presLayoutVars>
          <dgm:chPref val="3"/>
        </dgm:presLayoutVars>
      </dgm:prSet>
      <dgm:spPr/>
      <dgm:t>
        <a:bodyPr/>
        <a:lstStyle/>
        <a:p>
          <a:endParaRPr lang="da-DK"/>
        </a:p>
      </dgm:t>
    </dgm:pt>
    <dgm:pt modelId="{1B4A8A3B-74EF-481F-875D-9F6F1B9D7C87}" type="pres">
      <dgm:prSet presAssocID="{7A5BFDDF-999B-4E93-8EB2-F0707BF7692F}" presName="hierChild2" presStyleCnt="0"/>
      <dgm:spPr/>
    </dgm:pt>
    <dgm:pt modelId="{F4C2743D-1C3C-4FD2-83BF-41865314C7C5}" type="pres">
      <dgm:prSet presAssocID="{CD9EE969-44AE-4D92-BA65-E34C6DFB0A04}" presName="Name10" presStyleLbl="parChTrans1D2" presStyleIdx="0" presStyleCnt="1"/>
      <dgm:spPr/>
      <dgm:t>
        <a:bodyPr/>
        <a:lstStyle/>
        <a:p>
          <a:endParaRPr lang="da-DK"/>
        </a:p>
      </dgm:t>
    </dgm:pt>
    <dgm:pt modelId="{0D9A275F-3132-425F-A852-4345B930583E}" type="pres">
      <dgm:prSet presAssocID="{FAAAF524-0869-40BD-B885-DB55517BB8C1}" presName="hierRoot2" presStyleCnt="0"/>
      <dgm:spPr/>
    </dgm:pt>
    <dgm:pt modelId="{EC496E68-FF62-4B41-9DC4-3D811F6A7787}" type="pres">
      <dgm:prSet presAssocID="{FAAAF524-0869-40BD-B885-DB55517BB8C1}" presName="composite2" presStyleCnt="0"/>
      <dgm:spPr/>
    </dgm:pt>
    <dgm:pt modelId="{B39AF075-A128-4DF8-A7E9-EEFFD2FA8A71}" type="pres">
      <dgm:prSet presAssocID="{FAAAF524-0869-40BD-B885-DB55517BB8C1}" presName="background2" presStyleLbl="node2" presStyleIdx="0" presStyleCnt="1"/>
      <dgm:spPr/>
    </dgm:pt>
    <dgm:pt modelId="{4CF8B8C9-E569-4627-A783-F01BACADCDAC}" type="pres">
      <dgm:prSet presAssocID="{FAAAF524-0869-40BD-B885-DB55517BB8C1}" presName="text2" presStyleLbl="fgAcc2" presStyleIdx="0" presStyleCnt="1" custScaleX="444946">
        <dgm:presLayoutVars>
          <dgm:chPref val="3"/>
        </dgm:presLayoutVars>
      </dgm:prSet>
      <dgm:spPr/>
      <dgm:t>
        <a:bodyPr/>
        <a:lstStyle/>
        <a:p>
          <a:endParaRPr lang="da-DK"/>
        </a:p>
      </dgm:t>
    </dgm:pt>
    <dgm:pt modelId="{5A16EC6B-C73E-4607-82FF-032DDB10C3A0}" type="pres">
      <dgm:prSet presAssocID="{FAAAF524-0869-40BD-B885-DB55517BB8C1}" presName="hierChild3" presStyleCnt="0"/>
      <dgm:spPr/>
    </dgm:pt>
    <dgm:pt modelId="{A7007232-B2C8-4836-8048-482E2C537948}" type="pres">
      <dgm:prSet presAssocID="{D5E065C1-28C6-4C0D-A334-C24582448BED}" presName="Name17" presStyleLbl="parChTrans1D3" presStyleIdx="0" presStyleCnt="1"/>
      <dgm:spPr/>
      <dgm:t>
        <a:bodyPr/>
        <a:lstStyle/>
        <a:p>
          <a:endParaRPr lang="da-DK"/>
        </a:p>
      </dgm:t>
    </dgm:pt>
    <dgm:pt modelId="{5795EBCE-3DF1-4A79-B4F2-59E015ED71A4}" type="pres">
      <dgm:prSet presAssocID="{F120FE16-554A-4D7C-AC5A-EAFA5B159E7B}" presName="hierRoot3" presStyleCnt="0"/>
      <dgm:spPr/>
    </dgm:pt>
    <dgm:pt modelId="{2BA94F4A-D9AE-4525-A11B-A0B29C34339A}" type="pres">
      <dgm:prSet presAssocID="{F120FE16-554A-4D7C-AC5A-EAFA5B159E7B}" presName="composite3" presStyleCnt="0"/>
      <dgm:spPr/>
    </dgm:pt>
    <dgm:pt modelId="{44D702FF-7BBD-4EA2-849E-1FAE59F2AC1D}" type="pres">
      <dgm:prSet presAssocID="{F120FE16-554A-4D7C-AC5A-EAFA5B159E7B}" presName="background3" presStyleLbl="node3" presStyleIdx="0" presStyleCnt="1"/>
      <dgm:spPr/>
    </dgm:pt>
    <dgm:pt modelId="{A67DC92A-16BC-4083-92BD-2CB8D32B8957}" type="pres">
      <dgm:prSet presAssocID="{F120FE16-554A-4D7C-AC5A-EAFA5B159E7B}" presName="text3" presStyleLbl="fgAcc3" presStyleIdx="0" presStyleCnt="1" custScaleX="522491" custLinFactNeighborX="-283" custLinFactNeighborY="6129">
        <dgm:presLayoutVars>
          <dgm:chPref val="3"/>
        </dgm:presLayoutVars>
      </dgm:prSet>
      <dgm:spPr/>
      <dgm:t>
        <a:bodyPr/>
        <a:lstStyle/>
        <a:p>
          <a:endParaRPr lang="da-DK"/>
        </a:p>
      </dgm:t>
    </dgm:pt>
    <dgm:pt modelId="{E5683562-BFFB-48AC-991F-8C51D5FB0294}" type="pres">
      <dgm:prSet presAssocID="{F120FE16-554A-4D7C-AC5A-EAFA5B159E7B}" presName="hierChild4" presStyleCnt="0"/>
      <dgm:spPr/>
    </dgm:pt>
  </dgm:ptLst>
  <dgm:cxnLst>
    <dgm:cxn modelId="{CA0800F8-B763-4408-AE86-B4F30039B941}" type="presOf" srcId="{51BEA7E1-31BD-4157-B1D4-FF1C68A36CFC}" destId="{A35E952D-902F-4793-9DD7-0F4DF9A8CC3F}" srcOrd="0" destOrd="0" presId="urn:microsoft.com/office/officeart/2005/8/layout/hierarchy1"/>
    <dgm:cxn modelId="{2D5AB217-7D7B-4B73-938E-78C1DE52B8E2}" type="presOf" srcId="{F120FE16-554A-4D7C-AC5A-EAFA5B159E7B}" destId="{A67DC92A-16BC-4083-92BD-2CB8D32B8957}" srcOrd="0" destOrd="0" presId="urn:microsoft.com/office/officeart/2005/8/layout/hierarchy1"/>
    <dgm:cxn modelId="{8F574DD7-315F-4895-8621-D1F18C6E362F}" srcId="{FAAAF524-0869-40BD-B885-DB55517BB8C1}" destId="{F120FE16-554A-4D7C-AC5A-EAFA5B159E7B}" srcOrd="0" destOrd="0" parTransId="{D5E065C1-28C6-4C0D-A334-C24582448BED}" sibTransId="{8606453C-A792-4E6B-B71B-AEC32BD3A17E}"/>
    <dgm:cxn modelId="{7D665148-9558-4A21-8ADE-EB1904BDF4A5}" type="presOf" srcId="{7A5BFDDF-999B-4E93-8EB2-F0707BF7692F}" destId="{095B952B-2DD0-4CAD-971F-FA8B618D1A0D}" srcOrd="0" destOrd="0" presId="urn:microsoft.com/office/officeart/2005/8/layout/hierarchy1"/>
    <dgm:cxn modelId="{751A497B-6794-47B2-832A-BFBC9E3A757E}" type="presOf" srcId="{CD9EE969-44AE-4D92-BA65-E34C6DFB0A04}" destId="{F4C2743D-1C3C-4FD2-83BF-41865314C7C5}" srcOrd="0" destOrd="0" presId="urn:microsoft.com/office/officeart/2005/8/layout/hierarchy1"/>
    <dgm:cxn modelId="{540787F1-CD50-46A1-9456-8425D158F8D8}" type="presOf" srcId="{FAAAF524-0869-40BD-B885-DB55517BB8C1}" destId="{4CF8B8C9-E569-4627-A783-F01BACADCDAC}" srcOrd="0" destOrd="0" presId="urn:microsoft.com/office/officeart/2005/8/layout/hierarchy1"/>
    <dgm:cxn modelId="{9529E2E8-B194-4FD4-92D2-E9D81A27B652}" srcId="{7A5BFDDF-999B-4E93-8EB2-F0707BF7692F}" destId="{FAAAF524-0869-40BD-B885-DB55517BB8C1}" srcOrd="0" destOrd="0" parTransId="{CD9EE969-44AE-4D92-BA65-E34C6DFB0A04}" sibTransId="{D0ED1A44-C237-4CCF-836D-A52D62B0CFCA}"/>
    <dgm:cxn modelId="{9D817754-2654-483F-80B1-4B83B176212B}" type="presOf" srcId="{D5E065C1-28C6-4C0D-A334-C24582448BED}" destId="{A7007232-B2C8-4836-8048-482E2C537948}" srcOrd="0" destOrd="0" presId="urn:microsoft.com/office/officeart/2005/8/layout/hierarchy1"/>
    <dgm:cxn modelId="{3AD2D97C-0C16-4632-8EA9-12AB8C8AE9D1}" srcId="{51BEA7E1-31BD-4157-B1D4-FF1C68A36CFC}" destId="{7A5BFDDF-999B-4E93-8EB2-F0707BF7692F}" srcOrd="0" destOrd="0" parTransId="{F0B1F39E-BDC7-491E-AEE4-37416B4EB98B}" sibTransId="{C26F72B3-0A7B-4CA6-82E9-5EF8427BACC3}"/>
    <dgm:cxn modelId="{4927B64B-3969-4178-91CB-75BFBEF73612}" type="presParOf" srcId="{A35E952D-902F-4793-9DD7-0F4DF9A8CC3F}" destId="{88FF2632-BCC1-4278-AD9E-DF853AEB3B1F}" srcOrd="0" destOrd="0" presId="urn:microsoft.com/office/officeart/2005/8/layout/hierarchy1"/>
    <dgm:cxn modelId="{55A49A15-2291-4FE8-8171-98CAF1254546}" type="presParOf" srcId="{88FF2632-BCC1-4278-AD9E-DF853AEB3B1F}" destId="{D6C8E65A-B871-4D60-B2D0-7279F8C9FFDB}" srcOrd="0" destOrd="0" presId="urn:microsoft.com/office/officeart/2005/8/layout/hierarchy1"/>
    <dgm:cxn modelId="{98C5C697-C117-47DB-8786-21CECA5C677B}" type="presParOf" srcId="{D6C8E65A-B871-4D60-B2D0-7279F8C9FFDB}" destId="{A6FEAD6E-C750-49D4-9FEB-DA18969C523F}" srcOrd="0" destOrd="0" presId="urn:microsoft.com/office/officeart/2005/8/layout/hierarchy1"/>
    <dgm:cxn modelId="{F8E0CE09-3753-4DD9-BFB5-A21B99A8D7C9}" type="presParOf" srcId="{D6C8E65A-B871-4D60-B2D0-7279F8C9FFDB}" destId="{095B952B-2DD0-4CAD-971F-FA8B618D1A0D}" srcOrd="1" destOrd="0" presId="urn:microsoft.com/office/officeart/2005/8/layout/hierarchy1"/>
    <dgm:cxn modelId="{CA369EC2-2670-4D44-8AE1-A01AFB5769B6}" type="presParOf" srcId="{88FF2632-BCC1-4278-AD9E-DF853AEB3B1F}" destId="{1B4A8A3B-74EF-481F-875D-9F6F1B9D7C87}" srcOrd="1" destOrd="0" presId="urn:microsoft.com/office/officeart/2005/8/layout/hierarchy1"/>
    <dgm:cxn modelId="{C7EE974F-EB40-4777-8CCF-879027FBCE5D}" type="presParOf" srcId="{1B4A8A3B-74EF-481F-875D-9F6F1B9D7C87}" destId="{F4C2743D-1C3C-4FD2-83BF-41865314C7C5}" srcOrd="0" destOrd="0" presId="urn:microsoft.com/office/officeart/2005/8/layout/hierarchy1"/>
    <dgm:cxn modelId="{598D33B4-6CEF-4405-97EF-726D73B281AB}" type="presParOf" srcId="{1B4A8A3B-74EF-481F-875D-9F6F1B9D7C87}" destId="{0D9A275F-3132-425F-A852-4345B930583E}" srcOrd="1" destOrd="0" presId="urn:microsoft.com/office/officeart/2005/8/layout/hierarchy1"/>
    <dgm:cxn modelId="{775FE3A6-D2CB-4351-9DDE-C3C114C76651}" type="presParOf" srcId="{0D9A275F-3132-425F-A852-4345B930583E}" destId="{EC496E68-FF62-4B41-9DC4-3D811F6A7787}" srcOrd="0" destOrd="0" presId="urn:microsoft.com/office/officeart/2005/8/layout/hierarchy1"/>
    <dgm:cxn modelId="{E03BB0D8-1B6F-459E-A737-AFEAF19F14E0}" type="presParOf" srcId="{EC496E68-FF62-4B41-9DC4-3D811F6A7787}" destId="{B39AF075-A128-4DF8-A7E9-EEFFD2FA8A71}" srcOrd="0" destOrd="0" presId="urn:microsoft.com/office/officeart/2005/8/layout/hierarchy1"/>
    <dgm:cxn modelId="{4FE2D393-C148-407F-8D96-B9227EB109FC}" type="presParOf" srcId="{EC496E68-FF62-4B41-9DC4-3D811F6A7787}" destId="{4CF8B8C9-E569-4627-A783-F01BACADCDAC}" srcOrd="1" destOrd="0" presId="urn:microsoft.com/office/officeart/2005/8/layout/hierarchy1"/>
    <dgm:cxn modelId="{3B16F35E-D3AF-4BE4-BE45-AF0516C787EB}" type="presParOf" srcId="{0D9A275F-3132-425F-A852-4345B930583E}" destId="{5A16EC6B-C73E-4607-82FF-032DDB10C3A0}" srcOrd="1" destOrd="0" presId="urn:microsoft.com/office/officeart/2005/8/layout/hierarchy1"/>
    <dgm:cxn modelId="{32A2A81D-9B1C-42A2-92FB-1FEAC6B9233F}" type="presParOf" srcId="{5A16EC6B-C73E-4607-82FF-032DDB10C3A0}" destId="{A7007232-B2C8-4836-8048-482E2C537948}" srcOrd="0" destOrd="0" presId="urn:microsoft.com/office/officeart/2005/8/layout/hierarchy1"/>
    <dgm:cxn modelId="{0A4FA35E-2C5E-438B-A0E0-B7BE0FC8D015}" type="presParOf" srcId="{5A16EC6B-C73E-4607-82FF-032DDB10C3A0}" destId="{5795EBCE-3DF1-4A79-B4F2-59E015ED71A4}" srcOrd="1" destOrd="0" presId="urn:microsoft.com/office/officeart/2005/8/layout/hierarchy1"/>
    <dgm:cxn modelId="{A40F6C91-58F1-4D5C-BB6E-32FEE5E54BEB}" type="presParOf" srcId="{5795EBCE-3DF1-4A79-B4F2-59E015ED71A4}" destId="{2BA94F4A-D9AE-4525-A11B-A0B29C34339A}" srcOrd="0" destOrd="0" presId="urn:microsoft.com/office/officeart/2005/8/layout/hierarchy1"/>
    <dgm:cxn modelId="{7B330458-E1EA-4F97-826F-E22823DE5D3B}" type="presParOf" srcId="{2BA94F4A-D9AE-4525-A11B-A0B29C34339A}" destId="{44D702FF-7BBD-4EA2-849E-1FAE59F2AC1D}" srcOrd="0" destOrd="0" presId="urn:microsoft.com/office/officeart/2005/8/layout/hierarchy1"/>
    <dgm:cxn modelId="{E4EC2A9E-BAE2-4BE7-A4E7-74654E949F4E}" type="presParOf" srcId="{2BA94F4A-D9AE-4525-A11B-A0B29C34339A}" destId="{A67DC92A-16BC-4083-92BD-2CB8D32B8957}" srcOrd="1" destOrd="0" presId="urn:microsoft.com/office/officeart/2005/8/layout/hierarchy1"/>
    <dgm:cxn modelId="{839A3197-6FD0-4BFF-A7BD-8577FC9315F9}" type="presParOf" srcId="{5795EBCE-3DF1-4A79-B4F2-59E015ED71A4}" destId="{E5683562-BFFB-48AC-991F-8C51D5FB0294}"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19E0C0F2-1E3D-45E9-859C-49E6EE384A2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a-DK"/>
        </a:p>
      </dgm:t>
    </dgm:pt>
    <dgm:pt modelId="{F2B90893-68C2-492C-940F-28A6DF578F4B}">
      <dgm:prSet phldrT="[Tekst]" custT="1"/>
      <dgm:spPr/>
      <dgm:t>
        <a:bodyPr/>
        <a:lstStyle/>
        <a:p>
          <a:r>
            <a:rPr lang="da-DK" sz="900"/>
            <a:t>FOA</a:t>
          </a:r>
        </a:p>
        <a:p>
          <a:r>
            <a:rPr lang="da-DK" sz="900"/>
            <a:t>Forbundsformanden</a:t>
          </a:r>
        </a:p>
      </dgm:t>
    </dgm:pt>
    <dgm:pt modelId="{A2AC5585-1744-44A1-B79A-CDC6AB97963B}" type="parTrans" cxnId="{E1DDAC4C-8C43-4FA0-94BD-628ACD03FBEA}">
      <dgm:prSet/>
      <dgm:spPr/>
      <dgm:t>
        <a:bodyPr/>
        <a:lstStyle/>
        <a:p>
          <a:endParaRPr lang="da-DK"/>
        </a:p>
      </dgm:t>
    </dgm:pt>
    <dgm:pt modelId="{8218B871-F10A-443E-9729-0ABA8D76E20A}" type="sibTrans" cxnId="{E1DDAC4C-8C43-4FA0-94BD-628ACD03FBEA}">
      <dgm:prSet/>
      <dgm:spPr/>
      <dgm:t>
        <a:bodyPr/>
        <a:lstStyle/>
        <a:p>
          <a:endParaRPr lang="da-DK"/>
        </a:p>
      </dgm:t>
    </dgm:pt>
    <dgm:pt modelId="{C8977977-5E3E-44EF-8715-F553AF37C679}">
      <dgm:prSet phldrT="[Tekst]" custT="1"/>
      <dgm:spPr/>
      <dgm:t>
        <a:bodyPr/>
        <a:lstStyle/>
        <a:p>
          <a:r>
            <a:rPr lang="da-DK" sz="900"/>
            <a:t>43 Lokalafdelinger</a:t>
          </a:r>
        </a:p>
        <a:p>
          <a:r>
            <a:rPr lang="da-DK" sz="900"/>
            <a:t>(Lokalformande)</a:t>
          </a:r>
        </a:p>
      </dgm:t>
    </dgm:pt>
    <dgm:pt modelId="{8DE7EE3D-AB1F-42F2-9AD3-8E49A74CC738}" type="parTrans" cxnId="{496C2C1F-B2CC-4D90-9BF0-68278BB64093}">
      <dgm:prSet/>
      <dgm:spPr/>
      <dgm:t>
        <a:bodyPr/>
        <a:lstStyle/>
        <a:p>
          <a:endParaRPr lang="da-DK"/>
        </a:p>
      </dgm:t>
    </dgm:pt>
    <dgm:pt modelId="{8DA7C518-6B90-4D00-B8F4-8EFAC1AFBA57}" type="sibTrans" cxnId="{496C2C1F-B2CC-4D90-9BF0-68278BB64093}">
      <dgm:prSet/>
      <dgm:spPr/>
      <dgm:t>
        <a:bodyPr/>
        <a:lstStyle/>
        <a:p>
          <a:endParaRPr lang="da-DK"/>
        </a:p>
      </dgm:t>
    </dgm:pt>
    <dgm:pt modelId="{F3F92488-4BF9-4861-8D9A-93036CAFBB18}">
      <dgm:prSet phldrT="[Tekst]" custT="1"/>
      <dgm:spPr/>
      <dgm:t>
        <a:bodyPr/>
        <a:lstStyle/>
        <a:p>
          <a:r>
            <a:rPr lang="da-DK" sz="900"/>
            <a:t>Den enkelte institution</a:t>
          </a:r>
        </a:p>
        <a:p>
          <a:r>
            <a:rPr lang="da-DK" sz="900"/>
            <a:t>(Tillidsmanden)</a:t>
          </a:r>
        </a:p>
      </dgm:t>
    </dgm:pt>
    <dgm:pt modelId="{E767D7D6-C093-4FEC-BAE1-02DA44A9A061}" type="parTrans" cxnId="{7495A7AB-35AF-4980-8356-B18905C1CEFD}">
      <dgm:prSet/>
      <dgm:spPr/>
      <dgm:t>
        <a:bodyPr/>
        <a:lstStyle/>
        <a:p>
          <a:endParaRPr lang="da-DK"/>
        </a:p>
      </dgm:t>
    </dgm:pt>
    <dgm:pt modelId="{84B682A3-4D30-4219-B7EC-696BB3574C44}" type="sibTrans" cxnId="{7495A7AB-35AF-4980-8356-B18905C1CEFD}">
      <dgm:prSet/>
      <dgm:spPr/>
      <dgm:t>
        <a:bodyPr/>
        <a:lstStyle/>
        <a:p>
          <a:endParaRPr lang="da-DK"/>
        </a:p>
      </dgm:t>
    </dgm:pt>
    <dgm:pt modelId="{6A9B7C53-F834-42D7-BB5B-ED98F970EBF7}" type="pres">
      <dgm:prSet presAssocID="{19E0C0F2-1E3D-45E9-859C-49E6EE384A23}" presName="hierChild1" presStyleCnt="0">
        <dgm:presLayoutVars>
          <dgm:chPref val="1"/>
          <dgm:dir/>
          <dgm:animOne val="branch"/>
          <dgm:animLvl val="lvl"/>
          <dgm:resizeHandles/>
        </dgm:presLayoutVars>
      </dgm:prSet>
      <dgm:spPr/>
      <dgm:t>
        <a:bodyPr/>
        <a:lstStyle/>
        <a:p>
          <a:endParaRPr lang="da-DK"/>
        </a:p>
      </dgm:t>
    </dgm:pt>
    <dgm:pt modelId="{2D138D63-0592-4920-A6B5-D63A8DAD83AA}" type="pres">
      <dgm:prSet presAssocID="{F2B90893-68C2-492C-940F-28A6DF578F4B}" presName="hierRoot1" presStyleCnt="0"/>
      <dgm:spPr/>
    </dgm:pt>
    <dgm:pt modelId="{95119520-1C03-40B0-B14B-79E3E19E2820}" type="pres">
      <dgm:prSet presAssocID="{F2B90893-68C2-492C-940F-28A6DF578F4B}" presName="composite" presStyleCnt="0"/>
      <dgm:spPr/>
    </dgm:pt>
    <dgm:pt modelId="{D57753C8-6FB8-4373-99B8-11BA22E4B0FA}" type="pres">
      <dgm:prSet presAssocID="{F2B90893-68C2-492C-940F-28A6DF578F4B}" presName="background" presStyleLbl="node0" presStyleIdx="0" presStyleCnt="1"/>
      <dgm:spPr/>
    </dgm:pt>
    <dgm:pt modelId="{3A0A57CE-D843-4539-920B-FF8589CF3C65}" type="pres">
      <dgm:prSet presAssocID="{F2B90893-68C2-492C-940F-28A6DF578F4B}" presName="text" presStyleLbl="fgAcc0" presStyleIdx="0" presStyleCnt="1" custScaleX="198766">
        <dgm:presLayoutVars>
          <dgm:chPref val="3"/>
        </dgm:presLayoutVars>
      </dgm:prSet>
      <dgm:spPr/>
      <dgm:t>
        <a:bodyPr/>
        <a:lstStyle/>
        <a:p>
          <a:endParaRPr lang="da-DK"/>
        </a:p>
      </dgm:t>
    </dgm:pt>
    <dgm:pt modelId="{316640AF-889C-4F1B-A76C-3E568E118513}" type="pres">
      <dgm:prSet presAssocID="{F2B90893-68C2-492C-940F-28A6DF578F4B}" presName="hierChild2" presStyleCnt="0"/>
      <dgm:spPr/>
    </dgm:pt>
    <dgm:pt modelId="{F16AE133-8642-4F20-9FEA-22E3DD431705}" type="pres">
      <dgm:prSet presAssocID="{8DE7EE3D-AB1F-42F2-9AD3-8E49A74CC738}" presName="Name10" presStyleLbl="parChTrans1D2" presStyleIdx="0" presStyleCnt="1"/>
      <dgm:spPr/>
      <dgm:t>
        <a:bodyPr/>
        <a:lstStyle/>
        <a:p>
          <a:endParaRPr lang="da-DK"/>
        </a:p>
      </dgm:t>
    </dgm:pt>
    <dgm:pt modelId="{718230F3-F692-4D2A-BD37-13E2378CADAF}" type="pres">
      <dgm:prSet presAssocID="{C8977977-5E3E-44EF-8715-F553AF37C679}" presName="hierRoot2" presStyleCnt="0"/>
      <dgm:spPr/>
    </dgm:pt>
    <dgm:pt modelId="{2384BAAE-B02F-4DBC-B746-38925FDC12ED}" type="pres">
      <dgm:prSet presAssocID="{C8977977-5E3E-44EF-8715-F553AF37C679}" presName="composite2" presStyleCnt="0"/>
      <dgm:spPr/>
    </dgm:pt>
    <dgm:pt modelId="{34909887-94EB-4791-8290-520051D8D6D7}" type="pres">
      <dgm:prSet presAssocID="{C8977977-5E3E-44EF-8715-F553AF37C679}" presName="background2" presStyleLbl="node2" presStyleIdx="0" presStyleCnt="1"/>
      <dgm:spPr/>
    </dgm:pt>
    <dgm:pt modelId="{7BED14FD-937F-4318-B749-D29B9FCB0BCF}" type="pres">
      <dgm:prSet presAssocID="{C8977977-5E3E-44EF-8715-F553AF37C679}" presName="text2" presStyleLbl="fgAcc2" presStyleIdx="0" presStyleCnt="1" custScaleX="226543">
        <dgm:presLayoutVars>
          <dgm:chPref val="3"/>
        </dgm:presLayoutVars>
      </dgm:prSet>
      <dgm:spPr/>
      <dgm:t>
        <a:bodyPr/>
        <a:lstStyle/>
        <a:p>
          <a:endParaRPr lang="da-DK"/>
        </a:p>
      </dgm:t>
    </dgm:pt>
    <dgm:pt modelId="{8C16A925-8386-4C6D-81F9-317A2939C4FC}" type="pres">
      <dgm:prSet presAssocID="{C8977977-5E3E-44EF-8715-F553AF37C679}" presName="hierChild3" presStyleCnt="0"/>
      <dgm:spPr/>
    </dgm:pt>
    <dgm:pt modelId="{42911D88-4D74-42F7-82D8-EFCF9AA7D289}" type="pres">
      <dgm:prSet presAssocID="{E767D7D6-C093-4FEC-BAE1-02DA44A9A061}" presName="Name17" presStyleLbl="parChTrans1D3" presStyleIdx="0" presStyleCnt="1"/>
      <dgm:spPr/>
      <dgm:t>
        <a:bodyPr/>
        <a:lstStyle/>
        <a:p>
          <a:endParaRPr lang="da-DK"/>
        </a:p>
      </dgm:t>
    </dgm:pt>
    <dgm:pt modelId="{E9F1CCBE-545F-447B-87E9-51494F677127}" type="pres">
      <dgm:prSet presAssocID="{F3F92488-4BF9-4861-8D9A-93036CAFBB18}" presName="hierRoot3" presStyleCnt="0"/>
      <dgm:spPr/>
    </dgm:pt>
    <dgm:pt modelId="{E4B96000-CB02-4CAB-AD83-62D25AE8B890}" type="pres">
      <dgm:prSet presAssocID="{F3F92488-4BF9-4861-8D9A-93036CAFBB18}" presName="composite3" presStyleCnt="0"/>
      <dgm:spPr/>
    </dgm:pt>
    <dgm:pt modelId="{84D3ADB1-502E-46B6-95D9-C14B875A945B}" type="pres">
      <dgm:prSet presAssocID="{F3F92488-4BF9-4861-8D9A-93036CAFBB18}" presName="background3" presStyleLbl="node3" presStyleIdx="0" presStyleCnt="1"/>
      <dgm:spPr/>
    </dgm:pt>
    <dgm:pt modelId="{D0C6F945-E14A-4E5B-9BEC-CCB47490A23F}" type="pres">
      <dgm:prSet presAssocID="{F3F92488-4BF9-4861-8D9A-93036CAFBB18}" presName="text3" presStyleLbl="fgAcc3" presStyleIdx="0" presStyleCnt="1" custScaleX="310494">
        <dgm:presLayoutVars>
          <dgm:chPref val="3"/>
        </dgm:presLayoutVars>
      </dgm:prSet>
      <dgm:spPr/>
      <dgm:t>
        <a:bodyPr/>
        <a:lstStyle/>
        <a:p>
          <a:endParaRPr lang="da-DK"/>
        </a:p>
      </dgm:t>
    </dgm:pt>
    <dgm:pt modelId="{FD613B99-BC01-4AD5-A507-57347832AACB}" type="pres">
      <dgm:prSet presAssocID="{F3F92488-4BF9-4861-8D9A-93036CAFBB18}" presName="hierChild4" presStyleCnt="0"/>
      <dgm:spPr/>
    </dgm:pt>
  </dgm:ptLst>
  <dgm:cxnLst>
    <dgm:cxn modelId="{496C2C1F-B2CC-4D90-9BF0-68278BB64093}" srcId="{F2B90893-68C2-492C-940F-28A6DF578F4B}" destId="{C8977977-5E3E-44EF-8715-F553AF37C679}" srcOrd="0" destOrd="0" parTransId="{8DE7EE3D-AB1F-42F2-9AD3-8E49A74CC738}" sibTransId="{8DA7C518-6B90-4D00-B8F4-8EFAC1AFBA57}"/>
    <dgm:cxn modelId="{56B6FA1F-37BF-4C3E-9D5D-37C79F0B31FD}" type="presOf" srcId="{C8977977-5E3E-44EF-8715-F553AF37C679}" destId="{7BED14FD-937F-4318-B749-D29B9FCB0BCF}" srcOrd="0" destOrd="0" presId="urn:microsoft.com/office/officeart/2005/8/layout/hierarchy1"/>
    <dgm:cxn modelId="{E1DDAC4C-8C43-4FA0-94BD-628ACD03FBEA}" srcId="{19E0C0F2-1E3D-45E9-859C-49E6EE384A23}" destId="{F2B90893-68C2-492C-940F-28A6DF578F4B}" srcOrd="0" destOrd="0" parTransId="{A2AC5585-1744-44A1-B79A-CDC6AB97963B}" sibTransId="{8218B871-F10A-443E-9729-0ABA8D76E20A}"/>
    <dgm:cxn modelId="{CD5F951A-966C-44E3-8570-68EBE5C85D57}" type="presOf" srcId="{F2B90893-68C2-492C-940F-28A6DF578F4B}" destId="{3A0A57CE-D843-4539-920B-FF8589CF3C65}" srcOrd="0" destOrd="0" presId="urn:microsoft.com/office/officeart/2005/8/layout/hierarchy1"/>
    <dgm:cxn modelId="{A07A0283-7210-4AE2-9A83-2D445C4F7801}" type="presOf" srcId="{19E0C0F2-1E3D-45E9-859C-49E6EE384A23}" destId="{6A9B7C53-F834-42D7-BB5B-ED98F970EBF7}" srcOrd="0" destOrd="0" presId="urn:microsoft.com/office/officeart/2005/8/layout/hierarchy1"/>
    <dgm:cxn modelId="{736DFB32-8D98-497F-8683-37010C281F88}" type="presOf" srcId="{8DE7EE3D-AB1F-42F2-9AD3-8E49A74CC738}" destId="{F16AE133-8642-4F20-9FEA-22E3DD431705}" srcOrd="0" destOrd="0" presId="urn:microsoft.com/office/officeart/2005/8/layout/hierarchy1"/>
    <dgm:cxn modelId="{2DE4688A-18B2-4A03-93DD-8487D4B8F0D1}" type="presOf" srcId="{E767D7D6-C093-4FEC-BAE1-02DA44A9A061}" destId="{42911D88-4D74-42F7-82D8-EFCF9AA7D289}" srcOrd="0" destOrd="0" presId="urn:microsoft.com/office/officeart/2005/8/layout/hierarchy1"/>
    <dgm:cxn modelId="{7495A7AB-35AF-4980-8356-B18905C1CEFD}" srcId="{C8977977-5E3E-44EF-8715-F553AF37C679}" destId="{F3F92488-4BF9-4861-8D9A-93036CAFBB18}" srcOrd="0" destOrd="0" parTransId="{E767D7D6-C093-4FEC-BAE1-02DA44A9A061}" sibTransId="{84B682A3-4D30-4219-B7EC-696BB3574C44}"/>
    <dgm:cxn modelId="{DEA8BE2A-2616-4058-9A79-FF1CF7C05385}" type="presOf" srcId="{F3F92488-4BF9-4861-8D9A-93036CAFBB18}" destId="{D0C6F945-E14A-4E5B-9BEC-CCB47490A23F}" srcOrd="0" destOrd="0" presId="urn:microsoft.com/office/officeart/2005/8/layout/hierarchy1"/>
    <dgm:cxn modelId="{237E094A-6475-4A59-A04B-5BC4CD23B606}" type="presParOf" srcId="{6A9B7C53-F834-42D7-BB5B-ED98F970EBF7}" destId="{2D138D63-0592-4920-A6B5-D63A8DAD83AA}" srcOrd="0" destOrd="0" presId="urn:microsoft.com/office/officeart/2005/8/layout/hierarchy1"/>
    <dgm:cxn modelId="{9BA75588-6B70-4DDD-BA91-CDF344402340}" type="presParOf" srcId="{2D138D63-0592-4920-A6B5-D63A8DAD83AA}" destId="{95119520-1C03-40B0-B14B-79E3E19E2820}" srcOrd="0" destOrd="0" presId="urn:microsoft.com/office/officeart/2005/8/layout/hierarchy1"/>
    <dgm:cxn modelId="{C41123F8-03B1-4B3E-B926-650288A37572}" type="presParOf" srcId="{95119520-1C03-40B0-B14B-79E3E19E2820}" destId="{D57753C8-6FB8-4373-99B8-11BA22E4B0FA}" srcOrd="0" destOrd="0" presId="urn:microsoft.com/office/officeart/2005/8/layout/hierarchy1"/>
    <dgm:cxn modelId="{37AD7B3B-8C89-471D-9BD1-6591E271A6D7}" type="presParOf" srcId="{95119520-1C03-40B0-B14B-79E3E19E2820}" destId="{3A0A57CE-D843-4539-920B-FF8589CF3C65}" srcOrd="1" destOrd="0" presId="urn:microsoft.com/office/officeart/2005/8/layout/hierarchy1"/>
    <dgm:cxn modelId="{576853CB-4D84-4E0E-A3AE-74F405B3572C}" type="presParOf" srcId="{2D138D63-0592-4920-A6B5-D63A8DAD83AA}" destId="{316640AF-889C-4F1B-A76C-3E568E118513}" srcOrd="1" destOrd="0" presId="urn:microsoft.com/office/officeart/2005/8/layout/hierarchy1"/>
    <dgm:cxn modelId="{54667B9D-5026-445A-9FF7-E2724D95504F}" type="presParOf" srcId="{316640AF-889C-4F1B-A76C-3E568E118513}" destId="{F16AE133-8642-4F20-9FEA-22E3DD431705}" srcOrd="0" destOrd="0" presId="urn:microsoft.com/office/officeart/2005/8/layout/hierarchy1"/>
    <dgm:cxn modelId="{7B7283E1-08E4-4BFE-8C40-A1B33FC9B3A1}" type="presParOf" srcId="{316640AF-889C-4F1B-A76C-3E568E118513}" destId="{718230F3-F692-4D2A-BD37-13E2378CADAF}" srcOrd="1" destOrd="0" presId="urn:microsoft.com/office/officeart/2005/8/layout/hierarchy1"/>
    <dgm:cxn modelId="{207DD35F-800D-4ADC-B14E-924FB371F130}" type="presParOf" srcId="{718230F3-F692-4D2A-BD37-13E2378CADAF}" destId="{2384BAAE-B02F-4DBC-B746-38925FDC12ED}" srcOrd="0" destOrd="0" presId="urn:microsoft.com/office/officeart/2005/8/layout/hierarchy1"/>
    <dgm:cxn modelId="{E6DE1C8C-141C-46AA-9263-C81C6203D850}" type="presParOf" srcId="{2384BAAE-B02F-4DBC-B746-38925FDC12ED}" destId="{34909887-94EB-4791-8290-520051D8D6D7}" srcOrd="0" destOrd="0" presId="urn:microsoft.com/office/officeart/2005/8/layout/hierarchy1"/>
    <dgm:cxn modelId="{46C7D505-4329-4555-8441-9B496DC07DFF}" type="presParOf" srcId="{2384BAAE-B02F-4DBC-B746-38925FDC12ED}" destId="{7BED14FD-937F-4318-B749-D29B9FCB0BCF}" srcOrd="1" destOrd="0" presId="urn:microsoft.com/office/officeart/2005/8/layout/hierarchy1"/>
    <dgm:cxn modelId="{C2FC64F0-E78D-48D7-861D-0BDC507A7A42}" type="presParOf" srcId="{718230F3-F692-4D2A-BD37-13E2378CADAF}" destId="{8C16A925-8386-4C6D-81F9-317A2939C4FC}" srcOrd="1" destOrd="0" presId="urn:microsoft.com/office/officeart/2005/8/layout/hierarchy1"/>
    <dgm:cxn modelId="{F18BD3B7-B15B-494C-B2CE-AE146C43725D}" type="presParOf" srcId="{8C16A925-8386-4C6D-81F9-317A2939C4FC}" destId="{42911D88-4D74-42F7-82D8-EFCF9AA7D289}" srcOrd="0" destOrd="0" presId="urn:microsoft.com/office/officeart/2005/8/layout/hierarchy1"/>
    <dgm:cxn modelId="{E3035F40-8B7E-4597-90D6-804892730A63}" type="presParOf" srcId="{8C16A925-8386-4C6D-81F9-317A2939C4FC}" destId="{E9F1CCBE-545F-447B-87E9-51494F677127}" srcOrd="1" destOrd="0" presId="urn:microsoft.com/office/officeart/2005/8/layout/hierarchy1"/>
    <dgm:cxn modelId="{934878CD-44A3-4044-9C18-317E300922B8}" type="presParOf" srcId="{E9F1CCBE-545F-447B-87E9-51494F677127}" destId="{E4B96000-CB02-4CAB-AD83-62D25AE8B890}" srcOrd="0" destOrd="0" presId="urn:microsoft.com/office/officeart/2005/8/layout/hierarchy1"/>
    <dgm:cxn modelId="{63B733AC-7124-4488-BACB-F598AFE53E6E}" type="presParOf" srcId="{E4B96000-CB02-4CAB-AD83-62D25AE8B890}" destId="{84D3ADB1-502E-46B6-95D9-C14B875A945B}" srcOrd="0" destOrd="0" presId="urn:microsoft.com/office/officeart/2005/8/layout/hierarchy1"/>
    <dgm:cxn modelId="{A21506A1-D4E0-4A05-9651-38B2C684C09F}" type="presParOf" srcId="{E4B96000-CB02-4CAB-AD83-62D25AE8B890}" destId="{D0C6F945-E14A-4E5B-9BEC-CCB47490A23F}" srcOrd="1" destOrd="0" presId="urn:microsoft.com/office/officeart/2005/8/layout/hierarchy1"/>
    <dgm:cxn modelId="{15F6FFB3-B24E-43A2-BF87-1DCE7DF23C4D}" type="presParOf" srcId="{E9F1CCBE-545F-447B-87E9-51494F677127}" destId="{FD613B99-BC01-4AD5-A507-57347832AACB}" srcOrd="1" destOrd="0" presId="urn:microsoft.com/office/officeart/2005/8/layout/hierarchy1"/>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7CF3-6D55-4B6B-A70B-A2E4526F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23435</Words>
  <Characters>132178</Characters>
  <Application>Microsoft Office Word</Application>
  <DocSecurity>0</DocSecurity>
  <Lines>2493</Lines>
  <Paragraphs>1144</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154469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Thomas</cp:lastModifiedBy>
  <cp:revision>2</cp:revision>
  <dcterms:created xsi:type="dcterms:W3CDTF">2011-04-12T05:43:00Z</dcterms:created>
  <dcterms:modified xsi:type="dcterms:W3CDTF">2011-04-12T05:43:00Z</dcterms:modified>
</cp:coreProperties>
</file>