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868" w:rsidRPr="008B3868" w:rsidRDefault="008B3868" w:rsidP="003110DF">
      <w:pPr>
        <w:jc w:val="center"/>
        <w:rPr>
          <w:b/>
          <w:sz w:val="48"/>
          <w:szCs w:val="48"/>
        </w:rPr>
      </w:pPr>
      <w:r w:rsidRPr="008B3868">
        <w:rPr>
          <w:b/>
          <w:sz w:val="48"/>
          <w:szCs w:val="48"/>
        </w:rPr>
        <w:t>Covalent Imprinting of Silica Networks</w:t>
      </w:r>
    </w:p>
    <w:p w:rsidR="008B3868" w:rsidRPr="003110DF" w:rsidRDefault="008B3868" w:rsidP="003110DF">
      <w:pPr>
        <w:jc w:val="center"/>
        <w:rPr>
          <w:b/>
          <w:sz w:val="48"/>
          <w:szCs w:val="48"/>
        </w:rPr>
      </w:pPr>
      <w:proofErr w:type="gramStart"/>
      <w:r w:rsidRPr="003110DF">
        <w:rPr>
          <w:b/>
          <w:sz w:val="48"/>
          <w:szCs w:val="48"/>
        </w:rPr>
        <w:t>via</w:t>
      </w:r>
      <w:proofErr w:type="gramEnd"/>
      <w:r w:rsidRPr="003110DF">
        <w:rPr>
          <w:b/>
          <w:sz w:val="48"/>
          <w:szCs w:val="48"/>
        </w:rPr>
        <w:t xml:space="preserve"> Sol-Gel Processing</w:t>
      </w:r>
    </w:p>
    <w:p w:rsidR="005E314F" w:rsidRPr="003110DF" w:rsidRDefault="005E314F" w:rsidP="005E314F">
      <w:pPr>
        <w:jc w:val="center"/>
        <w:rPr>
          <w:color w:val="548DD4" w:themeColor="text2" w:themeTint="99"/>
          <w:sz w:val="44"/>
        </w:rPr>
      </w:pPr>
    </w:p>
    <w:p w:rsidR="005E314F" w:rsidRPr="003110DF" w:rsidRDefault="005E314F" w:rsidP="005E314F">
      <w:pPr>
        <w:jc w:val="center"/>
        <w:rPr>
          <w:color w:val="548DD4" w:themeColor="text2" w:themeTint="99"/>
          <w:sz w:val="44"/>
        </w:rPr>
      </w:pPr>
    </w:p>
    <w:p w:rsidR="005E314F" w:rsidRPr="003110DF" w:rsidRDefault="005E314F" w:rsidP="005E314F">
      <w:pPr>
        <w:jc w:val="center"/>
        <w:rPr>
          <w:color w:val="548DD4" w:themeColor="text2" w:themeTint="99"/>
          <w:sz w:val="44"/>
        </w:rPr>
      </w:pPr>
    </w:p>
    <w:p w:rsidR="005E314F" w:rsidRPr="003110DF" w:rsidRDefault="00DC6C06" w:rsidP="005E314F">
      <w:pPr>
        <w:jc w:val="center"/>
        <w:rPr>
          <w:color w:val="548DD4" w:themeColor="text2" w:themeTint="99"/>
          <w:sz w:val="44"/>
        </w:rPr>
      </w:pPr>
      <w:r>
        <w:rPr>
          <w:noProof/>
        </w:rPr>
        <w:drawing>
          <wp:inline distT="0" distB="0" distL="0" distR="0">
            <wp:extent cx="4194604" cy="4436912"/>
            <wp:effectExtent l="19050" t="0" r="0" b="0"/>
            <wp:docPr id="18" name="Billede 13" descr="for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png"/>
                    <pic:cNvPicPr/>
                  </pic:nvPicPr>
                  <pic:blipFill>
                    <a:blip r:embed="rId8" cstate="print"/>
                    <a:stretch>
                      <a:fillRect/>
                    </a:stretch>
                  </pic:blipFill>
                  <pic:spPr>
                    <a:xfrm>
                      <a:off x="0" y="0"/>
                      <a:ext cx="4201458" cy="4444162"/>
                    </a:xfrm>
                    <a:prstGeom prst="rect">
                      <a:avLst/>
                    </a:prstGeom>
                  </pic:spPr>
                </pic:pic>
              </a:graphicData>
            </a:graphic>
          </wp:inline>
        </w:drawing>
      </w:r>
    </w:p>
    <w:p w:rsidR="005E314F" w:rsidRDefault="005E314F" w:rsidP="005E314F">
      <w:pPr>
        <w:jc w:val="center"/>
      </w:pPr>
    </w:p>
    <w:p w:rsidR="005E314F" w:rsidRDefault="005E314F" w:rsidP="005E314F"/>
    <w:p w:rsidR="005E314F" w:rsidRDefault="005E314F" w:rsidP="005E314F"/>
    <w:p w:rsidR="005E314F" w:rsidRDefault="005E314F" w:rsidP="005E314F"/>
    <w:p w:rsidR="005E314F" w:rsidRDefault="005E314F" w:rsidP="005E314F"/>
    <w:p w:rsidR="005E314F" w:rsidRPr="007128CD" w:rsidRDefault="005E314F" w:rsidP="005E314F">
      <w:pPr>
        <w:jc w:val="center"/>
        <w:rPr>
          <w:b/>
          <w:color w:val="000000" w:themeColor="text1"/>
          <w:sz w:val="32"/>
          <w:szCs w:val="32"/>
        </w:rPr>
      </w:pPr>
      <w:r w:rsidRPr="007128CD">
        <w:rPr>
          <w:b/>
          <w:color w:val="000000" w:themeColor="text1"/>
          <w:sz w:val="32"/>
          <w:szCs w:val="32"/>
        </w:rPr>
        <w:t>Aalborg University</w:t>
      </w:r>
    </w:p>
    <w:p w:rsidR="005E314F" w:rsidRPr="007128CD" w:rsidRDefault="005E314F" w:rsidP="005E314F">
      <w:pPr>
        <w:jc w:val="center"/>
        <w:rPr>
          <w:b/>
          <w:color w:val="000000" w:themeColor="text1"/>
          <w:sz w:val="32"/>
          <w:szCs w:val="32"/>
        </w:rPr>
      </w:pPr>
      <w:r w:rsidRPr="007128CD">
        <w:rPr>
          <w:b/>
          <w:color w:val="000000" w:themeColor="text1"/>
          <w:sz w:val="32"/>
          <w:szCs w:val="32"/>
        </w:rPr>
        <w:t>Section of chemistry</w:t>
      </w:r>
    </w:p>
    <w:p w:rsidR="005E314F" w:rsidRPr="007128CD" w:rsidRDefault="00477722" w:rsidP="005E314F">
      <w:pPr>
        <w:jc w:val="center"/>
        <w:rPr>
          <w:b/>
          <w:color w:val="000000" w:themeColor="text1"/>
          <w:sz w:val="32"/>
          <w:szCs w:val="32"/>
        </w:rPr>
      </w:pPr>
      <w:r>
        <w:rPr>
          <w:b/>
          <w:color w:val="000000" w:themeColor="text1"/>
          <w:sz w:val="32"/>
          <w:szCs w:val="32"/>
        </w:rPr>
        <w:t>Master´s T</w:t>
      </w:r>
      <w:r w:rsidR="00940ABE">
        <w:rPr>
          <w:b/>
          <w:color w:val="000000" w:themeColor="text1"/>
          <w:sz w:val="32"/>
          <w:szCs w:val="32"/>
        </w:rPr>
        <w:t>hesis</w:t>
      </w:r>
    </w:p>
    <w:p w:rsidR="005E314F" w:rsidRDefault="005E314F" w:rsidP="005E314F">
      <w:pPr>
        <w:jc w:val="center"/>
        <w:rPr>
          <w:b/>
          <w:color w:val="000000" w:themeColor="text1"/>
          <w:sz w:val="32"/>
          <w:szCs w:val="32"/>
        </w:rPr>
      </w:pPr>
      <w:r w:rsidRPr="007128CD">
        <w:rPr>
          <w:b/>
          <w:color w:val="000000" w:themeColor="text1"/>
          <w:sz w:val="32"/>
          <w:szCs w:val="32"/>
        </w:rPr>
        <w:t>Fall 20</w:t>
      </w:r>
      <w:r w:rsidR="008B3868">
        <w:rPr>
          <w:b/>
          <w:color w:val="000000" w:themeColor="text1"/>
          <w:sz w:val="32"/>
          <w:szCs w:val="32"/>
        </w:rPr>
        <w:t>1</w:t>
      </w:r>
      <w:r w:rsidRPr="007128CD">
        <w:rPr>
          <w:b/>
          <w:color w:val="000000" w:themeColor="text1"/>
          <w:sz w:val="32"/>
          <w:szCs w:val="32"/>
        </w:rPr>
        <w:t>0</w:t>
      </w:r>
    </w:p>
    <w:p w:rsidR="005E314F" w:rsidRPr="007128CD" w:rsidRDefault="005E314F" w:rsidP="005E314F">
      <w:pPr>
        <w:rPr>
          <w:b/>
          <w:color w:val="000000" w:themeColor="text1"/>
          <w:sz w:val="32"/>
          <w:szCs w:val="32"/>
        </w:rPr>
        <w:sectPr w:rsidR="005E314F" w:rsidRPr="007128CD" w:rsidSect="005E314F">
          <w:footerReference w:type="even" r:id="rId9"/>
          <w:footerReference w:type="default" r:id="rId10"/>
          <w:headerReference w:type="first" r:id="rId11"/>
          <w:pgSz w:w="11906" w:h="16838" w:code="9"/>
          <w:pgMar w:top="1701" w:right="1134" w:bottom="1701" w:left="1701" w:header="709" w:footer="709" w:gutter="0"/>
          <w:pgNumType w:fmt="lowerRoman" w:start="1"/>
          <w:cols w:space="708"/>
          <w:titlePg/>
          <w:docGrid w:linePitch="360"/>
        </w:sectPr>
      </w:pPr>
      <w:r>
        <w:rPr>
          <w:b/>
          <w:color w:val="000000" w:themeColor="text1"/>
          <w:sz w:val="32"/>
          <w:szCs w:val="32"/>
        </w:rPr>
        <w:lastRenderedPageBreak/>
        <w:br w:type="page"/>
      </w:r>
    </w:p>
    <w:p w:rsidR="008B3868" w:rsidRDefault="008B3868" w:rsidP="005E314F">
      <w:pPr>
        <w:rPr>
          <w:b/>
        </w:rPr>
      </w:pPr>
    </w:p>
    <w:p w:rsidR="005E314F" w:rsidRPr="00B80E8C" w:rsidRDefault="00AF0099" w:rsidP="005E314F">
      <w:pPr>
        <w:rPr>
          <w:b/>
        </w:rPr>
      </w:pPr>
      <w:r w:rsidRPr="00AF0099">
        <w:rPr>
          <w:noProof/>
          <w:lang w:val="da-DK"/>
        </w:rPr>
        <w:pict>
          <v:shapetype id="_x0000_t202" coordsize="21600,21600" o:spt="202" path="m,l,21600r21600,l21600,xe">
            <v:stroke joinstyle="miter"/>
            <v:path gradientshapeok="t" o:connecttype="rect"/>
          </v:shapetype>
          <v:shape id="_x0000_s1104" type="#_x0000_t202" style="position:absolute;left:0;text-align:left;margin-left:196.15pt;margin-top:13.75pt;width:280.2pt;height:561.55pt;z-index:251662336">
            <v:textbox style="mso-next-textbox:#_x0000_s1104">
              <w:txbxContent>
                <w:p w:rsidR="006D4953" w:rsidRDefault="006D4953" w:rsidP="005E314F">
                  <w:pPr>
                    <w:rPr>
                      <w:b/>
                      <w:u w:val="single"/>
                    </w:rPr>
                  </w:pPr>
                  <w:r w:rsidRPr="00D62418">
                    <w:rPr>
                      <w:b/>
                      <w:u w:val="single"/>
                    </w:rPr>
                    <w:t>Abstract</w:t>
                  </w:r>
                </w:p>
                <w:p w:rsidR="006D4953" w:rsidRDefault="006D4953" w:rsidP="005E314F">
                  <w:r w:rsidRPr="00603E9A">
                    <w:t xml:space="preserve">Three </w:t>
                  </w:r>
                  <w:r>
                    <w:t xml:space="preserve">covalently imprinted silica networks and three non-imprinted silica networks were successfully synthesized utilizing the sol-gel process. Benzyl thiosulfate was applied as the template. Tetraethyl </w:t>
                  </w:r>
                  <w:proofErr w:type="spellStart"/>
                  <w:r>
                    <w:t>orthosilicate</w:t>
                  </w:r>
                  <w:proofErr w:type="spellEnd"/>
                  <w:r>
                    <w:t xml:space="preserve"> was employed as the cross-linker, ethanol was employed as the solvent and ammonium hydroxide was applied as base catalyst.</w:t>
                  </w:r>
                </w:p>
                <w:p w:rsidR="006D4953" w:rsidRDefault="006D4953" w:rsidP="005E314F">
                  <w:r>
                    <w:t xml:space="preserve">The template was produced from a reaction between benzyl chloride and sodium thiosulfate </w:t>
                  </w:r>
                  <w:proofErr w:type="spellStart"/>
                  <w:r>
                    <w:t>pentahydrate</w:t>
                  </w:r>
                  <w:proofErr w:type="spellEnd"/>
                  <w:r>
                    <w:t xml:space="preserve"> and purified by</w:t>
                  </w:r>
                  <w:r>
                    <w:rPr>
                      <w:rStyle w:val="example"/>
                    </w:rPr>
                    <w:t xml:space="preserve"> extracting with ethanol. 4-tert-buthylbenzyl-thiosulfate was produced from a reaction between 4-tert-buthylbenzyl-chloride and sodium thiosulfate </w:t>
                  </w:r>
                  <w:proofErr w:type="spellStart"/>
                  <w:r>
                    <w:rPr>
                      <w:rStyle w:val="example"/>
                    </w:rPr>
                    <w:t>pentahydrate</w:t>
                  </w:r>
                  <w:proofErr w:type="spellEnd"/>
                  <w:r>
                    <w:rPr>
                      <w:rStyle w:val="example"/>
                    </w:rPr>
                    <w:t xml:space="preserve"> and purified by extracting with ethanol. The functional monomer was synthesized by performing a reaction between benzyl thiosulfate and </w:t>
                  </w:r>
                  <w:r>
                    <w:t xml:space="preserve">3-Mercaptopropyl-Trimethoxysilane. A mixture of the functional monomer and 3-Mercaptopropyl-Trimethoxysilane was obtained as product. This product was utilized in the sol-gel processes of producing the covalently imprinted silica networks. </w:t>
                  </w:r>
                </w:p>
                <w:p w:rsidR="006D4953" w:rsidRDefault="006D4953" w:rsidP="005E314F">
                  <w:r>
                    <w:t xml:space="preserve">Some template was successfully removed from all three covalent imprinted silica networks. The disulfide bond between the template and the silica network was </w:t>
                  </w:r>
                  <w:proofErr w:type="spellStart"/>
                  <w:r w:rsidRPr="00BD420B">
                    <w:t>cleaved</w:t>
                  </w:r>
                  <w:proofErr w:type="spellEnd"/>
                  <w:r w:rsidRPr="00BD420B">
                    <w:t xml:space="preserve"> by applying </w:t>
                  </w:r>
                  <w:r>
                    <w:t>s</w:t>
                  </w:r>
                  <w:r w:rsidRPr="00BD420B">
                    <w:t xml:space="preserve">odium </w:t>
                  </w:r>
                  <w:proofErr w:type="spellStart"/>
                  <w:r w:rsidRPr="00BD420B">
                    <w:t>borohydride</w:t>
                  </w:r>
                  <w:proofErr w:type="spellEnd"/>
                  <w:r>
                    <w:t xml:space="preserve"> as reducing agent. The covalently imprinted silica network with the highest content of cross-linker showed very poor template release and was not analyzed further.</w:t>
                  </w:r>
                </w:p>
                <w:p w:rsidR="006D4953" w:rsidRDefault="006D4953" w:rsidP="005E314F">
                  <w:r>
                    <w:t>Batch rebinding experiments revealed that an increase in the content of cross-linker had an increasing effect on the selectivity towards the template molecule. Furthermore, the covalently imprinted silica network showed a higher affinity toward the template than the non-imprinted networks did.</w:t>
                  </w:r>
                </w:p>
                <w:p w:rsidR="006D4953" w:rsidRPr="00603E9A" w:rsidRDefault="006D4953" w:rsidP="005E314F"/>
              </w:txbxContent>
            </v:textbox>
          </v:shape>
        </w:pict>
      </w:r>
      <w:r w:rsidR="005E314F" w:rsidRPr="00970DE8">
        <w:rPr>
          <w:b/>
        </w:rPr>
        <w:t xml:space="preserve">Title </w:t>
      </w:r>
    </w:p>
    <w:p w:rsidR="00304A0E" w:rsidRDefault="00304A0E" w:rsidP="005E314F">
      <w:r>
        <w:t>Covalent Imprinting of Silica Networks</w:t>
      </w:r>
    </w:p>
    <w:p w:rsidR="005E314F" w:rsidRDefault="00304A0E" w:rsidP="005E314F">
      <w:proofErr w:type="gramStart"/>
      <w:r>
        <w:t>via</w:t>
      </w:r>
      <w:proofErr w:type="gramEnd"/>
      <w:r>
        <w:t xml:space="preserve"> Sol-Gel Process</w:t>
      </w:r>
      <w:r w:rsidR="008B3868">
        <w:t>ing</w:t>
      </w:r>
      <w:r>
        <w:t>.</w:t>
      </w:r>
    </w:p>
    <w:p w:rsidR="00304A0E" w:rsidRPr="00304A0E" w:rsidRDefault="00304A0E" w:rsidP="005E314F"/>
    <w:p w:rsidR="005E314F" w:rsidRPr="00970DE8" w:rsidRDefault="005E314F" w:rsidP="005E314F">
      <w:pPr>
        <w:rPr>
          <w:b/>
          <w:bCs/>
        </w:rPr>
      </w:pPr>
      <w:r>
        <w:rPr>
          <w:b/>
          <w:bCs/>
        </w:rPr>
        <w:t>Project P</w:t>
      </w:r>
      <w:r w:rsidRPr="00970DE8">
        <w:rPr>
          <w:b/>
          <w:bCs/>
        </w:rPr>
        <w:t xml:space="preserve">eriod </w:t>
      </w:r>
    </w:p>
    <w:p w:rsidR="005E314F" w:rsidRPr="004D5F3A" w:rsidRDefault="00304A0E" w:rsidP="005E314F">
      <w:r>
        <w:t>July</w:t>
      </w:r>
      <w:r w:rsidR="005E314F">
        <w:t xml:space="preserve"> 1</w:t>
      </w:r>
      <w:r w:rsidR="005E314F">
        <w:rPr>
          <w:vertAlign w:val="superscript"/>
        </w:rPr>
        <w:t>st</w:t>
      </w:r>
      <w:r w:rsidR="005E314F">
        <w:t xml:space="preserve"> 20</w:t>
      </w:r>
      <w:r>
        <w:t>10</w:t>
      </w:r>
      <w:r w:rsidR="005E314F">
        <w:t xml:space="preserve"> – </w:t>
      </w:r>
      <w:r>
        <w:t>November</w:t>
      </w:r>
      <w:r w:rsidR="005E314F">
        <w:t xml:space="preserve"> 1</w:t>
      </w:r>
      <w:r w:rsidR="003C46E0">
        <w:rPr>
          <w:vertAlign w:val="superscript"/>
        </w:rPr>
        <w:t>st</w:t>
      </w:r>
      <w:r w:rsidR="005E314F">
        <w:t xml:space="preserve"> 20</w:t>
      </w:r>
      <w:r>
        <w:t>10</w:t>
      </w:r>
      <w:r w:rsidR="005E314F">
        <w:t xml:space="preserve"> </w:t>
      </w:r>
    </w:p>
    <w:p w:rsidR="005E314F" w:rsidRPr="00F97C82" w:rsidRDefault="005E314F" w:rsidP="005E314F"/>
    <w:p w:rsidR="005E314F" w:rsidRPr="00F97C82" w:rsidRDefault="005E314F" w:rsidP="005E314F">
      <w:pPr>
        <w:rPr>
          <w:b/>
          <w:bCs/>
        </w:rPr>
      </w:pPr>
      <w:r>
        <w:rPr>
          <w:b/>
          <w:bCs/>
        </w:rPr>
        <w:t>Author</w:t>
      </w:r>
    </w:p>
    <w:p w:rsidR="005E314F" w:rsidRPr="00DC6792" w:rsidRDefault="005E314F" w:rsidP="005E314F">
      <w:r w:rsidRPr="00DC6792">
        <w:t xml:space="preserve">Erik </w:t>
      </w:r>
      <w:proofErr w:type="spellStart"/>
      <w:r w:rsidRPr="00DC6792">
        <w:t>Michaelsen</w:t>
      </w:r>
      <w:proofErr w:type="spellEnd"/>
      <w:r w:rsidRPr="00DC6792">
        <w:t xml:space="preserve"> Nielsen </w:t>
      </w:r>
    </w:p>
    <w:p w:rsidR="005E314F" w:rsidRPr="00DC6792" w:rsidRDefault="005E314F" w:rsidP="005E314F"/>
    <w:p w:rsidR="005E314F" w:rsidRPr="00970DE8" w:rsidRDefault="005E314F" w:rsidP="005E314F">
      <w:pPr>
        <w:rPr>
          <w:b/>
          <w:bCs/>
        </w:rPr>
      </w:pPr>
      <w:r w:rsidRPr="00970DE8">
        <w:rPr>
          <w:b/>
          <w:bCs/>
        </w:rPr>
        <w:t>Supervisor</w:t>
      </w:r>
    </w:p>
    <w:p w:rsidR="005E314F" w:rsidRPr="004D5F3A" w:rsidRDefault="005E314F" w:rsidP="005E314F">
      <w:proofErr w:type="spellStart"/>
      <w:r>
        <w:t>Donghong</w:t>
      </w:r>
      <w:proofErr w:type="spellEnd"/>
      <w:r>
        <w:t xml:space="preserve"> Yu</w:t>
      </w:r>
      <w:r w:rsidRPr="004D5F3A">
        <w:t xml:space="preserve"> </w:t>
      </w:r>
    </w:p>
    <w:p w:rsidR="005E314F" w:rsidRPr="004D5F3A" w:rsidRDefault="005E314F" w:rsidP="005E314F"/>
    <w:p w:rsidR="005E314F" w:rsidRPr="004D5F3A" w:rsidRDefault="005E314F" w:rsidP="005E314F"/>
    <w:p w:rsidR="005E314F" w:rsidRPr="00E712FF" w:rsidRDefault="005E314F" w:rsidP="005E314F">
      <w:pPr>
        <w:rPr>
          <w:b/>
          <w:bCs/>
        </w:rPr>
      </w:pPr>
      <w:r w:rsidRPr="00D12645">
        <w:rPr>
          <w:b/>
          <w:bCs/>
        </w:rPr>
        <w:t xml:space="preserve">Number </w:t>
      </w:r>
      <w:r w:rsidR="00B97F27">
        <w:rPr>
          <w:b/>
          <w:bCs/>
        </w:rPr>
        <w:t>of Copies: 4</w:t>
      </w:r>
    </w:p>
    <w:p w:rsidR="005E314F" w:rsidRPr="00E712FF" w:rsidRDefault="005E314F" w:rsidP="005E314F">
      <w:pPr>
        <w:rPr>
          <w:b/>
        </w:rPr>
      </w:pPr>
      <w:r w:rsidRPr="00E712FF">
        <w:rPr>
          <w:b/>
          <w:bCs/>
        </w:rPr>
        <w:t>Number of Pages</w:t>
      </w:r>
      <w:r w:rsidRPr="00E712FF">
        <w:rPr>
          <w:b/>
        </w:rPr>
        <w:t xml:space="preserve">: </w:t>
      </w:r>
      <w:r w:rsidR="008B3868" w:rsidRPr="00E712FF">
        <w:rPr>
          <w:b/>
        </w:rPr>
        <w:t>41</w:t>
      </w:r>
    </w:p>
    <w:p w:rsidR="005E314F" w:rsidRPr="00046B55" w:rsidRDefault="005E314F" w:rsidP="005E314F">
      <w:pPr>
        <w:rPr>
          <w:b/>
          <w:bCs/>
        </w:rPr>
      </w:pPr>
      <w:r w:rsidRPr="00046B55">
        <w:rPr>
          <w:b/>
          <w:bCs/>
        </w:rPr>
        <w:t>Number of Appendices:</w:t>
      </w:r>
      <w:r w:rsidR="00304A0E" w:rsidRPr="00046B55">
        <w:rPr>
          <w:b/>
          <w:bCs/>
        </w:rPr>
        <w:t xml:space="preserve"> 2</w:t>
      </w:r>
    </w:p>
    <w:p w:rsidR="005E314F" w:rsidRPr="00046B55" w:rsidRDefault="005E314F" w:rsidP="005E314F">
      <w:pPr>
        <w:rPr>
          <w:b/>
          <w:bCs/>
        </w:rPr>
      </w:pPr>
      <w:r w:rsidRPr="00046B55">
        <w:rPr>
          <w:b/>
          <w:bCs/>
        </w:rPr>
        <w:br w:type="page"/>
      </w:r>
    </w:p>
    <w:p w:rsidR="005E314F" w:rsidRPr="00046B55" w:rsidRDefault="005E314F" w:rsidP="005E314F">
      <w:pPr>
        <w:rPr>
          <w:b/>
          <w:bCs/>
        </w:rPr>
        <w:sectPr w:rsidR="005E314F" w:rsidRPr="00046B55" w:rsidSect="005E314F">
          <w:headerReference w:type="first" r:id="rId12"/>
          <w:footerReference w:type="first" r:id="rId13"/>
          <w:pgSz w:w="11906" w:h="16838" w:code="9"/>
          <w:pgMar w:top="1701" w:right="1134" w:bottom="1701" w:left="1701" w:header="709" w:footer="709" w:gutter="0"/>
          <w:pgNumType w:fmt="lowerRoman" w:start="1"/>
          <w:cols w:space="708"/>
          <w:titlePg/>
          <w:docGrid w:linePitch="360"/>
        </w:sectPr>
      </w:pPr>
      <w:r w:rsidRPr="00046B55">
        <w:rPr>
          <w:b/>
          <w:bCs/>
        </w:rPr>
        <w:lastRenderedPageBreak/>
        <w:br w:type="page"/>
      </w:r>
    </w:p>
    <w:p w:rsidR="005E314F" w:rsidRPr="00046B55" w:rsidRDefault="005E314F" w:rsidP="005E314F">
      <w:pPr>
        <w:spacing w:before="120"/>
        <w:rPr>
          <w:b/>
        </w:rPr>
      </w:pPr>
    </w:p>
    <w:p w:rsidR="005E314F" w:rsidRPr="00540EA3" w:rsidRDefault="00AF0099" w:rsidP="005E314F">
      <w:pPr>
        <w:rPr>
          <w:b/>
          <w:lang w:val="da-DK"/>
        </w:rPr>
      </w:pPr>
      <w:r w:rsidRPr="00AF0099">
        <w:rPr>
          <w:noProof/>
          <w:lang w:val="da-DK"/>
        </w:rPr>
        <w:pict>
          <v:shape id="_x0000_s1105" type="#_x0000_t202" style="position:absolute;left:0;text-align:left;margin-left:197.1pt;margin-top:6.6pt;width:282.15pt;height:551.1pt;z-index:251663360">
            <v:textbox style="mso-next-textbox:#_x0000_s1105">
              <w:txbxContent>
                <w:p w:rsidR="006D4953" w:rsidRPr="006D4953" w:rsidRDefault="006D4953" w:rsidP="005E314F">
                  <w:pPr>
                    <w:rPr>
                      <w:b/>
                      <w:u w:val="single"/>
                      <w:lang w:val="da-DK"/>
                    </w:rPr>
                  </w:pPr>
                  <w:r w:rsidRPr="006D4953">
                    <w:rPr>
                      <w:b/>
                      <w:u w:val="single"/>
                      <w:lang w:val="da-DK"/>
                    </w:rPr>
                    <w:t>Synopsis</w:t>
                  </w:r>
                </w:p>
                <w:p w:rsidR="006D4953" w:rsidRDefault="006D4953" w:rsidP="002347E2">
                  <w:pPr>
                    <w:rPr>
                      <w:lang w:val="da-DK"/>
                    </w:rPr>
                  </w:pPr>
                  <w:r w:rsidRPr="002347E2">
                    <w:rPr>
                      <w:lang w:val="da-DK"/>
                    </w:rPr>
                    <w:t>Tre kovalent prægede silika</w:t>
                  </w:r>
                  <w:r>
                    <w:rPr>
                      <w:lang w:val="da-DK"/>
                    </w:rPr>
                    <w:t>netv</w:t>
                  </w:r>
                  <w:r w:rsidRPr="002347E2">
                    <w:rPr>
                      <w:lang w:val="da-DK"/>
                    </w:rPr>
                    <w:t xml:space="preserve">ærk og tre ikke prægede </w:t>
                  </w:r>
                  <w:r>
                    <w:rPr>
                      <w:lang w:val="da-DK"/>
                    </w:rPr>
                    <w:t>silik</w:t>
                  </w:r>
                  <w:r w:rsidRPr="002347E2">
                    <w:rPr>
                      <w:lang w:val="da-DK"/>
                    </w:rPr>
                    <w:t xml:space="preserve">anetværk </w:t>
                  </w:r>
                  <w:r>
                    <w:rPr>
                      <w:lang w:val="da-DK"/>
                    </w:rPr>
                    <w:t xml:space="preserve">var syntetiseret gennem sol-gel processen. </w:t>
                  </w:r>
                  <w:proofErr w:type="spellStart"/>
                  <w:r>
                    <w:rPr>
                      <w:lang w:val="da-DK"/>
                    </w:rPr>
                    <w:t>Benzylthiosulfate</w:t>
                  </w:r>
                  <w:proofErr w:type="spellEnd"/>
                  <w:r>
                    <w:rPr>
                      <w:lang w:val="da-DK"/>
                    </w:rPr>
                    <w:t xml:space="preserve"> blev anvendt som template. </w:t>
                  </w:r>
                  <w:proofErr w:type="spellStart"/>
                  <w:r>
                    <w:rPr>
                      <w:lang w:val="da-DK"/>
                    </w:rPr>
                    <w:t>Tetraethyl</w:t>
                  </w:r>
                  <w:proofErr w:type="spellEnd"/>
                  <w:r>
                    <w:rPr>
                      <w:lang w:val="da-DK"/>
                    </w:rPr>
                    <w:t xml:space="preserve"> </w:t>
                  </w:r>
                  <w:proofErr w:type="spellStart"/>
                  <w:r>
                    <w:rPr>
                      <w:lang w:val="da-DK"/>
                    </w:rPr>
                    <w:t>ortosilicat</w:t>
                  </w:r>
                  <w:proofErr w:type="spellEnd"/>
                  <w:r>
                    <w:rPr>
                      <w:lang w:val="da-DK"/>
                    </w:rPr>
                    <w:t xml:space="preserve"> blev brugt som krydsbinder, ethanol blev brugt som solvent og ammonium hydroxid blev anvendt som basekatalysator.</w:t>
                  </w:r>
                </w:p>
                <w:p w:rsidR="006D4953" w:rsidRPr="004674FB" w:rsidRDefault="006D4953" w:rsidP="002347E2">
                  <w:pPr>
                    <w:rPr>
                      <w:lang w:val="da-DK"/>
                    </w:rPr>
                  </w:pPr>
                  <w:r>
                    <w:rPr>
                      <w:lang w:val="da-DK"/>
                    </w:rPr>
                    <w:t xml:space="preserve">Templatet blev produceret som en reaktion mellem </w:t>
                  </w:r>
                  <w:proofErr w:type="spellStart"/>
                  <w:r w:rsidRPr="00AF1799">
                    <w:rPr>
                      <w:lang w:val="da-DK"/>
                    </w:rPr>
                    <w:t>benzylchlorid</w:t>
                  </w:r>
                  <w:proofErr w:type="spellEnd"/>
                  <w:r>
                    <w:rPr>
                      <w:lang w:val="da-DK"/>
                    </w:rPr>
                    <w:t xml:space="preserve"> og </w:t>
                  </w:r>
                  <w:proofErr w:type="spellStart"/>
                  <w:r w:rsidRPr="00AF1799">
                    <w:rPr>
                      <w:lang w:val="da-DK"/>
                    </w:rPr>
                    <w:t>natriumthiosulfat</w:t>
                  </w:r>
                  <w:proofErr w:type="spellEnd"/>
                  <w:r w:rsidRPr="00AF1799">
                    <w:rPr>
                      <w:lang w:val="da-DK"/>
                    </w:rPr>
                    <w:t xml:space="preserve"> </w:t>
                  </w:r>
                  <w:proofErr w:type="spellStart"/>
                  <w:r w:rsidRPr="00AF1799">
                    <w:rPr>
                      <w:lang w:val="da-DK"/>
                    </w:rPr>
                    <w:t>pentahydrat</w:t>
                  </w:r>
                  <w:proofErr w:type="spellEnd"/>
                  <w:r>
                    <w:rPr>
                      <w:lang w:val="da-DK"/>
                    </w:rPr>
                    <w:t xml:space="preserve"> og oprenset gennem ekstraktion med ethanol. </w:t>
                  </w:r>
                  <w:r w:rsidRPr="00AF1799">
                    <w:rPr>
                      <w:rStyle w:val="example"/>
                      <w:lang w:val="da-DK"/>
                    </w:rPr>
                    <w:t xml:space="preserve">4-tert-butylbenzyl-thiosulfat blev produceret </w:t>
                  </w:r>
                  <w:r>
                    <w:rPr>
                      <w:rStyle w:val="example"/>
                      <w:lang w:val="da-DK"/>
                    </w:rPr>
                    <w:t xml:space="preserve">gennem </w:t>
                  </w:r>
                  <w:r w:rsidRPr="00AF1799">
                    <w:rPr>
                      <w:rStyle w:val="example"/>
                      <w:lang w:val="da-DK"/>
                    </w:rPr>
                    <w:t>en rea</w:t>
                  </w:r>
                  <w:r>
                    <w:rPr>
                      <w:rStyle w:val="example"/>
                      <w:lang w:val="da-DK"/>
                    </w:rPr>
                    <w:t>k</w:t>
                  </w:r>
                  <w:r w:rsidRPr="00AF1799">
                    <w:rPr>
                      <w:rStyle w:val="example"/>
                      <w:lang w:val="da-DK"/>
                    </w:rPr>
                    <w:t>tion mellem 4-tert-</w:t>
                  </w:r>
                  <w:r>
                    <w:rPr>
                      <w:rStyle w:val="example"/>
                      <w:lang w:val="da-DK"/>
                    </w:rPr>
                    <w:t>but</w:t>
                  </w:r>
                  <w:r w:rsidRPr="00AF1799">
                    <w:rPr>
                      <w:rStyle w:val="example"/>
                      <w:lang w:val="da-DK"/>
                    </w:rPr>
                    <w:t>ylbenzyl</w:t>
                  </w:r>
                  <w:r>
                    <w:rPr>
                      <w:rStyle w:val="example"/>
                      <w:lang w:val="da-DK"/>
                    </w:rPr>
                    <w:t xml:space="preserve">-chlorid og </w:t>
                  </w:r>
                  <w:proofErr w:type="spellStart"/>
                  <w:r w:rsidRPr="00AF1799">
                    <w:rPr>
                      <w:lang w:val="da-DK"/>
                    </w:rPr>
                    <w:t>natriumthiosulfat</w:t>
                  </w:r>
                  <w:proofErr w:type="spellEnd"/>
                  <w:r w:rsidRPr="00AF1799">
                    <w:rPr>
                      <w:lang w:val="da-DK"/>
                    </w:rPr>
                    <w:t xml:space="preserve"> </w:t>
                  </w:r>
                  <w:proofErr w:type="spellStart"/>
                  <w:r w:rsidRPr="00AF1799">
                    <w:rPr>
                      <w:lang w:val="da-DK"/>
                    </w:rPr>
                    <w:t>pentahydrat</w:t>
                  </w:r>
                  <w:proofErr w:type="spellEnd"/>
                  <w:r>
                    <w:rPr>
                      <w:lang w:val="da-DK"/>
                    </w:rPr>
                    <w:t xml:space="preserve"> og oprenset gennem ekstraktion med ethanol. Den funktionelle monomer blev syntetiseret ved at udføre en reaktion mellem </w:t>
                  </w:r>
                  <w:proofErr w:type="spellStart"/>
                  <w:r>
                    <w:rPr>
                      <w:lang w:val="da-DK"/>
                    </w:rPr>
                    <w:t>benzylthiosulfate</w:t>
                  </w:r>
                  <w:proofErr w:type="spellEnd"/>
                  <w:r>
                    <w:rPr>
                      <w:lang w:val="da-DK"/>
                    </w:rPr>
                    <w:t xml:space="preserve"> og </w:t>
                  </w:r>
                  <w:r w:rsidRPr="004674FB">
                    <w:rPr>
                      <w:lang w:val="da-DK"/>
                    </w:rPr>
                    <w:t>3</w:t>
                  </w:r>
                  <w:r>
                    <w:rPr>
                      <w:lang w:val="da-DK"/>
                    </w:rPr>
                    <w:t>-mercaptopropyltrimethoxysilan</w:t>
                  </w:r>
                  <w:r w:rsidRPr="004674FB">
                    <w:rPr>
                      <w:lang w:val="da-DK"/>
                    </w:rPr>
                    <w:t>.</w:t>
                  </w:r>
                </w:p>
                <w:p w:rsidR="006D4953" w:rsidRDefault="006D4953" w:rsidP="002347E2">
                  <w:pPr>
                    <w:rPr>
                      <w:lang w:val="da-DK"/>
                    </w:rPr>
                  </w:pPr>
                  <w:r>
                    <w:rPr>
                      <w:lang w:val="da-DK"/>
                    </w:rPr>
                    <w:t xml:space="preserve">En blanding af den funktionelle monomer og </w:t>
                  </w:r>
                  <w:r w:rsidRPr="004674FB">
                    <w:rPr>
                      <w:lang w:val="da-DK"/>
                    </w:rPr>
                    <w:t>3</w:t>
                  </w:r>
                  <w:r>
                    <w:rPr>
                      <w:lang w:val="da-DK"/>
                    </w:rPr>
                    <w:t>-mercaptopropyltrimethoxysilan blev opnået som produkt. Dette produkt blev anvendt i sol-gel processen til produktionen af kovalent prægede silikanetværk.</w:t>
                  </w:r>
                </w:p>
                <w:p w:rsidR="006D4953" w:rsidRDefault="006D4953" w:rsidP="002347E2">
                  <w:pPr>
                    <w:rPr>
                      <w:lang w:val="da-DK"/>
                    </w:rPr>
                  </w:pPr>
                  <w:r>
                    <w:rPr>
                      <w:lang w:val="da-DK"/>
                    </w:rPr>
                    <w:t xml:space="preserve">Templatet blev i nogen grad fjernet fra alle tre kovalent prægede silikanetværk. </w:t>
                  </w:r>
                  <w:proofErr w:type="spellStart"/>
                  <w:r>
                    <w:rPr>
                      <w:lang w:val="da-DK"/>
                    </w:rPr>
                    <w:t>Disulfid</w:t>
                  </w:r>
                  <w:proofErr w:type="spellEnd"/>
                  <w:r>
                    <w:rPr>
                      <w:lang w:val="da-DK"/>
                    </w:rPr>
                    <w:t xml:space="preserve"> bindingen mellem templatet og silikanetværket blev spaltet ved at anvende </w:t>
                  </w:r>
                  <w:proofErr w:type="spellStart"/>
                  <w:r>
                    <w:rPr>
                      <w:lang w:val="da-DK"/>
                    </w:rPr>
                    <w:t>natriumborhydrid</w:t>
                  </w:r>
                  <w:proofErr w:type="spellEnd"/>
                  <w:r>
                    <w:rPr>
                      <w:lang w:val="da-DK"/>
                    </w:rPr>
                    <w:t xml:space="preserve"> som </w:t>
                  </w:r>
                  <w:r w:rsidRPr="00673715">
                    <w:rPr>
                      <w:lang w:val="da-DK"/>
                    </w:rPr>
                    <w:t>reduktionsmiddel</w:t>
                  </w:r>
                  <w:r>
                    <w:rPr>
                      <w:lang w:val="da-DK"/>
                    </w:rPr>
                    <w:t>. Det kovalent prægede silikanetværk med det højeste indhold af krydsbindere udviste meget ringe frigivelse af templatet og blev således ikke analyseret mere.</w:t>
                  </w:r>
                </w:p>
                <w:p w:rsidR="006D4953" w:rsidRPr="00E33F12" w:rsidRDefault="006D4953" w:rsidP="005E314F">
                  <w:pPr>
                    <w:rPr>
                      <w:lang w:val="da-DK"/>
                    </w:rPr>
                  </w:pPr>
                  <w:r>
                    <w:rPr>
                      <w:lang w:val="da-DK"/>
                    </w:rPr>
                    <w:t xml:space="preserve">Batch </w:t>
                  </w:r>
                  <w:proofErr w:type="spellStart"/>
                  <w:r>
                    <w:rPr>
                      <w:lang w:val="da-DK"/>
                    </w:rPr>
                    <w:t>gen-bindings</w:t>
                  </w:r>
                  <w:proofErr w:type="spellEnd"/>
                  <w:r>
                    <w:rPr>
                      <w:lang w:val="da-DK"/>
                    </w:rPr>
                    <w:t xml:space="preserve"> studier afslørede at en forhøjelse af krydsbinder indholdet gav en stigende effekt a selektivitet mod template molekylet. Desuden udviste de kovalent prægede silikanetværk en højere affinitet mod </w:t>
                  </w:r>
                  <w:proofErr w:type="spellStart"/>
                  <w:r>
                    <w:rPr>
                      <w:lang w:val="da-DK"/>
                    </w:rPr>
                    <w:t>templatemolekylet</w:t>
                  </w:r>
                  <w:proofErr w:type="spellEnd"/>
                  <w:r>
                    <w:rPr>
                      <w:lang w:val="da-DK"/>
                    </w:rPr>
                    <w:t xml:space="preserve"> end de ikke prægede silikanetværk.</w:t>
                  </w:r>
                </w:p>
              </w:txbxContent>
            </v:textbox>
          </v:shape>
        </w:pict>
      </w:r>
      <w:r w:rsidR="005E314F" w:rsidRPr="00540EA3">
        <w:rPr>
          <w:b/>
          <w:lang w:val="da-DK"/>
        </w:rPr>
        <w:t>Titel</w:t>
      </w:r>
    </w:p>
    <w:p w:rsidR="008B3868" w:rsidRDefault="003C46E0" w:rsidP="005E314F">
      <w:pPr>
        <w:rPr>
          <w:lang w:val="da-DK"/>
        </w:rPr>
      </w:pPr>
      <w:r>
        <w:rPr>
          <w:lang w:val="da-DK"/>
        </w:rPr>
        <w:t>Kovalent Prægning af Silikan</w:t>
      </w:r>
      <w:r w:rsidR="008B3868">
        <w:rPr>
          <w:lang w:val="da-DK"/>
        </w:rPr>
        <w:t>etværk</w:t>
      </w:r>
    </w:p>
    <w:p w:rsidR="005E314F" w:rsidRDefault="008B3868" w:rsidP="005E314F">
      <w:pPr>
        <w:rPr>
          <w:lang w:val="da-DK"/>
        </w:rPr>
      </w:pPr>
      <w:r>
        <w:rPr>
          <w:lang w:val="da-DK"/>
        </w:rPr>
        <w:t xml:space="preserve">via </w:t>
      </w:r>
      <w:proofErr w:type="spellStart"/>
      <w:r>
        <w:rPr>
          <w:lang w:val="da-DK"/>
        </w:rPr>
        <w:t>Sol-Gel</w:t>
      </w:r>
      <w:proofErr w:type="spellEnd"/>
      <w:r>
        <w:rPr>
          <w:lang w:val="da-DK"/>
        </w:rPr>
        <w:t xml:space="preserve"> Processen</w:t>
      </w:r>
    </w:p>
    <w:p w:rsidR="008B3868" w:rsidRPr="00AA56E6" w:rsidRDefault="008B3868" w:rsidP="005E314F">
      <w:pPr>
        <w:rPr>
          <w:lang w:val="da-DK"/>
        </w:rPr>
      </w:pPr>
    </w:p>
    <w:p w:rsidR="008B3868" w:rsidRDefault="005E314F" w:rsidP="008B3868">
      <w:pPr>
        <w:rPr>
          <w:b/>
          <w:lang w:val="da-DK"/>
        </w:rPr>
      </w:pPr>
      <w:r w:rsidRPr="00540EA3">
        <w:rPr>
          <w:b/>
          <w:lang w:val="da-DK"/>
        </w:rPr>
        <w:t xml:space="preserve">Projektperiode  </w:t>
      </w:r>
    </w:p>
    <w:p w:rsidR="005E314F" w:rsidRPr="008B3868" w:rsidRDefault="008B3868" w:rsidP="008B3868">
      <w:pPr>
        <w:rPr>
          <w:lang w:val="da-DK"/>
        </w:rPr>
      </w:pPr>
      <w:r>
        <w:rPr>
          <w:lang w:val="da-DK"/>
        </w:rPr>
        <w:t>1. juli</w:t>
      </w:r>
      <w:r w:rsidR="005E314F" w:rsidRPr="008B3868">
        <w:rPr>
          <w:lang w:val="da-DK"/>
        </w:rPr>
        <w:t>, 20</w:t>
      </w:r>
      <w:r w:rsidRPr="008B3868">
        <w:rPr>
          <w:lang w:val="da-DK"/>
        </w:rPr>
        <w:t>10</w:t>
      </w:r>
      <w:r w:rsidR="005E314F" w:rsidRPr="008B3868">
        <w:rPr>
          <w:lang w:val="da-DK"/>
        </w:rPr>
        <w:t xml:space="preserve"> – 1. </w:t>
      </w:r>
      <w:r>
        <w:rPr>
          <w:lang w:val="da-DK"/>
        </w:rPr>
        <w:t>november</w:t>
      </w:r>
      <w:r w:rsidR="005E314F" w:rsidRPr="008B3868">
        <w:rPr>
          <w:lang w:val="da-DK"/>
        </w:rPr>
        <w:t>, 20</w:t>
      </w:r>
      <w:r>
        <w:rPr>
          <w:lang w:val="da-DK"/>
        </w:rPr>
        <w:t>10</w:t>
      </w:r>
    </w:p>
    <w:p w:rsidR="005E314F" w:rsidRPr="00AA56E6" w:rsidRDefault="005E314F" w:rsidP="005E314F">
      <w:pPr>
        <w:rPr>
          <w:lang w:val="da-DK"/>
        </w:rPr>
      </w:pPr>
    </w:p>
    <w:p w:rsidR="005E314F" w:rsidRPr="004D6229" w:rsidRDefault="005E314F" w:rsidP="005E314F">
      <w:pPr>
        <w:rPr>
          <w:b/>
          <w:lang w:val="da-DK"/>
        </w:rPr>
      </w:pPr>
      <w:r w:rsidRPr="004D6229">
        <w:rPr>
          <w:b/>
          <w:lang w:val="da-DK"/>
        </w:rPr>
        <w:t>Forfatter</w:t>
      </w:r>
    </w:p>
    <w:p w:rsidR="005E314F" w:rsidRPr="00AA56E6" w:rsidRDefault="005E314F" w:rsidP="005E314F">
      <w:pPr>
        <w:rPr>
          <w:lang w:val="da-DK"/>
        </w:rPr>
      </w:pPr>
      <w:r w:rsidRPr="00AA56E6">
        <w:rPr>
          <w:lang w:val="da-DK"/>
        </w:rPr>
        <w:t xml:space="preserve">Erik Michaelsen Nielsen </w:t>
      </w:r>
    </w:p>
    <w:p w:rsidR="005E314F" w:rsidRPr="00AA56E6" w:rsidRDefault="005E314F" w:rsidP="005E314F">
      <w:pPr>
        <w:rPr>
          <w:lang w:val="da-DK"/>
        </w:rPr>
      </w:pPr>
    </w:p>
    <w:p w:rsidR="005E314F" w:rsidRPr="00540EA3" w:rsidRDefault="005E314F" w:rsidP="005E314F">
      <w:pPr>
        <w:rPr>
          <w:b/>
          <w:lang w:val="da-DK"/>
        </w:rPr>
      </w:pPr>
      <w:r w:rsidRPr="00540EA3">
        <w:rPr>
          <w:b/>
          <w:lang w:val="da-DK"/>
        </w:rPr>
        <w:t>Vejleder</w:t>
      </w:r>
    </w:p>
    <w:p w:rsidR="005E314F" w:rsidRPr="00AA56E6" w:rsidRDefault="005E314F" w:rsidP="005E314F">
      <w:pPr>
        <w:rPr>
          <w:lang w:val="da-DK"/>
        </w:rPr>
      </w:pPr>
      <w:proofErr w:type="spellStart"/>
      <w:r w:rsidRPr="00AA56E6">
        <w:rPr>
          <w:lang w:val="da-DK"/>
        </w:rPr>
        <w:t>Donghong</w:t>
      </w:r>
      <w:proofErr w:type="spellEnd"/>
      <w:r w:rsidRPr="00AA56E6">
        <w:rPr>
          <w:lang w:val="da-DK"/>
        </w:rPr>
        <w:t xml:space="preserve"> </w:t>
      </w:r>
      <w:proofErr w:type="spellStart"/>
      <w:r w:rsidRPr="00AA56E6">
        <w:rPr>
          <w:lang w:val="da-DK"/>
        </w:rPr>
        <w:t>Yu</w:t>
      </w:r>
      <w:proofErr w:type="spellEnd"/>
      <w:r w:rsidRPr="00AA56E6">
        <w:rPr>
          <w:lang w:val="da-DK"/>
        </w:rPr>
        <w:t xml:space="preserve"> </w:t>
      </w:r>
    </w:p>
    <w:p w:rsidR="005E314F" w:rsidRPr="00AA56E6" w:rsidRDefault="005E314F" w:rsidP="005E314F">
      <w:pPr>
        <w:rPr>
          <w:lang w:val="da-DK"/>
        </w:rPr>
      </w:pPr>
    </w:p>
    <w:p w:rsidR="005E314F" w:rsidRPr="00AA56E6" w:rsidRDefault="005E314F" w:rsidP="005E314F">
      <w:pPr>
        <w:rPr>
          <w:lang w:val="da-DK"/>
        </w:rPr>
      </w:pPr>
    </w:p>
    <w:p w:rsidR="005E314F" w:rsidRPr="00046B55" w:rsidRDefault="00B97F27" w:rsidP="005E314F">
      <w:pPr>
        <w:rPr>
          <w:b/>
          <w:lang w:val="da-DK"/>
        </w:rPr>
      </w:pPr>
      <w:r w:rsidRPr="00046B55">
        <w:rPr>
          <w:b/>
          <w:lang w:val="da-DK"/>
        </w:rPr>
        <w:t>Oplag: 4</w:t>
      </w:r>
    </w:p>
    <w:p w:rsidR="005E314F" w:rsidRPr="00046B55" w:rsidRDefault="005E314F" w:rsidP="005E314F">
      <w:pPr>
        <w:rPr>
          <w:b/>
          <w:lang w:val="da-DK"/>
        </w:rPr>
      </w:pPr>
      <w:r w:rsidRPr="00046B55">
        <w:rPr>
          <w:b/>
          <w:lang w:val="da-DK"/>
        </w:rPr>
        <w:t xml:space="preserve">Sideantal: </w:t>
      </w:r>
      <w:r w:rsidR="00224487" w:rsidRPr="00046B55">
        <w:rPr>
          <w:b/>
          <w:lang w:val="da-DK"/>
        </w:rPr>
        <w:t>41</w:t>
      </w:r>
    </w:p>
    <w:p w:rsidR="005E314F" w:rsidRPr="00E712FF" w:rsidRDefault="005E314F" w:rsidP="005E314F">
      <w:pPr>
        <w:rPr>
          <w:b/>
        </w:rPr>
      </w:pPr>
      <w:proofErr w:type="spellStart"/>
      <w:r w:rsidRPr="00E712FF">
        <w:rPr>
          <w:b/>
        </w:rPr>
        <w:t>Antal</w:t>
      </w:r>
      <w:proofErr w:type="spellEnd"/>
      <w:r w:rsidRPr="00E712FF">
        <w:rPr>
          <w:b/>
        </w:rPr>
        <w:t xml:space="preserve"> </w:t>
      </w:r>
      <w:proofErr w:type="spellStart"/>
      <w:r w:rsidRPr="00E712FF">
        <w:rPr>
          <w:b/>
        </w:rPr>
        <w:t>appendiks</w:t>
      </w:r>
      <w:proofErr w:type="spellEnd"/>
      <w:r w:rsidRPr="00E712FF">
        <w:rPr>
          <w:b/>
        </w:rPr>
        <w:t>:</w:t>
      </w:r>
      <w:r w:rsidR="00224487" w:rsidRPr="00E712FF">
        <w:rPr>
          <w:b/>
        </w:rPr>
        <w:t xml:space="preserve"> 2</w:t>
      </w:r>
    </w:p>
    <w:p w:rsidR="005E314F" w:rsidRPr="00603E9A" w:rsidRDefault="005E314F" w:rsidP="005E314F">
      <w:pPr>
        <w:spacing w:before="120"/>
        <w:sectPr w:rsidR="005E314F" w:rsidRPr="00603E9A" w:rsidSect="005E314F">
          <w:footerReference w:type="default" r:id="rId14"/>
          <w:headerReference w:type="first" r:id="rId15"/>
          <w:footerReference w:type="first" r:id="rId16"/>
          <w:pgSz w:w="11906" w:h="16838" w:code="9"/>
          <w:pgMar w:top="1701" w:right="1134" w:bottom="1701" w:left="1701" w:header="709" w:footer="709" w:gutter="0"/>
          <w:pgNumType w:fmt="lowerRoman" w:start="1"/>
          <w:cols w:space="708"/>
          <w:titlePg/>
          <w:docGrid w:linePitch="360"/>
        </w:sectPr>
      </w:pPr>
      <w:r w:rsidRPr="00603E9A">
        <w:br w:type="page"/>
      </w:r>
    </w:p>
    <w:p w:rsidR="005E314F" w:rsidRPr="00603E9A" w:rsidRDefault="005E314F" w:rsidP="005E314F">
      <w:pPr>
        <w:rPr>
          <w:b/>
          <w:bCs/>
          <w:sz w:val="32"/>
        </w:rPr>
      </w:pPr>
    </w:p>
    <w:p w:rsidR="005E314F" w:rsidRPr="00603E9A" w:rsidRDefault="005E314F" w:rsidP="005E314F">
      <w:pPr>
        <w:spacing w:before="120"/>
        <w:rPr>
          <w:b/>
          <w:bCs/>
          <w:sz w:val="32"/>
        </w:rPr>
      </w:pPr>
      <w:r w:rsidRPr="00603E9A">
        <w:rPr>
          <w:b/>
          <w:bCs/>
          <w:sz w:val="32"/>
        </w:rPr>
        <w:br w:type="page"/>
      </w:r>
    </w:p>
    <w:p w:rsidR="005E314F" w:rsidRPr="00603E9A" w:rsidRDefault="005E314F" w:rsidP="005E314F">
      <w:r w:rsidRPr="00603E9A">
        <w:rPr>
          <w:b/>
          <w:bCs/>
          <w:sz w:val="32"/>
        </w:rPr>
        <w:lastRenderedPageBreak/>
        <w:t>Preface</w:t>
      </w:r>
      <w:r w:rsidRPr="00603E9A">
        <w:t xml:space="preserve"> </w:t>
      </w:r>
    </w:p>
    <w:p w:rsidR="00040CEC" w:rsidRPr="00603E9A" w:rsidRDefault="00040CEC" w:rsidP="005E314F"/>
    <w:p w:rsidR="005E314F" w:rsidRPr="00931C5C" w:rsidRDefault="005E314F" w:rsidP="005E314F">
      <w:r w:rsidRPr="00940ABE">
        <w:t>This mast</w:t>
      </w:r>
      <w:r>
        <w:t>er</w:t>
      </w:r>
      <w:r w:rsidR="00940ABE">
        <w:t>´s</w:t>
      </w:r>
      <w:r>
        <w:t xml:space="preserve"> thesis report is written</w:t>
      </w:r>
      <w:r w:rsidRPr="00931C5C">
        <w:t xml:space="preserve"> by </w:t>
      </w:r>
      <w:r>
        <w:t xml:space="preserve">Erik </w:t>
      </w:r>
      <w:proofErr w:type="spellStart"/>
      <w:r>
        <w:t>Michaelsen</w:t>
      </w:r>
      <w:proofErr w:type="spellEnd"/>
      <w:r>
        <w:t xml:space="preserve"> Nielsen on the 10</w:t>
      </w:r>
      <w:r w:rsidRPr="00931C5C">
        <w:rPr>
          <w:vertAlign w:val="superscript"/>
        </w:rPr>
        <w:t>th</w:t>
      </w:r>
      <w:r w:rsidRPr="00931C5C">
        <w:t xml:space="preserve"> semester at</w:t>
      </w:r>
      <w:r>
        <w:t xml:space="preserve"> </w:t>
      </w:r>
      <w:r w:rsidRPr="00931C5C">
        <w:t>Department</w:t>
      </w:r>
      <w:r>
        <w:t xml:space="preserve"> </w:t>
      </w:r>
      <w:r w:rsidRPr="00931C5C">
        <w:t>of</w:t>
      </w:r>
      <w:r>
        <w:t xml:space="preserve"> </w:t>
      </w:r>
      <w:r w:rsidRPr="00931C5C">
        <w:t>Biotechnology, Chemistry and Environmental Engineering</w:t>
      </w:r>
      <w:r>
        <w:t xml:space="preserve"> </w:t>
      </w:r>
      <w:r w:rsidRPr="00931C5C">
        <w:t>at Aalborg University. The project</w:t>
      </w:r>
      <w:r>
        <w:t xml:space="preserve"> period runs from July 1</w:t>
      </w:r>
      <w:r>
        <w:rPr>
          <w:vertAlign w:val="superscript"/>
        </w:rPr>
        <w:t>st</w:t>
      </w:r>
      <w:r>
        <w:t xml:space="preserve"> 20</w:t>
      </w:r>
      <w:r w:rsidR="00040CEC">
        <w:t>10</w:t>
      </w:r>
      <w:r>
        <w:t xml:space="preserve"> to November 1</w:t>
      </w:r>
      <w:r w:rsidR="003C46E0">
        <w:rPr>
          <w:vertAlign w:val="superscript"/>
        </w:rPr>
        <w:t>st</w:t>
      </w:r>
      <w:r>
        <w:t xml:space="preserve"> 2010. </w:t>
      </w:r>
      <w:r w:rsidRPr="0048706B">
        <w:t>The subject chosen is “</w:t>
      </w:r>
      <w:r>
        <w:t xml:space="preserve">Covalent Imprinting </w:t>
      </w:r>
      <w:r w:rsidR="00040CEC">
        <w:t>of Silica Networks via Sol-Gel Process</w:t>
      </w:r>
      <w:r w:rsidRPr="0048706B">
        <w:t>”.</w:t>
      </w:r>
      <w:r>
        <w:t xml:space="preserve"> </w:t>
      </w:r>
    </w:p>
    <w:p w:rsidR="005E314F" w:rsidRDefault="005E314F" w:rsidP="005E314F"/>
    <w:p w:rsidR="005E314F" w:rsidRDefault="005E314F" w:rsidP="005E314F">
      <w:r>
        <w:t xml:space="preserve">The project includes a report, appendixes and a CD-ROM. The CD-ROM contains an electronic version of the main report, appendixes and data collected during the </w:t>
      </w:r>
      <w:r w:rsidR="00040CEC">
        <w:t>batch rebinding experiments</w:t>
      </w:r>
      <w:r>
        <w:t>. The references are stated in accordance with the Harvard Method [author(s), year]. The figures and tables are numbered with the chapter number that is separated from a second consecutive number with a dot.</w:t>
      </w:r>
    </w:p>
    <w:p w:rsidR="005E314F" w:rsidRDefault="005E314F" w:rsidP="005E314F"/>
    <w:p w:rsidR="005E314F" w:rsidRDefault="005E314F" w:rsidP="005E314F">
      <w:pPr>
        <w:rPr>
          <w:rFonts w:cs="Times New Roman"/>
          <w:szCs w:val="24"/>
        </w:rPr>
      </w:pPr>
      <w:r>
        <w:t xml:space="preserve">The </w:t>
      </w:r>
      <w:r w:rsidRPr="00DC6792">
        <w:rPr>
          <w:rFonts w:cs="Times New Roman"/>
          <w:szCs w:val="24"/>
        </w:rPr>
        <w:t>picture on the front page depicts</w:t>
      </w:r>
      <w:r w:rsidR="00DC6C06">
        <w:rPr>
          <w:rFonts w:cs="Times New Roman"/>
          <w:szCs w:val="24"/>
        </w:rPr>
        <w:t xml:space="preserve"> a covalently imprinted</w:t>
      </w:r>
      <w:r w:rsidRPr="00DC6792">
        <w:rPr>
          <w:rFonts w:cs="Times New Roman"/>
          <w:szCs w:val="24"/>
        </w:rPr>
        <w:t xml:space="preserve"> silica</w:t>
      </w:r>
      <w:r w:rsidR="00DC6C06">
        <w:rPr>
          <w:rFonts w:cs="Times New Roman"/>
          <w:szCs w:val="24"/>
        </w:rPr>
        <w:t xml:space="preserve"> network.</w:t>
      </w:r>
      <w:r>
        <w:rPr>
          <w:rFonts w:cs="Times New Roman"/>
          <w:szCs w:val="24"/>
        </w:rPr>
        <w:t xml:space="preserve"> </w:t>
      </w:r>
    </w:p>
    <w:p w:rsidR="005E314F" w:rsidRDefault="005E314F" w:rsidP="005E314F">
      <w:pPr>
        <w:rPr>
          <w:rFonts w:cs="Times New Roman"/>
          <w:szCs w:val="24"/>
        </w:rPr>
      </w:pPr>
    </w:p>
    <w:p w:rsidR="005E314F" w:rsidRPr="00DC6792" w:rsidRDefault="005E314F" w:rsidP="005E314F">
      <w:pPr>
        <w:rPr>
          <w:rFonts w:cs="Times New Roman"/>
          <w:szCs w:val="24"/>
        </w:rPr>
      </w:pPr>
      <w:r w:rsidRPr="00DC6792">
        <w:rPr>
          <w:rFonts w:cs="Times New Roman"/>
          <w:szCs w:val="24"/>
        </w:rPr>
        <w:t xml:space="preserve">The author would like to thank </w:t>
      </w:r>
      <w:proofErr w:type="spellStart"/>
      <w:r w:rsidRPr="00DC6792">
        <w:rPr>
          <w:rFonts w:cs="Times New Roman"/>
          <w:szCs w:val="24"/>
        </w:rPr>
        <w:t>Donghong</w:t>
      </w:r>
      <w:proofErr w:type="spellEnd"/>
      <w:r w:rsidRPr="00DC6792">
        <w:rPr>
          <w:rFonts w:cs="Times New Roman"/>
          <w:szCs w:val="24"/>
        </w:rPr>
        <w:t xml:space="preserve"> Yu for his </w:t>
      </w:r>
      <w:r>
        <w:rPr>
          <w:rFonts w:cs="Times New Roman"/>
          <w:szCs w:val="24"/>
        </w:rPr>
        <w:t xml:space="preserve">essential </w:t>
      </w:r>
      <w:r w:rsidRPr="00DC6792">
        <w:rPr>
          <w:rFonts w:cs="Times New Roman"/>
          <w:szCs w:val="24"/>
        </w:rPr>
        <w:t xml:space="preserve">supervision during the </w:t>
      </w:r>
      <w:r>
        <w:rPr>
          <w:rFonts w:cs="Times New Roman"/>
          <w:szCs w:val="24"/>
        </w:rPr>
        <w:t>project</w:t>
      </w:r>
      <w:r w:rsidRPr="00DC6792">
        <w:rPr>
          <w:rFonts w:cs="Times New Roman"/>
          <w:szCs w:val="24"/>
        </w:rPr>
        <w:t>.</w:t>
      </w:r>
      <w:r>
        <w:rPr>
          <w:rFonts w:cs="Times New Roman"/>
          <w:szCs w:val="24"/>
        </w:rPr>
        <w:t xml:space="preserve"> Furthermore </w:t>
      </w:r>
      <w:proofErr w:type="spellStart"/>
      <w:r>
        <w:rPr>
          <w:rFonts w:cs="Times New Roman"/>
          <w:szCs w:val="24"/>
        </w:rPr>
        <w:t>Ph.D</w:t>
      </w:r>
      <w:proofErr w:type="spellEnd"/>
      <w:r>
        <w:rPr>
          <w:rFonts w:cs="Times New Roman"/>
          <w:szCs w:val="24"/>
        </w:rPr>
        <w:t xml:space="preserve"> </w:t>
      </w:r>
      <w:r w:rsidRPr="00E8322B">
        <w:t xml:space="preserve">student </w:t>
      </w:r>
      <w:proofErr w:type="spellStart"/>
      <w:r w:rsidRPr="00E8322B">
        <w:t>Harsha</w:t>
      </w:r>
      <w:proofErr w:type="spellEnd"/>
      <w:r w:rsidRPr="00E8322B">
        <w:t xml:space="preserve"> </w:t>
      </w:r>
      <w:proofErr w:type="spellStart"/>
      <w:r w:rsidRPr="00E8322B">
        <w:t>Vardhan</w:t>
      </w:r>
      <w:proofErr w:type="spellEnd"/>
      <w:r w:rsidRPr="00E8322B">
        <w:t xml:space="preserve"> Reddy </w:t>
      </w:r>
      <w:proofErr w:type="spellStart"/>
      <w:r w:rsidRPr="006116F1">
        <w:t>Burri</w:t>
      </w:r>
      <w:proofErr w:type="spellEnd"/>
      <w:r w:rsidRPr="006116F1">
        <w:t xml:space="preserve"> is thanked for his help during the laboratory</w:t>
      </w:r>
      <w:r>
        <w:t xml:space="preserve"> work. Finally the department of </w:t>
      </w:r>
      <w:r w:rsidR="00040CEC">
        <w:t>biotechnology</w:t>
      </w:r>
      <w:r>
        <w:t xml:space="preserve"> on AAU is thanked for loan of </w:t>
      </w:r>
      <w:r w:rsidR="00040CEC">
        <w:t>NMR spectrometer</w:t>
      </w:r>
      <w:r>
        <w:t>.</w:t>
      </w:r>
    </w:p>
    <w:p w:rsidR="005E314F" w:rsidRDefault="005E314F" w:rsidP="005E314F"/>
    <w:p w:rsidR="005E314F" w:rsidRDefault="005E314F" w:rsidP="005E314F"/>
    <w:p w:rsidR="005E314F" w:rsidRPr="00DC6792" w:rsidRDefault="005E314F" w:rsidP="005E314F">
      <w:pPr>
        <w:rPr>
          <w:b/>
          <w:sz w:val="22"/>
        </w:rPr>
      </w:pPr>
      <w:r w:rsidRPr="00DC6792">
        <w:rPr>
          <w:b/>
          <w:sz w:val="22"/>
        </w:rPr>
        <w:t xml:space="preserve">Aalborg </w:t>
      </w:r>
      <w:r w:rsidR="00040CEC">
        <w:rPr>
          <w:b/>
          <w:sz w:val="22"/>
        </w:rPr>
        <w:t>November</w:t>
      </w:r>
      <w:r w:rsidRPr="00DC6792">
        <w:rPr>
          <w:b/>
          <w:sz w:val="22"/>
        </w:rPr>
        <w:t xml:space="preserve"> 1</w:t>
      </w:r>
      <w:r w:rsidR="003C46E0">
        <w:rPr>
          <w:b/>
          <w:sz w:val="22"/>
          <w:vertAlign w:val="superscript"/>
        </w:rPr>
        <w:t>st</w:t>
      </w:r>
      <w:r w:rsidRPr="00DC6792">
        <w:rPr>
          <w:b/>
          <w:sz w:val="22"/>
        </w:rPr>
        <w:t xml:space="preserve"> 20</w:t>
      </w:r>
      <w:r w:rsidR="00040CEC">
        <w:rPr>
          <w:b/>
          <w:sz w:val="22"/>
        </w:rPr>
        <w:t>1</w:t>
      </w:r>
      <w:r w:rsidRPr="00DC6792">
        <w:rPr>
          <w:b/>
          <w:sz w:val="22"/>
        </w:rPr>
        <w:t>0</w:t>
      </w:r>
    </w:p>
    <w:p w:rsidR="005E314F" w:rsidRPr="00DC6792" w:rsidRDefault="005E314F" w:rsidP="005E314F"/>
    <w:p w:rsidR="005E314F" w:rsidRPr="00DC6792" w:rsidRDefault="005E314F" w:rsidP="005E314F"/>
    <w:p w:rsidR="005E314F" w:rsidRDefault="00046B55" w:rsidP="005E314F">
      <w:pPr>
        <w:rPr>
          <w:lang w:val="da-DK"/>
        </w:rPr>
      </w:pPr>
      <w:r w:rsidRPr="00AF0099">
        <w:rPr>
          <w:lang w:val="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Microsoft Office-signaturlinje..." style="width:192.75pt;height:94.5pt">
            <v:imagedata r:id="rId17" o:title=""/>
            <o:lock v:ext="edit" ungrouping="t" rotation="t" cropping="t" verticies="t" text="t" grouping="t"/>
            <o:signatureline v:ext="edit" id="{7535C607-CB53-4A28-9999-03CB96ED44E1}" provid="{00000000-0000-0000-0000-000000000000}" o:suggestedsigner="Erik Michaelsen Nielsen" issignatureline="t"/>
          </v:shape>
        </w:pict>
      </w:r>
    </w:p>
    <w:p w:rsidR="005E314F" w:rsidRPr="00F97C82" w:rsidRDefault="005E314F" w:rsidP="005E314F">
      <w:pPr>
        <w:rPr>
          <w:lang w:val="da-DK"/>
        </w:rPr>
      </w:pPr>
    </w:p>
    <w:p w:rsidR="005E314F" w:rsidRDefault="005E314F" w:rsidP="005E314F">
      <w:pPr>
        <w:rPr>
          <w:lang w:val="da-DK"/>
        </w:rPr>
      </w:pPr>
      <w:r>
        <w:rPr>
          <w:lang w:val="da-DK"/>
        </w:rPr>
        <w:br w:type="page"/>
      </w:r>
    </w:p>
    <w:p w:rsidR="005E314F" w:rsidRPr="00F97C82" w:rsidRDefault="005E314F" w:rsidP="005E314F">
      <w:pPr>
        <w:rPr>
          <w:lang w:val="da-DK"/>
        </w:rPr>
      </w:pPr>
    </w:p>
    <w:p w:rsidR="005E314F" w:rsidRPr="005E314F" w:rsidRDefault="005E314F" w:rsidP="005E314F">
      <w:pPr>
        <w:pStyle w:val="Overskrift"/>
        <w:numPr>
          <w:ilvl w:val="0"/>
          <w:numId w:val="0"/>
        </w:numPr>
      </w:pPr>
      <w:r>
        <w:br w:type="page"/>
      </w:r>
    </w:p>
    <w:sdt>
      <w:sdtPr>
        <w:rPr>
          <w:rFonts w:cs="Times New Roman"/>
          <w:b/>
          <w:sz w:val="32"/>
          <w:szCs w:val="32"/>
        </w:rPr>
        <w:id w:val="10041972"/>
        <w:docPartObj>
          <w:docPartGallery w:val="Table of Contents"/>
          <w:docPartUnique/>
        </w:docPartObj>
      </w:sdtPr>
      <w:sdtEndPr>
        <w:rPr>
          <w:b w:val="0"/>
          <w:sz w:val="24"/>
          <w:szCs w:val="22"/>
          <w:lang w:val="da-DK"/>
        </w:rPr>
      </w:sdtEndPr>
      <w:sdtContent>
        <w:p w:rsidR="00084D76" w:rsidRPr="001734FB" w:rsidRDefault="00084D76" w:rsidP="00084D76">
          <w:pPr>
            <w:rPr>
              <w:rFonts w:cs="Times New Roman"/>
              <w:b/>
              <w:sz w:val="32"/>
              <w:szCs w:val="32"/>
            </w:rPr>
          </w:pPr>
          <w:r w:rsidRPr="001734FB">
            <w:rPr>
              <w:rFonts w:cs="Times New Roman"/>
              <w:b/>
              <w:sz w:val="32"/>
              <w:szCs w:val="32"/>
            </w:rPr>
            <w:t>Table of Contents</w:t>
          </w:r>
        </w:p>
        <w:p w:rsidR="00350544" w:rsidRDefault="00AF0099">
          <w:pPr>
            <w:pStyle w:val="Indholdsfortegnelse1"/>
            <w:tabs>
              <w:tab w:val="left" w:pos="440"/>
              <w:tab w:val="right" w:leader="dot" w:pos="9350"/>
            </w:tabs>
            <w:rPr>
              <w:rFonts w:asciiTheme="minorHAnsi" w:eastAsiaTheme="minorEastAsia" w:hAnsiTheme="minorHAnsi"/>
              <w:noProof/>
              <w:sz w:val="22"/>
            </w:rPr>
          </w:pPr>
          <w:r w:rsidRPr="001734FB">
            <w:rPr>
              <w:rFonts w:cs="Times New Roman"/>
              <w:lang w:val="da-DK"/>
            </w:rPr>
            <w:fldChar w:fldCharType="begin"/>
          </w:r>
          <w:r w:rsidR="00084D76" w:rsidRPr="001734FB">
            <w:rPr>
              <w:rFonts w:cs="Times New Roman"/>
              <w:lang w:val="da-DK"/>
            </w:rPr>
            <w:instrText xml:space="preserve"> TOC \o "1-3" \h \z \u </w:instrText>
          </w:r>
          <w:r w:rsidRPr="001734FB">
            <w:rPr>
              <w:rFonts w:cs="Times New Roman"/>
              <w:lang w:val="da-DK"/>
            </w:rPr>
            <w:fldChar w:fldCharType="separate"/>
          </w:r>
          <w:hyperlink w:anchor="_Toc276279752" w:history="1">
            <w:r w:rsidR="00350544" w:rsidRPr="009679C7">
              <w:rPr>
                <w:rStyle w:val="Hyperlink"/>
                <w:rFonts w:cs="Times New Roman"/>
                <w:noProof/>
              </w:rPr>
              <w:t>1</w:t>
            </w:r>
            <w:r w:rsidR="00350544">
              <w:rPr>
                <w:rFonts w:asciiTheme="minorHAnsi" w:eastAsiaTheme="minorEastAsia" w:hAnsiTheme="minorHAnsi"/>
                <w:noProof/>
                <w:sz w:val="22"/>
              </w:rPr>
              <w:tab/>
            </w:r>
            <w:r w:rsidR="00350544" w:rsidRPr="009679C7">
              <w:rPr>
                <w:rStyle w:val="Hyperlink"/>
                <w:rFonts w:cs="Times New Roman"/>
                <w:noProof/>
              </w:rPr>
              <w:t>Introduction</w:t>
            </w:r>
            <w:r w:rsidR="00350544">
              <w:rPr>
                <w:noProof/>
                <w:webHidden/>
              </w:rPr>
              <w:tab/>
            </w:r>
            <w:r w:rsidR="00350544">
              <w:rPr>
                <w:noProof/>
                <w:webHidden/>
              </w:rPr>
              <w:fldChar w:fldCharType="begin"/>
            </w:r>
            <w:r w:rsidR="00350544">
              <w:rPr>
                <w:noProof/>
                <w:webHidden/>
              </w:rPr>
              <w:instrText xml:space="preserve"> PAGEREF _Toc276279752 \h </w:instrText>
            </w:r>
            <w:r w:rsidR="00350544">
              <w:rPr>
                <w:noProof/>
                <w:webHidden/>
              </w:rPr>
            </w:r>
            <w:r w:rsidR="00350544">
              <w:rPr>
                <w:noProof/>
                <w:webHidden/>
              </w:rPr>
              <w:fldChar w:fldCharType="separate"/>
            </w:r>
            <w:r w:rsidR="00350544">
              <w:rPr>
                <w:noProof/>
                <w:webHidden/>
              </w:rPr>
              <w:t>1</w:t>
            </w:r>
            <w:r w:rsidR="00350544">
              <w:rPr>
                <w:noProof/>
                <w:webHidden/>
              </w:rPr>
              <w:fldChar w:fldCharType="end"/>
            </w:r>
          </w:hyperlink>
        </w:p>
        <w:p w:rsidR="00350544" w:rsidRDefault="00350544">
          <w:pPr>
            <w:pStyle w:val="Indholdsfortegnelse1"/>
            <w:tabs>
              <w:tab w:val="left" w:pos="440"/>
              <w:tab w:val="right" w:leader="dot" w:pos="9350"/>
            </w:tabs>
            <w:rPr>
              <w:rFonts w:asciiTheme="minorHAnsi" w:eastAsiaTheme="minorEastAsia" w:hAnsiTheme="minorHAnsi"/>
              <w:noProof/>
              <w:sz w:val="22"/>
            </w:rPr>
          </w:pPr>
          <w:hyperlink w:anchor="_Toc276279753" w:history="1">
            <w:r w:rsidRPr="009679C7">
              <w:rPr>
                <w:rStyle w:val="Hyperlink"/>
                <w:rFonts w:cs="Times New Roman"/>
                <w:noProof/>
              </w:rPr>
              <w:t>2</w:t>
            </w:r>
            <w:r>
              <w:rPr>
                <w:rFonts w:asciiTheme="minorHAnsi" w:eastAsiaTheme="minorEastAsia" w:hAnsiTheme="minorHAnsi"/>
                <w:noProof/>
                <w:sz w:val="22"/>
              </w:rPr>
              <w:tab/>
            </w:r>
            <w:r w:rsidRPr="009679C7">
              <w:rPr>
                <w:rStyle w:val="Hyperlink"/>
                <w:rFonts w:cs="Times New Roman"/>
                <w:noProof/>
              </w:rPr>
              <w:t>Problem Statement</w:t>
            </w:r>
            <w:r>
              <w:rPr>
                <w:noProof/>
                <w:webHidden/>
              </w:rPr>
              <w:tab/>
            </w:r>
            <w:r>
              <w:rPr>
                <w:noProof/>
                <w:webHidden/>
              </w:rPr>
              <w:fldChar w:fldCharType="begin"/>
            </w:r>
            <w:r>
              <w:rPr>
                <w:noProof/>
                <w:webHidden/>
              </w:rPr>
              <w:instrText xml:space="preserve"> PAGEREF _Toc276279753 \h </w:instrText>
            </w:r>
            <w:r>
              <w:rPr>
                <w:noProof/>
                <w:webHidden/>
              </w:rPr>
            </w:r>
            <w:r>
              <w:rPr>
                <w:noProof/>
                <w:webHidden/>
              </w:rPr>
              <w:fldChar w:fldCharType="separate"/>
            </w:r>
            <w:r>
              <w:rPr>
                <w:noProof/>
                <w:webHidden/>
              </w:rPr>
              <w:t>3</w:t>
            </w:r>
            <w:r>
              <w:rPr>
                <w:noProof/>
                <w:webHidden/>
              </w:rPr>
              <w:fldChar w:fldCharType="end"/>
            </w:r>
          </w:hyperlink>
        </w:p>
        <w:p w:rsidR="00350544" w:rsidRDefault="00350544">
          <w:pPr>
            <w:pStyle w:val="Indholdsfortegnelse1"/>
            <w:tabs>
              <w:tab w:val="left" w:pos="440"/>
              <w:tab w:val="right" w:leader="dot" w:pos="9350"/>
            </w:tabs>
            <w:rPr>
              <w:rFonts w:asciiTheme="minorHAnsi" w:eastAsiaTheme="minorEastAsia" w:hAnsiTheme="minorHAnsi"/>
              <w:noProof/>
              <w:sz w:val="22"/>
            </w:rPr>
          </w:pPr>
          <w:hyperlink w:anchor="_Toc276279754" w:history="1">
            <w:r w:rsidRPr="009679C7">
              <w:rPr>
                <w:rStyle w:val="Hyperlink"/>
                <w:rFonts w:cs="Times New Roman"/>
                <w:noProof/>
              </w:rPr>
              <w:t>3</w:t>
            </w:r>
            <w:r>
              <w:rPr>
                <w:rFonts w:asciiTheme="minorHAnsi" w:eastAsiaTheme="minorEastAsia" w:hAnsiTheme="minorHAnsi"/>
                <w:noProof/>
                <w:sz w:val="22"/>
              </w:rPr>
              <w:tab/>
            </w:r>
            <w:r w:rsidRPr="009679C7">
              <w:rPr>
                <w:rStyle w:val="Hyperlink"/>
                <w:rFonts w:cs="Times New Roman"/>
                <w:noProof/>
              </w:rPr>
              <w:t>SOL-GEL Processing</w:t>
            </w:r>
            <w:r>
              <w:rPr>
                <w:noProof/>
                <w:webHidden/>
              </w:rPr>
              <w:tab/>
            </w:r>
            <w:r>
              <w:rPr>
                <w:noProof/>
                <w:webHidden/>
              </w:rPr>
              <w:fldChar w:fldCharType="begin"/>
            </w:r>
            <w:r>
              <w:rPr>
                <w:noProof/>
                <w:webHidden/>
              </w:rPr>
              <w:instrText xml:space="preserve"> PAGEREF _Toc276279754 \h </w:instrText>
            </w:r>
            <w:r>
              <w:rPr>
                <w:noProof/>
                <w:webHidden/>
              </w:rPr>
            </w:r>
            <w:r>
              <w:rPr>
                <w:noProof/>
                <w:webHidden/>
              </w:rPr>
              <w:fldChar w:fldCharType="separate"/>
            </w:r>
            <w:r>
              <w:rPr>
                <w:noProof/>
                <w:webHidden/>
              </w:rPr>
              <w:t>4</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55" w:history="1">
            <w:r w:rsidRPr="009679C7">
              <w:rPr>
                <w:rStyle w:val="Hyperlink"/>
                <w:rFonts w:cs="Times New Roman"/>
                <w:noProof/>
              </w:rPr>
              <w:t>3.1</w:t>
            </w:r>
            <w:r>
              <w:rPr>
                <w:rFonts w:asciiTheme="minorHAnsi" w:eastAsiaTheme="minorEastAsia" w:hAnsiTheme="minorHAnsi"/>
                <w:noProof/>
                <w:sz w:val="22"/>
              </w:rPr>
              <w:tab/>
            </w:r>
            <w:r w:rsidRPr="009679C7">
              <w:rPr>
                <w:rStyle w:val="Hyperlink"/>
                <w:rFonts w:cs="Times New Roman"/>
                <w:noProof/>
              </w:rPr>
              <w:t>TEOS</w:t>
            </w:r>
            <w:r>
              <w:rPr>
                <w:noProof/>
                <w:webHidden/>
              </w:rPr>
              <w:tab/>
            </w:r>
            <w:r>
              <w:rPr>
                <w:noProof/>
                <w:webHidden/>
              </w:rPr>
              <w:fldChar w:fldCharType="begin"/>
            </w:r>
            <w:r>
              <w:rPr>
                <w:noProof/>
                <w:webHidden/>
              </w:rPr>
              <w:instrText xml:space="preserve"> PAGEREF _Toc276279755 \h </w:instrText>
            </w:r>
            <w:r>
              <w:rPr>
                <w:noProof/>
                <w:webHidden/>
              </w:rPr>
            </w:r>
            <w:r>
              <w:rPr>
                <w:noProof/>
                <w:webHidden/>
              </w:rPr>
              <w:fldChar w:fldCharType="separate"/>
            </w:r>
            <w:r>
              <w:rPr>
                <w:noProof/>
                <w:webHidden/>
              </w:rPr>
              <w:t>4</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56" w:history="1">
            <w:r w:rsidRPr="009679C7">
              <w:rPr>
                <w:rStyle w:val="Hyperlink"/>
                <w:rFonts w:cs="Times New Roman"/>
                <w:noProof/>
              </w:rPr>
              <w:t>3.2</w:t>
            </w:r>
            <w:r>
              <w:rPr>
                <w:rFonts w:asciiTheme="minorHAnsi" w:eastAsiaTheme="minorEastAsia" w:hAnsiTheme="minorHAnsi"/>
                <w:noProof/>
                <w:sz w:val="22"/>
              </w:rPr>
              <w:tab/>
            </w:r>
            <w:r w:rsidRPr="009679C7">
              <w:rPr>
                <w:rStyle w:val="Hyperlink"/>
                <w:rFonts w:cs="Times New Roman"/>
                <w:noProof/>
              </w:rPr>
              <w:t>Hydrolysis and Condensation</w:t>
            </w:r>
            <w:r>
              <w:rPr>
                <w:noProof/>
                <w:webHidden/>
              </w:rPr>
              <w:tab/>
            </w:r>
            <w:r>
              <w:rPr>
                <w:noProof/>
                <w:webHidden/>
              </w:rPr>
              <w:fldChar w:fldCharType="begin"/>
            </w:r>
            <w:r>
              <w:rPr>
                <w:noProof/>
                <w:webHidden/>
              </w:rPr>
              <w:instrText xml:space="preserve"> PAGEREF _Toc276279756 \h </w:instrText>
            </w:r>
            <w:r>
              <w:rPr>
                <w:noProof/>
                <w:webHidden/>
              </w:rPr>
            </w:r>
            <w:r>
              <w:rPr>
                <w:noProof/>
                <w:webHidden/>
              </w:rPr>
              <w:fldChar w:fldCharType="separate"/>
            </w:r>
            <w:r>
              <w:rPr>
                <w:noProof/>
                <w:webHidden/>
              </w:rPr>
              <w:t>5</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57" w:history="1">
            <w:r w:rsidRPr="009679C7">
              <w:rPr>
                <w:rStyle w:val="Hyperlink"/>
                <w:rFonts w:cs="Times New Roman"/>
                <w:noProof/>
              </w:rPr>
              <w:t>3.3</w:t>
            </w:r>
            <w:r>
              <w:rPr>
                <w:rFonts w:asciiTheme="minorHAnsi" w:eastAsiaTheme="minorEastAsia" w:hAnsiTheme="minorHAnsi"/>
                <w:noProof/>
                <w:sz w:val="22"/>
              </w:rPr>
              <w:tab/>
            </w:r>
            <w:r w:rsidRPr="009679C7">
              <w:rPr>
                <w:rStyle w:val="Hyperlink"/>
                <w:rFonts w:cs="Times New Roman"/>
                <w:noProof/>
              </w:rPr>
              <w:t>Acid or Base Catalysis</w:t>
            </w:r>
            <w:r>
              <w:rPr>
                <w:noProof/>
                <w:webHidden/>
              </w:rPr>
              <w:tab/>
            </w:r>
            <w:r>
              <w:rPr>
                <w:noProof/>
                <w:webHidden/>
              </w:rPr>
              <w:fldChar w:fldCharType="begin"/>
            </w:r>
            <w:r>
              <w:rPr>
                <w:noProof/>
                <w:webHidden/>
              </w:rPr>
              <w:instrText xml:space="preserve"> PAGEREF _Toc276279757 \h </w:instrText>
            </w:r>
            <w:r>
              <w:rPr>
                <w:noProof/>
                <w:webHidden/>
              </w:rPr>
            </w:r>
            <w:r>
              <w:rPr>
                <w:noProof/>
                <w:webHidden/>
              </w:rPr>
              <w:fldChar w:fldCharType="separate"/>
            </w:r>
            <w:r>
              <w:rPr>
                <w:noProof/>
                <w:webHidden/>
              </w:rPr>
              <w:t>6</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58" w:history="1">
            <w:r w:rsidRPr="009679C7">
              <w:rPr>
                <w:rStyle w:val="Hyperlink"/>
                <w:noProof/>
              </w:rPr>
              <w:t>3.4</w:t>
            </w:r>
            <w:r>
              <w:rPr>
                <w:rFonts w:asciiTheme="minorHAnsi" w:eastAsiaTheme="minorEastAsia" w:hAnsiTheme="minorHAnsi"/>
                <w:noProof/>
                <w:sz w:val="22"/>
              </w:rPr>
              <w:tab/>
            </w:r>
            <w:r w:rsidRPr="009679C7">
              <w:rPr>
                <w:rStyle w:val="Hyperlink"/>
                <w:noProof/>
              </w:rPr>
              <w:t>Water Content</w:t>
            </w:r>
            <w:r>
              <w:rPr>
                <w:noProof/>
                <w:webHidden/>
              </w:rPr>
              <w:tab/>
            </w:r>
            <w:r>
              <w:rPr>
                <w:noProof/>
                <w:webHidden/>
              </w:rPr>
              <w:fldChar w:fldCharType="begin"/>
            </w:r>
            <w:r>
              <w:rPr>
                <w:noProof/>
                <w:webHidden/>
              </w:rPr>
              <w:instrText xml:space="preserve"> PAGEREF _Toc276279758 \h </w:instrText>
            </w:r>
            <w:r>
              <w:rPr>
                <w:noProof/>
                <w:webHidden/>
              </w:rPr>
            </w:r>
            <w:r>
              <w:rPr>
                <w:noProof/>
                <w:webHidden/>
              </w:rPr>
              <w:fldChar w:fldCharType="separate"/>
            </w:r>
            <w:r>
              <w:rPr>
                <w:noProof/>
                <w:webHidden/>
              </w:rPr>
              <w:t>7</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59" w:history="1">
            <w:r w:rsidRPr="009679C7">
              <w:rPr>
                <w:rStyle w:val="Hyperlink"/>
                <w:rFonts w:cs="Times New Roman"/>
                <w:noProof/>
              </w:rPr>
              <w:t>3.5</w:t>
            </w:r>
            <w:r>
              <w:rPr>
                <w:rFonts w:asciiTheme="minorHAnsi" w:eastAsiaTheme="minorEastAsia" w:hAnsiTheme="minorHAnsi"/>
                <w:noProof/>
                <w:sz w:val="22"/>
              </w:rPr>
              <w:tab/>
            </w:r>
            <w:r w:rsidRPr="009679C7">
              <w:rPr>
                <w:rStyle w:val="Hyperlink"/>
                <w:rFonts w:cs="Times New Roman"/>
                <w:noProof/>
              </w:rPr>
              <w:t>Solvent</w:t>
            </w:r>
            <w:r>
              <w:rPr>
                <w:noProof/>
                <w:webHidden/>
              </w:rPr>
              <w:tab/>
            </w:r>
            <w:r>
              <w:rPr>
                <w:noProof/>
                <w:webHidden/>
              </w:rPr>
              <w:fldChar w:fldCharType="begin"/>
            </w:r>
            <w:r>
              <w:rPr>
                <w:noProof/>
                <w:webHidden/>
              </w:rPr>
              <w:instrText xml:space="preserve"> PAGEREF _Toc276279759 \h </w:instrText>
            </w:r>
            <w:r>
              <w:rPr>
                <w:noProof/>
                <w:webHidden/>
              </w:rPr>
            </w:r>
            <w:r>
              <w:rPr>
                <w:noProof/>
                <w:webHidden/>
              </w:rPr>
              <w:fldChar w:fldCharType="separate"/>
            </w:r>
            <w:r>
              <w:rPr>
                <w:noProof/>
                <w:webHidden/>
              </w:rPr>
              <w:t>8</w:t>
            </w:r>
            <w:r>
              <w:rPr>
                <w:noProof/>
                <w:webHidden/>
              </w:rPr>
              <w:fldChar w:fldCharType="end"/>
            </w:r>
          </w:hyperlink>
        </w:p>
        <w:p w:rsidR="00350544" w:rsidRDefault="00350544">
          <w:pPr>
            <w:pStyle w:val="Indholdsfortegnelse1"/>
            <w:tabs>
              <w:tab w:val="left" w:pos="440"/>
              <w:tab w:val="right" w:leader="dot" w:pos="9350"/>
            </w:tabs>
            <w:rPr>
              <w:rFonts w:asciiTheme="minorHAnsi" w:eastAsiaTheme="minorEastAsia" w:hAnsiTheme="minorHAnsi"/>
              <w:noProof/>
              <w:sz w:val="22"/>
            </w:rPr>
          </w:pPr>
          <w:hyperlink w:anchor="_Toc276279760" w:history="1">
            <w:r w:rsidRPr="009679C7">
              <w:rPr>
                <w:rStyle w:val="Hyperlink"/>
                <w:rFonts w:cs="Times New Roman"/>
                <w:noProof/>
              </w:rPr>
              <w:t>4</w:t>
            </w:r>
            <w:r>
              <w:rPr>
                <w:rFonts w:asciiTheme="minorHAnsi" w:eastAsiaTheme="minorEastAsia" w:hAnsiTheme="minorHAnsi"/>
                <w:noProof/>
                <w:sz w:val="22"/>
              </w:rPr>
              <w:tab/>
            </w:r>
            <w:r w:rsidRPr="009679C7">
              <w:rPr>
                <w:rStyle w:val="Hyperlink"/>
                <w:rFonts w:cs="Times New Roman"/>
                <w:noProof/>
              </w:rPr>
              <w:t>Molecular Imprinting</w:t>
            </w:r>
            <w:r>
              <w:rPr>
                <w:noProof/>
                <w:webHidden/>
              </w:rPr>
              <w:tab/>
            </w:r>
            <w:r>
              <w:rPr>
                <w:noProof/>
                <w:webHidden/>
              </w:rPr>
              <w:fldChar w:fldCharType="begin"/>
            </w:r>
            <w:r>
              <w:rPr>
                <w:noProof/>
                <w:webHidden/>
              </w:rPr>
              <w:instrText xml:space="preserve"> PAGEREF _Toc276279760 \h </w:instrText>
            </w:r>
            <w:r>
              <w:rPr>
                <w:noProof/>
                <w:webHidden/>
              </w:rPr>
            </w:r>
            <w:r>
              <w:rPr>
                <w:noProof/>
                <w:webHidden/>
              </w:rPr>
              <w:fldChar w:fldCharType="separate"/>
            </w:r>
            <w:r>
              <w:rPr>
                <w:noProof/>
                <w:webHidden/>
              </w:rPr>
              <w:t>9</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61" w:history="1">
            <w:r w:rsidRPr="009679C7">
              <w:rPr>
                <w:rStyle w:val="Hyperlink"/>
                <w:rFonts w:cs="Times New Roman"/>
                <w:noProof/>
              </w:rPr>
              <w:t>4.1</w:t>
            </w:r>
            <w:r>
              <w:rPr>
                <w:rFonts w:asciiTheme="minorHAnsi" w:eastAsiaTheme="minorEastAsia" w:hAnsiTheme="minorHAnsi"/>
                <w:noProof/>
                <w:sz w:val="22"/>
              </w:rPr>
              <w:tab/>
            </w:r>
            <w:r w:rsidRPr="009679C7">
              <w:rPr>
                <w:rStyle w:val="Hyperlink"/>
                <w:rFonts w:cs="Times New Roman"/>
                <w:noProof/>
              </w:rPr>
              <w:t>Non-Covalent Imprinting</w:t>
            </w:r>
            <w:r>
              <w:rPr>
                <w:noProof/>
                <w:webHidden/>
              </w:rPr>
              <w:tab/>
            </w:r>
            <w:r>
              <w:rPr>
                <w:noProof/>
                <w:webHidden/>
              </w:rPr>
              <w:fldChar w:fldCharType="begin"/>
            </w:r>
            <w:r>
              <w:rPr>
                <w:noProof/>
                <w:webHidden/>
              </w:rPr>
              <w:instrText xml:space="preserve"> PAGEREF _Toc276279761 \h </w:instrText>
            </w:r>
            <w:r>
              <w:rPr>
                <w:noProof/>
                <w:webHidden/>
              </w:rPr>
            </w:r>
            <w:r>
              <w:rPr>
                <w:noProof/>
                <w:webHidden/>
              </w:rPr>
              <w:fldChar w:fldCharType="separate"/>
            </w:r>
            <w:r>
              <w:rPr>
                <w:noProof/>
                <w:webHidden/>
              </w:rPr>
              <w:t>10</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62" w:history="1">
            <w:r w:rsidRPr="009679C7">
              <w:rPr>
                <w:rStyle w:val="Hyperlink"/>
                <w:rFonts w:cs="Times New Roman"/>
                <w:noProof/>
              </w:rPr>
              <w:t>4.2</w:t>
            </w:r>
            <w:r>
              <w:rPr>
                <w:rFonts w:asciiTheme="minorHAnsi" w:eastAsiaTheme="minorEastAsia" w:hAnsiTheme="minorHAnsi"/>
                <w:noProof/>
                <w:sz w:val="22"/>
              </w:rPr>
              <w:tab/>
            </w:r>
            <w:r w:rsidRPr="009679C7">
              <w:rPr>
                <w:rStyle w:val="Hyperlink"/>
                <w:rFonts w:cs="Times New Roman"/>
                <w:noProof/>
              </w:rPr>
              <w:t>Covalent Imprinting</w:t>
            </w:r>
            <w:r>
              <w:rPr>
                <w:noProof/>
                <w:webHidden/>
              </w:rPr>
              <w:tab/>
            </w:r>
            <w:r>
              <w:rPr>
                <w:noProof/>
                <w:webHidden/>
              </w:rPr>
              <w:fldChar w:fldCharType="begin"/>
            </w:r>
            <w:r>
              <w:rPr>
                <w:noProof/>
                <w:webHidden/>
              </w:rPr>
              <w:instrText xml:space="preserve"> PAGEREF _Toc276279762 \h </w:instrText>
            </w:r>
            <w:r>
              <w:rPr>
                <w:noProof/>
                <w:webHidden/>
              </w:rPr>
            </w:r>
            <w:r>
              <w:rPr>
                <w:noProof/>
                <w:webHidden/>
              </w:rPr>
              <w:fldChar w:fldCharType="separate"/>
            </w:r>
            <w:r>
              <w:rPr>
                <w:noProof/>
                <w:webHidden/>
              </w:rPr>
              <w:t>11</w:t>
            </w:r>
            <w:r>
              <w:rPr>
                <w:noProof/>
                <w:webHidden/>
              </w:rPr>
              <w:fldChar w:fldCharType="end"/>
            </w:r>
          </w:hyperlink>
        </w:p>
        <w:p w:rsidR="00350544" w:rsidRDefault="00350544">
          <w:pPr>
            <w:pStyle w:val="Indholdsfortegnelse3"/>
            <w:tabs>
              <w:tab w:val="left" w:pos="1320"/>
              <w:tab w:val="right" w:leader="dot" w:pos="9350"/>
            </w:tabs>
            <w:rPr>
              <w:rFonts w:asciiTheme="minorHAnsi" w:eastAsiaTheme="minorEastAsia" w:hAnsiTheme="minorHAnsi"/>
              <w:noProof/>
              <w:sz w:val="22"/>
            </w:rPr>
          </w:pPr>
          <w:hyperlink w:anchor="_Toc276279763" w:history="1">
            <w:r w:rsidRPr="009679C7">
              <w:rPr>
                <w:rStyle w:val="Hyperlink"/>
                <w:rFonts w:cs="Times New Roman"/>
                <w:noProof/>
                <w:lang w:val="en-GB"/>
              </w:rPr>
              <w:t>4.2.1</w:t>
            </w:r>
            <w:r>
              <w:rPr>
                <w:rFonts w:asciiTheme="minorHAnsi" w:eastAsiaTheme="minorEastAsia" w:hAnsiTheme="minorHAnsi"/>
                <w:noProof/>
                <w:sz w:val="22"/>
              </w:rPr>
              <w:tab/>
            </w:r>
            <w:r w:rsidRPr="009679C7">
              <w:rPr>
                <w:rStyle w:val="Hyperlink"/>
                <w:rFonts w:cs="Times New Roman"/>
                <w:noProof/>
              </w:rPr>
              <w:t>Imprinting with disulfide bonds</w:t>
            </w:r>
            <w:r>
              <w:rPr>
                <w:noProof/>
                <w:webHidden/>
              </w:rPr>
              <w:tab/>
            </w:r>
            <w:r>
              <w:rPr>
                <w:noProof/>
                <w:webHidden/>
              </w:rPr>
              <w:fldChar w:fldCharType="begin"/>
            </w:r>
            <w:r>
              <w:rPr>
                <w:noProof/>
                <w:webHidden/>
              </w:rPr>
              <w:instrText xml:space="preserve"> PAGEREF _Toc276279763 \h </w:instrText>
            </w:r>
            <w:r>
              <w:rPr>
                <w:noProof/>
                <w:webHidden/>
              </w:rPr>
            </w:r>
            <w:r>
              <w:rPr>
                <w:noProof/>
                <w:webHidden/>
              </w:rPr>
              <w:fldChar w:fldCharType="separate"/>
            </w:r>
            <w:r>
              <w:rPr>
                <w:noProof/>
                <w:webHidden/>
              </w:rPr>
              <w:t>13</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64" w:history="1">
            <w:r w:rsidRPr="009679C7">
              <w:rPr>
                <w:rStyle w:val="Hyperlink"/>
                <w:rFonts w:cs="Times New Roman"/>
                <w:noProof/>
              </w:rPr>
              <w:t>4.3</w:t>
            </w:r>
            <w:r>
              <w:rPr>
                <w:rFonts w:asciiTheme="minorHAnsi" w:eastAsiaTheme="minorEastAsia" w:hAnsiTheme="minorHAnsi"/>
                <w:noProof/>
                <w:sz w:val="22"/>
              </w:rPr>
              <w:tab/>
            </w:r>
            <w:r w:rsidRPr="009679C7">
              <w:rPr>
                <w:rStyle w:val="Hyperlink"/>
                <w:rFonts w:cs="Times New Roman"/>
                <w:noProof/>
              </w:rPr>
              <w:t>Molecular Imprinting of Silica Network</w:t>
            </w:r>
            <w:r>
              <w:rPr>
                <w:noProof/>
                <w:webHidden/>
              </w:rPr>
              <w:tab/>
            </w:r>
            <w:r>
              <w:rPr>
                <w:noProof/>
                <w:webHidden/>
              </w:rPr>
              <w:fldChar w:fldCharType="begin"/>
            </w:r>
            <w:r>
              <w:rPr>
                <w:noProof/>
                <w:webHidden/>
              </w:rPr>
              <w:instrText xml:space="preserve"> PAGEREF _Toc276279764 \h </w:instrText>
            </w:r>
            <w:r>
              <w:rPr>
                <w:noProof/>
                <w:webHidden/>
              </w:rPr>
            </w:r>
            <w:r>
              <w:rPr>
                <w:noProof/>
                <w:webHidden/>
              </w:rPr>
              <w:fldChar w:fldCharType="separate"/>
            </w:r>
            <w:r>
              <w:rPr>
                <w:noProof/>
                <w:webHidden/>
              </w:rPr>
              <w:t>13</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65" w:history="1">
            <w:r w:rsidRPr="009679C7">
              <w:rPr>
                <w:rStyle w:val="Hyperlink"/>
                <w:noProof/>
              </w:rPr>
              <w:t>4.4</w:t>
            </w:r>
            <w:r>
              <w:rPr>
                <w:rFonts w:asciiTheme="minorHAnsi" w:eastAsiaTheme="minorEastAsia" w:hAnsiTheme="minorHAnsi"/>
                <w:noProof/>
                <w:sz w:val="22"/>
              </w:rPr>
              <w:tab/>
            </w:r>
            <w:r w:rsidRPr="009679C7">
              <w:rPr>
                <w:rStyle w:val="Hyperlink"/>
                <w:noProof/>
              </w:rPr>
              <w:t>Characterization of Imprinted Polymers</w:t>
            </w:r>
            <w:r>
              <w:rPr>
                <w:noProof/>
                <w:webHidden/>
              </w:rPr>
              <w:tab/>
            </w:r>
            <w:r>
              <w:rPr>
                <w:noProof/>
                <w:webHidden/>
              </w:rPr>
              <w:fldChar w:fldCharType="begin"/>
            </w:r>
            <w:r>
              <w:rPr>
                <w:noProof/>
                <w:webHidden/>
              </w:rPr>
              <w:instrText xml:space="preserve"> PAGEREF _Toc276279765 \h </w:instrText>
            </w:r>
            <w:r>
              <w:rPr>
                <w:noProof/>
                <w:webHidden/>
              </w:rPr>
            </w:r>
            <w:r>
              <w:rPr>
                <w:noProof/>
                <w:webHidden/>
              </w:rPr>
              <w:fldChar w:fldCharType="separate"/>
            </w:r>
            <w:r>
              <w:rPr>
                <w:noProof/>
                <w:webHidden/>
              </w:rPr>
              <w:t>14</w:t>
            </w:r>
            <w:r>
              <w:rPr>
                <w:noProof/>
                <w:webHidden/>
              </w:rPr>
              <w:fldChar w:fldCharType="end"/>
            </w:r>
          </w:hyperlink>
        </w:p>
        <w:p w:rsidR="00350544" w:rsidRDefault="00350544">
          <w:pPr>
            <w:pStyle w:val="Indholdsfortegnelse3"/>
            <w:tabs>
              <w:tab w:val="left" w:pos="1320"/>
              <w:tab w:val="right" w:leader="dot" w:pos="9350"/>
            </w:tabs>
            <w:rPr>
              <w:rFonts w:asciiTheme="minorHAnsi" w:eastAsiaTheme="minorEastAsia" w:hAnsiTheme="minorHAnsi"/>
              <w:noProof/>
              <w:sz w:val="22"/>
            </w:rPr>
          </w:pPr>
          <w:hyperlink w:anchor="_Toc276279766" w:history="1">
            <w:r w:rsidRPr="009679C7">
              <w:rPr>
                <w:rStyle w:val="Hyperlink"/>
                <w:noProof/>
                <w:lang w:val="en-GB"/>
              </w:rPr>
              <w:t>4.4.1</w:t>
            </w:r>
            <w:r>
              <w:rPr>
                <w:rFonts w:asciiTheme="minorHAnsi" w:eastAsiaTheme="minorEastAsia" w:hAnsiTheme="minorHAnsi"/>
                <w:noProof/>
                <w:sz w:val="22"/>
              </w:rPr>
              <w:tab/>
            </w:r>
            <w:r w:rsidRPr="009679C7">
              <w:rPr>
                <w:rStyle w:val="Hyperlink"/>
                <w:noProof/>
              </w:rPr>
              <w:t>Binding constant</w:t>
            </w:r>
            <w:r>
              <w:rPr>
                <w:noProof/>
                <w:webHidden/>
              </w:rPr>
              <w:tab/>
            </w:r>
            <w:r>
              <w:rPr>
                <w:noProof/>
                <w:webHidden/>
              </w:rPr>
              <w:fldChar w:fldCharType="begin"/>
            </w:r>
            <w:r>
              <w:rPr>
                <w:noProof/>
                <w:webHidden/>
              </w:rPr>
              <w:instrText xml:space="preserve"> PAGEREF _Toc276279766 \h </w:instrText>
            </w:r>
            <w:r>
              <w:rPr>
                <w:noProof/>
                <w:webHidden/>
              </w:rPr>
            </w:r>
            <w:r>
              <w:rPr>
                <w:noProof/>
                <w:webHidden/>
              </w:rPr>
              <w:fldChar w:fldCharType="separate"/>
            </w:r>
            <w:r>
              <w:rPr>
                <w:noProof/>
                <w:webHidden/>
              </w:rPr>
              <w:t>14</w:t>
            </w:r>
            <w:r>
              <w:rPr>
                <w:noProof/>
                <w:webHidden/>
              </w:rPr>
              <w:fldChar w:fldCharType="end"/>
            </w:r>
          </w:hyperlink>
        </w:p>
        <w:p w:rsidR="00350544" w:rsidRDefault="00350544">
          <w:pPr>
            <w:pStyle w:val="Indholdsfortegnelse3"/>
            <w:tabs>
              <w:tab w:val="left" w:pos="1320"/>
              <w:tab w:val="right" w:leader="dot" w:pos="9350"/>
            </w:tabs>
            <w:rPr>
              <w:rFonts w:asciiTheme="minorHAnsi" w:eastAsiaTheme="minorEastAsia" w:hAnsiTheme="minorHAnsi"/>
              <w:noProof/>
              <w:sz w:val="22"/>
            </w:rPr>
          </w:pPr>
          <w:hyperlink w:anchor="_Toc276279767" w:history="1">
            <w:r w:rsidRPr="009679C7">
              <w:rPr>
                <w:rStyle w:val="Hyperlink"/>
                <w:noProof/>
                <w:lang w:val="en-GB"/>
              </w:rPr>
              <w:t>4.4.2</w:t>
            </w:r>
            <w:r>
              <w:rPr>
                <w:rFonts w:asciiTheme="minorHAnsi" w:eastAsiaTheme="minorEastAsia" w:hAnsiTheme="minorHAnsi"/>
                <w:noProof/>
                <w:sz w:val="22"/>
              </w:rPr>
              <w:tab/>
            </w:r>
            <w:r w:rsidRPr="009679C7">
              <w:rPr>
                <w:rStyle w:val="Hyperlink"/>
                <w:noProof/>
              </w:rPr>
              <w:t>Langmuir isotherm</w:t>
            </w:r>
            <w:r>
              <w:rPr>
                <w:noProof/>
                <w:webHidden/>
              </w:rPr>
              <w:tab/>
            </w:r>
            <w:r>
              <w:rPr>
                <w:noProof/>
                <w:webHidden/>
              </w:rPr>
              <w:fldChar w:fldCharType="begin"/>
            </w:r>
            <w:r>
              <w:rPr>
                <w:noProof/>
                <w:webHidden/>
              </w:rPr>
              <w:instrText xml:space="preserve"> PAGEREF _Toc276279767 \h </w:instrText>
            </w:r>
            <w:r>
              <w:rPr>
                <w:noProof/>
                <w:webHidden/>
              </w:rPr>
            </w:r>
            <w:r>
              <w:rPr>
                <w:noProof/>
                <w:webHidden/>
              </w:rPr>
              <w:fldChar w:fldCharType="separate"/>
            </w:r>
            <w:r>
              <w:rPr>
                <w:noProof/>
                <w:webHidden/>
              </w:rPr>
              <w:t>15</w:t>
            </w:r>
            <w:r>
              <w:rPr>
                <w:noProof/>
                <w:webHidden/>
              </w:rPr>
              <w:fldChar w:fldCharType="end"/>
            </w:r>
          </w:hyperlink>
        </w:p>
        <w:p w:rsidR="00350544" w:rsidRDefault="00350544">
          <w:pPr>
            <w:pStyle w:val="Indholdsfortegnelse3"/>
            <w:tabs>
              <w:tab w:val="left" w:pos="1320"/>
              <w:tab w:val="right" w:leader="dot" w:pos="9350"/>
            </w:tabs>
            <w:rPr>
              <w:rFonts w:asciiTheme="minorHAnsi" w:eastAsiaTheme="minorEastAsia" w:hAnsiTheme="minorHAnsi"/>
              <w:noProof/>
              <w:sz w:val="22"/>
            </w:rPr>
          </w:pPr>
          <w:hyperlink w:anchor="_Toc276279768" w:history="1">
            <w:r w:rsidRPr="009679C7">
              <w:rPr>
                <w:rStyle w:val="Hyperlink"/>
                <w:noProof/>
                <w:lang w:val="en-GB"/>
              </w:rPr>
              <w:t>4.4.3</w:t>
            </w:r>
            <w:r>
              <w:rPr>
                <w:rFonts w:asciiTheme="minorHAnsi" w:eastAsiaTheme="minorEastAsia" w:hAnsiTheme="minorHAnsi"/>
                <w:noProof/>
                <w:sz w:val="22"/>
              </w:rPr>
              <w:tab/>
            </w:r>
            <w:r w:rsidRPr="009679C7">
              <w:rPr>
                <w:rStyle w:val="Hyperlink"/>
                <w:noProof/>
                <w:lang w:val="en-GB"/>
              </w:rPr>
              <w:t>Bi - Langmuir isotherm</w:t>
            </w:r>
            <w:r>
              <w:rPr>
                <w:noProof/>
                <w:webHidden/>
              </w:rPr>
              <w:tab/>
            </w:r>
            <w:r>
              <w:rPr>
                <w:noProof/>
                <w:webHidden/>
              </w:rPr>
              <w:fldChar w:fldCharType="begin"/>
            </w:r>
            <w:r>
              <w:rPr>
                <w:noProof/>
                <w:webHidden/>
              </w:rPr>
              <w:instrText xml:space="preserve"> PAGEREF _Toc276279768 \h </w:instrText>
            </w:r>
            <w:r>
              <w:rPr>
                <w:noProof/>
                <w:webHidden/>
              </w:rPr>
            </w:r>
            <w:r>
              <w:rPr>
                <w:noProof/>
                <w:webHidden/>
              </w:rPr>
              <w:fldChar w:fldCharType="separate"/>
            </w:r>
            <w:r>
              <w:rPr>
                <w:noProof/>
                <w:webHidden/>
              </w:rPr>
              <w:t>17</w:t>
            </w:r>
            <w:r>
              <w:rPr>
                <w:noProof/>
                <w:webHidden/>
              </w:rPr>
              <w:fldChar w:fldCharType="end"/>
            </w:r>
          </w:hyperlink>
        </w:p>
        <w:p w:rsidR="00350544" w:rsidRDefault="00350544">
          <w:pPr>
            <w:pStyle w:val="Indholdsfortegnelse3"/>
            <w:tabs>
              <w:tab w:val="left" w:pos="1320"/>
              <w:tab w:val="right" w:leader="dot" w:pos="9350"/>
            </w:tabs>
            <w:rPr>
              <w:rFonts w:asciiTheme="minorHAnsi" w:eastAsiaTheme="minorEastAsia" w:hAnsiTheme="minorHAnsi"/>
              <w:noProof/>
              <w:sz w:val="22"/>
            </w:rPr>
          </w:pPr>
          <w:hyperlink w:anchor="_Toc276279769" w:history="1">
            <w:r w:rsidRPr="009679C7">
              <w:rPr>
                <w:rStyle w:val="Hyperlink"/>
                <w:noProof/>
                <w:lang w:val="en-GB"/>
              </w:rPr>
              <w:t>4.4.4</w:t>
            </w:r>
            <w:r>
              <w:rPr>
                <w:rFonts w:asciiTheme="minorHAnsi" w:eastAsiaTheme="minorEastAsia" w:hAnsiTheme="minorHAnsi"/>
                <w:noProof/>
                <w:sz w:val="22"/>
              </w:rPr>
              <w:tab/>
            </w:r>
            <w:r w:rsidRPr="009679C7">
              <w:rPr>
                <w:rStyle w:val="Hyperlink"/>
                <w:noProof/>
              </w:rPr>
              <w:t>Freundlich isotherm</w:t>
            </w:r>
            <w:r>
              <w:rPr>
                <w:noProof/>
                <w:webHidden/>
              </w:rPr>
              <w:tab/>
            </w:r>
            <w:r>
              <w:rPr>
                <w:noProof/>
                <w:webHidden/>
              </w:rPr>
              <w:fldChar w:fldCharType="begin"/>
            </w:r>
            <w:r>
              <w:rPr>
                <w:noProof/>
                <w:webHidden/>
              </w:rPr>
              <w:instrText xml:space="preserve"> PAGEREF _Toc276279769 \h </w:instrText>
            </w:r>
            <w:r>
              <w:rPr>
                <w:noProof/>
                <w:webHidden/>
              </w:rPr>
            </w:r>
            <w:r>
              <w:rPr>
                <w:noProof/>
                <w:webHidden/>
              </w:rPr>
              <w:fldChar w:fldCharType="separate"/>
            </w:r>
            <w:r>
              <w:rPr>
                <w:noProof/>
                <w:webHidden/>
              </w:rPr>
              <w:t>17</w:t>
            </w:r>
            <w:r>
              <w:rPr>
                <w:noProof/>
                <w:webHidden/>
              </w:rPr>
              <w:fldChar w:fldCharType="end"/>
            </w:r>
          </w:hyperlink>
        </w:p>
        <w:p w:rsidR="00350544" w:rsidRDefault="00350544">
          <w:pPr>
            <w:pStyle w:val="Indholdsfortegnelse3"/>
            <w:tabs>
              <w:tab w:val="left" w:pos="1320"/>
              <w:tab w:val="right" w:leader="dot" w:pos="9350"/>
            </w:tabs>
            <w:rPr>
              <w:rFonts w:asciiTheme="minorHAnsi" w:eastAsiaTheme="minorEastAsia" w:hAnsiTheme="minorHAnsi"/>
              <w:noProof/>
              <w:sz w:val="22"/>
            </w:rPr>
          </w:pPr>
          <w:hyperlink w:anchor="_Toc276279770" w:history="1">
            <w:r w:rsidRPr="009679C7">
              <w:rPr>
                <w:rStyle w:val="Hyperlink"/>
                <w:noProof/>
                <w:lang w:val="en-GB"/>
              </w:rPr>
              <w:t>4.4.5</w:t>
            </w:r>
            <w:r>
              <w:rPr>
                <w:rFonts w:asciiTheme="minorHAnsi" w:eastAsiaTheme="minorEastAsia" w:hAnsiTheme="minorHAnsi"/>
                <w:noProof/>
                <w:sz w:val="22"/>
              </w:rPr>
              <w:tab/>
            </w:r>
            <w:r w:rsidRPr="009679C7">
              <w:rPr>
                <w:rStyle w:val="Hyperlink"/>
                <w:noProof/>
                <w:lang w:val="en-GB"/>
              </w:rPr>
              <w:t>Langmuir – Freundlich isotherm</w:t>
            </w:r>
            <w:r>
              <w:rPr>
                <w:noProof/>
                <w:webHidden/>
              </w:rPr>
              <w:tab/>
            </w:r>
            <w:r>
              <w:rPr>
                <w:noProof/>
                <w:webHidden/>
              </w:rPr>
              <w:fldChar w:fldCharType="begin"/>
            </w:r>
            <w:r>
              <w:rPr>
                <w:noProof/>
                <w:webHidden/>
              </w:rPr>
              <w:instrText xml:space="preserve"> PAGEREF _Toc276279770 \h </w:instrText>
            </w:r>
            <w:r>
              <w:rPr>
                <w:noProof/>
                <w:webHidden/>
              </w:rPr>
            </w:r>
            <w:r>
              <w:rPr>
                <w:noProof/>
                <w:webHidden/>
              </w:rPr>
              <w:fldChar w:fldCharType="separate"/>
            </w:r>
            <w:r>
              <w:rPr>
                <w:noProof/>
                <w:webHidden/>
              </w:rPr>
              <w:t>18</w:t>
            </w:r>
            <w:r>
              <w:rPr>
                <w:noProof/>
                <w:webHidden/>
              </w:rPr>
              <w:fldChar w:fldCharType="end"/>
            </w:r>
          </w:hyperlink>
        </w:p>
        <w:p w:rsidR="00350544" w:rsidRDefault="00350544">
          <w:pPr>
            <w:pStyle w:val="Indholdsfortegnelse3"/>
            <w:tabs>
              <w:tab w:val="left" w:pos="1320"/>
              <w:tab w:val="right" w:leader="dot" w:pos="9350"/>
            </w:tabs>
            <w:rPr>
              <w:rFonts w:asciiTheme="minorHAnsi" w:eastAsiaTheme="minorEastAsia" w:hAnsiTheme="minorHAnsi"/>
              <w:noProof/>
              <w:sz w:val="22"/>
            </w:rPr>
          </w:pPr>
          <w:hyperlink w:anchor="_Toc276279771" w:history="1">
            <w:r w:rsidRPr="009679C7">
              <w:rPr>
                <w:rStyle w:val="Hyperlink"/>
                <w:noProof/>
                <w:lang w:val="en-GB"/>
              </w:rPr>
              <w:t>4.4.6</w:t>
            </w:r>
            <w:r>
              <w:rPr>
                <w:rFonts w:asciiTheme="minorHAnsi" w:eastAsiaTheme="minorEastAsia" w:hAnsiTheme="minorHAnsi"/>
                <w:noProof/>
                <w:sz w:val="22"/>
              </w:rPr>
              <w:tab/>
            </w:r>
            <w:r w:rsidRPr="009679C7">
              <w:rPr>
                <w:rStyle w:val="Hyperlink"/>
                <w:noProof/>
              </w:rPr>
              <w:t>Affinity spectrum</w:t>
            </w:r>
            <w:r>
              <w:rPr>
                <w:noProof/>
                <w:webHidden/>
              </w:rPr>
              <w:tab/>
            </w:r>
            <w:r>
              <w:rPr>
                <w:noProof/>
                <w:webHidden/>
              </w:rPr>
              <w:fldChar w:fldCharType="begin"/>
            </w:r>
            <w:r>
              <w:rPr>
                <w:noProof/>
                <w:webHidden/>
              </w:rPr>
              <w:instrText xml:space="preserve"> PAGEREF _Toc276279771 \h </w:instrText>
            </w:r>
            <w:r>
              <w:rPr>
                <w:noProof/>
                <w:webHidden/>
              </w:rPr>
            </w:r>
            <w:r>
              <w:rPr>
                <w:noProof/>
                <w:webHidden/>
              </w:rPr>
              <w:fldChar w:fldCharType="separate"/>
            </w:r>
            <w:r>
              <w:rPr>
                <w:noProof/>
                <w:webHidden/>
              </w:rPr>
              <w:t>18</w:t>
            </w:r>
            <w:r>
              <w:rPr>
                <w:noProof/>
                <w:webHidden/>
              </w:rPr>
              <w:fldChar w:fldCharType="end"/>
            </w:r>
          </w:hyperlink>
        </w:p>
        <w:p w:rsidR="00350544" w:rsidRDefault="00350544">
          <w:pPr>
            <w:pStyle w:val="Indholdsfortegnelse3"/>
            <w:tabs>
              <w:tab w:val="left" w:pos="1320"/>
              <w:tab w:val="right" w:leader="dot" w:pos="9350"/>
            </w:tabs>
            <w:rPr>
              <w:rFonts w:asciiTheme="minorHAnsi" w:eastAsiaTheme="minorEastAsia" w:hAnsiTheme="minorHAnsi"/>
              <w:noProof/>
              <w:sz w:val="22"/>
            </w:rPr>
          </w:pPr>
          <w:hyperlink w:anchor="_Toc276279772" w:history="1">
            <w:r w:rsidRPr="009679C7">
              <w:rPr>
                <w:rStyle w:val="Hyperlink"/>
                <w:noProof/>
                <w:lang w:val="en-GB"/>
              </w:rPr>
              <w:t>4.4.7</w:t>
            </w:r>
            <w:r>
              <w:rPr>
                <w:rFonts w:asciiTheme="minorHAnsi" w:eastAsiaTheme="minorEastAsia" w:hAnsiTheme="minorHAnsi"/>
                <w:noProof/>
                <w:sz w:val="22"/>
              </w:rPr>
              <w:tab/>
            </w:r>
            <w:r w:rsidRPr="009679C7">
              <w:rPr>
                <w:rStyle w:val="Hyperlink"/>
                <w:noProof/>
                <w:lang w:val="en-GB"/>
              </w:rPr>
              <w:t>Affinity spectrum for the Freundlich isotherm</w:t>
            </w:r>
            <w:r>
              <w:rPr>
                <w:noProof/>
                <w:webHidden/>
              </w:rPr>
              <w:tab/>
            </w:r>
            <w:r>
              <w:rPr>
                <w:noProof/>
                <w:webHidden/>
              </w:rPr>
              <w:fldChar w:fldCharType="begin"/>
            </w:r>
            <w:r>
              <w:rPr>
                <w:noProof/>
                <w:webHidden/>
              </w:rPr>
              <w:instrText xml:space="preserve"> PAGEREF _Toc276279772 \h </w:instrText>
            </w:r>
            <w:r>
              <w:rPr>
                <w:noProof/>
                <w:webHidden/>
              </w:rPr>
            </w:r>
            <w:r>
              <w:rPr>
                <w:noProof/>
                <w:webHidden/>
              </w:rPr>
              <w:fldChar w:fldCharType="separate"/>
            </w:r>
            <w:r>
              <w:rPr>
                <w:noProof/>
                <w:webHidden/>
              </w:rPr>
              <w:t>19</w:t>
            </w:r>
            <w:r>
              <w:rPr>
                <w:noProof/>
                <w:webHidden/>
              </w:rPr>
              <w:fldChar w:fldCharType="end"/>
            </w:r>
          </w:hyperlink>
        </w:p>
        <w:p w:rsidR="00350544" w:rsidRDefault="00350544">
          <w:pPr>
            <w:pStyle w:val="Indholdsfortegnelse1"/>
            <w:tabs>
              <w:tab w:val="left" w:pos="440"/>
              <w:tab w:val="right" w:leader="dot" w:pos="9350"/>
            </w:tabs>
            <w:rPr>
              <w:rFonts w:asciiTheme="minorHAnsi" w:eastAsiaTheme="minorEastAsia" w:hAnsiTheme="minorHAnsi"/>
              <w:noProof/>
              <w:sz w:val="22"/>
            </w:rPr>
          </w:pPr>
          <w:hyperlink w:anchor="_Toc276279773" w:history="1">
            <w:r w:rsidRPr="009679C7">
              <w:rPr>
                <w:rStyle w:val="Hyperlink"/>
                <w:rFonts w:cs="Times New Roman"/>
                <w:noProof/>
              </w:rPr>
              <w:t>5</w:t>
            </w:r>
            <w:r>
              <w:rPr>
                <w:rFonts w:asciiTheme="minorHAnsi" w:eastAsiaTheme="minorEastAsia" w:hAnsiTheme="minorHAnsi"/>
                <w:noProof/>
                <w:sz w:val="22"/>
              </w:rPr>
              <w:tab/>
            </w:r>
            <w:r w:rsidRPr="009679C7">
              <w:rPr>
                <w:rStyle w:val="Hyperlink"/>
                <w:rFonts w:cs="Times New Roman"/>
                <w:noProof/>
              </w:rPr>
              <w:t>Synthesizing the Imprinted Silica Network</w:t>
            </w:r>
            <w:r>
              <w:rPr>
                <w:noProof/>
                <w:webHidden/>
              </w:rPr>
              <w:tab/>
            </w:r>
            <w:r>
              <w:rPr>
                <w:noProof/>
                <w:webHidden/>
              </w:rPr>
              <w:fldChar w:fldCharType="begin"/>
            </w:r>
            <w:r>
              <w:rPr>
                <w:noProof/>
                <w:webHidden/>
              </w:rPr>
              <w:instrText xml:space="preserve"> PAGEREF _Toc276279773 \h </w:instrText>
            </w:r>
            <w:r>
              <w:rPr>
                <w:noProof/>
                <w:webHidden/>
              </w:rPr>
            </w:r>
            <w:r>
              <w:rPr>
                <w:noProof/>
                <w:webHidden/>
              </w:rPr>
              <w:fldChar w:fldCharType="separate"/>
            </w:r>
            <w:r>
              <w:rPr>
                <w:noProof/>
                <w:webHidden/>
              </w:rPr>
              <w:t>20</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74" w:history="1">
            <w:r w:rsidRPr="009679C7">
              <w:rPr>
                <w:rStyle w:val="Hyperlink"/>
                <w:rFonts w:cs="Times New Roman"/>
                <w:noProof/>
              </w:rPr>
              <w:t>5.1</w:t>
            </w:r>
            <w:r>
              <w:rPr>
                <w:rFonts w:asciiTheme="minorHAnsi" w:eastAsiaTheme="minorEastAsia" w:hAnsiTheme="minorHAnsi"/>
                <w:noProof/>
                <w:sz w:val="22"/>
              </w:rPr>
              <w:tab/>
            </w:r>
            <w:r w:rsidRPr="009679C7">
              <w:rPr>
                <w:rStyle w:val="Hyperlink"/>
                <w:rFonts w:cs="Times New Roman"/>
                <w:noProof/>
              </w:rPr>
              <w:t>Synthesizing the Templates</w:t>
            </w:r>
            <w:r>
              <w:rPr>
                <w:noProof/>
                <w:webHidden/>
              </w:rPr>
              <w:tab/>
            </w:r>
            <w:r>
              <w:rPr>
                <w:noProof/>
                <w:webHidden/>
              </w:rPr>
              <w:fldChar w:fldCharType="begin"/>
            </w:r>
            <w:r>
              <w:rPr>
                <w:noProof/>
                <w:webHidden/>
              </w:rPr>
              <w:instrText xml:space="preserve"> PAGEREF _Toc276279774 \h </w:instrText>
            </w:r>
            <w:r>
              <w:rPr>
                <w:noProof/>
                <w:webHidden/>
              </w:rPr>
            </w:r>
            <w:r>
              <w:rPr>
                <w:noProof/>
                <w:webHidden/>
              </w:rPr>
              <w:fldChar w:fldCharType="separate"/>
            </w:r>
            <w:r>
              <w:rPr>
                <w:noProof/>
                <w:webHidden/>
              </w:rPr>
              <w:t>20</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75" w:history="1">
            <w:r w:rsidRPr="009679C7">
              <w:rPr>
                <w:rStyle w:val="Hyperlink"/>
                <w:rFonts w:cs="Times New Roman"/>
                <w:noProof/>
              </w:rPr>
              <w:t>5.2</w:t>
            </w:r>
            <w:r>
              <w:rPr>
                <w:rFonts w:asciiTheme="minorHAnsi" w:eastAsiaTheme="minorEastAsia" w:hAnsiTheme="minorHAnsi"/>
                <w:noProof/>
                <w:sz w:val="22"/>
              </w:rPr>
              <w:tab/>
            </w:r>
            <w:r w:rsidRPr="009679C7">
              <w:rPr>
                <w:rStyle w:val="Hyperlink"/>
                <w:rFonts w:cs="Times New Roman"/>
                <w:noProof/>
              </w:rPr>
              <w:t>Synthesizing the Functional Monomer</w:t>
            </w:r>
            <w:r>
              <w:rPr>
                <w:noProof/>
                <w:webHidden/>
              </w:rPr>
              <w:tab/>
            </w:r>
            <w:r>
              <w:rPr>
                <w:noProof/>
                <w:webHidden/>
              </w:rPr>
              <w:fldChar w:fldCharType="begin"/>
            </w:r>
            <w:r>
              <w:rPr>
                <w:noProof/>
                <w:webHidden/>
              </w:rPr>
              <w:instrText xml:space="preserve"> PAGEREF _Toc276279775 \h </w:instrText>
            </w:r>
            <w:r>
              <w:rPr>
                <w:noProof/>
                <w:webHidden/>
              </w:rPr>
            </w:r>
            <w:r>
              <w:rPr>
                <w:noProof/>
                <w:webHidden/>
              </w:rPr>
              <w:fldChar w:fldCharType="separate"/>
            </w:r>
            <w:r>
              <w:rPr>
                <w:noProof/>
                <w:webHidden/>
              </w:rPr>
              <w:t>20</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76" w:history="1">
            <w:r w:rsidRPr="009679C7">
              <w:rPr>
                <w:rStyle w:val="Hyperlink"/>
                <w:rFonts w:cs="Times New Roman"/>
                <w:noProof/>
              </w:rPr>
              <w:t>5.3</w:t>
            </w:r>
            <w:r>
              <w:rPr>
                <w:rFonts w:asciiTheme="minorHAnsi" w:eastAsiaTheme="minorEastAsia" w:hAnsiTheme="minorHAnsi"/>
                <w:noProof/>
                <w:sz w:val="22"/>
              </w:rPr>
              <w:tab/>
            </w:r>
            <w:r w:rsidRPr="009679C7">
              <w:rPr>
                <w:rStyle w:val="Hyperlink"/>
                <w:rFonts w:cs="Times New Roman"/>
                <w:noProof/>
              </w:rPr>
              <w:t>Covalent Imprinting of Silica Network by SOL-GEL</w:t>
            </w:r>
            <w:r>
              <w:rPr>
                <w:noProof/>
                <w:webHidden/>
              </w:rPr>
              <w:tab/>
            </w:r>
            <w:r>
              <w:rPr>
                <w:noProof/>
                <w:webHidden/>
              </w:rPr>
              <w:fldChar w:fldCharType="begin"/>
            </w:r>
            <w:r>
              <w:rPr>
                <w:noProof/>
                <w:webHidden/>
              </w:rPr>
              <w:instrText xml:space="preserve"> PAGEREF _Toc276279776 \h </w:instrText>
            </w:r>
            <w:r>
              <w:rPr>
                <w:noProof/>
                <w:webHidden/>
              </w:rPr>
            </w:r>
            <w:r>
              <w:rPr>
                <w:noProof/>
                <w:webHidden/>
              </w:rPr>
              <w:fldChar w:fldCharType="separate"/>
            </w:r>
            <w:r>
              <w:rPr>
                <w:noProof/>
                <w:webHidden/>
              </w:rPr>
              <w:t>21</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77" w:history="1">
            <w:r w:rsidRPr="009679C7">
              <w:rPr>
                <w:rStyle w:val="Hyperlink"/>
                <w:noProof/>
              </w:rPr>
              <w:t>5.4</w:t>
            </w:r>
            <w:r>
              <w:rPr>
                <w:rFonts w:asciiTheme="minorHAnsi" w:eastAsiaTheme="minorEastAsia" w:hAnsiTheme="minorHAnsi"/>
                <w:noProof/>
                <w:sz w:val="22"/>
              </w:rPr>
              <w:tab/>
            </w:r>
            <w:r w:rsidRPr="009679C7">
              <w:rPr>
                <w:rStyle w:val="Hyperlink"/>
                <w:noProof/>
              </w:rPr>
              <w:t>Removal of Template and Modification of Binding Sites</w:t>
            </w:r>
            <w:r>
              <w:rPr>
                <w:noProof/>
                <w:webHidden/>
              </w:rPr>
              <w:tab/>
            </w:r>
            <w:r>
              <w:rPr>
                <w:noProof/>
                <w:webHidden/>
              </w:rPr>
              <w:fldChar w:fldCharType="begin"/>
            </w:r>
            <w:r>
              <w:rPr>
                <w:noProof/>
                <w:webHidden/>
              </w:rPr>
              <w:instrText xml:space="preserve"> PAGEREF _Toc276279777 \h </w:instrText>
            </w:r>
            <w:r>
              <w:rPr>
                <w:noProof/>
                <w:webHidden/>
              </w:rPr>
            </w:r>
            <w:r>
              <w:rPr>
                <w:noProof/>
                <w:webHidden/>
              </w:rPr>
              <w:fldChar w:fldCharType="separate"/>
            </w:r>
            <w:r>
              <w:rPr>
                <w:noProof/>
                <w:webHidden/>
              </w:rPr>
              <w:t>22</w:t>
            </w:r>
            <w:r>
              <w:rPr>
                <w:noProof/>
                <w:webHidden/>
              </w:rPr>
              <w:fldChar w:fldCharType="end"/>
            </w:r>
          </w:hyperlink>
        </w:p>
        <w:p w:rsidR="00350544" w:rsidRDefault="00350544">
          <w:pPr>
            <w:pStyle w:val="Indholdsfortegnelse1"/>
            <w:tabs>
              <w:tab w:val="left" w:pos="440"/>
              <w:tab w:val="right" w:leader="dot" w:pos="9350"/>
            </w:tabs>
            <w:rPr>
              <w:rFonts w:asciiTheme="minorHAnsi" w:eastAsiaTheme="minorEastAsia" w:hAnsiTheme="minorHAnsi"/>
              <w:noProof/>
              <w:sz w:val="22"/>
            </w:rPr>
          </w:pPr>
          <w:hyperlink w:anchor="_Toc276279778" w:history="1">
            <w:r w:rsidRPr="009679C7">
              <w:rPr>
                <w:rStyle w:val="Hyperlink"/>
                <w:rFonts w:cs="Times New Roman"/>
                <w:noProof/>
              </w:rPr>
              <w:t>6</w:t>
            </w:r>
            <w:r>
              <w:rPr>
                <w:rFonts w:asciiTheme="minorHAnsi" w:eastAsiaTheme="minorEastAsia" w:hAnsiTheme="minorHAnsi"/>
                <w:noProof/>
                <w:sz w:val="22"/>
              </w:rPr>
              <w:tab/>
            </w:r>
            <w:r w:rsidRPr="009679C7">
              <w:rPr>
                <w:rStyle w:val="Hyperlink"/>
                <w:rFonts w:cs="Times New Roman"/>
                <w:noProof/>
              </w:rPr>
              <w:t>Experimental Design</w:t>
            </w:r>
            <w:r>
              <w:rPr>
                <w:noProof/>
                <w:webHidden/>
              </w:rPr>
              <w:tab/>
            </w:r>
            <w:r>
              <w:rPr>
                <w:noProof/>
                <w:webHidden/>
              </w:rPr>
              <w:fldChar w:fldCharType="begin"/>
            </w:r>
            <w:r>
              <w:rPr>
                <w:noProof/>
                <w:webHidden/>
              </w:rPr>
              <w:instrText xml:space="preserve"> PAGEREF _Toc276279778 \h </w:instrText>
            </w:r>
            <w:r>
              <w:rPr>
                <w:noProof/>
                <w:webHidden/>
              </w:rPr>
            </w:r>
            <w:r>
              <w:rPr>
                <w:noProof/>
                <w:webHidden/>
              </w:rPr>
              <w:fldChar w:fldCharType="separate"/>
            </w:r>
            <w:r>
              <w:rPr>
                <w:noProof/>
                <w:webHidden/>
              </w:rPr>
              <w:t>23</w:t>
            </w:r>
            <w:r>
              <w:rPr>
                <w:noProof/>
                <w:webHidden/>
              </w:rPr>
              <w:fldChar w:fldCharType="end"/>
            </w:r>
          </w:hyperlink>
        </w:p>
        <w:p w:rsidR="00350544" w:rsidRDefault="00350544">
          <w:pPr>
            <w:pStyle w:val="Indholdsfortegnelse1"/>
            <w:tabs>
              <w:tab w:val="left" w:pos="440"/>
              <w:tab w:val="right" w:leader="dot" w:pos="9350"/>
            </w:tabs>
            <w:rPr>
              <w:rFonts w:asciiTheme="minorHAnsi" w:eastAsiaTheme="minorEastAsia" w:hAnsiTheme="minorHAnsi"/>
              <w:noProof/>
              <w:sz w:val="22"/>
            </w:rPr>
          </w:pPr>
          <w:hyperlink w:anchor="_Toc276279779" w:history="1">
            <w:r w:rsidRPr="009679C7">
              <w:rPr>
                <w:rStyle w:val="Hyperlink"/>
                <w:rFonts w:cs="Times New Roman"/>
                <w:noProof/>
              </w:rPr>
              <w:t>7</w:t>
            </w:r>
            <w:r>
              <w:rPr>
                <w:rFonts w:asciiTheme="minorHAnsi" w:eastAsiaTheme="minorEastAsia" w:hAnsiTheme="minorHAnsi"/>
                <w:noProof/>
                <w:sz w:val="22"/>
              </w:rPr>
              <w:tab/>
            </w:r>
            <w:r w:rsidRPr="009679C7">
              <w:rPr>
                <w:rStyle w:val="Hyperlink"/>
                <w:rFonts w:cs="Times New Roman"/>
                <w:noProof/>
              </w:rPr>
              <w:t>Experimental Procedure</w:t>
            </w:r>
            <w:r>
              <w:rPr>
                <w:noProof/>
                <w:webHidden/>
              </w:rPr>
              <w:tab/>
            </w:r>
            <w:r>
              <w:rPr>
                <w:noProof/>
                <w:webHidden/>
              </w:rPr>
              <w:fldChar w:fldCharType="begin"/>
            </w:r>
            <w:r>
              <w:rPr>
                <w:noProof/>
                <w:webHidden/>
              </w:rPr>
              <w:instrText xml:space="preserve"> PAGEREF _Toc276279779 \h </w:instrText>
            </w:r>
            <w:r>
              <w:rPr>
                <w:noProof/>
                <w:webHidden/>
              </w:rPr>
            </w:r>
            <w:r>
              <w:rPr>
                <w:noProof/>
                <w:webHidden/>
              </w:rPr>
              <w:fldChar w:fldCharType="separate"/>
            </w:r>
            <w:r>
              <w:rPr>
                <w:noProof/>
                <w:webHidden/>
              </w:rPr>
              <w:t>25</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80" w:history="1">
            <w:r w:rsidRPr="009679C7">
              <w:rPr>
                <w:rStyle w:val="Hyperlink"/>
                <w:noProof/>
              </w:rPr>
              <w:t>7.1</w:t>
            </w:r>
            <w:r>
              <w:rPr>
                <w:rFonts w:asciiTheme="minorHAnsi" w:eastAsiaTheme="minorEastAsia" w:hAnsiTheme="minorHAnsi"/>
                <w:noProof/>
                <w:sz w:val="22"/>
              </w:rPr>
              <w:tab/>
            </w:r>
            <w:r w:rsidRPr="009679C7">
              <w:rPr>
                <w:rStyle w:val="Hyperlink"/>
                <w:noProof/>
              </w:rPr>
              <w:t>Producing the Template</w:t>
            </w:r>
            <w:r>
              <w:rPr>
                <w:noProof/>
                <w:webHidden/>
              </w:rPr>
              <w:tab/>
            </w:r>
            <w:r>
              <w:rPr>
                <w:noProof/>
                <w:webHidden/>
              </w:rPr>
              <w:fldChar w:fldCharType="begin"/>
            </w:r>
            <w:r>
              <w:rPr>
                <w:noProof/>
                <w:webHidden/>
              </w:rPr>
              <w:instrText xml:space="preserve"> PAGEREF _Toc276279780 \h </w:instrText>
            </w:r>
            <w:r>
              <w:rPr>
                <w:noProof/>
                <w:webHidden/>
              </w:rPr>
            </w:r>
            <w:r>
              <w:rPr>
                <w:noProof/>
                <w:webHidden/>
              </w:rPr>
              <w:fldChar w:fldCharType="separate"/>
            </w:r>
            <w:r>
              <w:rPr>
                <w:noProof/>
                <w:webHidden/>
              </w:rPr>
              <w:t>25</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81" w:history="1">
            <w:r w:rsidRPr="009679C7">
              <w:rPr>
                <w:rStyle w:val="Hyperlink"/>
                <w:noProof/>
              </w:rPr>
              <w:t>7.2</w:t>
            </w:r>
            <w:r>
              <w:rPr>
                <w:rFonts w:asciiTheme="minorHAnsi" w:eastAsiaTheme="minorEastAsia" w:hAnsiTheme="minorHAnsi"/>
                <w:noProof/>
                <w:sz w:val="22"/>
              </w:rPr>
              <w:tab/>
            </w:r>
            <w:r w:rsidRPr="009679C7">
              <w:rPr>
                <w:rStyle w:val="Hyperlink"/>
                <w:noProof/>
              </w:rPr>
              <w:t>Producing the Functional Monomer</w:t>
            </w:r>
            <w:r>
              <w:rPr>
                <w:noProof/>
                <w:webHidden/>
              </w:rPr>
              <w:tab/>
            </w:r>
            <w:r>
              <w:rPr>
                <w:noProof/>
                <w:webHidden/>
              </w:rPr>
              <w:fldChar w:fldCharType="begin"/>
            </w:r>
            <w:r>
              <w:rPr>
                <w:noProof/>
                <w:webHidden/>
              </w:rPr>
              <w:instrText xml:space="preserve"> PAGEREF _Toc276279781 \h </w:instrText>
            </w:r>
            <w:r>
              <w:rPr>
                <w:noProof/>
                <w:webHidden/>
              </w:rPr>
            </w:r>
            <w:r>
              <w:rPr>
                <w:noProof/>
                <w:webHidden/>
              </w:rPr>
              <w:fldChar w:fldCharType="separate"/>
            </w:r>
            <w:r>
              <w:rPr>
                <w:noProof/>
                <w:webHidden/>
              </w:rPr>
              <w:t>25</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82" w:history="1">
            <w:r w:rsidRPr="009679C7">
              <w:rPr>
                <w:rStyle w:val="Hyperlink"/>
                <w:noProof/>
              </w:rPr>
              <w:t>7.3</w:t>
            </w:r>
            <w:r>
              <w:rPr>
                <w:rFonts w:asciiTheme="minorHAnsi" w:eastAsiaTheme="minorEastAsia" w:hAnsiTheme="minorHAnsi"/>
                <w:noProof/>
                <w:sz w:val="22"/>
              </w:rPr>
              <w:tab/>
            </w:r>
            <w:r w:rsidRPr="009679C7">
              <w:rPr>
                <w:rStyle w:val="Hyperlink"/>
                <w:noProof/>
              </w:rPr>
              <w:t>Sol-Gel process</w:t>
            </w:r>
            <w:r>
              <w:rPr>
                <w:noProof/>
                <w:webHidden/>
              </w:rPr>
              <w:tab/>
            </w:r>
            <w:r>
              <w:rPr>
                <w:noProof/>
                <w:webHidden/>
              </w:rPr>
              <w:fldChar w:fldCharType="begin"/>
            </w:r>
            <w:r>
              <w:rPr>
                <w:noProof/>
                <w:webHidden/>
              </w:rPr>
              <w:instrText xml:space="preserve"> PAGEREF _Toc276279782 \h </w:instrText>
            </w:r>
            <w:r>
              <w:rPr>
                <w:noProof/>
                <w:webHidden/>
              </w:rPr>
            </w:r>
            <w:r>
              <w:rPr>
                <w:noProof/>
                <w:webHidden/>
              </w:rPr>
              <w:fldChar w:fldCharType="separate"/>
            </w:r>
            <w:r>
              <w:rPr>
                <w:noProof/>
                <w:webHidden/>
              </w:rPr>
              <w:t>25</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83" w:history="1">
            <w:r w:rsidRPr="009679C7">
              <w:rPr>
                <w:rStyle w:val="Hyperlink"/>
                <w:noProof/>
              </w:rPr>
              <w:t>7.4</w:t>
            </w:r>
            <w:r>
              <w:rPr>
                <w:rFonts w:asciiTheme="minorHAnsi" w:eastAsiaTheme="minorEastAsia" w:hAnsiTheme="minorHAnsi"/>
                <w:noProof/>
                <w:sz w:val="22"/>
              </w:rPr>
              <w:tab/>
            </w:r>
            <w:r w:rsidRPr="009679C7">
              <w:rPr>
                <w:rStyle w:val="Hyperlink"/>
                <w:noProof/>
              </w:rPr>
              <w:t>Removal of template</w:t>
            </w:r>
            <w:r>
              <w:rPr>
                <w:noProof/>
                <w:webHidden/>
              </w:rPr>
              <w:tab/>
            </w:r>
            <w:r>
              <w:rPr>
                <w:noProof/>
                <w:webHidden/>
              </w:rPr>
              <w:fldChar w:fldCharType="begin"/>
            </w:r>
            <w:r>
              <w:rPr>
                <w:noProof/>
                <w:webHidden/>
              </w:rPr>
              <w:instrText xml:space="preserve"> PAGEREF _Toc276279783 \h </w:instrText>
            </w:r>
            <w:r>
              <w:rPr>
                <w:noProof/>
                <w:webHidden/>
              </w:rPr>
            </w:r>
            <w:r>
              <w:rPr>
                <w:noProof/>
                <w:webHidden/>
              </w:rPr>
              <w:fldChar w:fldCharType="separate"/>
            </w:r>
            <w:r>
              <w:rPr>
                <w:noProof/>
                <w:webHidden/>
              </w:rPr>
              <w:t>26</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84" w:history="1">
            <w:r w:rsidRPr="009679C7">
              <w:rPr>
                <w:rStyle w:val="Hyperlink"/>
                <w:noProof/>
              </w:rPr>
              <w:t>7.5</w:t>
            </w:r>
            <w:r>
              <w:rPr>
                <w:rFonts w:asciiTheme="minorHAnsi" w:eastAsiaTheme="minorEastAsia" w:hAnsiTheme="minorHAnsi"/>
                <w:noProof/>
                <w:sz w:val="22"/>
              </w:rPr>
              <w:tab/>
            </w:r>
            <w:r w:rsidRPr="009679C7">
              <w:rPr>
                <w:rStyle w:val="Hyperlink"/>
                <w:noProof/>
              </w:rPr>
              <w:t>Modification of Binding Sites</w:t>
            </w:r>
            <w:r>
              <w:rPr>
                <w:noProof/>
                <w:webHidden/>
              </w:rPr>
              <w:tab/>
            </w:r>
            <w:r>
              <w:rPr>
                <w:noProof/>
                <w:webHidden/>
              </w:rPr>
              <w:fldChar w:fldCharType="begin"/>
            </w:r>
            <w:r>
              <w:rPr>
                <w:noProof/>
                <w:webHidden/>
              </w:rPr>
              <w:instrText xml:space="preserve"> PAGEREF _Toc276279784 \h </w:instrText>
            </w:r>
            <w:r>
              <w:rPr>
                <w:noProof/>
                <w:webHidden/>
              </w:rPr>
            </w:r>
            <w:r>
              <w:rPr>
                <w:noProof/>
                <w:webHidden/>
              </w:rPr>
              <w:fldChar w:fldCharType="separate"/>
            </w:r>
            <w:r>
              <w:rPr>
                <w:noProof/>
                <w:webHidden/>
              </w:rPr>
              <w:t>26</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85" w:history="1">
            <w:r w:rsidRPr="009679C7">
              <w:rPr>
                <w:rStyle w:val="Hyperlink"/>
                <w:noProof/>
              </w:rPr>
              <w:t>7.6</w:t>
            </w:r>
            <w:r>
              <w:rPr>
                <w:rFonts w:asciiTheme="minorHAnsi" w:eastAsiaTheme="minorEastAsia" w:hAnsiTheme="minorHAnsi"/>
                <w:noProof/>
                <w:sz w:val="22"/>
              </w:rPr>
              <w:tab/>
            </w:r>
            <w:r w:rsidRPr="009679C7">
              <w:rPr>
                <w:rStyle w:val="Hyperlink"/>
                <w:noProof/>
              </w:rPr>
              <w:t>Batch Rebinding Experiments</w:t>
            </w:r>
            <w:r>
              <w:rPr>
                <w:noProof/>
                <w:webHidden/>
              </w:rPr>
              <w:tab/>
            </w:r>
            <w:r>
              <w:rPr>
                <w:noProof/>
                <w:webHidden/>
              </w:rPr>
              <w:fldChar w:fldCharType="begin"/>
            </w:r>
            <w:r>
              <w:rPr>
                <w:noProof/>
                <w:webHidden/>
              </w:rPr>
              <w:instrText xml:space="preserve"> PAGEREF _Toc276279785 \h </w:instrText>
            </w:r>
            <w:r>
              <w:rPr>
                <w:noProof/>
                <w:webHidden/>
              </w:rPr>
            </w:r>
            <w:r>
              <w:rPr>
                <w:noProof/>
                <w:webHidden/>
              </w:rPr>
              <w:fldChar w:fldCharType="separate"/>
            </w:r>
            <w:r>
              <w:rPr>
                <w:noProof/>
                <w:webHidden/>
              </w:rPr>
              <w:t>27</w:t>
            </w:r>
            <w:r>
              <w:rPr>
                <w:noProof/>
                <w:webHidden/>
              </w:rPr>
              <w:fldChar w:fldCharType="end"/>
            </w:r>
          </w:hyperlink>
        </w:p>
        <w:p w:rsidR="00350544" w:rsidRDefault="00350544">
          <w:pPr>
            <w:pStyle w:val="Indholdsfortegnelse1"/>
            <w:tabs>
              <w:tab w:val="left" w:pos="440"/>
              <w:tab w:val="right" w:leader="dot" w:pos="9350"/>
            </w:tabs>
            <w:rPr>
              <w:rFonts w:asciiTheme="minorHAnsi" w:eastAsiaTheme="minorEastAsia" w:hAnsiTheme="minorHAnsi"/>
              <w:noProof/>
              <w:sz w:val="22"/>
            </w:rPr>
          </w:pPr>
          <w:hyperlink w:anchor="_Toc276279786" w:history="1">
            <w:r w:rsidRPr="009679C7">
              <w:rPr>
                <w:rStyle w:val="Hyperlink"/>
                <w:rFonts w:cs="Times New Roman"/>
                <w:noProof/>
              </w:rPr>
              <w:t>8</w:t>
            </w:r>
            <w:r>
              <w:rPr>
                <w:rFonts w:asciiTheme="minorHAnsi" w:eastAsiaTheme="minorEastAsia" w:hAnsiTheme="minorHAnsi"/>
                <w:noProof/>
                <w:sz w:val="22"/>
              </w:rPr>
              <w:tab/>
            </w:r>
            <w:r w:rsidRPr="009679C7">
              <w:rPr>
                <w:rStyle w:val="Hyperlink"/>
                <w:rFonts w:cs="Times New Roman"/>
                <w:noProof/>
              </w:rPr>
              <w:t>Results</w:t>
            </w:r>
            <w:r>
              <w:rPr>
                <w:noProof/>
                <w:webHidden/>
              </w:rPr>
              <w:tab/>
            </w:r>
            <w:r>
              <w:rPr>
                <w:noProof/>
                <w:webHidden/>
              </w:rPr>
              <w:fldChar w:fldCharType="begin"/>
            </w:r>
            <w:r>
              <w:rPr>
                <w:noProof/>
                <w:webHidden/>
              </w:rPr>
              <w:instrText xml:space="preserve"> PAGEREF _Toc276279786 \h </w:instrText>
            </w:r>
            <w:r>
              <w:rPr>
                <w:noProof/>
                <w:webHidden/>
              </w:rPr>
            </w:r>
            <w:r>
              <w:rPr>
                <w:noProof/>
                <w:webHidden/>
              </w:rPr>
              <w:fldChar w:fldCharType="separate"/>
            </w:r>
            <w:r>
              <w:rPr>
                <w:noProof/>
                <w:webHidden/>
              </w:rPr>
              <w:t>28</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87" w:history="1">
            <w:r w:rsidRPr="009679C7">
              <w:rPr>
                <w:rStyle w:val="Hyperlink"/>
                <w:noProof/>
              </w:rPr>
              <w:t>8.1</w:t>
            </w:r>
            <w:r>
              <w:rPr>
                <w:rFonts w:asciiTheme="minorHAnsi" w:eastAsiaTheme="minorEastAsia" w:hAnsiTheme="minorHAnsi"/>
                <w:noProof/>
                <w:sz w:val="22"/>
              </w:rPr>
              <w:tab/>
            </w:r>
            <w:r w:rsidRPr="009679C7">
              <w:rPr>
                <w:rStyle w:val="Hyperlink"/>
                <w:noProof/>
              </w:rPr>
              <w:t>Production and Purification of Template</w:t>
            </w:r>
            <w:r>
              <w:rPr>
                <w:noProof/>
                <w:webHidden/>
              </w:rPr>
              <w:tab/>
            </w:r>
            <w:r>
              <w:rPr>
                <w:noProof/>
                <w:webHidden/>
              </w:rPr>
              <w:fldChar w:fldCharType="begin"/>
            </w:r>
            <w:r>
              <w:rPr>
                <w:noProof/>
                <w:webHidden/>
              </w:rPr>
              <w:instrText xml:space="preserve"> PAGEREF _Toc276279787 \h </w:instrText>
            </w:r>
            <w:r>
              <w:rPr>
                <w:noProof/>
                <w:webHidden/>
              </w:rPr>
            </w:r>
            <w:r>
              <w:rPr>
                <w:noProof/>
                <w:webHidden/>
              </w:rPr>
              <w:fldChar w:fldCharType="separate"/>
            </w:r>
            <w:r>
              <w:rPr>
                <w:noProof/>
                <w:webHidden/>
              </w:rPr>
              <w:t>28</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88" w:history="1">
            <w:r w:rsidRPr="009679C7">
              <w:rPr>
                <w:rStyle w:val="Hyperlink"/>
                <w:noProof/>
              </w:rPr>
              <w:t>8.2</w:t>
            </w:r>
            <w:r>
              <w:rPr>
                <w:rFonts w:asciiTheme="minorHAnsi" w:eastAsiaTheme="minorEastAsia" w:hAnsiTheme="minorHAnsi"/>
                <w:noProof/>
                <w:sz w:val="22"/>
              </w:rPr>
              <w:tab/>
            </w:r>
            <w:r w:rsidRPr="009679C7">
              <w:rPr>
                <w:rStyle w:val="Hyperlink"/>
                <w:noProof/>
              </w:rPr>
              <w:t>Production and Purification of Functional Monomer</w:t>
            </w:r>
            <w:r>
              <w:rPr>
                <w:noProof/>
                <w:webHidden/>
              </w:rPr>
              <w:tab/>
            </w:r>
            <w:r>
              <w:rPr>
                <w:noProof/>
                <w:webHidden/>
              </w:rPr>
              <w:fldChar w:fldCharType="begin"/>
            </w:r>
            <w:r>
              <w:rPr>
                <w:noProof/>
                <w:webHidden/>
              </w:rPr>
              <w:instrText xml:space="preserve"> PAGEREF _Toc276279788 \h </w:instrText>
            </w:r>
            <w:r>
              <w:rPr>
                <w:noProof/>
                <w:webHidden/>
              </w:rPr>
            </w:r>
            <w:r>
              <w:rPr>
                <w:noProof/>
                <w:webHidden/>
              </w:rPr>
              <w:fldChar w:fldCharType="separate"/>
            </w:r>
            <w:r>
              <w:rPr>
                <w:noProof/>
                <w:webHidden/>
              </w:rPr>
              <w:t>30</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89" w:history="1">
            <w:r w:rsidRPr="009679C7">
              <w:rPr>
                <w:rStyle w:val="Hyperlink"/>
                <w:noProof/>
              </w:rPr>
              <w:t>8.3</w:t>
            </w:r>
            <w:r>
              <w:rPr>
                <w:rFonts w:asciiTheme="minorHAnsi" w:eastAsiaTheme="minorEastAsia" w:hAnsiTheme="minorHAnsi"/>
                <w:noProof/>
                <w:sz w:val="22"/>
              </w:rPr>
              <w:tab/>
            </w:r>
            <w:r w:rsidRPr="009679C7">
              <w:rPr>
                <w:rStyle w:val="Hyperlink"/>
                <w:noProof/>
              </w:rPr>
              <w:t>Removal of Template</w:t>
            </w:r>
            <w:r>
              <w:rPr>
                <w:noProof/>
                <w:webHidden/>
              </w:rPr>
              <w:tab/>
            </w:r>
            <w:r>
              <w:rPr>
                <w:noProof/>
                <w:webHidden/>
              </w:rPr>
              <w:fldChar w:fldCharType="begin"/>
            </w:r>
            <w:r>
              <w:rPr>
                <w:noProof/>
                <w:webHidden/>
              </w:rPr>
              <w:instrText xml:space="preserve"> PAGEREF _Toc276279789 \h </w:instrText>
            </w:r>
            <w:r>
              <w:rPr>
                <w:noProof/>
                <w:webHidden/>
              </w:rPr>
            </w:r>
            <w:r>
              <w:rPr>
                <w:noProof/>
                <w:webHidden/>
              </w:rPr>
              <w:fldChar w:fldCharType="separate"/>
            </w:r>
            <w:r>
              <w:rPr>
                <w:noProof/>
                <w:webHidden/>
              </w:rPr>
              <w:t>31</w:t>
            </w:r>
            <w:r>
              <w:rPr>
                <w:noProof/>
                <w:webHidden/>
              </w:rPr>
              <w:fldChar w:fldCharType="end"/>
            </w:r>
          </w:hyperlink>
        </w:p>
        <w:p w:rsidR="00350544" w:rsidRDefault="00350544">
          <w:pPr>
            <w:pStyle w:val="Indholdsfortegnelse2"/>
            <w:tabs>
              <w:tab w:val="left" w:pos="880"/>
              <w:tab w:val="right" w:leader="dot" w:pos="9350"/>
            </w:tabs>
            <w:rPr>
              <w:rFonts w:asciiTheme="minorHAnsi" w:eastAsiaTheme="minorEastAsia" w:hAnsiTheme="minorHAnsi"/>
              <w:noProof/>
              <w:sz w:val="22"/>
            </w:rPr>
          </w:pPr>
          <w:hyperlink w:anchor="_Toc276279790" w:history="1">
            <w:r w:rsidRPr="009679C7">
              <w:rPr>
                <w:rStyle w:val="Hyperlink"/>
                <w:noProof/>
              </w:rPr>
              <w:t>8.4</w:t>
            </w:r>
            <w:r>
              <w:rPr>
                <w:rFonts w:asciiTheme="minorHAnsi" w:eastAsiaTheme="minorEastAsia" w:hAnsiTheme="minorHAnsi"/>
                <w:noProof/>
                <w:sz w:val="22"/>
              </w:rPr>
              <w:tab/>
            </w:r>
            <w:r w:rsidRPr="009679C7">
              <w:rPr>
                <w:rStyle w:val="Hyperlink"/>
                <w:noProof/>
              </w:rPr>
              <w:t>Batch Rebinding Experiments</w:t>
            </w:r>
            <w:r>
              <w:rPr>
                <w:noProof/>
                <w:webHidden/>
              </w:rPr>
              <w:tab/>
            </w:r>
            <w:r>
              <w:rPr>
                <w:noProof/>
                <w:webHidden/>
              </w:rPr>
              <w:fldChar w:fldCharType="begin"/>
            </w:r>
            <w:r>
              <w:rPr>
                <w:noProof/>
                <w:webHidden/>
              </w:rPr>
              <w:instrText xml:space="preserve"> PAGEREF _Toc276279790 \h </w:instrText>
            </w:r>
            <w:r>
              <w:rPr>
                <w:noProof/>
                <w:webHidden/>
              </w:rPr>
            </w:r>
            <w:r>
              <w:rPr>
                <w:noProof/>
                <w:webHidden/>
              </w:rPr>
              <w:fldChar w:fldCharType="separate"/>
            </w:r>
            <w:r>
              <w:rPr>
                <w:noProof/>
                <w:webHidden/>
              </w:rPr>
              <w:t>31</w:t>
            </w:r>
            <w:r>
              <w:rPr>
                <w:noProof/>
                <w:webHidden/>
              </w:rPr>
              <w:fldChar w:fldCharType="end"/>
            </w:r>
          </w:hyperlink>
        </w:p>
        <w:p w:rsidR="00350544" w:rsidRDefault="00350544">
          <w:pPr>
            <w:pStyle w:val="Indholdsfortegnelse1"/>
            <w:tabs>
              <w:tab w:val="left" w:pos="440"/>
              <w:tab w:val="right" w:leader="dot" w:pos="9350"/>
            </w:tabs>
            <w:rPr>
              <w:rFonts w:asciiTheme="minorHAnsi" w:eastAsiaTheme="minorEastAsia" w:hAnsiTheme="minorHAnsi"/>
              <w:noProof/>
              <w:sz w:val="22"/>
            </w:rPr>
          </w:pPr>
          <w:hyperlink w:anchor="_Toc276279791" w:history="1">
            <w:r w:rsidRPr="009679C7">
              <w:rPr>
                <w:rStyle w:val="Hyperlink"/>
                <w:rFonts w:cs="Times New Roman"/>
                <w:noProof/>
              </w:rPr>
              <w:t>9</w:t>
            </w:r>
            <w:r>
              <w:rPr>
                <w:rFonts w:asciiTheme="minorHAnsi" w:eastAsiaTheme="minorEastAsia" w:hAnsiTheme="minorHAnsi"/>
                <w:noProof/>
                <w:sz w:val="22"/>
              </w:rPr>
              <w:tab/>
            </w:r>
            <w:r w:rsidRPr="009679C7">
              <w:rPr>
                <w:rStyle w:val="Hyperlink"/>
                <w:rFonts w:cs="Times New Roman"/>
                <w:noProof/>
              </w:rPr>
              <w:t>Discussion</w:t>
            </w:r>
            <w:r>
              <w:rPr>
                <w:noProof/>
                <w:webHidden/>
              </w:rPr>
              <w:tab/>
            </w:r>
            <w:r>
              <w:rPr>
                <w:noProof/>
                <w:webHidden/>
              </w:rPr>
              <w:fldChar w:fldCharType="begin"/>
            </w:r>
            <w:r>
              <w:rPr>
                <w:noProof/>
                <w:webHidden/>
              </w:rPr>
              <w:instrText xml:space="preserve"> PAGEREF _Toc276279791 \h </w:instrText>
            </w:r>
            <w:r>
              <w:rPr>
                <w:noProof/>
                <w:webHidden/>
              </w:rPr>
            </w:r>
            <w:r>
              <w:rPr>
                <w:noProof/>
                <w:webHidden/>
              </w:rPr>
              <w:fldChar w:fldCharType="separate"/>
            </w:r>
            <w:r>
              <w:rPr>
                <w:noProof/>
                <w:webHidden/>
              </w:rPr>
              <w:t>35</w:t>
            </w:r>
            <w:r>
              <w:rPr>
                <w:noProof/>
                <w:webHidden/>
              </w:rPr>
              <w:fldChar w:fldCharType="end"/>
            </w:r>
          </w:hyperlink>
        </w:p>
        <w:p w:rsidR="00350544" w:rsidRDefault="00350544">
          <w:pPr>
            <w:pStyle w:val="Indholdsfortegnelse1"/>
            <w:tabs>
              <w:tab w:val="left" w:pos="660"/>
              <w:tab w:val="right" w:leader="dot" w:pos="9350"/>
            </w:tabs>
            <w:rPr>
              <w:rFonts w:asciiTheme="minorHAnsi" w:eastAsiaTheme="minorEastAsia" w:hAnsiTheme="minorHAnsi"/>
              <w:noProof/>
              <w:sz w:val="22"/>
            </w:rPr>
          </w:pPr>
          <w:hyperlink w:anchor="_Toc276279792" w:history="1">
            <w:r w:rsidRPr="009679C7">
              <w:rPr>
                <w:rStyle w:val="Hyperlink"/>
                <w:rFonts w:cs="Times New Roman"/>
                <w:noProof/>
              </w:rPr>
              <w:t>10</w:t>
            </w:r>
            <w:r>
              <w:rPr>
                <w:rFonts w:asciiTheme="minorHAnsi" w:eastAsiaTheme="minorEastAsia" w:hAnsiTheme="minorHAnsi"/>
                <w:noProof/>
                <w:sz w:val="22"/>
              </w:rPr>
              <w:tab/>
            </w:r>
            <w:r w:rsidRPr="009679C7">
              <w:rPr>
                <w:rStyle w:val="Hyperlink"/>
                <w:rFonts w:cs="Times New Roman"/>
                <w:noProof/>
              </w:rPr>
              <w:t>Conclusion</w:t>
            </w:r>
            <w:r>
              <w:rPr>
                <w:noProof/>
                <w:webHidden/>
              </w:rPr>
              <w:tab/>
            </w:r>
            <w:r>
              <w:rPr>
                <w:noProof/>
                <w:webHidden/>
              </w:rPr>
              <w:fldChar w:fldCharType="begin"/>
            </w:r>
            <w:r>
              <w:rPr>
                <w:noProof/>
                <w:webHidden/>
              </w:rPr>
              <w:instrText xml:space="preserve"> PAGEREF _Toc276279792 \h </w:instrText>
            </w:r>
            <w:r>
              <w:rPr>
                <w:noProof/>
                <w:webHidden/>
              </w:rPr>
            </w:r>
            <w:r>
              <w:rPr>
                <w:noProof/>
                <w:webHidden/>
              </w:rPr>
              <w:fldChar w:fldCharType="separate"/>
            </w:r>
            <w:r>
              <w:rPr>
                <w:noProof/>
                <w:webHidden/>
              </w:rPr>
              <w:t>37</w:t>
            </w:r>
            <w:r>
              <w:rPr>
                <w:noProof/>
                <w:webHidden/>
              </w:rPr>
              <w:fldChar w:fldCharType="end"/>
            </w:r>
          </w:hyperlink>
        </w:p>
        <w:p w:rsidR="00350544" w:rsidRDefault="00350544">
          <w:pPr>
            <w:pStyle w:val="Indholdsfortegnelse1"/>
            <w:tabs>
              <w:tab w:val="left" w:pos="660"/>
              <w:tab w:val="right" w:leader="dot" w:pos="9350"/>
            </w:tabs>
            <w:rPr>
              <w:rFonts w:asciiTheme="minorHAnsi" w:eastAsiaTheme="minorEastAsia" w:hAnsiTheme="minorHAnsi"/>
              <w:noProof/>
              <w:sz w:val="22"/>
            </w:rPr>
          </w:pPr>
          <w:hyperlink w:anchor="_Toc276279793" w:history="1">
            <w:r w:rsidRPr="009679C7">
              <w:rPr>
                <w:rStyle w:val="Hyperlink"/>
                <w:rFonts w:cs="Times New Roman"/>
                <w:noProof/>
              </w:rPr>
              <w:t>11</w:t>
            </w:r>
            <w:r>
              <w:rPr>
                <w:rFonts w:asciiTheme="minorHAnsi" w:eastAsiaTheme="minorEastAsia" w:hAnsiTheme="minorHAnsi"/>
                <w:noProof/>
                <w:sz w:val="22"/>
              </w:rPr>
              <w:tab/>
            </w:r>
            <w:r w:rsidRPr="009679C7">
              <w:rPr>
                <w:rStyle w:val="Hyperlink"/>
                <w:rFonts w:cs="Times New Roman"/>
                <w:noProof/>
              </w:rPr>
              <w:t>Bibliography</w:t>
            </w:r>
            <w:r>
              <w:rPr>
                <w:noProof/>
                <w:webHidden/>
              </w:rPr>
              <w:tab/>
            </w:r>
            <w:r>
              <w:rPr>
                <w:noProof/>
                <w:webHidden/>
              </w:rPr>
              <w:fldChar w:fldCharType="begin"/>
            </w:r>
            <w:r>
              <w:rPr>
                <w:noProof/>
                <w:webHidden/>
              </w:rPr>
              <w:instrText xml:space="preserve"> PAGEREF _Toc276279793 \h </w:instrText>
            </w:r>
            <w:r>
              <w:rPr>
                <w:noProof/>
                <w:webHidden/>
              </w:rPr>
            </w:r>
            <w:r>
              <w:rPr>
                <w:noProof/>
                <w:webHidden/>
              </w:rPr>
              <w:fldChar w:fldCharType="separate"/>
            </w:r>
            <w:r>
              <w:rPr>
                <w:noProof/>
                <w:webHidden/>
              </w:rPr>
              <w:t>38</w:t>
            </w:r>
            <w:r>
              <w:rPr>
                <w:noProof/>
                <w:webHidden/>
              </w:rPr>
              <w:fldChar w:fldCharType="end"/>
            </w:r>
          </w:hyperlink>
        </w:p>
        <w:p w:rsidR="00350544" w:rsidRDefault="00350544">
          <w:pPr>
            <w:pStyle w:val="Indholdsfortegnelse1"/>
            <w:tabs>
              <w:tab w:val="right" w:leader="dot" w:pos="9350"/>
            </w:tabs>
            <w:rPr>
              <w:rFonts w:asciiTheme="minorHAnsi" w:eastAsiaTheme="minorEastAsia" w:hAnsiTheme="minorHAnsi"/>
              <w:noProof/>
              <w:sz w:val="22"/>
            </w:rPr>
          </w:pPr>
          <w:hyperlink w:anchor="_Toc276279794" w:history="1">
            <w:r w:rsidRPr="009679C7">
              <w:rPr>
                <w:rStyle w:val="Hyperlink"/>
                <w:rFonts w:cs="Times New Roman"/>
                <w:noProof/>
              </w:rPr>
              <w:t>Appendix A – Chemical List</w:t>
            </w:r>
            <w:r>
              <w:rPr>
                <w:noProof/>
                <w:webHidden/>
              </w:rPr>
              <w:tab/>
            </w:r>
            <w:r>
              <w:rPr>
                <w:noProof/>
                <w:webHidden/>
              </w:rPr>
              <w:fldChar w:fldCharType="begin"/>
            </w:r>
            <w:r>
              <w:rPr>
                <w:noProof/>
                <w:webHidden/>
              </w:rPr>
              <w:instrText xml:space="preserve"> PAGEREF _Toc276279794 \h </w:instrText>
            </w:r>
            <w:r>
              <w:rPr>
                <w:noProof/>
                <w:webHidden/>
              </w:rPr>
            </w:r>
            <w:r>
              <w:rPr>
                <w:noProof/>
                <w:webHidden/>
              </w:rPr>
              <w:fldChar w:fldCharType="separate"/>
            </w:r>
            <w:r>
              <w:rPr>
                <w:noProof/>
                <w:webHidden/>
              </w:rPr>
              <w:t>41</w:t>
            </w:r>
            <w:r>
              <w:rPr>
                <w:noProof/>
                <w:webHidden/>
              </w:rPr>
              <w:fldChar w:fldCharType="end"/>
            </w:r>
          </w:hyperlink>
        </w:p>
        <w:p w:rsidR="00350544" w:rsidRDefault="00350544">
          <w:pPr>
            <w:pStyle w:val="Indholdsfortegnelse1"/>
            <w:tabs>
              <w:tab w:val="right" w:leader="dot" w:pos="9350"/>
            </w:tabs>
            <w:rPr>
              <w:rFonts w:asciiTheme="minorHAnsi" w:eastAsiaTheme="minorEastAsia" w:hAnsiTheme="minorHAnsi"/>
              <w:noProof/>
              <w:sz w:val="22"/>
            </w:rPr>
          </w:pPr>
          <w:hyperlink w:anchor="_Toc276279795" w:history="1">
            <w:r w:rsidRPr="009679C7">
              <w:rPr>
                <w:rStyle w:val="Hyperlink"/>
                <w:noProof/>
              </w:rPr>
              <w:t>Appendix B – NMR Spectrums</w:t>
            </w:r>
            <w:r>
              <w:rPr>
                <w:noProof/>
                <w:webHidden/>
              </w:rPr>
              <w:tab/>
            </w:r>
            <w:r>
              <w:rPr>
                <w:noProof/>
                <w:webHidden/>
              </w:rPr>
              <w:fldChar w:fldCharType="begin"/>
            </w:r>
            <w:r>
              <w:rPr>
                <w:noProof/>
                <w:webHidden/>
              </w:rPr>
              <w:instrText xml:space="preserve"> PAGEREF _Toc276279795 \h </w:instrText>
            </w:r>
            <w:r>
              <w:rPr>
                <w:noProof/>
                <w:webHidden/>
              </w:rPr>
            </w:r>
            <w:r>
              <w:rPr>
                <w:noProof/>
                <w:webHidden/>
              </w:rPr>
              <w:fldChar w:fldCharType="separate"/>
            </w:r>
            <w:r>
              <w:rPr>
                <w:noProof/>
                <w:webHidden/>
              </w:rPr>
              <w:t>42</w:t>
            </w:r>
            <w:r>
              <w:rPr>
                <w:noProof/>
                <w:webHidden/>
              </w:rPr>
              <w:fldChar w:fldCharType="end"/>
            </w:r>
          </w:hyperlink>
        </w:p>
        <w:p w:rsidR="001917D0" w:rsidRDefault="00AF0099">
          <w:pPr>
            <w:rPr>
              <w:rFonts w:cs="Times New Roman"/>
              <w:lang w:val="da-DK"/>
            </w:rPr>
          </w:pPr>
          <w:r w:rsidRPr="001734FB">
            <w:rPr>
              <w:rFonts w:cs="Times New Roman"/>
              <w:lang w:val="da-DK"/>
            </w:rPr>
            <w:fldChar w:fldCharType="end"/>
          </w:r>
        </w:p>
      </w:sdtContent>
    </w:sdt>
    <w:p w:rsidR="00765B68" w:rsidRDefault="001917D0">
      <w:pPr>
        <w:contextualSpacing w:val="0"/>
        <w:rPr>
          <w:rFonts w:cs="Times New Roman"/>
          <w:lang w:val="da-DK"/>
        </w:rPr>
        <w:sectPr w:rsidR="00765B68" w:rsidSect="000334B2">
          <w:headerReference w:type="default" r:id="rId18"/>
          <w:footerReference w:type="even" r:id="rId19"/>
          <w:footerReference w:type="default" r:id="rId20"/>
          <w:pgSz w:w="12240" w:h="15840" w:code="1"/>
          <w:pgMar w:top="1440" w:right="1440" w:bottom="1440" w:left="1440" w:header="720" w:footer="720" w:gutter="0"/>
          <w:cols w:space="720"/>
          <w:docGrid w:linePitch="360"/>
        </w:sectPr>
      </w:pPr>
      <w:r>
        <w:rPr>
          <w:rFonts w:cs="Times New Roman"/>
          <w:lang w:val="da-DK"/>
        </w:rPr>
        <w:br w:type="page"/>
      </w:r>
    </w:p>
    <w:p w:rsidR="00B43D0D" w:rsidRPr="001734FB" w:rsidRDefault="00E15DEC" w:rsidP="00646704">
      <w:pPr>
        <w:pStyle w:val="Overskrift1"/>
        <w:rPr>
          <w:rFonts w:cs="Times New Roman"/>
        </w:rPr>
      </w:pPr>
      <w:bookmarkStart w:id="0" w:name="_Toc276279752"/>
      <w:r w:rsidRPr="001734FB">
        <w:rPr>
          <w:rFonts w:cs="Times New Roman"/>
        </w:rPr>
        <w:lastRenderedPageBreak/>
        <w:t>I</w:t>
      </w:r>
      <w:r w:rsidR="00387D51" w:rsidRPr="001734FB">
        <w:rPr>
          <w:rFonts w:cs="Times New Roman"/>
        </w:rPr>
        <w:t>ntroduction</w:t>
      </w:r>
      <w:bookmarkEnd w:id="0"/>
    </w:p>
    <w:p w:rsidR="008C011C" w:rsidRDefault="008C011C" w:rsidP="00A738F8">
      <w:pPr>
        <w:rPr>
          <w:rFonts w:cs="Times New Roman"/>
        </w:rPr>
      </w:pPr>
    </w:p>
    <w:p w:rsidR="00A738F8" w:rsidRDefault="008C011C" w:rsidP="00A738F8">
      <w:r>
        <w:t>Molecular imprinted polymers (MIPs) are inexpensive m</w:t>
      </w:r>
      <w:r w:rsidR="00A738F8">
        <w:t>aterials capable of molecular recognition [</w:t>
      </w:r>
      <w:proofErr w:type="spellStart"/>
      <w:r w:rsidR="00A738F8">
        <w:t>Umpleby</w:t>
      </w:r>
      <w:proofErr w:type="spellEnd"/>
      <w:r w:rsidR="00A738F8">
        <w:t xml:space="preserve"> </w:t>
      </w:r>
      <w:r w:rsidR="00A738F8">
        <w:rPr>
          <w:i/>
        </w:rPr>
        <w:t>et al.</w:t>
      </w:r>
      <w:r w:rsidR="00A738F8">
        <w:t>, 2001]. Their applications are widespread as they are used in separation chemistry, chromatography, drug screening, catalysis and immunoassays etc. [</w:t>
      </w:r>
      <w:proofErr w:type="spellStart"/>
      <w:r w:rsidR="00A738F8">
        <w:t>Kandimalla</w:t>
      </w:r>
      <w:proofErr w:type="spellEnd"/>
      <w:r w:rsidR="00A738F8">
        <w:t xml:space="preserve"> and </w:t>
      </w:r>
      <w:proofErr w:type="spellStart"/>
      <w:r w:rsidR="00A738F8">
        <w:t>Ju</w:t>
      </w:r>
      <w:proofErr w:type="spellEnd"/>
      <w:r w:rsidR="00A738F8">
        <w:t>, 2004].</w:t>
      </w:r>
      <w:r w:rsidR="000405E0">
        <w:t xml:space="preserve"> Two types</w:t>
      </w:r>
      <w:r w:rsidR="00564B57">
        <w:t xml:space="preserve"> of molecular imprinting</w:t>
      </w:r>
      <w:r w:rsidR="00CA3E48">
        <w:t xml:space="preserve"> methods</w:t>
      </w:r>
      <w:r w:rsidR="00564B57">
        <w:t xml:space="preserve"> exist, non-covalent imprinting and covalent imprinting. Both techniques have advantages and disadvantages. Covalent imprinting is difficult</w:t>
      </w:r>
      <w:r w:rsidR="00CA3E48">
        <w:t xml:space="preserve"> to</w:t>
      </w:r>
      <w:r w:rsidR="00564B57">
        <w:t xml:space="preserve"> apply</w:t>
      </w:r>
      <w:r w:rsidR="00092C1E">
        <w:t>,</w:t>
      </w:r>
      <w:r w:rsidR="00564B57">
        <w:t xml:space="preserve"> however materials with very high selectivity towards a target molecule can be produced [</w:t>
      </w:r>
      <w:r w:rsidR="00564B57" w:rsidRPr="009A68E7">
        <w:t xml:space="preserve">Komiyama </w:t>
      </w:r>
      <w:r w:rsidR="00564B57" w:rsidRPr="00533038">
        <w:rPr>
          <w:i/>
        </w:rPr>
        <w:t>et al</w:t>
      </w:r>
      <w:r w:rsidR="00564B57">
        <w:t>.</w:t>
      </w:r>
      <w:r w:rsidR="00564B57" w:rsidRPr="009A68E7">
        <w:t>, 2003</w:t>
      </w:r>
      <w:r w:rsidR="00564B57">
        <w:t xml:space="preserve">]. </w:t>
      </w:r>
    </w:p>
    <w:p w:rsidR="00A738F8" w:rsidRDefault="00A738F8" w:rsidP="00A738F8">
      <w:r>
        <w:t xml:space="preserve">It is </w:t>
      </w:r>
      <w:r w:rsidR="00AF5F44">
        <w:t>fundamental</w:t>
      </w:r>
      <w:r>
        <w:t xml:space="preserve"> that MIPs for high performance liquid chromatography (HPLC) column </w:t>
      </w:r>
      <w:proofErr w:type="spellStart"/>
      <w:r>
        <w:t>packings</w:t>
      </w:r>
      <w:proofErr w:type="spellEnd"/>
      <w:r>
        <w:t xml:space="preserve"> are mechanically stable. Hence they must be able to endure high pressure, and the</w:t>
      </w:r>
      <w:r w:rsidR="003105B9">
        <w:t xml:space="preserve"> shape of the</w:t>
      </w:r>
      <w:r>
        <w:t xml:space="preserve"> </w:t>
      </w:r>
      <w:r w:rsidR="003105B9">
        <w:t>cavities, containing the binding sites,</w:t>
      </w:r>
      <w:r>
        <w:t xml:space="preserve"> must not </w:t>
      </w:r>
      <w:r w:rsidR="003105B9">
        <w:t>be altered</w:t>
      </w:r>
      <w:r>
        <w:t xml:space="preserve"> </w:t>
      </w:r>
      <w:r w:rsidR="003105B9">
        <w:t>considerably</w:t>
      </w:r>
      <w:r>
        <w:t xml:space="preserve"> when pressure is applied.</w:t>
      </w:r>
    </w:p>
    <w:p w:rsidR="00EB0BBD" w:rsidRDefault="00A738F8" w:rsidP="00A738F8">
      <w:r>
        <w:t xml:space="preserve">Silica is the most common packing material in </w:t>
      </w:r>
      <w:r w:rsidR="003105B9">
        <w:t>HPLC</w:t>
      </w:r>
      <w:r>
        <w:t>. It can be made into</w:t>
      </w:r>
      <w:r w:rsidR="003105B9">
        <w:t xml:space="preserve"> </w:t>
      </w:r>
      <w:r w:rsidR="00CA3E48">
        <w:t>uniformed</w:t>
      </w:r>
      <w:r w:rsidR="00AF5F44">
        <w:t xml:space="preserve"> and small</w:t>
      </w:r>
      <w:r>
        <w:t xml:space="preserve"> </w:t>
      </w:r>
      <w:r w:rsidR="00AF5F44">
        <w:t>particles</w:t>
      </w:r>
      <w:r w:rsidR="003105B9">
        <w:t xml:space="preserve"> and the mechanical durability </w:t>
      </w:r>
      <w:r>
        <w:t>is high.</w:t>
      </w:r>
      <w:r w:rsidR="000405E0">
        <w:t xml:space="preserve"> The sol-gel procedure is applicable process to synthesis s</w:t>
      </w:r>
      <w:r w:rsidR="003105B9">
        <w:t>ilica particles</w:t>
      </w:r>
      <w:r w:rsidR="000405E0">
        <w:t xml:space="preserve">, since only mild conditions are applied. Silica particles </w:t>
      </w:r>
      <w:r w:rsidR="003105B9">
        <w:t>produced from employing the sol-gel pro</w:t>
      </w:r>
      <w:r w:rsidR="00AF5F44">
        <w:t xml:space="preserve">cedure </w:t>
      </w:r>
      <w:r w:rsidR="000405E0">
        <w:t xml:space="preserve">contain </w:t>
      </w:r>
      <w:proofErr w:type="spellStart"/>
      <w:r>
        <w:t>silanol</w:t>
      </w:r>
      <w:proofErr w:type="spellEnd"/>
      <w:r>
        <w:t xml:space="preserve"> groups</w:t>
      </w:r>
      <w:r w:rsidR="000405E0">
        <w:t>, which</w:t>
      </w:r>
      <w:r>
        <w:t xml:space="preserve"> can be modified in order to </w:t>
      </w:r>
      <w:r w:rsidR="000405E0">
        <w:t>create</w:t>
      </w:r>
      <w:r>
        <w:t xml:space="preserve"> a packing material with certain properties</w:t>
      </w:r>
      <w:r w:rsidR="000405E0">
        <w:t xml:space="preserve"> </w:t>
      </w:r>
      <w:r w:rsidR="000405E0" w:rsidRPr="00667EA7">
        <w:rPr>
          <w:rFonts w:cs="Times New Roman"/>
          <w:szCs w:val="24"/>
        </w:rPr>
        <w:t xml:space="preserve">[Garcia and </w:t>
      </w:r>
      <w:proofErr w:type="spellStart"/>
      <w:r w:rsidR="000405E0" w:rsidRPr="00667EA7">
        <w:rPr>
          <w:rFonts w:cs="Times New Roman"/>
          <w:szCs w:val="24"/>
        </w:rPr>
        <w:t>Laiño</w:t>
      </w:r>
      <w:proofErr w:type="spellEnd"/>
      <w:r w:rsidR="000405E0" w:rsidRPr="00667EA7">
        <w:rPr>
          <w:rFonts w:cs="Times New Roman"/>
          <w:szCs w:val="24"/>
        </w:rPr>
        <w:t>, 2004].</w:t>
      </w:r>
      <w:r w:rsidR="000405E0">
        <w:rPr>
          <w:rFonts w:cs="Times New Roman"/>
          <w:szCs w:val="24"/>
        </w:rPr>
        <w:t xml:space="preserve"> In addition </w:t>
      </w:r>
      <w:r w:rsidR="00564B57">
        <w:rPr>
          <w:rFonts w:cs="Times New Roman"/>
          <w:szCs w:val="24"/>
        </w:rPr>
        <w:t xml:space="preserve">covalent imprinting </w:t>
      </w:r>
      <w:r w:rsidR="002B5DE1">
        <w:rPr>
          <w:rFonts w:cs="Times New Roman"/>
          <w:szCs w:val="24"/>
        </w:rPr>
        <w:t>can be employed in the silica producing so</w:t>
      </w:r>
      <w:r w:rsidR="00FB7F05">
        <w:rPr>
          <w:rFonts w:cs="Times New Roman"/>
          <w:szCs w:val="24"/>
        </w:rPr>
        <w:t>l</w:t>
      </w:r>
      <w:r w:rsidR="002B5DE1">
        <w:rPr>
          <w:rFonts w:cs="Times New Roman"/>
          <w:szCs w:val="24"/>
        </w:rPr>
        <w:t>-gel process by creating a functional monomer</w:t>
      </w:r>
      <w:r w:rsidR="00FB7F05">
        <w:rPr>
          <w:rFonts w:cs="Times New Roman"/>
          <w:szCs w:val="24"/>
        </w:rPr>
        <w:t xml:space="preserve">, which is able to participate in the </w:t>
      </w:r>
      <w:r w:rsidR="00CA3E48">
        <w:rPr>
          <w:rFonts w:cs="Times New Roman"/>
          <w:szCs w:val="24"/>
        </w:rPr>
        <w:t xml:space="preserve">hydrolysis and </w:t>
      </w:r>
      <w:r w:rsidR="00FB7F05">
        <w:rPr>
          <w:rFonts w:cs="Times New Roman"/>
          <w:szCs w:val="24"/>
        </w:rPr>
        <w:t>condensation and reaction</w:t>
      </w:r>
      <w:r w:rsidR="0073334A">
        <w:rPr>
          <w:rFonts w:cs="Times New Roman"/>
          <w:szCs w:val="24"/>
        </w:rPr>
        <w:t>s</w:t>
      </w:r>
      <w:r w:rsidR="00FB7F05">
        <w:rPr>
          <w:rFonts w:cs="Times New Roman"/>
          <w:szCs w:val="24"/>
        </w:rPr>
        <w:t>.</w:t>
      </w:r>
      <w:r w:rsidR="002B5DE1">
        <w:rPr>
          <w:rFonts w:cs="Times New Roman"/>
          <w:szCs w:val="24"/>
        </w:rPr>
        <w:t xml:space="preserve"> </w:t>
      </w:r>
      <w:r w:rsidR="0073334A">
        <w:rPr>
          <w:rFonts w:cs="Times New Roman"/>
          <w:szCs w:val="24"/>
        </w:rPr>
        <w:t>By</w:t>
      </w:r>
      <w:r w:rsidR="002B5DE1">
        <w:t xml:space="preserve"> </w:t>
      </w:r>
      <w:r w:rsidR="0073334A">
        <w:t>co</w:t>
      </w:r>
      <w:r>
        <w:t>mbining</w:t>
      </w:r>
      <w:r w:rsidR="003105B9">
        <w:t xml:space="preserve"> </w:t>
      </w:r>
      <w:r>
        <w:t>the technique of</w:t>
      </w:r>
      <w:r w:rsidR="0073334A">
        <w:t xml:space="preserve"> covalently</w:t>
      </w:r>
      <w:r>
        <w:t xml:space="preserve"> molecular imprinting with</w:t>
      </w:r>
      <w:r w:rsidR="0073334A">
        <w:t xml:space="preserve"> the</w:t>
      </w:r>
      <w:r>
        <w:t xml:space="preserve"> silica</w:t>
      </w:r>
      <w:r w:rsidR="0073334A">
        <w:t xml:space="preserve"> production</w:t>
      </w:r>
      <w:r>
        <w:t xml:space="preserve"> </w:t>
      </w:r>
      <w:r w:rsidR="00CA3E48">
        <w:t>via</w:t>
      </w:r>
      <w:r w:rsidR="0073334A">
        <w:t xml:space="preserve"> sol-gel process,</w:t>
      </w:r>
      <w:r>
        <w:t xml:space="preserve"> new</w:t>
      </w:r>
      <w:r w:rsidR="003105B9">
        <w:t xml:space="preserve"> </w:t>
      </w:r>
      <w:r>
        <w:t>perspectives</w:t>
      </w:r>
      <w:r w:rsidR="0073334A">
        <w:t xml:space="preserve"> are opened.</w:t>
      </w:r>
      <w:r>
        <w:t xml:space="preserve"> </w:t>
      </w:r>
      <w:r w:rsidR="0073334A">
        <w:t>T</w:t>
      </w:r>
      <w:r>
        <w:t>he development of stable column materials with</w:t>
      </w:r>
      <w:r w:rsidR="0073334A">
        <w:t xml:space="preserve"> very selective and</w:t>
      </w:r>
      <w:r>
        <w:t xml:space="preserve"> good separation characteristics</w:t>
      </w:r>
      <w:r w:rsidR="0073334A">
        <w:t xml:space="preserve"> is thus possible [Gupta and Kumar, 2008]</w:t>
      </w:r>
      <w:r>
        <w:t>.</w:t>
      </w:r>
    </w:p>
    <w:p w:rsidR="00387D51" w:rsidRDefault="006A1869" w:rsidP="00A738F8">
      <w:r>
        <w:t>In biology</w:t>
      </w:r>
      <w:r w:rsidR="00B91766">
        <w:t>,</w:t>
      </w:r>
      <w:r>
        <w:t xml:space="preserve"> imprinted materials which are capable of recognizing </w:t>
      </w:r>
      <w:r w:rsidR="00CA3E48">
        <w:t>large</w:t>
      </w:r>
      <w:r>
        <w:t xml:space="preserve"> molecules like </w:t>
      </w:r>
      <w:r w:rsidR="00CA3E48">
        <w:t>poly</w:t>
      </w:r>
      <w:r>
        <w:t>peptides or proteins are of great interest. Since imprinting of macromolecules is difficult, preceding work on attempting to rebind a smaller part of the molecules, like an amino acid, is normally conducted</w:t>
      </w:r>
      <w:r w:rsidR="00B91766">
        <w:t xml:space="preserve"> [</w:t>
      </w:r>
      <w:proofErr w:type="spellStart"/>
      <w:r w:rsidR="00B91766">
        <w:t>Janiak</w:t>
      </w:r>
      <w:proofErr w:type="spellEnd"/>
      <w:r w:rsidR="00B91766">
        <w:t xml:space="preserve"> and </w:t>
      </w:r>
      <w:proofErr w:type="spellStart"/>
      <w:r w:rsidR="00B91766">
        <w:t>Kofinas</w:t>
      </w:r>
      <w:proofErr w:type="spellEnd"/>
      <w:r w:rsidR="00B91766">
        <w:t>, 2007]</w:t>
      </w:r>
      <w:r>
        <w:t>.</w:t>
      </w:r>
      <w:r w:rsidR="00B91766">
        <w:t xml:space="preserve"> Cysteine is an amino acid containing a </w:t>
      </w:r>
      <w:proofErr w:type="spellStart"/>
      <w:r w:rsidR="00B91766">
        <w:t>thiol</w:t>
      </w:r>
      <w:proofErr w:type="spellEnd"/>
      <w:r w:rsidR="00B91766">
        <w:t xml:space="preserve"> group. Disulfide bonds in proteins are formed by oxidation of the </w:t>
      </w:r>
      <w:proofErr w:type="spellStart"/>
      <w:r w:rsidR="00B91766">
        <w:t>thiol</w:t>
      </w:r>
      <w:proofErr w:type="spellEnd"/>
      <w:r w:rsidR="00B91766">
        <w:t xml:space="preserve"> groups of cysteine residues [</w:t>
      </w:r>
      <w:proofErr w:type="spellStart"/>
      <w:r w:rsidR="00A41F64">
        <w:t>Whitford</w:t>
      </w:r>
      <w:proofErr w:type="spellEnd"/>
      <w:r w:rsidR="00A41F64">
        <w:t>,</w:t>
      </w:r>
      <w:r w:rsidR="00D46E5C">
        <w:t xml:space="preserve"> </w:t>
      </w:r>
      <w:r w:rsidR="00A41F64">
        <w:t>2005</w:t>
      </w:r>
      <w:r w:rsidR="00B91766">
        <w:t>].</w:t>
      </w:r>
    </w:p>
    <w:p w:rsidR="00765B68" w:rsidRDefault="00EA2E2F">
      <w:r>
        <w:t xml:space="preserve">These bonds are stable during polymerization, but are easily cleaved by applying a reducing agent. Likewise the disulfide bonds are easily created by </w:t>
      </w:r>
      <w:r w:rsidR="004542FB">
        <w:t xml:space="preserve">oxidation of the </w:t>
      </w:r>
      <w:proofErr w:type="spellStart"/>
      <w:r w:rsidR="004542FB">
        <w:t>thiol</w:t>
      </w:r>
      <w:proofErr w:type="spellEnd"/>
      <w:r w:rsidR="004542FB">
        <w:t xml:space="preserve"> groups, which leads to possible detection and enables selective recognition. </w:t>
      </w:r>
      <w:r w:rsidR="00D46E5C">
        <w:t xml:space="preserve">Imprinting by means of disulfide bonds is </w:t>
      </w:r>
      <w:r w:rsidR="004542FB">
        <w:t>thus</w:t>
      </w:r>
      <w:r w:rsidR="00D46E5C">
        <w:t xml:space="preserve"> a very practicable method to covalently imprint various materials</w:t>
      </w:r>
      <w:r w:rsidR="004542FB">
        <w:t xml:space="preserve"> [</w:t>
      </w:r>
      <w:r w:rsidR="004542FB" w:rsidRPr="009A68E7">
        <w:t xml:space="preserve">Komiyama </w:t>
      </w:r>
      <w:r w:rsidR="004542FB" w:rsidRPr="00C02EAC">
        <w:rPr>
          <w:i/>
        </w:rPr>
        <w:t>et al</w:t>
      </w:r>
      <w:r w:rsidR="004542FB">
        <w:t>.</w:t>
      </w:r>
      <w:r w:rsidR="004542FB" w:rsidRPr="009A68E7">
        <w:t>, 2003</w:t>
      </w:r>
      <w:r w:rsidR="004542FB">
        <w:t>],</w:t>
      </w:r>
      <w:r w:rsidR="00D46E5C">
        <w:t xml:space="preserve"> [Yan and </w:t>
      </w:r>
      <w:proofErr w:type="spellStart"/>
      <w:r w:rsidR="00D46E5C">
        <w:t>Ramström</w:t>
      </w:r>
      <w:proofErr w:type="spellEnd"/>
      <w:r w:rsidR="00D46E5C">
        <w:t>, 2005].</w:t>
      </w:r>
      <w:r w:rsidR="004542FB">
        <w:t xml:space="preserve"> </w:t>
      </w:r>
      <w:r w:rsidR="00D46E5C">
        <w:t>Hence covalently imprinting of silica networks</w:t>
      </w:r>
      <w:r w:rsidR="0033022E">
        <w:t>,</w:t>
      </w:r>
      <w:r w:rsidR="00D46E5C">
        <w:t xml:space="preserve"> applying disulfide bonds</w:t>
      </w:r>
      <w:r w:rsidR="0033022E">
        <w:t>,</w:t>
      </w:r>
      <w:r w:rsidR="00D46E5C">
        <w:t xml:space="preserve"> may serve as a very effective way </w:t>
      </w:r>
      <w:r w:rsidR="00FD7C0D">
        <w:t xml:space="preserve">of imprinting </w:t>
      </w:r>
      <w:r w:rsidR="00D46E5C">
        <w:t>cysteine and thereby proteins and peptides.</w:t>
      </w:r>
      <w:r w:rsidR="004542FB">
        <w:t xml:space="preserve"> </w:t>
      </w:r>
      <w:r w:rsidR="00D46E5C">
        <w:t xml:space="preserve">The </w:t>
      </w:r>
      <w:r w:rsidR="00C5201D">
        <w:t>detection</w:t>
      </w:r>
      <w:r w:rsidR="00D46E5C">
        <w:t xml:space="preserve"> of the template molecule</w:t>
      </w:r>
      <w:r w:rsidR="00C5201D">
        <w:t xml:space="preserve"> is however of great importance, since its concentration must be measured during template release and rebinding experiments. Cysteine </w:t>
      </w:r>
      <w:r w:rsidR="00C02EAC">
        <w:t>can</w:t>
      </w:r>
      <w:r w:rsidR="00C5201D">
        <w:t xml:space="preserve"> thus</w:t>
      </w:r>
      <w:r w:rsidR="00C02EAC">
        <w:t xml:space="preserve"> be</w:t>
      </w:r>
      <w:r w:rsidR="00C5201D">
        <w:t xml:space="preserve"> substituted for benzyl thiosulfate, which will more easily form the disulfide bond and is clearly detected by utilizing the UV detector on the HPLC.</w:t>
      </w:r>
      <w:r w:rsidR="00FD7C0D">
        <w:t xml:space="preserve"> </w:t>
      </w:r>
    </w:p>
    <w:p w:rsidR="00FD7C0D" w:rsidRDefault="00FD7C0D" w:rsidP="00FD7C0D"/>
    <w:p w:rsidR="00C5201D" w:rsidRDefault="00C5201D" w:rsidP="00A738F8"/>
    <w:p w:rsidR="00C5201D" w:rsidRDefault="00C5201D">
      <w:pPr>
        <w:contextualSpacing w:val="0"/>
      </w:pPr>
      <w:r>
        <w:br w:type="page"/>
      </w:r>
    </w:p>
    <w:p w:rsidR="00387D51" w:rsidRPr="001734FB" w:rsidRDefault="00387D51" w:rsidP="00646704">
      <w:pPr>
        <w:pStyle w:val="Overskrift1"/>
        <w:rPr>
          <w:rFonts w:cs="Times New Roman"/>
        </w:rPr>
      </w:pPr>
      <w:bookmarkStart w:id="1" w:name="_Toc276279753"/>
      <w:r w:rsidRPr="001734FB">
        <w:rPr>
          <w:rFonts w:cs="Times New Roman"/>
        </w:rPr>
        <w:lastRenderedPageBreak/>
        <w:t>Problem Statement</w:t>
      </w:r>
      <w:bookmarkEnd w:id="1"/>
    </w:p>
    <w:p w:rsidR="00C67181" w:rsidRDefault="00C67181" w:rsidP="00FF078E">
      <w:pPr>
        <w:rPr>
          <w:rFonts w:cs="Times New Roman"/>
        </w:rPr>
      </w:pPr>
    </w:p>
    <w:p w:rsidR="00E41C1B" w:rsidRDefault="00C67181" w:rsidP="00FF078E">
      <w:pPr>
        <w:rPr>
          <w:rFonts w:cs="Times New Roman"/>
        </w:rPr>
      </w:pPr>
      <w:r>
        <w:rPr>
          <w:rFonts w:cs="Times New Roman"/>
        </w:rPr>
        <w:t>They are very li</w:t>
      </w:r>
      <w:r w:rsidR="00353DB6">
        <w:rPr>
          <w:rFonts w:cs="Times New Roman"/>
        </w:rPr>
        <w:t xml:space="preserve">mited </w:t>
      </w:r>
      <w:r>
        <w:rPr>
          <w:rFonts w:cs="Times New Roman"/>
        </w:rPr>
        <w:t xml:space="preserve">reports </w:t>
      </w:r>
      <w:r w:rsidR="00353DB6">
        <w:rPr>
          <w:rFonts w:cs="Times New Roman"/>
        </w:rPr>
        <w:t>where molecular imprinting of inorganic materials are utilized and even less where covalently imprinting have been applied</w:t>
      </w:r>
      <w:r w:rsidR="00E41C1B">
        <w:rPr>
          <w:rFonts w:cs="Times New Roman"/>
        </w:rPr>
        <w:t>. This report will focus on investigations of covalently imprinted silica networks produced by employing the sol-gel process. Furthermore the effect</w:t>
      </w:r>
      <w:r w:rsidR="00C256F2">
        <w:rPr>
          <w:rFonts w:cs="Times New Roman"/>
        </w:rPr>
        <w:t>s</w:t>
      </w:r>
      <w:r w:rsidR="00E41C1B">
        <w:rPr>
          <w:rFonts w:cs="Times New Roman"/>
        </w:rPr>
        <w:t xml:space="preserve"> of changing th</w:t>
      </w:r>
      <w:r w:rsidR="00C256F2">
        <w:rPr>
          <w:rFonts w:cs="Times New Roman"/>
        </w:rPr>
        <w:t>e ratio between the cross-linking agent</w:t>
      </w:r>
      <w:r w:rsidR="00E41C1B">
        <w:rPr>
          <w:rFonts w:cs="Times New Roman"/>
        </w:rPr>
        <w:t xml:space="preserve"> and the functional monomer </w:t>
      </w:r>
      <w:r w:rsidR="00C256F2">
        <w:rPr>
          <w:rFonts w:cs="Times New Roman"/>
        </w:rPr>
        <w:t>are</w:t>
      </w:r>
      <w:r w:rsidR="00E41C1B">
        <w:rPr>
          <w:rFonts w:cs="Times New Roman"/>
        </w:rPr>
        <w:t xml:space="preserve"> analyzed. Hence the report will focus on answering the following questions:</w:t>
      </w:r>
    </w:p>
    <w:p w:rsidR="00E41C1B" w:rsidRDefault="00E41C1B" w:rsidP="00FF078E">
      <w:pPr>
        <w:rPr>
          <w:rFonts w:cs="Times New Roman"/>
        </w:rPr>
      </w:pPr>
    </w:p>
    <w:p w:rsidR="00C256F2" w:rsidRDefault="00E41C1B" w:rsidP="00FF078E">
      <w:pPr>
        <w:rPr>
          <w:rFonts w:cs="Times New Roman"/>
        </w:rPr>
      </w:pPr>
      <w:r>
        <w:rPr>
          <w:rFonts w:cs="Times New Roman"/>
        </w:rPr>
        <w:t>Is it possible to covalently imprint silica networks</w:t>
      </w:r>
      <w:r w:rsidR="00C02EAC">
        <w:rPr>
          <w:rFonts w:cs="Times New Roman"/>
        </w:rPr>
        <w:t xml:space="preserve"> from the</w:t>
      </w:r>
      <w:r w:rsidR="00C256F2">
        <w:rPr>
          <w:rFonts w:cs="Times New Roman"/>
        </w:rPr>
        <w:t xml:space="preserve"> sol-gel process, by utilizing a disulfide bond as linkage to the template molecule?</w:t>
      </w:r>
    </w:p>
    <w:p w:rsidR="00C256F2" w:rsidRDefault="00C256F2" w:rsidP="00FF078E">
      <w:pPr>
        <w:rPr>
          <w:rFonts w:cs="Times New Roman"/>
        </w:rPr>
      </w:pPr>
      <w:r>
        <w:rPr>
          <w:rFonts w:cs="Times New Roman"/>
        </w:rPr>
        <w:t>How will changes in the ratio between the functional monomer and the cross-linking agent affect the characteristics of the imprinted network?</w:t>
      </w:r>
    </w:p>
    <w:p w:rsidR="00C256F2" w:rsidRDefault="00C256F2" w:rsidP="00FF078E">
      <w:pPr>
        <w:rPr>
          <w:rFonts w:cs="Times New Roman"/>
        </w:rPr>
      </w:pPr>
      <w:r>
        <w:rPr>
          <w:rFonts w:cs="Times New Roman"/>
        </w:rPr>
        <w:t>How specific is the rebinding</w:t>
      </w:r>
      <w:r w:rsidR="00E41C1B">
        <w:rPr>
          <w:rFonts w:cs="Times New Roman"/>
        </w:rPr>
        <w:t xml:space="preserve"> </w:t>
      </w:r>
      <w:r>
        <w:rPr>
          <w:rFonts w:cs="Times New Roman"/>
        </w:rPr>
        <w:t>abilities of the produced silica network?</w:t>
      </w:r>
    </w:p>
    <w:p w:rsidR="00C256F2" w:rsidRDefault="00C256F2" w:rsidP="00FF078E">
      <w:pPr>
        <w:rPr>
          <w:rFonts w:cs="Times New Roman"/>
        </w:rPr>
      </w:pPr>
    </w:p>
    <w:p w:rsidR="000973DD" w:rsidRDefault="00824C04" w:rsidP="00FF078E">
      <w:pPr>
        <w:rPr>
          <w:rFonts w:cs="Times New Roman"/>
        </w:rPr>
      </w:pPr>
      <w:r>
        <w:rPr>
          <w:rFonts w:cs="Times New Roman"/>
        </w:rPr>
        <w:t>In order to investigate whether it is possible to create a silica network, capable of rebinding via a disulfide bond, three different covalently imprinted silica networks (CIS</w:t>
      </w:r>
      <w:r w:rsidR="0033022E">
        <w:rPr>
          <w:rFonts w:cs="Times New Roman"/>
        </w:rPr>
        <w:t>s</w:t>
      </w:r>
      <w:r>
        <w:rPr>
          <w:rFonts w:cs="Times New Roman"/>
        </w:rPr>
        <w:t>) are produced. The CIS</w:t>
      </w:r>
      <w:r w:rsidR="0033022E">
        <w:rPr>
          <w:rFonts w:cs="Times New Roman"/>
        </w:rPr>
        <w:t>s</w:t>
      </w:r>
      <w:r>
        <w:rPr>
          <w:rFonts w:cs="Times New Roman"/>
        </w:rPr>
        <w:t xml:space="preserve"> are made from different amounts of cross-linking agent. Comparison of these CIS</w:t>
      </w:r>
      <w:r w:rsidR="0033022E">
        <w:rPr>
          <w:rFonts w:cs="Times New Roman"/>
        </w:rPr>
        <w:t>s</w:t>
      </w:r>
      <w:r>
        <w:rPr>
          <w:rFonts w:cs="Times New Roman"/>
        </w:rPr>
        <w:t xml:space="preserve"> will thus give an indication of the cross-linking effect. The specificities of the CIS</w:t>
      </w:r>
      <w:r w:rsidR="0033022E">
        <w:rPr>
          <w:rFonts w:cs="Times New Roman"/>
        </w:rPr>
        <w:t>s</w:t>
      </w:r>
      <w:r>
        <w:rPr>
          <w:rFonts w:cs="Times New Roman"/>
        </w:rPr>
        <w:t xml:space="preserve"> rebinding abilities are tested by conducting </w:t>
      </w:r>
      <w:r w:rsidR="000973DD">
        <w:rPr>
          <w:rFonts w:cs="Times New Roman"/>
        </w:rPr>
        <w:t xml:space="preserve">numerous batch rebinding experiments. Four different molecules are applied as guest molecules in the batch rebinding experiments, namely the template benzyl thiosulfate (BT), </w:t>
      </w:r>
      <w:r w:rsidR="00C02EAC">
        <w:rPr>
          <w:rStyle w:val="example"/>
        </w:rPr>
        <w:t>4-tert-buthylbenzyl-thiosulfate</w:t>
      </w:r>
      <w:r w:rsidR="000973DD" w:rsidRPr="001734FB">
        <w:rPr>
          <w:rFonts w:cs="Times New Roman"/>
        </w:rPr>
        <w:t xml:space="preserve"> </w:t>
      </w:r>
      <w:r w:rsidR="000973DD">
        <w:rPr>
          <w:rFonts w:cs="Times New Roman"/>
        </w:rPr>
        <w:t xml:space="preserve">(TBT), benzyl alcohol (BA) and benzyl </w:t>
      </w:r>
      <w:proofErr w:type="spellStart"/>
      <w:r w:rsidR="000973DD">
        <w:rPr>
          <w:rFonts w:cs="Times New Roman"/>
        </w:rPr>
        <w:t>mercaptan</w:t>
      </w:r>
      <w:r w:rsidR="00581681">
        <w:rPr>
          <w:rFonts w:cs="Times New Roman"/>
        </w:rPr>
        <w:t>e</w:t>
      </w:r>
      <w:proofErr w:type="spellEnd"/>
      <w:r w:rsidR="000973DD">
        <w:rPr>
          <w:rFonts w:cs="Times New Roman"/>
        </w:rPr>
        <w:t xml:space="preserve"> (BM).</w:t>
      </w:r>
      <w:r w:rsidR="00715703">
        <w:rPr>
          <w:rFonts w:cs="Times New Roman"/>
        </w:rPr>
        <w:t xml:space="preserve"> The four molecules have </w:t>
      </w:r>
      <w:r w:rsidR="00D10963">
        <w:rPr>
          <w:rFonts w:cs="Times New Roman"/>
        </w:rPr>
        <w:t xml:space="preserve">similar structures but different functional groups, except TBT which have a </w:t>
      </w:r>
      <w:proofErr w:type="spellStart"/>
      <w:r w:rsidR="00D10963">
        <w:rPr>
          <w:rFonts w:cs="Times New Roman"/>
        </w:rPr>
        <w:t>tert-buthyl</w:t>
      </w:r>
      <w:proofErr w:type="spellEnd"/>
      <w:r w:rsidR="00D10963">
        <w:rPr>
          <w:rFonts w:cs="Times New Roman"/>
        </w:rPr>
        <w:t xml:space="preserve"> group attached instead. </w:t>
      </w:r>
    </w:p>
    <w:p w:rsidR="00D10963" w:rsidRDefault="00533038" w:rsidP="00FF078E">
      <w:pPr>
        <w:rPr>
          <w:rFonts w:cs="Times New Roman"/>
        </w:rPr>
      </w:pPr>
      <w:r>
        <w:rPr>
          <w:rFonts w:cs="Times New Roman"/>
        </w:rPr>
        <w:t>In addition three non-</w:t>
      </w:r>
      <w:r w:rsidR="000973DD">
        <w:rPr>
          <w:rFonts w:cs="Times New Roman"/>
        </w:rPr>
        <w:t>imprinted silica networks (NIS</w:t>
      </w:r>
      <w:r>
        <w:rPr>
          <w:rFonts w:cs="Times New Roman"/>
        </w:rPr>
        <w:t>s</w:t>
      </w:r>
      <w:r w:rsidR="000973DD">
        <w:rPr>
          <w:rFonts w:cs="Times New Roman"/>
        </w:rPr>
        <w:t xml:space="preserve">) are synthesized by utilizing the exact same </w:t>
      </w:r>
      <w:r w:rsidR="00715703">
        <w:rPr>
          <w:rFonts w:cs="Times New Roman"/>
        </w:rPr>
        <w:t xml:space="preserve">sol-gel </w:t>
      </w:r>
      <w:r w:rsidR="000973DD">
        <w:rPr>
          <w:rFonts w:cs="Times New Roman"/>
        </w:rPr>
        <w:t>procedure</w:t>
      </w:r>
      <w:r w:rsidR="00715703">
        <w:rPr>
          <w:rFonts w:cs="Times New Roman"/>
        </w:rPr>
        <w:t xml:space="preserve">. However </w:t>
      </w:r>
      <w:r w:rsidR="00715703">
        <w:t>3-Mercaptopropyl-Trimethoxysilane is employed instead of the functional monomer.</w:t>
      </w:r>
      <w:r w:rsidR="00715703">
        <w:rPr>
          <w:rFonts w:cs="Times New Roman"/>
        </w:rPr>
        <w:t xml:space="preserve"> Batch rebinding experiments are conducted on the NIS</w:t>
      </w:r>
      <w:r>
        <w:rPr>
          <w:rFonts w:cs="Times New Roman"/>
        </w:rPr>
        <w:t>s</w:t>
      </w:r>
      <w:r w:rsidR="00715703">
        <w:rPr>
          <w:rFonts w:cs="Times New Roman"/>
        </w:rPr>
        <w:t xml:space="preserve"> as well. Comparisons between the results from the batch rebinding experiments conducted on the NIS</w:t>
      </w:r>
      <w:r>
        <w:rPr>
          <w:rFonts w:cs="Times New Roman"/>
        </w:rPr>
        <w:t>s</w:t>
      </w:r>
      <w:r w:rsidR="00715703">
        <w:rPr>
          <w:rFonts w:cs="Times New Roman"/>
        </w:rPr>
        <w:t xml:space="preserve"> and the CIS</w:t>
      </w:r>
      <w:r>
        <w:rPr>
          <w:rFonts w:cs="Times New Roman"/>
        </w:rPr>
        <w:t>s</w:t>
      </w:r>
      <w:r w:rsidR="00715703">
        <w:rPr>
          <w:rFonts w:cs="Times New Roman"/>
        </w:rPr>
        <w:t xml:space="preserve"> are expected to </w:t>
      </w:r>
      <w:r w:rsidR="00C02EAC">
        <w:rPr>
          <w:rFonts w:cs="Times New Roman"/>
        </w:rPr>
        <w:t>prove</w:t>
      </w:r>
      <w:r w:rsidR="00715703">
        <w:rPr>
          <w:rFonts w:cs="Times New Roman"/>
        </w:rPr>
        <w:t xml:space="preserve"> the imprinting effect. </w:t>
      </w:r>
    </w:p>
    <w:p w:rsidR="00B02C4E" w:rsidRDefault="00D10963" w:rsidP="00FF078E">
      <w:pPr>
        <w:rPr>
          <w:rFonts w:cs="Times New Roman"/>
        </w:rPr>
      </w:pPr>
      <w:r>
        <w:rPr>
          <w:rFonts w:cs="Times New Roman"/>
        </w:rPr>
        <w:t>In the beginning of the report the theory for fully understanding the project is outlined. First the chemistry of the sol-gel process is described and secondly the theory of molecular imprinting is introduced. In addition, binding isotherms capable of characterizing molecular imprinting materials are presented.</w:t>
      </w:r>
      <w:r w:rsidR="00B02C4E">
        <w:rPr>
          <w:rFonts w:cs="Times New Roman"/>
        </w:rPr>
        <w:t xml:space="preserve"> </w:t>
      </w:r>
    </w:p>
    <w:p w:rsidR="00387D51" w:rsidRPr="001734FB" w:rsidRDefault="00B02C4E" w:rsidP="00FF078E">
      <w:pPr>
        <w:rPr>
          <w:rFonts w:cs="Times New Roman"/>
        </w:rPr>
      </w:pPr>
      <w:r>
        <w:rPr>
          <w:rFonts w:cs="Times New Roman"/>
        </w:rPr>
        <w:t xml:space="preserve">Subsequently the </w:t>
      </w:r>
      <w:r w:rsidRPr="00B02C4E">
        <w:rPr>
          <w:rFonts w:cs="Times New Roman"/>
        </w:rPr>
        <w:t>synthe</w:t>
      </w:r>
      <w:r w:rsidR="00953A13">
        <w:rPr>
          <w:rFonts w:cs="Times New Roman"/>
        </w:rPr>
        <w:t>tic</w:t>
      </w:r>
      <w:r w:rsidRPr="00B02C4E">
        <w:rPr>
          <w:rFonts w:cs="Times New Roman"/>
        </w:rPr>
        <w:t xml:space="preserve"> path</w:t>
      </w:r>
      <w:r>
        <w:rPr>
          <w:rFonts w:cs="Times New Roman"/>
        </w:rPr>
        <w:t>s to developing the CIS</w:t>
      </w:r>
      <w:r w:rsidR="00533038">
        <w:rPr>
          <w:rFonts w:cs="Times New Roman"/>
        </w:rPr>
        <w:t>s</w:t>
      </w:r>
      <w:r>
        <w:rPr>
          <w:rFonts w:cs="Times New Roman"/>
        </w:rPr>
        <w:t>, NIS</w:t>
      </w:r>
      <w:r w:rsidR="00533038">
        <w:rPr>
          <w:rFonts w:cs="Times New Roman"/>
        </w:rPr>
        <w:t>s</w:t>
      </w:r>
      <w:r>
        <w:rPr>
          <w:rFonts w:cs="Times New Roman"/>
        </w:rPr>
        <w:t>, TBT and the BT</w:t>
      </w:r>
      <w:r w:rsidR="00953A13">
        <w:rPr>
          <w:rFonts w:cs="Times New Roman"/>
        </w:rPr>
        <w:t>,</w:t>
      </w:r>
      <w:r>
        <w:rPr>
          <w:rFonts w:cs="Times New Roman"/>
        </w:rPr>
        <w:t xml:space="preserve"> analyzed in this report</w:t>
      </w:r>
      <w:r w:rsidR="00953A13">
        <w:rPr>
          <w:rFonts w:cs="Times New Roman"/>
        </w:rPr>
        <w:t>,</w:t>
      </w:r>
      <w:r>
        <w:rPr>
          <w:rFonts w:cs="Times New Roman"/>
        </w:rPr>
        <w:t xml:space="preserve"> are</w:t>
      </w:r>
      <w:r w:rsidR="00D10963">
        <w:rPr>
          <w:rFonts w:cs="Times New Roman"/>
        </w:rPr>
        <w:t xml:space="preserve"> </w:t>
      </w:r>
      <w:r>
        <w:rPr>
          <w:rFonts w:cs="Times New Roman"/>
        </w:rPr>
        <w:t>outlined. Finally the data obtained from producing and analyzing the CIS</w:t>
      </w:r>
      <w:r w:rsidR="00533038">
        <w:rPr>
          <w:rFonts w:cs="Times New Roman"/>
        </w:rPr>
        <w:t>s</w:t>
      </w:r>
      <w:r>
        <w:rPr>
          <w:rFonts w:cs="Times New Roman"/>
        </w:rPr>
        <w:t>, NIS</w:t>
      </w:r>
      <w:r w:rsidR="00533038">
        <w:rPr>
          <w:rFonts w:cs="Times New Roman"/>
        </w:rPr>
        <w:t>s</w:t>
      </w:r>
      <w:r>
        <w:rPr>
          <w:rFonts w:cs="Times New Roman"/>
        </w:rPr>
        <w:t>, TBT and BT will be discussed.</w:t>
      </w:r>
      <w:r w:rsidR="00392DFC" w:rsidRPr="001734FB">
        <w:rPr>
          <w:rFonts w:cs="Times New Roman"/>
        </w:rPr>
        <w:br w:type="page"/>
      </w:r>
    </w:p>
    <w:p w:rsidR="009E48BD" w:rsidRPr="001734FB" w:rsidRDefault="00387D51" w:rsidP="009E48BD">
      <w:pPr>
        <w:pStyle w:val="Overskrift1"/>
        <w:rPr>
          <w:rFonts w:cs="Times New Roman"/>
        </w:rPr>
      </w:pPr>
      <w:bookmarkStart w:id="2" w:name="_Toc276279754"/>
      <w:r w:rsidRPr="001734FB">
        <w:rPr>
          <w:rFonts w:cs="Times New Roman"/>
        </w:rPr>
        <w:lastRenderedPageBreak/>
        <w:t>SOL-GEL Processing</w:t>
      </w:r>
      <w:bookmarkEnd w:id="2"/>
      <w:r w:rsidR="009E48BD" w:rsidRPr="001734FB">
        <w:rPr>
          <w:rFonts w:cs="Times New Roman"/>
        </w:rPr>
        <w:br/>
      </w:r>
    </w:p>
    <w:p w:rsidR="005348CE" w:rsidRDefault="00A422ED" w:rsidP="005348CE">
      <w:pPr>
        <w:keepNext/>
        <w:keepLines/>
        <w:spacing w:after="0"/>
        <w:rPr>
          <w:rFonts w:cs="Times New Roman"/>
        </w:rPr>
      </w:pPr>
      <w:r w:rsidRPr="001734FB">
        <w:rPr>
          <w:rFonts w:cs="Times New Roman"/>
        </w:rPr>
        <w:t>This chapter will describe the mechanisms and chem</w:t>
      </w:r>
      <w:r w:rsidR="00680EB1" w:rsidRPr="001734FB">
        <w:rPr>
          <w:rFonts w:cs="Times New Roman"/>
        </w:rPr>
        <w:t xml:space="preserve">istry of the sol-gel processing. Effects of changes </w:t>
      </w:r>
      <w:r w:rsidR="00B90088" w:rsidRPr="001734FB">
        <w:rPr>
          <w:rFonts w:cs="Times New Roman"/>
        </w:rPr>
        <w:t>in the reaction parameters will be discussed as well.</w:t>
      </w:r>
      <w:r w:rsidR="00415BEC">
        <w:rPr>
          <w:rFonts w:cs="Times New Roman"/>
        </w:rPr>
        <w:t xml:space="preserve"> </w:t>
      </w:r>
      <w:r w:rsidR="00680EB1" w:rsidRPr="001734FB">
        <w:rPr>
          <w:rFonts w:cs="Times New Roman"/>
        </w:rPr>
        <w:t xml:space="preserve">A sol is a colloidal suspension of solid particles in a liquid. The size of the particles in the suspension is so small (1-1000nm), that short range interactions such as van </w:t>
      </w:r>
      <w:proofErr w:type="spellStart"/>
      <w:r w:rsidR="00680EB1" w:rsidRPr="001734FB">
        <w:rPr>
          <w:rFonts w:cs="Times New Roman"/>
        </w:rPr>
        <w:t>der</w:t>
      </w:r>
      <w:proofErr w:type="spellEnd"/>
      <w:r w:rsidR="00680EB1" w:rsidRPr="001734FB">
        <w:rPr>
          <w:rFonts w:cs="Times New Roman"/>
        </w:rPr>
        <w:t xml:space="preserve"> Waals forces and surface charges are dominant and gravitational forces are </w:t>
      </w:r>
      <w:r w:rsidR="002B35C1" w:rsidRPr="001734FB">
        <w:rPr>
          <w:rFonts w:cs="Times New Roman"/>
        </w:rPr>
        <w:t>negligible</w:t>
      </w:r>
      <w:r w:rsidR="005348CE">
        <w:rPr>
          <w:rFonts w:cs="Times New Roman"/>
        </w:rPr>
        <w:t xml:space="preserve"> </w:t>
      </w:r>
      <w:r w:rsidR="00A4720F" w:rsidRPr="001734FB">
        <w:rPr>
          <w:rFonts w:cs="Times New Roman"/>
        </w:rPr>
        <w:t>[Brinker and Scherer, 1990]</w:t>
      </w:r>
      <w:r w:rsidR="00680EB1" w:rsidRPr="001734FB">
        <w:rPr>
          <w:rFonts w:cs="Times New Roman"/>
        </w:rPr>
        <w:t>.</w:t>
      </w:r>
    </w:p>
    <w:p w:rsidR="005348CE" w:rsidRDefault="00A4720F" w:rsidP="005348CE">
      <w:pPr>
        <w:keepNext/>
        <w:keepLines/>
        <w:spacing w:after="0"/>
        <w:rPr>
          <w:rFonts w:cs="Times New Roman"/>
        </w:rPr>
      </w:pPr>
      <w:r w:rsidRPr="001734FB">
        <w:rPr>
          <w:rFonts w:cs="Times New Roman"/>
        </w:rPr>
        <w:t>When the homogenous dispersion, present in the sol, rigidifies a gel will form. A gel made from colloidal sol particles is defined as a colloidal gel, however a gel made from sub-colloidal units is called a polymeric gel [Pierre, 1998].</w:t>
      </w:r>
    </w:p>
    <w:p w:rsidR="00A422ED" w:rsidRPr="001734FB" w:rsidRDefault="009E48BD" w:rsidP="00B90088">
      <w:pPr>
        <w:keepNext/>
        <w:keepLines/>
        <w:rPr>
          <w:rFonts w:cs="Times New Roman"/>
        </w:rPr>
      </w:pPr>
      <w:r w:rsidRPr="001734FB">
        <w:rPr>
          <w:rFonts w:cs="Times New Roman"/>
        </w:rPr>
        <w:t xml:space="preserve">The precursors in a sol-gel process consist of a metal or metalloid element surrounded by various appendages, which do not include another metal or metalloid element. </w:t>
      </w:r>
      <w:r w:rsidR="002B35C1" w:rsidRPr="001734FB">
        <w:rPr>
          <w:rFonts w:cs="Times New Roman"/>
        </w:rPr>
        <w:t>Typical</w:t>
      </w:r>
      <w:r w:rsidRPr="001734FB">
        <w:rPr>
          <w:rFonts w:cs="Times New Roman"/>
        </w:rPr>
        <w:t xml:space="preserve"> precursors include both organic compounds such as </w:t>
      </w:r>
      <w:proofErr w:type="gramStart"/>
      <w:r w:rsidRPr="001734FB">
        <w:rPr>
          <w:rFonts w:cs="Times New Roman"/>
        </w:rPr>
        <w:t>Si(</w:t>
      </w:r>
      <w:proofErr w:type="gramEnd"/>
      <w:r w:rsidRPr="001734FB">
        <w:rPr>
          <w:rFonts w:cs="Times New Roman"/>
        </w:rPr>
        <w:t>OC</w:t>
      </w:r>
      <w:r w:rsidRPr="001734FB">
        <w:rPr>
          <w:rFonts w:cs="Times New Roman"/>
          <w:vertAlign w:val="subscript"/>
        </w:rPr>
        <w:t>2</w:t>
      </w:r>
      <w:r w:rsidRPr="001734FB">
        <w:rPr>
          <w:rFonts w:cs="Times New Roman"/>
        </w:rPr>
        <w:t>H</w:t>
      </w:r>
      <w:r w:rsidRPr="001734FB">
        <w:rPr>
          <w:rFonts w:cs="Times New Roman"/>
          <w:vertAlign w:val="subscript"/>
        </w:rPr>
        <w:t>5</w:t>
      </w:r>
      <w:r w:rsidRPr="001734FB">
        <w:rPr>
          <w:rFonts w:cs="Times New Roman"/>
        </w:rPr>
        <w:t>)</w:t>
      </w:r>
      <w:r w:rsidRPr="001734FB">
        <w:rPr>
          <w:rFonts w:cs="Times New Roman"/>
          <w:vertAlign w:val="subscript"/>
        </w:rPr>
        <w:t>4</w:t>
      </w:r>
      <w:r w:rsidRPr="001734FB">
        <w:rPr>
          <w:rFonts w:cs="Times New Roman"/>
        </w:rPr>
        <w:t xml:space="preserve"> and inorganic salts such as Al(NO</w:t>
      </w:r>
      <w:r w:rsidRPr="001734FB">
        <w:rPr>
          <w:rFonts w:cs="Times New Roman"/>
          <w:vertAlign w:val="subscript"/>
        </w:rPr>
        <w:t>3</w:t>
      </w:r>
      <w:r w:rsidRPr="001734FB">
        <w:rPr>
          <w:rFonts w:cs="Times New Roman"/>
        </w:rPr>
        <w:t>)</w:t>
      </w:r>
      <w:r w:rsidRPr="001734FB">
        <w:rPr>
          <w:rFonts w:cs="Times New Roman"/>
          <w:vertAlign w:val="subscript"/>
        </w:rPr>
        <w:t>3</w:t>
      </w:r>
      <w:r w:rsidRPr="001734FB">
        <w:rPr>
          <w:rFonts w:cs="Times New Roman"/>
        </w:rPr>
        <w:t xml:space="preserve">. The first being an example of an </w:t>
      </w:r>
      <w:proofErr w:type="spellStart"/>
      <w:r w:rsidRPr="001734FB">
        <w:rPr>
          <w:rFonts w:cs="Times New Roman"/>
        </w:rPr>
        <w:t>alkoxide</w:t>
      </w:r>
      <w:proofErr w:type="spellEnd"/>
      <w:r w:rsidRPr="001734FB">
        <w:rPr>
          <w:rFonts w:cs="Times New Roman"/>
        </w:rPr>
        <w:t xml:space="preserve">, which is the class of precursors most widely used in the sol-gel research [Brinker and Scherer, 1990].  </w:t>
      </w:r>
      <w:proofErr w:type="spellStart"/>
      <w:r w:rsidRPr="001734FB">
        <w:rPr>
          <w:rFonts w:cs="Times New Roman"/>
        </w:rPr>
        <w:t>Alkoxides</w:t>
      </w:r>
      <w:proofErr w:type="spellEnd"/>
      <w:r w:rsidRPr="001734FB">
        <w:rPr>
          <w:rFonts w:cs="Times New Roman"/>
        </w:rPr>
        <w:t xml:space="preserve"> have the general formula </w:t>
      </w:r>
      <w:proofErr w:type="gramStart"/>
      <w:r w:rsidRPr="001734FB">
        <w:rPr>
          <w:rFonts w:cs="Times New Roman"/>
        </w:rPr>
        <w:t>M(</w:t>
      </w:r>
      <w:proofErr w:type="gramEnd"/>
      <w:r w:rsidRPr="001734FB">
        <w:rPr>
          <w:rFonts w:cs="Times New Roman"/>
        </w:rPr>
        <w:t>OR)</w:t>
      </w:r>
      <w:r w:rsidRPr="001734FB">
        <w:rPr>
          <w:rFonts w:cs="Times New Roman"/>
          <w:vertAlign w:val="subscript"/>
        </w:rPr>
        <w:t>n</w:t>
      </w:r>
      <w:r w:rsidRPr="001734FB">
        <w:rPr>
          <w:rFonts w:cs="Times New Roman"/>
        </w:rPr>
        <w:t xml:space="preserve"> and are the result of a direct or indirect reaction between a </w:t>
      </w:r>
      <w:r w:rsidR="00E85179">
        <w:rPr>
          <w:rFonts w:cs="Times New Roman"/>
        </w:rPr>
        <w:t>highly reducing metal</w:t>
      </w:r>
      <w:r w:rsidRPr="001734FB">
        <w:rPr>
          <w:rFonts w:cs="Times New Roman"/>
        </w:rPr>
        <w:t xml:space="preserve"> and an alcohol. Many types of </w:t>
      </w:r>
      <w:proofErr w:type="spellStart"/>
      <w:r w:rsidRPr="001734FB">
        <w:rPr>
          <w:rFonts w:cs="Times New Roman"/>
        </w:rPr>
        <w:t>alkoxides</w:t>
      </w:r>
      <w:proofErr w:type="spellEnd"/>
      <w:r w:rsidRPr="001734FB">
        <w:rPr>
          <w:rFonts w:cs="Times New Roman"/>
        </w:rPr>
        <w:t xml:space="preserve"> can be created for each metal, since many different alcohols exits [Pierre, 1998]. </w:t>
      </w:r>
      <w:proofErr w:type="spellStart"/>
      <w:r w:rsidRPr="001734FB">
        <w:rPr>
          <w:rFonts w:cs="Times New Roman"/>
        </w:rPr>
        <w:t>Alkoxides</w:t>
      </w:r>
      <w:proofErr w:type="spellEnd"/>
      <w:r w:rsidR="00063D3F">
        <w:rPr>
          <w:rFonts w:cs="Times New Roman"/>
        </w:rPr>
        <w:t>’</w:t>
      </w:r>
      <w:r w:rsidRPr="001734FB">
        <w:rPr>
          <w:rFonts w:cs="Times New Roman"/>
        </w:rPr>
        <w:t xml:space="preserve"> ability to react willingly with water makes them popular precursors.</w:t>
      </w:r>
    </w:p>
    <w:p w:rsidR="009E48BD" w:rsidRPr="001734FB" w:rsidRDefault="00E15DEC" w:rsidP="00B90088">
      <w:pPr>
        <w:pStyle w:val="Overskrift2"/>
        <w:jc w:val="both"/>
        <w:rPr>
          <w:rFonts w:cs="Times New Roman"/>
        </w:rPr>
      </w:pPr>
      <w:bookmarkStart w:id="3" w:name="_Toc276279755"/>
      <w:r w:rsidRPr="001734FB">
        <w:rPr>
          <w:rFonts w:cs="Times New Roman"/>
        </w:rPr>
        <w:t>TEOS</w:t>
      </w:r>
      <w:bookmarkEnd w:id="3"/>
      <w:r w:rsidR="009E48BD" w:rsidRPr="001734FB">
        <w:rPr>
          <w:rFonts w:cs="Times New Roman"/>
        </w:rPr>
        <w:br/>
      </w:r>
    </w:p>
    <w:p w:rsidR="009E48BD" w:rsidRPr="001734FB" w:rsidRDefault="00063D3F" w:rsidP="00063D3F">
      <w:pPr>
        <w:rPr>
          <w:rFonts w:cs="Times New Roman"/>
        </w:rPr>
      </w:pPr>
      <w:r>
        <w:t xml:space="preserve">Tetraethyl </w:t>
      </w:r>
      <w:proofErr w:type="spellStart"/>
      <w:r>
        <w:t>orthosilicate</w:t>
      </w:r>
      <w:proofErr w:type="spellEnd"/>
      <w:r w:rsidRPr="001734FB">
        <w:rPr>
          <w:rFonts w:cs="Times New Roman"/>
        </w:rPr>
        <w:t xml:space="preserve"> </w:t>
      </w:r>
      <w:r>
        <w:rPr>
          <w:rFonts w:cs="Times New Roman"/>
        </w:rPr>
        <w:t>(</w:t>
      </w:r>
      <w:r w:rsidR="009E48BD" w:rsidRPr="001734FB">
        <w:rPr>
          <w:rFonts w:cs="Times New Roman"/>
        </w:rPr>
        <w:t>TEOS</w:t>
      </w:r>
      <w:r>
        <w:rPr>
          <w:rFonts w:cs="Times New Roman"/>
        </w:rPr>
        <w:t>)</w:t>
      </w:r>
      <w:r w:rsidR="009E48BD" w:rsidRPr="001734FB">
        <w:rPr>
          <w:rFonts w:cs="Times New Roman"/>
        </w:rPr>
        <w:t xml:space="preserve"> is the most thoroughly studied </w:t>
      </w:r>
      <w:proofErr w:type="spellStart"/>
      <w:r w:rsidR="009E48BD" w:rsidRPr="001734FB">
        <w:rPr>
          <w:rFonts w:cs="Times New Roman"/>
        </w:rPr>
        <w:t>alkoxides</w:t>
      </w:r>
      <w:proofErr w:type="spellEnd"/>
      <w:r w:rsidR="009E48BD" w:rsidRPr="001734FB">
        <w:rPr>
          <w:rFonts w:cs="Times New Roman"/>
        </w:rPr>
        <w:t xml:space="preserve"> in sol-gel processes and is also the precursor applied in the experiments described</w:t>
      </w:r>
      <w:r w:rsidR="009E48BD" w:rsidRPr="001734FB">
        <w:rPr>
          <w:rFonts w:cs="Times New Roman"/>
          <w:lang w:val="en-AU"/>
        </w:rPr>
        <w:t xml:space="preserve"> throughout this report</w:t>
      </w:r>
      <w:r w:rsidR="009E48BD" w:rsidRPr="001734FB">
        <w:rPr>
          <w:rFonts w:cs="Times New Roman"/>
        </w:rPr>
        <w:t xml:space="preserve">. TEOS has the formula </w:t>
      </w:r>
      <w:proofErr w:type="gramStart"/>
      <w:r w:rsidR="009E48BD" w:rsidRPr="001734FB">
        <w:rPr>
          <w:rFonts w:cs="Times New Roman"/>
        </w:rPr>
        <w:t>Si(</w:t>
      </w:r>
      <w:proofErr w:type="gramEnd"/>
      <w:r w:rsidR="009E48BD" w:rsidRPr="001734FB">
        <w:rPr>
          <w:rFonts w:cs="Times New Roman"/>
        </w:rPr>
        <w:t>OC</w:t>
      </w:r>
      <w:r w:rsidR="009E48BD" w:rsidRPr="001734FB">
        <w:rPr>
          <w:rFonts w:cs="Times New Roman"/>
          <w:vertAlign w:val="subscript"/>
        </w:rPr>
        <w:t>2</w:t>
      </w:r>
      <w:r w:rsidR="009E48BD" w:rsidRPr="001734FB">
        <w:rPr>
          <w:rFonts w:cs="Times New Roman"/>
        </w:rPr>
        <w:t>H</w:t>
      </w:r>
      <w:r w:rsidR="009E48BD" w:rsidRPr="001734FB">
        <w:rPr>
          <w:rFonts w:cs="Times New Roman"/>
          <w:vertAlign w:val="subscript"/>
        </w:rPr>
        <w:t>5</w:t>
      </w:r>
      <w:r w:rsidR="009E48BD" w:rsidRPr="001734FB">
        <w:rPr>
          <w:rFonts w:cs="Times New Roman"/>
        </w:rPr>
        <w:t>)</w:t>
      </w:r>
      <w:r w:rsidR="009E48BD" w:rsidRPr="001734FB">
        <w:rPr>
          <w:rFonts w:cs="Times New Roman"/>
          <w:vertAlign w:val="subscript"/>
        </w:rPr>
        <w:t>4</w:t>
      </w:r>
      <w:r w:rsidR="009E48BD" w:rsidRPr="001734FB">
        <w:rPr>
          <w:rFonts w:cs="Times New Roman"/>
        </w:rPr>
        <w:t xml:space="preserve"> and consists of four </w:t>
      </w:r>
      <w:proofErr w:type="spellStart"/>
      <w:r w:rsidR="009E48BD" w:rsidRPr="001734FB">
        <w:rPr>
          <w:rFonts w:cs="Times New Roman"/>
        </w:rPr>
        <w:t>ethoxide</w:t>
      </w:r>
      <w:proofErr w:type="spellEnd"/>
      <w:r w:rsidR="009E48BD" w:rsidRPr="001734FB">
        <w:rPr>
          <w:rFonts w:cs="Times New Roman"/>
        </w:rPr>
        <w:t xml:space="preserve"> groups attached to a Si</w:t>
      </w:r>
      <w:r w:rsidR="009E48BD" w:rsidRPr="001734FB">
        <w:rPr>
          <w:rFonts w:cs="Times New Roman"/>
          <w:vertAlign w:val="superscript"/>
        </w:rPr>
        <w:t>4+</w:t>
      </w:r>
      <w:r w:rsidR="009E48BD" w:rsidRPr="001734FB">
        <w:rPr>
          <w:rFonts w:cs="Times New Roman"/>
        </w:rPr>
        <w:t xml:space="preserve"> ion, its structure can be </w:t>
      </w:r>
      <w:r w:rsidR="009E48BD" w:rsidRPr="001734FB">
        <w:rPr>
          <w:rFonts w:cs="Times New Roman"/>
          <w:szCs w:val="24"/>
        </w:rPr>
        <w:t xml:space="preserve">seen in </w:t>
      </w:r>
      <w:fldSimple w:instr=" REF _Ref247614127 \h  \* MERGEFORMAT ">
        <w:r w:rsidR="00350544" w:rsidRPr="00350544">
          <w:rPr>
            <w:rFonts w:cs="Times New Roman"/>
            <w:szCs w:val="24"/>
          </w:rPr>
          <w:t xml:space="preserve">Figure </w:t>
        </w:r>
        <w:r w:rsidR="00350544" w:rsidRPr="00350544">
          <w:rPr>
            <w:rFonts w:cs="Times New Roman"/>
            <w:noProof/>
            <w:szCs w:val="24"/>
          </w:rPr>
          <w:t>3.1</w:t>
        </w:r>
      </w:fldSimple>
      <w:r w:rsidR="009E48BD" w:rsidRPr="001734FB">
        <w:rPr>
          <w:rFonts w:cs="Times New Roman"/>
          <w:szCs w:val="24"/>
        </w:rPr>
        <w:t>.</w:t>
      </w:r>
      <w:r w:rsidR="009E48BD" w:rsidRPr="001734FB">
        <w:rPr>
          <w:rFonts w:cs="Times New Roman"/>
        </w:rPr>
        <w:t xml:space="preserve"> </w:t>
      </w:r>
    </w:p>
    <w:p w:rsidR="009E48BD" w:rsidRPr="001734FB" w:rsidRDefault="009E48BD" w:rsidP="001734FB">
      <w:pPr>
        <w:keepNext/>
        <w:jc w:val="center"/>
        <w:rPr>
          <w:rFonts w:cs="Times New Roman"/>
        </w:rPr>
      </w:pPr>
      <w:r w:rsidRPr="001734FB">
        <w:rPr>
          <w:rFonts w:cs="Times New Roman"/>
          <w:noProof/>
        </w:rPr>
        <w:drawing>
          <wp:inline distT="0" distB="0" distL="0" distR="0">
            <wp:extent cx="1838325" cy="1524000"/>
            <wp:effectExtent l="19050" t="0" r="9525" b="0"/>
            <wp:docPr id="1" name="Billede 0" descr="TE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S.bmp"/>
                    <pic:cNvPicPr/>
                  </pic:nvPicPr>
                  <pic:blipFill>
                    <a:blip r:embed="rId21" cstate="print"/>
                    <a:stretch>
                      <a:fillRect/>
                    </a:stretch>
                  </pic:blipFill>
                  <pic:spPr>
                    <a:xfrm>
                      <a:off x="0" y="0"/>
                      <a:ext cx="1838325" cy="1524000"/>
                    </a:xfrm>
                    <a:prstGeom prst="rect">
                      <a:avLst/>
                    </a:prstGeom>
                  </pic:spPr>
                </pic:pic>
              </a:graphicData>
            </a:graphic>
          </wp:inline>
        </w:drawing>
      </w:r>
    </w:p>
    <w:p w:rsidR="009E48BD" w:rsidRPr="001734FB" w:rsidRDefault="009E48BD" w:rsidP="001734FB">
      <w:pPr>
        <w:pStyle w:val="Billedtekst"/>
        <w:rPr>
          <w:rFonts w:cs="Times New Roman"/>
          <w:szCs w:val="20"/>
        </w:rPr>
      </w:pPr>
      <w:bookmarkStart w:id="4" w:name="_Ref247614127"/>
      <w:bookmarkStart w:id="5" w:name="_Ref247614116"/>
      <w:proofErr w:type="gramStart"/>
      <w:r w:rsidRPr="001734FB">
        <w:rPr>
          <w:rFonts w:cs="Times New Roman"/>
          <w:color w:val="auto"/>
          <w:szCs w:val="20"/>
        </w:rPr>
        <w:t xml:space="preserve">Figure </w:t>
      </w:r>
      <w:proofErr w:type="gramEnd"/>
      <w:r w:rsidR="00AF0099" w:rsidRPr="001734FB">
        <w:rPr>
          <w:rFonts w:cs="Times New Roman"/>
          <w:color w:val="auto"/>
          <w:szCs w:val="20"/>
        </w:rPr>
        <w:fldChar w:fldCharType="begin"/>
      </w:r>
      <w:r w:rsidRPr="001734FB">
        <w:rPr>
          <w:rFonts w:cs="Times New Roman"/>
          <w:color w:val="auto"/>
          <w:szCs w:val="20"/>
        </w:rPr>
        <w:instrText xml:space="preserve"> STYLEREF 1 \s </w:instrText>
      </w:r>
      <w:r w:rsidR="00AF0099" w:rsidRPr="001734FB">
        <w:rPr>
          <w:rFonts w:cs="Times New Roman"/>
          <w:color w:val="auto"/>
          <w:szCs w:val="20"/>
        </w:rPr>
        <w:fldChar w:fldCharType="separate"/>
      </w:r>
      <w:r w:rsidR="00350544">
        <w:rPr>
          <w:rFonts w:cs="Times New Roman"/>
          <w:noProof/>
          <w:color w:val="auto"/>
          <w:szCs w:val="20"/>
        </w:rPr>
        <w:t>3</w:t>
      </w:r>
      <w:r w:rsidR="00AF0099" w:rsidRPr="001734FB">
        <w:rPr>
          <w:rFonts w:cs="Times New Roman"/>
          <w:color w:val="auto"/>
          <w:szCs w:val="20"/>
        </w:rPr>
        <w:fldChar w:fldCharType="end"/>
      </w:r>
      <w:proofErr w:type="gramStart"/>
      <w:r w:rsidRPr="001734FB">
        <w:rPr>
          <w:rFonts w:cs="Times New Roman"/>
          <w:color w:val="auto"/>
          <w:szCs w:val="20"/>
        </w:rPr>
        <w:t>.</w:t>
      </w:r>
      <w:proofErr w:type="gramEnd"/>
      <w:r w:rsidR="00AF0099" w:rsidRPr="001734FB">
        <w:rPr>
          <w:rFonts w:cs="Times New Roman"/>
          <w:color w:val="auto"/>
          <w:szCs w:val="20"/>
        </w:rPr>
        <w:fldChar w:fldCharType="begin"/>
      </w:r>
      <w:r w:rsidRPr="001734FB">
        <w:rPr>
          <w:rFonts w:cs="Times New Roman"/>
          <w:color w:val="auto"/>
          <w:szCs w:val="20"/>
        </w:rPr>
        <w:instrText xml:space="preserve"> SEQ Figure \* ARABIC \s 1 </w:instrText>
      </w:r>
      <w:r w:rsidR="00AF0099" w:rsidRPr="001734FB">
        <w:rPr>
          <w:rFonts w:cs="Times New Roman"/>
          <w:color w:val="auto"/>
          <w:szCs w:val="20"/>
        </w:rPr>
        <w:fldChar w:fldCharType="separate"/>
      </w:r>
      <w:r w:rsidR="00350544">
        <w:rPr>
          <w:rFonts w:cs="Times New Roman"/>
          <w:noProof/>
          <w:color w:val="auto"/>
          <w:szCs w:val="20"/>
        </w:rPr>
        <w:t>1</w:t>
      </w:r>
      <w:r w:rsidR="00AF0099" w:rsidRPr="001734FB">
        <w:rPr>
          <w:rFonts w:cs="Times New Roman"/>
          <w:color w:val="auto"/>
          <w:szCs w:val="20"/>
        </w:rPr>
        <w:fldChar w:fldCharType="end"/>
      </w:r>
      <w:bookmarkEnd w:id="4"/>
      <w:r w:rsidRPr="001734FB">
        <w:rPr>
          <w:rFonts w:cs="Times New Roman"/>
          <w:color w:val="auto"/>
          <w:szCs w:val="20"/>
        </w:rPr>
        <w:t xml:space="preserve">. </w:t>
      </w:r>
      <w:proofErr w:type="gramStart"/>
      <w:r w:rsidRPr="001734FB">
        <w:rPr>
          <w:rFonts w:cs="Times New Roman"/>
          <w:color w:val="auto"/>
          <w:szCs w:val="20"/>
        </w:rPr>
        <w:t>The structure of TEOS</w:t>
      </w:r>
      <w:r w:rsidRPr="001734FB">
        <w:rPr>
          <w:rFonts w:cs="Times New Roman"/>
          <w:szCs w:val="20"/>
        </w:rPr>
        <w:t>.</w:t>
      </w:r>
      <w:bookmarkEnd w:id="5"/>
      <w:proofErr w:type="gramEnd"/>
    </w:p>
    <w:p w:rsidR="009E48BD" w:rsidRPr="001734FB" w:rsidRDefault="009E48BD" w:rsidP="00B90088">
      <w:pPr>
        <w:rPr>
          <w:rFonts w:cs="Times New Roman"/>
          <w:b/>
          <w:sz w:val="20"/>
          <w:szCs w:val="20"/>
        </w:rPr>
      </w:pPr>
    </w:p>
    <w:p w:rsidR="009E48BD" w:rsidRPr="001734FB" w:rsidRDefault="009E48BD" w:rsidP="00B90088">
      <w:pPr>
        <w:rPr>
          <w:rFonts w:cs="Times New Roman"/>
          <w:szCs w:val="24"/>
        </w:rPr>
      </w:pPr>
      <w:r w:rsidRPr="001734FB">
        <w:rPr>
          <w:rFonts w:cs="Times New Roman"/>
        </w:rPr>
        <w:t>TEOS has the notable ability of easily converting into silicon dioxide. The converting</w:t>
      </w:r>
      <w:r w:rsidR="00063D3F">
        <w:rPr>
          <w:rFonts w:cs="Times New Roman"/>
        </w:rPr>
        <w:t>, under acidic conditions,</w:t>
      </w:r>
      <w:r w:rsidRPr="001734FB">
        <w:rPr>
          <w:rFonts w:cs="Times New Roman"/>
        </w:rPr>
        <w:t xml:space="preserve"> happens upon the </w:t>
      </w:r>
      <w:proofErr w:type="spellStart"/>
      <w:r w:rsidRPr="001734FB">
        <w:rPr>
          <w:rFonts w:cs="Times New Roman"/>
        </w:rPr>
        <w:t>protonation</w:t>
      </w:r>
      <w:proofErr w:type="spellEnd"/>
      <w:r w:rsidRPr="001734FB">
        <w:rPr>
          <w:rFonts w:cs="Times New Roman"/>
        </w:rPr>
        <w:t xml:space="preserve"> of </w:t>
      </w:r>
      <w:proofErr w:type="spellStart"/>
      <w:r w:rsidRPr="001734FB">
        <w:rPr>
          <w:rFonts w:cs="Times New Roman"/>
        </w:rPr>
        <w:t>ethoxide</w:t>
      </w:r>
      <w:proofErr w:type="spellEnd"/>
      <w:r w:rsidRPr="001734FB">
        <w:rPr>
          <w:rFonts w:cs="Times New Roman"/>
        </w:rPr>
        <w:t xml:space="preserve"> and gives ethanol as side product. The reaction proceeds via a series of condensation reactions, which forms Si-O-Si bonds and convert the TEOS molecule into a solid. </w:t>
      </w:r>
      <w:proofErr w:type="gramStart"/>
      <w:r w:rsidRPr="001734FB">
        <w:rPr>
          <w:rFonts w:cs="Times New Roman"/>
        </w:rPr>
        <w:t xml:space="preserve">However even in conditions with great excess of water </w:t>
      </w:r>
      <w:r w:rsidRPr="001734FB">
        <w:rPr>
          <w:rFonts w:cs="Times New Roman"/>
        </w:rPr>
        <w:lastRenderedPageBreak/>
        <w:t>the reaction does not go to completion.</w:t>
      </w:r>
      <w:proofErr w:type="gramEnd"/>
      <w:r w:rsidRPr="001734FB">
        <w:rPr>
          <w:rFonts w:cs="Times New Roman"/>
        </w:rPr>
        <w:t xml:space="preserve"> Instead some intermediate species will be created, with the formula </w:t>
      </w:r>
      <m:oMath>
        <m:r>
          <w:rPr>
            <w:rFonts w:ascii="Cambria Math" w:cs="Times New Roman"/>
          </w:rPr>
          <m:t>[</m:t>
        </m:r>
        <m:r>
          <w:rPr>
            <w:rFonts w:ascii="Cambria Math" w:hAnsi="Cambria Math" w:cs="Times New Roman"/>
          </w:rPr>
          <m:t>Si</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x</m:t>
            </m:r>
          </m:sub>
        </m:sSub>
        <m:r>
          <w:rPr>
            <w:rFonts w:ascii="Cambria Math" w:cs="Times New Roman"/>
          </w:rPr>
          <m:t>(</m:t>
        </m:r>
        <m:r>
          <w:rPr>
            <w:rFonts w:ascii="Cambria Math" w:hAnsi="Cambria Math" w:cs="Times New Roman"/>
          </w:rPr>
          <m:t>OH</m:t>
        </m:r>
        <m:sSub>
          <m:sSubPr>
            <m:ctrlPr>
              <w:rPr>
                <w:rFonts w:ascii="Cambria Math" w:hAnsi="Cambria Math" w:cs="Times New Roman"/>
                <w:i/>
              </w:rPr>
            </m:ctrlPr>
          </m:sSubPr>
          <m:e>
            <m:r>
              <w:rPr>
                <w:rFonts w:ascii="Cambria Math" w:cs="Times New Roman"/>
              </w:rPr>
              <m:t>)</m:t>
            </m:r>
          </m:e>
          <m:sub>
            <m:r>
              <w:rPr>
                <w:rFonts w:ascii="Cambria Math" w:hAnsi="Cambria Math" w:cs="Times New Roman"/>
              </w:rPr>
              <m:t>y</m:t>
            </m:r>
          </m:sub>
        </m:sSub>
        <m:sSub>
          <m:sSubPr>
            <m:ctrlPr>
              <w:rPr>
                <w:rFonts w:ascii="Cambria Math" w:hAnsi="Cambria Math" w:cs="Times New Roman"/>
                <w:i/>
              </w:rPr>
            </m:ctrlPr>
          </m:sSubPr>
          <m:e>
            <m:r>
              <w:rPr>
                <w:rFonts w:ascii="Cambria Math" w:hAnsi="Cambria Math" w:cs="Times New Roman"/>
              </w:rPr>
              <m:t>OR</m:t>
            </m:r>
          </m:e>
          <m:sub>
            <m:r>
              <w:rPr>
                <w:rFonts w:ascii="Cambria Math" w:hAnsi="Cambria Math" w:cs="Times New Roman"/>
              </w:rPr>
              <m:t>z</m:t>
            </m:r>
          </m:sub>
        </m:sSub>
        <m:sSub>
          <m:sSubPr>
            <m:ctrlPr>
              <w:rPr>
                <w:rFonts w:ascii="Cambria Math" w:hAnsi="Cambria Math" w:cs="Times New Roman"/>
                <w:i/>
              </w:rPr>
            </m:ctrlPr>
          </m:sSubPr>
          <m:e>
            <m:r>
              <w:rPr>
                <w:rFonts w:ascii="Cambria Math" w:cs="Times New Roman"/>
              </w:rPr>
              <m:t>]</m:t>
            </m:r>
          </m:e>
          <m:sub>
            <m:r>
              <w:rPr>
                <w:rFonts w:ascii="Cambria Math" w:hAnsi="Cambria Math" w:cs="Times New Roman"/>
              </w:rPr>
              <m:t>n</m:t>
            </m:r>
            <m:r>
              <w:rPr>
                <w:rFonts w:ascii="Cambria Math" w:cs="Times New Roman"/>
              </w:rPr>
              <m:t xml:space="preserve"> </m:t>
            </m:r>
          </m:sub>
        </m:sSub>
      </m:oMath>
      <w:r w:rsidRPr="001734FB">
        <w:rPr>
          <w:rFonts w:eastAsiaTheme="minorEastAsia" w:cs="Times New Roman"/>
        </w:rPr>
        <w:t xml:space="preserve"> where </w:t>
      </w:r>
      <m:oMath>
        <m:r>
          <w:rPr>
            <w:rFonts w:ascii="Cambria Math" w:eastAsiaTheme="minorEastAsia" w:cs="Times New Roman"/>
          </w:rPr>
          <m:t>2</m:t>
        </m:r>
        <m:r>
          <w:rPr>
            <w:rFonts w:ascii="Cambria Math" w:eastAsiaTheme="minorEastAsia" w:hAnsi="Cambria Math" w:cs="Times New Roman"/>
          </w:rPr>
          <m:t>x</m:t>
        </m:r>
        <m:r>
          <w:rPr>
            <w:rFonts w:ascii="Cambria Math" w:eastAsiaTheme="minorEastAsia" w:cs="Times New Roman"/>
          </w:rPr>
          <m:t>+</m:t>
        </m:r>
        <m:r>
          <w:rPr>
            <w:rFonts w:ascii="Cambria Math" w:eastAsiaTheme="minorEastAsia" w:hAnsi="Cambria Math" w:cs="Times New Roman"/>
          </w:rPr>
          <m:t>y</m:t>
        </m:r>
        <m:r>
          <w:rPr>
            <w:rFonts w:ascii="Cambria Math" w:eastAsiaTheme="minorEastAsia" w:cs="Times New Roman"/>
          </w:rPr>
          <m:t>+</m:t>
        </m:r>
        <m:r>
          <w:rPr>
            <w:rFonts w:ascii="Cambria Math" w:eastAsiaTheme="minorEastAsia" w:hAnsi="Cambria Math" w:cs="Times New Roman"/>
          </w:rPr>
          <m:t>z</m:t>
        </m:r>
        <m:r>
          <w:rPr>
            <w:rFonts w:ascii="Cambria Math" w:eastAsiaTheme="minorEastAsia" w:cs="Times New Roman"/>
          </w:rPr>
          <m:t>=4</m:t>
        </m:r>
      </m:oMath>
      <w:r w:rsidRPr="001734FB">
        <w:rPr>
          <w:rFonts w:eastAsiaTheme="minorEastAsia" w:cs="Times New Roman"/>
        </w:rPr>
        <w:t xml:space="preserve"> </w:t>
      </w:r>
      <w:r w:rsidRPr="001734FB">
        <w:rPr>
          <w:rFonts w:cs="Times New Roman"/>
        </w:rPr>
        <w:t xml:space="preserve">[Brinker and Scherer, 1990].  </w:t>
      </w:r>
    </w:p>
    <w:p w:rsidR="008B746C" w:rsidRPr="001734FB" w:rsidRDefault="008B746C" w:rsidP="00B90088">
      <w:pPr>
        <w:pStyle w:val="Overskrift2"/>
        <w:jc w:val="both"/>
        <w:rPr>
          <w:rFonts w:cs="Times New Roman"/>
        </w:rPr>
      </w:pPr>
      <w:bookmarkStart w:id="6" w:name="_Toc276279756"/>
      <w:r w:rsidRPr="001734FB">
        <w:rPr>
          <w:rFonts w:cs="Times New Roman"/>
        </w:rPr>
        <w:t>Hydrolysis and Condensation</w:t>
      </w:r>
      <w:bookmarkEnd w:id="6"/>
    </w:p>
    <w:p w:rsidR="009E48BD" w:rsidRPr="001734FB" w:rsidRDefault="009E48BD" w:rsidP="00B90088">
      <w:pPr>
        <w:rPr>
          <w:rFonts w:cs="Times New Roman"/>
        </w:rPr>
      </w:pPr>
      <w:r w:rsidRPr="001734FB">
        <w:rPr>
          <w:rFonts w:cs="Times New Roman"/>
        </w:rPr>
        <w:br/>
        <w:t xml:space="preserve">In the study of the sol-gel process two main types of reactions are of interest, namely the hydrolysis of silicon </w:t>
      </w:r>
      <w:proofErr w:type="spellStart"/>
      <w:r w:rsidRPr="001734FB">
        <w:rPr>
          <w:rFonts w:cs="Times New Roman"/>
        </w:rPr>
        <w:t>alkoxide</w:t>
      </w:r>
      <w:proofErr w:type="spellEnd"/>
      <w:r w:rsidRPr="001734FB">
        <w:rPr>
          <w:rFonts w:cs="Times New Roman"/>
        </w:rPr>
        <w:t xml:space="preserve"> TEOS, where </w:t>
      </w:r>
      <w:proofErr w:type="spellStart"/>
      <w:r w:rsidRPr="001734FB">
        <w:rPr>
          <w:rFonts w:cs="Times New Roman"/>
        </w:rPr>
        <w:t>silanol</w:t>
      </w:r>
      <w:proofErr w:type="spellEnd"/>
      <w:r w:rsidRPr="001734FB">
        <w:rPr>
          <w:rFonts w:cs="Times New Roman"/>
        </w:rPr>
        <w:t xml:space="preserve"> groups are formed, and </w:t>
      </w:r>
      <w:r w:rsidR="00D467EC">
        <w:rPr>
          <w:rFonts w:cs="Times New Roman"/>
        </w:rPr>
        <w:t>the</w:t>
      </w:r>
      <w:r w:rsidRPr="001734FB">
        <w:rPr>
          <w:rFonts w:cs="Times New Roman"/>
        </w:rPr>
        <w:t xml:space="preserve"> condensation polymerization reactions, where </w:t>
      </w:r>
      <w:proofErr w:type="spellStart"/>
      <w:r w:rsidRPr="001734FB">
        <w:rPr>
          <w:rFonts w:cs="Times New Roman"/>
        </w:rPr>
        <w:t>siloxane</w:t>
      </w:r>
      <w:proofErr w:type="spellEnd"/>
      <w:r w:rsidRPr="001734FB">
        <w:rPr>
          <w:rFonts w:cs="Times New Roman"/>
        </w:rPr>
        <w:t xml:space="preserve"> bridges are formed [Pierre, 1998]. Three reactions are generally used to describe the sol-gel process, see Equation </w:t>
      </w:r>
      <w:fldSimple w:instr=" REF hydrolysis \r  \* MERGEFORMAT ">
        <w:r w:rsidR="00350544" w:rsidRPr="00350544">
          <w:rPr>
            <w:rFonts w:cs="Times New Roman"/>
          </w:rPr>
          <w:t>(3.1)</w:t>
        </w:r>
      </w:fldSimple>
      <w:r w:rsidRPr="001734FB">
        <w:rPr>
          <w:rFonts w:cs="Times New Roman"/>
        </w:rPr>
        <w:t xml:space="preserve"> </w:t>
      </w:r>
      <w:r w:rsidR="00AF0099" w:rsidRPr="001734FB">
        <w:rPr>
          <w:rFonts w:cs="Times New Roman"/>
        </w:rPr>
        <w:fldChar w:fldCharType="begin"/>
      </w:r>
      <w:r w:rsidRPr="001734FB">
        <w:rPr>
          <w:rFonts w:cs="Times New Roman"/>
        </w:rPr>
        <w:instrText xml:space="preserve"> REF hydrolysis </w:instrText>
      </w:r>
      <w:r w:rsidR="00B90088" w:rsidRPr="001734FB">
        <w:rPr>
          <w:rFonts w:cs="Times New Roman"/>
        </w:rPr>
        <w:instrText xml:space="preserve"> \* MERGEFORMAT </w:instrText>
      </w:r>
      <w:r w:rsidR="00AF0099" w:rsidRPr="001734FB">
        <w:rPr>
          <w:rFonts w:cs="Times New Roman"/>
        </w:rPr>
        <w:fldChar w:fldCharType="end"/>
      </w:r>
      <w:r w:rsidR="00AF0099" w:rsidRPr="001734FB">
        <w:rPr>
          <w:rFonts w:cs="Times New Roman"/>
        </w:rPr>
        <w:fldChar w:fldCharType="begin"/>
      </w:r>
      <w:r w:rsidRPr="001734FB">
        <w:rPr>
          <w:rFonts w:cs="Times New Roman"/>
        </w:rPr>
        <w:instrText xml:space="preserve"> REF hydrolysis \h </w:instrText>
      </w:r>
      <w:r w:rsidR="00B90088" w:rsidRPr="001734FB">
        <w:rPr>
          <w:rFonts w:cs="Times New Roman"/>
        </w:rPr>
        <w:instrText xml:space="preserve"> \* MERGEFORMAT </w:instrText>
      </w:r>
      <w:r w:rsidR="00AF0099" w:rsidRPr="001734FB">
        <w:rPr>
          <w:rFonts w:cs="Times New Roman"/>
        </w:rPr>
      </w:r>
      <w:r w:rsidR="00AF0099" w:rsidRPr="001734FB">
        <w:rPr>
          <w:rFonts w:cs="Times New Roman"/>
        </w:rPr>
        <w:fldChar w:fldCharType="end"/>
      </w:r>
      <w:r w:rsidRPr="001734FB">
        <w:rPr>
          <w:rFonts w:cs="Times New Roman"/>
        </w:rPr>
        <w:t xml:space="preserve">, </w:t>
      </w:r>
      <w:fldSimple w:instr=" REF condens1 \r  \* MERGEFORMAT ">
        <w:r w:rsidR="00350544" w:rsidRPr="00350544">
          <w:rPr>
            <w:rFonts w:cs="Times New Roman"/>
          </w:rPr>
          <w:t>(3.2)</w:t>
        </w:r>
      </w:fldSimple>
      <w:r w:rsidRPr="001734FB">
        <w:rPr>
          <w:rFonts w:cs="Times New Roman"/>
        </w:rPr>
        <w:t xml:space="preserve"> and </w:t>
      </w:r>
      <w:fldSimple w:instr=" REF condens2 \r  \* MERGEFORMAT ">
        <w:r w:rsidR="00350544" w:rsidRPr="00350544">
          <w:rPr>
            <w:rFonts w:cs="Times New Roman"/>
          </w:rPr>
          <w:t>(3.3)</w:t>
        </w:r>
      </w:fldSimple>
      <w:r w:rsidRPr="001734FB">
        <w:rPr>
          <w:rFonts w:cs="Times New Roman"/>
        </w:rPr>
        <w:t>.</w:t>
      </w:r>
    </w:p>
    <w:p w:rsidR="009E48BD" w:rsidRPr="001734FB" w:rsidRDefault="009E48BD" w:rsidP="00B90088">
      <w:pPr>
        <w:rPr>
          <w:rFonts w:cs="Times New Roman"/>
        </w:rPr>
      </w:pPr>
    </w:p>
    <w:tbl>
      <w:tblPr>
        <w:tblStyle w:val="Tabel-Gitter"/>
        <w:tblW w:w="9775" w:type="dxa"/>
        <w:tblLook w:val="04A0"/>
      </w:tblPr>
      <w:tblGrid>
        <w:gridCol w:w="1389"/>
        <w:gridCol w:w="6997"/>
        <w:gridCol w:w="1389"/>
      </w:tblGrid>
      <w:tr w:rsidR="009E48BD" w:rsidRPr="001734FB" w:rsidTr="00551F6B">
        <w:trPr>
          <w:trHeight w:val="397"/>
        </w:trPr>
        <w:tc>
          <w:tcPr>
            <w:tcW w:w="1388" w:type="dxa"/>
            <w:tcBorders>
              <w:top w:val="nil"/>
              <w:left w:val="nil"/>
              <w:bottom w:val="nil"/>
              <w:right w:val="nil"/>
            </w:tcBorders>
            <w:vAlign w:val="center"/>
          </w:tcPr>
          <w:p w:rsidR="009E48BD" w:rsidRPr="001734FB" w:rsidRDefault="009E48BD" w:rsidP="00B90088">
            <w:pPr>
              <w:rPr>
                <w:rFonts w:cs="Times New Roman"/>
                <w:lang w:val="en-US"/>
              </w:rPr>
            </w:pPr>
          </w:p>
        </w:tc>
        <w:tc>
          <w:tcPr>
            <w:tcW w:w="6998" w:type="dxa"/>
            <w:tcBorders>
              <w:top w:val="nil"/>
              <w:left w:val="nil"/>
              <w:bottom w:val="nil"/>
              <w:right w:val="nil"/>
            </w:tcBorders>
          </w:tcPr>
          <w:p w:rsidR="009E48BD" w:rsidRPr="001734FB" w:rsidRDefault="009E48BD" w:rsidP="00B90088">
            <w:pPr>
              <w:rPr>
                <w:rFonts w:cs="Times New Roman"/>
              </w:rPr>
            </w:pPr>
            <m:oMathPara>
              <m:oMath>
                <m:r>
                  <w:rPr>
                    <w:rFonts w:ascii="Cambria Math" w:cs="Times New Roman"/>
                  </w:rPr>
                  <m:t>≡</m:t>
                </m:r>
                <m:r>
                  <w:rPr>
                    <w:rFonts w:ascii="Cambria Math" w:hAnsi="Cambria Math" w:cs="Times New Roman"/>
                  </w:rPr>
                  <m:t>Si</m:t>
                </m:r>
                <m:r>
                  <w:rPr>
                    <w:rFonts w:cs="Times New Roman"/>
                  </w:rPr>
                  <m:t>-</m:t>
                </m:r>
                <m:r>
                  <w:rPr>
                    <w:rFonts w:ascii="Cambria Math" w:hAnsi="Cambria Math" w:cs="Times New Roman"/>
                  </w:rPr>
                  <m:t>OR</m:t>
                </m:r>
                <m:r>
                  <w:rPr>
                    <w:rFonts w:asci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cs="Times New Roman"/>
                      </w:rPr>
                      <m:t>2</m:t>
                    </m:r>
                  </m:sub>
                </m:sSub>
                <m:r>
                  <w:rPr>
                    <w:rFonts w:ascii="Cambria Math" w:hAnsi="Cambria Math" w:cs="Times New Roman"/>
                  </w:rPr>
                  <m:t>O</m:t>
                </m:r>
                <m:r>
                  <w:rPr>
                    <w:rFonts w:ascii="Cambria Math" w:cs="Times New Roman"/>
                  </w:rPr>
                  <m:t xml:space="preserve"> </m:t>
                </m:r>
                <m:r>
                  <w:rPr>
                    <w:rFonts w:ascii="Cambria Math" w:hAnsi="Cambria Math" w:cs="Times New Roman"/>
                  </w:rPr>
                  <m:t>⇌</m:t>
                </m:r>
                <m:r>
                  <w:rPr>
                    <w:rFonts w:ascii="Cambria Math" w:cs="Times New Roman"/>
                  </w:rPr>
                  <m:t xml:space="preserve">   </m:t>
                </m:r>
                <m:r>
                  <w:rPr>
                    <w:rFonts w:ascii="Cambria Math" w:cs="Times New Roman"/>
                  </w:rPr>
                  <m:t>≡</m:t>
                </m:r>
                <m:r>
                  <w:rPr>
                    <w:rFonts w:ascii="Cambria Math" w:hAnsi="Cambria Math" w:cs="Times New Roman"/>
                  </w:rPr>
                  <m:t>Si</m:t>
                </m:r>
                <m:r>
                  <w:rPr>
                    <w:rFonts w:cs="Times New Roman"/>
                  </w:rPr>
                  <m:t>-</m:t>
                </m:r>
                <m:r>
                  <w:rPr>
                    <w:rFonts w:ascii="Cambria Math" w:hAnsi="Cambria Math" w:cs="Times New Roman"/>
                  </w:rPr>
                  <m:t>OH</m:t>
                </m:r>
                <m:r>
                  <w:rPr>
                    <w:rFonts w:ascii="Cambria Math" w:cs="Times New Roman"/>
                  </w:rPr>
                  <m:t>+</m:t>
                </m:r>
                <m:r>
                  <w:rPr>
                    <w:rFonts w:ascii="Cambria Math" w:hAnsi="Cambria Math" w:cs="Times New Roman"/>
                  </w:rPr>
                  <m:t>ROH</m:t>
                </m:r>
                <m:r>
                  <w:rPr>
                    <w:rFonts w:ascii="Cambria Math" w:cs="Times New Roman"/>
                  </w:rPr>
                  <m:t xml:space="preserve">       </m:t>
                </m:r>
              </m:oMath>
            </m:oMathPara>
          </w:p>
        </w:tc>
        <w:tc>
          <w:tcPr>
            <w:tcW w:w="1389" w:type="dxa"/>
            <w:tcBorders>
              <w:top w:val="nil"/>
              <w:left w:val="nil"/>
              <w:bottom w:val="nil"/>
              <w:right w:val="nil"/>
            </w:tcBorders>
          </w:tcPr>
          <w:p w:rsidR="009E48BD" w:rsidRPr="001734FB" w:rsidRDefault="009E48BD" w:rsidP="00B90088">
            <w:pPr>
              <w:pStyle w:val="Listeafsnit"/>
              <w:numPr>
                <w:ilvl w:val="1"/>
                <w:numId w:val="21"/>
              </w:numPr>
              <w:rPr>
                <w:rFonts w:cs="Times New Roman"/>
              </w:rPr>
            </w:pPr>
            <w:bookmarkStart w:id="7" w:name="baseconb"/>
            <w:bookmarkStart w:id="8" w:name="hydrolysis"/>
            <w:bookmarkEnd w:id="7"/>
            <w:bookmarkEnd w:id="8"/>
          </w:p>
        </w:tc>
      </w:tr>
      <w:tr w:rsidR="009E48BD" w:rsidRPr="001734FB" w:rsidTr="00551F6B">
        <w:trPr>
          <w:trHeight w:val="397"/>
        </w:trPr>
        <w:tc>
          <w:tcPr>
            <w:tcW w:w="1389" w:type="dxa"/>
            <w:tcBorders>
              <w:top w:val="nil"/>
              <w:left w:val="nil"/>
              <w:bottom w:val="nil"/>
              <w:right w:val="nil"/>
            </w:tcBorders>
            <w:vAlign w:val="center"/>
          </w:tcPr>
          <w:p w:rsidR="009E48BD" w:rsidRPr="001734FB" w:rsidRDefault="009E48BD" w:rsidP="00B90088">
            <w:pPr>
              <w:rPr>
                <w:rFonts w:cs="Times New Roman"/>
              </w:rPr>
            </w:pPr>
          </w:p>
        </w:tc>
        <w:tc>
          <w:tcPr>
            <w:tcW w:w="6998" w:type="dxa"/>
            <w:tcBorders>
              <w:top w:val="nil"/>
              <w:left w:val="nil"/>
              <w:bottom w:val="nil"/>
              <w:right w:val="nil"/>
            </w:tcBorders>
          </w:tcPr>
          <w:p w:rsidR="009E48BD" w:rsidRPr="001734FB" w:rsidRDefault="009E48BD" w:rsidP="00B90088">
            <w:pPr>
              <w:rPr>
                <w:rFonts w:cs="Times New Roman"/>
              </w:rPr>
            </w:pPr>
            <m:oMathPara>
              <m:oMath>
                <m:r>
                  <w:rPr>
                    <w:rFonts w:ascii="Cambria Math" w:cs="Times New Roman"/>
                  </w:rPr>
                  <m:t>≡</m:t>
                </m:r>
                <m:r>
                  <w:rPr>
                    <w:rFonts w:ascii="Cambria Math" w:hAnsi="Cambria Math" w:cs="Times New Roman"/>
                  </w:rPr>
                  <m:t>Si</m:t>
                </m:r>
                <m:r>
                  <w:rPr>
                    <w:rFonts w:cs="Times New Roman"/>
                  </w:rPr>
                  <m:t>-</m:t>
                </m:r>
                <m:r>
                  <w:rPr>
                    <w:rFonts w:ascii="Cambria Math" w:hAnsi="Cambria Math" w:cs="Times New Roman"/>
                  </w:rPr>
                  <m:t>OR</m:t>
                </m:r>
                <m:r>
                  <w:rPr>
                    <w:rFonts w:ascii="Cambria Math" w:cs="Times New Roman"/>
                  </w:rPr>
                  <m:t>+</m:t>
                </m:r>
                <m:r>
                  <w:rPr>
                    <w:rFonts w:ascii="Cambria Math" w:hAnsi="Cambria Math" w:cs="Times New Roman"/>
                  </w:rPr>
                  <m:t>HO</m:t>
                </m:r>
                <m:r>
                  <w:rPr>
                    <w:rFonts w:cs="Times New Roman"/>
                  </w:rPr>
                  <m:t>-</m:t>
                </m:r>
                <m:r>
                  <w:rPr>
                    <w:rFonts w:ascii="Cambria Math" w:hAnsi="Cambria Math" w:cs="Times New Roman"/>
                  </w:rPr>
                  <m:t>Si</m:t>
                </m:r>
                <m:r>
                  <w:rPr>
                    <w:rFonts w:ascii="Cambria Math" w:cs="Times New Roman"/>
                  </w:rPr>
                  <m:t>≡</m:t>
                </m:r>
                <m:r>
                  <w:rPr>
                    <w:rFonts w:ascii="Cambria Math" w:cs="Times New Roman"/>
                  </w:rPr>
                  <m:t xml:space="preserve">    </m:t>
                </m:r>
                <m:r>
                  <w:rPr>
                    <w:rFonts w:ascii="Cambria Math" w:hAnsi="Cambria Math" w:cs="Times New Roman"/>
                  </w:rPr>
                  <m:t>⇌</m:t>
                </m:r>
                <m:r>
                  <w:rPr>
                    <w:rFonts w:ascii="Cambria Math" w:cs="Times New Roman"/>
                  </w:rPr>
                  <m:t xml:space="preserve">    </m:t>
                </m:r>
                <m:r>
                  <w:rPr>
                    <w:rFonts w:ascii="Cambria Math" w:cs="Times New Roman"/>
                  </w:rPr>
                  <m:t>≡</m:t>
                </m:r>
                <m:r>
                  <w:rPr>
                    <w:rFonts w:ascii="Cambria Math" w:hAnsi="Cambria Math" w:cs="Times New Roman"/>
                  </w:rPr>
                  <m:t>Si</m:t>
                </m:r>
                <m:r>
                  <w:rPr>
                    <w:rFonts w:cs="Times New Roman"/>
                  </w:rPr>
                  <m:t>-</m:t>
                </m:r>
                <m:r>
                  <w:rPr>
                    <w:rFonts w:ascii="Cambria Math" w:hAnsi="Cambria Math" w:cs="Times New Roman"/>
                  </w:rPr>
                  <m:t>O</m:t>
                </m:r>
                <m:r>
                  <w:rPr>
                    <w:rFonts w:cs="Times New Roman"/>
                  </w:rPr>
                  <m:t>-</m:t>
                </m:r>
                <m:r>
                  <w:rPr>
                    <w:rFonts w:ascii="Cambria Math" w:hAnsi="Cambria Math" w:cs="Times New Roman"/>
                  </w:rPr>
                  <m:t>Si</m:t>
                </m:r>
                <m:r>
                  <w:rPr>
                    <w:rFonts w:ascii="Cambria Math" w:cs="Times New Roman"/>
                  </w:rPr>
                  <m:t>≡</m:t>
                </m:r>
                <m:r>
                  <w:rPr>
                    <w:rFonts w:ascii="Cambria Math" w:cs="Times New Roman"/>
                  </w:rPr>
                  <m:t xml:space="preserve">+ </m:t>
                </m:r>
                <m:r>
                  <w:rPr>
                    <w:rFonts w:ascii="Cambria Math" w:hAnsi="Cambria Math" w:cs="Times New Roman"/>
                  </w:rPr>
                  <m:t>ROH</m:t>
                </m:r>
                <m:r>
                  <w:rPr>
                    <w:rFonts w:ascii="Cambria Math" w:cs="Times New Roman"/>
                  </w:rPr>
                  <m:t xml:space="preserve">      </m:t>
                </m:r>
              </m:oMath>
            </m:oMathPara>
          </w:p>
        </w:tc>
        <w:tc>
          <w:tcPr>
            <w:tcW w:w="1388" w:type="dxa"/>
            <w:tcBorders>
              <w:top w:val="nil"/>
              <w:left w:val="nil"/>
              <w:bottom w:val="nil"/>
              <w:right w:val="nil"/>
            </w:tcBorders>
          </w:tcPr>
          <w:p w:rsidR="009E48BD" w:rsidRPr="001734FB" w:rsidRDefault="009E48BD" w:rsidP="00B90088">
            <w:pPr>
              <w:pStyle w:val="Listeafsnit"/>
              <w:numPr>
                <w:ilvl w:val="1"/>
                <w:numId w:val="21"/>
              </w:numPr>
              <w:rPr>
                <w:rFonts w:cs="Times New Roman"/>
              </w:rPr>
            </w:pPr>
            <w:bookmarkStart w:id="9" w:name="condens1"/>
            <w:bookmarkEnd w:id="9"/>
          </w:p>
        </w:tc>
      </w:tr>
      <w:tr w:rsidR="009E48BD" w:rsidRPr="001734FB" w:rsidTr="00551F6B">
        <w:trPr>
          <w:trHeight w:val="397"/>
        </w:trPr>
        <w:tc>
          <w:tcPr>
            <w:tcW w:w="1389" w:type="dxa"/>
            <w:tcBorders>
              <w:top w:val="nil"/>
              <w:left w:val="nil"/>
              <w:bottom w:val="nil"/>
              <w:right w:val="nil"/>
            </w:tcBorders>
            <w:vAlign w:val="center"/>
          </w:tcPr>
          <w:p w:rsidR="009E48BD" w:rsidRPr="001734FB" w:rsidRDefault="009E48BD" w:rsidP="00B90088">
            <w:pPr>
              <w:rPr>
                <w:rFonts w:cs="Times New Roman"/>
              </w:rPr>
            </w:pPr>
          </w:p>
        </w:tc>
        <w:tc>
          <w:tcPr>
            <w:tcW w:w="6998" w:type="dxa"/>
            <w:tcBorders>
              <w:top w:val="nil"/>
              <w:left w:val="nil"/>
              <w:bottom w:val="nil"/>
              <w:right w:val="nil"/>
            </w:tcBorders>
          </w:tcPr>
          <w:p w:rsidR="009E48BD" w:rsidRPr="001734FB" w:rsidRDefault="009E48BD" w:rsidP="00B90088">
            <w:pPr>
              <w:rPr>
                <w:rFonts w:cs="Times New Roman"/>
              </w:rPr>
            </w:pPr>
            <m:oMathPara>
              <m:oMath>
                <m:r>
                  <w:rPr>
                    <w:rFonts w:ascii="Cambria Math" w:cs="Times New Roman"/>
                  </w:rPr>
                  <m:t>≡</m:t>
                </m:r>
                <m:r>
                  <w:rPr>
                    <w:rFonts w:ascii="Cambria Math" w:hAnsi="Cambria Math" w:cs="Times New Roman"/>
                  </w:rPr>
                  <m:t>Si</m:t>
                </m:r>
                <m:r>
                  <w:rPr>
                    <w:rFonts w:cs="Times New Roman"/>
                  </w:rPr>
                  <m:t>-</m:t>
                </m:r>
                <m:r>
                  <w:rPr>
                    <w:rFonts w:ascii="Cambria Math" w:hAnsi="Cambria Math" w:cs="Times New Roman"/>
                  </w:rPr>
                  <m:t>OH</m:t>
                </m:r>
                <m:r>
                  <w:rPr>
                    <w:rFonts w:ascii="Cambria Math" w:cs="Times New Roman"/>
                  </w:rPr>
                  <m:t>+</m:t>
                </m:r>
                <m:r>
                  <w:rPr>
                    <w:rFonts w:ascii="Cambria Math" w:hAnsi="Cambria Math" w:cs="Times New Roman"/>
                  </w:rPr>
                  <m:t>HO</m:t>
                </m:r>
                <m:r>
                  <w:rPr>
                    <w:rFonts w:cs="Times New Roman"/>
                  </w:rPr>
                  <m:t>-</m:t>
                </m:r>
                <m:r>
                  <w:rPr>
                    <w:rFonts w:ascii="Cambria Math" w:hAnsi="Cambria Math" w:cs="Times New Roman"/>
                  </w:rPr>
                  <m:t>Si</m:t>
                </m:r>
                <m:r>
                  <w:rPr>
                    <w:rFonts w:ascii="Cambria Math" w:cs="Times New Roman"/>
                  </w:rPr>
                  <m:t>≡</m:t>
                </m:r>
                <m:r>
                  <w:rPr>
                    <w:rFonts w:ascii="Cambria Math" w:cs="Times New Roman"/>
                  </w:rPr>
                  <m:t xml:space="preserve">    </m:t>
                </m:r>
                <m:r>
                  <w:rPr>
                    <w:rFonts w:ascii="Cambria Math" w:hAnsi="Cambria Math" w:cs="Times New Roman"/>
                  </w:rPr>
                  <m:t>⇌</m:t>
                </m:r>
                <m:r>
                  <w:rPr>
                    <w:rFonts w:ascii="Cambria Math" w:cs="Times New Roman"/>
                  </w:rPr>
                  <m:t xml:space="preserve">    </m:t>
                </m:r>
                <m:r>
                  <w:rPr>
                    <w:rFonts w:ascii="Cambria Math" w:cs="Times New Roman"/>
                  </w:rPr>
                  <m:t>≡</m:t>
                </m:r>
                <m:r>
                  <w:rPr>
                    <w:rFonts w:ascii="Cambria Math" w:hAnsi="Cambria Math" w:cs="Times New Roman"/>
                  </w:rPr>
                  <m:t>Si</m:t>
                </m:r>
                <m:r>
                  <w:rPr>
                    <w:rFonts w:cs="Times New Roman"/>
                  </w:rPr>
                  <m:t>-</m:t>
                </m:r>
                <m:r>
                  <w:rPr>
                    <w:rFonts w:ascii="Cambria Math" w:hAnsi="Cambria Math" w:cs="Times New Roman"/>
                  </w:rPr>
                  <m:t>O</m:t>
                </m:r>
                <m:r>
                  <w:rPr>
                    <w:rFonts w:cs="Times New Roman"/>
                  </w:rPr>
                  <m:t>-</m:t>
                </m:r>
                <m:r>
                  <w:rPr>
                    <w:rFonts w:ascii="Cambria Math" w:hAnsi="Cambria Math" w:cs="Times New Roman"/>
                  </w:rPr>
                  <m:t>Si</m:t>
                </m:r>
                <m:r>
                  <w:rPr>
                    <w:rFonts w:ascii="Cambria Math" w:cs="Times New Roman"/>
                  </w:rPr>
                  <m:t>≡</m:t>
                </m:r>
                <m:r>
                  <w:rPr>
                    <w:rFonts w:ascii="Cambria Math" w:cs="Times New Roman"/>
                  </w:rPr>
                  <m:t xml:space="preserve">+ </m:t>
                </m:r>
                <m:sSub>
                  <m:sSubPr>
                    <m:ctrlPr>
                      <w:rPr>
                        <w:rFonts w:ascii="Cambria Math" w:hAnsi="Cambria Math" w:cs="Times New Roman"/>
                        <w:i/>
                      </w:rPr>
                    </m:ctrlPr>
                  </m:sSubPr>
                  <m:e>
                    <m:r>
                      <w:rPr>
                        <w:rFonts w:ascii="Cambria Math" w:hAnsi="Cambria Math" w:cs="Times New Roman"/>
                      </w:rPr>
                      <m:t>H</m:t>
                    </m:r>
                  </m:e>
                  <m:sub>
                    <m:r>
                      <w:rPr>
                        <w:rFonts w:ascii="Cambria Math" w:cs="Times New Roman"/>
                      </w:rPr>
                      <m:t>2</m:t>
                    </m:r>
                  </m:sub>
                </m:sSub>
                <m:r>
                  <w:rPr>
                    <w:rFonts w:ascii="Cambria Math" w:hAnsi="Cambria Math" w:cs="Times New Roman"/>
                  </w:rPr>
                  <m:t>O</m:t>
                </m:r>
                <m:r>
                  <w:rPr>
                    <w:rFonts w:ascii="Cambria Math" w:cs="Times New Roman"/>
                  </w:rPr>
                  <m:t xml:space="preserve">     </m:t>
                </m:r>
              </m:oMath>
            </m:oMathPara>
          </w:p>
        </w:tc>
        <w:tc>
          <w:tcPr>
            <w:tcW w:w="1388" w:type="dxa"/>
            <w:tcBorders>
              <w:top w:val="nil"/>
              <w:left w:val="nil"/>
              <w:bottom w:val="nil"/>
              <w:right w:val="nil"/>
            </w:tcBorders>
          </w:tcPr>
          <w:p w:rsidR="009E48BD" w:rsidRPr="001734FB" w:rsidRDefault="009E48BD" w:rsidP="00B90088">
            <w:pPr>
              <w:pStyle w:val="Listeafsnit"/>
              <w:numPr>
                <w:ilvl w:val="1"/>
                <w:numId w:val="21"/>
              </w:numPr>
              <w:rPr>
                <w:rFonts w:cs="Times New Roman"/>
              </w:rPr>
            </w:pPr>
            <w:bookmarkStart w:id="10" w:name="condens2"/>
            <w:bookmarkEnd w:id="10"/>
          </w:p>
        </w:tc>
      </w:tr>
    </w:tbl>
    <w:p w:rsidR="009E48BD" w:rsidRPr="001734FB" w:rsidRDefault="009E48BD" w:rsidP="00B90088">
      <w:pPr>
        <w:pStyle w:val="Ingenafstand"/>
        <w:rPr>
          <w:rFonts w:cs="Times New Roman"/>
          <w:lang w:val="en-US"/>
        </w:rPr>
      </w:pPr>
    </w:p>
    <w:p w:rsidR="009E48BD" w:rsidRPr="001734FB" w:rsidRDefault="009E48BD" w:rsidP="00B90088">
      <w:pPr>
        <w:pStyle w:val="Ingenafstand"/>
        <w:rPr>
          <w:rFonts w:cs="Times New Roman"/>
          <w:lang w:val="en-US"/>
        </w:rPr>
      </w:pPr>
      <w:r w:rsidRPr="001734FB">
        <w:rPr>
          <w:rFonts w:cs="Times New Roman"/>
          <w:lang w:val="en-US"/>
        </w:rPr>
        <w:t xml:space="preserve">Equation </w:t>
      </w:r>
      <w:fldSimple w:instr=" REF hydrolysis \r  \* MERGEFORMAT ">
        <w:r w:rsidR="00350544" w:rsidRPr="00350544">
          <w:rPr>
            <w:rFonts w:cs="Times New Roman"/>
            <w:lang w:val="en-US"/>
          </w:rPr>
          <w:t>(3.1)</w:t>
        </w:r>
      </w:fldSimple>
      <w:r w:rsidRPr="001734FB">
        <w:rPr>
          <w:rFonts w:cs="Times New Roman"/>
          <w:lang w:val="en-US"/>
        </w:rPr>
        <w:t xml:space="preserve">, </w:t>
      </w:r>
      <w:fldSimple w:instr=" REF condens1 \r  \* MERGEFORMAT ">
        <w:r w:rsidR="00350544" w:rsidRPr="00350544">
          <w:rPr>
            <w:rFonts w:cs="Times New Roman"/>
            <w:lang w:val="en-US"/>
          </w:rPr>
          <w:t>(3.2)</w:t>
        </w:r>
      </w:fldSimple>
      <w:r w:rsidRPr="001734FB">
        <w:rPr>
          <w:rFonts w:cs="Times New Roman"/>
          <w:lang w:val="en-US"/>
        </w:rPr>
        <w:t xml:space="preserve"> and </w:t>
      </w:r>
      <w:fldSimple w:instr=" REF condens2 \r  \* MERGEFORMAT ">
        <w:r w:rsidR="00350544" w:rsidRPr="00350544">
          <w:rPr>
            <w:rFonts w:cs="Times New Roman"/>
            <w:lang w:val="en-US"/>
          </w:rPr>
          <w:t>(3.3)</w:t>
        </w:r>
      </w:fldSimple>
      <w:r w:rsidRPr="001734FB">
        <w:rPr>
          <w:rFonts w:cs="Times New Roman"/>
          <w:lang w:val="en-US"/>
        </w:rPr>
        <w:t xml:space="preserve"> </w:t>
      </w:r>
      <w:proofErr w:type="gramStart"/>
      <w:r w:rsidRPr="001734FB">
        <w:rPr>
          <w:rFonts w:cs="Times New Roman"/>
          <w:lang w:val="en-US"/>
        </w:rPr>
        <w:t>The</w:t>
      </w:r>
      <w:proofErr w:type="gramEnd"/>
      <w:r w:rsidRPr="001734FB">
        <w:rPr>
          <w:rFonts w:cs="Times New Roman"/>
          <w:lang w:val="en-US"/>
        </w:rPr>
        <w:t xml:space="preserve"> hydrolysis and condensation reactions of the sol-gel process, R is the alkyl group C</w:t>
      </w:r>
      <w:r w:rsidRPr="001734FB">
        <w:rPr>
          <w:rFonts w:cs="Times New Roman"/>
          <w:vertAlign w:val="subscript"/>
          <w:lang w:val="en-US"/>
        </w:rPr>
        <w:t>2</w:t>
      </w:r>
      <w:r w:rsidRPr="001734FB">
        <w:rPr>
          <w:rFonts w:cs="Times New Roman"/>
          <w:lang w:val="en-US"/>
        </w:rPr>
        <w:t>H</w:t>
      </w:r>
      <w:r w:rsidRPr="001734FB">
        <w:rPr>
          <w:rFonts w:cs="Times New Roman"/>
          <w:vertAlign w:val="subscript"/>
          <w:lang w:val="en-US"/>
        </w:rPr>
        <w:t>5</w:t>
      </w:r>
      <w:r w:rsidRPr="001734FB">
        <w:rPr>
          <w:rFonts w:cs="Times New Roman"/>
          <w:lang w:val="en-US"/>
        </w:rPr>
        <w:t xml:space="preserve"> [Pierre, 1998].</w:t>
      </w:r>
    </w:p>
    <w:p w:rsidR="009E48BD" w:rsidRPr="001734FB" w:rsidRDefault="009E48BD" w:rsidP="00B90088">
      <w:pPr>
        <w:pStyle w:val="Ingenafstand"/>
        <w:rPr>
          <w:rFonts w:cs="Times New Roman"/>
          <w:lang w:val="en-US"/>
        </w:rPr>
      </w:pPr>
    </w:p>
    <w:p w:rsidR="005348CE" w:rsidRDefault="009E48BD" w:rsidP="005348CE">
      <w:pPr>
        <w:spacing w:after="240"/>
        <w:rPr>
          <w:rFonts w:cs="Times New Roman"/>
        </w:rPr>
      </w:pPr>
      <w:r w:rsidRPr="001734FB">
        <w:rPr>
          <w:rFonts w:cs="Times New Roman"/>
        </w:rPr>
        <w:t xml:space="preserve">The two condensation reactions, Equation </w:t>
      </w:r>
      <w:fldSimple w:instr=" REF condens1 \r  \* MERGEFORMAT ">
        <w:r w:rsidR="00350544" w:rsidRPr="00350544">
          <w:rPr>
            <w:rFonts w:cs="Times New Roman"/>
          </w:rPr>
          <w:t>(3.2)</w:t>
        </w:r>
      </w:fldSimple>
      <w:r w:rsidRPr="001734FB">
        <w:rPr>
          <w:rFonts w:cs="Times New Roman"/>
        </w:rPr>
        <w:t xml:space="preserve"> and </w:t>
      </w:r>
      <w:fldSimple w:instr=" REF condens2 \r  \* MERGEFORMAT ">
        <w:r w:rsidR="00350544" w:rsidRPr="00350544">
          <w:rPr>
            <w:rFonts w:cs="Times New Roman"/>
          </w:rPr>
          <w:t>(3.3)</w:t>
        </w:r>
      </w:fldSimple>
      <w:r w:rsidRPr="001734FB">
        <w:rPr>
          <w:rFonts w:cs="Times New Roman"/>
        </w:rPr>
        <w:t>, typically commence before the hydrolysis is complete.</w:t>
      </w:r>
    </w:p>
    <w:p w:rsidR="009E48BD" w:rsidRPr="001734FB" w:rsidRDefault="009E48BD" w:rsidP="005348CE">
      <w:pPr>
        <w:spacing w:after="240"/>
        <w:rPr>
          <w:rFonts w:cs="Times New Roman"/>
        </w:rPr>
      </w:pPr>
      <w:r w:rsidRPr="001734FB">
        <w:rPr>
          <w:rFonts w:cs="Times New Roman"/>
        </w:rPr>
        <w:t xml:space="preserve">It is indicated from all three equations that the reactions can run both ways during the sol-gel process. The reverse reaction of Equation </w:t>
      </w:r>
      <w:fldSimple w:instr=" REF hydrolysis \r  \* MERGEFORMAT ">
        <w:r w:rsidR="00350544" w:rsidRPr="00350544">
          <w:rPr>
            <w:rFonts w:cs="Times New Roman"/>
          </w:rPr>
          <w:t>(3.1)</w:t>
        </w:r>
      </w:fldSimple>
      <w:r w:rsidRPr="001734FB">
        <w:rPr>
          <w:rFonts w:cs="Times New Roman"/>
        </w:rPr>
        <w:t xml:space="preserve"> is called a </w:t>
      </w:r>
      <w:proofErr w:type="spellStart"/>
      <w:r w:rsidRPr="001734FB">
        <w:rPr>
          <w:rFonts w:cs="Times New Roman"/>
        </w:rPr>
        <w:t>reesterfication</w:t>
      </w:r>
      <w:proofErr w:type="spellEnd"/>
      <w:r w:rsidRPr="001734FB">
        <w:rPr>
          <w:rFonts w:cs="Times New Roman"/>
        </w:rPr>
        <w:t xml:space="preserve">, which proceeds much further in acidic environments than in basic. Conversely the reverse of reactions of Equation </w:t>
      </w:r>
      <w:fldSimple w:instr=" REF condens1 \r  \* MERGEFORMAT ">
        <w:r w:rsidR="00350544" w:rsidRPr="00350544">
          <w:rPr>
            <w:rFonts w:cs="Times New Roman"/>
          </w:rPr>
          <w:t>(3.2)</w:t>
        </w:r>
      </w:fldSimple>
      <w:r w:rsidRPr="001734FB">
        <w:rPr>
          <w:rFonts w:cs="Times New Roman"/>
        </w:rPr>
        <w:t xml:space="preserve"> and Equation </w:t>
      </w:r>
      <w:fldSimple w:instr=" REF condens2 \r  \* MERGEFORMAT ">
        <w:r w:rsidR="00350544" w:rsidRPr="00350544">
          <w:rPr>
            <w:rFonts w:cs="Times New Roman"/>
          </w:rPr>
          <w:t>(3.3)</w:t>
        </w:r>
      </w:fldSimple>
      <w:r w:rsidRPr="001734FB">
        <w:rPr>
          <w:rFonts w:cs="Times New Roman"/>
        </w:rPr>
        <w:t xml:space="preserve">, respectively the </w:t>
      </w:r>
      <w:proofErr w:type="spellStart"/>
      <w:r w:rsidRPr="001734FB">
        <w:rPr>
          <w:rFonts w:cs="Times New Roman"/>
        </w:rPr>
        <w:t>alcoholysis</w:t>
      </w:r>
      <w:proofErr w:type="spellEnd"/>
      <w:r w:rsidRPr="001734FB">
        <w:rPr>
          <w:rFonts w:cs="Times New Roman"/>
        </w:rPr>
        <w:t xml:space="preserve"> and hydrolysis of the </w:t>
      </w:r>
      <w:proofErr w:type="spellStart"/>
      <w:r w:rsidRPr="001734FB">
        <w:rPr>
          <w:rFonts w:cs="Times New Roman"/>
        </w:rPr>
        <w:t>siloxane</w:t>
      </w:r>
      <w:proofErr w:type="spellEnd"/>
      <w:r w:rsidRPr="001734FB">
        <w:rPr>
          <w:rFonts w:cs="Times New Roman"/>
        </w:rPr>
        <w:t xml:space="preserve"> bond, proceed preferably in alkaline conditions. </w:t>
      </w:r>
      <w:proofErr w:type="spellStart"/>
      <w:r w:rsidRPr="001734FB">
        <w:rPr>
          <w:rFonts w:cs="Times New Roman"/>
        </w:rPr>
        <w:t>Alcoholysis</w:t>
      </w:r>
      <w:proofErr w:type="spellEnd"/>
      <w:r w:rsidRPr="001734FB">
        <w:rPr>
          <w:rFonts w:cs="Times New Roman"/>
        </w:rPr>
        <w:t xml:space="preserve"> and hydrolysis of the </w:t>
      </w:r>
      <w:proofErr w:type="spellStart"/>
      <w:r w:rsidRPr="001734FB">
        <w:rPr>
          <w:rFonts w:cs="Times New Roman"/>
        </w:rPr>
        <w:t>siloxane</w:t>
      </w:r>
      <w:proofErr w:type="spellEnd"/>
      <w:r w:rsidRPr="001734FB">
        <w:rPr>
          <w:rFonts w:cs="Times New Roman"/>
        </w:rPr>
        <w:t xml:space="preserve"> bond result in bond breakage allowing continual reformation of the growing polymer, see Equation </w:t>
      </w:r>
      <w:fldSimple w:instr=" REF reformation \r  \* MERGEFORMAT ">
        <w:r w:rsidR="00350544" w:rsidRPr="00350544">
          <w:rPr>
            <w:rFonts w:cs="Times New Roman"/>
          </w:rPr>
          <w:t>(3.4)</w:t>
        </w:r>
      </w:fldSimple>
      <w:r w:rsidRPr="001734FB">
        <w:rPr>
          <w:rFonts w:cs="Times New Roman"/>
        </w:rPr>
        <w:t>.</w:t>
      </w:r>
    </w:p>
    <w:p w:rsidR="009E48BD" w:rsidRPr="001734FB" w:rsidRDefault="009E48BD" w:rsidP="00B90088">
      <w:pPr>
        <w:rPr>
          <w:rFonts w:cs="Times New Roman"/>
        </w:rPr>
      </w:pPr>
    </w:p>
    <w:tbl>
      <w:tblPr>
        <w:tblStyle w:val="Tabel-Gitter"/>
        <w:tblW w:w="9775" w:type="dxa"/>
        <w:tblLook w:val="04A0"/>
      </w:tblPr>
      <w:tblGrid>
        <w:gridCol w:w="1381"/>
        <w:gridCol w:w="7012"/>
        <w:gridCol w:w="1382"/>
      </w:tblGrid>
      <w:tr w:rsidR="009E48BD" w:rsidRPr="001734FB" w:rsidTr="00551F6B">
        <w:trPr>
          <w:trHeight w:val="397"/>
        </w:trPr>
        <w:tc>
          <w:tcPr>
            <w:tcW w:w="1418" w:type="dxa"/>
            <w:tcBorders>
              <w:top w:val="nil"/>
              <w:left w:val="nil"/>
              <w:bottom w:val="nil"/>
              <w:right w:val="nil"/>
            </w:tcBorders>
            <w:vAlign w:val="center"/>
          </w:tcPr>
          <w:p w:rsidR="009E48BD" w:rsidRPr="001734FB" w:rsidRDefault="009E48BD" w:rsidP="00B90088">
            <w:pPr>
              <w:rPr>
                <w:rFonts w:cs="Times New Roman"/>
                <w:lang w:val="en-US"/>
              </w:rPr>
            </w:pPr>
          </w:p>
        </w:tc>
        <w:tc>
          <w:tcPr>
            <w:tcW w:w="7144" w:type="dxa"/>
            <w:tcBorders>
              <w:top w:val="nil"/>
              <w:left w:val="nil"/>
              <w:bottom w:val="nil"/>
              <w:right w:val="nil"/>
            </w:tcBorders>
          </w:tcPr>
          <w:p w:rsidR="009E48BD" w:rsidRPr="001734FB" w:rsidRDefault="009E48BD" w:rsidP="00B90088">
            <w:pPr>
              <w:rPr>
                <w:rFonts w:cs="Times New Roman"/>
              </w:rPr>
            </w:pPr>
            <m:oMathPara>
              <m:oMath>
                <m:r>
                  <w:rPr>
                    <w:rFonts w:ascii="Cambria Math" w:cs="Times New Roman"/>
                  </w:rPr>
                  <m:t xml:space="preserve">2 </m:t>
                </m:r>
                <m:r>
                  <w:rPr>
                    <w:rFonts w:ascii="Cambria Math" w:hAnsi="Cambria Math" w:cs="Times New Roman"/>
                  </w:rPr>
                  <m:t>Dimers</m:t>
                </m:r>
                <m:r>
                  <w:rPr>
                    <w:rFonts w:ascii="Cambria Math" w:cs="Times New Roman"/>
                  </w:rPr>
                  <m:t xml:space="preserve">  </m:t>
                </m:r>
                <m:r>
                  <w:rPr>
                    <w:rFonts w:ascii="Cambria Math" w:hAnsi="Cambria Math" w:cs="Times New Roman"/>
                  </w:rPr>
                  <m:t>⇌Trimer</m:t>
                </m:r>
                <m:r>
                  <w:rPr>
                    <w:rFonts w:ascii="Cambria Math" w:cs="Times New Roman"/>
                  </w:rPr>
                  <m:t>+</m:t>
                </m:r>
                <m:r>
                  <w:rPr>
                    <w:rFonts w:ascii="Cambria Math" w:hAnsi="Cambria Math" w:cs="Times New Roman"/>
                  </w:rPr>
                  <m:t>un</m:t>
                </m:r>
                <m:r>
                  <w:rPr>
                    <w:rFonts w:hAnsi="Cambria Math" w:cs="Times New Roman"/>
                  </w:rPr>
                  <m:t>h</m:t>
                </m:r>
                <m:r>
                  <w:rPr>
                    <w:rFonts w:ascii="Cambria Math" w:hAnsi="Cambria Math" w:cs="Times New Roman"/>
                  </w:rPr>
                  <m:t>ydrolysed</m:t>
                </m:r>
                <m:r>
                  <w:rPr>
                    <w:rFonts w:ascii="Cambria Math" w:cs="Times New Roman"/>
                  </w:rPr>
                  <m:t xml:space="preserve"> </m:t>
                </m:r>
                <m:r>
                  <w:rPr>
                    <w:rFonts w:ascii="Cambria Math" w:hAnsi="Cambria Math" w:cs="Times New Roman"/>
                  </w:rPr>
                  <m:t>monomer</m:t>
                </m:r>
              </m:oMath>
            </m:oMathPara>
          </w:p>
          <w:p w:rsidR="009E48BD" w:rsidRPr="001734FB" w:rsidRDefault="009E48BD" w:rsidP="00B90088">
            <w:pPr>
              <w:rPr>
                <w:rFonts w:cs="Times New Roman"/>
              </w:rPr>
            </w:pPr>
            <m:oMathPara>
              <m:oMath>
                <m:r>
                  <w:rPr>
                    <w:rFonts w:ascii="Cambria Math" w:cs="Times New Roman"/>
                  </w:rPr>
                  <m:t xml:space="preserve">     </m:t>
                </m:r>
              </m:oMath>
            </m:oMathPara>
          </w:p>
        </w:tc>
        <w:tc>
          <w:tcPr>
            <w:tcW w:w="1418" w:type="dxa"/>
            <w:tcBorders>
              <w:top w:val="nil"/>
              <w:left w:val="nil"/>
              <w:bottom w:val="nil"/>
              <w:right w:val="nil"/>
            </w:tcBorders>
          </w:tcPr>
          <w:p w:rsidR="009E48BD" w:rsidRPr="001734FB" w:rsidRDefault="009E48BD" w:rsidP="00B90088">
            <w:pPr>
              <w:pStyle w:val="Listeafsnit"/>
              <w:numPr>
                <w:ilvl w:val="1"/>
                <w:numId w:val="21"/>
              </w:numPr>
              <w:rPr>
                <w:rFonts w:cs="Times New Roman"/>
              </w:rPr>
            </w:pPr>
            <w:bookmarkStart w:id="11" w:name="reformation"/>
            <w:bookmarkEnd w:id="11"/>
          </w:p>
        </w:tc>
      </w:tr>
    </w:tbl>
    <w:p w:rsidR="009E48BD" w:rsidRPr="001734FB" w:rsidRDefault="009E48BD" w:rsidP="00B90088">
      <w:pPr>
        <w:pStyle w:val="Ingenafstand"/>
        <w:rPr>
          <w:rFonts w:cs="Times New Roman"/>
          <w:lang w:val="en-US"/>
        </w:rPr>
      </w:pPr>
      <w:proofErr w:type="gramStart"/>
      <w:r w:rsidRPr="001734FB">
        <w:rPr>
          <w:rFonts w:cs="Times New Roman"/>
          <w:lang w:val="en-US"/>
        </w:rPr>
        <w:t xml:space="preserve">Equation </w:t>
      </w:r>
      <w:fldSimple w:instr=" REF reformation \r  \* MERGEFORMAT ">
        <w:r w:rsidR="00350544" w:rsidRPr="00350544">
          <w:rPr>
            <w:rFonts w:cs="Times New Roman"/>
            <w:lang w:val="en-US"/>
          </w:rPr>
          <w:t>(3.4)</w:t>
        </w:r>
      </w:fldSimple>
      <w:r w:rsidRPr="001734FB">
        <w:rPr>
          <w:rFonts w:cs="Times New Roman"/>
          <w:lang w:val="en-US"/>
        </w:rPr>
        <w:t>.</w:t>
      </w:r>
      <w:proofErr w:type="gramEnd"/>
      <w:r w:rsidRPr="001734FB">
        <w:rPr>
          <w:rFonts w:cs="Times New Roman"/>
          <w:lang w:val="en-US"/>
        </w:rPr>
        <w:t xml:space="preserve"> </w:t>
      </w:r>
      <w:proofErr w:type="gramStart"/>
      <w:r w:rsidRPr="001734FB">
        <w:rPr>
          <w:rFonts w:cs="Times New Roman"/>
          <w:lang w:val="en-US"/>
        </w:rPr>
        <w:t>Redistribution reaction of a growing polymer [Brinker and Scherer, 1990].</w:t>
      </w:r>
      <w:proofErr w:type="gramEnd"/>
    </w:p>
    <w:p w:rsidR="009E48BD" w:rsidRPr="001734FB" w:rsidRDefault="009E48BD" w:rsidP="00B90088">
      <w:pPr>
        <w:pStyle w:val="Ingenafstand"/>
        <w:rPr>
          <w:rFonts w:cs="Times New Roman"/>
          <w:lang w:val="en-US"/>
        </w:rPr>
      </w:pPr>
    </w:p>
    <w:p w:rsidR="005348CE" w:rsidRDefault="009E48BD" w:rsidP="005348CE">
      <w:pPr>
        <w:rPr>
          <w:rFonts w:cs="Times New Roman"/>
        </w:rPr>
      </w:pPr>
      <w:r w:rsidRPr="001734FB">
        <w:rPr>
          <w:rFonts w:cs="Times New Roman"/>
        </w:rPr>
        <w:t>Depending on the reaction parameters the hydrolysis may run all the way to the end and yield Si(OH)</w:t>
      </w:r>
      <w:r w:rsidRPr="001734FB">
        <w:rPr>
          <w:rFonts w:cs="Times New Roman"/>
          <w:vertAlign w:val="subscript"/>
        </w:rPr>
        <w:t>4</w:t>
      </w:r>
      <w:r w:rsidRPr="001734FB">
        <w:rPr>
          <w:rFonts w:cs="Times New Roman"/>
        </w:rPr>
        <w:t>, or stop while the TEOS is only partly hydrolyzed, Si(OR)</w:t>
      </w:r>
      <w:r w:rsidRPr="001734FB">
        <w:rPr>
          <w:rFonts w:cs="Times New Roman"/>
          <w:vertAlign w:val="subscript"/>
        </w:rPr>
        <w:t>4-n</w:t>
      </w:r>
      <w:r w:rsidRPr="001734FB">
        <w:rPr>
          <w:rFonts w:cs="Times New Roman"/>
        </w:rPr>
        <w:t>(OH)</w:t>
      </w:r>
      <w:r w:rsidRPr="001734FB">
        <w:rPr>
          <w:rFonts w:cs="Times New Roman"/>
          <w:vertAlign w:val="subscript"/>
        </w:rPr>
        <w:t>n</w:t>
      </w:r>
      <w:r w:rsidRPr="001734FB">
        <w:rPr>
          <w:rFonts w:cs="Times New Roman"/>
        </w:rPr>
        <w:t xml:space="preserve">. Partly hydrolyzed particles will still be able to participate in the condensation reactions. However if the molecules contain two or less </w:t>
      </w:r>
      <w:proofErr w:type="spellStart"/>
      <w:r w:rsidRPr="001734FB">
        <w:rPr>
          <w:rFonts w:cs="Times New Roman"/>
        </w:rPr>
        <w:t>silanol</w:t>
      </w:r>
      <w:proofErr w:type="spellEnd"/>
      <w:r w:rsidRPr="001734FB">
        <w:rPr>
          <w:rFonts w:cs="Times New Roman"/>
        </w:rPr>
        <w:t xml:space="preserve"> groups they will only polymerize into linear chains or rings. Conversely </w:t>
      </w:r>
      <w:proofErr w:type="spellStart"/>
      <w:r w:rsidRPr="001734FB">
        <w:rPr>
          <w:rFonts w:cs="Times New Roman"/>
        </w:rPr>
        <w:t>polyfunctional</w:t>
      </w:r>
      <w:proofErr w:type="spellEnd"/>
      <w:r w:rsidRPr="001734FB">
        <w:rPr>
          <w:rFonts w:cs="Times New Roman"/>
        </w:rPr>
        <w:t xml:space="preserve"> units containing more than two </w:t>
      </w:r>
      <w:proofErr w:type="spellStart"/>
      <w:r w:rsidRPr="001734FB">
        <w:rPr>
          <w:rFonts w:cs="Times New Roman"/>
        </w:rPr>
        <w:t>silanol</w:t>
      </w:r>
      <w:proofErr w:type="spellEnd"/>
      <w:r w:rsidRPr="001734FB">
        <w:rPr>
          <w:rFonts w:cs="Times New Roman"/>
        </w:rPr>
        <w:t xml:space="preserve"> groups can be joined by cross-links to form three-dimensional structures. In fact the fully hydrolyzed monomer </w:t>
      </w:r>
      <w:proofErr w:type="gramStart"/>
      <w:r w:rsidRPr="001734FB">
        <w:rPr>
          <w:rFonts w:cs="Times New Roman"/>
        </w:rPr>
        <w:t>Si(</w:t>
      </w:r>
      <w:proofErr w:type="gramEnd"/>
      <w:r w:rsidRPr="001734FB">
        <w:rPr>
          <w:rFonts w:cs="Times New Roman"/>
        </w:rPr>
        <w:t>OH)</w:t>
      </w:r>
      <w:r w:rsidRPr="001734FB">
        <w:rPr>
          <w:rFonts w:cs="Times New Roman"/>
          <w:vertAlign w:val="subscript"/>
        </w:rPr>
        <w:t>4</w:t>
      </w:r>
      <w:r w:rsidRPr="001734FB">
        <w:rPr>
          <w:rFonts w:cs="Times New Roman"/>
        </w:rPr>
        <w:t xml:space="preserve"> can lead to complex branching of the polymer [Brinker and Scherer, 1990].</w:t>
      </w:r>
    </w:p>
    <w:p w:rsidR="009E48BD" w:rsidRPr="001734FB" w:rsidRDefault="009E48BD" w:rsidP="005348CE">
      <w:pPr>
        <w:contextualSpacing w:val="0"/>
        <w:rPr>
          <w:rFonts w:cs="Times New Roman"/>
        </w:rPr>
      </w:pPr>
      <w:r w:rsidRPr="001734FB">
        <w:rPr>
          <w:rFonts w:cs="Times New Roman"/>
        </w:rPr>
        <w:t xml:space="preserve">In sol-gel processing the rate and the mechanisms of the reactions are strongly affected by many factors, such as the concentration of the solvent, the solution pH, the presence of catalyst and the temperature. Each factor can affect the path of structure development, and thereby the properties of the material produced [Yan and </w:t>
      </w:r>
      <w:proofErr w:type="spellStart"/>
      <w:r w:rsidRPr="001734FB">
        <w:rPr>
          <w:rFonts w:cs="Times New Roman"/>
        </w:rPr>
        <w:t>Ramström</w:t>
      </w:r>
      <w:proofErr w:type="spellEnd"/>
      <w:r w:rsidRPr="001734FB">
        <w:rPr>
          <w:rFonts w:cs="Times New Roman"/>
        </w:rPr>
        <w:t>, 2005]</w:t>
      </w:r>
      <w:r w:rsidR="002B35C1" w:rsidRPr="001734FB">
        <w:rPr>
          <w:rFonts w:cs="Times New Roman"/>
        </w:rPr>
        <w:t>.</w:t>
      </w:r>
      <w:r w:rsidRPr="001734FB">
        <w:rPr>
          <w:rFonts w:cs="Times New Roman"/>
        </w:rPr>
        <w:t xml:space="preserve"> </w:t>
      </w:r>
    </w:p>
    <w:p w:rsidR="00B11F33" w:rsidRPr="001734FB" w:rsidRDefault="008B746C" w:rsidP="00B90088">
      <w:pPr>
        <w:pStyle w:val="Overskrift2"/>
        <w:jc w:val="both"/>
        <w:rPr>
          <w:rFonts w:cs="Times New Roman"/>
        </w:rPr>
      </w:pPr>
      <w:bookmarkStart w:id="12" w:name="_Toc276279757"/>
      <w:r w:rsidRPr="001734FB">
        <w:rPr>
          <w:rFonts w:cs="Times New Roman"/>
        </w:rPr>
        <w:lastRenderedPageBreak/>
        <w:t>Acid or Base Catalysis</w:t>
      </w:r>
      <w:bookmarkEnd w:id="12"/>
    </w:p>
    <w:p w:rsidR="009E48BD" w:rsidRPr="001734FB" w:rsidRDefault="009E48BD" w:rsidP="00B90088">
      <w:pPr>
        <w:rPr>
          <w:rFonts w:cs="Times New Roman"/>
        </w:rPr>
      </w:pPr>
      <w:r w:rsidRPr="001734FB">
        <w:rPr>
          <w:rFonts w:cs="Times New Roman"/>
        </w:rPr>
        <w:br/>
        <w:t xml:space="preserve">The sol-gel process on metal </w:t>
      </w:r>
      <w:proofErr w:type="spellStart"/>
      <w:r w:rsidRPr="001734FB">
        <w:rPr>
          <w:rFonts w:cs="Times New Roman"/>
        </w:rPr>
        <w:t>alkoxides</w:t>
      </w:r>
      <w:proofErr w:type="spellEnd"/>
      <w:r w:rsidRPr="001734FB">
        <w:rPr>
          <w:rFonts w:cs="Times New Roman"/>
        </w:rPr>
        <w:t xml:space="preserve"> is usually catalyzed by either an acid or a base. The concentration and type of catalyst has great impact on the mechanisms throughout the process, and hence the final product. This section will describe the influence of the pH on the sol-gel reactions.</w:t>
      </w:r>
      <w:r w:rsidR="002B35C1" w:rsidRPr="001734FB">
        <w:rPr>
          <w:rFonts w:cs="Times New Roman"/>
        </w:rPr>
        <w:br/>
      </w:r>
      <w:r w:rsidRPr="001734FB">
        <w:rPr>
          <w:rFonts w:cs="Times New Roman"/>
        </w:rPr>
        <w:t xml:space="preserve">When the pH of an aqueous solution is around 2.5, the silicate particles are not electrically charged. However if the pH is lower than 2.5 the relatively high concentration of protons catalyzes the hydrolysis. In this case a </w:t>
      </w:r>
      <w:proofErr w:type="spellStart"/>
      <w:r w:rsidRPr="001734FB">
        <w:rPr>
          <w:rFonts w:cs="Times New Roman"/>
        </w:rPr>
        <w:t>hydronium</w:t>
      </w:r>
      <w:proofErr w:type="spellEnd"/>
      <w:r w:rsidRPr="001734FB">
        <w:rPr>
          <w:rFonts w:cs="Times New Roman"/>
        </w:rPr>
        <w:t xml:space="preserve"> ion is attacked by the oxygen on one of the </w:t>
      </w:r>
      <w:proofErr w:type="spellStart"/>
      <w:r w:rsidRPr="001734FB">
        <w:rPr>
          <w:rFonts w:cs="Times New Roman"/>
        </w:rPr>
        <w:t>alkoxide</w:t>
      </w:r>
      <w:proofErr w:type="spellEnd"/>
      <w:r w:rsidRPr="001734FB">
        <w:rPr>
          <w:rFonts w:cs="Times New Roman"/>
        </w:rPr>
        <w:t xml:space="preserve"> groups, see </w:t>
      </w:r>
      <w:fldSimple w:instr=" REF _Ref247617269 \h  \* MERGEFORMAT ">
        <w:r w:rsidR="00350544" w:rsidRPr="001734FB">
          <w:rPr>
            <w:rFonts w:cs="Times New Roman"/>
          </w:rPr>
          <w:t xml:space="preserve">Figure </w:t>
        </w:r>
        <w:r w:rsidR="00350544">
          <w:rPr>
            <w:rFonts w:cs="Times New Roman"/>
            <w:noProof/>
          </w:rPr>
          <w:t>3</w:t>
        </w:r>
        <w:r w:rsidR="00350544" w:rsidRPr="001734FB">
          <w:rPr>
            <w:rFonts w:cs="Times New Roman"/>
            <w:noProof/>
          </w:rPr>
          <w:t>.</w:t>
        </w:r>
        <w:r w:rsidR="00350544">
          <w:rPr>
            <w:rFonts w:cs="Times New Roman"/>
            <w:noProof/>
          </w:rPr>
          <w:t>2</w:t>
        </w:r>
      </w:fldSimple>
      <w:r w:rsidRPr="001734FB">
        <w:rPr>
          <w:rFonts w:cs="Times New Roman"/>
        </w:rPr>
        <w:t xml:space="preserve">. Conversely if the aqueous solution has a pH above 2.5 the </w:t>
      </w:r>
      <w:proofErr w:type="spellStart"/>
      <w:r w:rsidRPr="001734FB">
        <w:rPr>
          <w:rFonts w:cs="Times New Roman"/>
        </w:rPr>
        <w:t>alkoxide</w:t>
      </w:r>
      <w:proofErr w:type="spellEnd"/>
      <w:r w:rsidRPr="001734FB">
        <w:rPr>
          <w:rFonts w:cs="Times New Roman"/>
        </w:rPr>
        <w:t xml:space="preserve"> is attacked by a hydroxide ion, see </w:t>
      </w:r>
      <w:fldSimple w:instr=" REF _Ref247617237 \h  \* MERGEFORMAT ">
        <w:r w:rsidR="00350544" w:rsidRPr="001734FB">
          <w:rPr>
            <w:rFonts w:cs="Times New Roman"/>
          </w:rPr>
          <w:t xml:space="preserve">Figure </w:t>
        </w:r>
        <w:r w:rsidR="00350544">
          <w:rPr>
            <w:rFonts w:cs="Times New Roman"/>
            <w:noProof/>
          </w:rPr>
          <w:t>3</w:t>
        </w:r>
        <w:r w:rsidR="00350544" w:rsidRPr="001734FB">
          <w:rPr>
            <w:rFonts w:cs="Times New Roman"/>
            <w:noProof/>
          </w:rPr>
          <w:t>.</w:t>
        </w:r>
        <w:r w:rsidR="00350544">
          <w:rPr>
            <w:rFonts w:cs="Times New Roman"/>
            <w:noProof/>
          </w:rPr>
          <w:t>3</w:t>
        </w:r>
      </w:fldSimple>
      <w:r w:rsidRPr="001734FB">
        <w:rPr>
          <w:rFonts w:cs="Times New Roman"/>
        </w:rPr>
        <w:t>. In both cases an alcohol is formed as a byproduct [Pierre, 1998].</w:t>
      </w:r>
    </w:p>
    <w:p w:rsidR="009E48BD" w:rsidRPr="001734FB" w:rsidRDefault="009E48BD" w:rsidP="00B90088">
      <w:pPr>
        <w:rPr>
          <w:rFonts w:cs="Times New Roman"/>
        </w:rPr>
      </w:pPr>
    </w:p>
    <w:p w:rsidR="009E48BD" w:rsidRPr="001734FB" w:rsidRDefault="009E48BD" w:rsidP="00B90088">
      <w:pPr>
        <w:keepNext/>
        <w:rPr>
          <w:rFonts w:cs="Times New Roman"/>
        </w:rPr>
      </w:pPr>
      <w:r w:rsidRPr="001734FB">
        <w:rPr>
          <w:rFonts w:cs="Times New Roman"/>
          <w:noProof/>
        </w:rPr>
        <w:drawing>
          <wp:inline distT="0" distB="0" distL="0" distR="0">
            <wp:extent cx="6120130" cy="1151890"/>
            <wp:effectExtent l="19050" t="0" r="0" b="0"/>
            <wp:docPr id="2" name="Billede 9" descr="aci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d.bmp"/>
                    <pic:cNvPicPr/>
                  </pic:nvPicPr>
                  <pic:blipFill>
                    <a:blip r:embed="rId22" cstate="print"/>
                    <a:stretch>
                      <a:fillRect/>
                    </a:stretch>
                  </pic:blipFill>
                  <pic:spPr>
                    <a:xfrm>
                      <a:off x="0" y="0"/>
                      <a:ext cx="6120130" cy="1151890"/>
                    </a:xfrm>
                    <a:prstGeom prst="rect">
                      <a:avLst/>
                    </a:prstGeom>
                  </pic:spPr>
                </pic:pic>
              </a:graphicData>
            </a:graphic>
          </wp:inline>
        </w:drawing>
      </w:r>
    </w:p>
    <w:p w:rsidR="009E48BD" w:rsidRPr="001734FB" w:rsidRDefault="009E48BD" w:rsidP="00B90088">
      <w:pPr>
        <w:pStyle w:val="Ingenafstand"/>
        <w:rPr>
          <w:rFonts w:cs="Times New Roman"/>
          <w:lang w:val="en-US"/>
        </w:rPr>
      </w:pPr>
      <w:bookmarkStart w:id="13" w:name="_Ref247617269"/>
      <w:proofErr w:type="gramStart"/>
      <w:r w:rsidRPr="001734FB">
        <w:rPr>
          <w:rFonts w:cs="Times New Roman"/>
          <w:lang w:val="en-US"/>
        </w:rPr>
        <w:t xml:space="preserve">Figure </w:t>
      </w:r>
      <w:proofErr w:type="gramEnd"/>
      <w:r w:rsidR="00AF0099" w:rsidRPr="001734FB">
        <w:rPr>
          <w:rFonts w:cs="Times New Roman"/>
          <w:lang w:val="en-US"/>
        </w:rPr>
        <w:fldChar w:fldCharType="begin"/>
      </w:r>
      <w:r w:rsidRPr="001734FB">
        <w:rPr>
          <w:rFonts w:cs="Times New Roman"/>
          <w:lang w:val="en-US"/>
        </w:rPr>
        <w:instrText xml:space="preserve"> STYLEREF 1 \s </w:instrText>
      </w:r>
      <w:r w:rsidR="00AF0099" w:rsidRPr="001734FB">
        <w:rPr>
          <w:rFonts w:cs="Times New Roman"/>
          <w:lang w:val="en-US"/>
        </w:rPr>
        <w:fldChar w:fldCharType="separate"/>
      </w:r>
      <w:r w:rsidR="00350544">
        <w:rPr>
          <w:rFonts w:cs="Times New Roman"/>
          <w:noProof/>
          <w:lang w:val="en-US"/>
        </w:rPr>
        <w:t>3</w:t>
      </w:r>
      <w:r w:rsidR="00AF0099" w:rsidRPr="001734FB">
        <w:rPr>
          <w:rFonts w:cs="Times New Roman"/>
          <w:lang w:val="en-US"/>
        </w:rPr>
        <w:fldChar w:fldCharType="end"/>
      </w:r>
      <w:proofErr w:type="gramStart"/>
      <w:r w:rsidRPr="001734FB">
        <w:rPr>
          <w:rFonts w:cs="Times New Roman"/>
          <w:lang w:val="en-US"/>
        </w:rPr>
        <w:t>.</w:t>
      </w:r>
      <w:proofErr w:type="gramEnd"/>
      <w:r w:rsidR="00AF0099" w:rsidRPr="001734FB">
        <w:rPr>
          <w:rFonts w:cs="Times New Roman"/>
          <w:lang w:val="en-US"/>
        </w:rPr>
        <w:fldChar w:fldCharType="begin"/>
      </w:r>
      <w:r w:rsidRPr="001734FB">
        <w:rPr>
          <w:rFonts w:cs="Times New Roman"/>
          <w:lang w:val="en-US"/>
        </w:rPr>
        <w:instrText xml:space="preserve"> SEQ Figure \* ARABIC \s 1 </w:instrText>
      </w:r>
      <w:r w:rsidR="00AF0099" w:rsidRPr="001734FB">
        <w:rPr>
          <w:rFonts w:cs="Times New Roman"/>
          <w:lang w:val="en-US"/>
        </w:rPr>
        <w:fldChar w:fldCharType="separate"/>
      </w:r>
      <w:r w:rsidR="00350544">
        <w:rPr>
          <w:rFonts w:cs="Times New Roman"/>
          <w:noProof/>
          <w:lang w:val="en-US"/>
        </w:rPr>
        <w:t>2</w:t>
      </w:r>
      <w:r w:rsidR="00AF0099" w:rsidRPr="001734FB">
        <w:rPr>
          <w:rFonts w:cs="Times New Roman"/>
          <w:lang w:val="en-US"/>
        </w:rPr>
        <w:fldChar w:fldCharType="end"/>
      </w:r>
      <w:bookmarkEnd w:id="13"/>
      <w:r w:rsidRPr="001734FB">
        <w:rPr>
          <w:rFonts w:cs="Times New Roman"/>
          <w:lang w:val="en-US"/>
        </w:rPr>
        <w:t xml:space="preserve">. Acid catalyzed hydrolysis of a silicon </w:t>
      </w:r>
      <w:proofErr w:type="spellStart"/>
      <w:r w:rsidRPr="001734FB">
        <w:rPr>
          <w:rFonts w:cs="Times New Roman"/>
          <w:lang w:val="en-US"/>
        </w:rPr>
        <w:t>alkoxide</w:t>
      </w:r>
      <w:proofErr w:type="spellEnd"/>
      <w:r w:rsidRPr="001734FB">
        <w:rPr>
          <w:rFonts w:cs="Times New Roman"/>
          <w:lang w:val="en-US"/>
        </w:rPr>
        <w:t>, modified from [</w:t>
      </w:r>
      <w:proofErr w:type="spellStart"/>
      <w:r w:rsidRPr="001734FB">
        <w:rPr>
          <w:rFonts w:cs="Times New Roman"/>
          <w:lang w:val="en-US"/>
        </w:rPr>
        <w:t>Kickelbick</w:t>
      </w:r>
      <w:proofErr w:type="spellEnd"/>
      <w:r w:rsidRPr="001734FB">
        <w:rPr>
          <w:rFonts w:cs="Times New Roman"/>
          <w:lang w:val="en-US"/>
        </w:rPr>
        <w:t>, 2007].</w:t>
      </w:r>
    </w:p>
    <w:p w:rsidR="009E48BD" w:rsidRPr="001734FB" w:rsidRDefault="009E48BD" w:rsidP="00B90088">
      <w:pPr>
        <w:pStyle w:val="Ingenafstand"/>
        <w:rPr>
          <w:rFonts w:cs="Times New Roman"/>
          <w:lang w:val="en-US"/>
        </w:rPr>
      </w:pPr>
      <w:r w:rsidRPr="001734FB">
        <w:rPr>
          <w:rFonts w:cs="Times New Roman"/>
          <w:lang w:val="en-US"/>
        </w:rPr>
        <w:t xml:space="preserve"> </w:t>
      </w:r>
    </w:p>
    <w:p w:rsidR="009E48BD" w:rsidRPr="001734FB" w:rsidRDefault="009E48BD" w:rsidP="00B90088">
      <w:pPr>
        <w:keepNext/>
        <w:rPr>
          <w:rFonts w:cs="Times New Roman"/>
        </w:rPr>
      </w:pPr>
      <w:r w:rsidRPr="001734FB">
        <w:rPr>
          <w:rFonts w:cs="Times New Roman"/>
          <w:noProof/>
        </w:rPr>
        <w:drawing>
          <wp:inline distT="0" distB="0" distL="0" distR="0">
            <wp:extent cx="6120130" cy="1294765"/>
            <wp:effectExtent l="19050" t="0" r="0" b="0"/>
            <wp:docPr id="3" name="Billede 6" descr="bas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s.bmp"/>
                    <pic:cNvPicPr/>
                  </pic:nvPicPr>
                  <pic:blipFill>
                    <a:blip r:embed="rId23" cstate="print"/>
                    <a:stretch>
                      <a:fillRect/>
                    </a:stretch>
                  </pic:blipFill>
                  <pic:spPr>
                    <a:xfrm>
                      <a:off x="0" y="0"/>
                      <a:ext cx="6120130" cy="1294765"/>
                    </a:xfrm>
                    <a:prstGeom prst="rect">
                      <a:avLst/>
                    </a:prstGeom>
                  </pic:spPr>
                </pic:pic>
              </a:graphicData>
            </a:graphic>
          </wp:inline>
        </w:drawing>
      </w:r>
    </w:p>
    <w:p w:rsidR="009E48BD" w:rsidRPr="001734FB" w:rsidRDefault="009E48BD" w:rsidP="00B90088">
      <w:pPr>
        <w:pStyle w:val="Ingenafstand"/>
        <w:rPr>
          <w:rFonts w:cs="Times New Roman"/>
          <w:lang w:val="en-US"/>
        </w:rPr>
      </w:pPr>
      <w:bookmarkStart w:id="14" w:name="_Ref247617237"/>
      <w:proofErr w:type="gramStart"/>
      <w:r w:rsidRPr="001734FB">
        <w:rPr>
          <w:rFonts w:cs="Times New Roman"/>
          <w:lang w:val="en-US"/>
        </w:rPr>
        <w:t xml:space="preserve">Figure </w:t>
      </w:r>
      <w:proofErr w:type="gramEnd"/>
      <w:r w:rsidR="00AF0099" w:rsidRPr="001734FB">
        <w:rPr>
          <w:rFonts w:cs="Times New Roman"/>
          <w:lang w:val="en-US"/>
        </w:rPr>
        <w:fldChar w:fldCharType="begin"/>
      </w:r>
      <w:r w:rsidRPr="001734FB">
        <w:rPr>
          <w:rFonts w:cs="Times New Roman"/>
          <w:lang w:val="en-US"/>
        </w:rPr>
        <w:instrText xml:space="preserve"> STYLEREF 1 \s </w:instrText>
      </w:r>
      <w:r w:rsidR="00AF0099" w:rsidRPr="001734FB">
        <w:rPr>
          <w:rFonts w:cs="Times New Roman"/>
          <w:lang w:val="en-US"/>
        </w:rPr>
        <w:fldChar w:fldCharType="separate"/>
      </w:r>
      <w:r w:rsidR="00350544">
        <w:rPr>
          <w:rFonts w:cs="Times New Roman"/>
          <w:noProof/>
          <w:lang w:val="en-US"/>
        </w:rPr>
        <w:t>3</w:t>
      </w:r>
      <w:r w:rsidR="00AF0099" w:rsidRPr="001734FB">
        <w:rPr>
          <w:rFonts w:cs="Times New Roman"/>
          <w:lang w:val="en-US"/>
        </w:rPr>
        <w:fldChar w:fldCharType="end"/>
      </w:r>
      <w:proofErr w:type="gramStart"/>
      <w:r w:rsidRPr="001734FB">
        <w:rPr>
          <w:rFonts w:cs="Times New Roman"/>
          <w:lang w:val="en-US"/>
        </w:rPr>
        <w:t>.</w:t>
      </w:r>
      <w:proofErr w:type="gramEnd"/>
      <w:r w:rsidR="00AF0099" w:rsidRPr="001734FB">
        <w:rPr>
          <w:rFonts w:cs="Times New Roman"/>
          <w:lang w:val="en-US"/>
        </w:rPr>
        <w:fldChar w:fldCharType="begin"/>
      </w:r>
      <w:r w:rsidRPr="001734FB">
        <w:rPr>
          <w:rFonts w:cs="Times New Roman"/>
          <w:lang w:val="en-US"/>
        </w:rPr>
        <w:instrText xml:space="preserve"> SEQ Figure \* ARABIC \s 1 </w:instrText>
      </w:r>
      <w:r w:rsidR="00AF0099" w:rsidRPr="001734FB">
        <w:rPr>
          <w:rFonts w:cs="Times New Roman"/>
          <w:lang w:val="en-US"/>
        </w:rPr>
        <w:fldChar w:fldCharType="separate"/>
      </w:r>
      <w:r w:rsidR="00350544">
        <w:rPr>
          <w:rFonts w:cs="Times New Roman"/>
          <w:noProof/>
          <w:lang w:val="en-US"/>
        </w:rPr>
        <w:t>3</w:t>
      </w:r>
      <w:r w:rsidR="00AF0099" w:rsidRPr="001734FB">
        <w:rPr>
          <w:rFonts w:cs="Times New Roman"/>
          <w:lang w:val="en-US"/>
        </w:rPr>
        <w:fldChar w:fldCharType="end"/>
      </w:r>
      <w:bookmarkEnd w:id="14"/>
      <w:r w:rsidRPr="001734FB">
        <w:rPr>
          <w:rFonts w:cs="Times New Roman"/>
          <w:lang w:val="en-US"/>
        </w:rPr>
        <w:t xml:space="preserve">. Base catalyzed hydrolysis of a silicon </w:t>
      </w:r>
      <w:proofErr w:type="spellStart"/>
      <w:r w:rsidRPr="001734FB">
        <w:rPr>
          <w:rFonts w:cs="Times New Roman"/>
          <w:lang w:val="en-US"/>
        </w:rPr>
        <w:t>alkoxide</w:t>
      </w:r>
      <w:proofErr w:type="spellEnd"/>
      <w:r w:rsidRPr="001734FB">
        <w:rPr>
          <w:rFonts w:cs="Times New Roman"/>
          <w:lang w:val="en-US"/>
        </w:rPr>
        <w:t>, modified from [</w:t>
      </w:r>
      <w:proofErr w:type="spellStart"/>
      <w:r w:rsidRPr="001734FB">
        <w:rPr>
          <w:rFonts w:cs="Times New Roman"/>
          <w:lang w:val="en-US"/>
        </w:rPr>
        <w:t>Kickelbick</w:t>
      </w:r>
      <w:proofErr w:type="spellEnd"/>
      <w:r w:rsidRPr="001734FB">
        <w:rPr>
          <w:rFonts w:cs="Times New Roman"/>
          <w:lang w:val="en-US"/>
        </w:rPr>
        <w:t>, 2007].</w:t>
      </w:r>
    </w:p>
    <w:p w:rsidR="009E48BD" w:rsidRPr="001734FB" w:rsidRDefault="009E48BD" w:rsidP="00B90088">
      <w:pPr>
        <w:pStyle w:val="Ingenafstand"/>
        <w:rPr>
          <w:rFonts w:cs="Times New Roman"/>
          <w:lang w:val="en-US"/>
        </w:rPr>
      </w:pPr>
    </w:p>
    <w:p w:rsidR="005348CE" w:rsidRDefault="009E48BD" w:rsidP="00B90088">
      <w:pPr>
        <w:rPr>
          <w:rFonts w:cs="Times New Roman"/>
        </w:rPr>
      </w:pPr>
      <w:r w:rsidRPr="001734FB">
        <w:rPr>
          <w:rFonts w:cs="Times New Roman"/>
        </w:rPr>
        <w:t>The hydrolysis is relatively fast compared to the condensation reactions when the pH is below 2.5. However in alkaline solutions the hydrolysis is relatively slow compared to the condensation reactions [Novak, 1993].</w:t>
      </w:r>
    </w:p>
    <w:p w:rsidR="009E48BD" w:rsidRPr="001734FB" w:rsidRDefault="009E48BD" w:rsidP="00B90088">
      <w:pPr>
        <w:rPr>
          <w:rFonts w:cs="Times New Roman"/>
        </w:rPr>
      </w:pPr>
      <w:r w:rsidRPr="001734FB">
        <w:rPr>
          <w:rFonts w:cs="Times New Roman"/>
        </w:rPr>
        <w:t xml:space="preserve">The reaction mechanisms for the condensation also differ when the pH is changed. At pH above 2.5 the reactions for the condensation is as shown in Equation </w:t>
      </w:r>
      <w:fldSimple w:instr=" REF base1 \r  \* MERGEFORMAT ">
        <w:r w:rsidR="00350544" w:rsidRPr="00350544">
          <w:rPr>
            <w:rFonts w:cs="Times New Roman"/>
          </w:rPr>
          <w:t>(3.5)</w:t>
        </w:r>
      </w:fldSimple>
      <w:r w:rsidRPr="001734FB">
        <w:rPr>
          <w:rFonts w:cs="Times New Roman"/>
        </w:rPr>
        <w:t xml:space="preserve"> and </w:t>
      </w:r>
      <w:fldSimple w:instr=" REF base2 \r  \* MERGEFORMAT ">
        <w:r w:rsidR="00350544" w:rsidRPr="00350544">
          <w:rPr>
            <w:rFonts w:cs="Times New Roman"/>
          </w:rPr>
          <w:t>(3.6)</w:t>
        </w:r>
      </w:fldSimple>
      <w:r w:rsidRPr="001734FB">
        <w:rPr>
          <w:rFonts w:cs="Times New Roman"/>
        </w:rPr>
        <w:t xml:space="preserve">. </w:t>
      </w:r>
    </w:p>
    <w:p w:rsidR="009E48BD" w:rsidRPr="001734FB" w:rsidRDefault="009E48BD" w:rsidP="00B90088">
      <w:pPr>
        <w:rPr>
          <w:rFonts w:cs="Times New Roman"/>
        </w:rPr>
      </w:pPr>
      <w:r w:rsidRPr="001734FB">
        <w:rPr>
          <w:rFonts w:cs="Times New Roman"/>
        </w:rPr>
        <w:t xml:space="preserve"> </w:t>
      </w:r>
    </w:p>
    <w:tbl>
      <w:tblPr>
        <w:tblStyle w:val="Tabel-Gitter"/>
        <w:tblW w:w="9775" w:type="dxa"/>
        <w:tblLook w:val="04A0"/>
      </w:tblPr>
      <w:tblGrid>
        <w:gridCol w:w="1377"/>
        <w:gridCol w:w="6946"/>
        <w:gridCol w:w="1376"/>
        <w:gridCol w:w="76"/>
      </w:tblGrid>
      <w:tr w:rsidR="009E48BD" w:rsidRPr="001734FB" w:rsidTr="00551F6B">
        <w:trPr>
          <w:gridAfter w:val="1"/>
          <w:wAfter w:w="76" w:type="dxa"/>
          <w:trHeight w:val="397"/>
        </w:trPr>
        <w:tc>
          <w:tcPr>
            <w:tcW w:w="1377" w:type="dxa"/>
            <w:tcBorders>
              <w:top w:val="nil"/>
              <w:left w:val="nil"/>
              <w:bottom w:val="nil"/>
              <w:right w:val="nil"/>
            </w:tcBorders>
            <w:vAlign w:val="center"/>
          </w:tcPr>
          <w:p w:rsidR="009E48BD" w:rsidRPr="001734FB" w:rsidRDefault="009E48BD" w:rsidP="00B90088">
            <w:pPr>
              <w:rPr>
                <w:rFonts w:cs="Times New Roman"/>
                <w:lang w:val="en-US"/>
              </w:rPr>
            </w:pPr>
            <m:oMathPara>
              <m:oMath>
                <m:r>
                  <w:rPr>
                    <w:rFonts w:ascii="Cambria Math" w:cs="Times New Roman"/>
                    <w:lang w:val="en-US"/>
                  </w:rPr>
                  <m:t xml:space="preserve"> </m:t>
                </m:r>
              </m:oMath>
            </m:oMathPara>
          </w:p>
        </w:tc>
        <w:tc>
          <w:tcPr>
            <w:tcW w:w="6946" w:type="dxa"/>
            <w:tcBorders>
              <w:top w:val="nil"/>
              <w:left w:val="nil"/>
              <w:bottom w:val="nil"/>
              <w:right w:val="nil"/>
            </w:tcBorders>
          </w:tcPr>
          <w:p w:rsidR="009E48BD" w:rsidRPr="001734FB" w:rsidRDefault="009E48BD" w:rsidP="00077959">
            <w:pPr>
              <w:jc w:val="center"/>
              <w:rPr>
                <w:rFonts w:eastAsiaTheme="minorEastAsia" w:cs="Times New Roman"/>
              </w:rPr>
            </w:pPr>
            <m:oMathPara>
              <m:oMath>
                <m:r>
                  <w:rPr>
                    <w:rFonts w:ascii="Cambria Math" w:cs="Times New Roman"/>
                  </w:rPr>
                  <m:t>≡</m:t>
                </m:r>
                <m:r>
                  <w:rPr>
                    <w:rFonts w:ascii="Cambria Math" w:hAnsi="Cambria Math" w:cs="Times New Roman"/>
                  </w:rPr>
                  <m:t>Si</m:t>
                </m:r>
                <m:r>
                  <w:rPr>
                    <w:rFonts w:cs="Times New Roman"/>
                  </w:rPr>
                  <m:t>-</m:t>
                </m:r>
                <m:r>
                  <w:rPr>
                    <w:rFonts w:ascii="Cambria Math" w:hAnsi="Cambria Math" w:cs="Times New Roman"/>
                  </w:rPr>
                  <m:t>OH</m:t>
                </m:r>
                <m:r>
                  <w:rPr>
                    <w:rFonts w:ascii="Cambria Math" w:cs="Times New Roman"/>
                  </w:rPr>
                  <m:t>+</m:t>
                </m:r>
                <m:r>
                  <w:rPr>
                    <w:rFonts w:ascii="Cambria Math" w:hAnsi="Cambria Math" w:cs="Times New Roman"/>
                  </w:rPr>
                  <m:t>O</m:t>
                </m:r>
                <m:sSup>
                  <m:sSupPr>
                    <m:ctrlPr>
                      <w:rPr>
                        <w:rFonts w:ascii="Cambria Math" w:hAnsi="Cambria Math" w:cs="Times New Roman"/>
                        <w:i/>
                      </w:rPr>
                    </m:ctrlPr>
                  </m:sSupPr>
                  <m:e>
                    <m:r>
                      <w:rPr>
                        <w:rFonts w:ascii="Cambria Math" w:hAnsi="Cambria Math" w:cs="Times New Roman"/>
                      </w:rPr>
                      <m:t>H</m:t>
                    </m:r>
                  </m:e>
                  <m:sup>
                    <m:r>
                      <w:rPr>
                        <w:rFonts w:cs="Times New Roman"/>
                      </w:rPr>
                      <m:t>-</m:t>
                    </m:r>
                  </m:sup>
                </m:sSup>
                <m:r>
                  <w:rPr>
                    <w:rFonts w:ascii="Cambria Math" w:cs="Times New Roman"/>
                  </w:rPr>
                  <m:t xml:space="preserve"> </m:t>
                </m:r>
                <m:r>
                  <w:rPr>
                    <w:rFonts w:ascii="Cambria Math" w:cs="Times New Roman"/>
                  </w:rPr>
                  <m:t>→</m:t>
                </m:r>
                <m:r>
                  <w:rPr>
                    <w:rFonts w:ascii="Cambria Math" w:cs="Times New Roman"/>
                  </w:rPr>
                  <m:t xml:space="preserve">   </m:t>
                </m:r>
                <m:r>
                  <w:rPr>
                    <w:rFonts w:ascii="Cambria Math" w:cs="Times New Roman"/>
                  </w:rPr>
                  <m:t>≡</m:t>
                </m:r>
                <m:r>
                  <w:rPr>
                    <w:rFonts w:ascii="Cambria Math" w:hAnsi="Cambria Math" w:cs="Times New Roman"/>
                  </w:rPr>
                  <m:t>Si</m:t>
                </m:r>
                <m:r>
                  <w:rPr>
                    <w:rFonts w:cs="Times New Roman"/>
                  </w:rPr>
                  <m:t>-</m:t>
                </m:r>
                <m:sSup>
                  <m:sSupPr>
                    <m:ctrlPr>
                      <w:rPr>
                        <w:rFonts w:ascii="Cambria Math" w:hAnsi="Cambria Math" w:cs="Times New Roman"/>
                        <w:i/>
                      </w:rPr>
                    </m:ctrlPr>
                  </m:sSupPr>
                  <m:e>
                    <m:r>
                      <w:rPr>
                        <w:rFonts w:ascii="Cambria Math" w:hAnsi="Cambria Math" w:cs="Times New Roman"/>
                      </w:rPr>
                      <m:t>O</m:t>
                    </m:r>
                  </m:e>
                  <m:sup>
                    <m:r>
                      <w:rPr>
                        <w:rFonts w:cs="Times New Roman"/>
                      </w:rPr>
                      <m:t>-</m:t>
                    </m:r>
                  </m:sup>
                </m:sSup>
                <m:r>
                  <w:rPr>
                    <w:rFonts w:ascii="Cambria Math" w:cs="Times New Roman"/>
                  </w:rPr>
                  <m:t>+</m:t>
                </m:r>
                <m:sSub>
                  <m:sSubPr>
                    <m:ctrlPr>
                      <w:rPr>
                        <w:rFonts w:ascii="Cambria Math" w:hAnsi="Cambria Math" w:cs="Times New Roman"/>
                        <w:i/>
                      </w:rPr>
                    </m:ctrlPr>
                  </m:sSubPr>
                  <m:e>
                    <m:r>
                      <w:rPr>
                        <w:rFonts w:ascii="Cambria Math" w:cs="Times New Roman"/>
                      </w:rPr>
                      <m:t xml:space="preserve">  </m:t>
                    </m:r>
                    <m:r>
                      <w:rPr>
                        <w:rFonts w:ascii="Cambria Math" w:hAnsi="Cambria Math" w:cs="Times New Roman"/>
                      </w:rPr>
                      <m:t>H</m:t>
                    </m:r>
                  </m:e>
                  <m:sub>
                    <m:r>
                      <w:rPr>
                        <w:rFonts w:ascii="Cambria Math" w:cs="Times New Roman"/>
                      </w:rPr>
                      <m:t>2</m:t>
                    </m:r>
                  </m:sub>
                </m:sSub>
                <m:r>
                  <w:rPr>
                    <w:rFonts w:ascii="Cambria Math" w:hAnsi="Cambria Math" w:cs="Times New Roman"/>
                  </w:rPr>
                  <m:t>O</m:t>
                </m:r>
              </m:oMath>
            </m:oMathPara>
          </w:p>
        </w:tc>
        <w:tc>
          <w:tcPr>
            <w:tcW w:w="1376" w:type="dxa"/>
            <w:tcBorders>
              <w:top w:val="nil"/>
              <w:left w:val="nil"/>
              <w:bottom w:val="nil"/>
              <w:right w:val="nil"/>
            </w:tcBorders>
          </w:tcPr>
          <w:p w:rsidR="009E48BD" w:rsidRPr="001734FB" w:rsidRDefault="009E48BD" w:rsidP="00272C60">
            <w:pPr>
              <w:pStyle w:val="Listeafsnit"/>
              <w:numPr>
                <w:ilvl w:val="1"/>
                <w:numId w:val="21"/>
              </w:numPr>
              <w:rPr>
                <w:rFonts w:cs="Times New Roman"/>
              </w:rPr>
            </w:pPr>
            <w:bookmarkStart w:id="15" w:name="base1"/>
            <w:bookmarkEnd w:id="15"/>
          </w:p>
        </w:tc>
      </w:tr>
      <w:tr w:rsidR="009E48BD" w:rsidRPr="001734FB" w:rsidTr="00551F6B">
        <w:trPr>
          <w:trHeight w:val="397"/>
        </w:trPr>
        <w:tc>
          <w:tcPr>
            <w:tcW w:w="1377" w:type="dxa"/>
            <w:tcBorders>
              <w:top w:val="nil"/>
              <w:left w:val="nil"/>
              <w:bottom w:val="nil"/>
              <w:right w:val="nil"/>
            </w:tcBorders>
            <w:vAlign w:val="center"/>
          </w:tcPr>
          <w:p w:rsidR="009E48BD" w:rsidRPr="001734FB" w:rsidRDefault="009E48BD" w:rsidP="00B90088">
            <w:pPr>
              <w:rPr>
                <w:rFonts w:cs="Times New Roman"/>
              </w:rPr>
            </w:pPr>
          </w:p>
        </w:tc>
        <w:tc>
          <w:tcPr>
            <w:tcW w:w="6946" w:type="dxa"/>
            <w:tcBorders>
              <w:top w:val="nil"/>
              <w:left w:val="nil"/>
              <w:bottom w:val="nil"/>
              <w:right w:val="nil"/>
            </w:tcBorders>
          </w:tcPr>
          <w:p w:rsidR="009E48BD" w:rsidRPr="001734FB" w:rsidRDefault="009E48BD" w:rsidP="00077959">
            <w:pPr>
              <w:jc w:val="center"/>
              <w:rPr>
                <w:rFonts w:cs="Times New Roman"/>
              </w:rPr>
            </w:pPr>
            <m:oMathPara>
              <m:oMath>
                <m:r>
                  <w:rPr>
                    <w:rFonts w:ascii="Cambria Math" w:cs="Times New Roman"/>
                  </w:rPr>
                  <m:t>≡</m:t>
                </m:r>
                <m:r>
                  <w:rPr>
                    <w:rFonts w:ascii="Cambria Math" w:hAnsi="Cambria Math" w:cs="Times New Roman"/>
                  </w:rPr>
                  <m:t>Si</m:t>
                </m:r>
                <m:r>
                  <w:rPr>
                    <w:rFonts w:cs="Times New Roman"/>
                  </w:rPr>
                  <m:t>-</m:t>
                </m:r>
                <m:sSup>
                  <m:sSupPr>
                    <m:ctrlPr>
                      <w:rPr>
                        <w:rFonts w:ascii="Cambria Math" w:hAnsi="Cambria Math" w:cs="Times New Roman"/>
                        <w:i/>
                      </w:rPr>
                    </m:ctrlPr>
                  </m:sSupPr>
                  <m:e>
                    <m:r>
                      <w:rPr>
                        <w:rFonts w:ascii="Cambria Math" w:hAnsi="Cambria Math" w:cs="Times New Roman"/>
                      </w:rPr>
                      <m:t>O</m:t>
                    </m:r>
                  </m:e>
                  <m:sup>
                    <m:r>
                      <w:rPr>
                        <w:rFonts w:cs="Times New Roman"/>
                      </w:rPr>
                      <m:t>-</m:t>
                    </m:r>
                  </m:sup>
                </m:sSup>
                <m:r>
                  <w:rPr>
                    <w:rFonts w:ascii="Cambria Math" w:cs="Times New Roman"/>
                  </w:rPr>
                  <m:t xml:space="preserve">+ </m:t>
                </m:r>
                <m:r>
                  <w:rPr>
                    <w:rFonts w:ascii="Cambria Math" w:hAnsi="Cambria Math" w:cs="Times New Roman"/>
                  </w:rPr>
                  <m:t>HO</m:t>
                </m:r>
                <m:r>
                  <w:rPr>
                    <w:rFonts w:cs="Times New Roman"/>
                  </w:rPr>
                  <m:t>-</m:t>
                </m:r>
                <m:r>
                  <w:rPr>
                    <w:rFonts w:ascii="Cambria Math" w:hAnsi="Cambria Math" w:cs="Times New Roman"/>
                  </w:rPr>
                  <m:t>Si</m:t>
                </m:r>
                <m:r>
                  <w:rPr>
                    <w:rFonts w:ascii="Cambria Math" w:cs="Times New Roman"/>
                  </w:rPr>
                  <m:t>≡</m:t>
                </m:r>
                <m:r>
                  <w:rPr>
                    <w:rFonts w:ascii="Cambria Math" w:cs="Times New Roman"/>
                  </w:rPr>
                  <m:t xml:space="preserve">   </m:t>
                </m:r>
                <m:r>
                  <w:rPr>
                    <w:rFonts w:ascii="Cambria Math" w:cs="Times New Roman"/>
                  </w:rPr>
                  <m:t>→</m:t>
                </m:r>
                <m:r>
                  <w:rPr>
                    <w:rFonts w:ascii="Cambria Math" w:cs="Times New Roman"/>
                  </w:rPr>
                  <m:t xml:space="preserve">   </m:t>
                </m:r>
                <m:r>
                  <w:rPr>
                    <w:rFonts w:ascii="Cambria Math" w:cs="Times New Roman"/>
                  </w:rPr>
                  <m:t>≡</m:t>
                </m:r>
                <m:r>
                  <w:rPr>
                    <w:rFonts w:ascii="Cambria Math" w:hAnsi="Cambria Math" w:cs="Times New Roman"/>
                  </w:rPr>
                  <m:t>Si</m:t>
                </m:r>
                <m:r>
                  <w:rPr>
                    <w:rFonts w:cs="Times New Roman"/>
                  </w:rPr>
                  <m:t>-</m:t>
                </m:r>
                <m:r>
                  <w:rPr>
                    <w:rFonts w:ascii="Cambria Math" w:hAnsi="Cambria Math" w:cs="Times New Roman"/>
                  </w:rPr>
                  <m:t>O</m:t>
                </m:r>
                <m:r>
                  <w:rPr>
                    <w:rFonts w:cs="Times New Roman"/>
                  </w:rPr>
                  <m:t>-</m:t>
                </m:r>
                <m:r>
                  <w:rPr>
                    <w:rFonts w:ascii="Cambria Math" w:hAnsi="Cambria Math" w:cs="Times New Roman"/>
                  </w:rPr>
                  <m:t>SI</m:t>
                </m:r>
                <m:r>
                  <w:rPr>
                    <w:rFonts w:ascii="Cambria Math" w:cs="Times New Roman"/>
                  </w:rPr>
                  <m:t>≡</m:t>
                </m:r>
                <m:r>
                  <w:rPr>
                    <w:rFonts w:ascii="Cambria Math" w:cs="Times New Roman"/>
                  </w:rPr>
                  <m:t xml:space="preserve">+ </m:t>
                </m:r>
                <m:r>
                  <w:rPr>
                    <w:rFonts w:ascii="Cambria Math" w:hAnsi="Cambria Math" w:cs="Times New Roman"/>
                  </w:rPr>
                  <m:t>O</m:t>
                </m:r>
                <m:sSup>
                  <m:sSupPr>
                    <m:ctrlPr>
                      <w:rPr>
                        <w:rFonts w:ascii="Cambria Math" w:hAnsi="Cambria Math" w:cs="Times New Roman"/>
                        <w:i/>
                      </w:rPr>
                    </m:ctrlPr>
                  </m:sSupPr>
                  <m:e>
                    <m:r>
                      <w:rPr>
                        <w:rFonts w:ascii="Cambria Math" w:hAnsi="Cambria Math" w:cs="Times New Roman"/>
                      </w:rPr>
                      <m:t>H</m:t>
                    </m:r>
                  </m:e>
                  <m:sup>
                    <m:r>
                      <w:rPr>
                        <w:rFonts w:cs="Times New Roman"/>
                      </w:rPr>
                      <m:t>-</m:t>
                    </m:r>
                  </m:sup>
                </m:sSup>
              </m:oMath>
            </m:oMathPara>
          </w:p>
        </w:tc>
        <w:tc>
          <w:tcPr>
            <w:tcW w:w="1452" w:type="dxa"/>
            <w:gridSpan w:val="2"/>
            <w:tcBorders>
              <w:top w:val="nil"/>
              <w:left w:val="nil"/>
              <w:bottom w:val="nil"/>
              <w:right w:val="nil"/>
            </w:tcBorders>
          </w:tcPr>
          <w:p w:rsidR="009E48BD" w:rsidRPr="001734FB" w:rsidRDefault="009E48BD" w:rsidP="00272C60">
            <w:pPr>
              <w:pStyle w:val="Listeafsnit"/>
              <w:numPr>
                <w:ilvl w:val="1"/>
                <w:numId w:val="21"/>
              </w:numPr>
              <w:rPr>
                <w:rFonts w:cs="Times New Roman"/>
              </w:rPr>
            </w:pPr>
            <w:bookmarkStart w:id="16" w:name="base2"/>
            <w:bookmarkEnd w:id="16"/>
          </w:p>
        </w:tc>
      </w:tr>
    </w:tbl>
    <w:p w:rsidR="009E48BD" w:rsidRPr="00724744" w:rsidRDefault="009E48BD" w:rsidP="00077959">
      <w:pPr>
        <w:pStyle w:val="Ingenafstand"/>
        <w:rPr>
          <w:lang w:val="en-US"/>
        </w:rPr>
      </w:pPr>
      <w:proofErr w:type="gramStart"/>
      <w:r w:rsidRPr="00724744">
        <w:rPr>
          <w:lang w:val="en-US"/>
        </w:rPr>
        <w:t xml:space="preserve">Equation </w:t>
      </w:r>
      <w:fldSimple w:instr=" REF base1 \r  \* MERGEFORMAT ">
        <w:r w:rsidR="00350544">
          <w:rPr>
            <w:lang w:val="en-US"/>
          </w:rPr>
          <w:t>(3.5)</w:t>
        </w:r>
      </w:fldSimple>
      <w:r w:rsidRPr="00724744">
        <w:rPr>
          <w:lang w:val="en-US"/>
        </w:rPr>
        <w:t xml:space="preserve"> and </w:t>
      </w:r>
      <w:fldSimple w:instr=" REF base2 \r  \* MERGEFORMAT ">
        <w:r w:rsidR="00350544">
          <w:rPr>
            <w:lang w:val="en-US"/>
          </w:rPr>
          <w:t>(3.6)</w:t>
        </w:r>
      </w:fldSimple>
      <w:r w:rsidRPr="00724744">
        <w:rPr>
          <w:lang w:val="en-US"/>
        </w:rPr>
        <w:t>.</w:t>
      </w:r>
      <w:proofErr w:type="gramEnd"/>
      <w:r w:rsidRPr="00724744">
        <w:rPr>
          <w:lang w:val="en-US"/>
        </w:rPr>
        <w:t xml:space="preserve">  </w:t>
      </w:r>
      <w:proofErr w:type="gramStart"/>
      <w:r w:rsidRPr="00724744">
        <w:rPr>
          <w:lang w:val="en-US"/>
        </w:rPr>
        <w:t>Condensation reactions in presence of a base catalyst [Pierre, 1998].</w:t>
      </w:r>
      <w:proofErr w:type="gramEnd"/>
    </w:p>
    <w:p w:rsidR="009E48BD" w:rsidRPr="001734FB" w:rsidRDefault="009E48BD" w:rsidP="00B90088">
      <w:pPr>
        <w:pStyle w:val="Ingenafstand"/>
        <w:rPr>
          <w:rFonts w:cs="Times New Roman"/>
          <w:lang w:val="en-US"/>
        </w:rPr>
      </w:pPr>
    </w:p>
    <w:p w:rsidR="009E48BD" w:rsidRPr="001734FB" w:rsidRDefault="009E48BD" w:rsidP="00B90088">
      <w:pPr>
        <w:rPr>
          <w:rFonts w:eastAsiaTheme="minorEastAsia" w:cs="Times New Roman"/>
        </w:rPr>
      </w:pPr>
      <w:r w:rsidRPr="001734FB">
        <w:rPr>
          <w:rFonts w:eastAsiaTheme="minorEastAsia" w:cs="Times New Roman"/>
        </w:rPr>
        <w:lastRenderedPageBreak/>
        <w:t xml:space="preserve">Since the </w:t>
      </w:r>
      <w:proofErr w:type="spellStart"/>
      <w:r w:rsidRPr="001734FB">
        <w:rPr>
          <w:rFonts w:eastAsiaTheme="minorEastAsia" w:cs="Times New Roman"/>
        </w:rPr>
        <w:t>gelation</w:t>
      </w:r>
      <w:proofErr w:type="spellEnd"/>
      <w:r w:rsidRPr="001734FB">
        <w:rPr>
          <w:rFonts w:eastAsiaTheme="minorEastAsia" w:cs="Times New Roman"/>
        </w:rPr>
        <w:t xml:space="preserve"> time, for solutions with pH above 2.5, is steadily decreasing when the pH is increasing it is assumed that condensation rate is proportional to [OH</w:t>
      </w:r>
      <w:r w:rsidRPr="001734FB">
        <w:rPr>
          <w:rFonts w:eastAsiaTheme="minorEastAsia" w:cs="Times New Roman"/>
          <w:vertAlign w:val="superscript"/>
        </w:rPr>
        <w:t>-</w:t>
      </w:r>
      <w:r w:rsidRPr="001734FB">
        <w:rPr>
          <w:rFonts w:eastAsiaTheme="minorEastAsia" w:cs="Times New Roman"/>
        </w:rPr>
        <w:t>]</w:t>
      </w:r>
      <w:r w:rsidR="00272C60">
        <w:rPr>
          <w:rFonts w:eastAsiaTheme="minorEastAsia" w:cs="Times New Roman"/>
        </w:rPr>
        <w:t xml:space="preserve"> </w:t>
      </w:r>
      <w:r w:rsidRPr="001734FB">
        <w:rPr>
          <w:rFonts w:cs="Times New Roman"/>
        </w:rPr>
        <w:t>[Brinker and Scherer, 1990].</w:t>
      </w:r>
      <w:r w:rsidRPr="001734FB">
        <w:rPr>
          <w:rFonts w:eastAsiaTheme="minorEastAsia" w:cs="Times New Roman"/>
        </w:rPr>
        <w:t xml:space="preserve"> The </w:t>
      </w:r>
      <w:proofErr w:type="spellStart"/>
      <w:r w:rsidRPr="001734FB">
        <w:rPr>
          <w:rFonts w:eastAsiaTheme="minorEastAsia" w:cs="Times New Roman"/>
        </w:rPr>
        <w:t>silanols</w:t>
      </w:r>
      <w:proofErr w:type="spellEnd"/>
      <w:r w:rsidRPr="001734FB">
        <w:rPr>
          <w:rFonts w:eastAsiaTheme="minorEastAsia" w:cs="Times New Roman"/>
        </w:rPr>
        <w:t xml:space="preserve"> most likely to </w:t>
      </w:r>
      <w:proofErr w:type="spellStart"/>
      <w:r w:rsidRPr="001734FB">
        <w:rPr>
          <w:rFonts w:eastAsiaTheme="minorEastAsia" w:cs="Times New Roman"/>
        </w:rPr>
        <w:t>deprotonate</w:t>
      </w:r>
      <w:proofErr w:type="spellEnd"/>
      <w:r w:rsidRPr="001734FB">
        <w:rPr>
          <w:rFonts w:eastAsiaTheme="minorEastAsia" w:cs="Times New Roman"/>
        </w:rPr>
        <w:t xml:space="preserve"> are the most acidic </w:t>
      </w:r>
      <w:proofErr w:type="spellStart"/>
      <w:r w:rsidRPr="001734FB">
        <w:rPr>
          <w:rFonts w:eastAsiaTheme="minorEastAsia" w:cs="Times New Roman"/>
        </w:rPr>
        <w:t>silanols</w:t>
      </w:r>
      <w:proofErr w:type="spellEnd"/>
      <w:r w:rsidRPr="001734FB">
        <w:rPr>
          <w:rFonts w:eastAsiaTheme="minorEastAsia" w:cs="Times New Roman"/>
        </w:rPr>
        <w:t xml:space="preserve">, which are contained in the most condensed particles. Thus the condensation occurs preferentially between highly condensed species and less condensed. Hence the rate of </w:t>
      </w:r>
      <w:proofErr w:type="spellStart"/>
      <w:r w:rsidRPr="001734FB">
        <w:rPr>
          <w:rFonts w:eastAsiaTheme="minorEastAsia" w:cs="Times New Roman"/>
        </w:rPr>
        <w:t>dimerization</w:t>
      </w:r>
      <w:proofErr w:type="spellEnd"/>
      <w:r w:rsidRPr="001734FB">
        <w:rPr>
          <w:rFonts w:eastAsiaTheme="minorEastAsia" w:cs="Times New Roman"/>
        </w:rPr>
        <w:t xml:space="preserve"> is relatively low, but once dimes are formed they preferentially react with monomers to give </w:t>
      </w:r>
      <w:proofErr w:type="spellStart"/>
      <w:r w:rsidRPr="001734FB">
        <w:rPr>
          <w:rFonts w:eastAsiaTheme="minorEastAsia" w:cs="Times New Roman"/>
        </w:rPr>
        <w:t>trimers</w:t>
      </w:r>
      <w:proofErr w:type="spellEnd"/>
      <w:r w:rsidRPr="001734FB">
        <w:rPr>
          <w:rFonts w:eastAsiaTheme="minorEastAsia" w:cs="Times New Roman"/>
        </w:rPr>
        <w:t xml:space="preserve">, which again react with a monomer and so on. However at high pH values the condensation is more rapid and particles 1-2 nm in diameter will be formed in a few minutes, since all species are more likely to be ionized. Due to higher silica solubility larger particles can also be produced at higher pH values </w:t>
      </w:r>
      <w:r w:rsidRPr="001734FB">
        <w:rPr>
          <w:rFonts w:cs="Times New Roman"/>
        </w:rPr>
        <w:t>[Brinker and Scherer, 1990]</w:t>
      </w:r>
      <w:r w:rsidRPr="001734FB">
        <w:rPr>
          <w:rFonts w:eastAsiaTheme="minorEastAsia" w:cs="Times New Roman"/>
        </w:rPr>
        <w:t>.</w:t>
      </w:r>
    </w:p>
    <w:p w:rsidR="009E48BD" w:rsidRPr="001734FB" w:rsidRDefault="009E48BD" w:rsidP="00B90088">
      <w:pPr>
        <w:rPr>
          <w:rFonts w:cs="Times New Roman"/>
        </w:rPr>
      </w:pPr>
      <w:r w:rsidRPr="001734FB">
        <w:rPr>
          <w:rFonts w:eastAsiaTheme="minorEastAsia" w:cs="Times New Roman"/>
        </w:rPr>
        <w:t xml:space="preserve">In acidic conditions at pH below 2.5 the condensation mechanism is as shown in </w:t>
      </w:r>
      <w:r w:rsidRPr="001734FB">
        <w:rPr>
          <w:rFonts w:cs="Times New Roman"/>
        </w:rPr>
        <w:t xml:space="preserve">Equation </w:t>
      </w:r>
      <w:fldSimple w:instr=" REF Acid1 \r  \* MERGEFORMAT ">
        <w:r w:rsidR="00350544" w:rsidRPr="00350544">
          <w:rPr>
            <w:rFonts w:cs="Times New Roman"/>
          </w:rPr>
          <w:t>(3.7)</w:t>
        </w:r>
      </w:fldSimple>
      <w:r w:rsidRPr="001734FB">
        <w:rPr>
          <w:rFonts w:cs="Times New Roman"/>
        </w:rPr>
        <w:t xml:space="preserve"> and </w:t>
      </w:r>
      <w:fldSimple w:instr=" REF Acid2 \r  \* MERGEFORMAT ">
        <w:r w:rsidR="00350544" w:rsidRPr="00350544">
          <w:rPr>
            <w:rFonts w:cs="Times New Roman"/>
          </w:rPr>
          <w:t>0</w:t>
        </w:r>
      </w:fldSimple>
      <w:r w:rsidRPr="001734FB">
        <w:rPr>
          <w:rFonts w:cs="Times New Roman"/>
        </w:rPr>
        <w:t xml:space="preserve">.  </w:t>
      </w:r>
    </w:p>
    <w:tbl>
      <w:tblPr>
        <w:tblStyle w:val="Tabel-Gitter"/>
        <w:tblW w:w="9775" w:type="dxa"/>
        <w:tblLook w:val="04A0"/>
      </w:tblPr>
      <w:tblGrid>
        <w:gridCol w:w="1378"/>
        <w:gridCol w:w="6942"/>
        <w:gridCol w:w="1378"/>
        <w:gridCol w:w="77"/>
      </w:tblGrid>
      <w:tr w:rsidR="009E48BD" w:rsidRPr="001734FB" w:rsidTr="00551F6B">
        <w:trPr>
          <w:gridAfter w:val="1"/>
          <w:wAfter w:w="79" w:type="dxa"/>
          <w:trHeight w:val="397"/>
        </w:trPr>
        <w:tc>
          <w:tcPr>
            <w:tcW w:w="1418" w:type="dxa"/>
            <w:tcBorders>
              <w:top w:val="nil"/>
              <w:left w:val="nil"/>
              <w:bottom w:val="nil"/>
              <w:right w:val="nil"/>
            </w:tcBorders>
            <w:vAlign w:val="center"/>
          </w:tcPr>
          <w:p w:rsidR="009E48BD" w:rsidRPr="001734FB" w:rsidRDefault="009E48BD" w:rsidP="00B90088">
            <w:pPr>
              <w:rPr>
                <w:rFonts w:cs="Times New Roman"/>
                <w:lang w:val="en-US"/>
              </w:rPr>
            </w:pPr>
          </w:p>
        </w:tc>
        <w:tc>
          <w:tcPr>
            <w:tcW w:w="7144" w:type="dxa"/>
            <w:tcBorders>
              <w:top w:val="nil"/>
              <w:left w:val="nil"/>
              <w:bottom w:val="nil"/>
              <w:right w:val="nil"/>
            </w:tcBorders>
          </w:tcPr>
          <w:p w:rsidR="009E48BD" w:rsidRPr="00B00ECF" w:rsidRDefault="00B00ECF" w:rsidP="00077959">
            <w:pPr>
              <w:jc w:val="center"/>
              <w:rPr>
                <w:rFonts w:cs="Times New Roman"/>
              </w:rPr>
            </w:pPr>
            <m:oMathPara>
              <m:oMath>
                <m:r>
                  <w:rPr>
                    <w:rFonts w:ascii="Cambria Math" w:cs="Times New Roman"/>
                  </w:rPr>
                  <m:t>≡</m:t>
                </m:r>
                <m:r>
                  <w:rPr>
                    <w:rFonts w:ascii="Cambria Math" w:hAnsi="Cambria Math" w:cs="Times New Roman"/>
                  </w:rPr>
                  <m:t>Si-OH</m:t>
                </m:r>
                <m:r>
                  <w:rPr>
                    <w:rFonts w:asci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cs="Times New Roman"/>
                      </w:rPr>
                      <m:t>3</m:t>
                    </m:r>
                  </m:sub>
                </m:sSub>
                <m:sSup>
                  <m:sSupPr>
                    <m:ctrlPr>
                      <w:rPr>
                        <w:rFonts w:ascii="Cambria Math" w:hAnsi="Cambria Math" w:cs="Times New Roman"/>
                        <w:i/>
                      </w:rPr>
                    </m:ctrlPr>
                  </m:sSupPr>
                  <m:e>
                    <m:r>
                      <w:rPr>
                        <w:rFonts w:ascii="Cambria Math" w:hAnsi="Cambria Math" w:cs="Times New Roman"/>
                      </w:rPr>
                      <m:t>O</m:t>
                    </m:r>
                  </m:e>
                  <m:sup>
                    <m:r>
                      <w:rPr>
                        <w:rFonts w:ascii="Cambria Math" w:cs="Times New Roman"/>
                      </w:rPr>
                      <m:t>+</m:t>
                    </m:r>
                  </m:sup>
                </m:sSup>
                <m:r>
                  <w:rPr>
                    <w:rFonts w:ascii="Cambria Math" w:cs="Times New Roman"/>
                  </w:rPr>
                  <m:t xml:space="preserve"> </m:t>
                </m:r>
                <m:r>
                  <w:rPr>
                    <w:rFonts w:ascii="Cambria Math" w:cs="Times New Roman"/>
                  </w:rPr>
                  <m:t>→</m:t>
                </m:r>
                <m:r>
                  <w:rPr>
                    <w:rFonts w:ascii="Cambria Math" w:cs="Times New Roman"/>
                  </w:rPr>
                  <m:t xml:space="preserve">   </m:t>
                </m:r>
                <m:r>
                  <w:rPr>
                    <w:rFonts w:ascii="Cambria Math" w:cs="Times New Roman"/>
                  </w:rPr>
                  <m:t>≡</m:t>
                </m:r>
                <m:r>
                  <w:rPr>
                    <w:rFonts w:ascii="Cambria Math" w:hAnsi="Cambria Math" w:cs="Times New Roman"/>
                  </w:rPr>
                  <m:t>S</m:t>
                </m:r>
                <m:sSup>
                  <m:sSupPr>
                    <m:ctrlPr>
                      <w:rPr>
                        <w:rFonts w:ascii="Cambria Math" w:hAnsi="Cambria Math" w:cs="Times New Roman"/>
                        <w:i/>
                      </w:rPr>
                    </m:ctrlPr>
                  </m:sSupPr>
                  <m:e>
                    <m:r>
                      <w:rPr>
                        <w:rFonts w:ascii="Cambria Math" w:hAnsi="Cambria Math" w:cs="Times New Roman"/>
                      </w:rPr>
                      <m:t>i</m:t>
                    </m:r>
                  </m:e>
                  <m:sup>
                    <m:r>
                      <w:rPr>
                        <w:rFonts w:ascii="Cambria Math" w:cs="Times New Roman"/>
                      </w:rPr>
                      <m:t>+</m:t>
                    </m:r>
                  </m:sup>
                </m:sSup>
                <m:r>
                  <w:rPr>
                    <w:rFonts w:ascii="Cambria Math" w:cs="Times New Roman"/>
                  </w:rPr>
                  <m:t>+</m:t>
                </m:r>
                <m:sSub>
                  <m:sSubPr>
                    <m:ctrlPr>
                      <w:rPr>
                        <w:rFonts w:ascii="Cambria Math" w:hAnsi="Cambria Math" w:cs="Times New Roman"/>
                        <w:i/>
                      </w:rPr>
                    </m:ctrlPr>
                  </m:sSubPr>
                  <m:e>
                    <m:r>
                      <w:rPr>
                        <w:rFonts w:ascii="Cambria Math" w:cs="Times New Roman"/>
                      </w:rPr>
                      <m:t xml:space="preserve">  2</m:t>
                    </m:r>
                    <m:r>
                      <w:rPr>
                        <w:rFonts w:ascii="Cambria Math" w:hAnsi="Cambria Math" w:cs="Times New Roman"/>
                      </w:rPr>
                      <m:t>H</m:t>
                    </m:r>
                  </m:e>
                  <m:sub>
                    <m:r>
                      <w:rPr>
                        <w:rFonts w:ascii="Cambria Math" w:cs="Times New Roman"/>
                      </w:rPr>
                      <m:t>2</m:t>
                    </m:r>
                  </m:sub>
                </m:sSub>
                <m:r>
                  <w:rPr>
                    <w:rFonts w:ascii="Cambria Math" w:hAnsi="Cambria Math" w:cs="Times New Roman"/>
                  </w:rPr>
                  <m:t>O</m:t>
                </m:r>
              </m:oMath>
            </m:oMathPara>
          </w:p>
        </w:tc>
        <w:tc>
          <w:tcPr>
            <w:tcW w:w="1418" w:type="dxa"/>
            <w:tcBorders>
              <w:top w:val="nil"/>
              <w:left w:val="nil"/>
              <w:bottom w:val="nil"/>
              <w:right w:val="nil"/>
            </w:tcBorders>
          </w:tcPr>
          <w:p w:rsidR="009E48BD" w:rsidRPr="001734FB" w:rsidRDefault="009E48BD" w:rsidP="00272C60">
            <w:pPr>
              <w:pStyle w:val="Listeafsnit"/>
              <w:numPr>
                <w:ilvl w:val="1"/>
                <w:numId w:val="21"/>
              </w:numPr>
              <w:rPr>
                <w:rFonts w:cs="Times New Roman"/>
              </w:rPr>
            </w:pPr>
            <w:bookmarkStart w:id="17" w:name="Acid1"/>
            <w:bookmarkEnd w:id="17"/>
          </w:p>
        </w:tc>
      </w:tr>
      <w:tr w:rsidR="009E48BD" w:rsidRPr="001734FB" w:rsidTr="00551F6B">
        <w:trPr>
          <w:trHeight w:val="397"/>
        </w:trPr>
        <w:tc>
          <w:tcPr>
            <w:tcW w:w="1418" w:type="dxa"/>
            <w:tcBorders>
              <w:top w:val="nil"/>
              <w:left w:val="nil"/>
              <w:bottom w:val="nil"/>
              <w:right w:val="nil"/>
            </w:tcBorders>
            <w:vAlign w:val="center"/>
          </w:tcPr>
          <w:p w:rsidR="009E48BD" w:rsidRPr="001734FB" w:rsidRDefault="009E48BD" w:rsidP="00B90088">
            <w:pPr>
              <w:rPr>
                <w:rFonts w:cs="Times New Roman"/>
              </w:rPr>
            </w:pPr>
          </w:p>
        </w:tc>
        <w:tc>
          <w:tcPr>
            <w:tcW w:w="7144" w:type="dxa"/>
            <w:tcBorders>
              <w:top w:val="nil"/>
              <w:left w:val="nil"/>
              <w:bottom w:val="nil"/>
              <w:right w:val="nil"/>
            </w:tcBorders>
          </w:tcPr>
          <w:p w:rsidR="009E48BD" w:rsidRPr="00B00ECF" w:rsidRDefault="00B00ECF" w:rsidP="00077959">
            <w:pPr>
              <w:pStyle w:val="Ingenafstand"/>
              <w:rPr>
                <w:rFonts w:cs="Times New Roman"/>
                <w:b w:val="0"/>
                <w:sz w:val="22"/>
                <w:lang w:val="en-US"/>
              </w:rPr>
            </w:pPr>
            <m:oMathPara>
              <m:oMath>
                <m:r>
                  <m:rPr>
                    <m:sty m:val="bi"/>
                  </m:rPr>
                  <w:rPr>
                    <w:rFonts w:ascii="Cambria Math" w:cs="Times New Roman"/>
                    <w:sz w:val="22"/>
                  </w:rPr>
                  <m:t>≡</m:t>
                </m:r>
                <m:r>
                  <m:rPr>
                    <m:sty m:val="bi"/>
                  </m:rPr>
                  <w:rPr>
                    <w:rFonts w:ascii="Cambria Math" w:hAnsi="Cambria Math" w:cs="Times New Roman"/>
                    <w:sz w:val="22"/>
                  </w:rPr>
                  <m:t>S</m:t>
                </m:r>
                <m:sSup>
                  <m:sSupPr>
                    <m:ctrlPr>
                      <w:rPr>
                        <w:rFonts w:ascii="Cambria Math" w:hAnsi="Cambria Math" w:cs="Times New Roman"/>
                        <w:b w:val="0"/>
                        <w:i/>
                        <w:sz w:val="22"/>
                      </w:rPr>
                    </m:ctrlPr>
                  </m:sSupPr>
                  <m:e>
                    <m:r>
                      <m:rPr>
                        <m:sty m:val="bi"/>
                      </m:rPr>
                      <w:rPr>
                        <w:rFonts w:ascii="Cambria Math" w:hAnsi="Cambria Math" w:cs="Times New Roman"/>
                        <w:sz w:val="22"/>
                      </w:rPr>
                      <m:t>i</m:t>
                    </m:r>
                  </m:e>
                  <m:sup>
                    <m:r>
                      <m:rPr>
                        <m:sty m:val="bi"/>
                      </m:rPr>
                      <w:rPr>
                        <w:rFonts w:ascii="Cambria Math" w:cs="Times New Roman"/>
                        <w:sz w:val="22"/>
                      </w:rPr>
                      <m:t>+</m:t>
                    </m:r>
                  </m:sup>
                </m:sSup>
                <m:r>
                  <m:rPr>
                    <m:sty m:val="bi"/>
                  </m:rPr>
                  <w:rPr>
                    <w:rFonts w:ascii="Cambria Math" w:cs="Times New Roman"/>
                    <w:sz w:val="22"/>
                  </w:rPr>
                  <m:t xml:space="preserve">+ </m:t>
                </m:r>
                <m:r>
                  <m:rPr>
                    <m:sty m:val="bi"/>
                  </m:rPr>
                  <w:rPr>
                    <w:rFonts w:ascii="Cambria Math" w:hAnsi="Cambria Math" w:cs="Times New Roman"/>
                    <w:sz w:val="22"/>
                  </w:rPr>
                  <m:t>HO-Si</m:t>
                </m:r>
                <m:r>
                  <m:rPr>
                    <m:sty m:val="bi"/>
                  </m:rPr>
                  <w:rPr>
                    <w:rFonts w:ascii="Cambria Math" w:cs="Times New Roman"/>
                    <w:sz w:val="22"/>
                  </w:rPr>
                  <m:t>≡</m:t>
                </m:r>
                <m:r>
                  <m:rPr>
                    <m:sty m:val="bi"/>
                  </m:rPr>
                  <w:rPr>
                    <w:rFonts w:ascii="Cambria Math" w:cs="Times New Roman"/>
                    <w:sz w:val="22"/>
                  </w:rPr>
                  <m:t xml:space="preserve">   </m:t>
                </m:r>
                <m:r>
                  <m:rPr>
                    <m:sty m:val="bi"/>
                  </m:rPr>
                  <w:rPr>
                    <w:rFonts w:ascii="Cambria Math" w:cs="Times New Roman"/>
                    <w:sz w:val="22"/>
                  </w:rPr>
                  <m:t>→</m:t>
                </m:r>
                <m:r>
                  <m:rPr>
                    <m:sty m:val="bi"/>
                  </m:rPr>
                  <w:rPr>
                    <w:rFonts w:ascii="Cambria Math" w:cs="Times New Roman"/>
                    <w:sz w:val="22"/>
                  </w:rPr>
                  <m:t xml:space="preserve">   </m:t>
                </m:r>
                <m:r>
                  <m:rPr>
                    <m:sty m:val="bi"/>
                  </m:rPr>
                  <w:rPr>
                    <w:rFonts w:ascii="Cambria Math" w:cs="Times New Roman"/>
                    <w:sz w:val="22"/>
                  </w:rPr>
                  <m:t>≡</m:t>
                </m:r>
                <m:r>
                  <m:rPr>
                    <m:sty m:val="bi"/>
                  </m:rPr>
                  <w:rPr>
                    <w:rFonts w:ascii="Cambria Math" w:hAnsi="Cambria Math" w:cs="Times New Roman"/>
                    <w:sz w:val="22"/>
                  </w:rPr>
                  <m:t>Si-O-SI</m:t>
                </m:r>
                <m:r>
                  <m:rPr>
                    <m:sty m:val="bi"/>
                  </m:rPr>
                  <w:rPr>
                    <w:rFonts w:ascii="Cambria Math" w:cs="Times New Roman"/>
                    <w:sz w:val="22"/>
                  </w:rPr>
                  <m:t>≡</m:t>
                </m:r>
                <m:r>
                  <m:rPr>
                    <m:sty m:val="bi"/>
                  </m:rPr>
                  <w:rPr>
                    <w:rFonts w:ascii="Cambria Math" w:cs="Times New Roman"/>
                    <w:sz w:val="22"/>
                  </w:rPr>
                  <m:t xml:space="preserve">+ </m:t>
                </m:r>
                <m:sSup>
                  <m:sSupPr>
                    <m:ctrlPr>
                      <w:rPr>
                        <w:rFonts w:ascii="Cambria Math" w:hAnsi="Cambria Math" w:cs="Times New Roman"/>
                        <w:b w:val="0"/>
                        <w:i/>
                        <w:sz w:val="22"/>
                      </w:rPr>
                    </m:ctrlPr>
                  </m:sSupPr>
                  <m:e>
                    <m:r>
                      <m:rPr>
                        <m:sty m:val="bi"/>
                      </m:rPr>
                      <w:rPr>
                        <w:rFonts w:ascii="Cambria Math" w:hAnsi="Cambria Math" w:cs="Times New Roman"/>
                        <w:sz w:val="22"/>
                      </w:rPr>
                      <m:t>H</m:t>
                    </m:r>
                  </m:e>
                  <m:sup>
                    <m:r>
                      <m:rPr>
                        <m:sty m:val="bi"/>
                      </m:rPr>
                      <w:rPr>
                        <w:rFonts w:ascii="Cambria Math" w:cs="Times New Roman"/>
                        <w:sz w:val="22"/>
                      </w:rPr>
                      <m:t>+</m:t>
                    </m:r>
                  </m:sup>
                </m:sSup>
              </m:oMath>
            </m:oMathPara>
          </w:p>
        </w:tc>
        <w:tc>
          <w:tcPr>
            <w:tcW w:w="1418" w:type="dxa"/>
            <w:gridSpan w:val="2"/>
            <w:tcBorders>
              <w:top w:val="nil"/>
              <w:left w:val="nil"/>
              <w:bottom w:val="nil"/>
              <w:right w:val="nil"/>
            </w:tcBorders>
          </w:tcPr>
          <w:p w:rsidR="009E48BD" w:rsidRPr="001734FB" w:rsidRDefault="009E48BD" w:rsidP="00272C60">
            <w:pPr>
              <w:pStyle w:val="Listeafsnit"/>
              <w:numPr>
                <w:ilvl w:val="1"/>
                <w:numId w:val="21"/>
              </w:numPr>
              <w:rPr>
                <w:rFonts w:cs="Times New Roman"/>
              </w:rPr>
            </w:pPr>
          </w:p>
        </w:tc>
      </w:tr>
    </w:tbl>
    <w:p w:rsidR="009E48BD" w:rsidRPr="001734FB" w:rsidRDefault="009E48BD" w:rsidP="00077959">
      <w:pPr>
        <w:pStyle w:val="Ingenafstand"/>
        <w:rPr>
          <w:rFonts w:cs="Times New Roman"/>
          <w:lang w:val="en-US"/>
        </w:rPr>
      </w:pPr>
      <w:proofErr w:type="gramStart"/>
      <w:r w:rsidRPr="001734FB">
        <w:rPr>
          <w:rFonts w:cs="Times New Roman"/>
          <w:lang w:val="en-US"/>
        </w:rPr>
        <w:t xml:space="preserve">Equation </w:t>
      </w:r>
      <w:fldSimple w:instr=" REF Acid1 \r  \* MERGEFORMAT ">
        <w:r w:rsidR="00350544" w:rsidRPr="00350544">
          <w:rPr>
            <w:rFonts w:cs="Times New Roman"/>
            <w:lang w:val="en-US"/>
          </w:rPr>
          <w:t>(3.7)</w:t>
        </w:r>
      </w:fldSimple>
      <w:r w:rsidRPr="001734FB">
        <w:rPr>
          <w:rFonts w:cs="Times New Roman"/>
          <w:lang w:val="en-US"/>
        </w:rPr>
        <w:t xml:space="preserve"> and </w:t>
      </w:r>
      <w:fldSimple w:instr=" REF Acid2 \r  \* MERGEFORMAT ">
        <w:r w:rsidR="00350544" w:rsidRPr="00350544">
          <w:rPr>
            <w:rFonts w:cs="Times New Roman"/>
            <w:lang w:val="en-US"/>
          </w:rPr>
          <w:t>0</w:t>
        </w:r>
      </w:fldSimple>
      <w:r w:rsidRPr="001734FB">
        <w:rPr>
          <w:rFonts w:cs="Times New Roman"/>
          <w:lang w:val="en-US"/>
        </w:rPr>
        <w:t>.</w:t>
      </w:r>
      <w:proofErr w:type="gramEnd"/>
      <w:r w:rsidRPr="001734FB">
        <w:rPr>
          <w:rFonts w:cs="Times New Roman"/>
          <w:lang w:val="en-US"/>
        </w:rPr>
        <w:t xml:space="preserve"> </w:t>
      </w:r>
      <w:proofErr w:type="gramStart"/>
      <w:r w:rsidRPr="001734FB">
        <w:rPr>
          <w:rFonts w:cs="Times New Roman"/>
          <w:lang w:val="en-US"/>
        </w:rPr>
        <w:t>Condensation reactions in presence of an acid catalyst [Pierre, 1998].</w:t>
      </w:r>
      <w:proofErr w:type="gramEnd"/>
    </w:p>
    <w:p w:rsidR="009E48BD" w:rsidRPr="001734FB" w:rsidRDefault="009E48BD" w:rsidP="00B90088">
      <w:pPr>
        <w:pStyle w:val="Ingenafstand"/>
        <w:rPr>
          <w:rFonts w:cs="Times New Roman"/>
          <w:lang w:val="en-US"/>
        </w:rPr>
      </w:pPr>
    </w:p>
    <w:p w:rsidR="009E48BD" w:rsidRPr="001734FB" w:rsidRDefault="009E48BD" w:rsidP="00B90088">
      <w:pPr>
        <w:rPr>
          <w:rFonts w:cs="Times New Roman"/>
        </w:rPr>
      </w:pPr>
      <w:r w:rsidRPr="001734FB">
        <w:rPr>
          <w:rFonts w:eastAsiaTheme="minorEastAsia" w:cs="Times New Roman"/>
        </w:rPr>
        <w:t xml:space="preserve">The rate of the condensation is proportional to the concentrations of protons and depends on the second reaction, since it is slower than the first. The polymers obtained are linear with little branching, because the </w:t>
      </w:r>
      <w:proofErr w:type="spellStart"/>
      <w:r w:rsidRPr="001734FB">
        <w:rPr>
          <w:rFonts w:eastAsiaTheme="minorEastAsia" w:cs="Times New Roman"/>
        </w:rPr>
        <w:t>silanols</w:t>
      </w:r>
      <w:proofErr w:type="spellEnd"/>
      <w:r w:rsidRPr="001734FB">
        <w:rPr>
          <w:rFonts w:eastAsiaTheme="minorEastAsia" w:cs="Times New Roman"/>
        </w:rPr>
        <w:t xml:space="preserve"> </w:t>
      </w:r>
      <w:proofErr w:type="spellStart"/>
      <w:r w:rsidRPr="001734FB">
        <w:rPr>
          <w:rFonts w:eastAsiaTheme="minorEastAsia" w:cs="Times New Roman"/>
        </w:rPr>
        <w:t>protonate</w:t>
      </w:r>
      <w:proofErr w:type="spellEnd"/>
      <w:r w:rsidRPr="001734FB">
        <w:rPr>
          <w:rFonts w:eastAsiaTheme="minorEastAsia" w:cs="Times New Roman"/>
        </w:rPr>
        <w:t xml:space="preserve"> more easily when at the end of a polymer chain [Pierre, 1998].</w:t>
      </w:r>
    </w:p>
    <w:p w:rsidR="00B11F33" w:rsidRPr="009966DD" w:rsidRDefault="009966DD" w:rsidP="009966DD">
      <w:pPr>
        <w:pStyle w:val="Overskrift2"/>
      </w:pPr>
      <w:bookmarkStart w:id="18" w:name="_Toc276279758"/>
      <w:r w:rsidRPr="009966DD">
        <w:t xml:space="preserve">Water </w:t>
      </w:r>
      <w:r w:rsidR="00B11F33" w:rsidRPr="009966DD">
        <w:t>Content</w:t>
      </w:r>
      <w:bookmarkEnd w:id="18"/>
      <w:r w:rsidR="009E48BD" w:rsidRPr="009966DD">
        <w:br/>
      </w:r>
    </w:p>
    <w:p w:rsidR="009E48BD" w:rsidRPr="001734FB" w:rsidRDefault="009E48BD" w:rsidP="00B90088">
      <w:pPr>
        <w:rPr>
          <w:rFonts w:cs="Times New Roman"/>
        </w:rPr>
      </w:pPr>
      <w:r w:rsidRPr="001734FB">
        <w:rPr>
          <w:rFonts w:cs="Times New Roman"/>
        </w:rPr>
        <w:t xml:space="preserve">Sol-gel precursors undergo chemical reaction with water and with other species in the solution. The molar ratio between water and the precursor is called the R value. Sol-gel reactions can be performed with varying R values depending on the desired </w:t>
      </w:r>
      <w:proofErr w:type="spellStart"/>
      <w:r w:rsidRPr="001734FB">
        <w:rPr>
          <w:rFonts w:cs="Times New Roman"/>
        </w:rPr>
        <w:t>polysilicate</w:t>
      </w:r>
      <w:proofErr w:type="spellEnd"/>
      <w:r w:rsidRPr="001734FB">
        <w:rPr>
          <w:rFonts w:cs="Times New Roman"/>
        </w:rPr>
        <w:t xml:space="preserve"> product, as the R value has great impact on the product. R values from under 1 to above 25 have been applied in sol-gel research so far [Brinker and Scherer, 1990]. The effects of the R value on the product will be discussed in this section.</w:t>
      </w:r>
    </w:p>
    <w:p w:rsidR="009E48BD" w:rsidRPr="001734FB" w:rsidRDefault="009E48BD" w:rsidP="00B90088">
      <w:pPr>
        <w:rPr>
          <w:rFonts w:cs="Times New Roman"/>
        </w:rPr>
      </w:pPr>
      <w:r w:rsidRPr="001734FB">
        <w:rPr>
          <w:rFonts w:cs="Times New Roman"/>
        </w:rPr>
        <w:t xml:space="preserve">An R value of 2 is theoretically sufficient for complete hydrolysis and condensation to yield anhydrous silica, </w:t>
      </w:r>
      <w:r w:rsidR="00D55528">
        <w:rPr>
          <w:rFonts w:cs="Times New Roman"/>
        </w:rPr>
        <w:t>since water is produced as a by</w:t>
      </w:r>
      <w:r w:rsidRPr="001734FB">
        <w:rPr>
          <w:rFonts w:cs="Times New Roman"/>
        </w:rPr>
        <w:t>product of the condensation reaction. However, even in solutions with great excess of water</w:t>
      </w:r>
      <w:r w:rsidR="00B00ECF">
        <w:rPr>
          <w:rFonts w:cs="Times New Roman"/>
        </w:rPr>
        <w:t>,</w:t>
      </w:r>
      <w:r w:rsidRPr="001734FB">
        <w:rPr>
          <w:rFonts w:cs="Times New Roman"/>
        </w:rPr>
        <w:t xml:space="preserve"> the reaction does not go to completion.</w:t>
      </w:r>
    </w:p>
    <w:p w:rsidR="009E48BD" w:rsidRPr="001734FB" w:rsidRDefault="009E48BD" w:rsidP="00B90088">
      <w:pPr>
        <w:rPr>
          <w:rFonts w:cs="Times New Roman"/>
        </w:rPr>
      </w:pPr>
      <w:r w:rsidRPr="001734FB">
        <w:rPr>
          <w:rFonts w:cs="Times New Roman"/>
        </w:rPr>
        <w:t>The acid catalyzed hydrolysis of TEOS is a first order reaction. The effect of increasing</w:t>
      </w:r>
      <w:r w:rsidR="00D55528">
        <w:rPr>
          <w:rFonts w:cs="Times New Roman"/>
        </w:rPr>
        <w:t xml:space="preserve"> the</w:t>
      </w:r>
      <w:r w:rsidRPr="001734FB">
        <w:rPr>
          <w:rFonts w:cs="Times New Roman"/>
        </w:rPr>
        <w:t xml:space="preserve"> water content is hence an acceleration of the hydrolysis but also a higher concentration of fully hydrolyzed monomers before s</w:t>
      </w:r>
      <w:r w:rsidR="00D55528">
        <w:rPr>
          <w:rFonts w:cs="Times New Roman"/>
        </w:rPr>
        <w:t>ignificant condensation occurs.</w:t>
      </w:r>
    </w:p>
    <w:p w:rsidR="009E48BD" w:rsidRPr="001734FB" w:rsidRDefault="009E48BD" w:rsidP="00B90088">
      <w:pPr>
        <w:rPr>
          <w:rFonts w:cs="Times New Roman"/>
        </w:rPr>
      </w:pPr>
      <w:r w:rsidRPr="001734FB">
        <w:rPr>
          <w:rFonts w:cs="Times New Roman"/>
        </w:rPr>
        <w:t xml:space="preserve">There is zero-order dependence of the water concentration under base catalyzed conditions. The zero-order dependence is most likely due to the production of monomers by hydrolysis of the </w:t>
      </w:r>
      <w:proofErr w:type="spellStart"/>
      <w:r w:rsidRPr="001734FB">
        <w:rPr>
          <w:rFonts w:cs="Times New Roman"/>
        </w:rPr>
        <w:t>siloxane</w:t>
      </w:r>
      <w:proofErr w:type="spellEnd"/>
      <w:r w:rsidRPr="001734FB">
        <w:rPr>
          <w:rFonts w:cs="Times New Roman"/>
        </w:rPr>
        <w:t xml:space="preserve"> bonds and redistribution </w:t>
      </w:r>
      <w:proofErr w:type="gramStart"/>
      <w:r w:rsidRPr="001734FB">
        <w:rPr>
          <w:rFonts w:cs="Times New Roman"/>
        </w:rPr>
        <w:t>reactions,</w:t>
      </w:r>
      <w:proofErr w:type="gramEnd"/>
      <w:r w:rsidRPr="001734FB">
        <w:rPr>
          <w:rFonts w:cs="Times New Roman"/>
        </w:rPr>
        <w:t xml:space="preserve"> see Equation </w:t>
      </w:r>
      <w:fldSimple w:instr=" REF reformation \r  \* MERGEFORMAT ">
        <w:r w:rsidR="00350544" w:rsidRPr="00350544">
          <w:rPr>
            <w:rFonts w:cs="Times New Roman"/>
          </w:rPr>
          <w:t>(3.4)</w:t>
        </w:r>
      </w:fldSimple>
      <w:r w:rsidRPr="001734FB">
        <w:rPr>
          <w:rFonts w:cs="Times New Roman"/>
        </w:rPr>
        <w:t xml:space="preserve">. Large R values will promote this </w:t>
      </w:r>
      <w:proofErr w:type="spellStart"/>
      <w:r w:rsidRPr="001734FB">
        <w:rPr>
          <w:rFonts w:cs="Times New Roman"/>
        </w:rPr>
        <w:t>siloxane</w:t>
      </w:r>
      <w:proofErr w:type="spellEnd"/>
      <w:r w:rsidRPr="001734FB">
        <w:rPr>
          <w:rFonts w:cs="Times New Roman"/>
        </w:rPr>
        <w:t xml:space="preserve"> bond hydrolysis. Another issue with applying large R values is the consequences of liquid-liquid immiscibility. However since alcohol is produced as a byproduct of the hydrolysis the reaction will eventually lead to homogenization [Brinker and Scherer, 1990]. </w:t>
      </w:r>
    </w:p>
    <w:p w:rsidR="00B11F33" w:rsidRDefault="00B11F33" w:rsidP="00B90088">
      <w:pPr>
        <w:pStyle w:val="Overskrift2"/>
        <w:rPr>
          <w:rFonts w:cs="Times New Roman"/>
        </w:rPr>
      </w:pPr>
      <w:bookmarkStart w:id="19" w:name="_Toc276279759"/>
      <w:r w:rsidRPr="001734FB">
        <w:rPr>
          <w:rFonts w:cs="Times New Roman"/>
        </w:rPr>
        <w:lastRenderedPageBreak/>
        <w:t>Solvent</w:t>
      </w:r>
      <w:bookmarkEnd w:id="19"/>
    </w:p>
    <w:p w:rsidR="009966DD" w:rsidRPr="009966DD" w:rsidRDefault="009966DD" w:rsidP="00B317BA"/>
    <w:p w:rsidR="009E48BD" w:rsidRPr="001734FB" w:rsidRDefault="009E48BD" w:rsidP="00B317BA">
      <w:pPr>
        <w:rPr>
          <w:rFonts w:cs="Times New Roman"/>
        </w:rPr>
      </w:pPr>
      <w:r w:rsidRPr="001734FB">
        <w:rPr>
          <w:rFonts w:cs="Times New Roman"/>
        </w:rPr>
        <w:t xml:space="preserve">Water is needed in order to perform the sol-gel process. However since water and TEOS are immiscible another solvent is typically added. Many different solvents have been applied in the sol-gel research, as both the type of solvent and the concentration influence the product. </w:t>
      </w:r>
    </w:p>
    <w:p w:rsidR="009E48BD" w:rsidRPr="001734FB" w:rsidRDefault="009E48BD" w:rsidP="00B317BA">
      <w:pPr>
        <w:rPr>
          <w:rFonts w:eastAsiaTheme="minorEastAsia" w:cs="Times New Roman"/>
        </w:rPr>
      </w:pPr>
      <w:r w:rsidRPr="001734FB">
        <w:rPr>
          <w:rFonts w:cs="Times New Roman"/>
        </w:rPr>
        <w:t xml:space="preserve">The polarity of the solvent determines the solvating ability of the species in the solution. Polar solvents are often utilized to solvate polar, </w:t>
      </w:r>
      <w:proofErr w:type="spellStart"/>
      <w:r w:rsidRPr="001734FB">
        <w:rPr>
          <w:rFonts w:cs="Times New Roman"/>
        </w:rPr>
        <w:t>tetrafunctional</w:t>
      </w:r>
      <w:proofErr w:type="spellEnd"/>
      <w:r w:rsidRPr="001734FB">
        <w:rPr>
          <w:rFonts w:cs="Times New Roman"/>
        </w:rPr>
        <w:t xml:space="preserve"> species during the sol-gel procedure. However less polar solvent may be applied to solvate either alkyl substituted or incompletely hydrolyzed species. </w:t>
      </w:r>
      <w:r w:rsidRPr="001734FB">
        <w:rPr>
          <w:rFonts w:eastAsiaTheme="minorEastAsia" w:cs="Times New Roman"/>
        </w:rPr>
        <w:t>The solubility of silica also increases when the temperature increases, which results in larger particles at higher temperatures.</w:t>
      </w:r>
    </w:p>
    <w:p w:rsidR="009E48BD" w:rsidRPr="001734FB" w:rsidRDefault="009E48BD" w:rsidP="00B317BA">
      <w:pPr>
        <w:rPr>
          <w:rFonts w:eastAsiaTheme="minorEastAsia" w:cs="Times New Roman"/>
        </w:rPr>
      </w:pPr>
      <w:r w:rsidRPr="001734FB">
        <w:rPr>
          <w:rFonts w:cs="Times New Roman"/>
        </w:rPr>
        <w:t>Ethanol is an often used solvent in sol-gel processes with TEOS, because it is a byproduct of the hydrolysis reaction and has fine solvating ability of TEOS. Ethanol can however also participate in an e</w:t>
      </w:r>
      <w:r w:rsidR="00CA3783">
        <w:rPr>
          <w:rFonts w:cs="Times New Roman"/>
        </w:rPr>
        <w:t>the</w:t>
      </w:r>
      <w:r w:rsidRPr="001734FB">
        <w:rPr>
          <w:rFonts w:cs="Times New Roman"/>
        </w:rPr>
        <w:t xml:space="preserve">rification or an </w:t>
      </w:r>
      <w:proofErr w:type="spellStart"/>
      <w:r w:rsidRPr="001734FB">
        <w:rPr>
          <w:rFonts w:cs="Times New Roman"/>
        </w:rPr>
        <w:t>alcoholysis</w:t>
      </w:r>
      <w:proofErr w:type="spellEnd"/>
      <w:r w:rsidRPr="001734FB">
        <w:rPr>
          <w:rFonts w:cs="Times New Roman"/>
        </w:rPr>
        <w:t xml:space="preserve"> of the partly synthesized species during the reactions, which are the reverse reactions of Equation </w:t>
      </w:r>
      <w:fldSimple w:instr=" REF hydrolysis \r  \* MERGEFORMAT ">
        <w:r w:rsidR="00350544" w:rsidRPr="00350544">
          <w:rPr>
            <w:rFonts w:cs="Times New Roman"/>
          </w:rPr>
          <w:t>(3.1)</w:t>
        </w:r>
      </w:fldSimple>
      <w:r w:rsidRPr="001734FB">
        <w:rPr>
          <w:rFonts w:cs="Times New Roman"/>
        </w:rPr>
        <w:t xml:space="preserve"> and </w:t>
      </w:r>
      <w:fldSimple w:instr=" REF condens1 \r  \* MERGEFORMAT ">
        <w:r w:rsidR="00350544" w:rsidRPr="00350544">
          <w:rPr>
            <w:rFonts w:cs="Times New Roman"/>
          </w:rPr>
          <w:t>(3.2)</w:t>
        </w:r>
      </w:fldSimple>
      <w:r w:rsidRPr="001734FB">
        <w:rPr>
          <w:rFonts w:cs="Times New Roman"/>
        </w:rPr>
        <w:t>. These reactions lead to breakdown or reformation of the network [Brinker and Scherer, 1990].</w:t>
      </w:r>
    </w:p>
    <w:p w:rsidR="009E48BD" w:rsidRPr="001734FB" w:rsidRDefault="009E48BD" w:rsidP="00B317BA">
      <w:pPr>
        <w:rPr>
          <w:rFonts w:cs="Times New Roman"/>
        </w:rPr>
      </w:pPr>
      <w:r w:rsidRPr="001734FB">
        <w:rPr>
          <w:rFonts w:cs="Times New Roman"/>
        </w:rPr>
        <w:t xml:space="preserve">Depending on the pH either </w:t>
      </w:r>
      <w:proofErr w:type="spellStart"/>
      <w:r w:rsidRPr="001734FB">
        <w:rPr>
          <w:rFonts w:cs="Times New Roman"/>
        </w:rPr>
        <w:t>deprotonated</w:t>
      </w:r>
      <w:proofErr w:type="spellEnd"/>
      <w:r w:rsidRPr="001734FB">
        <w:rPr>
          <w:rFonts w:cs="Times New Roman"/>
        </w:rPr>
        <w:t xml:space="preserve"> or </w:t>
      </w:r>
      <w:proofErr w:type="spellStart"/>
      <w:r w:rsidRPr="001734FB">
        <w:rPr>
          <w:rFonts w:cs="Times New Roman"/>
        </w:rPr>
        <w:t>protonated</w:t>
      </w:r>
      <w:proofErr w:type="spellEnd"/>
      <w:r w:rsidRPr="001734FB">
        <w:rPr>
          <w:rFonts w:cs="Times New Roman"/>
        </w:rPr>
        <w:t xml:space="preserve"> </w:t>
      </w:r>
      <w:proofErr w:type="spellStart"/>
      <w:r w:rsidRPr="001734FB">
        <w:rPr>
          <w:rFonts w:cs="Times New Roman"/>
        </w:rPr>
        <w:t>silanols</w:t>
      </w:r>
      <w:proofErr w:type="spellEnd"/>
      <w:r w:rsidRPr="001734FB">
        <w:rPr>
          <w:rFonts w:cs="Times New Roman"/>
        </w:rPr>
        <w:t xml:space="preserve"> are involved in the condensation mechanism. Since in </w:t>
      </w:r>
      <w:proofErr w:type="spellStart"/>
      <w:r w:rsidRPr="001734FB">
        <w:rPr>
          <w:rFonts w:cs="Times New Roman"/>
        </w:rPr>
        <w:t>aprotic</w:t>
      </w:r>
      <w:proofErr w:type="spellEnd"/>
      <w:r w:rsidRPr="001734FB">
        <w:rPr>
          <w:rFonts w:cs="Times New Roman"/>
        </w:rPr>
        <w:t xml:space="preserve"> solvents hydrogen atoms bond to </w:t>
      </w:r>
      <w:proofErr w:type="spellStart"/>
      <w:r w:rsidRPr="001734FB">
        <w:rPr>
          <w:rFonts w:cs="Times New Roman"/>
        </w:rPr>
        <w:t>electrophilic</w:t>
      </w:r>
      <w:proofErr w:type="spellEnd"/>
      <w:r w:rsidRPr="001734FB">
        <w:rPr>
          <w:rFonts w:cs="Times New Roman"/>
        </w:rPr>
        <w:t xml:space="preserve"> </w:t>
      </w:r>
      <w:proofErr w:type="spellStart"/>
      <w:r w:rsidRPr="001734FB">
        <w:rPr>
          <w:rFonts w:cs="Times New Roman"/>
        </w:rPr>
        <w:t>protonated</w:t>
      </w:r>
      <w:proofErr w:type="spellEnd"/>
      <w:r w:rsidRPr="001734FB">
        <w:rPr>
          <w:rFonts w:cs="Times New Roman"/>
        </w:rPr>
        <w:t xml:space="preserve"> </w:t>
      </w:r>
      <w:proofErr w:type="spellStart"/>
      <w:r w:rsidRPr="001734FB">
        <w:rPr>
          <w:rFonts w:cs="Times New Roman"/>
        </w:rPr>
        <w:t>silanols</w:t>
      </w:r>
      <w:proofErr w:type="spellEnd"/>
      <w:r w:rsidRPr="001734FB">
        <w:rPr>
          <w:rFonts w:cs="Times New Roman"/>
        </w:rPr>
        <w:t xml:space="preserve">, and in </w:t>
      </w:r>
      <w:proofErr w:type="spellStart"/>
      <w:r w:rsidRPr="001734FB">
        <w:rPr>
          <w:rFonts w:cs="Times New Roman"/>
        </w:rPr>
        <w:t>protic</w:t>
      </w:r>
      <w:proofErr w:type="spellEnd"/>
      <w:r w:rsidRPr="001734FB">
        <w:rPr>
          <w:rFonts w:cs="Times New Roman"/>
        </w:rPr>
        <w:t xml:space="preserve"> solvent hydrogen atoms bond to </w:t>
      </w:r>
      <w:proofErr w:type="spellStart"/>
      <w:r w:rsidRPr="001734FB">
        <w:rPr>
          <w:rFonts w:cs="Times New Roman"/>
        </w:rPr>
        <w:t>nucleophilic</w:t>
      </w:r>
      <w:proofErr w:type="spellEnd"/>
      <w:r w:rsidRPr="001734FB">
        <w:rPr>
          <w:rFonts w:cs="Times New Roman"/>
        </w:rPr>
        <w:t xml:space="preserve"> </w:t>
      </w:r>
      <w:proofErr w:type="spellStart"/>
      <w:r w:rsidRPr="001734FB">
        <w:rPr>
          <w:rFonts w:cs="Times New Roman"/>
        </w:rPr>
        <w:t>deprotonated</w:t>
      </w:r>
      <w:proofErr w:type="spellEnd"/>
      <w:r w:rsidRPr="001734FB">
        <w:rPr>
          <w:rFonts w:cs="Times New Roman"/>
        </w:rPr>
        <w:t xml:space="preserve"> </w:t>
      </w:r>
      <w:proofErr w:type="spellStart"/>
      <w:r w:rsidRPr="001734FB">
        <w:rPr>
          <w:rFonts w:cs="Times New Roman"/>
        </w:rPr>
        <w:t>silanols</w:t>
      </w:r>
      <w:proofErr w:type="spellEnd"/>
      <w:r w:rsidRPr="001734FB">
        <w:rPr>
          <w:rFonts w:cs="Times New Roman"/>
        </w:rPr>
        <w:t xml:space="preserve">, </w:t>
      </w:r>
      <w:proofErr w:type="spellStart"/>
      <w:r w:rsidRPr="001734FB">
        <w:rPr>
          <w:rFonts w:cs="Times New Roman"/>
        </w:rPr>
        <w:t>aprotic</w:t>
      </w:r>
      <w:proofErr w:type="spellEnd"/>
      <w:r w:rsidRPr="001734FB">
        <w:rPr>
          <w:rFonts w:cs="Times New Roman"/>
        </w:rPr>
        <w:t xml:space="preserve"> solvents promote base catalyzed condensation and impede acid catalyzed condensation. </w:t>
      </w:r>
      <w:proofErr w:type="spellStart"/>
      <w:r w:rsidRPr="001734FB">
        <w:rPr>
          <w:rFonts w:cs="Times New Roman"/>
        </w:rPr>
        <w:t>Protic</w:t>
      </w:r>
      <w:proofErr w:type="spellEnd"/>
      <w:r w:rsidRPr="001734FB">
        <w:rPr>
          <w:rFonts w:cs="Times New Roman"/>
        </w:rPr>
        <w:t xml:space="preserve"> solvents have the opposite effect on the condensation mechanism. Another important property of a solvent is its ability to either retard or promote the </w:t>
      </w:r>
      <w:proofErr w:type="spellStart"/>
      <w:r w:rsidRPr="001734FB">
        <w:rPr>
          <w:rFonts w:cs="Times New Roman"/>
        </w:rPr>
        <w:t>de</w:t>
      </w:r>
      <w:r w:rsidR="00CA3783">
        <w:rPr>
          <w:rFonts w:cs="Times New Roman"/>
        </w:rPr>
        <w:t>compotion</w:t>
      </w:r>
      <w:proofErr w:type="spellEnd"/>
      <w:r w:rsidRPr="001734FB">
        <w:rPr>
          <w:rFonts w:cs="Times New Roman"/>
        </w:rPr>
        <w:t xml:space="preserve"> reaction. Conditions which lead to impeding of the </w:t>
      </w:r>
      <w:proofErr w:type="spellStart"/>
      <w:r w:rsidR="00CA3783" w:rsidRPr="001734FB">
        <w:rPr>
          <w:rFonts w:cs="Times New Roman"/>
        </w:rPr>
        <w:t>de</w:t>
      </w:r>
      <w:r w:rsidR="00CA3783">
        <w:rPr>
          <w:rFonts w:cs="Times New Roman"/>
        </w:rPr>
        <w:t>compotion</w:t>
      </w:r>
      <w:proofErr w:type="spellEnd"/>
      <w:r w:rsidR="00CA3783" w:rsidRPr="001734FB">
        <w:rPr>
          <w:rFonts w:cs="Times New Roman"/>
        </w:rPr>
        <w:t xml:space="preserve"> </w:t>
      </w:r>
      <w:r w:rsidRPr="001734FB">
        <w:rPr>
          <w:rFonts w:cs="Times New Roman"/>
        </w:rPr>
        <w:t xml:space="preserve">will result in molecular networks and conditions that promote the </w:t>
      </w:r>
      <w:proofErr w:type="spellStart"/>
      <w:r w:rsidR="00CA3783" w:rsidRPr="001734FB">
        <w:rPr>
          <w:rFonts w:cs="Times New Roman"/>
        </w:rPr>
        <w:t>de</w:t>
      </w:r>
      <w:r w:rsidR="00CA3783">
        <w:rPr>
          <w:rFonts w:cs="Times New Roman"/>
        </w:rPr>
        <w:t>compotion</w:t>
      </w:r>
      <w:proofErr w:type="spellEnd"/>
      <w:r w:rsidR="00CA3783" w:rsidRPr="001734FB">
        <w:rPr>
          <w:rFonts w:cs="Times New Roman"/>
        </w:rPr>
        <w:t xml:space="preserve"> </w:t>
      </w:r>
      <w:r w:rsidRPr="001734FB">
        <w:rPr>
          <w:rFonts w:cs="Times New Roman"/>
        </w:rPr>
        <w:t xml:space="preserve">results in highly condensed particles. In </w:t>
      </w:r>
      <w:proofErr w:type="spellStart"/>
      <w:r w:rsidRPr="001734FB">
        <w:rPr>
          <w:rFonts w:cs="Times New Roman"/>
        </w:rPr>
        <w:t>protic</w:t>
      </w:r>
      <w:proofErr w:type="spellEnd"/>
      <w:r w:rsidRPr="001734FB">
        <w:rPr>
          <w:rFonts w:cs="Times New Roman"/>
        </w:rPr>
        <w:t xml:space="preserve"> solvents hydrogen atoms will bond to OH</w:t>
      </w:r>
      <w:r w:rsidRPr="001734FB">
        <w:rPr>
          <w:rFonts w:cs="Times New Roman"/>
          <w:vertAlign w:val="superscript"/>
        </w:rPr>
        <w:t>-</w:t>
      </w:r>
      <w:r w:rsidRPr="001734FB">
        <w:rPr>
          <w:rFonts w:cs="Times New Roman"/>
        </w:rPr>
        <w:t xml:space="preserve">, which is involved in the hydrolysis of the </w:t>
      </w:r>
      <w:proofErr w:type="spellStart"/>
      <w:r w:rsidRPr="001734FB">
        <w:rPr>
          <w:rFonts w:cs="Times New Roman"/>
        </w:rPr>
        <w:t>siloxane</w:t>
      </w:r>
      <w:proofErr w:type="spellEnd"/>
      <w:r w:rsidRPr="001734FB">
        <w:rPr>
          <w:rFonts w:cs="Times New Roman"/>
        </w:rPr>
        <w:t xml:space="preserve"> bonds, thus making it less </w:t>
      </w:r>
      <w:proofErr w:type="spellStart"/>
      <w:r w:rsidRPr="001734FB">
        <w:rPr>
          <w:rFonts w:cs="Times New Roman"/>
        </w:rPr>
        <w:t>nucleophil</w:t>
      </w:r>
      <w:r w:rsidR="00CA3783">
        <w:rPr>
          <w:rFonts w:cs="Times New Roman"/>
        </w:rPr>
        <w:t>ic</w:t>
      </w:r>
      <w:proofErr w:type="spellEnd"/>
      <w:r w:rsidRPr="001734FB">
        <w:rPr>
          <w:rFonts w:cs="Times New Roman"/>
        </w:rPr>
        <w:t xml:space="preserve"> and less prone to participate in the hydrolysis. Use of </w:t>
      </w:r>
      <w:proofErr w:type="spellStart"/>
      <w:r w:rsidRPr="001734FB">
        <w:rPr>
          <w:rFonts w:cs="Times New Roman"/>
        </w:rPr>
        <w:t>protic</w:t>
      </w:r>
      <w:proofErr w:type="spellEnd"/>
      <w:r w:rsidRPr="001734FB">
        <w:rPr>
          <w:rFonts w:cs="Times New Roman"/>
        </w:rPr>
        <w:t xml:space="preserve"> solvents compared to </w:t>
      </w:r>
      <w:proofErr w:type="spellStart"/>
      <w:r w:rsidRPr="001734FB">
        <w:rPr>
          <w:rFonts w:cs="Times New Roman"/>
        </w:rPr>
        <w:t>aprotic</w:t>
      </w:r>
      <w:proofErr w:type="spellEnd"/>
      <w:r w:rsidRPr="001734FB">
        <w:rPr>
          <w:rFonts w:cs="Times New Roman"/>
        </w:rPr>
        <w:t xml:space="preserve"> solvents can thus result in less highly condensed species.</w:t>
      </w:r>
    </w:p>
    <w:p w:rsidR="00EB428A" w:rsidRPr="001734FB" w:rsidRDefault="00EB428A" w:rsidP="008B746C">
      <w:pPr>
        <w:pStyle w:val="Overskrift2"/>
        <w:rPr>
          <w:rFonts w:cs="Times New Roman"/>
        </w:rPr>
      </w:pPr>
      <w:r w:rsidRPr="001734FB">
        <w:rPr>
          <w:rFonts w:cs="Times New Roman"/>
        </w:rPr>
        <w:br w:type="page"/>
      </w:r>
    </w:p>
    <w:p w:rsidR="00EB428A" w:rsidRDefault="00A53B40" w:rsidP="00646704">
      <w:pPr>
        <w:pStyle w:val="Overskrift1"/>
        <w:rPr>
          <w:rFonts w:cs="Times New Roman"/>
        </w:rPr>
      </w:pPr>
      <w:bookmarkStart w:id="20" w:name="_Toc276279760"/>
      <w:r w:rsidRPr="001734FB">
        <w:rPr>
          <w:rFonts w:cs="Times New Roman"/>
        </w:rPr>
        <w:lastRenderedPageBreak/>
        <w:t>Molecular Imprinting</w:t>
      </w:r>
      <w:bookmarkEnd w:id="20"/>
    </w:p>
    <w:p w:rsidR="00390B0B" w:rsidRPr="00390B0B" w:rsidRDefault="00390B0B" w:rsidP="00390B0B"/>
    <w:p w:rsidR="0055553D" w:rsidRDefault="007B52C4" w:rsidP="00390B0B">
      <w:r>
        <w:t xml:space="preserve">A high affinity for a target molecule can be obtained by applying molecular imprinting </w:t>
      </w:r>
      <w:r w:rsidR="00DC5CAD">
        <w:t xml:space="preserve">method </w:t>
      </w:r>
      <w:r>
        <w:t>for the preparation of polymers</w:t>
      </w:r>
      <w:r w:rsidR="00DC5CAD">
        <w:t xml:space="preserve"> capable for recognition</w:t>
      </w:r>
      <w:r>
        <w:t xml:space="preserve">. This well established method has also been utilized on </w:t>
      </w:r>
      <w:r w:rsidR="007C6310">
        <w:t xml:space="preserve">sol-gel </w:t>
      </w:r>
      <w:r>
        <w:t>materials</w:t>
      </w:r>
      <w:r w:rsidR="007C6310">
        <w:t>.</w:t>
      </w:r>
      <w:r w:rsidR="0055553D">
        <w:t xml:space="preserve"> MIPs are highly </w:t>
      </w:r>
      <w:proofErr w:type="spellStart"/>
      <w:r w:rsidR="0055553D">
        <w:t>crosslinked</w:t>
      </w:r>
      <w:proofErr w:type="spellEnd"/>
      <w:r w:rsidR="0055553D">
        <w:t xml:space="preserve"> polymer networks with cavities, which are tailored </w:t>
      </w:r>
      <w:r w:rsidR="00DC5CAD">
        <w:t xml:space="preserve">towards </w:t>
      </w:r>
      <w:r w:rsidR="0055553D">
        <w:t>a specific molecule, called the template [</w:t>
      </w:r>
      <w:proofErr w:type="spellStart"/>
      <w:r w:rsidR="0055553D">
        <w:t>Rotello</w:t>
      </w:r>
      <w:proofErr w:type="spellEnd"/>
      <w:r w:rsidR="0055553D">
        <w:t xml:space="preserve"> and </w:t>
      </w:r>
      <w:proofErr w:type="spellStart"/>
      <w:r w:rsidR="0055553D">
        <w:t>Thayumanavan</w:t>
      </w:r>
      <w:proofErr w:type="spellEnd"/>
      <w:r w:rsidR="0055553D">
        <w:t>, 2008]. MIPs</w:t>
      </w:r>
      <w:r w:rsidR="007C6310">
        <w:t xml:space="preserve"> have applications</w:t>
      </w:r>
      <w:r>
        <w:t xml:space="preserve"> in a wide range of biological and</w:t>
      </w:r>
      <w:r w:rsidR="007C6310">
        <w:t xml:space="preserve"> </w:t>
      </w:r>
      <w:r>
        <w:t>chemical</w:t>
      </w:r>
      <w:r w:rsidR="007C6310">
        <w:t xml:space="preserve"> fields </w:t>
      </w:r>
      <w:r>
        <w:t>where specific molecule</w:t>
      </w:r>
      <w:r w:rsidR="007C6310">
        <w:t xml:space="preserve"> recognition</w:t>
      </w:r>
      <w:r>
        <w:t xml:space="preserve"> is </w:t>
      </w:r>
      <w:r w:rsidR="007C6310">
        <w:t>important</w:t>
      </w:r>
      <w:r>
        <w:t>.</w:t>
      </w:r>
      <w:r w:rsidR="0055553D">
        <w:t xml:space="preserve"> The basic principles of </w:t>
      </w:r>
      <w:r w:rsidR="00DC5CAD">
        <w:t xml:space="preserve">non-covalent </w:t>
      </w:r>
      <w:r w:rsidR="0055553D">
        <w:t>molecular imprinting are showed</w:t>
      </w:r>
      <w:r w:rsidR="00A86AFB">
        <w:t xml:space="preserve"> </w:t>
      </w:r>
      <w:r w:rsidR="00CF5688">
        <w:t xml:space="preserve">in </w:t>
      </w:r>
      <w:r w:rsidR="00AF0099">
        <w:rPr>
          <w:highlight w:val="yellow"/>
        </w:rPr>
        <w:fldChar w:fldCharType="begin"/>
      </w:r>
      <w:r w:rsidR="009A2FEC">
        <w:instrText xml:space="preserve"> REF _Ref276055719 \h </w:instrText>
      </w:r>
      <w:r w:rsidR="00AF0099">
        <w:rPr>
          <w:highlight w:val="yellow"/>
        </w:rPr>
      </w:r>
      <w:r w:rsidR="00AF0099">
        <w:rPr>
          <w:highlight w:val="yellow"/>
        </w:rPr>
        <w:fldChar w:fldCharType="separate"/>
      </w:r>
      <w:r w:rsidR="00350544" w:rsidRPr="001734FB">
        <w:rPr>
          <w:rFonts w:cs="Times New Roman"/>
        </w:rPr>
        <w:t xml:space="preserve">Figure </w:t>
      </w:r>
      <w:r w:rsidR="00350544">
        <w:rPr>
          <w:rFonts w:cs="Times New Roman"/>
          <w:noProof/>
        </w:rPr>
        <w:t>4</w:t>
      </w:r>
      <w:r w:rsidR="00350544" w:rsidRPr="001734FB">
        <w:rPr>
          <w:rFonts w:cs="Times New Roman"/>
        </w:rPr>
        <w:t>.</w:t>
      </w:r>
      <w:r w:rsidR="00350544">
        <w:rPr>
          <w:rFonts w:cs="Times New Roman"/>
          <w:noProof/>
        </w:rPr>
        <w:t>1</w:t>
      </w:r>
      <w:r w:rsidR="00AF0099">
        <w:rPr>
          <w:highlight w:val="yellow"/>
        </w:rPr>
        <w:fldChar w:fldCharType="end"/>
      </w:r>
      <w:r w:rsidR="00CF5688">
        <w:t>.</w:t>
      </w:r>
    </w:p>
    <w:p w:rsidR="00E102E1" w:rsidRDefault="00E102E1" w:rsidP="00E102E1">
      <w:pPr>
        <w:pStyle w:val="Billedtekst"/>
      </w:pPr>
    </w:p>
    <w:p w:rsidR="00E102E1" w:rsidRDefault="00E102E1" w:rsidP="00E102E1">
      <w:pPr>
        <w:keepNext/>
        <w:jc w:val="center"/>
      </w:pPr>
      <w:r>
        <w:rPr>
          <w:noProof/>
        </w:rPr>
        <w:drawing>
          <wp:inline distT="0" distB="0" distL="0" distR="0">
            <wp:extent cx="3991532" cy="2753109"/>
            <wp:effectExtent l="19050" t="0" r="8968" b="0"/>
            <wp:docPr id="5" name="Billede 4" descr="molecularim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cularimprint.png"/>
                    <pic:cNvPicPr/>
                  </pic:nvPicPr>
                  <pic:blipFill>
                    <a:blip r:embed="rId24" cstate="print"/>
                    <a:stretch>
                      <a:fillRect/>
                    </a:stretch>
                  </pic:blipFill>
                  <pic:spPr>
                    <a:xfrm>
                      <a:off x="0" y="0"/>
                      <a:ext cx="3991532" cy="2753109"/>
                    </a:xfrm>
                    <a:prstGeom prst="rect">
                      <a:avLst/>
                    </a:prstGeom>
                  </pic:spPr>
                </pic:pic>
              </a:graphicData>
            </a:graphic>
          </wp:inline>
        </w:drawing>
      </w:r>
    </w:p>
    <w:p w:rsidR="00E102E1" w:rsidRDefault="009A2FEC" w:rsidP="00E102E1">
      <w:pPr>
        <w:pStyle w:val="Billedtekst"/>
        <w:spacing w:line="276" w:lineRule="auto"/>
      </w:pPr>
      <w:bookmarkStart w:id="21" w:name="Acid2"/>
      <w:bookmarkStart w:id="22" w:name="_Ref276055719"/>
      <w:bookmarkEnd w:id="21"/>
      <w:proofErr w:type="gramStart"/>
      <w:r w:rsidRPr="001734FB">
        <w:rPr>
          <w:rFonts w:cs="Times New Roman"/>
        </w:rPr>
        <w:t xml:space="preserve">Figure </w:t>
      </w:r>
      <w:proofErr w:type="gramEnd"/>
      <w:r w:rsidR="00AF0099" w:rsidRPr="001734FB">
        <w:rPr>
          <w:rFonts w:cs="Times New Roman"/>
        </w:rPr>
        <w:fldChar w:fldCharType="begin"/>
      </w:r>
      <w:r w:rsidRPr="001734FB">
        <w:rPr>
          <w:rFonts w:cs="Times New Roman"/>
        </w:rPr>
        <w:instrText xml:space="preserve"> STYLEREF 1 \s </w:instrText>
      </w:r>
      <w:r w:rsidR="00AF0099" w:rsidRPr="001734FB">
        <w:rPr>
          <w:rFonts w:cs="Times New Roman"/>
        </w:rPr>
        <w:fldChar w:fldCharType="separate"/>
      </w:r>
      <w:r w:rsidR="00350544">
        <w:rPr>
          <w:rFonts w:cs="Times New Roman"/>
          <w:noProof/>
        </w:rPr>
        <w:t>4</w:t>
      </w:r>
      <w:r w:rsidR="00AF0099" w:rsidRPr="001734FB">
        <w:rPr>
          <w:rFonts w:cs="Times New Roman"/>
        </w:rPr>
        <w:fldChar w:fldCharType="end"/>
      </w:r>
      <w:proofErr w:type="gramStart"/>
      <w:r w:rsidRPr="001734FB">
        <w:rPr>
          <w:rFonts w:cs="Times New Roman"/>
        </w:rPr>
        <w:t>.</w:t>
      </w:r>
      <w:proofErr w:type="gramEnd"/>
      <w:r w:rsidR="00AF0099" w:rsidRPr="001734FB">
        <w:rPr>
          <w:rFonts w:cs="Times New Roman"/>
        </w:rPr>
        <w:fldChar w:fldCharType="begin"/>
      </w:r>
      <w:r w:rsidRPr="001734FB">
        <w:rPr>
          <w:rFonts w:cs="Times New Roman"/>
        </w:rPr>
        <w:instrText xml:space="preserve"> SEQ Figure \* ARABIC \s 1 </w:instrText>
      </w:r>
      <w:r w:rsidR="00AF0099" w:rsidRPr="001734FB">
        <w:rPr>
          <w:rFonts w:cs="Times New Roman"/>
        </w:rPr>
        <w:fldChar w:fldCharType="separate"/>
      </w:r>
      <w:r w:rsidR="00350544">
        <w:rPr>
          <w:rFonts w:cs="Times New Roman"/>
          <w:noProof/>
        </w:rPr>
        <w:t>1</w:t>
      </w:r>
      <w:r w:rsidR="00AF0099" w:rsidRPr="001734FB">
        <w:rPr>
          <w:rFonts w:cs="Times New Roman"/>
        </w:rPr>
        <w:fldChar w:fldCharType="end"/>
      </w:r>
      <w:bookmarkEnd w:id="22"/>
      <w:proofErr w:type="gramStart"/>
      <w:r w:rsidR="00E102E1">
        <w:t xml:space="preserve"> Schematic model of self-assembly.</w:t>
      </w:r>
      <w:proofErr w:type="gramEnd"/>
      <w:r w:rsidR="00E102E1">
        <w:t xml:space="preserve"> First the functional monomer and the template are allowed to form a spontaneous complex. Secondly the polymerization is initiated a</w:t>
      </w:r>
      <w:r w:rsidR="00A74520">
        <w:t xml:space="preserve">nd finally cross-linking </w:t>
      </w:r>
      <w:proofErr w:type="gramStart"/>
      <w:r w:rsidR="00A74520">
        <w:t>occurs</w:t>
      </w:r>
      <w:proofErr w:type="gramEnd"/>
      <w:r w:rsidR="00E102E1">
        <w:br/>
        <w:t>[</w:t>
      </w:r>
      <w:proofErr w:type="spellStart"/>
      <w:r w:rsidR="00E102E1">
        <w:t>Bartsch</w:t>
      </w:r>
      <w:proofErr w:type="spellEnd"/>
      <w:r w:rsidR="00E102E1">
        <w:t xml:space="preserve"> and Maeda, 1998]</w:t>
      </w:r>
      <w:r w:rsidR="00A74520">
        <w:t>.</w:t>
      </w:r>
    </w:p>
    <w:p w:rsidR="00A348ED" w:rsidRDefault="001922E1" w:rsidP="007B52C4">
      <w:r>
        <w:t xml:space="preserve">The process of molecular imprinting are composed </w:t>
      </w:r>
      <w:r w:rsidR="00036CB2">
        <w:t xml:space="preserve">of the following steps. Firstly a preparation of a conjugate or non-covalent adduct between functional monomer and a template molecule. Then polymerization of this monomer-template adducts or conjugates. Finally </w:t>
      </w:r>
      <w:r w:rsidR="00CF5688">
        <w:t>the template molecules are removed, creating cavit</w:t>
      </w:r>
      <w:r w:rsidR="00A86AFB">
        <w:t>ies</w:t>
      </w:r>
      <w:r w:rsidR="00CF5688">
        <w:t xml:space="preserve"> capable of rebinding the template molecules</w:t>
      </w:r>
      <w:r w:rsidR="00A86AFB">
        <w:t xml:space="preserve"> [</w:t>
      </w:r>
      <w:proofErr w:type="spellStart"/>
      <w:r w:rsidR="00A86AFB">
        <w:t>Bertsch</w:t>
      </w:r>
      <w:proofErr w:type="spellEnd"/>
      <w:r w:rsidR="00A86AFB">
        <w:t xml:space="preserve"> and Maeda]</w:t>
      </w:r>
      <w:r w:rsidR="00CF5688">
        <w:t>.</w:t>
      </w:r>
      <w:r w:rsidR="00036CB2">
        <w:t xml:space="preserve"> Under appropriate conditions, these cavities satisfactorily </w:t>
      </w:r>
      <w:r w:rsidR="00432884">
        <w:t xml:space="preserve">recognize </w:t>
      </w:r>
      <w:r w:rsidR="00036CB2">
        <w:t>the structure, size and other physi</w:t>
      </w:r>
      <w:r w:rsidR="00432884">
        <w:t>cochemical properties of the template [Komiyama el al, 2003].</w:t>
      </w:r>
      <w:r w:rsidR="00A86AFB">
        <w:t xml:space="preserve"> The selectivity of the cavities derives from its three-</w:t>
      </w:r>
      <w:proofErr w:type="spellStart"/>
      <w:r w:rsidR="00A86AFB">
        <w:t>dimentional</w:t>
      </w:r>
      <w:proofErr w:type="spellEnd"/>
      <w:r w:rsidR="00A86AFB">
        <w:t xml:space="preserve"> shape and the organization of the functional groups involved. Thus conformational flexibility in the polymer network lowers the selectivity and thereby the recognition ability.</w:t>
      </w:r>
      <w:r w:rsidR="00A33511">
        <w:t xml:space="preserve"> The </w:t>
      </w:r>
      <w:proofErr w:type="spellStart"/>
      <w:r w:rsidR="00A33511">
        <w:t>steric</w:t>
      </w:r>
      <w:proofErr w:type="spellEnd"/>
      <w:r w:rsidR="00A33511">
        <w:t xml:space="preserve"> effect and van </w:t>
      </w:r>
      <w:proofErr w:type="spellStart"/>
      <w:r w:rsidR="00A33511">
        <w:t>der</w:t>
      </w:r>
      <w:proofErr w:type="spellEnd"/>
      <w:r w:rsidR="00A33511">
        <w:t xml:space="preserve"> Waals interactions often are significant for MIPs that exhibit selectivity towards </w:t>
      </w:r>
      <w:proofErr w:type="spellStart"/>
      <w:r w:rsidR="00A33511">
        <w:t>chiral</w:t>
      </w:r>
      <w:proofErr w:type="spellEnd"/>
      <w:r w:rsidR="00A33511">
        <w:t xml:space="preserve"> molecules </w:t>
      </w:r>
      <w:r w:rsidR="00A33511" w:rsidRPr="001734FB">
        <w:rPr>
          <w:rFonts w:cs="Times New Roman"/>
        </w:rPr>
        <w:t xml:space="preserve">[Yan and </w:t>
      </w:r>
      <w:proofErr w:type="spellStart"/>
      <w:r w:rsidR="00A33511" w:rsidRPr="001734FB">
        <w:rPr>
          <w:rFonts w:cs="Times New Roman"/>
        </w:rPr>
        <w:t>Ramström</w:t>
      </w:r>
      <w:proofErr w:type="spellEnd"/>
      <w:r w:rsidR="00A33511" w:rsidRPr="001734FB">
        <w:rPr>
          <w:rFonts w:cs="Times New Roman"/>
        </w:rPr>
        <w:t>, 2005</w:t>
      </w:r>
      <w:r w:rsidR="00A33511">
        <w:rPr>
          <w:rFonts w:cs="Times New Roman"/>
        </w:rPr>
        <w:t>]</w:t>
      </w:r>
      <w:r w:rsidR="00A33511">
        <w:t>.</w:t>
      </w:r>
    </w:p>
    <w:p w:rsidR="002F2D98" w:rsidRDefault="004A3DC7" w:rsidP="007B52C4">
      <w:r>
        <w:lastRenderedPageBreak/>
        <w:t xml:space="preserve">The molecular imprinting technique has been applied to many different kinds of template molecules, ranging from small organic molecules to polypeptides, high molecular proteins and even whole cells [Gupta and Kumar, 2008]. </w:t>
      </w:r>
      <w:r w:rsidR="00390B0B">
        <w:t>B</w:t>
      </w:r>
      <w:r w:rsidR="007B52C4">
        <w:t>inding of drugs,</w:t>
      </w:r>
      <w:r w:rsidR="00390B0B">
        <w:t xml:space="preserve"> sugars,</w:t>
      </w:r>
      <w:r w:rsidR="007B52C4">
        <w:t xml:space="preserve"> peptides, proteins, nucleotides, steroids</w:t>
      </w:r>
      <w:r w:rsidR="00390B0B">
        <w:t xml:space="preserve"> and </w:t>
      </w:r>
      <w:r w:rsidR="007B52C4">
        <w:t>polycyclic aromatic hydrocarbons</w:t>
      </w:r>
      <w:r w:rsidR="00B90B47">
        <w:t xml:space="preserve"> are some of the employments</w:t>
      </w:r>
      <w:r w:rsidR="00DC5CAD">
        <w:t>, which</w:t>
      </w:r>
      <w:r w:rsidR="00B90B47">
        <w:t xml:space="preserve"> </w:t>
      </w:r>
      <w:r w:rsidR="00390B0B">
        <w:t>MIPs have successfully been developed for</w:t>
      </w:r>
      <w:r w:rsidR="00C460D0">
        <w:t xml:space="preserve"> </w:t>
      </w:r>
      <w:r w:rsidR="00B90B47" w:rsidRPr="001734FB">
        <w:rPr>
          <w:rFonts w:cs="Times New Roman"/>
        </w:rPr>
        <w:t xml:space="preserve">[Yan and </w:t>
      </w:r>
      <w:proofErr w:type="spellStart"/>
      <w:r w:rsidR="00B90B47" w:rsidRPr="001734FB">
        <w:rPr>
          <w:rFonts w:cs="Times New Roman"/>
        </w:rPr>
        <w:t>Ramström</w:t>
      </w:r>
      <w:proofErr w:type="spellEnd"/>
      <w:r w:rsidR="00B90B47" w:rsidRPr="001734FB">
        <w:rPr>
          <w:rFonts w:cs="Times New Roman"/>
        </w:rPr>
        <w:t>, 2005</w:t>
      </w:r>
      <w:r w:rsidR="00B90B47">
        <w:t>]</w:t>
      </w:r>
      <w:r w:rsidR="00724744">
        <w:t>, [</w:t>
      </w:r>
      <w:proofErr w:type="spellStart"/>
      <w:r w:rsidR="00724744">
        <w:t>Diederich</w:t>
      </w:r>
      <w:proofErr w:type="spellEnd"/>
      <w:r w:rsidR="00724744">
        <w:t xml:space="preserve"> and </w:t>
      </w:r>
      <w:proofErr w:type="spellStart"/>
      <w:r w:rsidR="00724744">
        <w:t>Stang</w:t>
      </w:r>
      <w:proofErr w:type="spellEnd"/>
      <w:r w:rsidR="00724744">
        <w:t>, 2000]</w:t>
      </w:r>
      <w:r w:rsidR="00390B0B">
        <w:t>.</w:t>
      </w:r>
      <w:r w:rsidR="00B90B47">
        <w:t xml:space="preserve"> E</w:t>
      </w:r>
      <w:r w:rsidR="007B52C4">
        <w:t>ven with weak non</w:t>
      </w:r>
      <w:r w:rsidR="00B90B47">
        <w:t>-covalent</w:t>
      </w:r>
      <w:r w:rsidR="007B52C4">
        <w:t xml:space="preserve"> interactions</w:t>
      </w:r>
      <w:r w:rsidR="00B90B47">
        <w:t>, between the host and the guest molecule</w:t>
      </w:r>
      <w:r w:rsidR="007B52C4">
        <w:t>,</w:t>
      </w:r>
      <w:r w:rsidR="00B90B47">
        <w:t xml:space="preserve"> the imprinting techniques </w:t>
      </w:r>
      <w:r w:rsidR="007B52C4">
        <w:t>have</w:t>
      </w:r>
      <w:r w:rsidR="00B90B47">
        <w:t xml:space="preserve"> </w:t>
      </w:r>
      <w:r w:rsidR="007B52C4">
        <w:t>the potential for a wide area of applications in environmental</w:t>
      </w:r>
      <w:r w:rsidR="00B90B47">
        <w:t xml:space="preserve"> </w:t>
      </w:r>
      <w:r w:rsidR="007B52C4">
        <w:t>monitoring</w:t>
      </w:r>
      <w:r w:rsidR="00B90B47">
        <w:t>,</w:t>
      </w:r>
      <w:r w:rsidR="00B90B47" w:rsidRPr="00B90B47">
        <w:t xml:space="preserve"> </w:t>
      </w:r>
      <w:r w:rsidR="00B90B47">
        <w:t>process-control and biotechnology</w:t>
      </w:r>
      <w:r w:rsidR="00724744">
        <w:t xml:space="preserve"> [Steed and Atwood, 2008]</w:t>
      </w:r>
      <w:r w:rsidR="00B90B47">
        <w:t>.</w:t>
      </w:r>
    </w:p>
    <w:p w:rsidR="00A348ED" w:rsidRDefault="00B11F33" w:rsidP="00A348ED">
      <w:pPr>
        <w:pStyle w:val="Overskrift2"/>
        <w:rPr>
          <w:rFonts w:cs="Times New Roman"/>
        </w:rPr>
      </w:pPr>
      <w:bookmarkStart w:id="23" w:name="_Toc276279761"/>
      <w:r w:rsidRPr="001734FB">
        <w:rPr>
          <w:rFonts w:cs="Times New Roman"/>
        </w:rPr>
        <w:t>Non-Covalent Imprinting</w:t>
      </w:r>
      <w:bookmarkEnd w:id="23"/>
    </w:p>
    <w:p w:rsidR="00551F6B" w:rsidRPr="00551F6B" w:rsidRDefault="00551F6B" w:rsidP="00551F6B"/>
    <w:p w:rsidR="00013ED0" w:rsidRDefault="00A348ED" w:rsidP="00A348ED">
      <w:r>
        <w:t>As indicate</w:t>
      </w:r>
      <w:r w:rsidR="00551F6B">
        <w:t>d above, two different methods of molecular imprinting exists, depending on the nature of adducts between the funct</w:t>
      </w:r>
      <w:r w:rsidR="000C1F18">
        <w:t>ional monomer and the template.</w:t>
      </w:r>
      <w:r w:rsidR="00B11F33" w:rsidRPr="00A348ED">
        <w:t xml:space="preserve"> </w:t>
      </w:r>
      <w:r w:rsidR="00551F6B">
        <w:t xml:space="preserve">The imprinting of the polymer is either </w:t>
      </w:r>
      <w:r w:rsidR="00551F6B" w:rsidRPr="00013ED0">
        <w:t>covalent or non-covalent. Both imprinting methods have advantage</w:t>
      </w:r>
      <w:r w:rsidR="00493D18" w:rsidRPr="00013ED0">
        <w:t>s</w:t>
      </w:r>
      <w:r w:rsidR="00551F6B" w:rsidRPr="00013ED0">
        <w:t xml:space="preserve"> and </w:t>
      </w:r>
      <w:proofErr w:type="gramStart"/>
      <w:r w:rsidR="00551F6B" w:rsidRPr="00013ED0">
        <w:t>disadvantages,</w:t>
      </w:r>
      <w:proofErr w:type="gramEnd"/>
      <w:r w:rsidR="00551F6B" w:rsidRPr="00013ED0">
        <w:t xml:space="preserve"> hence the choice of </w:t>
      </w:r>
      <w:r w:rsidR="00493D18" w:rsidRPr="00013ED0">
        <w:t>method depends on various factors [Komiyama el al, 2003</w:t>
      </w:r>
      <w:r w:rsidR="00304DB3" w:rsidRPr="00013ED0">
        <w:t>]</w:t>
      </w:r>
      <w:r w:rsidR="00493D18" w:rsidRPr="00013ED0">
        <w:t>.</w:t>
      </w:r>
      <w:r w:rsidR="00013ED0" w:rsidRPr="00013ED0">
        <w:t xml:space="preserve"> Generally non-covalent imprinting is easier to achieve and applicable to a wider spectrum of templates. However with respect to selectivity of the binding cavities the covalent imprinting is superior.</w:t>
      </w:r>
      <w:r w:rsidR="00013ED0">
        <w:t xml:space="preserve"> </w:t>
      </w:r>
      <w:r w:rsidR="00493D18" w:rsidRPr="00013ED0">
        <w:t>In this section the non-covalent imprinting will be described.</w:t>
      </w:r>
      <w:r w:rsidR="00013ED0">
        <w:t xml:space="preserve"> </w:t>
      </w:r>
    </w:p>
    <w:p w:rsidR="00546DA3" w:rsidRDefault="006D007A" w:rsidP="00A348ED">
      <w:r w:rsidRPr="00013ED0">
        <w:t xml:space="preserve">The reaction procedures for non-covalent imprinting are far simpler than </w:t>
      </w:r>
      <w:r w:rsidR="00880922" w:rsidRPr="00013ED0">
        <w:t>those for co</w:t>
      </w:r>
      <w:r w:rsidRPr="00013ED0">
        <w:t>valent imprinting. The template molecules are simply combined with functional monomers in a polymerization mixture and polymerized together with a cross-linking agent</w:t>
      </w:r>
      <w:r w:rsidR="00880922" w:rsidRPr="00013ED0">
        <w:t>.</w:t>
      </w:r>
      <w:r w:rsidR="001A1600" w:rsidRPr="00013ED0">
        <w:t xml:space="preserve"> A typically non-covalent imprinting can be seen in </w:t>
      </w:r>
      <w:r w:rsidR="00AF0099">
        <w:rPr>
          <w:highlight w:val="yellow"/>
        </w:rPr>
        <w:fldChar w:fldCharType="begin"/>
      </w:r>
      <w:r w:rsidR="00B32377">
        <w:instrText xml:space="preserve"> REF _Ref276056010 \h </w:instrText>
      </w:r>
      <w:r w:rsidR="00AF0099">
        <w:rPr>
          <w:highlight w:val="yellow"/>
        </w:rPr>
      </w:r>
      <w:r w:rsidR="00AF0099">
        <w:rPr>
          <w:highlight w:val="yellow"/>
        </w:rPr>
        <w:fldChar w:fldCharType="separate"/>
      </w:r>
      <w:r w:rsidR="00350544" w:rsidRPr="001734FB">
        <w:rPr>
          <w:rFonts w:cs="Times New Roman"/>
        </w:rPr>
        <w:t xml:space="preserve">Figure </w:t>
      </w:r>
      <w:r w:rsidR="00350544">
        <w:rPr>
          <w:rFonts w:cs="Times New Roman"/>
          <w:noProof/>
        </w:rPr>
        <w:t>4</w:t>
      </w:r>
      <w:r w:rsidR="00350544" w:rsidRPr="001734FB">
        <w:rPr>
          <w:rFonts w:cs="Times New Roman"/>
        </w:rPr>
        <w:t>.</w:t>
      </w:r>
      <w:r w:rsidR="00350544">
        <w:rPr>
          <w:rFonts w:cs="Times New Roman"/>
          <w:noProof/>
        </w:rPr>
        <w:t>2</w:t>
      </w:r>
      <w:r w:rsidR="00AF0099">
        <w:rPr>
          <w:highlight w:val="yellow"/>
        </w:rPr>
        <w:fldChar w:fldCharType="end"/>
      </w:r>
      <w:r w:rsidR="001A1600" w:rsidRPr="00013ED0">
        <w:t>.</w:t>
      </w:r>
      <w:r w:rsidR="00880922" w:rsidRPr="00013ED0">
        <w:t xml:space="preserve"> </w:t>
      </w:r>
      <w:r w:rsidR="00546DA3" w:rsidRPr="00013ED0">
        <w:t>Addition</w:t>
      </w:r>
      <w:r w:rsidR="00546DA3">
        <w:t>ally</w:t>
      </w:r>
      <w:r w:rsidR="001A1600">
        <w:t xml:space="preserve"> the templates are easily removed by extraction. </w:t>
      </w:r>
      <w:r w:rsidR="007A4C74">
        <w:t>Because of its simplicity and versatility, non-covalent molecular imprinting has been widely attempted</w:t>
      </w:r>
      <w:r w:rsidR="00E30BD1">
        <w:t xml:space="preserve"> </w:t>
      </w:r>
      <w:r w:rsidR="00E30BD1" w:rsidRPr="00013ED0">
        <w:t>[Komiyama el al, 2003]</w:t>
      </w:r>
      <w:r w:rsidR="00546DA3">
        <w:t>.</w:t>
      </w:r>
    </w:p>
    <w:p w:rsidR="00C31766" w:rsidRDefault="00C31766" w:rsidP="00A348ED">
      <w:r>
        <w:rPr>
          <w:noProof/>
        </w:rPr>
        <w:lastRenderedPageBreak/>
        <w:drawing>
          <wp:inline distT="0" distB="0" distL="0" distR="0">
            <wp:extent cx="5943600" cy="3524250"/>
            <wp:effectExtent l="19050" t="0" r="0" b="0"/>
            <wp:docPr id="7" name="Billede 6" descr="noncoval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covalent.png"/>
                    <pic:cNvPicPr/>
                  </pic:nvPicPr>
                  <pic:blipFill>
                    <a:blip r:embed="rId25" cstate="print"/>
                    <a:stretch>
                      <a:fillRect/>
                    </a:stretch>
                  </pic:blipFill>
                  <pic:spPr>
                    <a:xfrm>
                      <a:off x="0" y="0"/>
                      <a:ext cx="5943600" cy="3524250"/>
                    </a:xfrm>
                    <a:prstGeom prst="rect">
                      <a:avLst/>
                    </a:prstGeom>
                  </pic:spPr>
                </pic:pic>
              </a:graphicData>
            </a:graphic>
          </wp:inline>
        </w:drawing>
      </w:r>
    </w:p>
    <w:p w:rsidR="00C31766" w:rsidRDefault="009A2FEC" w:rsidP="00C31766">
      <w:pPr>
        <w:pStyle w:val="Billedtekst"/>
      </w:pPr>
      <w:bookmarkStart w:id="24" w:name="_Ref276056010"/>
      <w:proofErr w:type="gramStart"/>
      <w:r w:rsidRPr="001734FB">
        <w:rPr>
          <w:rFonts w:cs="Times New Roman"/>
        </w:rPr>
        <w:t xml:space="preserve">Figure </w:t>
      </w:r>
      <w:proofErr w:type="gramEnd"/>
      <w:r w:rsidR="00AF0099" w:rsidRPr="001734FB">
        <w:rPr>
          <w:rFonts w:cs="Times New Roman"/>
        </w:rPr>
        <w:fldChar w:fldCharType="begin"/>
      </w:r>
      <w:r w:rsidRPr="001734FB">
        <w:rPr>
          <w:rFonts w:cs="Times New Roman"/>
        </w:rPr>
        <w:instrText xml:space="preserve"> STYLEREF 1 \s </w:instrText>
      </w:r>
      <w:r w:rsidR="00AF0099" w:rsidRPr="001734FB">
        <w:rPr>
          <w:rFonts w:cs="Times New Roman"/>
        </w:rPr>
        <w:fldChar w:fldCharType="separate"/>
      </w:r>
      <w:r w:rsidR="00350544">
        <w:rPr>
          <w:rFonts w:cs="Times New Roman"/>
          <w:noProof/>
        </w:rPr>
        <w:t>4</w:t>
      </w:r>
      <w:r w:rsidR="00AF0099" w:rsidRPr="001734FB">
        <w:rPr>
          <w:rFonts w:cs="Times New Roman"/>
        </w:rPr>
        <w:fldChar w:fldCharType="end"/>
      </w:r>
      <w:proofErr w:type="gramStart"/>
      <w:r w:rsidRPr="001734FB">
        <w:rPr>
          <w:rFonts w:cs="Times New Roman"/>
        </w:rPr>
        <w:t>.</w:t>
      </w:r>
      <w:proofErr w:type="gramEnd"/>
      <w:r w:rsidR="00AF0099" w:rsidRPr="001734FB">
        <w:rPr>
          <w:rFonts w:cs="Times New Roman"/>
        </w:rPr>
        <w:fldChar w:fldCharType="begin"/>
      </w:r>
      <w:r w:rsidRPr="001734FB">
        <w:rPr>
          <w:rFonts w:cs="Times New Roman"/>
        </w:rPr>
        <w:instrText xml:space="preserve"> SEQ Figure \* ARABIC \s 1 </w:instrText>
      </w:r>
      <w:r w:rsidR="00AF0099" w:rsidRPr="001734FB">
        <w:rPr>
          <w:rFonts w:cs="Times New Roman"/>
        </w:rPr>
        <w:fldChar w:fldCharType="separate"/>
      </w:r>
      <w:r w:rsidR="00350544">
        <w:rPr>
          <w:rFonts w:cs="Times New Roman"/>
          <w:noProof/>
        </w:rPr>
        <w:t>2</w:t>
      </w:r>
      <w:r w:rsidR="00AF0099" w:rsidRPr="001734FB">
        <w:rPr>
          <w:rFonts w:cs="Times New Roman"/>
        </w:rPr>
        <w:fldChar w:fldCharType="end"/>
      </w:r>
      <w:bookmarkEnd w:id="24"/>
      <w:proofErr w:type="gramStart"/>
      <w:r>
        <w:t>.</w:t>
      </w:r>
      <w:r w:rsidR="00C31766">
        <w:t>Example of non-covalent imprinting.</w:t>
      </w:r>
      <w:proofErr w:type="gramEnd"/>
    </w:p>
    <w:p w:rsidR="00AE5E1B" w:rsidRPr="00AE5E1B" w:rsidRDefault="00546DA3" w:rsidP="00AE5E1B">
      <w:r>
        <w:t>In principle, any type of non-covalent interactions should be effective and employable for the imprinting. However, hydrogen bonding is most appropriate for precise molecular recognition, since this bonding is highly dependent on both distance and direction between monomers and templates</w:t>
      </w:r>
      <w:r w:rsidR="005B6DA2">
        <w:t xml:space="preserve"> [Yan and </w:t>
      </w:r>
      <w:proofErr w:type="spellStart"/>
      <w:r w:rsidR="005B6DA2">
        <w:t>Ramström</w:t>
      </w:r>
      <w:proofErr w:type="spellEnd"/>
      <w:r w:rsidR="005B6DA2">
        <w:t>, 2005</w:t>
      </w:r>
      <w:r w:rsidR="005B6DA2" w:rsidRPr="00575C3D">
        <w:rPr>
          <w:lang w:val="en-GB"/>
        </w:rPr>
        <w:t>]</w:t>
      </w:r>
      <w:r w:rsidR="00252A01">
        <w:t>. The binding energies of these kinds of bond are weak compared to a covalent bond</w:t>
      </w:r>
      <w:r w:rsidR="005B6DA2">
        <w:t xml:space="preserve"> [Atkins and de Paula, 2006],</w:t>
      </w:r>
      <w:r w:rsidR="005B6DA2" w:rsidRPr="005B6DA2">
        <w:rPr>
          <w:lang w:val="en-GB"/>
        </w:rPr>
        <w:t xml:space="preserve"> </w:t>
      </w:r>
      <w:r w:rsidR="005B6DA2" w:rsidRPr="00575C3D">
        <w:rPr>
          <w:lang w:val="en-GB"/>
        </w:rPr>
        <w:t>[Dougherty,</w:t>
      </w:r>
      <w:r w:rsidR="005B6DA2">
        <w:rPr>
          <w:lang w:val="en-GB"/>
        </w:rPr>
        <w:t xml:space="preserve"> </w:t>
      </w:r>
      <w:r w:rsidR="005B6DA2" w:rsidRPr="00575C3D">
        <w:rPr>
          <w:lang w:val="en-GB"/>
        </w:rPr>
        <w:t>1998</w:t>
      </w:r>
      <w:r w:rsidR="005B6DA2">
        <w:rPr>
          <w:lang w:val="en-GB"/>
        </w:rPr>
        <w:t>]</w:t>
      </w:r>
      <w:r w:rsidR="00252A01">
        <w:t xml:space="preserve">. However, when weak interactions are present as multiple binding sites, they can lead to strong binding </w:t>
      </w:r>
      <w:r w:rsidR="004021D1">
        <w:t>between the template and functional monomer. Since the accu</w:t>
      </w:r>
      <w:r w:rsidR="004B34C4">
        <w:t>mulation of a multitude of non-</w:t>
      </w:r>
      <w:r w:rsidR="004021D1">
        <w:t xml:space="preserve">covalent weak forces can lead to an exceptionally </w:t>
      </w:r>
      <w:r w:rsidR="00035275">
        <w:t>binding strength</w:t>
      </w:r>
      <w:r w:rsidR="00724744">
        <w:t xml:space="preserve"> </w:t>
      </w:r>
      <w:r w:rsidR="00E30BD1" w:rsidRPr="001734FB">
        <w:rPr>
          <w:rFonts w:cs="Times New Roman"/>
        </w:rPr>
        <w:t>[</w:t>
      </w:r>
      <w:r w:rsidR="005B6DA2">
        <w:t>Steed and Atwood, 2009</w:t>
      </w:r>
      <w:r w:rsidR="00E30BD1">
        <w:rPr>
          <w:rFonts w:cs="Times New Roman"/>
        </w:rPr>
        <w:t>]</w:t>
      </w:r>
      <w:r w:rsidR="00035275">
        <w:t xml:space="preserve">. </w:t>
      </w:r>
      <w:r w:rsidR="004021D1">
        <w:t xml:space="preserve"> </w:t>
      </w:r>
    </w:p>
    <w:p w:rsidR="00B11F33" w:rsidRDefault="00B11F33" w:rsidP="00B11F33">
      <w:pPr>
        <w:pStyle w:val="Overskrift2"/>
        <w:rPr>
          <w:rFonts w:cs="Times New Roman"/>
        </w:rPr>
      </w:pPr>
      <w:bookmarkStart w:id="25" w:name="_Toc276279762"/>
      <w:r w:rsidRPr="001734FB">
        <w:rPr>
          <w:rFonts w:cs="Times New Roman"/>
        </w:rPr>
        <w:t>Covalent Imprinting</w:t>
      </w:r>
      <w:bookmarkEnd w:id="25"/>
    </w:p>
    <w:p w:rsidR="0069799E" w:rsidRDefault="0069799E" w:rsidP="0069799E"/>
    <w:p w:rsidR="005702E0" w:rsidRDefault="0069799E" w:rsidP="0069799E">
      <w:r>
        <w:t>In covalent imprinting the monomer and</w:t>
      </w:r>
      <w:r w:rsidR="00472F4E">
        <w:t xml:space="preserve"> the template are bound to each </w:t>
      </w:r>
      <w:r>
        <w:t>other</w:t>
      </w:r>
      <w:r w:rsidR="00472F4E">
        <w:t>,</w:t>
      </w:r>
      <w:r>
        <w:t xml:space="preserve"> prior to the polymerization</w:t>
      </w:r>
      <w:r w:rsidR="00472F4E">
        <w:t>,</w:t>
      </w:r>
      <w:r>
        <w:t xml:space="preserve"> by a covalent </w:t>
      </w:r>
      <w:r w:rsidR="00DC5CAD">
        <w:t>bond</w:t>
      </w:r>
      <w:r>
        <w:t xml:space="preserve">. The subsequent polymerization is conducted under </w:t>
      </w:r>
      <w:r w:rsidRPr="005702E0">
        <w:t>conditions where the covalen</w:t>
      </w:r>
      <w:r w:rsidR="00A36679" w:rsidRPr="005702E0">
        <w:t>t</w:t>
      </w:r>
      <w:r w:rsidRPr="005702E0">
        <w:t xml:space="preserve"> linkage is </w:t>
      </w:r>
      <w:r w:rsidR="00A36679" w:rsidRPr="005702E0">
        <w:t>kept intact. After the pol</w:t>
      </w:r>
      <w:r w:rsidR="00DC5CAD">
        <w:t>ymerization the covalent bond</w:t>
      </w:r>
      <w:r w:rsidR="00A36679" w:rsidRPr="005702E0">
        <w:t xml:space="preserve"> between the monomer an</w:t>
      </w:r>
      <w:r w:rsidR="00DC5CAD">
        <w:t>d template must</w:t>
      </w:r>
      <w:r w:rsidR="00A36679" w:rsidRPr="005702E0">
        <w:t xml:space="preserve"> be cleaved in order to remove the template. Correspondingly the same covalent </w:t>
      </w:r>
      <w:r w:rsidR="00472F4E">
        <w:t>bond</w:t>
      </w:r>
      <w:r w:rsidR="00A36679" w:rsidRPr="005702E0">
        <w:t xml:space="preserve"> is created when the templat</w:t>
      </w:r>
      <w:r w:rsidR="009273A2" w:rsidRPr="005702E0">
        <w:t xml:space="preserve">e is </w:t>
      </w:r>
      <w:r w:rsidR="005702E0" w:rsidRPr="005702E0">
        <w:t>rebounded</w:t>
      </w:r>
      <w:r w:rsidR="00902FCA">
        <w:t xml:space="preserve"> </w:t>
      </w:r>
      <w:r w:rsidR="00902FCA" w:rsidRPr="009273A2">
        <w:t xml:space="preserve">[Komiyama </w:t>
      </w:r>
      <w:r w:rsidR="008B5087" w:rsidRPr="00472F4E">
        <w:rPr>
          <w:i/>
        </w:rPr>
        <w:t>et al</w:t>
      </w:r>
      <w:r w:rsidR="00996B4F">
        <w:t>.</w:t>
      </w:r>
      <w:r w:rsidR="00902FCA" w:rsidRPr="009273A2">
        <w:t>, 2003].</w:t>
      </w:r>
      <w:r w:rsidR="009273A2" w:rsidRPr="005702E0">
        <w:t xml:space="preserve"> An example of a typical covalent imprinting can be seen in </w:t>
      </w:r>
      <w:r w:rsidR="00AF0099">
        <w:rPr>
          <w:highlight w:val="yellow"/>
        </w:rPr>
        <w:fldChar w:fldCharType="begin"/>
      </w:r>
      <w:r w:rsidR="00B32377">
        <w:instrText xml:space="preserve"> REF _Ref276056081 \h </w:instrText>
      </w:r>
      <w:r w:rsidR="00AF0099">
        <w:rPr>
          <w:highlight w:val="yellow"/>
        </w:rPr>
      </w:r>
      <w:r w:rsidR="00AF0099">
        <w:rPr>
          <w:highlight w:val="yellow"/>
        </w:rPr>
        <w:fldChar w:fldCharType="separate"/>
      </w:r>
      <w:r w:rsidR="00350544" w:rsidRPr="001734FB">
        <w:rPr>
          <w:rFonts w:cs="Times New Roman"/>
        </w:rPr>
        <w:t xml:space="preserve">Figure </w:t>
      </w:r>
      <w:r w:rsidR="00350544">
        <w:rPr>
          <w:rFonts w:cs="Times New Roman"/>
          <w:noProof/>
        </w:rPr>
        <w:t>4</w:t>
      </w:r>
      <w:r w:rsidR="00350544" w:rsidRPr="001734FB">
        <w:rPr>
          <w:rFonts w:cs="Times New Roman"/>
        </w:rPr>
        <w:t>.</w:t>
      </w:r>
      <w:r w:rsidR="00350544">
        <w:rPr>
          <w:rFonts w:cs="Times New Roman"/>
          <w:noProof/>
        </w:rPr>
        <w:t>3</w:t>
      </w:r>
      <w:r w:rsidR="00AF0099">
        <w:rPr>
          <w:highlight w:val="yellow"/>
        </w:rPr>
        <w:fldChar w:fldCharType="end"/>
      </w:r>
      <w:r w:rsidR="009273A2" w:rsidRPr="005702E0">
        <w:t>.</w:t>
      </w:r>
    </w:p>
    <w:p w:rsidR="005B6DA2" w:rsidRDefault="005B6DA2" w:rsidP="005B6DA2"/>
    <w:p w:rsidR="00C31766" w:rsidRDefault="00EA18E9" w:rsidP="005B6DA2">
      <w:r>
        <w:rPr>
          <w:noProof/>
        </w:rPr>
        <w:lastRenderedPageBreak/>
        <w:drawing>
          <wp:inline distT="0" distB="0" distL="0" distR="0">
            <wp:extent cx="5943600" cy="4158615"/>
            <wp:effectExtent l="19050" t="0" r="0" b="0"/>
            <wp:docPr id="10" name="Billede 9" descr="coval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alent.png"/>
                    <pic:cNvPicPr/>
                  </pic:nvPicPr>
                  <pic:blipFill>
                    <a:blip r:embed="rId26" cstate="print"/>
                    <a:stretch>
                      <a:fillRect/>
                    </a:stretch>
                  </pic:blipFill>
                  <pic:spPr>
                    <a:xfrm>
                      <a:off x="0" y="0"/>
                      <a:ext cx="5943600" cy="4158615"/>
                    </a:xfrm>
                    <a:prstGeom prst="rect">
                      <a:avLst/>
                    </a:prstGeom>
                  </pic:spPr>
                </pic:pic>
              </a:graphicData>
            </a:graphic>
          </wp:inline>
        </w:drawing>
      </w:r>
    </w:p>
    <w:p w:rsidR="00EA18E9" w:rsidRPr="00C40DD9" w:rsidRDefault="00B32377" w:rsidP="00821C0C">
      <w:pPr>
        <w:pStyle w:val="Billedtekst"/>
      </w:pPr>
      <w:bookmarkStart w:id="26" w:name="_Ref276056081"/>
      <w:proofErr w:type="gramStart"/>
      <w:r w:rsidRPr="001734FB">
        <w:rPr>
          <w:rFonts w:cs="Times New Roman"/>
        </w:rPr>
        <w:t xml:space="preserve">Figure </w:t>
      </w:r>
      <w:proofErr w:type="gramEnd"/>
      <w:r w:rsidR="00AF0099" w:rsidRPr="001734FB">
        <w:rPr>
          <w:rFonts w:cs="Times New Roman"/>
        </w:rPr>
        <w:fldChar w:fldCharType="begin"/>
      </w:r>
      <w:r w:rsidRPr="001734FB">
        <w:rPr>
          <w:rFonts w:cs="Times New Roman"/>
        </w:rPr>
        <w:instrText xml:space="preserve"> STYLEREF 1 \s </w:instrText>
      </w:r>
      <w:r w:rsidR="00AF0099" w:rsidRPr="001734FB">
        <w:rPr>
          <w:rFonts w:cs="Times New Roman"/>
        </w:rPr>
        <w:fldChar w:fldCharType="separate"/>
      </w:r>
      <w:r w:rsidR="00350544">
        <w:rPr>
          <w:rFonts w:cs="Times New Roman"/>
          <w:noProof/>
        </w:rPr>
        <w:t>4</w:t>
      </w:r>
      <w:r w:rsidR="00AF0099" w:rsidRPr="001734FB">
        <w:rPr>
          <w:rFonts w:cs="Times New Roman"/>
        </w:rPr>
        <w:fldChar w:fldCharType="end"/>
      </w:r>
      <w:proofErr w:type="gramStart"/>
      <w:r w:rsidRPr="001734FB">
        <w:rPr>
          <w:rFonts w:cs="Times New Roman"/>
        </w:rPr>
        <w:t>.</w:t>
      </w:r>
      <w:proofErr w:type="gramEnd"/>
      <w:r w:rsidR="00AF0099" w:rsidRPr="001734FB">
        <w:rPr>
          <w:rFonts w:cs="Times New Roman"/>
        </w:rPr>
        <w:fldChar w:fldCharType="begin"/>
      </w:r>
      <w:r w:rsidRPr="001734FB">
        <w:rPr>
          <w:rFonts w:cs="Times New Roman"/>
        </w:rPr>
        <w:instrText xml:space="preserve"> SEQ Figure \* ARABIC \s 1 </w:instrText>
      </w:r>
      <w:r w:rsidR="00AF0099" w:rsidRPr="001734FB">
        <w:rPr>
          <w:rFonts w:cs="Times New Roman"/>
        </w:rPr>
        <w:fldChar w:fldCharType="separate"/>
      </w:r>
      <w:r w:rsidR="00350544">
        <w:rPr>
          <w:rFonts w:cs="Times New Roman"/>
          <w:noProof/>
        </w:rPr>
        <w:t>3</w:t>
      </w:r>
      <w:r w:rsidR="00AF0099" w:rsidRPr="001734FB">
        <w:rPr>
          <w:rFonts w:cs="Times New Roman"/>
        </w:rPr>
        <w:fldChar w:fldCharType="end"/>
      </w:r>
      <w:bookmarkEnd w:id="26"/>
      <w:r w:rsidR="00821C0C" w:rsidRPr="00821C0C">
        <w:t xml:space="preserve">. </w:t>
      </w:r>
      <w:proofErr w:type="gramStart"/>
      <w:r w:rsidR="00821C0C" w:rsidRPr="00821C0C">
        <w:t xml:space="preserve">Covalent imprinting of </w:t>
      </w:r>
      <w:proofErr w:type="spellStart"/>
      <w:r w:rsidR="00821C0C" w:rsidRPr="00821C0C">
        <w:t>mannopyranoside</w:t>
      </w:r>
      <w:proofErr w:type="spellEnd"/>
      <w:r w:rsidR="00821C0C" w:rsidRPr="00821C0C">
        <w:t>.</w:t>
      </w:r>
      <w:proofErr w:type="gramEnd"/>
      <w:r w:rsidR="00821C0C" w:rsidRPr="00821C0C">
        <w:t xml:space="preserve"> </w:t>
      </w:r>
      <w:proofErr w:type="gramStart"/>
      <w:r w:rsidR="00821C0C" w:rsidRPr="00C40DD9">
        <w:t xml:space="preserve">Modified from [Komiyama </w:t>
      </w:r>
      <w:r w:rsidR="00B639F0" w:rsidRPr="00472F4E">
        <w:rPr>
          <w:i/>
        </w:rPr>
        <w:t>et al</w:t>
      </w:r>
      <w:r w:rsidR="00996B4F" w:rsidRPr="00C40DD9">
        <w:t>.</w:t>
      </w:r>
      <w:r w:rsidR="00821C0C" w:rsidRPr="00C40DD9">
        <w:t>, 2003].</w:t>
      </w:r>
      <w:proofErr w:type="gramEnd"/>
    </w:p>
    <w:p w:rsidR="00475114" w:rsidRDefault="00475114" w:rsidP="00475114">
      <w:r>
        <w:t xml:space="preserve">One of the criteria for successful covalent imprinting is the choice of the covalent linkage. This linkage, between the monomer and template, must be both stable and reversible in character. Hence the </w:t>
      </w:r>
      <w:r w:rsidR="00472F4E">
        <w:t>bond</w:t>
      </w:r>
      <w:r>
        <w:t xml:space="preserve"> must be easily cleaved and created. However the number of covalent bonds that fulfill these requirements is small. The following linkages have successfully been used in covalent rebinding, </w:t>
      </w:r>
      <w:proofErr w:type="spellStart"/>
      <w:r>
        <w:t>boronic</w:t>
      </w:r>
      <w:proofErr w:type="spellEnd"/>
      <w:r>
        <w:t xml:space="preserve"> acid esters, </w:t>
      </w:r>
      <w:proofErr w:type="spellStart"/>
      <w:r>
        <w:t>acetals</w:t>
      </w:r>
      <w:proofErr w:type="spellEnd"/>
      <w:r>
        <w:t xml:space="preserve">, disulfide bonds, coordination bonds, </w:t>
      </w:r>
      <w:proofErr w:type="spellStart"/>
      <w:proofErr w:type="gramStart"/>
      <w:r>
        <w:t>ketals</w:t>
      </w:r>
      <w:proofErr w:type="spellEnd"/>
      <w:r>
        <w:t>,</w:t>
      </w:r>
      <w:proofErr w:type="gramEnd"/>
      <w:r>
        <w:t xml:space="preserve"> Schiff bases</w:t>
      </w:r>
      <w:r w:rsidRPr="00475114">
        <w:t xml:space="preserve"> </w:t>
      </w:r>
      <w:r>
        <w:t>[</w:t>
      </w:r>
      <w:r w:rsidRPr="009273A2">
        <w:t xml:space="preserve">Komiyama </w:t>
      </w:r>
      <w:r w:rsidR="00B639F0" w:rsidRPr="003F7F4F">
        <w:rPr>
          <w:i/>
        </w:rPr>
        <w:t>et al</w:t>
      </w:r>
      <w:r w:rsidR="00996B4F">
        <w:t>.</w:t>
      </w:r>
      <w:r w:rsidRPr="009273A2">
        <w:t>, 2003]</w:t>
      </w:r>
      <w:r>
        <w:t xml:space="preserve">. The </w:t>
      </w:r>
      <w:r w:rsidR="0042614E">
        <w:t xml:space="preserve">experimental procedures are important </w:t>
      </w:r>
      <w:r>
        <w:t xml:space="preserve">for the imprinting, since the covalent </w:t>
      </w:r>
      <w:r w:rsidR="0042614E">
        <w:t>linkage must be stable</w:t>
      </w:r>
      <w:r>
        <w:t xml:space="preserve"> durin</w:t>
      </w:r>
      <w:r w:rsidR="0042614E">
        <w:t>g</w:t>
      </w:r>
      <w:r>
        <w:t xml:space="preserve"> polymerization.</w:t>
      </w:r>
      <w:r w:rsidR="006F6E7C">
        <w:t xml:space="preserve"> In addition polymers should be rather rigid</w:t>
      </w:r>
      <w:r w:rsidR="003F7F4F">
        <w:t>,</w:t>
      </w:r>
      <w:r w:rsidR="006F6E7C">
        <w:t xml:space="preserve"> to maintain the structure of the cavity</w:t>
      </w:r>
      <w:r w:rsidR="003F7F4F">
        <w:t>,</w:t>
      </w:r>
      <w:r w:rsidR="006F6E7C">
        <w:t xml:space="preserve"> after separation of the template. </w:t>
      </w:r>
      <w:r>
        <w:t>Conversely</w:t>
      </w:r>
      <w:r w:rsidR="006F6E7C">
        <w:t xml:space="preserve"> a high flexibility of the polymer should contribute </w:t>
      </w:r>
      <w:r w:rsidR="0042614E">
        <w:t>a fast equilibrium between rebinding and releases of the template. T</w:t>
      </w:r>
      <w:r>
        <w:t>he linkage must be easily cleaved under mild conditions afterwards, without damaging the imprinted effects</w:t>
      </w:r>
      <w:r w:rsidR="006F6E7C" w:rsidRPr="006F6E7C">
        <w:t xml:space="preserve"> </w:t>
      </w:r>
      <w:r w:rsidR="006F6E7C">
        <w:t xml:space="preserve">[Yan and </w:t>
      </w:r>
      <w:proofErr w:type="spellStart"/>
      <w:r w:rsidR="006F6E7C">
        <w:t>Ramström</w:t>
      </w:r>
      <w:proofErr w:type="spellEnd"/>
      <w:r w:rsidR="006F6E7C">
        <w:t>, 2005]</w:t>
      </w:r>
      <w:r>
        <w:t>.</w:t>
      </w:r>
    </w:p>
    <w:p w:rsidR="006D4953" w:rsidRDefault="00475114" w:rsidP="00475114">
      <w:r>
        <w:t xml:space="preserve">The covalent approach yields quite homogeneous binding sites. </w:t>
      </w:r>
      <w:r w:rsidR="003F7F4F">
        <w:t>Furthermore</w:t>
      </w:r>
      <w:r>
        <w:t xml:space="preserve"> it is possible to created binding sites capable of catalyzing chemical reactions very specific</w:t>
      </w:r>
      <w:r w:rsidR="00DC5CAD">
        <w:t>ally</w:t>
      </w:r>
      <w:r>
        <w:t xml:space="preserve"> [Yan and </w:t>
      </w:r>
      <w:proofErr w:type="spellStart"/>
      <w:r>
        <w:t>Ramström</w:t>
      </w:r>
      <w:proofErr w:type="spellEnd"/>
      <w:r>
        <w:t>, 2005], [</w:t>
      </w:r>
      <w:proofErr w:type="spellStart"/>
      <w:r>
        <w:t>Diederich</w:t>
      </w:r>
      <w:proofErr w:type="spellEnd"/>
      <w:r>
        <w:t xml:space="preserve"> and </w:t>
      </w:r>
      <w:proofErr w:type="spellStart"/>
      <w:r>
        <w:t>Stang</w:t>
      </w:r>
      <w:proofErr w:type="spellEnd"/>
      <w:r>
        <w:t>, 2000].</w:t>
      </w:r>
    </w:p>
    <w:p w:rsidR="006D4953" w:rsidRDefault="006D4953">
      <w:pPr>
        <w:contextualSpacing w:val="0"/>
      </w:pPr>
      <w:r>
        <w:br w:type="page"/>
      </w:r>
    </w:p>
    <w:p w:rsidR="00392DFC" w:rsidRDefault="008527EA" w:rsidP="00392DFC">
      <w:pPr>
        <w:pStyle w:val="Overskrift3"/>
        <w:rPr>
          <w:rFonts w:cs="Times New Roman"/>
        </w:rPr>
      </w:pPr>
      <w:bookmarkStart w:id="27" w:name="_Ref276059894"/>
      <w:bookmarkStart w:id="28" w:name="_Ref276063785"/>
      <w:bookmarkStart w:id="29" w:name="_Ref276064073"/>
      <w:bookmarkStart w:id="30" w:name="_Ref276064971"/>
      <w:bookmarkStart w:id="31" w:name="_Toc276279763"/>
      <w:r>
        <w:rPr>
          <w:rFonts w:cs="Times New Roman"/>
        </w:rPr>
        <w:lastRenderedPageBreak/>
        <w:t>Imprinting with disulfide</w:t>
      </w:r>
      <w:r w:rsidR="00392DFC" w:rsidRPr="001734FB">
        <w:rPr>
          <w:rFonts w:cs="Times New Roman"/>
        </w:rPr>
        <w:t xml:space="preserve"> bonds</w:t>
      </w:r>
      <w:bookmarkEnd w:id="27"/>
      <w:bookmarkEnd w:id="28"/>
      <w:bookmarkEnd w:id="29"/>
      <w:bookmarkEnd w:id="30"/>
      <w:bookmarkEnd w:id="31"/>
    </w:p>
    <w:p w:rsidR="0042614E" w:rsidRDefault="0042614E" w:rsidP="00475114"/>
    <w:p w:rsidR="0042614E" w:rsidRDefault="00846847" w:rsidP="009A68E7">
      <w:r>
        <w:t>The imprinting method utilized in the experiment</w:t>
      </w:r>
      <w:r w:rsidR="003F7F4F">
        <w:t>s</w:t>
      </w:r>
      <w:r>
        <w:t xml:space="preserve"> described in this report is covalent imprinting. The linkage between the monomer and the template is a disulfide bond. Disulfide bonds have a sufficient stability under normal p</w:t>
      </w:r>
      <w:r w:rsidR="00F47C70">
        <w:t>olymerization conditions and are</w:t>
      </w:r>
      <w:r>
        <w:t xml:space="preserve"> relatively e</w:t>
      </w:r>
      <w:r w:rsidR="00F47C70">
        <w:t>a</w:t>
      </w:r>
      <w:r>
        <w:t>s</w:t>
      </w:r>
      <w:r w:rsidR="00F47C70">
        <w:t>y cleaved by reduction.</w:t>
      </w:r>
      <w:r w:rsidR="009A68E7">
        <w:t xml:space="preserve"> </w:t>
      </w:r>
      <w:r w:rsidR="00F47C70">
        <w:t xml:space="preserve">Likewise a </w:t>
      </w:r>
      <w:r w:rsidR="00F47C70" w:rsidRPr="009A68E7">
        <w:t xml:space="preserve">disulfide bonds are without difficulties formed by oxidation of </w:t>
      </w:r>
      <w:proofErr w:type="spellStart"/>
      <w:r w:rsidR="00F47C70" w:rsidRPr="009A68E7">
        <w:t>thiol</w:t>
      </w:r>
      <w:proofErr w:type="spellEnd"/>
      <w:r w:rsidR="003F7F4F">
        <w:t xml:space="preserve"> groups</w:t>
      </w:r>
      <w:r w:rsidR="00F47C70" w:rsidRPr="009A68E7">
        <w:t xml:space="preserve"> [</w:t>
      </w:r>
      <w:proofErr w:type="spellStart"/>
      <w:r w:rsidR="00F47C70" w:rsidRPr="009A68E7">
        <w:t>McMurry</w:t>
      </w:r>
      <w:proofErr w:type="spellEnd"/>
      <w:r w:rsidR="00F47C70" w:rsidRPr="009A68E7">
        <w:t xml:space="preserve"> and </w:t>
      </w:r>
      <w:proofErr w:type="spellStart"/>
      <w:r w:rsidR="00F47C70" w:rsidRPr="009A68E7">
        <w:t>Simanek</w:t>
      </w:r>
      <w:proofErr w:type="spellEnd"/>
      <w:r w:rsidR="00685C6D" w:rsidRPr="009A68E7">
        <w:t>,</w:t>
      </w:r>
      <w:r w:rsidR="00F47C70" w:rsidRPr="009A68E7">
        <w:t xml:space="preserve"> </w:t>
      </w:r>
      <w:r w:rsidR="00685C6D" w:rsidRPr="009A68E7">
        <w:t>2006</w:t>
      </w:r>
      <w:r w:rsidR="00F47C70" w:rsidRPr="009A68E7">
        <w:t>].</w:t>
      </w:r>
      <w:r w:rsidR="009A68E7" w:rsidRPr="009A68E7">
        <w:t xml:space="preserve"> NaBH4 is often applied as reducing agent for cleavage of the disulfide bond [Komiyama </w:t>
      </w:r>
      <w:r w:rsidR="00996B4F" w:rsidRPr="003F7F4F">
        <w:rPr>
          <w:i/>
        </w:rPr>
        <w:t>et al</w:t>
      </w:r>
      <w:r w:rsidR="00996B4F">
        <w:t>.</w:t>
      </w:r>
      <w:r w:rsidR="009A68E7" w:rsidRPr="009A68E7">
        <w:t>, 2003], [</w:t>
      </w:r>
      <w:proofErr w:type="spellStart"/>
      <w:r w:rsidR="009A68E7" w:rsidRPr="009A68E7">
        <w:t>Mukawa</w:t>
      </w:r>
      <w:proofErr w:type="spellEnd"/>
      <w:r w:rsidR="009A68E7" w:rsidRPr="009A68E7">
        <w:t xml:space="preserve"> </w:t>
      </w:r>
      <w:r w:rsidR="00996B4F" w:rsidRPr="003F7F4F">
        <w:rPr>
          <w:i/>
        </w:rPr>
        <w:t>et al</w:t>
      </w:r>
      <w:r w:rsidR="00996B4F">
        <w:t>.</w:t>
      </w:r>
      <w:r w:rsidR="006A5DD7">
        <w:t>, 2002</w:t>
      </w:r>
      <w:r w:rsidR="009A68E7" w:rsidRPr="009A68E7">
        <w:t xml:space="preserve">]. </w:t>
      </w:r>
      <w:r w:rsidR="00685C6D" w:rsidRPr="009A68E7">
        <w:t>After</w:t>
      </w:r>
      <w:r w:rsidR="003F7F4F">
        <w:t xml:space="preserve"> the</w:t>
      </w:r>
      <w:r w:rsidR="00685C6D" w:rsidRPr="009A68E7">
        <w:t xml:space="preserve"> removal of the template</w:t>
      </w:r>
      <w:r w:rsidR="003F7F4F">
        <w:t xml:space="preserve"> molecules,</w:t>
      </w:r>
      <w:r w:rsidR="00685C6D" w:rsidRPr="009A68E7">
        <w:t xml:space="preserve"> SH groups are formed in the cavities in the imprinted polymers. These SH groups are responsible for the rebinding of the template molecules. Interestingly there is a large </w:t>
      </w:r>
      <w:r w:rsidR="008A5137" w:rsidRPr="009A68E7">
        <w:t>discrimination between molecules containing an OH group and molecules containing an SH group. Polymers imprinted in this manner have a preference of OH-bearing molecules compared to SH-bearing molecules. The reason is that the hydrogen bonding between OH and SH groups</w:t>
      </w:r>
      <w:r w:rsidR="008A5137">
        <w:t xml:space="preserve"> are a lot s</w:t>
      </w:r>
      <w:r w:rsidR="009A68E7">
        <w:t>tronger th</w:t>
      </w:r>
      <w:r w:rsidR="00DC5CAD">
        <w:t>a</w:t>
      </w:r>
      <w:r w:rsidR="009A68E7">
        <w:t>n the hydrogen bonding between two SH groups. Different atomic sizes between O and S are also a key factor in this recognition</w:t>
      </w:r>
      <w:r w:rsidR="006A5DD7">
        <w:t xml:space="preserve"> </w:t>
      </w:r>
      <w:r w:rsidR="006A5DD7" w:rsidRPr="009A68E7">
        <w:t xml:space="preserve">[Komiyama </w:t>
      </w:r>
      <w:r w:rsidR="00996B4F" w:rsidRPr="003F7F4F">
        <w:rPr>
          <w:i/>
        </w:rPr>
        <w:t>et al</w:t>
      </w:r>
      <w:r w:rsidR="00996B4F">
        <w:t>.</w:t>
      </w:r>
      <w:r w:rsidR="006A5DD7" w:rsidRPr="009A68E7">
        <w:t>, 2003]</w:t>
      </w:r>
      <w:r w:rsidR="009A68E7">
        <w:t>.</w:t>
      </w:r>
      <w:r w:rsidR="008A5137">
        <w:t xml:space="preserve"> </w:t>
      </w:r>
      <w:r w:rsidR="00685C6D">
        <w:t xml:space="preserve"> </w:t>
      </w:r>
    </w:p>
    <w:p w:rsidR="00475114" w:rsidRPr="00475114" w:rsidRDefault="00475114" w:rsidP="00475114"/>
    <w:p w:rsidR="00392DFC" w:rsidRDefault="009A2B70" w:rsidP="00392DFC">
      <w:pPr>
        <w:pStyle w:val="Overskrift2"/>
        <w:rPr>
          <w:rFonts w:cs="Times New Roman"/>
        </w:rPr>
      </w:pPr>
      <w:bookmarkStart w:id="32" w:name="_Toc276279764"/>
      <w:r w:rsidRPr="001734FB">
        <w:rPr>
          <w:rFonts w:cs="Times New Roman"/>
        </w:rPr>
        <w:t>Molecular I</w:t>
      </w:r>
      <w:r w:rsidR="00392DFC" w:rsidRPr="001734FB">
        <w:rPr>
          <w:rFonts w:cs="Times New Roman"/>
        </w:rPr>
        <w:t>mprinting of Silica Network</w:t>
      </w:r>
      <w:bookmarkEnd w:id="32"/>
    </w:p>
    <w:p w:rsidR="00293018" w:rsidRDefault="00293018" w:rsidP="004671DF"/>
    <w:p w:rsidR="00CF006B" w:rsidRDefault="003F7F4F" w:rsidP="004671DF">
      <w:r>
        <w:t>Most MIP</w:t>
      </w:r>
      <w:r w:rsidR="00242049">
        <w:t xml:space="preserve">s described in literature are organic polymers </w:t>
      </w:r>
      <w:r w:rsidR="00343CAE">
        <w:t xml:space="preserve">synthesized from vinyl or acrylic monomers by radical polymerization. </w:t>
      </w:r>
      <w:r w:rsidR="00745E6F">
        <w:t>The use of inorganic mo</w:t>
      </w:r>
      <w:r w:rsidR="00385A23">
        <w:t>lecular imprinted polymers is ve</w:t>
      </w:r>
      <w:r w:rsidR="00745E6F">
        <w:t xml:space="preserve">ry limited. However some molecular </w:t>
      </w:r>
      <w:r w:rsidR="00E761FD">
        <w:t>imprinting</w:t>
      </w:r>
      <w:r w:rsidR="00385A23">
        <w:t xml:space="preserve"> in inorganic </w:t>
      </w:r>
      <w:r w:rsidR="00D22302">
        <w:t xml:space="preserve">sol-gel </w:t>
      </w:r>
      <w:r w:rsidR="00385A23">
        <w:t>matrixes ha</w:t>
      </w:r>
      <w:r w:rsidR="00E761FD">
        <w:t>s</w:t>
      </w:r>
      <w:r w:rsidR="00745E6F">
        <w:t xml:space="preserve"> been documented</w:t>
      </w:r>
      <w:r w:rsidR="00D22302">
        <w:t xml:space="preserve"> [Gupta and Kumar, 2008]</w:t>
      </w:r>
      <w:r w:rsidR="00745E6F">
        <w:t>.</w:t>
      </w:r>
    </w:p>
    <w:p w:rsidR="004671DF" w:rsidRPr="00667EA7" w:rsidRDefault="00385A23" w:rsidP="00667EA7">
      <w:pPr>
        <w:rPr>
          <w:rFonts w:cs="Times New Roman"/>
          <w:szCs w:val="24"/>
        </w:rPr>
      </w:pPr>
      <w:r>
        <w:t xml:space="preserve">The advantages in utilizing inorganic </w:t>
      </w:r>
      <w:r w:rsidR="00D22302">
        <w:t>sol-gel</w:t>
      </w:r>
      <w:r>
        <w:t xml:space="preserve"> matrixes instead of organic polymers are</w:t>
      </w:r>
      <w:r w:rsidR="00447734">
        <w:t xml:space="preserve"> a much higher rigidity and a higher thermal stability. These properties are central in the design and synthesis of imprinted materials</w:t>
      </w:r>
      <w:r w:rsidR="003F7F4F">
        <w:t>,</w:t>
      </w:r>
      <w:r w:rsidR="00447734">
        <w:t xml:space="preserve"> since</w:t>
      </w:r>
      <w:r w:rsidR="00B13EFD">
        <w:t xml:space="preserve"> both the sizes and the shapes of the cavities created must be retained when the templates are removed. </w:t>
      </w:r>
      <w:r w:rsidR="00D22302">
        <w:t>In addition the high thermal stability of sol-gel derived materials provides</w:t>
      </w:r>
      <w:r w:rsidR="00E62D6F">
        <w:t xml:space="preserve"> a</w:t>
      </w:r>
      <w:r w:rsidR="00D22302">
        <w:t xml:space="preserve"> simple method to remove the template mole</w:t>
      </w:r>
      <w:r w:rsidR="004671DF">
        <w:t>cule</w:t>
      </w:r>
      <w:r w:rsidR="00E62D6F">
        <w:t xml:space="preserve"> by</w:t>
      </w:r>
      <w:r w:rsidR="004671DF">
        <w:t xml:space="preserve"> employing high temperatures</w:t>
      </w:r>
      <w:r w:rsidR="00D22302">
        <w:t>.</w:t>
      </w:r>
      <w:r w:rsidR="00CF006B">
        <w:t xml:space="preserve"> From a material and chemical standpoint, sol</w:t>
      </w:r>
      <w:r w:rsidR="00CF006B">
        <w:rPr>
          <w:rFonts w:ascii="AdvTT5235d5a9+20" w:hAnsi="AdvTT5235d5a9+20" w:cs="AdvTT5235d5a9+20"/>
        </w:rPr>
        <w:t>–</w:t>
      </w:r>
      <w:r w:rsidR="00CF006B">
        <w:t xml:space="preserve">gel derived materials have a </w:t>
      </w:r>
      <w:r w:rsidR="00CF006B" w:rsidRPr="0016630A">
        <w:t>combination of properties which can hardly be achieved by other materials.</w:t>
      </w:r>
      <w:r w:rsidR="00D22302" w:rsidRPr="0016630A">
        <w:t xml:space="preserve"> </w:t>
      </w:r>
      <w:r w:rsidR="00C6544E" w:rsidRPr="0016630A">
        <w:t>The sol-gel method also provides a competent way for creating hybrid materials by incorporating</w:t>
      </w:r>
      <w:r w:rsidR="00F32FF3" w:rsidRPr="0016630A">
        <w:t xml:space="preserve"> organic materials into inorganic polymers under mild thermal conditions</w:t>
      </w:r>
      <w:r w:rsidR="004671DF" w:rsidRPr="0016630A">
        <w:t xml:space="preserve">. Hybrid materials combine the properties of inorganic and organic compounds in one </w:t>
      </w:r>
      <w:r w:rsidR="004671DF" w:rsidRPr="00667EA7">
        <w:rPr>
          <w:rFonts w:cs="Times New Roman"/>
          <w:szCs w:val="24"/>
        </w:rPr>
        <w:t xml:space="preserve">material </w:t>
      </w:r>
      <w:r w:rsidR="00F32FF3" w:rsidRPr="00667EA7">
        <w:rPr>
          <w:rFonts w:cs="Times New Roman"/>
          <w:szCs w:val="24"/>
        </w:rPr>
        <w:t xml:space="preserve">[Garcia and </w:t>
      </w:r>
      <w:proofErr w:type="spellStart"/>
      <w:r w:rsidR="00F32FF3" w:rsidRPr="00667EA7">
        <w:rPr>
          <w:rFonts w:cs="Times New Roman"/>
          <w:szCs w:val="24"/>
        </w:rPr>
        <w:t>Laiño</w:t>
      </w:r>
      <w:proofErr w:type="spellEnd"/>
      <w:r w:rsidR="00F32FF3" w:rsidRPr="00667EA7">
        <w:rPr>
          <w:rFonts w:cs="Times New Roman"/>
          <w:szCs w:val="24"/>
        </w:rPr>
        <w:t>, 2004].</w:t>
      </w:r>
    </w:p>
    <w:p w:rsidR="005E36CD" w:rsidRPr="00667EA7" w:rsidRDefault="005E36CD" w:rsidP="00667EA7">
      <w:pPr>
        <w:rPr>
          <w:rFonts w:cs="Times New Roman"/>
          <w:szCs w:val="24"/>
        </w:rPr>
      </w:pPr>
      <w:r w:rsidRPr="00667EA7">
        <w:rPr>
          <w:rFonts w:cs="Times New Roman"/>
          <w:szCs w:val="24"/>
        </w:rPr>
        <w:t>For non-covalent imprinting template molecules can be incorporated in a stable host matrix simply by adding the</w:t>
      </w:r>
      <w:r w:rsidR="00E62D6F">
        <w:rPr>
          <w:rFonts w:cs="Times New Roman"/>
          <w:szCs w:val="24"/>
        </w:rPr>
        <w:t>m</w:t>
      </w:r>
      <w:r w:rsidRPr="00667EA7">
        <w:rPr>
          <w:rFonts w:cs="Times New Roman"/>
          <w:szCs w:val="24"/>
        </w:rPr>
        <w:t xml:space="preserve"> prior to the </w:t>
      </w:r>
      <w:r w:rsidR="002545F0" w:rsidRPr="00667EA7">
        <w:rPr>
          <w:rFonts w:cs="Times New Roman"/>
          <w:szCs w:val="24"/>
        </w:rPr>
        <w:t>hydrolysis and condensation</w:t>
      </w:r>
      <w:r w:rsidR="0016630A" w:rsidRPr="00667EA7">
        <w:rPr>
          <w:rFonts w:cs="Times New Roman"/>
          <w:szCs w:val="24"/>
        </w:rPr>
        <w:t xml:space="preserve"> reactions</w:t>
      </w:r>
      <w:r w:rsidRPr="00667EA7">
        <w:rPr>
          <w:rFonts w:cs="Times New Roman"/>
          <w:szCs w:val="24"/>
        </w:rPr>
        <w:t>.</w:t>
      </w:r>
      <w:r w:rsidR="00667EA7" w:rsidRPr="00667EA7">
        <w:rPr>
          <w:rFonts w:cs="Times New Roman"/>
          <w:szCs w:val="24"/>
        </w:rPr>
        <w:t xml:space="preserve"> By </w:t>
      </w:r>
      <w:r w:rsidR="00667EA7">
        <w:rPr>
          <w:rFonts w:cs="Times New Roman"/>
          <w:szCs w:val="24"/>
        </w:rPr>
        <w:t>employing</w:t>
      </w:r>
      <w:r w:rsidR="00667EA7" w:rsidRPr="00667EA7">
        <w:rPr>
          <w:rFonts w:cs="Times New Roman"/>
          <w:szCs w:val="24"/>
        </w:rPr>
        <w:t xml:space="preserve"> a rather polar solvent</w:t>
      </w:r>
      <w:r w:rsidR="00667EA7">
        <w:rPr>
          <w:rFonts w:cs="Times New Roman"/>
          <w:szCs w:val="24"/>
        </w:rPr>
        <w:t xml:space="preserve"> and a non-polar</w:t>
      </w:r>
      <w:r w:rsidR="00667EA7" w:rsidRPr="00667EA7">
        <w:rPr>
          <w:rFonts w:cs="Times New Roman"/>
          <w:szCs w:val="24"/>
        </w:rPr>
        <w:t xml:space="preserve"> precursor, imprinted </w:t>
      </w:r>
      <w:r w:rsidR="00667EA7">
        <w:rPr>
          <w:rFonts w:cs="Times New Roman"/>
          <w:szCs w:val="24"/>
        </w:rPr>
        <w:t xml:space="preserve">binding </w:t>
      </w:r>
      <w:r w:rsidR="00667EA7" w:rsidRPr="00667EA7">
        <w:rPr>
          <w:rFonts w:cs="Times New Roman"/>
          <w:szCs w:val="24"/>
        </w:rPr>
        <w:t xml:space="preserve">sites are </w:t>
      </w:r>
      <w:r w:rsidR="00667EA7">
        <w:rPr>
          <w:rFonts w:cs="Times New Roman"/>
          <w:szCs w:val="24"/>
        </w:rPr>
        <w:t>created</w:t>
      </w:r>
      <w:r w:rsidR="00667EA7" w:rsidRPr="00667EA7">
        <w:rPr>
          <w:rFonts w:cs="Times New Roman"/>
          <w:szCs w:val="24"/>
        </w:rPr>
        <w:t xml:space="preserve"> by electrostatic interactions between </w:t>
      </w:r>
      <w:r w:rsidR="00667EA7">
        <w:rPr>
          <w:rFonts w:cs="Times New Roman"/>
          <w:szCs w:val="24"/>
        </w:rPr>
        <w:t>the template and the silica</w:t>
      </w:r>
      <w:r w:rsidR="00667EA7" w:rsidRPr="00667EA7">
        <w:rPr>
          <w:rFonts w:cs="Times New Roman"/>
          <w:szCs w:val="24"/>
        </w:rPr>
        <w:t xml:space="preserve"> network.</w:t>
      </w:r>
    </w:p>
    <w:p w:rsidR="00F32FF3" w:rsidRDefault="0016630A" w:rsidP="00667EA7">
      <w:r w:rsidRPr="00667EA7">
        <w:rPr>
          <w:rFonts w:cs="Times New Roman"/>
          <w:szCs w:val="24"/>
        </w:rPr>
        <w:t>The covalent imprinting employs reversible covalent bonds, typically involving a prior chemical synthes</w:t>
      </w:r>
      <w:r w:rsidR="00293402">
        <w:rPr>
          <w:rFonts w:cs="Times New Roman"/>
          <w:szCs w:val="24"/>
        </w:rPr>
        <w:t>is step. The precursor</w:t>
      </w:r>
      <w:r w:rsidRPr="00667EA7">
        <w:rPr>
          <w:rFonts w:cs="Times New Roman"/>
          <w:szCs w:val="24"/>
        </w:rPr>
        <w:t xml:space="preserve"> and the template</w:t>
      </w:r>
      <w:r w:rsidR="00E761FD">
        <w:rPr>
          <w:rFonts w:cs="Times New Roman"/>
          <w:szCs w:val="24"/>
        </w:rPr>
        <w:t>,</w:t>
      </w:r>
      <w:r w:rsidRPr="00667EA7">
        <w:rPr>
          <w:rFonts w:cs="Times New Roman"/>
          <w:szCs w:val="24"/>
        </w:rPr>
        <w:t xml:space="preserve"> or a structurally similar molecule</w:t>
      </w:r>
      <w:r w:rsidR="00E761FD">
        <w:rPr>
          <w:rFonts w:cs="Times New Roman"/>
          <w:szCs w:val="24"/>
        </w:rPr>
        <w:t>,</w:t>
      </w:r>
      <w:r>
        <w:t xml:space="preserve"> are linked </w:t>
      </w:r>
      <w:r w:rsidRPr="0016630A">
        <w:t>to crea</w:t>
      </w:r>
      <w:r w:rsidR="00667EA7">
        <w:t xml:space="preserve">te a </w:t>
      </w:r>
      <w:r w:rsidR="00DC5CAD">
        <w:t>f</w:t>
      </w:r>
      <w:r w:rsidR="00667EA7">
        <w:t>unctional monomer</w:t>
      </w:r>
      <w:r w:rsidRPr="0016630A">
        <w:t xml:space="preserve">. This </w:t>
      </w:r>
      <w:r w:rsidR="00667EA7">
        <w:t xml:space="preserve">functional monomer </w:t>
      </w:r>
      <w:r w:rsidR="00E761FD">
        <w:t xml:space="preserve">is </w:t>
      </w:r>
      <w:r w:rsidRPr="0016630A">
        <w:t xml:space="preserve">then </w:t>
      </w:r>
      <w:r w:rsidR="00667EA7" w:rsidRPr="0016630A">
        <w:t>polymerized</w:t>
      </w:r>
      <w:r w:rsidRPr="0016630A">
        <w:t xml:space="preserve"> </w:t>
      </w:r>
      <w:r w:rsidR="00293402">
        <w:t xml:space="preserve">applying </w:t>
      </w:r>
      <w:r w:rsidRPr="0016630A">
        <w:t>an excess of the precursor</w:t>
      </w:r>
      <w:r w:rsidR="00293402">
        <w:t xml:space="preserve"> as cross-linking agent</w:t>
      </w:r>
      <w:r w:rsidRPr="0016630A">
        <w:t>. Once the sol-gel is formed</w:t>
      </w:r>
      <w:r w:rsidR="00667EA7">
        <w:t>,</w:t>
      </w:r>
      <w:r w:rsidRPr="0016630A">
        <w:t xml:space="preserve"> the template is chemically</w:t>
      </w:r>
      <w:r>
        <w:t xml:space="preserve"> </w:t>
      </w:r>
      <w:r w:rsidRPr="0016630A">
        <w:lastRenderedPageBreak/>
        <w:t xml:space="preserve">removed, </w:t>
      </w:r>
      <w:r w:rsidR="00E761FD">
        <w:t>generating a</w:t>
      </w:r>
      <w:r w:rsidRPr="0016630A">
        <w:t xml:space="preserve"> </w:t>
      </w:r>
      <w:r w:rsidR="00667EA7">
        <w:t>cavity</w:t>
      </w:r>
      <w:r w:rsidR="00E761FD">
        <w:t>, which has</w:t>
      </w:r>
      <w:r w:rsidRPr="0016630A">
        <w:t xml:space="preserve"> </w:t>
      </w:r>
      <w:r w:rsidR="00667EA7">
        <w:t>an</w:t>
      </w:r>
      <w:r w:rsidRPr="0016630A">
        <w:t xml:space="preserve"> ability to bind molecules of the appro</w:t>
      </w:r>
      <w:r w:rsidR="00667EA7">
        <w:t>ximate</w:t>
      </w:r>
      <w:r w:rsidRPr="0016630A">
        <w:t xml:space="preserve"> size</w:t>
      </w:r>
      <w:r>
        <w:t xml:space="preserve"> </w:t>
      </w:r>
      <w:r w:rsidRPr="0016630A">
        <w:t>and shape.</w:t>
      </w:r>
    </w:p>
    <w:p w:rsidR="00E761FD" w:rsidRPr="006A5DD7" w:rsidRDefault="00E761FD" w:rsidP="00667EA7">
      <w:r>
        <w:t>Covalent imprinting utilizing the sol-gel method is prone to create more homogeneous binding sites</w:t>
      </w:r>
      <w:r w:rsidR="00E62D6F">
        <w:t>, compared to organic polymer imprinting,</w:t>
      </w:r>
      <w:r>
        <w:t xml:space="preserve"> because of the rigidity of the network</w:t>
      </w:r>
      <w:r w:rsidR="00E62D6F">
        <w:t>.</w:t>
      </w:r>
      <w:r>
        <w:t xml:space="preserve"> </w:t>
      </w:r>
      <w:proofErr w:type="gramStart"/>
      <w:r>
        <w:t>[Katz and Davis, 1999].</w:t>
      </w:r>
      <w:proofErr w:type="gramEnd"/>
      <w:r>
        <w:t xml:space="preserve"> </w:t>
      </w:r>
    </w:p>
    <w:p w:rsidR="008F2862" w:rsidRDefault="008F2862" w:rsidP="006A5DD7">
      <w:pPr>
        <w:pStyle w:val="Overskrift2"/>
      </w:pPr>
      <w:bookmarkStart w:id="33" w:name="_Ref276064163"/>
      <w:bookmarkStart w:id="34" w:name="_Toc276279765"/>
      <w:r>
        <w:t>Characterization of Imprinted Polymers</w:t>
      </w:r>
      <w:bookmarkEnd w:id="33"/>
      <w:bookmarkEnd w:id="34"/>
    </w:p>
    <w:p w:rsidR="00254EAF" w:rsidRDefault="00254EAF" w:rsidP="00254EAF"/>
    <w:p w:rsidR="008F2862" w:rsidRDefault="00E62D6F" w:rsidP="008F2862">
      <w:r>
        <w:t>One of the most</w:t>
      </w:r>
      <w:r w:rsidR="008F2862">
        <w:t xml:space="preserve"> used methods for characterize MIPs is determination of the binding isotherm. It is obtained either by batch rebinding studies or by chromatography. Batch rebinding studies are</w:t>
      </w:r>
      <w:r w:rsidR="008F2862" w:rsidRPr="00473A16">
        <w:t xml:space="preserve"> </w:t>
      </w:r>
      <w:r>
        <w:t>utilized</w:t>
      </w:r>
      <w:r w:rsidR="008F2862" w:rsidRPr="00473A16">
        <w:t xml:space="preserve"> in</w:t>
      </w:r>
      <w:r w:rsidR="008F2862">
        <w:t xml:space="preserve"> this project to c</w:t>
      </w:r>
      <w:r>
        <w:t xml:space="preserve">ompare and characterize the </w:t>
      </w:r>
      <w:r w:rsidR="00293402">
        <w:t>CIS</w:t>
      </w:r>
      <w:r w:rsidR="008F2862">
        <w:t>s</w:t>
      </w:r>
      <w:r w:rsidR="00293402">
        <w:t xml:space="preserve"> and NISs</w:t>
      </w:r>
      <w:r w:rsidR="008F2862">
        <w:t>. The first step in this method is to prepare solutions containing different amount</w:t>
      </w:r>
      <w:r w:rsidR="00B80B8F">
        <w:t>s</w:t>
      </w:r>
      <w:r w:rsidR="008F2862">
        <w:t xml:space="preserve"> of template (initial template conce</w:t>
      </w:r>
      <w:r w:rsidR="00B80B8F">
        <w:t>ntration I). The next step is to add a certain amount of</w:t>
      </w:r>
      <w:r w:rsidR="008F2862">
        <w:t xml:space="preserve"> </w:t>
      </w:r>
      <w:r w:rsidR="00B80B8F">
        <w:t xml:space="preserve">the </w:t>
      </w:r>
      <w:r w:rsidR="00293402">
        <w:t>CIS or NIS</w:t>
      </w:r>
      <w:r w:rsidR="00B80B8F">
        <w:t xml:space="preserve"> </w:t>
      </w:r>
      <w:r w:rsidR="008F2862">
        <w:t xml:space="preserve">into the different solutions. The third step is to remove the </w:t>
      </w:r>
      <w:r w:rsidR="00293402">
        <w:t>silica network</w:t>
      </w:r>
      <w:r w:rsidR="008F2862">
        <w:t xml:space="preserve"> after equilibrium is reached. </w:t>
      </w:r>
      <w:r w:rsidR="00B80B8F">
        <w:t xml:space="preserve">Finally the </w:t>
      </w:r>
      <w:r w:rsidR="008F2862">
        <w:t>remaining concentration</w:t>
      </w:r>
      <w:r w:rsidR="00B80B8F">
        <w:t>s</w:t>
      </w:r>
      <w:r w:rsidR="008F2862">
        <w:t xml:space="preserve"> of free template (F)</w:t>
      </w:r>
      <w:r w:rsidR="00B80B8F">
        <w:t xml:space="preserve"> are measured</w:t>
      </w:r>
      <w:r w:rsidR="008F2862">
        <w:t>. Afterwards the bound concentration can be calculated</w:t>
      </w:r>
      <w:r w:rsidR="00B80B8F">
        <w:t xml:space="preserve"> by use of the</w:t>
      </w:r>
      <w:r w:rsidR="008F2862">
        <w:t xml:space="preserve"> expression</w:t>
      </w:r>
      <w:r w:rsidR="00B80B8F">
        <w:t>,</w:t>
      </w:r>
      <w:r w:rsidR="008F2862">
        <w:t xml:space="preserve"> B = I – F. </w:t>
      </w:r>
    </w:p>
    <w:p w:rsidR="008F2862" w:rsidRDefault="008F2862" w:rsidP="008F2862">
      <w:r>
        <w:t xml:space="preserve">The binding isotherms allow comparison of </w:t>
      </w:r>
      <w:r w:rsidR="00293402">
        <w:t>CISs and NISs</w:t>
      </w:r>
      <w:r>
        <w:t xml:space="preserve"> in three different ways</w:t>
      </w:r>
    </w:p>
    <w:p w:rsidR="008F2862" w:rsidRDefault="008F2862" w:rsidP="008F2862">
      <w:r>
        <w:t xml:space="preserve"> </w:t>
      </w:r>
    </w:p>
    <w:p w:rsidR="008F2862" w:rsidRPr="00A2773B" w:rsidRDefault="008F2862" w:rsidP="00A2773B">
      <w:pPr>
        <w:pStyle w:val="Listeafsnit"/>
        <w:numPr>
          <w:ilvl w:val="0"/>
          <w:numId w:val="27"/>
        </w:numPr>
        <w:contextualSpacing w:val="0"/>
        <w:rPr>
          <w:sz w:val="22"/>
        </w:rPr>
      </w:pPr>
      <w:r w:rsidRPr="00A2773B">
        <w:rPr>
          <w:sz w:val="22"/>
        </w:rPr>
        <w:t xml:space="preserve">Graphically </w:t>
      </w:r>
    </w:p>
    <w:p w:rsidR="008F2862" w:rsidRPr="00A2773B" w:rsidRDefault="008F2862" w:rsidP="00A2773B">
      <w:pPr>
        <w:pStyle w:val="Listeafsnit"/>
        <w:numPr>
          <w:ilvl w:val="0"/>
          <w:numId w:val="27"/>
        </w:numPr>
        <w:contextualSpacing w:val="0"/>
        <w:rPr>
          <w:sz w:val="22"/>
        </w:rPr>
      </w:pPr>
      <w:r w:rsidRPr="00A2773B">
        <w:rPr>
          <w:sz w:val="22"/>
        </w:rPr>
        <w:t>From calculation of binding parameters (N: number of sit</w:t>
      </w:r>
      <w:r w:rsidR="00A2773B" w:rsidRPr="00A2773B">
        <w:rPr>
          <w:sz w:val="22"/>
        </w:rPr>
        <w:t>e</w:t>
      </w:r>
      <w:r w:rsidRPr="00A2773B">
        <w:rPr>
          <w:sz w:val="22"/>
        </w:rPr>
        <w:t>s and K: association constant)</w:t>
      </w:r>
    </w:p>
    <w:p w:rsidR="008F2862" w:rsidRDefault="008F2862" w:rsidP="00A2773B">
      <w:pPr>
        <w:pStyle w:val="Listeafsnit"/>
        <w:numPr>
          <w:ilvl w:val="0"/>
          <w:numId w:val="27"/>
        </w:numPr>
        <w:contextualSpacing w:val="0"/>
      </w:pPr>
      <w:r w:rsidRPr="00A2773B">
        <w:rPr>
          <w:sz w:val="22"/>
        </w:rPr>
        <w:t>Affinity distributio</w:t>
      </w:r>
      <w:r>
        <w:t>n</w:t>
      </w:r>
    </w:p>
    <w:p w:rsidR="008F2862" w:rsidRDefault="008F2862" w:rsidP="008F2862"/>
    <w:p w:rsidR="008F2862" w:rsidRDefault="008F2862" w:rsidP="008F2862">
      <w:r>
        <w:t xml:space="preserve">Binding models can be divided in to two differed groups; the ones assuming homogeneity among the binding sites, and the ones assuming heterogeneity among the binding sites. </w:t>
      </w:r>
    </w:p>
    <w:p w:rsidR="008F2862" w:rsidRDefault="008F2862" w:rsidP="008F2862">
      <w:pPr>
        <w:rPr>
          <w:lang w:val="en-GB"/>
        </w:rPr>
      </w:pPr>
      <w:r>
        <w:rPr>
          <w:lang w:val="en-GB"/>
        </w:rPr>
        <w:t>Most MIPs can</w:t>
      </w:r>
      <w:r w:rsidRPr="00650438">
        <w:rPr>
          <w:lang w:val="en-GB"/>
        </w:rPr>
        <w:t xml:space="preserve">not be fitted to a homogeneous model. </w:t>
      </w:r>
      <w:r>
        <w:rPr>
          <w:lang w:val="en-GB"/>
        </w:rPr>
        <w:t xml:space="preserve">The reason is the variety in size, shape and rigidity of binding sites in MIPs. The properties of the sites vary as well in affinity as in </w:t>
      </w:r>
      <w:r w:rsidR="00B80B8F">
        <w:rPr>
          <w:lang w:val="en-GB"/>
        </w:rPr>
        <w:t>selectivity. Hence</w:t>
      </w:r>
      <w:r>
        <w:rPr>
          <w:lang w:val="en-GB"/>
        </w:rPr>
        <w:t xml:space="preserve"> it is ph</w:t>
      </w:r>
      <w:r w:rsidR="00B80B8F">
        <w:rPr>
          <w:lang w:val="en-GB"/>
        </w:rPr>
        <w:t xml:space="preserve">ysically more appropriate to apply </w:t>
      </w:r>
      <w:r>
        <w:rPr>
          <w:lang w:val="en-GB"/>
        </w:rPr>
        <w:t xml:space="preserve">a heterogeneous binding isotherm [Yan and </w:t>
      </w:r>
      <w:proofErr w:type="spellStart"/>
      <w:r>
        <w:rPr>
          <w:lang w:val="en-GB"/>
        </w:rPr>
        <w:t>Ramström</w:t>
      </w:r>
      <w:proofErr w:type="spellEnd"/>
      <w:r>
        <w:rPr>
          <w:lang w:val="en-GB"/>
        </w:rPr>
        <w:t>, 2005].</w:t>
      </w:r>
    </w:p>
    <w:p w:rsidR="00254EAF" w:rsidRDefault="00254EAF" w:rsidP="00254EAF">
      <w:pPr>
        <w:pStyle w:val="Overskrift3"/>
      </w:pPr>
      <w:bookmarkStart w:id="35" w:name="_Toc276279766"/>
      <w:r>
        <w:t>Binding constant</w:t>
      </w:r>
      <w:bookmarkEnd w:id="35"/>
    </w:p>
    <w:p w:rsidR="008B1992" w:rsidRPr="008B1992" w:rsidRDefault="008B1992" w:rsidP="008B1992"/>
    <w:p w:rsidR="00254EAF" w:rsidRDefault="004E2AA4" w:rsidP="00254EAF">
      <w:pPr>
        <w:rPr>
          <w:lang w:val="en-GB"/>
        </w:rPr>
      </w:pPr>
      <w:r>
        <w:t>The thermodynamic stability of a host-guest complex in given conditions is evaluated</w:t>
      </w:r>
      <w:r w:rsidR="002C1534">
        <w:t xml:space="preserve"> by measuring the binding consta</w:t>
      </w:r>
      <w:r>
        <w:t>n</w:t>
      </w:r>
      <w:r w:rsidR="002C1534">
        <w:t>t</w:t>
      </w:r>
      <w:r>
        <w:t>, K.</w:t>
      </w:r>
      <w:r w:rsidR="000A1215">
        <w:t xml:space="preserve"> The</w:t>
      </w:r>
      <w:r>
        <w:t xml:space="preserve"> </w:t>
      </w:r>
      <w:r w:rsidR="000A1215">
        <w:t>b</w:t>
      </w:r>
      <w:r w:rsidR="00254EAF" w:rsidRPr="00254EAF">
        <w:t>inding constant</w:t>
      </w:r>
      <w:r w:rsidR="000A1215">
        <w:t xml:space="preserve"> is also known</w:t>
      </w:r>
      <w:r w:rsidR="00723EA1">
        <w:t xml:space="preserve"> by</w:t>
      </w:r>
      <w:r w:rsidR="000A1215">
        <w:t xml:space="preserve"> the terms</w:t>
      </w:r>
      <w:r w:rsidR="00254EAF" w:rsidRPr="00254EAF">
        <w:t xml:space="preserve"> association constant, K</w:t>
      </w:r>
      <w:r w:rsidR="00254EAF" w:rsidRPr="000A1215">
        <w:rPr>
          <w:vertAlign w:val="subscript"/>
        </w:rPr>
        <w:t>a</w:t>
      </w:r>
      <w:r w:rsidR="00254EAF" w:rsidRPr="00254EAF">
        <w:t xml:space="preserve">, formation constant, </w:t>
      </w:r>
      <w:proofErr w:type="spellStart"/>
      <w:r w:rsidR="00254EAF" w:rsidRPr="00254EAF">
        <w:t>K</w:t>
      </w:r>
      <w:r w:rsidR="00254EAF" w:rsidRPr="000A1215">
        <w:rPr>
          <w:vertAlign w:val="subscript"/>
        </w:rPr>
        <w:t>f</w:t>
      </w:r>
      <w:proofErr w:type="spellEnd"/>
      <w:r w:rsidR="00254EAF" w:rsidRPr="00254EAF">
        <w:t>, and stability constant, K</w:t>
      </w:r>
      <w:r w:rsidR="00254EAF" w:rsidRPr="000A1215">
        <w:rPr>
          <w:vertAlign w:val="subscript"/>
        </w:rPr>
        <w:t>s</w:t>
      </w:r>
      <w:r w:rsidR="00254EAF" w:rsidRPr="00254EAF">
        <w:t xml:space="preserve">. </w:t>
      </w:r>
      <w:r w:rsidR="000A1215">
        <w:t xml:space="preserve">In biological systems the </w:t>
      </w:r>
      <w:r w:rsidR="00254EAF" w:rsidRPr="00254EAF">
        <w:t xml:space="preserve">dissociation constant, </w:t>
      </w:r>
      <w:proofErr w:type="spellStart"/>
      <w:proofErr w:type="gramStart"/>
      <w:r w:rsidR="00254EAF" w:rsidRPr="00254EAF">
        <w:t>K</w:t>
      </w:r>
      <w:r w:rsidR="00254EAF" w:rsidRPr="000A1215">
        <w:rPr>
          <w:vertAlign w:val="subscript"/>
        </w:rPr>
        <w:t>d</w:t>
      </w:r>
      <w:proofErr w:type="spellEnd"/>
      <w:proofErr w:type="gramEnd"/>
      <w:r w:rsidR="00254EAF" w:rsidRPr="00254EAF">
        <w:t xml:space="preserve">, </w:t>
      </w:r>
      <w:r w:rsidR="000A1215">
        <w:t>is commonly applied</w:t>
      </w:r>
      <w:r w:rsidR="00254EAF" w:rsidRPr="00254EAF">
        <w:t xml:space="preserve">. </w:t>
      </w:r>
      <w:proofErr w:type="spellStart"/>
      <w:proofErr w:type="gramStart"/>
      <w:r w:rsidR="00254EAF" w:rsidRPr="00254EAF">
        <w:t>K</w:t>
      </w:r>
      <w:r w:rsidR="00254EAF" w:rsidRPr="000A1215">
        <w:rPr>
          <w:vertAlign w:val="subscript"/>
        </w:rPr>
        <w:t>d</w:t>
      </w:r>
      <w:proofErr w:type="spellEnd"/>
      <w:proofErr w:type="gramEnd"/>
      <w:r w:rsidR="00254EAF" w:rsidRPr="00254EAF">
        <w:t xml:space="preserve"> is the reciprocal</w:t>
      </w:r>
      <w:r w:rsidR="000A1215">
        <w:t xml:space="preserve"> value</w:t>
      </w:r>
      <w:r w:rsidR="00254EAF" w:rsidRPr="00254EAF">
        <w:t xml:space="preserve"> of the binding constant. The binding</w:t>
      </w:r>
      <w:r w:rsidR="00254EAF">
        <w:rPr>
          <w:lang w:val="en-GB"/>
        </w:rPr>
        <w:t xml:space="preserve"> </w:t>
      </w:r>
      <w:r w:rsidR="00254EAF" w:rsidRPr="00254EAF">
        <w:t>constant is the main way for describing the affinity bet</w:t>
      </w:r>
      <w:r w:rsidR="000A1215">
        <w:t>ween a guest and hosts and here</w:t>
      </w:r>
      <w:r w:rsidR="00254EAF" w:rsidRPr="00254EAF">
        <w:t>by a</w:t>
      </w:r>
      <w:r w:rsidR="000A1215">
        <w:t>n</w:t>
      </w:r>
      <w:r w:rsidR="00254EAF" w:rsidRPr="00254EAF">
        <w:t xml:space="preserve"> </w:t>
      </w:r>
      <w:r w:rsidR="000A1215" w:rsidRPr="00254EAF">
        <w:t>essential</w:t>
      </w:r>
      <w:r w:rsidR="00254EAF" w:rsidRPr="00254EAF">
        <w:t xml:space="preserve"> parameter. When a </w:t>
      </w:r>
      <w:r w:rsidR="000A1215">
        <w:t>1:1</w:t>
      </w:r>
      <w:r w:rsidR="00254EAF" w:rsidRPr="00254EAF">
        <w:t xml:space="preserve"> complex is formed binding </w:t>
      </w:r>
      <w:r w:rsidR="000A1215">
        <w:t>constant can be approximated with</w:t>
      </w:r>
      <w:r w:rsidR="00CD7202">
        <w:t xml:space="preserve"> Equation</w:t>
      </w:r>
      <w:r w:rsidR="00E015FA">
        <w:t xml:space="preserve"> </w:t>
      </w:r>
      <w:r w:rsidR="00AF0099">
        <w:fldChar w:fldCharType="begin"/>
      </w:r>
      <w:r w:rsidR="00E015FA">
        <w:instrText xml:space="preserve"> REF Acid1 \h </w:instrText>
      </w:r>
      <w:r w:rsidR="00AF0099">
        <w:fldChar w:fldCharType="end"/>
      </w:r>
      <w:r w:rsidR="00AF0099">
        <w:fldChar w:fldCharType="begin"/>
      </w:r>
      <w:r w:rsidR="00E015FA">
        <w:instrText xml:space="preserve"> REF bind \h </w:instrText>
      </w:r>
      <w:r w:rsidR="00AF0099">
        <w:fldChar w:fldCharType="separate"/>
      </w:r>
      <w:r w:rsidR="00350544">
        <w:t>4.1</w:t>
      </w:r>
      <w:r w:rsidR="00AF0099">
        <w:fldChar w:fldCharType="end"/>
      </w:r>
      <w:r w:rsidR="00CD7202">
        <w:t>(a)</w:t>
      </w:r>
      <w:r w:rsidR="00254EAF" w:rsidRPr="00254EAF">
        <w:t xml:space="preserve">. The </w:t>
      </w:r>
      <w:proofErr w:type="gramStart"/>
      <w:r w:rsidR="00254EAF" w:rsidRPr="00254EAF">
        <w:t>subscription on the K values stat</w:t>
      </w:r>
      <w:r w:rsidR="00723EA1">
        <w:t>e</w:t>
      </w:r>
      <w:r w:rsidR="00254EAF" w:rsidRPr="00254EAF">
        <w:t>s wh</w:t>
      </w:r>
      <w:r w:rsidR="00723EA1">
        <w:t>ich</w:t>
      </w:r>
      <w:r w:rsidR="00254EAF" w:rsidRPr="00254EAF">
        <w:t xml:space="preserve"> type</w:t>
      </w:r>
      <w:proofErr w:type="gramEnd"/>
      <w:r w:rsidR="00254EAF" w:rsidRPr="00254EAF">
        <w:t xml:space="preserve"> o</w:t>
      </w:r>
      <w:r w:rsidR="00723EA1">
        <w:t>f complex it is</w:t>
      </w:r>
      <w:r w:rsidR="000A1215">
        <w:t>. K</w:t>
      </w:r>
      <w:r w:rsidR="000A1215">
        <w:rPr>
          <w:vertAlign w:val="subscript"/>
        </w:rPr>
        <w:t>11</w:t>
      </w:r>
      <w:r w:rsidR="000A1215">
        <w:t xml:space="preserve"> denotes</w:t>
      </w:r>
      <w:r w:rsidR="00254EAF" w:rsidRPr="00254EAF">
        <w:t xml:space="preserve"> 1:1 </w:t>
      </w:r>
      <w:r w:rsidR="000A1215">
        <w:t>K</w:t>
      </w:r>
      <w:r w:rsidR="000A1215">
        <w:rPr>
          <w:vertAlign w:val="subscript"/>
        </w:rPr>
        <w:t>12</w:t>
      </w:r>
      <w:r w:rsidR="000A1215">
        <w:t xml:space="preserve"> denotes 1</w:t>
      </w:r>
      <w:r w:rsidR="00254EAF" w:rsidRPr="00254EAF">
        <w:t xml:space="preserve">:2 </w:t>
      </w:r>
      <w:r w:rsidR="000A1215">
        <w:t>etc</w:t>
      </w:r>
      <w:r w:rsidR="00254EAF" w:rsidRPr="00254EAF">
        <w:t>.</w:t>
      </w:r>
      <w:r w:rsidR="00254EAF">
        <w:rPr>
          <w:lang w:val="en-GB"/>
        </w:rPr>
        <w:t xml:space="preserve">  </w:t>
      </w:r>
    </w:p>
    <w:p w:rsidR="00254EAF" w:rsidRDefault="00AF0099" w:rsidP="00254EAF">
      <w:pPr>
        <w:rPr>
          <w:lang w:val="en-GB"/>
        </w:rPr>
      </w:pPr>
      <w:r w:rsidRPr="00AF0099">
        <w:rPr>
          <w:noProof/>
          <w:lang w:val="da-DK"/>
        </w:rPr>
        <w:lastRenderedPageBreak/>
        <w:pict>
          <v:shape id="_x0000_s1029" type="#_x0000_t202" style="position:absolute;left:0;text-align:left;margin-left:205.2pt;margin-top:.35pt;width:148.2pt;height:51.35pt;z-index:251660288" strokecolor="white">
            <v:textbox style="mso-next-textbox:#_x0000_s1029">
              <w:txbxContent>
                <w:p w:rsidR="006D4953" w:rsidRDefault="006D4953" w:rsidP="00254EAF">
                  <w:pPr>
                    <w:keepNext/>
                  </w:pPr>
                  <w:r w:rsidRPr="00C737C4">
                    <w:rPr>
                      <w:position w:val="-28"/>
                      <w:lang w:val="en-GB"/>
                    </w:rPr>
                    <w:object w:dxaOrig="1920" w:dyaOrig="660">
                      <v:shape id="_x0000_i1037" type="#_x0000_t75" style="width:113.25pt;height:39pt" o:ole="">
                        <v:imagedata r:id="rId27" o:title=""/>
                      </v:shape>
                      <o:OLEObject Type="Embed" ProgID="Equation.3" ShapeID="_x0000_i1037" DrawAspect="Content" ObjectID="_1350021696" r:id="rId28"/>
                    </w:object>
                  </w:r>
                </w:p>
                <w:p w:rsidR="006D4953" w:rsidRDefault="006D4953" w:rsidP="00254EAF"/>
              </w:txbxContent>
            </v:textbox>
          </v:shape>
        </w:pict>
      </w:r>
      <w:r w:rsidRPr="00AF0099">
        <w:rPr>
          <w:lang w:val="en-GB"/>
        </w:rPr>
      </w:r>
      <w:r>
        <w:rPr>
          <w:lang w:val="en-GB"/>
        </w:rPr>
        <w:pict>
          <v:group id="_x0000_s1026" editas="canvas" style="width:453.15pt;height:51.25pt;mso-position-horizontal-relative:char;mso-position-vertical-relative:line" coordorigin="3313,9518" coordsize="7182,820">
            <o:lock v:ext="edit" aspectratio="t"/>
            <v:shape id="_x0000_s1027" type="#_x0000_t75" style="position:absolute;left:3313;top:9518;width:7182;height:820" o:preferrelative="f">
              <v:fill o:detectmouseclick="t"/>
              <v:path o:extrusionok="t" o:connecttype="none"/>
              <o:lock v:ext="edit" text="t"/>
            </v:shape>
            <v:shape id="_x0000_s1028" type="#_x0000_t202" style="position:absolute;left:3584;top:9518;width:1897;height:820" strokecolor="white">
              <v:textbox style="mso-next-textbox:#_x0000_s1028">
                <w:txbxContent>
                  <w:p w:rsidR="006D4953" w:rsidRDefault="006D4953" w:rsidP="00254EAF">
                    <w:pPr>
                      <w:keepNext/>
                    </w:pPr>
                    <w:r w:rsidRPr="006F0348">
                      <w:rPr>
                        <w:position w:val="-28"/>
                        <w:lang w:val="en-GB"/>
                      </w:rPr>
                      <w:object w:dxaOrig="1680" w:dyaOrig="660">
                        <v:shape id="_x0000_i1038" type="#_x0000_t75" style="width:93.75pt;height:37.5pt" o:ole="">
                          <v:imagedata r:id="rId29" o:title=""/>
                        </v:shape>
                        <o:OLEObject Type="Embed" ProgID="Equation.3" ShapeID="_x0000_i1038" DrawAspect="Content" ObjectID="_1350021697" r:id="rId30"/>
                      </w:object>
                    </w:r>
                  </w:p>
                  <w:p w:rsidR="006D4953" w:rsidRDefault="006D4953" w:rsidP="000A1215">
                    <w:pPr>
                      <w:pStyle w:val="Billedtekst"/>
                    </w:pPr>
                  </w:p>
                </w:txbxContent>
              </v:textbox>
            </v:shape>
            <w10:wrap type="none"/>
            <w10:anchorlock/>
          </v:group>
        </w:pict>
      </w:r>
    </w:p>
    <w:p w:rsidR="002C1534" w:rsidRDefault="002C1534" w:rsidP="002C1534">
      <w:pPr>
        <w:pStyle w:val="Billedtekst"/>
        <w:rPr>
          <w:lang w:val="en-GB"/>
        </w:rPr>
      </w:pPr>
      <w:proofErr w:type="gramStart"/>
      <w:r>
        <w:rPr>
          <w:lang w:val="en-GB"/>
        </w:rPr>
        <w:t>Equation</w:t>
      </w:r>
      <w:r w:rsidR="00E015FA">
        <w:t xml:space="preserve"> (</w:t>
      </w:r>
      <w:bookmarkStart w:id="36" w:name="bind"/>
      <w:r w:rsidR="00E015FA">
        <w:t>4.1</w:t>
      </w:r>
      <w:bookmarkEnd w:id="36"/>
      <w:r w:rsidR="00E015FA">
        <w:t>)</w:t>
      </w:r>
      <w:r>
        <w:rPr>
          <w:lang w:val="en-GB"/>
        </w:rPr>
        <w:t>.</w:t>
      </w:r>
      <w:proofErr w:type="gramEnd"/>
      <w:r>
        <w:rPr>
          <w:lang w:val="en-GB"/>
        </w:rPr>
        <w:t xml:space="preserve"> The binding constants for respectively a 1:1 complex (a) and a 1:2 complex (b)</w:t>
      </w:r>
    </w:p>
    <w:p w:rsidR="002C1534" w:rsidRDefault="002C1534" w:rsidP="002C1534">
      <w:pPr>
        <w:pStyle w:val="Billedtekst"/>
        <w:rPr>
          <w:lang w:val="en-GB"/>
        </w:rPr>
      </w:pPr>
      <w:proofErr w:type="gramStart"/>
      <w:r>
        <w:rPr>
          <w:lang w:val="en-GB"/>
        </w:rPr>
        <w:t>[Steed and Atwood, 2009].</w:t>
      </w:r>
      <w:proofErr w:type="gramEnd"/>
    </w:p>
    <w:p w:rsidR="00254EAF" w:rsidRDefault="002C1534" w:rsidP="00254EAF">
      <w:pPr>
        <w:rPr>
          <w:lang w:val="en-GB"/>
        </w:rPr>
      </w:pPr>
      <w:r>
        <w:rPr>
          <w:lang w:val="en-GB"/>
        </w:rPr>
        <w:t xml:space="preserve">M denotes the monomer and T denotes the template. </w:t>
      </w:r>
      <w:proofErr w:type="gramStart"/>
      <w:r w:rsidR="00BF2B41">
        <w:rPr>
          <w:rFonts w:cs="Times New Roman"/>
          <w:lang w:val="en-GB"/>
        </w:rPr>
        <w:t>β</w:t>
      </w:r>
      <w:proofErr w:type="gramEnd"/>
      <w:r w:rsidR="00BF2B41">
        <w:rPr>
          <w:lang w:val="en-GB"/>
        </w:rPr>
        <w:t xml:space="preserve"> </w:t>
      </w:r>
      <w:r w:rsidR="00723EA1">
        <w:rPr>
          <w:lang w:val="en-GB"/>
        </w:rPr>
        <w:t xml:space="preserve">is the overall binding constant </w:t>
      </w:r>
      <w:r w:rsidR="00254EAF">
        <w:rPr>
          <w:lang w:val="en-GB"/>
        </w:rPr>
        <w:t>whil</w:t>
      </w:r>
      <w:r w:rsidR="00723EA1">
        <w:rPr>
          <w:lang w:val="en-GB"/>
        </w:rPr>
        <w:t>e K is the stepwise binding constant</w:t>
      </w:r>
      <w:r w:rsidR="00254EAF">
        <w:rPr>
          <w:lang w:val="en-GB"/>
        </w:rPr>
        <w:t>. The overall binding c</w:t>
      </w:r>
      <w:r w:rsidR="00723EA1">
        <w:rPr>
          <w:lang w:val="en-GB"/>
        </w:rPr>
        <w:t xml:space="preserve">onstant is defined as the cross </w:t>
      </w:r>
      <w:r w:rsidR="00254EAF">
        <w:rPr>
          <w:lang w:val="en-GB"/>
        </w:rPr>
        <w:t>product between the</w:t>
      </w:r>
      <w:r w:rsidR="00723EA1">
        <w:rPr>
          <w:lang w:val="en-GB"/>
        </w:rPr>
        <w:t xml:space="preserve"> binding constant for each step, see</w:t>
      </w:r>
      <w:r w:rsidR="00CD7202">
        <w:t xml:space="preserve"> E</w:t>
      </w:r>
      <w:r w:rsidR="00723EA1">
        <w:t xml:space="preserve">quation </w:t>
      </w:r>
      <w:r w:rsidR="00AF0099">
        <w:rPr>
          <w:highlight w:val="yellow"/>
        </w:rPr>
        <w:fldChar w:fldCharType="begin"/>
      </w:r>
      <w:r w:rsidR="00CD7202">
        <w:instrText xml:space="preserve"> REF bindingcon2 \h </w:instrText>
      </w:r>
      <w:r w:rsidR="00AF0099">
        <w:rPr>
          <w:highlight w:val="yellow"/>
        </w:rPr>
      </w:r>
      <w:r w:rsidR="00AF0099">
        <w:rPr>
          <w:highlight w:val="yellow"/>
        </w:rPr>
        <w:fldChar w:fldCharType="separate"/>
      </w:r>
      <w:r w:rsidR="00350544">
        <w:t>4.2</w:t>
      </w:r>
      <w:r w:rsidR="00AF0099">
        <w:rPr>
          <w:highlight w:val="yellow"/>
        </w:rPr>
        <w:fldChar w:fldCharType="end"/>
      </w:r>
      <w:r w:rsidR="00254EAF">
        <w:rPr>
          <w:lang w:val="en-GB"/>
        </w:rPr>
        <w:t xml:space="preserve">.   </w:t>
      </w:r>
    </w:p>
    <w:p w:rsidR="00254EAF" w:rsidRDefault="00254EAF" w:rsidP="00254EAF">
      <w:pPr>
        <w:keepNext/>
        <w:jc w:val="center"/>
      </w:pPr>
      <w:r w:rsidRPr="000519C3">
        <w:rPr>
          <w:position w:val="-10"/>
          <w:lang w:val="en-GB"/>
        </w:rPr>
        <w:object w:dxaOrig="1500" w:dyaOrig="340">
          <v:shape id="_x0000_i1031" type="#_x0000_t75" style="width:75.75pt;height:17.25pt" o:ole="">
            <v:imagedata r:id="rId31" o:title=""/>
          </v:shape>
          <o:OLEObject Type="Embed" ProgID="Equation.3" ShapeID="_x0000_i1031" DrawAspect="Content" ObjectID="_1350021690" r:id="rId32"/>
        </w:object>
      </w:r>
    </w:p>
    <w:p w:rsidR="00723EA1" w:rsidRPr="00415BEC" w:rsidRDefault="00254EAF" w:rsidP="00723EA1">
      <w:pPr>
        <w:pStyle w:val="Ingenafstand"/>
        <w:rPr>
          <w:lang w:val="en-US"/>
        </w:rPr>
      </w:pPr>
      <w:bookmarkStart w:id="37" w:name="_Ref230485765"/>
      <w:proofErr w:type="gramStart"/>
      <w:r w:rsidRPr="00415BEC">
        <w:rPr>
          <w:lang w:val="en-US"/>
        </w:rPr>
        <w:t>Equation</w:t>
      </w:r>
      <w:bookmarkEnd w:id="37"/>
      <w:r w:rsidR="00CD7202">
        <w:rPr>
          <w:lang w:val="en-US"/>
        </w:rPr>
        <w:t xml:space="preserve"> (</w:t>
      </w:r>
      <w:bookmarkStart w:id="38" w:name="bindingcon2"/>
      <w:r w:rsidR="00CD7202">
        <w:rPr>
          <w:lang w:val="en-US"/>
        </w:rPr>
        <w:t>4.2</w:t>
      </w:r>
      <w:bookmarkEnd w:id="38"/>
      <w:r w:rsidR="00CD7202">
        <w:rPr>
          <w:lang w:val="en-US"/>
        </w:rPr>
        <w:t>)</w:t>
      </w:r>
      <w:r w:rsidR="00723EA1" w:rsidRPr="00415BEC">
        <w:rPr>
          <w:lang w:val="en-US"/>
        </w:rPr>
        <w:t>.</w:t>
      </w:r>
      <w:proofErr w:type="gramEnd"/>
      <w:r w:rsidR="00723EA1" w:rsidRPr="00415BEC">
        <w:rPr>
          <w:lang w:val="en-US"/>
        </w:rPr>
        <w:t xml:space="preserve"> The correlation of the overall binding constant and the stepwise binding constants</w:t>
      </w:r>
    </w:p>
    <w:p w:rsidR="00254EAF" w:rsidRPr="00723EA1" w:rsidRDefault="00723EA1" w:rsidP="00723EA1">
      <w:pPr>
        <w:pStyle w:val="Ingenafstand"/>
        <w:rPr>
          <w:lang w:val="en-US"/>
        </w:rPr>
      </w:pPr>
      <w:r w:rsidRPr="00723EA1">
        <w:rPr>
          <w:lang w:val="en-US"/>
        </w:rPr>
        <w:t xml:space="preserve"> </w:t>
      </w:r>
      <w:proofErr w:type="gramStart"/>
      <w:r w:rsidRPr="00723EA1">
        <w:rPr>
          <w:lang w:val="en-US"/>
        </w:rPr>
        <w:t>[Steed and Atwood, 2009].</w:t>
      </w:r>
      <w:proofErr w:type="gramEnd"/>
    </w:p>
    <w:p w:rsidR="00254EAF" w:rsidRPr="00293018" w:rsidRDefault="00254EAF" w:rsidP="00254EAF">
      <w:pPr>
        <w:pStyle w:val="Ingenafstand"/>
        <w:rPr>
          <w:lang w:val="en-US"/>
        </w:rPr>
      </w:pPr>
    </w:p>
    <w:p w:rsidR="00254EAF" w:rsidRPr="00C737C4" w:rsidRDefault="00723EA1" w:rsidP="00254EAF">
      <w:r>
        <w:t>T</w:t>
      </w:r>
      <w:r w:rsidR="00254EAF">
        <w:t xml:space="preserve">he magnitude of the binding constants varies a lot and as a result it is </w:t>
      </w:r>
      <w:r>
        <w:t>normally</w:t>
      </w:r>
      <w:r w:rsidR="00254EAF">
        <w:t xml:space="preserve"> displayed as log β, hence </w:t>
      </w:r>
      <w:fldSimple w:instr=" REF _Ref230486036 \h  \* MERGEFORMAT ">
        <w:r w:rsidR="00350544" w:rsidRPr="00AC1E87">
          <w:t xml:space="preserve">Equation </w:t>
        </w:r>
      </w:fldSimple>
      <w:r w:rsidR="00AF0099">
        <w:fldChar w:fldCharType="begin"/>
      </w:r>
      <w:r w:rsidR="00CD7202">
        <w:instrText xml:space="preserve"> REF bindingcon3 \h </w:instrText>
      </w:r>
      <w:r w:rsidR="00AF0099">
        <w:fldChar w:fldCharType="separate"/>
      </w:r>
      <w:r w:rsidR="00350544">
        <w:t>4.3</w:t>
      </w:r>
      <w:r w:rsidR="00AF0099">
        <w:fldChar w:fldCharType="end"/>
      </w:r>
      <w:r w:rsidR="00CD7202">
        <w:t>.</w:t>
      </w:r>
    </w:p>
    <w:p w:rsidR="00254EAF" w:rsidRDefault="00254EAF" w:rsidP="00254EAF">
      <w:pPr>
        <w:keepNext/>
        <w:jc w:val="center"/>
      </w:pPr>
      <w:r w:rsidRPr="000519C3">
        <w:rPr>
          <w:position w:val="-10"/>
          <w:lang w:val="en-GB"/>
        </w:rPr>
        <w:object w:dxaOrig="2540" w:dyaOrig="340">
          <v:shape id="_x0000_i1032" type="#_x0000_t75" style="width:126.75pt;height:17.25pt" o:ole="">
            <v:imagedata r:id="rId33" o:title=""/>
          </v:shape>
          <o:OLEObject Type="Embed" ProgID="Equation.3" ShapeID="_x0000_i1032" DrawAspect="Content" ObjectID="_1350021691" r:id="rId34"/>
        </w:object>
      </w:r>
    </w:p>
    <w:p w:rsidR="00254EAF" w:rsidRPr="00AC1E87" w:rsidRDefault="00254EAF" w:rsidP="00254EAF">
      <w:pPr>
        <w:pStyle w:val="Ingenafstand"/>
        <w:rPr>
          <w:lang w:val="en-US"/>
        </w:rPr>
      </w:pPr>
      <w:bookmarkStart w:id="39" w:name="_Ref230486036"/>
      <w:proofErr w:type="gramStart"/>
      <w:r w:rsidRPr="00AC1E87">
        <w:rPr>
          <w:lang w:val="en-US"/>
        </w:rPr>
        <w:t xml:space="preserve">Equation </w:t>
      </w:r>
      <w:bookmarkEnd w:id="39"/>
      <w:r w:rsidR="00CD7202">
        <w:rPr>
          <w:lang w:val="en-US"/>
        </w:rPr>
        <w:t>(</w:t>
      </w:r>
      <w:bookmarkStart w:id="40" w:name="bindingcon3"/>
      <w:r w:rsidR="00CD7202">
        <w:rPr>
          <w:lang w:val="en-US"/>
        </w:rPr>
        <w:t>4.3</w:t>
      </w:r>
      <w:bookmarkEnd w:id="40"/>
      <w:r w:rsidR="00CD7202">
        <w:rPr>
          <w:lang w:val="en-US"/>
        </w:rPr>
        <w:t>)</w:t>
      </w:r>
      <w:r w:rsidR="00AC1E87">
        <w:rPr>
          <w:lang w:val="en-US"/>
        </w:rPr>
        <w:t>.</w:t>
      </w:r>
      <w:proofErr w:type="gramEnd"/>
      <w:r w:rsidR="00723EA1" w:rsidRPr="00AC1E87">
        <w:rPr>
          <w:lang w:val="en-US"/>
        </w:rPr>
        <w:t xml:space="preserve"> </w:t>
      </w:r>
      <w:proofErr w:type="gramStart"/>
      <w:r w:rsidR="00723EA1" w:rsidRPr="00AC1E87">
        <w:rPr>
          <w:lang w:val="en-US"/>
        </w:rPr>
        <w:t>The logarithm</w:t>
      </w:r>
      <w:r w:rsidR="00AC1E87" w:rsidRPr="00AC1E87">
        <w:rPr>
          <w:lang w:val="en-US"/>
        </w:rPr>
        <w:t xml:space="preserve"> of the overall binding constant</w:t>
      </w:r>
      <w:r w:rsidR="00AC1E87">
        <w:rPr>
          <w:lang w:val="en-US"/>
        </w:rPr>
        <w:t xml:space="preserve"> [</w:t>
      </w:r>
      <w:r w:rsidR="00AC1E87" w:rsidRPr="00723EA1">
        <w:rPr>
          <w:lang w:val="en-US"/>
        </w:rPr>
        <w:t>Steed and Atwood, 2009</w:t>
      </w:r>
      <w:r w:rsidR="00AC1E87">
        <w:rPr>
          <w:lang w:val="en-US"/>
        </w:rPr>
        <w:t>]</w:t>
      </w:r>
      <w:r w:rsidR="00AC1E87" w:rsidRPr="00AC1E87">
        <w:rPr>
          <w:lang w:val="en-US"/>
        </w:rPr>
        <w:t>.</w:t>
      </w:r>
      <w:proofErr w:type="gramEnd"/>
      <w:r w:rsidR="00723EA1" w:rsidRPr="00AC1E87">
        <w:rPr>
          <w:lang w:val="en-US"/>
        </w:rPr>
        <w:t xml:space="preserve"> </w:t>
      </w:r>
    </w:p>
    <w:p w:rsidR="008F2862" w:rsidRPr="00AC1E87" w:rsidRDefault="008F2862" w:rsidP="00254EAF">
      <w:pPr>
        <w:pStyle w:val="Ingenafstand"/>
        <w:rPr>
          <w:lang w:val="en-US"/>
        </w:rPr>
      </w:pPr>
    </w:p>
    <w:p w:rsidR="008F2862" w:rsidRPr="00AC1E87" w:rsidRDefault="008F2862" w:rsidP="008B1992">
      <w:pPr>
        <w:pStyle w:val="Overskrift3"/>
      </w:pPr>
      <w:bookmarkStart w:id="41" w:name="_Toc230489331"/>
      <w:bookmarkStart w:id="42" w:name="_Toc276279767"/>
      <w:r w:rsidRPr="00AC1E87">
        <w:t>Langmuir isotherm</w:t>
      </w:r>
      <w:bookmarkEnd w:id="41"/>
      <w:bookmarkEnd w:id="42"/>
    </w:p>
    <w:p w:rsidR="008B1992" w:rsidRPr="00AC1E87" w:rsidRDefault="008B1992" w:rsidP="008B1992"/>
    <w:p w:rsidR="008F2862" w:rsidRDefault="008F2862" w:rsidP="008F2862">
      <w:pPr>
        <w:rPr>
          <w:lang w:val="en-GB"/>
        </w:rPr>
      </w:pPr>
      <w:r w:rsidRPr="0025462F">
        <w:rPr>
          <w:lang w:val="en-GB"/>
        </w:rPr>
        <w:t>The Langmuir isotherm is the simplest homogeneous model that describes</w:t>
      </w:r>
      <w:r>
        <w:rPr>
          <w:lang w:val="en-GB"/>
        </w:rPr>
        <w:t xml:space="preserve"> the absorption of template molecules by MIPs</w:t>
      </w:r>
      <w:r w:rsidR="00AC1E87">
        <w:rPr>
          <w:lang w:val="en-GB"/>
        </w:rPr>
        <w:t>.</w:t>
      </w:r>
      <w:r>
        <w:rPr>
          <w:lang w:val="en-GB"/>
        </w:rPr>
        <w:t xml:space="preserve"> A homogeneous model assumes a fin</w:t>
      </w:r>
      <w:r w:rsidR="00AC1E87">
        <w:rPr>
          <w:lang w:val="en-GB"/>
        </w:rPr>
        <w:t xml:space="preserve">ite number of binding sites </w:t>
      </w:r>
      <w:r>
        <w:rPr>
          <w:lang w:val="en-GB"/>
        </w:rPr>
        <w:t>a</w:t>
      </w:r>
      <w:r w:rsidR="00AC1E87">
        <w:rPr>
          <w:lang w:val="en-GB"/>
        </w:rPr>
        <w:t>nd a single binding constant</w:t>
      </w:r>
      <w:r>
        <w:rPr>
          <w:lang w:val="en-GB"/>
        </w:rPr>
        <w:t xml:space="preserve"> </w:t>
      </w:r>
      <w:r>
        <w:t xml:space="preserve">[Yan and </w:t>
      </w:r>
      <w:proofErr w:type="spellStart"/>
      <w:r>
        <w:t>Ramström</w:t>
      </w:r>
      <w:proofErr w:type="spellEnd"/>
      <w:r>
        <w:t>, 2005]</w:t>
      </w:r>
      <w:r w:rsidR="00AC1E87">
        <w:t>.</w:t>
      </w:r>
      <w:r>
        <w:rPr>
          <w:lang w:val="en-GB"/>
        </w:rPr>
        <w:t xml:space="preserve"> This model also assumes that </w:t>
      </w:r>
      <w:r w:rsidR="00AC1E87">
        <w:rPr>
          <w:lang w:val="en-GB"/>
        </w:rPr>
        <w:t xml:space="preserve">the system is ideal and there are no interactions between </w:t>
      </w:r>
      <w:r>
        <w:rPr>
          <w:lang w:val="en-GB"/>
        </w:rPr>
        <w:t xml:space="preserve">the </w:t>
      </w:r>
      <w:proofErr w:type="spellStart"/>
      <w:r>
        <w:rPr>
          <w:lang w:val="en-GB"/>
        </w:rPr>
        <w:t>adsorbates</w:t>
      </w:r>
      <w:proofErr w:type="spellEnd"/>
      <w:r>
        <w:rPr>
          <w:lang w:val="en-GB"/>
        </w:rPr>
        <w:t xml:space="preserve"> </w:t>
      </w:r>
      <w:r w:rsidRPr="00B37CFC">
        <w:rPr>
          <w:lang w:val="en-GB"/>
        </w:rPr>
        <w:t>[</w:t>
      </w:r>
      <w:proofErr w:type="spellStart"/>
      <w:r w:rsidRPr="00B37CFC">
        <w:rPr>
          <w:lang w:val="en-GB"/>
        </w:rPr>
        <w:t>Sellergren</w:t>
      </w:r>
      <w:proofErr w:type="spellEnd"/>
      <w:r w:rsidRPr="00B37CFC">
        <w:rPr>
          <w:lang w:val="en-GB"/>
        </w:rPr>
        <w:t>, 2001]</w:t>
      </w:r>
      <w:r>
        <w:rPr>
          <w:lang w:val="en-GB"/>
        </w:rPr>
        <w:t xml:space="preserve">. </w:t>
      </w:r>
      <w:r w:rsidR="00AC1E87">
        <w:rPr>
          <w:lang w:val="en-GB"/>
        </w:rPr>
        <w:t>In addition i</w:t>
      </w:r>
      <w:r>
        <w:rPr>
          <w:lang w:val="en-GB"/>
        </w:rPr>
        <w:t>t</w:t>
      </w:r>
      <w:r w:rsidR="00AC1E87">
        <w:rPr>
          <w:lang w:val="en-GB"/>
        </w:rPr>
        <w:t xml:space="preserve"> is </w:t>
      </w:r>
      <w:r>
        <w:rPr>
          <w:lang w:val="en-GB"/>
        </w:rPr>
        <w:t>assume</w:t>
      </w:r>
      <w:r w:rsidR="00AC1E87">
        <w:rPr>
          <w:lang w:val="en-GB"/>
        </w:rPr>
        <w:t>d</w:t>
      </w:r>
      <w:r>
        <w:rPr>
          <w:lang w:val="en-GB"/>
        </w:rPr>
        <w:t xml:space="preserve"> that the adsorption cannot proceed beyond the monolayer [Atkins and de Paula, 2006]. The model is base</w:t>
      </w:r>
      <w:r w:rsidR="00DC5CAD">
        <w:rPr>
          <w:lang w:val="en-GB"/>
        </w:rPr>
        <w:t>d</w:t>
      </w:r>
      <w:r>
        <w:rPr>
          <w:lang w:val="en-GB"/>
        </w:rPr>
        <w:t xml:space="preserve"> on following dynamic equilibrium</w:t>
      </w:r>
      <w:r w:rsidR="00AC1E87">
        <w:rPr>
          <w:lang w:val="en-GB"/>
        </w:rPr>
        <w:t xml:space="preserve">, </w:t>
      </w:r>
      <w:r w:rsidR="00AC1E87" w:rsidRPr="00CD7202">
        <w:rPr>
          <w:lang w:val="en-GB"/>
        </w:rPr>
        <w:t xml:space="preserve">Equation </w:t>
      </w:r>
      <w:r w:rsidR="00AF0099">
        <w:rPr>
          <w:lang w:val="en-GB"/>
        </w:rPr>
        <w:fldChar w:fldCharType="begin"/>
      </w:r>
      <w:r w:rsidR="00CD7202">
        <w:rPr>
          <w:lang w:val="en-GB"/>
        </w:rPr>
        <w:instrText xml:space="preserve"> REF Langmuir \h </w:instrText>
      </w:r>
      <w:r w:rsidR="00AF0099">
        <w:rPr>
          <w:lang w:val="en-GB"/>
        </w:rPr>
      </w:r>
      <w:r w:rsidR="00AF0099">
        <w:rPr>
          <w:lang w:val="en-GB"/>
        </w:rPr>
        <w:fldChar w:fldCharType="separate"/>
      </w:r>
      <w:r w:rsidR="00350544">
        <w:t>4.4</w:t>
      </w:r>
      <w:r w:rsidR="00AF0099">
        <w:rPr>
          <w:lang w:val="en-GB"/>
        </w:rPr>
        <w:fldChar w:fldCharType="end"/>
      </w:r>
      <w:r>
        <w:rPr>
          <w:lang w:val="en-GB"/>
        </w:rPr>
        <w:t>.</w:t>
      </w:r>
    </w:p>
    <w:p w:rsidR="008F2862" w:rsidRDefault="00AC1E87" w:rsidP="008F2862">
      <w:pPr>
        <w:keepNext/>
        <w:jc w:val="center"/>
      </w:pPr>
      <w:r w:rsidRPr="00ED6F01">
        <w:rPr>
          <w:position w:val="-14"/>
          <w:lang w:val="en-GB"/>
        </w:rPr>
        <w:object w:dxaOrig="4560" w:dyaOrig="400">
          <v:shape id="_x0000_i1033" type="#_x0000_t75" style="width:228.75pt;height:19.5pt" o:ole="">
            <v:imagedata r:id="rId35" o:title=""/>
          </v:shape>
          <o:OLEObject Type="Embed" ProgID="Equation.3" ShapeID="_x0000_i1033" DrawAspect="Content" ObjectID="_1350021692" r:id="rId36"/>
        </w:object>
      </w:r>
    </w:p>
    <w:p w:rsidR="008F2862" w:rsidRDefault="008F2862" w:rsidP="008F2862">
      <w:pPr>
        <w:pStyle w:val="Billedtekst"/>
        <w:spacing w:line="276" w:lineRule="auto"/>
        <w:rPr>
          <w:lang w:val="en-GB"/>
        </w:rPr>
      </w:pPr>
      <w:proofErr w:type="gramStart"/>
      <w:r>
        <w:t>Equatio</w:t>
      </w:r>
      <w:r w:rsidR="00CD7202">
        <w:t>n (</w:t>
      </w:r>
      <w:bookmarkStart w:id="43" w:name="Langmuir"/>
      <w:r w:rsidR="00CD7202">
        <w:t>4.4</w:t>
      </w:r>
      <w:bookmarkEnd w:id="43"/>
      <w:r w:rsidR="00CD7202">
        <w:t>)</w:t>
      </w:r>
      <w:r>
        <w:t>.</w:t>
      </w:r>
      <w:proofErr w:type="gramEnd"/>
      <w:r>
        <w:t xml:space="preserve"> </w:t>
      </w:r>
      <w:proofErr w:type="gramStart"/>
      <w:r>
        <w:t>equilibrium</w:t>
      </w:r>
      <w:proofErr w:type="gramEnd"/>
      <w:r>
        <w:t xml:space="preserve"> between surface of the MIP and t</w:t>
      </w:r>
      <w:r w:rsidR="009E06CB">
        <w:t>he template</w:t>
      </w:r>
      <w:r>
        <w:t xml:space="preserve"> [Atkins and de Paula, 2006]</w:t>
      </w:r>
      <w:r w:rsidR="009E06CB">
        <w:t>.</w:t>
      </w:r>
    </w:p>
    <w:p w:rsidR="008F2862" w:rsidRDefault="008F2862" w:rsidP="008F2862">
      <w:pPr>
        <w:rPr>
          <w:lang w:val="en-GB"/>
        </w:rPr>
      </w:pPr>
      <w:r>
        <w:rPr>
          <w:lang w:val="en-GB"/>
        </w:rPr>
        <w:t xml:space="preserve">This equilibrium has a rate constant </w:t>
      </w:r>
      <w:r w:rsidR="009E06CB">
        <w:rPr>
          <w:lang w:val="en-GB"/>
        </w:rPr>
        <w:t>(</w:t>
      </w:r>
      <w:r>
        <w:rPr>
          <w:lang w:val="en-GB"/>
        </w:rPr>
        <w:t>k</w:t>
      </w:r>
      <w:r>
        <w:rPr>
          <w:vertAlign w:val="subscript"/>
          <w:lang w:val="en-GB"/>
        </w:rPr>
        <w:t>a</w:t>
      </w:r>
      <w:r w:rsidR="009E06CB">
        <w:rPr>
          <w:lang w:val="en-GB"/>
        </w:rPr>
        <w:t>)</w:t>
      </w:r>
      <w:r>
        <w:rPr>
          <w:lang w:val="en-GB"/>
        </w:rPr>
        <w:t xml:space="preserve"> for adsorption and </w:t>
      </w:r>
      <w:r w:rsidR="009E06CB">
        <w:rPr>
          <w:lang w:val="en-GB"/>
        </w:rPr>
        <w:t>(</w:t>
      </w:r>
      <w:proofErr w:type="spellStart"/>
      <w:proofErr w:type="gramStart"/>
      <w:r>
        <w:rPr>
          <w:lang w:val="en-GB"/>
        </w:rPr>
        <w:t>k</w:t>
      </w:r>
      <w:r>
        <w:rPr>
          <w:vertAlign w:val="subscript"/>
          <w:lang w:val="en-GB"/>
        </w:rPr>
        <w:t>d</w:t>
      </w:r>
      <w:proofErr w:type="spellEnd"/>
      <w:proofErr w:type="gramEnd"/>
      <w:r w:rsidR="009E06CB">
        <w:t>)</w:t>
      </w:r>
      <w:r>
        <w:rPr>
          <w:lang w:val="en-GB"/>
        </w:rPr>
        <w:t xml:space="preserve"> for desorption. Working w</w:t>
      </w:r>
      <w:r w:rsidR="009E06CB">
        <w:rPr>
          <w:lang w:val="en-GB"/>
        </w:rPr>
        <w:t>it</w:t>
      </w:r>
      <w:r>
        <w:rPr>
          <w:lang w:val="en-GB"/>
        </w:rPr>
        <w:t xml:space="preserve">h surface adsorption the extent for the coverage is normally expressed as a fractionally coverage </w:t>
      </w:r>
      <w:r w:rsidR="009E06CB">
        <w:rPr>
          <w:lang w:val="en-GB"/>
        </w:rPr>
        <w:t>(</w:t>
      </w:r>
      <w:r>
        <w:rPr>
          <w:lang w:val="en-GB"/>
        </w:rPr>
        <w:t>θ</w:t>
      </w:r>
      <w:r w:rsidR="009E06CB">
        <w:rPr>
          <w:lang w:val="en-GB"/>
        </w:rPr>
        <w:t>)</w:t>
      </w:r>
      <w:r>
        <w:rPr>
          <w:lang w:val="en-GB"/>
        </w:rPr>
        <w:t xml:space="preserve">. </w:t>
      </w:r>
      <w:r w:rsidR="009E06CB">
        <w:rPr>
          <w:lang w:val="en-GB"/>
        </w:rPr>
        <w:t xml:space="preserve">The factional coverage is defined as B/N. </w:t>
      </w:r>
      <w:r>
        <w:rPr>
          <w:lang w:val="en-GB"/>
        </w:rPr>
        <w:t xml:space="preserve">The adsorption rate is described in </w:t>
      </w:r>
      <w:fldSimple w:instr=" REF _Ref230403027 \h  \* MERGEFORMAT ">
        <w:r w:rsidR="00350544">
          <w:t>Equation</w:t>
        </w:r>
      </w:fldSimple>
      <w:r w:rsidR="00CD7202">
        <w:t xml:space="preserve"> </w:t>
      </w:r>
      <w:r w:rsidR="00AF0099">
        <w:fldChar w:fldCharType="begin"/>
      </w:r>
      <w:r w:rsidR="005770C9">
        <w:instrText xml:space="preserve"> REF langmuir2 \h </w:instrText>
      </w:r>
      <w:r w:rsidR="00AF0099">
        <w:fldChar w:fldCharType="separate"/>
      </w:r>
      <w:r w:rsidR="00350544">
        <w:t>4.5</w:t>
      </w:r>
      <w:r w:rsidR="00AF0099">
        <w:fldChar w:fldCharType="end"/>
      </w:r>
      <w:r w:rsidR="005770C9">
        <w:t>(a)</w:t>
      </w:r>
      <w:r>
        <w:rPr>
          <w:lang w:val="en-GB"/>
        </w:rPr>
        <w:t xml:space="preserve"> and the rate of desorption is described in </w:t>
      </w:r>
      <w:fldSimple w:instr=" REF _Ref230403064 \h  \* MERGEFORMAT ">
        <w:r w:rsidR="00350544">
          <w:t xml:space="preserve">Equation </w:t>
        </w:r>
        <w:r w:rsidR="00350544">
          <w:rPr>
            <w:noProof/>
          </w:rPr>
          <w:t>4.1</w:t>
        </w:r>
      </w:fldSimple>
      <w:r w:rsidR="009E06CB" w:rsidRPr="00CD7202">
        <w:t xml:space="preserve"> </w:t>
      </w:r>
      <w:r w:rsidR="00AF0099">
        <w:fldChar w:fldCharType="begin"/>
      </w:r>
      <w:r w:rsidR="005770C9">
        <w:instrText xml:space="preserve"> REF langmuir2 \h </w:instrText>
      </w:r>
      <w:r w:rsidR="00AF0099">
        <w:fldChar w:fldCharType="separate"/>
      </w:r>
      <w:r w:rsidR="00350544">
        <w:t>4.5</w:t>
      </w:r>
      <w:r w:rsidR="00AF0099">
        <w:fldChar w:fldCharType="end"/>
      </w:r>
      <w:r w:rsidR="005770C9">
        <w:t>(b)</w:t>
      </w:r>
      <w:r>
        <w:rPr>
          <w:lang w:val="en-GB"/>
        </w:rPr>
        <w:t>.</w:t>
      </w:r>
    </w:p>
    <w:p w:rsidR="008F2862" w:rsidRDefault="00AF0099" w:rsidP="008F2862">
      <w:pPr>
        <w:rPr>
          <w:lang w:val="en-GB"/>
        </w:rPr>
      </w:pPr>
      <w:r w:rsidRPr="00AF0099">
        <w:rPr>
          <w:lang w:val="en-GB"/>
        </w:rPr>
      </w:r>
      <w:r>
        <w:rPr>
          <w:lang w:val="en-GB"/>
        </w:rPr>
        <w:pict>
          <v:group id="_x0000_s1054" editas="canvas" style="width:458.85pt;height:76.8pt;mso-position-horizontal-relative:char;mso-position-vertical-relative:line" coordorigin="2320,1644" coordsize="7272,1229">
            <o:lock v:ext="edit" aspectratio="t"/>
            <v:shape id="_x0000_s1055" type="#_x0000_t75" style="position:absolute;left:2320;top:1644;width:7272;height:1229" o:preferrelative="f">
              <v:fill o:detectmouseclick="t"/>
              <v:path o:extrusionok="t" o:connecttype="none"/>
              <o:lock v:ext="edit" text="t"/>
            </v:shape>
            <v:shape id="_x0000_s1056" type="#_x0000_t202" style="position:absolute;left:2727;top:1644;width:6638;height:1229" strokecolor="white">
              <v:textbox style="mso-next-textbox:#_x0000_s1056">
                <w:txbxContent>
                  <w:p w:rsidR="006D4953" w:rsidRDefault="006D4953" w:rsidP="008F2862">
                    <w:pPr>
                      <w:keepNext/>
                    </w:pPr>
                    <w:r w:rsidRPr="00797BCE">
                      <w:rPr>
                        <w:position w:val="-24"/>
                        <w:lang w:val="en-GB"/>
                      </w:rPr>
                      <w:object w:dxaOrig="2160" w:dyaOrig="620">
                        <v:shape id="_x0000_i1039" type="#_x0000_t75" style="width:118.5pt;height:34.5pt" o:ole="">
                          <v:imagedata r:id="rId37" o:title=""/>
                        </v:shape>
                        <o:OLEObject Type="Embed" ProgID="Equation.3" ShapeID="_x0000_i1039" DrawAspect="Content" ObjectID="_1350021698" r:id="rId38"/>
                      </w:object>
                    </w:r>
                  </w:p>
                  <w:p w:rsidR="006D4953" w:rsidRDefault="006D4953" w:rsidP="008F2862">
                    <w:pPr>
                      <w:pStyle w:val="Billedtekst"/>
                    </w:pPr>
                    <w:bookmarkStart w:id="44" w:name="_Ref230403027"/>
                    <w:bookmarkStart w:id="45" w:name="_Ref230403023"/>
                    <w:r>
                      <w:t>Equation</w:t>
                    </w:r>
                    <w:bookmarkEnd w:id="44"/>
                    <w:r>
                      <w:t xml:space="preserve"> (</w:t>
                    </w:r>
                    <w:bookmarkStart w:id="46" w:name="langmuir2"/>
                    <w:r>
                      <w:t>4.5</w:t>
                    </w:r>
                    <w:bookmarkEnd w:id="46"/>
                    <w:r>
                      <w:t>). The adsorption rate (a)</w:t>
                    </w:r>
                    <w:bookmarkEnd w:id="45"/>
                    <w:r>
                      <w:t xml:space="preserve"> and the Desorption rate (b)</w:t>
                    </w:r>
                  </w:p>
                  <w:p w:rsidR="006D4953" w:rsidRDefault="006D4953" w:rsidP="008F2862">
                    <w:pPr>
                      <w:pStyle w:val="Billedtekst"/>
                    </w:pPr>
                    <w:r>
                      <w:t>[Atkins and da Paula, 2006].</w:t>
                    </w:r>
                  </w:p>
                  <w:p w:rsidR="006D4953" w:rsidRDefault="006D4953" w:rsidP="008F2862"/>
                </w:txbxContent>
              </v:textbox>
            </v:shape>
            <v:shape id="_x0000_s1061" type="#_x0000_t202" style="position:absolute;left:6340;top:1644;width:2845;height:701" strokecolor="white">
              <v:textbox style="mso-next-textbox:#_x0000_s1061">
                <w:txbxContent>
                  <w:p w:rsidR="006D4953" w:rsidRDefault="006D4953" w:rsidP="008F2862">
                    <w:pPr>
                      <w:keepNext/>
                    </w:pPr>
                    <w:r w:rsidRPr="00797BCE">
                      <w:rPr>
                        <w:position w:val="-24"/>
                        <w:lang w:val="en-GB"/>
                      </w:rPr>
                      <w:object w:dxaOrig="1760" w:dyaOrig="620">
                        <v:shape id="_x0000_i1040" type="#_x0000_t75" style="width:117pt;height:36.75pt" o:ole="">
                          <v:imagedata r:id="rId39" o:title=""/>
                        </v:shape>
                        <o:OLEObject Type="Embed" ProgID="Equation.3" ShapeID="_x0000_i1040" DrawAspect="Content" ObjectID="_1350021699" r:id="rId40"/>
                      </w:object>
                    </w:r>
                  </w:p>
                  <w:p w:rsidR="006D4953" w:rsidRDefault="006D4953" w:rsidP="008F2862">
                    <w:pPr>
                      <w:pStyle w:val="Billedtekst"/>
                    </w:pPr>
                    <w:bookmarkStart w:id="47" w:name="_Ref230403064"/>
                    <w:r>
                      <w:t xml:space="preserve">Equation </w:t>
                    </w:r>
                    <w:fldSimple w:instr=" STYLEREF 1 \s ">
                      <w:r w:rsidR="00350544">
                        <w:rPr>
                          <w:noProof/>
                        </w:rPr>
                        <w:t>4</w:t>
                      </w:r>
                    </w:fldSimple>
                    <w:r>
                      <w:t>.</w:t>
                    </w:r>
                    <w:fldSimple w:instr=" SEQ Equation \* ARABIC \s 1 ">
                      <w:r w:rsidR="00350544">
                        <w:rPr>
                          <w:noProof/>
                        </w:rPr>
                        <w:t>1</w:t>
                      </w:r>
                    </w:fldSimple>
                    <w:bookmarkEnd w:id="47"/>
                    <w:r>
                      <w:t>. the desorption rate</w:t>
                    </w:r>
                  </w:p>
                  <w:p w:rsidR="006D4953" w:rsidRDefault="006D4953" w:rsidP="008F2862"/>
                </w:txbxContent>
              </v:textbox>
            </v:shape>
            <w10:wrap type="none"/>
            <w10:anchorlock/>
          </v:group>
        </w:pict>
      </w:r>
    </w:p>
    <w:p w:rsidR="008F2862" w:rsidRPr="000D7BBA" w:rsidRDefault="008F2862" w:rsidP="008F2862">
      <w:pPr>
        <w:rPr>
          <w:lang w:val="en-GB"/>
        </w:rPr>
      </w:pPr>
      <w:r>
        <w:rPr>
          <w:lang w:val="en-GB"/>
        </w:rPr>
        <w:lastRenderedPageBreak/>
        <w:t>The adsorption isotherm is deducted by assuming equilibrium, which means that the adsorption rate an</w:t>
      </w:r>
      <w:r w:rsidR="00487591">
        <w:rPr>
          <w:lang w:val="en-GB"/>
        </w:rPr>
        <w:t xml:space="preserve">d the desorption rate are equal </w:t>
      </w:r>
      <w:r>
        <w:rPr>
          <w:lang w:val="en-GB"/>
        </w:rPr>
        <w:t>[</w:t>
      </w:r>
      <w:r w:rsidR="00487591">
        <w:t xml:space="preserve">Atkins and </w:t>
      </w:r>
      <w:proofErr w:type="spellStart"/>
      <w:r w:rsidR="00487591">
        <w:t>da</w:t>
      </w:r>
      <w:proofErr w:type="spellEnd"/>
      <w:r w:rsidR="00487591">
        <w:t xml:space="preserve"> Paula, 2006</w:t>
      </w:r>
      <w:r>
        <w:rPr>
          <w:lang w:val="en-GB"/>
        </w:rPr>
        <w:t>]</w:t>
      </w:r>
      <w:r w:rsidR="00487591">
        <w:rPr>
          <w:lang w:val="en-GB"/>
        </w:rPr>
        <w:t xml:space="preserve">. </w:t>
      </w:r>
      <w:r>
        <w:rPr>
          <w:lang w:val="en-GB"/>
        </w:rPr>
        <w:t>The binding constant can be expressed in terms of the complexion rate constants k</w:t>
      </w:r>
      <w:r>
        <w:rPr>
          <w:vertAlign w:val="subscript"/>
          <w:lang w:val="en-GB"/>
        </w:rPr>
        <w:t>a</w:t>
      </w:r>
      <w:r>
        <w:rPr>
          <w:lang w:val="en-GB"/>
        </w:rPr>
        <w:t xml:space="preserve"> and </w:t>
      </w:r>
      <w:proofErr w:type="spellStart"/>
      <w:proofErr w:type="gramStart"/>
      <w:r>
        <w:rPr>
          <w:lang w:val="en-GB"/>
        </w:rPr>
        <w:t>k</w:t>
      </w:r>
      <w:r>
        <w:rPr>
          <w:vertAlign w:val="subscript"/>
          <w:lang w:val="en-GB"/>
        </w:rPr>
        <w:t>d</w:t>
      </w:r>
      <w:proofErr w:type="spellEnd"/>
      <w:proofErr w:type="gramEnd"/>
      <w:r>
        <w:rPr>
          <w:lang w:val="en-GB"/>
        </w:rPr>
        <w:t xml:space="preserve">, </w:t>
      </w:r>
      <w:r w:rsidR="005770C9" w:rsidRPr="005770C9">
        <w:rPr>
          <w:lang w:val="en-GB"/>
        </w:rPr>
        <w:t xml:space="preserve">Equation </w:t>
      </w:r>
      <w:r w:rsidR="00AF0099">
        <w:rPr>
          <w:lang w:val="en-GB"/>
        </w:rPr>
        <w:fldChar w:fldCharType="begin"/>
      </w:r>
      <w:r w:rsidR="005770C9">
        <w:rPr>
          <w:lang w:val="en-GB"/>
        </w:rPr>
        <w:instrText xml:space="preserve"> REF langmuir3 \h </w:instrText>
      </w:r>
      <w:r w:rsidR="00AF0099">
        <w:rPr>
          <w:lang w:val="en-GB"/>
        </w:rPr>
      </w:r>
      <w:r w:rsidR="00AF0099">
        <w:rPr>
          <w:lang w:val="en-GB"/>
        </w:rPr>
        <w:fldChar w:fldCharType="separate"/>
      </w:r>
      <w:r w:rsidR="00350544">
        <w:t>4.6</w:t>
      </w:r>
      <w:r w:rsidR="00AF0099">
        <w:rPr>
          <w:lang w:val="en-GB"/>
        </w:rPr>
        <w:fldChar w:fldCharType="end"/>
      </w:r>
      <w:r w:rsidR="005770C9">
        <w:rPr>
          <w:lang w:val="en-GB"/>
        </w:rPr>
        <w:t>(b)</w:t>
      </w:r>
      <w:r w:rsidR="00487591">
        <w:rPr>
          <w:lang w:val="en-GB"/>
        </w:rPr>
        <w:t xml:space="preserve"> [Steed and A</w:t>
      </w:r>
      <w:r>
        <w:rPr>
          <w:lang w:val="en-GB"/>
        </w:rPr>
        <w:t>twood</w:t>
      </w:r>
      <w:r w:rsidR="00487591">
        <w:rPr>
          <w:lang w:val="en-GB"/>
        </w:rPr>
        <w:t>, 2009</w:t>
      </w:r>
      <w:r>
        <w:rPr>
          <w:lang w:val="en-GB"/>
        </w:rPr>
        <w:t>]</w:t>
      </w:r>
      <w:r w:rsidR="00487591">
        <w:rPr>
          <w:lang w:val="en-GB"/>
        </w:rPr>
        <w:t>.</w:t>
      </w:r>
    </w:p>
    <w:p w:rsidR="008F2862" w:rsidRDefault="00AF0099" w:rsidP="008F2862">
      <w:pPr>
        <w:rPr>
          <w:lang w:val="en-GB"/>
        </w:rPr>
      </w:pPr>
      <w:r w:rsidRPr="00AF0099">
        <w:rPr>
          <w:lang w:val="en-GB"/>
        </w:rPr>
      </w:r>
      <w:r>
        <w:rPr>
          <w:lang w:val="en-GB"/>
        </w:rPr>
        <w:pict>
          <v:group id="_x0000_s1057" editas="canvas" style="width:453.15pt;height:117pt;mso-position-horizontal-relative:char;mso-position-vertical-relative:line" coordorigin="3310,5536" coordsize="7182,1872">
            <o:lock v:ext="edit" aspectratio="t"/>
            <v:shape id="_x0000_s1058" type="#_x0000_t75" style="position:absolute;left:3310;top:5536;width:7182;height:1872" o:preferrelative="f">
              <v:fill o:detectmouseclick="t"/>
              <v:path o:extrusionok="t" o:connecttype="none"/>
              <o:lock v:ext="edit" text="t"/>
            </v:shape>
            <v:shape id="_x0000_s1059" type="#_x0000_t202" style="position:absolute;left:3310;top:5536;width:7182;height:1872" strokecolor="white">
              <v:textbox style="mso-next-textbox:#_x0000_s1059">
                <w:txbxContent>
                  <w:p w:rsidR="006D4953" w:rsidRDefault="006D4953" w:rsidP="00AB4C13">
                    <w:pPr>
                      <w:keepNext/>
                      <w:spacing w:line="300" w:lineRule="auto"/>
                      <w:jc w:val="left"/>
                    </w:pPr>
                    <w:r w:rsidRPr="00100408">
                      <w:rPr>
                        <w:position w:val="-82"/>
                        <w:lang w:val="en-GB"/>
                      </w:rPr>
                      <w:object w:dxaOrig="3100" w:dyaOrig="1440">
                        <v:shape id="_x0000_i1041" type="#_x0000_t75" style="width:154.5pt;height:1in" o:ole="">
                          <v:imagedata r:id="rId41" o:title=""/>
                        </v:shape>
                        <o:OLEObject Type="Embed" ProgID="Equation.3" ShapeID="_x0000_i1041" DrawAspect="Content" ObjectID="_1350021700" r:id="rId42"/>
                      </w:object>
                    </w:r>
                  </w:p>
                  <w:p w:rsidR="006D4953" w:rsidRDefault="006D4953" w:rsidP="008F2862">
                    <w:pPr>
                      <w:pStyle w:val="Billedtekst"/>
                    </w:pPr>
                    <w:bookmarkStart w:id="48" w:name="_Ref230403861"/>
                    <w:r>
                      <w:t>Equation</w:t>
                    </w:r>
                    <w:bookmarkEnd w:id="48"/>
                    <w:r>
                      <w:t xml:space="preserve"> (</w:t>
                    </w:r>
                    <w:bookmarkStart w:id="49" w:name="langmuir3"/>
                    <w:r>
                      <w:t>4.6</w:t>
                    </w:r>
                    <w:bookmarkEnd w:id="49"/>
                    <w:r>
                      <w:t>). Derivation of the Langmuir isotherm (a) and the derivation of the binding constant (b) [Atkins and da Paula, 2006].</w:t>
                    </w:r>
                  </w:p>
                  <w:p w:rsidR="006D4953" w:rsidRDefault="006D4953" w:rsidP="008F2862"/>
                </w:txbxContent>
              </v:textbox>
            </v:shape>
            <v:shape id="_x0000_s1060" type="#_x0000_t202" style="position:absolute;left:7511;top:5680;width:2845;height:1152" strokecolor="white">
              <v:textbox style="mso-next-textbox:#_x0000_s1060">
                <w:txbxContent>
                  <w:p w:rsidR="006D4953" w:rsidRDefault="006D4953" w:rsidP="008F2862">
                    <w:pPr>
                      <w:keepNext/>
                    </w:pPr>
                    <w:r w:rsidRPr="00100408">
                      <w:rPr>
                        <w:position w:val="-30"/>
                        <w:lang w:val="en-GB"/>
                      </w:rPr>
                      <w:object w:dxaOrig="1260" w:dyaOrig="680">
                        <v:shape id="_x0000_i1042" type="#_x0000_t75" style="width:70.5pt;height:37.5pt" o:ole="">
                          <v:imagedata r:id="rId43" o:title=""/>
                        </v:shape>
                        <o:OLEObject Type="Embed" ProgID="Equation.3" ShapeID="_x0000_i1042" DrawAspect="Content" ObjectID="_1350021701" r:id="rId44"/>
                      </w:object>
                    </w:r>
                  </w:p>
                  <w:p w:rsidR="006D4953" w:rsidRDefault="006D4953" w:rsidP="00487591">
                    <w:pPr>
                      <w:pStyle w:val="Billedtekst"/>
                    </w:pPr>
                  </w:p>
                </w:txbxContent>
              </v:textbox>
            </v:shape>
            <w10:wrap type="none"/>
            <w10:anchorlock/>
          </v:group>
        </w:pict>
      </w:r>
    </w:p>
    <w:p w:rsidR="008F2862" w:rsidRPr="00B87793" w:rsidRDefault="00AB4C13" w:rsidP="008F2862">
      <w:pPr>
        <w:rPr>
          <w:szCs w:val="24"/>
          <w:lang w:val="en-GB"/>
        </w:rPr>
      </w:pPr>
      <w:r>
        <w:rPr>
          <w:lang w:val="en-GB"/>
        </w:rPr>
        <w:t xml:space="preserve">When </w:t>
      </w:r>
      <w:fldSimple w:instr=" REF _Ref230403861 \h  \* MERGEFORMAT ">
        <w:r w:rsidR="00350544">
          <w:t>Equation</w:t>
        </w:r>
      </w:fldSimple>
      <w:r w:rsidR="00AF0099">
        <w:rPr>
          <w:highlight w:val="yellow"/>
        </w:rPr>
        <w:fldChar w:fldCharType="begin"/>
      </w:r>
      <w:r w:rsidR="005770C9">
        <w:instrText xml:space="preserve"> REF langmuir3 \h </w:instrText>
      </w:r>
      <w:r w:rsidR="00AF0099">
        <w:rPr>
          <w:highlight w:val="yellow"/>
        </w:rPr>
      </w:r>
      <w:r w:rsidR="00AF0099">
        <w:rPr>
          <w:highlight w:val="yellow"/>
        </w:rPr>
        <w:fldChar w:fldCharType="separate"/>
      </w:r>
      <w:r w:rsidR="00350544">
        <w:t>4.6</w:t>
      </w:r>
      <w:r w:rsidR="00AF0099">
        <w:rPr>
          <w:highlight w:val="yellow"/>
        </w:rPr>
        <w:fldChar w:fldCharType="end"/>
      </w:r>
      <w:r w:rsidR="005770C9">
        <w:t>(b)</w:t>
      </w:r>
      <w:r w:rsidR="008F2862">
        <w:rPr>
          <w:lang w:val="en-GB"/>
        </w:rPr>
        <w:t xml:space="preserve"> </w:t>
      </w:r>
      <w:r>
        <w:rPr>
          <w:lang w:val="en-GB"/>
        </w:rPr>
        <w:t xml:space="preserve">is applied </w:t>
      </w:r>
      <w:r w:rsidR="008F2862">
        <w:rPr>
          <w:lang w:val="en-GB"/>
        </w:rPr>
        <w:t xml:space="preserve">to </w:t>
      </w:r>
      <w:fldSimple w:instr=" REF _Ref230403861 \h  \* MERGEFORMAT ">
        <w:r w:rsidR="00350544">
          <w:t>Equation</w:t>
        </w:r>
      </w:fldSimple>
      <w:r w:rsidR="00AF0099">
        <w:rPr>
          <w:highlight w:val="yellow"/>
        </w:rPr>
        <w:fldChar w:fldCharType="begin"/>
      </w:r>
      <w:r w:rsidR="005770C9">
        <w:instrText xml:space="preserve"> REF langmuir3 \h </w:instrText>
      </w:r>
      <w:r w:rsidR="00AF0099">
        <w:rPr>
          <w:highlight w:val="yellow"/>
        </w:rPr>
      </w:r>
      <w:r w:rsidR="00AF0099">
        <w:rPr>
          <w:highlight w:val="yellow"/>
        </w:rPr>
        <w:fldChar w:fldCharType="separate"/>
      </w:r>
      <w:r w:rsidR="00350544">
        <w:t>4.6</w:t>
      </w:r>
      <w:r w:rsidR="00AF0099">
        <w:rPr>
          <w:highlight w:val="yellow"/>
        </w:rPr>
        <w:fldChar w:fldCharType="end"/>
      </w:r>
      <w:r w:rsidR="005770C9">
        <w:t>(a)</w:t>
      </w:r>
      <w:r w:rsidR="00FB4ED2">
        <w:t xml:space="preserve"> the expression can be simplified. Employing the binding constant in the expression and the fact that the fract</w:t>
      </w:r>
      <w:r w:rsidR="0062746F">
        <w:t>ional coverage is defined B/N, E</w:t>
      </w:r>
      <w:r w:rsidR="00FB4ED2">
        <w:t xml:space="preserve">quation </w:t>
      </w:r>
      <w:r w:rsidR="00AF0099">
        <w:rPr>
          <w:highlight w:val="yellow"/>
        </w:rPr>
        <w:fldChar w:fldCharType="begin"/>
      </w:r>
      <w:r w:rsidR="0062746F">
        <w:instrText xml:space="preserve"> REF langmuir4 \h </w:instrText>
      </w:r>
      <w:r w:rsidR="00AF0099">
        <w:rPr>
          <w:highlight w:val="yellow"/>
        </w:rPr>
      </w:r>
      <w:r w:rsidR="00AF0099">
        <w:rPr>
          <w:highlight w:val="yellow"/>
        </w:rPr>
        <w:fldChar w:fldCharType="separate"/>
      </w:r>
      <w:r w:rsidR="00350544">
        <w:t>4.7</w:t>
      </w:r>
      <w:r w:rsidR="00AF0099">
        <w:rPr>
          <w:highlight w:val="yellow"/>
        </w:rPr>
        <w:fldChar w:fldCharType="end"/>
      </w:r>
      <w:r w:rsidR="00FB4ED2">
        <w:t xml:space="preserve"> is achieved.</w:t>
      </w:r>
      <w:r w:rsidR="00FB4ED2">
        <w:rPr>
          <w:lang w:val="en-GB"/>
        </w:rPr>
        <w:t xml:space="preserve"> </w:t>
      </w:r>
    </w:p>
    <w:p w:rsidR="008F2862" w:rsidRPr="00D14AD4" w:rsidRDefault="00AF0099" w:rsidP="008F2862">
      <w:pPr>
        <w:rPr>
          <w:lang w:val="en-GB"/>
        </w:rPr>
      </w:pPr>
      <w:r w:rsidRPr="00AF0099">
        <w:rPr>
          <w:szCs w:val="24"/>
          <w:lang w:val="en-GB"/>
        </w:rPr>
      </w:r>
      <w:r w:rsidRPr="00AF0099">
        <w:rPr>
          <w:szCs w:val="24"/>
          <w:lang w:val="en-GB"/>
        </w:rPr>
        <w:pict>
          <v:group id="_x0000_s1082" editas="canvas" style="width:453.15pt;height:89.3pt;mso-position-horizontal-relative:char;mso-position-vertical-relative:line" coordorigin="3310,5536" coordsize="7182,1429">
            <o:lock v:ext="edit" aspectratio="t"/>
            <v:shape id="_x0000_s1083" type="#_x0000_t75" style="position:absolute;left:3310;top:5536;width:7182;height:1429" o:preferrelative="f">
              <v:fill o:detectmouseclick="t"/>
              <v:path o:extrusionok="t" o:connecttype="none"/>
              <o:lock v:ext="edit" text="t"/>
            </v:shape>
            <v:shape id="_x0000_s1084" type="#_x0000_t202" style="position:absolute;left:4064;top:5680;width:5159;height:1147" strokecolor="white">
              <v:textbox style="mso-next-textbox:#_x0000_s1084">
                <w:txbxContent>
                  <w:p w:rsidR="006D4953" w:rsidRDefault="006D4953" w:rsidP="00B87793">
                    <w:pPr>
                      <w:jc w:val="left"/>
                      <w:rPr>
                        <w:rFonts w:ascii="Cambria Math" w:eastAsiaTheme="minorEastAsia" w:hAnsi="Cambria Math"/>
                        <w:i/>
                      </w:rPr>
                    </w:pPr>
                    <m:oMathPara>
                      <m:oMathParaPr>
                        <m:jc m:val="left"/>
                      </m:oMathParaPr>
                      <m:oMath>
                        <m:r>
                          <w:rPr>
                            <w:rFonts w:ascii="Cambria Math" w:hAnsi="Cambria Math"/>
                          </w:rPr>
                          <m:t>B=</m:t>
                        </m:r>
                        <m:f>
                          <m:fPr>
                            <m:ctrlPr>
                              <w:rPr>
                                <w:rFonts w:ascii="Cambria Math" w:hAnsi="Cambria Math"/>
                                <w:i/>
                              </w:rPr>
                            </m:ctrlPr>
                          </m:fPr>
                          <m:num>
                            <m:r>
                              <w:rPr>
                                <w:rFonts w:ascii="Cambria Math" w:hAnsi="Cambria Math"/>
                              </w:rPr>
                              <m:t>NKF</m:t>
                            </m:r>
                          </m:num>
                          <m:den>
                            <m:r>
                              <w:rPr>
                                <w:rFonts w:ascii="Cambria Math" w:hAnsi="Cambria Math"/>
                              </w:rPr>
                              <m:t>1+KF</m:t>
                            </m:r>
                          </m:den>
                        </m:f>
                        <m:r>
                          <w:rPr>
                            <w:rFonts w:ascii="Cambria Math" w:hAnsi="Cambria Math"/>
                          </w:rPr>
                          <m:t>(a)</m:t>
                        </m:r>
                      </m:oMath>
                    </m:oMathPara>
                  </w:p>
                  <w:p w:rsidR="006D4953" w:rsidRDefault="006D4953" w:rsidP="004C7175">
                    <w:pPr>
                      <w:pStyle w:val="Billedtekst"/>
                    </w:pPr>
                    <w:r>
                      <w:t>Equation (</w:t>
                    </w:r>
                    <w:bookmarkStart w:id="50" w:name="langmuir4"/>
                    <w:r>
                      <w:t>4.7</w:t>
                    </w:r>
                    <w:bookmarkEnd w:id="50"/>
                    <w:r>
                      <w:t>). Langmuir isotherm (a) and its Scatchard equation (b)</w:t>
                    </w:r>
                  </w:p>
                  <w:p w:rsidR="006D4953" w:rsidRDefault="006D4953" w:rsidP="004C7175">
                    <w:pPr>
                      <w:pStyle w:val="Billedtekst"/>
                    </w:pPr>
                    <w:r>
                      <w:t>[Yan and Ramström, 2005]</w:t>
                    </w:r>
                  </w:p>
                  <w:p w:rsidR="006D4953" w:rsidRPr="00B87793" w:rsidRDefault="006D4953" w:rsidP="00B87793">
                    <w:pPr>
                      <w:jc w:val="left"/>
                      <w:rPr>
                        <w:rFonts w:ascii="Cambria Math" w:hAnsi="Cambria Math"/>
                        <w:i/>
                      </w:rPr>
                    </w:pPr>
                  </w:p>
                </w:txbxContent>
              </v:textbox>
            </v:shape>
            <v:shape id="_x0000_s1085" type="#_x0000_t202" style="position:absolute;left:7511;top:5680;width:1410;height:625;mso-wrap-style:none" strokecolor="white">
              <v:textbox style="mso-next-textbox:#_x0000_s1085">
                <w:txbxContent>
                  <w:p w:rsidR="006D4953" w:rsidRDefault="006D4953" w:rsidP="00B87793">
                    <w:pPr>
                      <w:pStyle w:val="Billedtekst"/>
                    </w:pPr>
                    <w:r w:rsidRPr="00100408">
                      <w:rPr>
                        <w:position w:val="-24"/>
                        <w:lang w:val="en-GB"/>
                      </w:rPr>
                      <w:object w:dxaOrig="1480" w:dyaOrig="620">
                        <v:shape id="_x0000_i1043" type="#_x0000_t75" style="width:73.5pt;height:30.75pt" o:ole="">
                          <v:imagedata r:id="rId45" o:title=""/>
                        </v:shape>
                        <o:OLEObject Type="Embed" ProgID="Equation.3" ShapeID="_x0000_i1043" DrawAspect="Content" ObjectID="_1350021702" r:id="rId46"/>
                      </w:object>
                    </w:r>
                  </w:p>
                </w:txbxContent>
              </v:textbox>
            </v:shape>
            <v:shape id="_x0000_s1087" type="#_x0000_t202" style="position:absolute;left:3572;top:5776;width:315;height:529;mso-wrap-style:none" stroked="f">
              <v:textbox style="mso-next-textbox:#_x0000_s1087;mso-fit-shape-to-text:t">
                <w:txbxContent>
                  <w:p w:rsidR="006D4953" w:rsidRPr="004C7175" w:rsidRDefault="006D4953" w:rsidP="004C7175"/>
                </w:txbxContent>
              </v:textbox>
            </v:shape>
            <w10:wrap type="none"/>
            <w10:anchorlock/>
          </v:group>
        </w:pict>
      </w:r>
      <w:r w:rsidR="004C7175">
        <w:rPr>
          <w:szCs w:val="24"/>
          <w:lang w:val="en-GB"/>
        </w:rPr>
        <w:t>H</w:t>
      </w:r>
      <w:r w:rsidR="008F2862">
        <w:rPr>
          <w:lang w:val="en-GB"/>
        </w:rPr>
        <w:t>omogeneous</w:t>
      </w:r>
      <w:r w:rsidR="004C7175">
        <w:rPr>
          <w:lang w:val="en-GB"/>
        </w:rPr>
        <w:t xml:space="preserve"> systems </w:t>
      </w:r>
      <w:r w:rsidR="008F2862">
        <w:rPr>
          <w:lang w:val="en-GB"/>
        </w:rPr>
        <w:t>display a linear Scatchard plot</w:t>
      </w:r>
      <w:r w:rsidR="004C7175">
        <w:rPr>
          <w:lang w:val="en-GB"/>
        </w:rPr>
        <w:t>, see</w:t>
      </w:r>
      <w:r w:rsidR="008F2862">
        <w:rPr>
          <w:lang w:val="en-GB"/>
        </w:rPr>
        <w:t xml:space="preserve"> </w:t>
      </w:r>
      <w:r>
        <w:fldChar w:fldCharType="begin"/>
      </w:r>
      <w:r w:rsidR="0062746F">
        <w:rPr>
          <w:lang w:val="en-GB"/>
        </w:rPr>
        <w:instrText xml:space="preserve"> REF _Ref230160595 \h </w:instrText>
      </w:r>
      <w:r>
        <w:fldChar w:fldCharType="separate"/>
      </w:r>
      <w:r w:rsidR="00350544">
        <w:t xml:space="preserve">Figure </w:t>
      </w:r>
      <w:r w:rsidR="00350544">
        <w:rPr>
          <w:noProof/>
        </w:rPr>
        <w:t>4</w:t>
      </w:r>
      <w:r w:rsidR="00350544">
        <w:t>.</w:t>
      </w:r>
      <w:r w:rsidR="00350544">
        <w:rPr>
          <w:noProof/>
        </w:rPr>
        <w:t>4</w:t>
      </w:r>
      <w:r>
        <w:fldChar w:fldCharType="end"/>
      </w:r>
      <w:r w:rsidR="008F2862">
        <w:rPr>
          <w:lang w:val="en-GB"/>
        </w:rPr>
        <w:t>. The Sc</w:t>
      </w:r>
      <w:r w:rsidR="004C7175">
        <w:rPr>
          <w:lang w:val="en-GB"/>
        </w:rPr>
        <w:t>atchard plot displays B/F vs. B</w:t>
      </w:r>
      <w:r w:rsidR="008F2862">
        <w:rPr>
          <w:lang w:val="en-GB"/>
        </w:rPr>
        <w:t xml:space="preserve"> </w:t>
      </w:r>
      <w:r w:rsidR="008F2862">
        <w:t xml:space="preserve">[Yan and </w:t>
      </w:r>
      <w:proofErr w:type="spellStart"/>
      <w:r w:rsidR="008F2862">
        <w:t>Ramström</w:t>
      </w:r>
      <w:proofErr w:type="spellEnd"/>
      <w:r w:rsidR="008F2862">
        <w:t>, 2005]</w:t>
      </w:r>
      <w:r w:rsidR="004C7175">
        <w:t xml:space="preserve">. From the Scatchard plot shown in </w:t>
      </w:r>
      <w:r>
        <w:rPr>
          <w:highlight w:val="yellow"/>
        </w:rPr>
        <w:fldChar w:fldCharType="begin"/>
      </w:r>
      <w:r w:rsidR="0062746F">
        <w:instrText xml:space="preserve"> REF _Ref230160595 \h </w:instrText>
      </w:r>
      <w:r>
        <w:rPr>
          <w:highlight w:val="yellow"/>
        </w:rPr>
      </w:r>
      <w:r>
        <w:rPr>
          <w:highlight w:val="yellow"/>
        </w:rPr>
        <w:fldChar w:fldCharType="separate"/>
      </w:r>
      <w:r w:rsidR="00350544">
        <w:t xml:space="preserve">Figure </w:t>
      </w:r>
      <w:r w:rsidR="00350544">
        <w:rPr>
          <w:noProof/>
        </w:rPr>
        <w:t>4</w:t>
      </w:r>
      <w:r w:rsidR="00350544">
        <w:t>.</w:t>
      </w:r>
      <w:r w:rsidR="00350544">
        <w:rPr>
          <w:noProof/>
        </w:rPr>
        <w:t>4</w:t>
      </w:r>
      <w:r>
        <w:rPr>
          <w:highlight w:val="yellow"/>
        </w:rPr>
        <w:fldChar w:fldCharType="end"/>
      </w:r>
      <w:r w:rsidR="0062746F">
        <w:t xml:space="preserve"> </w:t>
      </w:r>
      <w:r w:rsidR="004C7175">
        <w:t>the binding constant and the number of binding sites can be obtained. The x-intercept equals to N and the slope equals to K</w:t>
      </w:r>
      <w:r w:rsidR="008F2862">
        <w:rPr>
          <w:lang w:val="en-GB"/>
        </w:rPr>
        <w:t>.</w:t>
      </w:r>
      <w:r w:rsidR="008F2862" w:rsidRPr="00D14AD4">
        <w:rPr>
          <w:lang w:val="en-GB"/>
        </w:rPr>
        <w:t xml:space="preserve">   </w:t>
      </w:r>
    </w:p>
    <w:p w:rsidR="008F2862" w:rsidRDefault="008F2862" w:rsidP="008F2862">
      <w:pPr>
        <w:keepNext/>
        <w:jc w:val="center"/>
      </w:pPr>
      <w:r>
        <w:rPr>
          <w:noProof/>
        </w:rPr>
        <w:drawing>
          <wp:inline distT="0" distB="0" distL="0" distR="0">
            <wp:extent cx="4486275" cy="1847850"/>
            <wp:effectExtent l="19050" t="0" r="9525" b="0"/>
            <wp:docPr id="215" name="Billed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7" cstate="print"/>
                    <a:srcRect l="2304" t="4805" r="2991" b="3502"/>
                    <a:stretch>
                      <a:fillRect/>
                    </a:stretch>
                  </pic:blipFill>
                  <pic:spPr bwMode="auto">
                    <a:xfrm>
                      <a:off x="0" y="0"/>
                      <a:ext cx="4486275" cy="1847850"/>
                    </a:xfrm>
                    <a:prstGeom prst="rect">
                      <a:avLst/>
                    </a:prstGeom>
                    <a:noFill/>
                    <a:ln w="9525">
                      <a:noFill/>
                      <a:miter lim="800000"/>
                      <a:headEnd/>
                      <a:tailEnd/>
                    </a:ln>
                  </pic:spPr>
                </pic:pic>
              </a:graphicData>
            </a:graphic>
          </wp:inline>
        </w:drawing>
      </w:r>
    </w:p>
    <w:p w:rsidR="004C7175" w:rsidRDefault="008F2862" w:rsidP="004C7175">
      <w:pPr>
        <w:pStyle w:val="Billedtekst"/>
        <w:spacing w:line="276" w:lineRule="auto"/>
      </w:pPr>
      <w:bookmarkStart w:id="51" w:name="_Ref230160595"/>
      <w:proofErr w:type="gramStart"/>
      <w:r>
        <w:t xml:space="preserve">Figure </w:t>
      </w:r>
      <w:proofErr w:type="gramEnd"/>
      <w:r w:rsidR="00AF0099">
        <w:fldChar w:fldCharType="begin"/>
      </w:r>
      <w:r w:rsidR="004550F7">
        <w:instrText xml:space="preserve"> STYLEREF 1 \s </w:instrText>
      </w:r>
      <w:r w:rsidR="00AF0099">
        <w:fldChar w:fldCharType="separate"/>
      </w:r>
      <w:r w:rsidR="00350544">
        <w:rPr>
          <w:noProof/>
        </w:rPr>
        <w:t>4</w:t>
      </w:r>
      <w:r w:rsidR="00AF0099">
        <w:fldChar w:fldCharType="end"/>
      </w:r>
      <w:proofErr w:type="gramStart"/>
      <w:r>
        <w:t>.</w:t>
      </w:r>
      <w:proofErr w:type="gramEnd"/>
      <w:r w:rsidR="00AF0099">
        <w:fldChar w:fldCharType="begin"/>
      </w:r>
      <w:r>
        <w:instrText xml:space="preserve"> SEQ Figure \* ARABIC \s 1 </w:instrText>
      </w:r>
      <w:r w:rsidR="00AF0099">
        <w:fldChar w:fldCharType="separate"/>
      </w:r>
      <w:r w:rsidR="00350544">
        <w:rPr>
          <w:noProof/>
        </w:rPr>
        <w:t>4</w:t>
      </w:r>
      <w:r w:rsidR="00AF0099">
        <w:fldChar w:fldCharType="end"/>
      </w:r>
      <w:bookmarkEnd w:id="51"/>
      <w:r>
        <w:t>. Hypothetical binding isotherm (a) and the corresponding Scatchard plot</w:t>
      </w:r>
    </w:p>
    <w:p w:rsidR="006D4953" w:rsidRDefault="008F2862" w:rsidP="004C7175">
      <w:pPr>
        <w:pStyle w:val="Billedtekst"/>
        <w:spacing w:line="276" w:lineRule="auto"/>
      </w:pPr>
      <w:r>
        <w:t xml:space="preserve"> </w:t>
      </w:r>
      <w:proofErr w:type="gramStart"/>
      <w:r>
        <w:t>for</w:t>
      </w:r>
      <w:proofErr w:type="gramEnd"/>
      <w:r>
        <w:t xml:space="preserve"> a homogenous MIP (b). [Yan and </w:t>
      </w:r>
      <w:proofErr w:type="spellStart"/>
      <w:r>
        <w:t>Ramström</w:t>
      </w:r>
      <w:proofErr w:type="spellEnd"/>
      <w:r>
        <w:t>, 2005]</w:t>
      </w:r>
    </w:p>
    <w:p w:rsidR="006D4953" w:rsidRDefault="006D4953" w:rsidP="006D4953">
      <w:pPr>
        <w:rPr>
          <w:color w:val="000000" w:themeColor="text1"/>
          <w:sz w:val="20"/>
          <w:szCs w:val="18"/>
        </w:rPr>
      </w:pPr>
      <w:r>
        <w:br w:type="page"/>
      </w:r>
    </w:p>
    <w:p w:rsidR="008F2862" w:rsidRDefault="008F2862" w:rsidP="008B1992">
      <w:pPr>
        <w:pStyle w:val="Overskrift3"/>
        <w:rPr>
          <w:lang w:val="en-GB"/>
        </w:rPr>
      </w:pPr>
      <w:bookmarkStart w:id="52" w:name="_Toc230489332"/>
      <w:bookmarkStart w:id="53" w:name="_Toc276279768"/>
      <w:r w:rsidRPr="00E72CD5">
        <w:rPr>
          <w:lang w:val="en-GB"/>
        </w:rPr>
        <w:lastRenderedPageBreak/>
        <w:t>Bi - Langmuir isotherm</w:t>
      </w:r>
      <w:bookmarkEnd w:id="52"/>
      <w:bookmarkEnd w:id="53"/>
    </w:p>
    <w:p w:rsidR="008B1992" w:rsidRPr="008B1992" w:rsidRDefault="008B1992" w:rsidP="008B1992">
      <w:pPr>
        <w:rPr>
          <w:lang w:val="en-GB"/>
        </w:rPr>
      </w:pPr>
    </w:p>
    <w:p w:rsidR="008F2862" w:rsidRDefault="008F2862" w:rsidP="008F2862">
      <w:pPr>
        <w:rPr>
          <w:lang w:val="en-GB"/>
        </w:rPr>
      </w:pPr>
      <w:r>
        <w:rPr>
          <w:lang w:val="en-GB"/>
        </w:rPr>
        <w:t>Most absorption data for MIP</w:t>
      </w:r>
      <w:r w:rsidR="00052002">
        <w:rPr>
          <w:lang w:val="en-GB"/>
        </w:rPr>
        <w:t>s</w:t>
      </w:r>
      <w:r>
        <w:rPr>
          <w:lang w:val="en-GB"/>
        </w:rPr>
        <w:t xml:space="preserve"> do not fit a homogeneous model. The bi – Langmuir isotherm is a simple heterogeneous model. It assumes that there are t</w:t>
      </w:r>
      <w:r w:rsidR="004C7175">
        <w:rPr>
          <w:lang w:val="en-GB"/>
        </w:rPr>
        <w:t>w</w:t>
      </w:r>
      <w:r>
        <w:rPr>
          <w:lang w:val="en-GB"/>
        </w:rPr>
        <w:t>o different binding sites w</w:t>
      </w:r>
      <w:r w:rsidR="004C7175">
        <w:rPr>
          <w:lang w:val="en-GB"/>
        </w:rPr>
        <w:t>it</w:t>
      </w:r>
      <w:r>
        <w:rPr>
          <w:lang w:val="en-GB"/>
        </w:rPr>
        <w:t xml:space="preserve">h different binding constants. The isotherm is described by </w:t>
      </w:r>
      <w:fldSimple w:instr=" REF _Ref230153785 \h  \* MERGEFORMAT ">
        <w:r w:rsidR="00350544" w:rsidRPr="0062746F">
          <w:t xml:space="preserve">Equation </w:t>
        </w:r>
      </w:fldSimple>
      <w:r w:rsidR="00AF0099">
        <w:fldChar w:fldCharType="begin"/>
      </w:r>
      <w:r w:rsidR="00E015FA">
        <w:instrText xml:space="preserve"> REF bilang \h </w:instrText>
      </w:r>
      <w:r w:rsidR="00AF0099">
        <w:fldChar w:fldCharType="separate"/>
      </w:r>
      <w:r w:rsidR="00350544">
        <w:t>4.8</w:t>
      </w:r>
      <w:r w:rsidR="00AF0099">
        <w:fldChar w:fldCharType="end"/>
      </w:r>
      <w:r>
        <w:rPr>
          <w:lang w:val="en-GB"/>
        </w:rPr>
        <w:t xml:space="preserve">. </w:t>
      </w:r>
    </w:p>
    <w:p w:rsidR="008F2862" w:rsidRDefault="008F2862" w:rsidP="008F2862">
      <w:pPr>
        <w:keepNext/>
        <w:jc w:val="center"/>
      </w:pPr>
      <w:r w:rsidRPr="00FC59AA">
        <w:rPr>
          <w:position w:val="-30"/>
          <w:lang w:val="en-GB"/>
        </w:rPr>
        <w:object w:dxaOrig="2299" w:dyaOrig="700">
          <v:shape id="_x0000_i1034" type="#_x0000_t75" style="width:131.25pt;height:39pt" o:ole="">
            <v:imagedata r:id="rId48" o:title=""/>
          </v:shape>
          <o:OLEObject Type="Embed" ProgID="Equation.3" ShapeID="_x0000_i1034" DrawAspect="Content" ObjectID="_1350021693" r:id="rId49"/>
        </w:object>
      </w:r>
    </w:p>
    <w:p w:rsidR="008F2862" w:rsidRDefault="008F2862" w:rsidP="008F2862">
      <w:pPr>
        <w:pStyle w:val="Billedtekst"/>
        <w:spacing w:line="276" w:lineRule="auto"/>
      </w:pPr>
      <w:bookmarkStart w:id="54" w:name="_Ref230153785"/>
      <w:proofErr w:type="gramStart"/>
      <w:r w:rsidRPr="0062746F">
        <w:t xml:space="preserve">Equation </w:t>
      </w:r>
      <w:bookmarkEnd w:id="54"/>
      <w:r w:rsidR="0062746F">
        <w:t>(</w:t>
      </w:r>
      <w:bookmarkStart w:id="55" w:name="bilang"/>
      <w:r w:rsidR="0062746F">
        <w:t>4.8</w:t>
      </w:r>
      <w:bookmarkEnd w:id="55"/>
      <w:r w:rsidR="0062746F">
        <w:t>)</w:t>
      </w:r>
      <w:r>
        <w:t>.</w:t>
      </w:r>
      <w:proofErr w:type="gramEnd"/>
      <w:r>
        <w:t xml:space="preserve"> Bi - Langmuir isotherm [Yan and </w:t>
      </w:r>
      <w:proofErr w:type="spellStart"/>
      <w:r>
        <w:t>Ramström</w:t>
      </w:r>
      <w:proofErr w:type="spellEnd"/>
      <w:r>
        <w:t>, 2005]</w:t>
      </w:r>
    </w:p>
    <w:p w:rsidR="008F2862" w:rsidRDefault="008F2862" w:rsidP="008F2862">
      <w:r>
        <w:t xml:space="preserve">The bi – Langmuir </w:t>
      </w:r>
      <w:fldSimple w:instr=" REF _Ref230153785 \h  \* MERGEFORMAT ">
        <w:r w:rsidR="00350544" w:rsidRPr="0062746F">
          <w:t xml:space="preserve">Equation </w:t>
        </w:r>
      </w:fldSimple>
      <w:r w:rsidR="00AF0099">
        <w:rPr>
          <w:highlight w:val="yellow"/>
        </w:rPr>
        <w:fldChar w:fldCharType="begin"/>
      </w:r>
      <w:r w:rsidR="0062746F">
        <w:instrText xml:space="preserve"> REF bilang \h </w:instrText>
      </w:r>
      <w:r w:rsidR="00AF0099">
        <w:rPr>
          <w:highlight w:val="yellow"/>
        </w:rPr>
      </w:r>
      <w:r w:rsidR="00AF0099">
        <w:rPr>
          <w:highlight w:val="yellow"/>
        </w:rPr>
        <w:fldChar w:fldCharType="separate"/>
      </w:r>
      <w:r w:rsidR="00350544">
        <w:t>4.8</w:t>
      </w:r>
      <w:r w:rsidR="00AF0099">
        <w:rPr>
          <w:highlight w:val="yellow"/>
        </w:rPr>
        <w:fldChar w:fldCharType="end"/>
      </w:r>
      <w:r w:rsidR="00B06EF5">
        <w:t xml:space="preserve"> is roughly the</w:t>
      </w:r>
      <w:r>
        <w:t xml:space="preserve"> same as the Langmuir</w:t>
      </w:r>
      <w:r w:rsidR="00B06EF5">
        <w:t xml:space="preserve"> isotherm shown in</w:t>
      </w:r>
      <w:r>
        <w:t xml:space="preserve"> </w:t>
      </w:r>
      <w:r w:rsidR="00AF0099">
        <w:rPr>
          <w:highlight w:val="yellow"/>
        </w:rPr>
        <w:fldChar w:fldCharType="begin"/>
      </w:r>
      <w:r w:rsidR="00E55534">
        <w:instrText xml:space="preserve"> REF langmuir4 \h </w:instrText>
      </w:r>
      <w:r w:rsidR="00AF0099">
        <w:rPr>
          <w:highlight w:val="yellow"/>
        </w:rPr>
      </w:r>
      <w:r w:rsidR="00AF0099">
        <w:rPr>
          <w:highlight w:val="yellow"/>
        </w:rPr>
        <w:fldChar w:fldCharType="separate"/>
      </w:r>
      <w:r w:rsidR="00350544">
        <w:t>4.7</w:t>
      </w:r>
      <w:r w:rsidR="00AF0099">
        <w:rPr>
          <w:highlight w:val="yellow"/>
        </w:rPr>
        <w:fldChar w:fldCharType="end"/>
      </w:r>
      <w:r w:rsidR="00E55534">
        <w:t>(a)</w:t>
      </w:r>
      <w:proofErr w:type="gramStart"/>
      <w:r>
        <w:t>,</w:t>
      </w:r>
      <w:proofErr w:type="gramEnd"/>
      <w:r>
        <w:t xml:space="preserve"> </w:t>
      </w:r>
      <w:r w:rsidR="00B06EF5">
        <w:t>however</w:t>
      </w:r>
      <w:r>
        <w:t xml:space="preserve"> the term</w:t>
      </w:r>
      <w:r w:rsidR="00B06EF5">
        <w:t xml:space="preserve"> is repeated</w:t>
      </w:r>
      <w:r>
        <w:t xml:space="preserve"> two times, hence the bi. To </w:t>
      </w:r>
      <w:r w:rsidR="00052002">
        <w:t>investigate</w:t>
      </w:r>
      <w:r>
        <w:t xml:space="preserve"> if the absorption data fits the bi – Langmuir, a limiting slop analysis is made at the Scatchard plot,</w:t>
      </w:r>
      <w:r w:rsidR="00B06EF5">
        <w:t xml:space="preserve"> as displayed in</w:t>
      </w:r>
      <w:r>
        <w:t xml:space="preserve"> </w:t>
      </w:r>
      <w:r w:rsidR="00AF0099">
        <w:fldChar w:fldCharType="begin"/>
      </w:r>
      <w:r w:rsidR="00E55534">
        <w:instrText xml:space="preserve"> REF _Ref230160595 \h </w:instrText>
      </w:r>
      <w:r w:rsidR="00AF0099">
        <w:fldChar w:fldCharType="separate"/>
      </w:r>
      <w:r w:rsidR="00350544">
        <w:t xml:space="preserve">Figure </w:t>
      </w:r>
      <w:r w:rsidR="00350544">
        <w:rPr>
          <w:noProof/>
        </w:rPr>
        <w:t>4</w:t>
      </w:r>
      <w:r w:rsidR="00350544">
        <w:t>.</w:t>
      </w:r>
      <w:r w:rsidR="00350544">
        <w:rPr>
          <w:noProof/>
        </w:rPr>
        <w:t>4</w:t>
      </w:r>
      <w:r w:rsidR="00AF0099">
        <w:fldChar w:fldCharType="end"/>
      </w:r>
      <w:r w:rsidR="00E55534">
        <w:t>(b)</w:t>
      </w:r>
      <w:r w:rsidR="00B06EF5">
        <w:t xml:space="preserve"> </w:t>
      </w:r>
      <w:r>
        <w:t xml:space="preserve">[Yan and </w:t>
      </w:r>
      <w:proofErr w:type="spellStart"/>
      <w:r>
        <w:t>Ramström</w:t>
      </w:r>
      <w:proofErr w:type="spellEnd"/>
      <w:r>
        <w:t>, 2005]</w:t>
      </w:r>
      <w:r w:rsidR="00B06EF5">
        <w:t>.</w:t>
      </w:r>
    </w:p>
    <w:p w:rsidR="00B06EF5" w:rsidRPr="00FD1005" w:rsidRDefault="00B06EF5" w:rsidP="008F2862"/>
    <w:p w:rsidR="008F2862" w:rsidRDefault="008F2862" w:rsidP="008F2862">
      <w:pPr>
        <w:keepNext/>
        <w:jc w:val="center"/>
      </w:pPr>
      <w:r>
        <w:rPr>
          <w:noProof/>
        </w:rPr>
        <w:drawing>
          <wp:inline distT="0" distB="0" distL="0" distR="0">
            <wp:extent cx="2057400" cy="1752600"/>
            <wp:effectExtent l="19050" t="0" r="0" b="0"/>
            <wp:docPr id="217" name="Billed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0" cstate="print"/>
                    <a:srcRect l="-996" t="2353" r="3076" b="-964"/>
                    <a:stretch>
                      <a:fillRect/>
                    </a:stretch>
                  </pic:blipFill>
                  <pic:spPr bwMode="auto">
                    <a:xfrm>
                      <a:off x="0" y="0"/>
                      <a:ext cx="2057400" cy="1752600"/>
                    </a:xfrm>
                    <a:prstGeom prst="rect">
                      <a:avLst/>
                    </a:prstGeom>
                    <a:noFill/>
                    <a:ln w="9525">
                      <a:noFill/>
                      <a:miter lim="800000"/>
                      <a:headEnd/>
                      <a:tailEnd/>
                    </a:ln>
                  </pic:spPr>
                </pic:pic>
              </a:graphicData>
            </a:graphic>
          </wp:inline>
        </w:drawing>
      </w:r>
    </w:p>
    <w:p w:rsidR="008F2862" w:rsidRPr="00610923" w:rsidRDefault="00E55534" w:rsidP="008F2862">
      <w:pPr>
        <w:pStyle w:val="Billedtekst"/>
        <w:spacing w:line="276" w:lineRule="auto"/>
        <w:rPr>
          <w:lang w:val="en-GB"/>
        </w:rPr>
      </w:pPr>
      <w:bookmarkStart w:id="56" w:name="_Ref276058676"/>
      <w:bookmarkStart w:id="57" w:name="_Ref230156071"/>
      <w:proofErr w:type="gramStart"/>
      <w:r>
        <w:t xml:space="preserve">Figure </w:t>
      </w:r>
      <w:proofErr w:type="gramEnd"/>
      <w:r w:rsidR="00AF0099">
        <w:fldChar w:fldCharType="begin"/>
      </w:r>
      <w:r w:rsidR="004550F7">
        <w:instrText xml:space="preserve"> STYLEREF 1 \s </w:instrText>
      </w:r>
      <w:r w:rsidR="00AF0099">
        <w:fldChar w:fldCharType="separate"/>
      </w:r>
      <w:r w:rsidR="00350544">
        <w:rPr>
          <w:noProof/>
        </w:rPr>
        <w:t>4</w:t>
      </w:r>
      <w:r w:rsidR="00AF0099">
        <w:fldChar w:fldCharType="end"/>
      </w:r>
      <w:proofErr w:type="gramStart"/>
      <w:r>
        <w:t>.</w:t>
      </w:r>
      <w:proofErr w:type="gramEnd"/>
      <w:r w:rsidR="00AF0099">
        <w:fldChar w:fldCharType="begin"/>
      </w:r>
      <w:r w:rsidR="004550F7">
        <w:instrText xml:space="preserve"> SEQ Figure \* ARABIC \s 1 </w:instrText>
      </w:r>
      <w:r w:rsidR="00AF0099">
        <w:fldChar w:fldCharType="separate"/>
      </w:r>
      <w:r w:rsidR="00350544">
        <w:rPr>
          <w:noProof/>
        </w:rPr>
        <w:t>5</w:t>
      </w:r>
      <w:r w:rsidR="00AF0099">
        <w:fldChar w:fldCharType="end"/>
      </w:r>
      <w:bookmarkEnd w:id="56"/>
      <w:r w:rsidR="008F2862">
        <w:t xml:space="preserve">.  Bi </w:t>
      </w:r>
      <w:r w:rsidR="00B06EF5">
        <w:t>–</w:t>
      </w:r>
      <w:r w:rsidR="008F2862">
        <w:t xml:space="preserve"> Langmuir</w:t>
      </w:r>
      <w:bookmarkEnd w:id="57"/>
      <w:r w:rsidR="00B06EF5">
        <w:t xml:space="preserve"> isotherm [Yan and </w:t>
      </w:r>
      <w:proofErr w:type="spellStart"/>
      <w:r w:rsidR="00B06EF5">
        <w:t>Ramström</w:t>
      </w:r>
      <w:proofErr w:type="spellEnd"/>
      <w:r w:rsidR="00B06EF5">
        <w:t>, 2005]</w:t>
      </w:r>
    </w:p>
    <w:p w:rsidR="008F2862" w:rsidRPr="00B1391A" w:rsidRDefault="00B06EF5" w:rsidP="008F2862">
      <w:pPr>
        <w:rPr>
          <w:lang w:val="en-GB"/>
        </w:rPr>
      </w:pPr>
      <w:r>
        <w:rPr>
          <w:lang w:val="en-GB"/>
        </w:rPr>
        <w:t>A reason</w:t>
      </w:r>
      <w:r w:rsidR="008F2862">
        <w:rPr>
          <w:lang w:val="en-GB"/>
        </w:rPr>
        <w:t xml:space="preserve"> for </w:t>
      </w:r>
      <w:r>
        <w:rPr>
          <w:lang w:val="en-GB"/>
        </w:rPr>
        <w:t>the</w:t>
      </w:r>
      <w:r w:rsidR="008F2862">
        <w:rPr>
          <w:lang w:val="en-GB"/>
        </w:rPr>
        <w:t xml:space="preserve"> better fitting</w:t>
      </w:r>
      <w:r>
        <w:rPr>
          <w:lang w:val="en-GB"/>
        </w:rPr>
        <w:t xml:space="preserve"> of the</w:t>
      </w:r>
      <w:r w:rsidR="008F2862">
        <w:rPr>
          <w:lang w:val="en-GB"/>
        </w:rPr>
        <w:t xml:space="preserve"> bi-Langmuir isotherm is that the first slop</w:t>
      </w:r>
      <w:r>
        <w:rPr>
          <w:lang w:val="en-GB"/>
        </w:rPr>
        <w:t>e</w:t>
      </w:r>
      <w:r w:rsidR="008F2862">
        <w:rPr>
          <w:lang w:val="en-GB"/>
        </w:rPr>
        <w:t xml:space="preserve"> represents the high-affinity sites and the second slop</w:t>
      </w:r>
      <w:r>
        <w:rPr>
          <w:lang w:val="en-GB"/>
        </w:rPr>
        <w:t>e</w:t>
      </w:r>
      <w:r w:rsidR="008F2862">
        <w:rPr>
          <w:lang w:val="en-GB"/>
        </w:rPr>
        <w:t xml:space="preserve"> represents the low-affinity sites,</w:t>
      </w:r>
      <w:r>
        <w:rPr>
          <w:lang w:val="en-GB"/>
        </w:rPr>
        <w:t xml:space="preserve"> see</w:t>
      </w:r>
      <w:r w:rsidR="008F2862">
        <w:rPr>
          <w:lang w:val="en-GB"/>
        </w:rPr>
        <w:t xml:space="preserve"> </w:t>
      </w:r>
      <w:r w:rsidR="00AF0099">
        <w:fldChar w:fldCharType="begin"/>
      </w:r>
      <w:r w:rsidR="00E55534">
        <w:rPr>
          <w:lang w:val="en-GB"/>
        </w:rPr>
        <w:instrText xml:space="preserve"> REF _Ref276058676 \h </w:instrText>
      </w:r>
      <w:r w:rsidR="00AF0099">
        <w:fldChar w:fldCharType="separate"/>
      </w:r>
      <w:r w:rsidR="00350544">
        <w:t xml:space="preserve">Figure </w:t>
      </w:r>
      <w:r w:rsidR="00350544">
        <w:rPr>
          <w:noProof/>
        </w:rPr>
        <w:t>4</w:t>
      </w:r>
      <w:r w:rsidR="00350544">
        <w:t>.</w:t>
      </w:r>
      <w:r w:rsidR="00350544">
        <w:rPr>
          <w:noProof/>
        </w:rPr>
        <w:t>5</w:t>
      </w:r>
      <w:r w:rsidR="00AF0099">
        <w:fldChar w:fldCharType="end"/>
      </w:r>
      <w:r w:rsidR="008F2862">
        <w:rPr>
          <w:lang w:val="en-GB"/>
        </w:rPr>
        <w:t xml:space="preserve">. The high-affinity-sites are the recognitions of the templates, by the cavities. The low-affinity-sites are the non-specific binding sites. These sites </w:t>
      </w:r>
      <w:r>
        <w:rPr>
          <w:lang w:val="en-GB"/>
        </w:rPr>
        <w:t>do not</w:t>
      </w:r>
      <w:r w:rsidR="008F2862">
        <w:rPr>
          <w:lang w:val="en-GB"/>
        </w:rPr>
        <w:t xml:space="preserve"> originate f</w:t>
      </w:r>
      <w:r>
        <w:rPr>
          <w:lang w:val="en-GB"/>
        </w:rPr>
        <w:t>r</w:t>
      </w:r>
      <w:r w:rsidR="008F2862">
        <w:rPr>
          <w:lang w:val="en-GB"/>
        </w:rPr>
        <w:t>om the imprinting, but are monomers on the surface of the polymer matrix</w:t>
      </w:r>
      <w:r w:rsidR="008F2862" w:rsidRPr="00B37CFC">
        <w:rPr>
          <w:lang w:val="en-GB"/>
        </w:rPr>
        <w:t xml:space="preserve"> [</w:t>
      </w:r>
      <w:proofErr w:type="spellStart"/>
      <w:r w:rsidR="008F2862" w:rsidRPr="00B37CFC">
        <w:rPr>
          <w:lang w:val="en-GB"/>
        </w:rPr>
        <w:t>Sellergren</w:t>
      </w:r>
      <w:proofErr w:type="spellEnd"/>
      <w:r w:rsidR="008F2862" w:rsidRPr="00B37CFC">
        <w:rPr>
          <w:lang w:val="en-GB"/>
        </w:rPr>
        <w:t>, 2001]</w:t>
      </w:r>
      <w:r>
        <w:rPr>
          <w:lang w:val="en-GB"/>
        </w:rPr>
        <w:t>.</w:t>
      </w:r>
    </w:p>
    <w:p w:rsidR="008F2862" w:rsidRDefault="008F2862" w:rsidP="008B1992">
      <w:pPr>
        <w:pStyle w:val="Overskrift3"/>
      </w:pPr>
      <w:bookmarkStart w:id="58" w:name="_Ref230401367"/>
      <w:bookmarkStart w:id="59" w:name="_Toc230489333"/>
      <w:bookmarkStart w:id="60" w:name="_Toc276279769"/>
      <w:r w:rsidRPr="00E72CD5">
        <w:t>Freundlich isotherm</w:t>
      </w:r>
      <w:bookmarkEnd w:id="58"/>
      <w:bookmarkEnd w:id="59"/>
      <w:bookmarkEnd w:id="60"/>
    </w:p>
    <w:p w:rsidR="008B1992" w:rsidRPr="008B1992" w:rsidRDefault="008B1992" w:rsidP="008B1992"/>
    <w:p w:rsidR="008F2862" w:rsidRDefault="008F2862" w:rsidP="008F2862">
      <w:pPr>
        <w:rPr>
          <w:lang w:val="en-GB"/>
        </w:rPr>
      </w:pPr>
      <w:r>
        <w:rPr>
          <w:lang w:val="en-GB"/>
        </w:rPr>
        <w:t xml:space="preserve">The Freundlich isotherm is a simple heterogeneous model describing the adsorption of template to the surface of the MIPs. This is a binding isotherm that fits most MIPs. The isotherm is described by </w:t>
      </w:r>
      <w:fldSimple w:instr=" REF _Ref230402124 \h  \* MERGEFORMAT ">
        <w:r w:rsidR="00350544">
          <w:t>Equation</w:t>
        </w:r>
      </w:fldSimple>
      <w:r w:rsidR="00B06EF5">
        <w:rPr>
          <w:lang w:val="en-GB"/>
        </w:rPr>
        <w:t>. If</w:t>
      </w:r>
      <w:r>
        <w:rPr>
          <w:lang w:val="en-GB"/>
        </w:rPr>
        <w:t xml:space="preserve"> the adsorption of a MIP fit the Freundlich isotherm the plots of log B vs. log F are linier,</w:t>
      </w:r>
      <w:r w:rsidR="00B06EF5">
        <w:rPr>
          <w:lang w:val="en-GB"/>
        </w:rPr>
        <w:t xml:space="preserve"> as displayed in </w:t>
      </w:r>
      <w:r w:rsidR="00AF0099">
        <w:fldChar w:fldCharType="begin"/>
      </w:r>
      <w:r w:rsidR="00E55534">
        <w:rPr>
          <w:lang w:val="en-GB"/>
        </w:rPr>
        <w:instrText xml:space="preserve"> REF _Ref276058913 \h </w:instrText>
      </w:r>
      <w:r w:rsidR="00AF0099">
        <w:fldChar w:fldCharType="separate"/>
      </w:r>
      <w:r w:rsidR="00350544">
        <w:t xml:space="preserve">Figure </w:t>
      </w:r>
      <w:r w:rsidR="00350544">
        <w:rPr>
          <w:noProof/>
        </w:rPr>
        <w:t>4</w:t>
      </w:r>
      <w:r w:rsidR="00350544">
        <w:t>.</w:t>
      </w:r>
      <w:r w:rsidR="00350544">
        <w:rPr>
          <w:noProof/>
        </w:rPr>
        <w:t>6</w:t>
      </w:r>
      <w:r w:rsidR="00AF0099">
        <w:fldChar w:fldCharType="end"/>
      </w:r>
      <w:r w:rsidR="00E55534">
        <w:t>.</w:t>
      </w:r>
    </w:p>
    <w:p w:rsidR="008F2862" w:rsidRDefault="00AF0099" w:rsidP="008F2862">
      <w:pPr>
        <w:rPr>
          <w:lang w:val="en-GB"/>
        </w:rPr>
      </w:pPr>
      <w:r w:rsidRPr="00AF0099">
        <w:rPr>
          <w:lang w:val="en-GB"/>
        </w:rPr>
      </w:r>
      <w:r>
        <w:rPr>
          <w:lang w:val="en-GB"/>
        </w:rPr>
        <w:pict>
          <v:group id="_x0000_s1050" editas="canvas" style="width:456pt;height:176.7pt;mso-position-horizontal-relative:char;mso-position-vertical-relative:line" coordorigin="2278,3811" coordsize="7227,2827">
            <o:lock v:ext="edit" aspectratio="t"/>
            <v:shape id="_x0000_s1051" type="#_x0000_t75" style="position:absolute;left:2278;top:3811;width:7227;height:2827" o:preferrelative="f">
              <v:fill o:detectmouseclick="t"/>
              <v:path o:extrusionok="t" o:connecttype="none"/>
              <o:lock v:ext="edit" text="t"/>
            </v:shape>
            <v:shape id="_x0000_s1052" type="#_x0000_t202" style="position:absolute;left:2413;top:3811;width:2801;height:2448" strokecolor="white">
              <v:textbox style="mso-next-textbox:#_x0000_s1052">
                <w:txbxContent>
                  <w:p w:rsidR="006D4953" w:rsidRDefault="006D4953" w:rsidP="008F2862">
                    <w:pPr>
                      <w:rPr>
                        <w:lang w:val="en-GB"/>
                      </w:rPr>
                    </w:pPr>
                  </w:p>
                  <w:p w:rsidR="006D4953" w:rsidRDefault="006D4953" w:rsidP="008F2862">
                    <w:pPr>
                      <w:rPr>
                        <w:lang w:val="en-GB"/>
                      </w:rPr>
                    </w:pPr>
                  </w:p>
                  <w:p w:rsidR="006D4953" w:rsidRDefault="006D4953" w:rsidP="008F2862">
                    <w:pPr>
                      <w:rPr>
                        <w:lang w:val="en-GB"/>
                      </w:rPr>
                    </w:pPr>
                  </w:p>
                  <w:p w:rsidR="006D4953" w:rsidRDefault="006D4953" w:rsidP="008F2862">
                    <w:pPr>
                      <w:keepNext/>
                      <w:jc w:val="center"/>
                    </w:pPr>
                    <w:r w:rsidRPr="002D40E5">
                      <w:rPr>
                        <w:position w:val="-6"/>
                        <w:lang w:val="en-GB"/>
                      </w:rPr>
                      <w:object w:dxaOrig="960" w:dyaOrig="340">
                        <v:shape id="_x0000_i1044" type="#_x0000_t75" style="width:64.5pt;height:24pt" o:ole="">
                          <v:imagedata r:id="rId51" o:title=""/>
                        </v:shape>
                        <o:OLEObject Type="Embed" ProgID="Equation.3" ShapeID="_x0000_i1044" DrawAspect="Content" ObjectID="_1350021703" r:id="rId52"/>
                      </w:object>
                    </w:r>
                  </w:p>
                  <w:p w:rsidR="006D4953" w:rsidRDefault="006D4953" w:rsidP="008F2862">
                    <w:pPr>
                      <w:pStyle w:val="Billedtekst"/>
                    </w:pPr>
                    <w:bookmarkStart w:id="61" w:name="_Ref230402124"/>
                    <w:r>
                      <w:t>Equation</w:t>
                    </w:r>
                    <w:bookmarkEnd w:id="61"/>
                    <w:r>
                      <w:t xml:space="preserve"> (</w:t>
                    </w:r>
                    <w:bookmarkStart w:id="62" w:name="freund"/>
                    <w:r>
                      <w:t>4.8</w:t>
                    </w:r>
                    <w:bookmarkEnd w:id="62"/>
                    <w:r>
                      <w:t>). Freundlich isotherm.</w:t>
                    </w:r>
                    <w:r w:rsidRPr="00404BB3">
                      <w:t xml:space="preserve"> </w:t>
                    </w:r>
                    <w:r>
                      <w:t>[Yan and Ramström, 2005]</w:t>
                    </w:r>
                  </w:p>
                  <w:p w:rsidR="006D4953" w:rsidRDefault="006D4953" w:rsidP="008F2862"/>
                </w:txbxContent>
              </v:textbox>
            </v:shape>
            <v:shape id="_x0000_s1053" type="#_x0000_t202" style="position:absolute;left:5259;top:3811;width:4201;height:2736" strokecolor="white">
              <v:textbox style="mso-next-textbox:#_x0000_s1053">
                <w:txbxContent>
                  <w:p w:rsidR="006D4953" w:rsidRDefault="00046B55" w:rsidP="008F2862">
                    <w:pPr>
                      <w:keepNext/>
                      <w:spacing w:line="300" w:lineRule="auto"/>
                      <w:jc w:val="center"/>
                    </w:pPr>
                    <w:r w:rsidRPr="00AF0099">
                      <w:rPr>
                        <w:lang w:val="en-GB"/>
                      </w:rPr>
                      <w:pict>
                        <v:shape id="_x0000_i1045" type="#_x0000_t75" style="width:170.25pt;height:123.75pt">
                          <v:imagedata r:id="rId53" o:title=""/>
                        </v:shape>
                      </w:pict>
                    </w:r>
                  </w:p>
                  <w:p w:rsidR="006D4953" w:rsidRDefault="006D4953" w:rsidP="008F2862">
                    <w:pPr>
                      <w:pStyle w:val="Billedtekst"/>
                      <w:rPr>
                        <w:lang w:val="en-GB"/>
                      </w:rPr>
                    </w:pPr>
                    <w:bookmarkStart w:id="63" w:name="_Ref276058913"/>
                    <w:bookmarkStart w:id="64" w:name="_Ref230402174"/>
                    <w:r>
                      <w:t xml:space="preserve">Figure </w:t>
                    </w:r>
                    <w:fldSimple w:instr=" STYLEREF 1 \s ">
                      <w:r w:rsidR="00350544">
                        <w:rPr>
                          <w:noProof/>
                        </w:rPr>
                        <w:t>4</w:t>
                      </w:r>
                    </w:fldSimple>
                    <w:r>
                      <w:t>.</w:t>
                    </w:r>
                    <w:fldSimple w:instr=" SEQ Figure \* ARABIC \s 1 ">
                      <w:r w:rsidR="00350544">
                        <w:rPr>
                          <w:noProof/>
                        </w:rPr>
                        <w:t>6</w:t>
                      </w:r>
                    </w:fldSimple>
                    <w:bookmarkEnd w:id="63"/>
                    <w:r>
                      <w:t>. Arbitrary rebinding data fitting the  Freundlich isotherm</w:t>
                    </w:r>
                    <w:bookmarkEnd w:id="64"/>
                    <w:r>
                      <w:t>[Yan and Ramström, 2005].</w:t>
                    </w:r>
                  </w:p>
                  <w:p w:rsidR="006D4953" w:rsidRDefault="006D4953" w:rsidP="008F2862"/>
                </w:txbxContent>
              </v:textbox>
            </v:shape>
            <w10:wrap type="none"/>
            <w10:anchorlock/>
          </v:group>
        </w:pict>
      </w:r>
    </w:p>
    <w:p w:rsidR="008F2862" w:rsidRDefault="008F2862" w:rsidP="008F2862">
      <w:pPr>
        <w:rPr>
          <w:lang w:val="en-GB"/>
        </w:rPr>
      </w:pPr>
      <w:r>
        <w:rPr>
          <w:lang w:val="en-GB"/>
        </w:rPr>
        <w:t xml:space="preserve">The fitting parameters are </w:t>
      </w:r>
      <w:r w:rsidR="004E1BE0">
        <w:rPr>
          <w:lang w:val="en-GB"/>
        </w:rPr>
        <w:t>obtained</w:t>
      </w:r>
      <w:r>
        <w:rPr>
          <w:lang w:val="en-GB"/>
        </w:rPr>
        <w:t xml:space="preserve"> by plotting log B vs. log F and determine the y-intercept and the slop</w:t>
      </w:r>
      <w:r w:rsidR="004E1BE0">
        <w:rPr>
          <w:lang w:val="en-GB"/>
        </w:rPr>
        <w:t>e</w:t>
      </w:r>
      <w:r>
        <w:rPr>
          <w:lang w:val="en-GB"/>
        </w:rPr>
        <w:t xml:space="preserve">. Where </w:t>
      </w:r>
      <w:proofErr w:type="gramStart"/>
      <w:r>
        <w:rPr>
          <w:lang w:val="en-GB"/>
        </w:rPr>
        <w:t>a is</w:t>
      </w:r>
      <w:proofErr w:type="gramEnd"/>
      <w:r>
        <w:rPr>
          <w:lang w:val="en-GB"/>
        </w:rPr>
        <w:t xml:space="preserve"> 10</w:t>
      </w:r>
      <w:r w:rsidRPr="00494226">
        <w:rPr>
          <w:vertAlign w:val="superscript"/>
          <w:lang w:val="en-GB"/>
        </w:rPr>
        <w:t xml:space="preserve">y- intercept </w:t>
      </w:r>
      <w:r>
        <w:rPr>
          <w:lang w:val="en-GB"/>
        </w:rPr>
        <w:t>and m</w:t>
      </w:r>
      <w:r w:rsidR="004E1BE0">
        <w:rPr>
          <w:vertAlign w:val="subscript"/>
          <w:lang w:val="en-GB"/>
        </w:rPr>
        <w:t>f</w:t>
      </w:r>
      <w:r>
        <w:rPr>
          <w:lang w:val="en-GB"/>
        </w:rPr>
        <w:t xml:space="preserve"> is the slop</w:t>
      </w:r>
      <w:r w:rsidR="008B1992">
        <w:rPr>
          <w:lang w:val="en-GB"/>
        </w:rPr>
        <w:t>e</w:t>
      </w:r>
      <w:r w:rsidR="004E1BE0">
        <w:rPr>
          <w:lang w:val="en-GB"/>
        </w:rPr>
        <w:t xml:space="preserve"> </w:t>
      </w:r>
      <w:r w:rsidR="004E1BE0">
        <w:t xml:space="preserve">[Yan and </w:t>
      </w:r>
      <w:proofErr w:type="spellStart"/>
      <w:r w:rsidR="004E1BE0">
        <w:t>Ramström</w:t>
      </w:r>
      <w:proofErr w:type="spellEnd"/>
      <w:r w:rsidR="004E1BE0">
        <w:t>, 2005].</w:t>
      </w:r>
    </w:p>
    <w:p w:rsidR="008F2862" w:rsidRDefault="008F2862" w:rsidP="008B1992">
      <w:pPr>
        <w:pStyle w:val="Overskrift3"/>
        <w:rPr>
          <w:lang w:val="en-GB"/>
        </w:rPr>
      </w:pPr>
      <w:bookmarkStart w:id="65" w:name="_Toc230489334"/>
      <w:bookmarkStart w:id="66" w:name="_Toc276279770"/>
      <w:r>
        <w:rPr>
          <w:lang w:val="en-GB"/>
        </w:rPr>
        <w:t>Langmuir – Freundlich isotherm</w:t>
      </w:r>
      <w:bookmarkEnd w:id="65"/>
      <w:bookmarkEnd w:id="66"/>
    </w:p>
    <w:p w:rsidR="008B1992" w:rsidRPr="008B1992" w:rsidRDefault="008B1992" w:rsidP="008B1992">
      <w:pPr>
        <w:rPr>
          <w:lang w:val="en-GB"/>
        </w:rPr>
      </w:pPr>
    </w:p>
    <w:p w:rsidR="008F2862" w:rsidRPr="00F41A0E" w:rsidRDefault="008F2862" w:rsidP="008F2862">
      <w:pPr>
        <w:rPr>
          <w:lang w:val="en-GB"/>
        </w:rPr>
      </w:pPr>
      <w:r>
        <w:rPr>
          <w:lang w:val="en-GB"/>
        </w:rPr>
        <w:t xml:space="preserve">Not all MIPs can be characterized solely by the Langmuir or the Freundlich isotherm. This is because the isotherm, only are accurate in a limiting concentration range. </w:t>
      </w:r>
    </w:p>
    <w:p w:rsidR="008F2862" w:rsidRDefault="00A2773B" w:rsidP="008F2862">
      <w:pPr>
        <w:keepNext/>
        <w:jc w:val="center"/>
      </w:pPr>
      <w:r w:rsidRPr="00A2773B">
        <w:rPr>
          <w:position w:val="-28"/>
          <w:lang w:val="en-GB"/>
        </w:rPr>
        <w:object w:dxaOrig="1440" w:dyaOrig="720">
          <v:shape id="_x0000_i1035" type="#_x0000_t75" style="width:71.25pt;height:36pt" o:ole="">
            <v:imagedata r:id="rId54" o:title=""/>
          </v:shape>
          <o:OLEObject Type="Embed" ProgID="Equation.3" ShapeID="_x0000_i1035" DrawAspect="Content" ObjectID="_1350021694" r:id="rId55"/>
        </w:object>
      </w:r>
    </w:p>
    <w:p w:rsidR="008F2862" w:rsidRDefault="008F2862" w:rsidP="008F2862">
      <w:pPr>
        <w:pStyle w:val="Billedtekst"/>
        <w:spacing w:line="276" w:lineRule="auto"/>
      </w:pPr>
      <w:proofErr w:type="gramStart"/>
      <w:r>
        <w:t>Equation</w:t>
      </w:r>
      <w:r w:rsidR="00E55534">
        <w:t xml:space="preserve"> (</w:t>
      </w:r>
      <w:bookmarkStart w:id="67" w:name="langfreu"/>
      <w:r w:rsidR="00E55534">
        <w:t>4.9</w:t>
      </w:r>
      <w:bookmarkEnd w:id="67"/>
      <w:r w:rsidR="00E55534">
        <w:t>)</w:t>
      </w:r>
      <w:r>
        <w:t>.</w:t>
      </w:r>
      <w:proofErr w:type="gramEnd"/>
      <w:r>
        <w:t xml:space="preserve"> </w:t>
      </w:r>
      <w:proofErr w:type="gramStart"/>
      <w:r>
        <w:t>Langmuir - Freundlich isotherm</w:t>
      </w:r>
      <w:r w:rsidR="004E1BE0">
        <w:rPr>
          <w:lang w:val="en-GB"/>
        </w:rPr>
        <w:t xml:space="preserve"> </w:t>
      </w:r>
      <w:r w:rsidR="004E1BE0">
        <w:t xml:space="preserve">[Yan and </w:t>
      </w:r>
      <w:proofErr w:type="spellStart"/>
      <w:r w:rsidR="004E1BE0">
        <w:t>Ramström</w:t>
      </w:r>
      <w:proofErr w:type="spellEnd"/>
      <w:r w:rsidR="004E1BE0">
        <w:t>, 2005].</w:t>
      </w:r>
      <w:proofErr w:type="gramEnd"/>
    </w:p>
    <w:p w:rsidR="004E1BE0" w:rsidRPr="004E1BE0" w:rsidRDefault="004E1BE0" w:rsidP="004E1BE0">
      <w:r>
        <w:t>The Freundlich isotherm fits in the lower concentration range whereas the Langmuir isotherm fits the data from the higher concentration range. To obtain the best characterization of the MIPs, data from both concentration ranges must be collected</w:t>
      </w:r>
      <w:r w:rsidR="00233353">
        <w:t xml:space="preserve"> [Yan and </w:t>
      </w:r>
      <w:proofErr w:type="spellStart"/>
      <w:r w:rsidR="00233353">
        <w:t>Ramström</w:t>
      </w:r>
      <w:proofErr w:type="spellEnd"/>
      <w:r w:rsidR="00233353">
        <w:t>, 2005].</w:t>
      </w:r>
    </w:p>
    <w:p w:rsidR="008F2862" w:rsidRDefault="008F2862" w:rsidP="008B1992">
      <w:pPr>
        <w:pStyle w:val="Overskrift3"/>
      </w:pPr>
      <w:bookmarkStart w:id="68" w:name="_Toc230489335"/>
      <w:bookmarkStart w:id="69" w:name="_Toc276279771"/>
      <w:r w:rsidRPr="00E72CD5">
        <w:t>Affinity spectrum</w:t>
      </w:r>
      <w:bookmarkEnd w:id="69"/>
      <w:r w:rsidRPr="00E72CD5">
        <w:t xml:space="preserve"> </w:t>
      </w:r>
      <w:bookmarkEnd w:id="68"/>
    </w:p>
    <w:p w:rsidR="008B1992" w:rsidRPr="008B1992" w:rsidRDefault="008B1992" w:rsidP="008B1992"/>
    <w:p w:rsidR="008F2862" w:rsidRDefault="008F2862" w:rsidP="008F2862">
      <w:pPr>
        <w:rPr>
          <w:lang w:val="en-GB"/>
        </w:rPr>
      </w:pPr>
      <w:r>
        <w:rPr>
          <w:lang w:val="en-GB"/>
        </w:rPr>
        <w:t>An affinity spectrum</w:t>
      </w:r>
      <w:r w:rsidR="00A2773B">
        <w:rPr>
          <w:lang w:val="en-GB"/>
        </w:rPr>
        <w:t xml:space="preserve"> (AS)</w:t>
      </w:r>
      <w:r>
        <w:rPr>
          <w:lang w:val="en-GB"/>
        </w:rPr>
        <w:t xml:space="preserve"> can be used for determination of the continuous distribution of bindin</w:t>
      </w:r>
      <w:r w:rsidR="00A2773B">
        <w:rPr>
          <w:lang w:val="en-GB"/>
        </w:rPr>
        <w:t>g sites for MIPs. It has the</w:t>
      </w:r>
      <w:r>
        <w:rPr>
          <w:lang w:val="en-GB"/>
        </w:rPr>
        <w:t xml:space="preserve"> advantage that it can be generated from the binding isotherm. In most cases the existing binding isotherms can be re-examined to give the corresponding affinity distribution. The affinity distribution is a more accurate method for comparing heterogeneous binding sites in MIPs. </w:t>
      </w:r>
      <w:r w:rsidR="00AF0099">
        <w:fldChar w:fldCharType="begin"/>
      </w:r>
      <w:r w:rsidR="005B2868">
        <w:rPr>
          <w:lang w:val="en-GB"/>
        </w:rPr>
        <w:instrText xml:space="preserve"> REF _Ref276059121 \h </w:instrText>
      </w:r>
      <w:r w:rsidR="00AF0099">
        <w:fldChar w:fldCharType="separate"/>
      </w:r>
      <w:r w:rsidR="00350544">
        <w:t xml:space="preserve">Figure </w:t>
      </w:r>
      <w:r w:rsidR="00350544">
        <w:rPr>
          <w:noProof/>
        </w:rPr>
        <w:t>4</w:t>
      </w:r>
      <w:r w:rsidR="00350544">
        <w:t>.</w:t>
      </w:r>
      <w:r w:rsidR="00350544">
        <w:rPr>
          <w:noProof/>
        </w:rPr>
        <w:t>7</w:t>
      </w:r>
      <w:r w:rsidR="00AF0099">
        <w:fldChar w:fldCharType="end"/>
      </w:r>
      <w:r w:rsidR="005B2868">
        <w:t xml:space="preserve"> </w:t>
      </w:r>
      <w:r>
        <w:rPr>
          <w:lang w:val="en-GB"/>
        </w:rPr>
        <w:t>is an exam</w:t>
      </w:r>
      <w:r w:rsidR="00233353">
        <w:rPr>
          <w:lang w:val="en-GB"/>
        </w:rPr>
        <w:t>ple of an affinity distribution.</w:t>
      </w:r>
      <w:r>
        <w:rPr>
          <w:lang w:val="en-GB"/>
        </w:rPr>
        <w:t xml:space="preserve"> </w:t>
      </w:r>
      <w:r w:rsidR="00233353">
        <w:rPr>
          <w:lang w:val="en-GB"/>
        </w:rPr>
        <w:t>T</w:t>
      </w:r>
      <w:r>
        <w:rPr>
          <w:lang w:val="en-GB"/>
        </w:rPr>
        <w:t>he number of binding sites</w:t>
      </w:r>
      <w:r w:rsidR="00233353">
        <w:rPr>
          <w:lang w:val="en-GB"/>
        </w:rPr>
        <w:t xml:space="preserve"> is shown</w:t>
      </w:r>
      <w:r>
        <w:rPr>
          <w:lang w:val="en-GB"/>
        </w:rPr>
        <w:t xml:space="preserve"> as a function of specific binding affinity (log K). </w:t>
      </w:r>
    </w:p>
    <w:p w:rsidR="008F2862" w:rsidRDefault="008F2862" w:rsidP="008F2862">
      <w:pPr>
        <w:keepNext/>
        <w:jc w:val="center"/>
      </w:pPr>
      <w:r>
        <w:rPr>
          <w:noProof/>
        </w:rPr>
        <w:lastRenderedPageBreak/>
        <w:drawing>
          <wp:inline distT="0" distB="0" distL="0" distR="0">
            <wp:extent cx="1800225" cy="1638300"/>
            <wp:effectExtent l="19050" t="0" r="9525" b="0"/>
            <wp:docPr id="220" name="Bille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6" cstate="print"/>
                    <a:srcRect/>
                    <a:stretch>
                      <a:fillRect/>
                    </a:stretch>
                  </pic:blipFill>
                  <pic:spPr bwMode="auto">
                    <a:xfrm>
                      <a:off x="0" y="0"/>
                      <a:ext cx="1800225" cy="1638300"/>
                    </a:xfrm>
                    <a:prstGeom prst="rect">
                      <a:avLst/>
                    </a:prstGeom>
                    <a:noFill/>
                    <a:ln w="9525">
                      <a:noFill/>
                      <a:miter lim="800000"/>
                      <a:headEnd/>
                      <a:tailEnd/>
                    </a:ln>
                  </pic:spPr>
                </pic:pic>
              </a:graphicData>
            </a:graphic>
          </wp:inline>
        </w:drawing>
      </w:r>
    </w:p>
    <w:p w:rsidR="008F2862" w:rsidRPr="00A361E6" w:rsidRDefault="005B2868" w:rsidP="008F2862">
      <w:pPr>
        <w:pStyle w:val="Billedtekst"/>
        <w:spacing w:line="276" w:lineRule="auto"/>
        <w:rPr>
          <w:lang w:val="en-GB"/>
        </w:rPr>
      </w:pPr>
      <w:bookmarkStart w:id="70" w:name="_Ref276059121"/>
      <w:bookmarkStart w:id="71" w:name="_Ref230399291"/>
      <w:proofErr w:type="gramStart"/>
      <w:r>
        <w:t xml:space="preserve">Figure </w:t>
      </w:r>
      <w:proofErr w:type="gramEnd"/>
      <w:r w:rsidR="00AF0099">
        <w:fldChar w:fldCharType="begin"/>
      </w:r>
      <w:r w:rsidR="004550F7">
        <w:instrText xml:space="preserve"> STYLEREF 1 \s </w:instrText>
      </w:r>
      <w:r w:rsidR="00AF0099">
        <w:fldChar w:fldCharType="separate"/>
      </w:r>
      <w:r w:rsidR="00350544">
        <w:rPr>
          <w:noProof/>
        </w:rPr>
        <w:t>4</w:t>
      </w:r>
      <w:r w:rsidR="00AF0099">
        <w:fldChar w:fldCharType="end"/>
      </w:r>
      <w:proofErr w:type="gramStart"/>
      <w:r>
        <w:t>.</w:t>
      </w:r>
      <w:proofErr w:type="gramEnd"/>
      <w:r w:rsidR="00AF0099">
        <w:fldChar w:fldCharType="begin"/>
      </w:r>
      <w:r w:rsidR="004550F7">
        <w:instrText xml:space="preserve"> SEQ Figure \* ARABIC \s 1 </w:instrText>
      </w:r>
      <w:r w:rsidR="00AF0099">
        <w:fldChar w:fldCharType="separate"/>
      </w:r>
      <w:r w:rsidR="00350544">
        <w:rPr>
          <w:noProof/>
        </w:rPr>
        <w:t>7</w:t>
      </w:r>
      <w:r w:rsidR="00AF0099">
        <w:fldChar w:fldCharType="end"/>
      </w:r>
      <w:bookmarkEnd w:id="70"/>
      <w:r w:rsidR="008F2862">
        <w:t xml:space="preserve">. </w:t>
      </w:r>
      <w:proofErr w:type="gramStart"/>
      <w:r w:rsidR="008F2862">
        <w:t>Affinity spectrum</w:t>
      </w:r>
      <w:bookmarkEnd w:id="71"/>
      <w:r w:rsidR="00233353">
        <w:t xml:space="preserve">, showing which part of the distribution that fits respectively the Langmuir and the Freundlich isotherm [Yan and </w:t>
      </w:r>
      <w:proofErr w:type="spellStart"/>
      <w:r w:rsidR="00233353">
        <w:t>Ramström</w:t>
      </w:r>
      <w:proofErr w:type="spellEnd"/>
      <w:r w:rsidR="00233353">
        <w:t>, 2005].</w:t>
      </w:r>
      <w:proofErr w:type="gramEnd"/>
      <w:r w:rsidR="00233353">
        <w:t xml:space="preserve"> </w:t>
      </w:r>
      <w:r w:rsidR="008F2862">
        <w:rPr>
          <w:lang w:val="en-GB"/>
        </w:rPr>
        <w:tab/>
      </w:r>
    </w:p>
    <w:p w:rsidR="00233353" w:rsidRDefault="00233353" w:rsidP="008F2862">
      <w:pPr>
        <w:rPr>
          <w:lang w:val="en-GB"/>
        </w:rPr>
      </w:pPr>
      <w:r>
        <w:rPr>
          <w:lang w:val="en-GB"/>
        </w:rPr>
        <w:t xml:space="preserve">MIPs </w:t>
      </w:r>
      <w:r w:rsidR="008F2862">
        <w:rPr>
          <w:lang w:val="en-GB"/>
        </w:rPr>
        <w:t xml:space="preserve">have a continuous heterogeneous distribution covering the entire range of binding sites, from low affinity to high affinity. </w:t>
      </w:r>
      <w:r w:rsidR="00AF0099">
        <w:fldChar w:fldCharType="begin"/>
      </w:r>
      <w:r w:rsidR="005B2868">
        <w:rPr>
          <w:lang w:val="en-GB"/>
        </w:rPr>
        <w:instrText xml:space="preserve"> REF _Ref276059121 \h </w:instrText>
      </w:r>
      <w:r w:rsidR="00AF0099">
        <w:fldChar w:fldCharType="separate"/>
      </w:r>
      <w:r w:rsidR="00350544">
        <w:t xml:space="preserve">Figure </w:t>
      </w:r>
      <w:r w:rsidR="00350544">
        <w:rPr>
          <w:noProof/>
        </w:rPr>
        <w:t>4</w:t>
      </w:r>
      <w:r w:rsidR="00350544">
        <w:t>.</w:t>
      </w:r>
      <w:r w:rsidR="00350544">
        <w:rPr>
          <w:noProof/>
        </w:rPr>
        <w:t>7</w:t>
      </w:r>
      <w:r w:rsidR="00AF0099">
        <w:fldChar w:fldCharType="end"/>
      </w:r>
      <w:r w:rsidR="008F2862">
        <w:rPr>
          <w:lang w:val="en-GB"/>
        </w:rPr>
        <w:t xml:space="preserve"> shows that, at high concentrations the low affinity sites are dominating the binding properties</w:t>
      </w:r>
      <w:r w:rsidR="00A2773B">
        <w:rPr>
          <w:lang w:val="en-GB"/>
        </w:rPr>
        <w:t>,</w:t>
      </w:r>
      <w:r w:rsidR="008F2862">
        <w:rPr>
          <w:lang w:val="en-GB"/>
        </w:rPr>
        <w:t xml:space="preserve"> and at low concentrations the high affinity sites are dominant. The peak region </w:t>
      </w:r>
      <w:r>
        <w:rPr>
          <w:lang w:val="en-GB"/>
        </w:rPr>
        <w:t>indicates that,</w:t>
      </w:r>
      <w:r w:rsidR="008F2862">
        <w:rPr>
          <w:lang w:val="en-GB"/>
        </w:rPr>
        <w:t xml:space="preserve"> the low affinity sites can often be modelled by the Langmuir isotherm, while the tail region </w:t>
      </w:r>
      <w:r w:rsidR="00A2773B">
        <w:rPr>
          <w:lang w:val="en-GB"/>
        </w:rPr>
        <w:t>denotes that</w:t>
      </w:r>
      <w:r w:rsidR="008F2862">
        <w:rPr>
          <w:lang w:val="en-GB"/>
        </w:rPr>
        <w:t xml:space="preserve"> the high affinity sites can often be modelled by the Freundlich isotherm</w:t>
      </w:r>
      <w:r>
        <w:rPr>
          <w:lang w:val="en-GB"/>
        </w:rPr>
        <w:t xml:space="preserve"> [Yan and </w:t>
      </w:r>
      <w:proofErr w:type="spellStart"/>
      <w:r>
        <w:rPr>
          <w:lang w:val="en-GB"/>
        </w:rPr>
        <w:t>Ramström</w:t>
      </w:r>
      <w:proofErr w:type="spellEnd"/>
      <w:r>
        <w:rPr>
          <w:lang w:val="en-GB"/>
        </w:rPr>
        <w:t>, 2005]</w:t>
      </w:r>
      <w:r w:rsidR="008F2862">
        <w:rPr>
          <w:lang w:val="en-GB"/>
        </w:rPr>
        <w:t>.</w:t>
      </w:r>
    </w:p>
    <w:p w:rsidR="008F2862" w:rsidRDefault="008F2862" w:rsidP="008F2862">
      <w:pPr>
        <w:pStyle w:val="Overskrift3"/>
        <w:keepLines w:val="0"/>
        <w:tabs>
          <w:tab w:val="num" w:pos="720"/>
        </w:tabs>
        <w:spacing w:before="240" w:after="60"/>
        <w:contextualSpacing w:val="0"/>
        <w:rPr>
          <w:lang w:val="en-GB"/>
        </w:rPr>
      </w:pPr>
      <w:bookmarkStart w:id="72" w:name="_Toc230489336"/>
      <w:bookmarkStart w:id="73" w:name="_Toc276279772"/>
      <w:r>
        <w:rPr>
          <w:lang w:val="en-GB"/>
        </w:rPr>
        <w:t>Affinity spectrum for the Freundlich isotherm</w:t>
      </w:r>
      <w:bookmarkEnd w:id="72"/>
      <w:bookmarkEnd w:id="73"/>
    </w:p>
    <w:p w:rsidR="008B1992" w:rsidRPr="008B1992" w:rsidRDefault="008B1992" w:rsidP="008B1992">
      <w:pPr>
        <w:rPr>
          <w:lang w:val="en-GB"/>
        </w:rPr>
      </w:pPr>
    </w:p>
    <w:p w:rsidR="008F2862" w:rsidRDefault="00233353" w:rsidP="008F2862">
      <w:pPr>
        <w:rPr>
          <w:lang w:val="en-GB"/>
        </w:rPr>
      </w:pPr>
      <w:r>
        <w:rPr>
          <w:lang w:val="en-GB"/>
        </w:rPr>
        <w:t>Firstly</w:t>
      </w:r>
      <w:r w:rsidR="008F2862">
        <w:rPr>
          <w:lang w:val="en-GB"/>
        </w:rPr>
        <w:t xml:space="preserve"> the fitting parameters </w:t>
      </w:r>
      <w:proofErr w:type="gramStart"/>
      <w:r w:rsidR="008F2862">
        <w:rPr>
          <w:lang w:val="en-GB"/>
        </w:rPr>
        <w:t>a and</w:t>
      </w:r>
      <w:proofErr w:type="gramEnd"/>
      <w:r w:rsidR="008F2862">
        <w:rPr>
          <w:lang w:val="en-GB"/>
        </w:rPr>
        <w:t xml:space="preserve"> m</w:t>
      </w:r>
      <w:r w:rsidR="005B2868">
        <w:rPr>
          <w:vertAlign w:val="subscript"/>
          <w:lang w:val="en-GB"/>
        </w:rPr>
        <w:t>f</w:t>
      </w:r>
      <w:r>
        <w:rPr>
          <w:lang w:val="en-GB"/>
        </w:rPr>
        <w:t xml:space="preserve"> are determined</w:t>
      </w:r>
      <w:r w:rsidR="008F2862">
        <w:rPr>
          <w:lang w:val="en-GB"/>
        </w:rPr>
        <w:t xml:space="preserve"> as descri</w:t>
      </w:r>
      <w:r>
        <w:rPr>
          <w:lang w:val="en-GB"/>
        </w:rPr>
        <w:t>bed</w:t>
      </w:r>
      <w:r w:rsidR="008F2862">
        <w:rPr>
          <w:lang w:val="en-GB"/>
        </w:rPr>
        <w:t xml:space="preserve"> in </w:t>
      </w:r>
      <w:r w:rsidR="005B2868">
        <w:rPr>
          <w:lang w:val="en-GB"/>
        </w:rPr>
        <w:t xml:space="preserve">Section </w:t>
      </w:r>
      <w:r w:rsidR="00AF0099">
        <w:rPr>
          <w:lang w:val="en-GB"/>
        </w:rPr>
        <w:fldChar w:fldCharType="begin"/>
      </w:r>
      <w:r w:rsidR="005B2868">
        <w:rPr>
          <w:lang w:val="en-GB"/>
        </w:rPr>
        <w:instrText xml:space="preserve"> REF _Ref230401367 \r \h </w:instrText>
      </w:r>
      <w:r w:rsidR="00AF0099">
        <w:rPr>
          <w:lang w:val="en-GB"/>
        </w:rPr>
      </w:r>
      <w:r w:rsidR="00AF0099">
        <w:rPr>
          <w:lang w:val="en-GB"/>
        </w:rPr>
        <w:fldChar w:fldCharType="separate"/>
      </w:r>
      <w:r w:rsidR="00350544">
        <w:rPr>
          <w:lang w:val="en-GB"/>
        </w:rPr>
        <w:t>4.4.4</w:t>
      </w:r>
      <w:r w:rsidR="00AF0099">
        <w:rPr>
          <w:lang w:val="en-GB"/>
        </w:rPr>
        <w:fldChar w:fldCharType="end"/>
      </w:r>
      <w:r w:rsidR="006F4029">
        <w:rPr>
          <w:lang w:val="en-GB"/>
        </w:rPr>
        <w:t xml:space="preserve">. Then the parameters can be applied </w:t>
      </w:r>
      <w:r w:rsidR="008F2862">
        <w:rPr>
          <w:lang w:val="en-GB"/>
        </w:rPr>
        <w:t xml:space="preserve">to calculate the number of cavities by </w:t>
      </w:r>
      <w:r w:rsidR="006F4029">
        <w:rPr>
          <w:lang w:val="en-GB"/>
        </w:rPr>
        <w:t xml:space="preserve">utilizing </w:t>
      </w:r>
      <w:fldSimple w:instr=" REF _Ref230401604 \h  \* MERGEFORMAT ">
        <w:r w:rsidR="00350544">
          <w:t>Equation</w:t>
        </w:r>
      </w:fldSimple>
      <w:r w:rsidR="00AF0099">
        <w:rPr>
          <w:highlight w:val="yellow"/>
        </w:rPr>
        <w:fldChar w:fldCharType="begin"/>
      </w:r>
      <w:r w:rsidR="005B2868">
        <w:instrText xml:space="preserve"> REF affinity \h </w:instrText>
      </w:r>
      <w:r w:rsidR="00AF0099">
        <w:rPr>
          <w:highlight w:val="yellow"/>
        </w:rPr>
      </w:r>
      <w:r w:rsidR="00AF0099">
        <w:rPr>
          <w:highlight w:val="yellow"/>
        </w:rPr>
        <w:fldChar w:fldCharType="separate"/>
      </w:r>
      <w:r w:rsidR="00350544">
        <w:t>5.10</w:t>
      </w:r>
      <w:r w:rsidR="00AF0099">
        <w:rPr>
          <w:highlight w:val="yellow"/>
        </w:rPr>
        <w:fldChar w:fldCharType="end"/>
      </w:r>
      <w:r w:rsidR="008F2862">
        <w:rPr>
          <w:lang w:val="en-GB"/>
        </w:rPr>
        <w:t>.</w:t>
      </w:r>
    </w:p>
    <w:p w:rsidR="008F2862" w:rsidRPr="001228C6" w:rsidRDefault="00396D8F" w:rsidP="008F2862">
      <w:pPr>
        <w:jc w:val="center"/>
        <w:rPr>
          <w:lang w:val="en-GB"/>
        </w:rPr>
      </w:pPr>
      <w:r w:rsidRPr="00396D8F">
        <w:rPr>
          <w:position w:val="-14"/>
          <w:lang w:val="en-GB"/>
        </w:rPr>
        <w:object w:dxaOrig="2760" w:dyaOrig="480">
          <v:shape id="_x0000_i1036" type="#_x0000_t75" style="width:137.25pt;height:24pt" o:ole="">
            <v:imagedata r:id="rId57" o:title=""/>
          </v:shape>
          <o:OLEObject Type="Embed" ProgID="Equation.3" ShapeID="_x0000_i1036" DrawAspect="Content" ObjectID="_1350021695" r:id="rId58"/>
        </w:object>
      </w:r>
    </w:p>
    <w:p w:rsidR="008F2862" w:rsidRDefault="008F2862" w:rsidP="008F2862">
      <w:pPr>
        <w:pStyle w:val="Billedtekst"/>
        <w:spacing w:line="276" w:lineRule="auto"/>
        <w:rPr>
          <w:lang w:val="en-GB"/>
        </w:rPr>
      </w:pPr>
      <w:bookmarkStart w:id="74" w:name="_Ref230401604"/>
      <w:bookmarkStart w:id="75" w:name="_Ref230401596"/>
      <w:proofErr w:type="gramStart"/>
      <w:r>
        <w:t>Equation</w:t>
      </w:r>
      <w:bookmarkEnd w:id="74"/>
      <w:r w:rsidR="006F4029">
        <w:t xml:space="preserve"> </w:t>
      </w:r>
      <w:r w:rsidR="005B2868">
        <w:t>(</w:t>
      </w:r>
      <w:bookmarkStart w:id="76" w:name="affinity"/>
      <w:r w:rsidR="005B2868">
        <w:t>5.10</w:t>
      </w:r>
      <w:bookmarkEnd w:id="76"/>
      <w:r w:rsidR="005B2868">
        <w:t>)</w:t>
      </w:r>
      <w:r>
        <w:t>.</w:t>
      </w:r>
      <w:proofErr w:type="gramEnd"/>
      <w:r>
        <w:t xml:space="preserve"> </w:t>
      </w:r>
      <w:proofErr w:type="gramStart"/>
      <w:r>
        <w:t>Affinity distribution for Freundlich isotherm</w:t>
      </w:r>
      <w:bookmarkEnd w:id="75"/>
      <w:r w:rsidR="006F4029">
        <w:t xml:space="preserve"> [Yan and </w:t>
      </w:r>
      <w:proofErr w:type="spellStart"/>
      <w:r w:rsidR="006F4029">
        <w:t>Ramström</w:t>
      </w:r>
      <w:proofErr w:type="spellEnd"/>
      <w:r w:rsidR="006F4029">
        <w:t>, 2005].</w:t>
      </w:r>
      <w:proofErr w:type="gramEnd"/>
    </w:p>
    <w:p w:rsidR="004437FD" w:rsidRDefault="008F2862">
      <w:pPr>
        <w:rPr>
          <w:lang w:val="en-GB"/>
        </w:rPr>
      </w:pPr>
      <w:r>
        <w:rPr>
          <w:lang w:val="en-GB"/>
        </w:rPr>
        <w:t xml:space="preserve">It is the concentration range used for the rebinding study that are limiting for range of binding constants. The typically </w:t>
      </w:r>
      <w:r w:rsidR="00396D8F">
        <w:rPr>
          <w:lang w:val="en-GB"/>
        </w:rPr>
        <w:t>applied</w:t>
      </w:r>
      <w:r>
        <w:rPr>
          <w:lang w:val="en-GB"/>
        </w:rPr>
        <w:t xml:space="preserve"> binding constants are between </w:t>
      </w:r>
      <w:proofErr w:type="spellStart"/>
      <w:r>
        <w:rPr>
          <w:lang w:val="en-GB"/>
        </w:rPr>
        <w:t>K</w:t>
      </w:r>
      <w:r>
        <w:rPr>
          <w:vertAlign w:val="subscript"/>
          <w:lang w:val="en-GB"/>
        </w:rPr>
        <w:t>min</w:t>
      </w:r>
      <w:proofErr w:type="spellEnd"/>
      <w:r>
        <w:rPr>
          <w:lang w:val="en-GB"/>
        </w:rPr>
        <w:t xml:space="preserve"> = 1/</w:t>
      </w:r>
      <w:proofErr w:type="spellStart"/>
      <w:r>
        <w:rPr>
          <w:lang w:val="en-GB"/>
        </w:rPr>
        <w:t>F</w:t>
      </w:r>
      <w:r>
        <w:rPr>
          <w:vertAlign w:val="subscript"/>
          <w:lang w:val="en-GB"/>
        </w:rPr>
        <w:t>max</w:t>
      </w:r>
      <w:proofErr w:type="spellEnd"/>
      <w:r>
        <w:rPr>
          <w:lang w:val="en-GB"/>
        </w:rPr>
        <w:t xml:space="preserve"> and </w:t>
      </w:r>
      <w:proofErr w:type="spellStart"/>
      <w:r>
        <w:rPr>
          <w:lang w:val="en-GB"/>
        </w:rPr>
        <w:t>K</w:t>
      </w:r>
      <w:r>
        <w:rPr>
          <w:vertAlign w:val="subscript"/>
          <w:lang w:val="en-GB"/>
        </w:rPr>
        <w:t>max</w:t>
      </w:r>
      <w:proofErr w:type="spellEnd"/>
      <w:r>
        <w:rPr>
          <w:vertAlign w:val="subscript"/>
          <w:lang w:val="en-GB"/>
        </w:rPr>
        <w:t xml:space="preserve"> </w:t>
      </w:r>
      <w:r>
        <w:rPr>
          <w:lang w:val="en-GB"/>
        </w:rPr>
        <w:t>= 1/</w:t>
      </w:r>
      <w:proofErr w:type="spellStart"/>
      <w:r>
        <w:rPr>
          <w:lang w:val="en-GB"/>
        </w:rPr>
        <w:t>F</w:t>
      </w:r>
      <w:r>
        <w:rPr>
          <w:vertAlign w:val="subscript"/>
          <w:lang w:val="en-GB"/>
        </w:rPr>
        <w:t>min</w:t>
      </w:r>
      <w:proofErr w:type="spellEnd"/>
      <w:r w:rsidR="006F4029">
        <w:t xml:space="preserve"> [Yan and </w:t>
      </w:r>
      <w:proofErr w:type="spellStart"/>
      <w:r w:rsidR="006F4029">
        <w:t>Ramström</w:t>
      </w:r>
      <w:proofErr w:type="spellEnd"/>
      <w:r w:rsidR="006F4029">
        <w:t>, 2005]</w:t>
      </w:r>
      <w:r>
        <w:rPr>
          <w:lang w:val="en-GB"/>
        </w:rPr>
        <w:t>.</w:t>
      </w:r>
    </w:p>
    <w:p w:rsidR="004437FD" w:rsidRDefault="004437FD">
      <w:pPr>
        <w:contextualSpacing w:val="0"/>
        <w:rPr>
          <w:lang w:val="en-GB"/>
        </w:rPr>
      </w:pPr>
      <w:r>
        <w:rPr>
          <w:lang w:val="en-GB"/>
        </w:rPr>
        <w:br w:type="page"/>
      </w:r>
    </w:p>
    <w:p w:rsidR="00FF078E" w:rsidRDefault="00FF078E" w:rsidP="00FF078E">
      <w:pPr>
        <w:pStyle w:val="Overskrift1"/>
        <w:rPr>
          <w:rFonts w:cs="Times New Roman"/>
        </w:rPr>
      </w:pPr>
      <w:bookmarkStart w:id="77" w:name="_Toc276279773"/>
      <w:r w:rsidRPr="001734FB">
        <w:rPr>
          <w:rFonts w:cs="Times New Roman"/>
        </w:rPr>
        <w:lastRenderedPageBreak/>
        <w:t>Synthesizing the Imprinted Silica Network</w:t>
      </w:r>
      <w:bookmarkEnd w:id="77"/>
    </w:p>
    <w:p w:rsidR="004437FD" w:rsidRDefault="004437FD" w:rsidP="004437FD"/>
    <w:p w:rsidR="004437FD" w:rsidRPr="004437FD" w:rsidRDefault="004437FD" w:rsidP="004437FD">
      <w:r>
        <w:t>In this chapter the synthesis involved in producing the components</w:t>
      </w:r>
      <w:r w:rsidR="00B849DB">
        <w:t>,</w:t>
      </w:r>
      <w:r>
        <w:t xml:space="preserve"> necessary for creating a </w:t>
      </w:r>
      <w:r w:rsidR="00396D8F">
        <w:t>CIS</w:t>
      </w:r>
      <w:r w:rsidR="00B849DB">
        <w:t>, will be described.</w:t>
      </w:r>
      <w:r w:rsidR="00BF1B6D">
        <w:t xml:space="preserve"> Furthermore it is explained how the template molecules are removed from the matrix and how the binding sites are modified in order to rebind the template molecules. </w:t>
      </w:r>
    </w:p>
    <w:p w:rsidR="00FF078E" w:rsidRDefault="00FF078E" w:rsidP="00FF078E">
      <w:pPr>
        <w:pStyle w:val="Overskrift2"/>
        <w:rPr>
          <w:rFonts w:cs="Times New Roman"/>
        </w:rPr>
      </w:pPr>
      <w:bookmarkStart w:id="78" w:name="_Ref276061253"/>
      <w:bookmarkStart w:id="79" w:name="_Ref276061260"/>
      <w:bookmarkStart w:id="80" w:name="_Toc276279774"/>
      <w:r w:rsidRPr="001734FB">
        <w:rPr>
          <w:rFonts w:cs="Times New Roman"/>
        </w:rPr>
        <w:t>Synthesizing the Templates</w:t>
      </w:r>
      <w:bookmarkEnd w:id="78"/>
      <w:bookmarkEnd w:id="79"/>
      <w:bookmarkEnd w:id="80"/>
    </w:p>
    <w:p w:rsidR="0097272E" w:rsidRDefault="0097272E" w:rsidP="0097272E"/>
    <w:p w:rsidR="007B3FF9" w:rsidRDefault="000541F2" w:rsidP="007B3FF9">
      <w:r>
        <w:t xml:space="preserve">Before producing the </w:t>
      </w:r>
      <w:r w:rsidR="000E5CE6">
        <w:t>functional monomer</w:t>
      </w:r>
      <w:r>
        <w:t>s</w:t>
      </w:r>
      <w:r w:rsidR="000E5CE6">
        <w:t xml:space="preserve"> </w:t>
      </w:r>
      <w:r>
        <w:t>the template molecules must be synthesized</w:t>
      </w:r>
      <w:r w:rsidR="00F34972">
        <w:t>, see</w:t>
      </w:r>
      <w:r>
        <w:t xml:space="preserve"> </w:t>
      </w:r>
      <w:r w:rsidR="00AF0099">
        <w:fldChar w:fldCharType="begin"/>
      </w:r>
      <w:r w:rsidR="005B2868">
        <w:instrText xml:space="preserve"> REF _Ref276059572 \h </w:instrText>
      </w:r>
      <w:r w:rsidR="00AF0099">
        <w:fldChar w:fldCharType="separate"/>
      </w:r>
      <w:r w:rsidR="00350544" w:rsidRPr="00C40DD9">
        <w:t xml:space="preserve">Figure </w:t>
      </w:r>
      <w:r w:rsidR="00350544">
        <w:rPr>
          <w:noProof/>
        </w:rPr>
        <w:t>5</w:t>
      </w:r>
      <w:r w:rsidR="00350544" w:rsidRPr="00C40DD9">
        <w:t>.</w:t>
      </w:r>
      <w:r w:rsidR="00350544">
        <w:rPr>
          <w:noProof/>
        </w:rPr>
        <w:t>1</w:t>
      </w:r>
      <w:r w:rsidR="00AF0099">
        <w:fldChar w:fldCharType="end"/>
      </w:r>
      <w:r>
        <w:t>. The template molecules are employed in</w:t>
      </w:r>
      <w:r w:rsidR="00090DE1">
        <w:t xml:space="preserve"> both</w:t>
      </w:r>
      <w:r>
        <w:t xml:space="preserve"> the production of the functional monomer and the</w:t>
      </w:r>
      <w:r w:rsidR="00396D8F">
        <w:t xml:space="preserve"> batch</w:t>
      </w:r>
      <w:r>
        <w:t xml:space="preserve"> rebinding experiments.  </w:t>
      </w:r>
      <w:r w:rsidR="000E5CE6">
        <w:t xml:space="preserve">   </w:t>
      </w:r>
    </w:p>
    <w:p w:rsidR="007B3FF9" w:rsidRDefault="007B3FF9" w:rsidP="003C3418">
      <w:pPr>
        <w:jc w:val="center"/>
      </w:pPr>
      <w:r>
        <w:rPr>
          <w:noProof/>
        </w:rPr>
        <w:drawing>
          <wp:inline distT="0" distB="0" distL="0" distR="0">
            <wp:extent cx="4924425" cy="2019300"/>
            <wp:effectExtent l="19050" t="0" r="9525" b="0"/>
            <wp:docPr id="9" name="Billede 8" descr="templ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bmp"/>
                    <pic:cNvPicPr/>
                  </pic:nvPicPr>
                  <pic:blipFill>
                    <a:blip r:embed="rId59" cstate="print"/>
                    <a:stretch>
                      <a:fillRect/>
                    </a:stretch>
                  </pic:blipFill>
                  <pic:spPr>
                    <a:xfrm>
                      <a:off x="0" y="0"/>
                      <a:ext cx="4924425" cy="2019300"/>
                    </a:xfrm>
                    <a:prstGeom prst="rect">
                      <a:avLst/>
                    </a:prstGeom>
                  </pic:spPr>
                </pic:pic>
              </a:graphicData>
            </a:graphic>
          </wp:inline>
        </w:drawing>
      </w:r>
    </w:p>
    <w:p w:rsidR="000541F2" w:rsidRDefault="005B2868" w:rsidP="007B3FF9">
      <w:pPr>
        <w:pStyle w:val="Ingenafstand"/>
        <w:rPr>
          <w:lang w:val="en-US"/>
        </w:rPr>
      </w:pPr>
      <w:bookmarkStart w:id="81" w:name="_Ref276059572"/>
      <w:proofErr w:type="gramStart"/>
      <w:r w:rsidRPr="00C40DD9">
        <w:rPr>
          <w:lang w:val="en-US"/>
        </w:rPr>
        <w:t xml:space="preserve">Figure </w:t>
      </w:r>
      <w:proofErr w:type="gramEnd"/>
      <w:r w:rsidR="00AF0099">
        <w:fldChar w:fldCharType="begin"/>
      </w:r>
      <w:r w:rsidR="00512442" w:rsidRPr="00C40DD9">
        <w:rPr>
          <w:lang w:val="en-US"/>
        </w:rPr>
        <w:instrText xml:space="preserve"> STYLEREF 1 \s </w:instrText>
      </w:r>
      <w:r w:rsidR="00AF0099">
        <w:fldChar w:fldCharType="separate"/>
      </w:r>
      <w:r w:rsidR="00350544">
        <w:rPr>
          <w:noProof/>
          <w:lang w:val="en-US"/>
        </w:rPr>
        <w:t>5</w:t>
      </w:r>
      <w:r w:rsidR="00AF0099">
        <w:fldChar w:fldCharType="end"/>
      </w:r>
      <w:proofErr w:type="gramStart"/>
      <w:r w:rsidRPr="00C40DD9">
        <w:rPr>
          <w:lang w:val="en-US"/>
        </w:rPr>
        <w:t>.</w:t>
      </w:r>
      <w:proofErr w:type="gramEnd"/>
      <w:r w:rsidR="00AF0099">
        <w:fldChar w:fldCharType="begin"/>
      </w:r>
      <w:r w:rsidR="00512442" w:rsidRPr="00C40DD9">
        <w:rPr>
          <w:lang w:val="en-US"/>
        </w:rPr>
        <w:instrText xml:space="preserve"> SEQ Figure \* ARABIC \s 1 </w:instrText>
      </w:r>
      <w:r w:rsidR="00AF0099">
        <w:fldChar w:fldCharType="separate"/>
      </w:r>
      <w:r w:rsidR="00350544">
        <w:rPr>
          <w:noProof/>
          <w:lang w:val="en-US"/>
        </w:rPr>
        <w:t>1</w:t>
      </w:r>
      <w:r w:rsidR="00AF0099">
        <w:fldChar w:fldCharType="end"/>
      </w:r>
      <w:bookmarkEnd w:id="81"/>
      <w:r w:rsidR="007B3FF9" w:rsidRPr="007B3FF9">
        <w:rPr>
          <w:lang w:val="en-US"/>
        </w:rPr>
        <w:t xml:space="preserve">. </w:t>
      </w:r>
      <w:proofErr w:type="gramStart"/>
      <w:r w:rsidR="007B3FF9" w:rsidRPr="007B3FF9">
        <w:rPr>
          <w:lang w:val="en-US"/>
        </w:rPr>
        <w:t>Reaction scheme showing</w:t>
      </w:r>
      <w:r w:rsidR="00EE4BC3">
        <w:rPr>
          <w:lang w:val="en-US"/>
        </w:rPr>
        <w:t xml:space="preserve"> how</w:t>
      </w:r>
      <w:r w:rsidR="007B3FF9" w:rsidRPr="007B3FF9">
        <w:rPr>
          <w:lang w:val="en-US"/>
        </w:rPr>
        <w:t xml:space="preserve"> the template (Benzyl</w:t>
      </w:r>
      <w:r w:rsidR="002E4BFD">
        <w:rPr>
          <w:lang w:val="en-US"/>
        </w:rPr>
        <w:t xml:space="preserve"> </w:t>
      </w:r>
      <w:r w:rsidR="007B3FF9" w:rsidRPr="007B3FF9">
        <w:rPr>
          <w:lang w:val="en-US"/>
        </w:rPr>
        <w:t>thiosulfate)</w:t>
      </w:r>
      <w:r w:rsidR="007B3FF9">
        <w:rPr>
          <w:lang w:val="en-US"/>
        </w:rPr>
        <w:t xml:space="preserve"> is produced.</w:t>
      </w:r>
      <w:proofErr w:type="gramEnd"/>
    </w:p>
    <w:p w:rsidR="00090DE1" w:rsidRDefault="00090DE1" w:rsidP="007B3FF9">
      <w:pPr>
        <w:pStyle w:val="Ingenafstand"/>
        <w:rPr>
          <w:lang w:val="en-US"/>
        </w:rPr>
      </w:pPr>
    </w:p>
    <w:p w:rsidR="000541F2" w:rsidRPr="007B3FF9" w:rsidRDefault="00090DE1" w:rsidP="000541F2">
      <w:r>
        <w:t xml:space="preserve">The product contains an </w:t>
      </w:r>
      <w:r>
        <w:rPr>
          <w:rStyle w:val="example"/>
        </w:rPr>
        <w:t xml:space="preserve">appreciable amount of </w:t>
      </w:r>
      <w:proofErr w:type="spellStart"/>
      <w:r>
        <w:rPr>
          <w:rStyle w:val="example"/>
        </w:rPr>
        <w:t>NaCl</w:t>
      </w:r>
      <w:proofErr w:type="spellEnd"/>
      <w:r w:rsidR="00396D8F">
        <w:rPr>
          <w:rStyle w:val="example"/>
        </w:rPr>
        <w:t>,</w:t>
      </w:r>
      <w:r>
        <w:rPr>
          <w:rStyle w:val="example"/>
        </w:rPr>
        <w:t xml:space="preserve"> which must be removed prior to the rebinding experiments.</w:t>
      </w:r>
      <w:r w:rsidR="00190EF6">
        <w:rPr>
          <w:rStyle w:val="example"/>
        </w:rPr>
        <w:t xml:space="preserve"> Since</w:t>
      </w:r>
      <w:r>
        <w:rPr>
          <w:rStyle w:val="example"/>
        </w:rPr>
        <w:t xml:space="preserve"> </w:t>
      </w:r>
      <w:r w:rsidR="00190EF6">
        <w:rPr>
          <w:rStyle w:val="example"/>
        </w:rPr>
        <w:t>c</w:t>
      </w:r>
      <w:r>
        <w:rPr>
          <w:rStyle w:val="example"/>
        </w:rPr>
        <w:t xml:space="preserve">omparison of rebinding abilities between different guest molecules is very </w:t>
      </w:r>
      <w:r w:rsidRPr="00090DE1">
        <w:rPr>
          <w:rStyle w:val="example"/>
        </w:rPr>
        <w:t>troublesome</w:t>
      </w:r>
      <w:r w:rsidR="00190EF6">
        <w:rPr>
          <w:rStyle w:val="example"/>
        </w:rPr>
        <w:t>,</w:t>
      </w:r>
      <w:r>
        <w:rPr>
          <w:rStyle w:val="example"/>
        </w:rPr>
        <w:t xml:space="preserve"> if the exact concentrations are unknown</w:t>
      </w:r>
      <w:r w:rsidR="00190EF6">
        <w:rPr>
          <w:rStyle w:val="example"/>
        </w:rPr>
        <w:t>, t</w:t>
      </w:r>
      <w:r w:rsidR="00D47474">
        <w:rPr>
          <w:rStyle w:val="example"/>
        </w:rPr>
        <w:t xml:space="preserve">he template </w:t>
      </w:r>
      <w:r w:rsidR="00190EF6">
        <w:rPr>
          <w:rStyle w:val="example"/>
        </w:rPr>
        <w:t>must be</w:t>
      </w:r>
      <w:r w:rsidR="00D47474">
        <w:rPr>
          <w:rStyle w:val="example"/>
        </w:rPr>
        <w:t xml:space="preserve"> purified</w:t>
      </w:r>
      <w:r w:rsidR="00190EF6">
        <w:rPr>
          <w:rStyle w:val="example"/>
        </w:rPr>
        <w:t>. The purification</w:t>
      </w:r>
      <w:r w:rsidR="00DA5480">
        <w:rPr>
          <w:rStyle w:val="example"/>
        </w:rPr>
        <w:t xml:space="preserve"> is performed</w:t>
      </w:r>
      <w:r w:rsidR="00D47474">
        <w:rPr>
          <w:rStyle w:val="example"/>
        </w:rPr>
        <w:t xml:space="preserve"> by extracting w</w:t>
      </w:r>
      <w:r w:rsidR="00190EF6">
        <w:rPr>
          <w:rStyle w:val="example"/>
        </w:rPr>
        <w:t xml:space="preserve">ith ethanol. </w:t>
      </w:r>
      <w:r w:rsidR="00581681">
        <w:rPr>
          <w:rStyle w:val="example"/>
        </w:rPr>
        <w:t>TBT</w:t>
      </w:r>
      <w:r w:rsidR="00190EF6">
        <w:rPr>
          <w:rStyle w:val="example"/>
        </w:rPr>
        <w:t xml:space="preserve">, which is used in the rebinding experiments as well, is produced and purified by the same approach. The only difference is that 4-Tert-butylbenzyl chloride is applied as </w:t>
      </w:r>
      <w:r w:rsidR="00DA5480">
        <w:rPr>
          <w:rStyle w:val="example"/>
        </w:rPr>
        <w:t>starting material</w:t>
      </w:r>
      <w:r w:rsidR="00190EF6">
        <w:rPr>
          <w:rStyle w:val="example"/>
        </w:rPr>
        <w:t xml:space="preserve"> instead of benzyl chloride.  </w:t>
      </w:r>
      <w:r w:rsidR="00D47474">
        <w:rPr>
          <w:rStyle w:val="example"/>
        </w:rPr>
        <w:t xml:space="preserve">  </w:t>
      </w:r>
      <w:r>
        <w:rPr>
          <w:rStyle w:val="example"/>
        </w:rPr>
        <w:t xml:space="preserve">    </w:t>
      </w:r>
      <w:r w:rsidR="000541F2">
        <w:t xml:space="preserve"> </w:t>
      </w:r>
    </w:p>
    <w:p w:rsidR="00FF078E" w:rsidRDefault="00FF078E" w:rsidP="00FF078E">
      <w:pPr>
        <w:pStyle w:val="Overskrift2"/>
        <w:rPr>
          <w:rFonts w:cs="Times New Roman"/>
        </w:rPr>
      </w:pPr>
      <w:bookmarkStart w:id="82" w:name="_Toc276279775"/>
      <w:r w:rsidRPr="001734FB">
        <w:rPr>
          <w:rFonts w:cs="Times New Roman"/>
        </w:rPr>
        <w:t>Synthesizing the Functional Monomer</w:t>
      </w:r>
      <w:bookmarkEnd w:id="82"/>
    </w:p>
    <w:p w:rsidR="00EE4BC3" w:rsidRDefault="00EE4BC3" w:rsidP="00EE4BC3"/>
    <w:p w:rsidR="000E5CE6" w:rsidRDefault="000E5CE6" w:rsidP="00EE4BC3">
      <w:r>
        <w:t>Before synthesizing th</w:t>
      </w:r>
      <w:r w:rsidR="00F34972">
        <w:t>e silica network, the covalent bond</w:t>
      </w:r>
      <w:r>
        <w:t xml:space="preserve"> between the template and the monomer must be created.</w:t>
      </w:r>
      <w:r w:rsidR="007D5DCD">
        <w:t xml:space="preserve"> 3-Mercaptopropyl-Trimethoxysilane is linked to the template molecule in order to generate the functional monomer, which is utilized in the synthesizing of the covalently imprinted silica network. Prior to the mixing the 3-Mercaptopropyl-Trimethoxysilane is </w:t>
      </w:r>
      <w:proofErr w:type="spellStart"/>
      <w:r w:rsidR="007D5DCD">
        <w:t>deprotonated</w:t>
      </w:r>
      <w:proofErr w:type="spellEnd"/>
      <w:r w:rsidR="007D5DCD">
        <w:t xml:space="preserve"> by adding sodium </w:t>
      </w:r>
      <w:proofErr w:type="spellStart"/>
      <w:r w:rsidR="007D5DCD">
        <w:t>methoxide</w:t>
      </w:r>
      <w:proofErr w:type="spellEnd"/>
      <w:r w:rsidR="007D5DCD">
        <w:t xml:space="preserve"> to the solution, see </w:t>
      </w:r>
      <w:r w:rsidR="00AF0099">
        <w:rPr>
          <w:highlight w:val="yellow"/>
        </w:rPr>
        <w:fldChar w:fldCharType="begin"/>
      </w:r>
      <w:r w:rsidR="005B2868">
        <w:instrText xml:space="preserve"> REF _Ref276059626 \h </w:instrText>
      </w:r>
      <w:r w:rsidR="00AF0099">
        <w:rPr>
          <w:highlight w:val="yellow"/>
        </w:rPr>
      </w:r>
      <w:r w:rsidR="00AF0099">
        <w:rPr>
          <w:highlight w:val="yellow"/>
        </w:rPr>
        <w:fldChar w:fldCharType="separate"/>
      </w:r>
      <w:r w:rsidR="00350544" w:rsidRPr="00C40DD9">
        <w:t xml:space="preserve">Figure </w:t>
      </w:r>
      <w:r w:rsidR="00350544">
        <w:rPr>
          <w:noProof/>
        </w:rPr>
        <w:t>5</w:t>
      </w:r>
      <w:r w:rsidR="00350544" w:rsidRPr="00C40DD9">
        <w:t>.</w:t>
      </w:r>
      <w:r w:rsidR="00350544">
        <w:rPr>
          <w:noProof/>
        </w:rPr>
        <w:t>2</w:t>
      </w:r>
      <w:r w:rsidR="00AF0099">
        <w:rPr>
          <w:highlight w:val="yellow"/>
        </w:rPr>
        <w:fldChar w:fldCharType="end"/>
      </w:r>
      <w:r w:rsidR="007D5DCD">
        <w:t xml:space="preserve">. </w:t>
      </w:r>
    </w:p>
    <w:p w:rsidR="00EE4BC3" w:rsidRDefault="00A15C02" w:rsidP="003C3418">
      <w:pPr>
        <w:jc w:val="center"/>
      </w:pPr>
      <w:r>
        <w:rPr>
          <w:noProof/>
        </w:rPr>
        <w:lastRenderedPageBreak/>
        <w:drawing>
          <wp:inline distT="0" distB="0" distL="0" distR="0">
            <wp:extent cx="5943600" cy="2741930"/>
            <wp:effectExtent l="19050" t="0" r="0" b="0"/>
            <wp:docPr id="6" name="Billede 5" descr="functional monom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l monomer.bmp"/>
                    <pic:cNvPicPr/>
                  </pic:nvPicPr>
                  <pic:blipFill>
                    <a:blip r:embed="rId60" cstate="print"/>
                    <a:stretch>
                      <a:fillRect/>
                    </a:stretch>
                  </pic:blipFill>
                  <pic:spPr>
                    <a:xfrm>
                      <a:off x="0" y="0"/>
                      <a:ext cx="5943600" cy="2741930"/>
                    </a:xfrm>
                    <a:prstGeom prst="rect">
                      <a:avLst/>
                    </a:prstGeom>
                  </pic:spPr>
                </pic:pic>
              </a:graphicData>
            </a:graphic>
          </wp:inline>
        </w:drawing>
      </w:r>
    </w:p>
    <w:p w:rsidR="00EE4BC3" w:rsidRDefault="005B2868" w:rsidP="00EE4BC3">
      <w:pPr>
        <w:pStyle w:val="Ingenafstand"/>
        <w:rPr>
          <w:lang w:val="en-US"/>
        </w:rPr>
      </w:pPr>
      <w:bookmarkStart w:id="83" w:name="_Ref276059626"/>
      <w:proofErr w:type="gramStart"/>
      <w:r w:rsidRPr="00C40DD9">
        <w:rPr>
          <w:lang w:val="en-US"/>
        </w:rPr>
        <w:t xml:space="preserve">Figure </w:t>
      </w:r>
      <w:proofErr w:type="gramEnd"/>
      <w:r w:rsidR="00AF0099">
        <w:fldChar w:fldCharType="begin"/>
      </w:r>
      <w:r w:rsidR="00512442" w:rsidRPr="00C40DD9">
        <w:rPr>
          <w:lang w:val="en-US"/>
        </w:rPr>
        <w:instrText xml:space="preserve"> STYLEREF 1 \s </w:instrText>
      </w:r>
      <w:r w:rsidR="00AF0099">
        <w:fldChar w:fldCharType="separate"/>
      </w:r>
      <w:r w:rsidR="00350544">
        <w:rPr>
          <w:noProof/>
          <w:lang w:val="en-US"/>
        </w:rPr>
        <w:t>5</w:t>
      </w:r>
      <w:r w:rsidR="00AF0099">
        <w:fldChar w:fldCharType="end"/>
      </w:r>
      <w:proofErr w:type="gramStart"/>
      <w:r w:rsidRPr="00C40DD9">
        <w:rPr>
          <w:lang w:val="en-US"/>
        </w:rPr>
        <w:t>.</w:t>
      </w:r>
      <w:proofErr w:type="gramEnd"/>
      <w:r w:rsidR="00AF0099">
        <w:fldChar w:fldCharType="begin"/>
      </w:r>
      <w:r w:rsidR="00512442" w:rsidRPr="00C40DD9">
        <w:rPr>
          <w:lang w:val="en-US"/>
        </w:rPr>
        <w:instrText xml:space="preserve"> SEQ Figure \* ARABIC \s 1 </w:instrText>
      </w:r>
      <w:r w:rsidR="00AF0099">
        <w:fldChar w:fldCharType="separate"/>
      </w:r>
      <w:r w:rsidR="00350544">
        <w:rPr>
          <w:noProof/>
          <w:lang w:val="en-US"/>
        </w:rPr>
        <w:t>2</w:t>
      </w:r>
      <w:r w:rsidR="00AF0099">
        <w:fldChar w:fldCharType="end"/>
      </w:r>
      <w:bookmarkEnd w:id="83"/>
      <w:r w:rsidR="00EE4BC3" w:rsidRPr="007B3FF9">
        <w:rPr>
          <w:lang w:val="en-US"/>
        </w:rPr>
        <w:t xml:space="preserve">. </w:t>
      </w:r>
      <w:proofErr w:type="gramStart"/>
      <w:r w:rsidR="00EE4BC3" w:rsidRPr="007B3FF9">
        <w:rPr>
          <w:lang w:val="en-US"/>
        </w:rPr>
        <w:t>Reaction scheme showing</w:t>
      </w:r>
      <w:r w:rsidR="00EE4BC3">
        <w:rPr>
          <w:lang w:val="en-US"/>
        </w:rPr>
        <w:t xml:space="preserve"> how</w:t>
      </w:r>
      <w:r w:rsidR="00EE4BC3" w:rsidRPr="007B3FF9">
        <w:rPr>
          <w:lang w:val="en-US"/>
        </w:rPr>
        <w:t xml:space="preserve"> the </w:t>
      </w:r>
      <w:r w:rsidR="00A15C02">
        <w:rPr>
          <w:lang w:val="en-US"/>
        </w:rPr>
        <w:t>f</w:t>
      </w:r>
      <w:r w:rsidR="00EE4BC3">
        <w:rPr>
          <w:lang w:val="en-US"/>
        </w:rPr>
        <w:t>unctional monomer is synthesized.</w:t>
      </w:r>
      <w:proofErr w:type="gramEnd"/>
    </w:p>
    <w:p w:rsidR="003B3A27" w:rsidRDefault="003B3A27" w:rsidP="003B3A27"/>
    <w:p w:rsidR="00EE4BC3" w:rsidRPr="00EE4BC3" w:rsidRDefault="003B3A27" w:rsidP="003B3A27">
      <w:r>
        <w:t xml:space="preserve">After the reaction the sodium sulfite and any potential </w:t>
      </w:r>
      <w:proofErr w:type="spellStart"/>
      <w:r>
        <w:t>unreacted</w:t>
      </w:r>
      <w:proofErr w:type="spellEnd"/>
      <w:r>
        <w:t xml:space="preserve"> parts are removed by liquid-liquid extraction. </w:t>
      </w:r>
    </w:p>
    <w:p w:rsidR="00392DFC" w:rsidRDefault="00FF078E" w:rsidP="00FF078E">
      <w:pPr>
        <w:pStyle w:val="Overskrift2"/>
        <w:rPr>
          <w:rFonts w:cs="Times New Roman"/>
        </w:rPr>
      </w:pPr>
      <w:bookmarkStart w:id="84" w:name="_Toc276279776"/>
      <w:r w:rsidRPr="001734FB">
        <w:rPr>
          <w:rFonts w:cs="Times New Roman"/>
        </w:rPr>
        <w:t>Covalent Imprinting of Silica Network by SOL-GEL</w:t>
      </w:r>
      <w:bookmarkEnd w:id="84"/>
    </w:p>
    <w:p w:rsidR="003B3A27" w:rsidRDefault="003B3A27" w:rsidP="003B3A27"/>
    <w:p w:rsidR="00A367F3" w:rsidRDefault="00A90FF8" w:rsidP="003B3A27">
      <w:r>
        <w:t>In order to investigate the imprinting effect</w:t>
      </w:r>
      <w:r w:rsidR="004124DA">
        <w:t>s</w:t>
      </w:r>
      <w:r>
        <w:t xml:space="preserve"> of the template molecule </w:t>
      </w:r>
      <w:r w:rsidR="009A0002">
        <w:t>NIS</w:t>
      </w:r>
      <w:r w:rsidR="00A15C02">
        <w:t>s</w:t>
      </w:r>
      <w:r w:rsidR="009A0002">
        <w:t xml:space="preserve"> </w:t>
      </w:r>
      <w:r w:rsidR="004124DA">
        <w:t>are</w:t>
      </w:r>
      <w:r>
        <w:t xml:space="preserve"> produced as well</w:t>
      </w:r>
      <w:r w:rsidR="004124DA">
        <w:t xml:space="preserve">. The only difference between the </w:t>
      </w:r>
      <w:r w:rsidR="009A0002">
        <w:t>NIS</w:t>
      </w:r>
      <w:r w:rsidR="00A15C02">
        <w:t>s</w:t>
      </w:r>
      <w:r w:rsidR="004124DA">
        <w:t xml:space="preserve"> and the </w:t>
      </w:r>
      <w:r w:rsidR="009A0002">
        <w:t>CIS</w:t>
      </w:r>
      <w:r w:rsidR="00A15C02">
        <w:t>s</w:t>
      </w:r>
      <w:r w:rsidR="004124DA">
        <w:t xml:space="preserve"> is that the </w:t>
      </w:r>
      <w:r w:rsidR="009A0002">
        <w:t>NIS</w:t>
      </w:r>
      <w:r w:rsidR="00A15C02">
        <w:t>s</w:t>
      </w:r>
      <w:r w:rsidR="004124DA">
        <w:t xml:space="preserve"> are made from 3-Mercaptopropyl-Trimethoxysilane instead of the functional monomer, see </w:t>
      </w:r>
      <w:r w:rsidR="00AF0099">
        <w:fldChar w:fldCharType="begin"/>
      </w:r>
      <w:r w:rsidR="00F00970">
        <w:instrText xml:space="preserve"> REF _Ref276059852 \h </w:instrText>
      </w:r>
      <w:r w:rsidR="00AF0099">
        <w:fldChar w:fldCharType="separate"/>
      </w:r>
      <w:r w:rsidR="00350544" w:rsidRPr="00C40DD9">
        <w:t xml:space="preserve">Figure </w:t>
      </w:r>
      <w:r w:rsidR="00350544">
        <w:rPr>
          <w:noProof/>
        </w:rPr>
        <w:t>5</w:t>
      </w:r>
      <w:r w:rsidR="00350544" w:rsidRPr="00C40DD9">
        <w:t>.</w:t>
      </w:r>
      <w:r w:rsidR="00350544">
        <w:rPr>
          <w:noProof/>
        </w:rPr>
        <w:t>3</w:t>
      </w:r>
      <w:r w:rsidR="00AF0099">
        <w:fldChar w:fldCharType="end"/>
      </w:r>
      <w:r w:rsidR="004124DA">
        <w:t xml:space="preserve">. The </w:t>
      </w:r>
      <w:r w:rsidR="009A0002">
        <w:t>NIS</w:t>
      </w:r>
      <w:r w:rsidR="00A15C02">
        <w:t>s</w:t>
      </w:r>
      <w:r w:rsidR="004124DA">
        <w:t xml:space="preserve"> will still be able to bind the guest molecules</w:t>
      </w:r>
      <w:r w:rsidR="00A15C02">
        <w:t>,</w:t>
      </w:r>
      <w:r w:rsidR="004124DA">
        <w:t xml:space="preserve"> since </w:t>
      </w:r>
      <w:r w:rsidR="00D7429B">
        <w:t>they also contain</w:t>
      </w:r>
      <w:r w:rsidR="004124DA">
        <w:t xml:space="preserve"> </w:t>
      </w:r>
      <w:r w:rsidR="00D7429B">
        <w:t>SH groups.</w:t>
      </w:r>
      <w:r w:rsidR="004124DA">
        <w:t xml:space="preserve"> </w:t>
      </w:r>
      <w:r w:rsidR="00D7429B">
        <w:t>H</w:t>
      </w:r>
      <w:r w:rsidR="004124DA">
        <w:t>owever</w:t>
      </w:r>
      <w:r w:rsidR="00D7429B">
        <w:t xml:space="preserve"> the cavities are not formed and the guest molecules may thus have problems fitting the binding sites.</w:t>
      </w:r>
    </w:p>
    <w:p w:rsidR="00EC3DFD" w:rsidRDefault="00EC3DFD" w:rsidP="003B3A27">
      <w:r>
        <w:t xml:space="preserve">The precursor TEOS works as a cross-linking agent when imprinting the silica networks. The </w:t>
      </w:r>
      <w:r w:rsidR="00A367F3">
        <w:t xml:space="preserve">ratio between TEOS and the functional monomer determines the rigidity and density of the network. Hence a high concentration of TEOS renders a rigid and dense silica network with a high selectivity. However the template molecules will be harder to remove from a very dense network. </w:t>
      </w:r>
      <w:r>
        <w:t xml:space="preserve"> </w:t>
      </w:r>
    </w:p>
    <w:p w:rsidR="003B3A27" w:rsidRPr="003B3A27" w:rsidRDefault="004124DA" w:rsidP="003B3A27">
      <w:r>
        <w:t xml:space="preserve"> </w:t>
      </w:r>
    </w:p>
    <w:p w:rsidR="00EE4BC3" w:rsidRDefault="00EE4BC3" w:rsidP="00EE4BC3"/>
    <w:p w:rsidR="00EE4BC3" w:rsidRDefault="00634DC1" w:rsidP="00EE4BC3">
      <w:r>
        <w:rPr>
          <w:noProof/>
        </w:rPr>
        <w:lastRenderedPageBreak/>
        <w:drawing>
          <wp:inline distT="0" distB="0" distL="0" distR="0">
            <wp:extent cx="5943600" cy="4868545"/>
            <wp:effectExtent l="19050" t="0" r="0" b="0"/>
            <wp:docPr id="8" name="Billede 7" descr="mip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pnip.png"/>
                    <pic:cNvPicPr/>
                  </pic:nvPicPr>
                  <pic:blipFill>
                    <a:blip r:embed="rId61" cstate="print"/>
                    <a:stretch>
                      <a:fillRect/>
                    </a:stretch>
                  </pic:blipFill>
                  <pic:spPr>
                    <a:xfrm>
                      <a:off x="0" y="0"/>
                      <a:ext cx="5943600" cy="4868545"/>
                    </a:xfrm>
                    <a:prstGeom prst="rect">
                      <a:avLst/>
                    </a:prstGeom>
                  </pic:spPr>
                </pic:pic>
              </a:graphicData>
            </a:graphic>
          </wp:inline>
        </w:drawing>
      </w:r>
    </w:p>
    <w:p w:rsidR="00586AD4" w:rsidRDefault="00F00970" w:rsidP="00586AD4">
      <w:pPr>
        <w:pStyle w:val="Ingenafstand"/>
        <w:rPr>
          <w:lang w:val="en-US"/>
        </w:rPr>
      </w:pPr>
      <w:bookmarkStart w:id="85" w:name="_Ref276059852"/>
      <w:proofErr w:type="gramStart"/>
      <w:r w:rsidRPr="00C40DD9">
        <w:rPr>
          <w:lang w:val="en-US"/>
        </w:rPr>
        <w:t xml:space="preserve">Figure </w:t>
      </w:r>
      <w:proofErr w:type="gramEnd"/>
      <w:r w:rsidR="00AF0099">
        <w:fldChar w:fldCharType="begin"/>
      </w:r>
      <w:r w:rsidR="00512442" w:rsidRPr="00C40DD9">
        <w:rPr>
          <w:lang w:val="en-US"/>
        </w:rPr>
        <w:instrText xml:space="preserve"> STYLEREF 1 \s </w:instrText>
      </w:r>
      <w:r w:rsidR="00AF0099">
        <w:fldChar w:fldCharType="separate"/>
      </w:r>
      <w:r w:rsidR="00350544">
        <w:rPr>
          <w:noProof/>
          <w:lang w:val="en-US"/>
        </w:rPr>
        <w:t>5</w:t>
      </w:r>
      <w:r w:rsidR="00AF0099">
        <w:fldChar w:fldCharType="end"/>
      </w:r>
      <w:proofErr w:type="gramStart"/>
      <w:r w:rsidRPr="00C40DD9">
        <w:rPr>
          <w:lang w:val="en-US"/>
        </w:rPr>
        <w:t>.</w:t>
      </w:r>
      <w:proofErr w:type="gramEnd"/>
      <w:r w:rsidR="00AF0099">
        <w:fldChar w:fldCharType="begin"/>
      </w:r>
      <w:r w:rsidR="00512442" w:rsidRPr="00C40DD9">
        <w:rPr>
          <w:lang w:val="en-US"/>
        </w:rPr>
        <w:instrText xml:space="preserve"> SEQ Figure \* ARABIC \s 1 </w:instrText>
      </w:r>
      <w:r w:rsidR="00AF0099">
        <w:fldChar w:fldCharType="separate"/>
      </w:r>
      <w:r w:rsidR="00350544">
        <w:rPr>
          <w:noProof/>
          <w:lang w:val="en-US"/>
        </w:rPr>
        <w:t>3</w:t>
      </w:r>
      <w:r w:rsidR="00AF0099">
        <w:fldChar w:fldCharType="end"/>
      </w:r>
      <w:bookmarkEnd w:id="85"/>
      <w:r w:rsidRPr="00F00970">
        <w:rPr>
          <w:lang w:val="en-US"/>
        </w:rPr>
        <w:t>.</w:t>
      </w:r>
      <w:r w:rsidR="00586AD4" w:rsidRPr="00586AD4">
        <w:rPr>
          <w:lang w:val="en-US"/>
        </w:rPr>
        <w:t xml:space="preserve"> Imprinted (left) and non-imprinted (right) silica network</w:t>
      </w:r>
      <w:r w:rsidR="00586AD4">
        <w:rPr>
          <w:lang w:val="en-US"/>
        </w:rPr>
        <w:t>s</w:t>
      </w:r>
      <w:r w:rsidR="00586AD4" w:rsidRPr="00586AD4">
        <w:rPr>
          <w:lang w:val="en-US"/>
        </w:rPr>
        <w:t xml:space="preserve"> produced by sol-gel processing. </w:t>
      </w:r>
    </w:p>
    <w:p w:rsidR="002834A1" w:rsidRPr="00586AD4" w:rsidRDefault="002834A1" w:rsidP="00586AD4">
      <w:pPr>
        <w:pStyle w:val="Ingenafstand"/>
        <w:rPr>
          <w:lang w:val="en-US"/>
        </w:rPr>
      </w:pPr>
    </w:p>
    <w:p w:rsidR="00586AD4" w:rsidRDefault="006A5DD7" w:rsidP="006A5DD7">
      <w:pPr>
        <w:pStyle w:val="Overskrift2"/>
      </w:pPr>
      <w:bookmarkStart w:id="86" w:name="_Toc276279777"/>
      <w:r>
        <w:t>Removal of Template</w:t>
      </w:r>
      <w:r w:rsidR="00B849DB">
        <w:t xml:space="preserve"> and Modification of Binding Sites</w:t>
      </w:r>
      <w:bookmarkEnd w:id="86"/>
      <w:r w:rsidR="00B849DB">
        <w:t xml:space="preserve"> </w:t>
      </w:r>
    </w:p>
    <w:p w:rsidR="00586AD4" w:rsidRDefault="00586AD4" w:rsidP="00586AD4"/>
    <w:p w:rsidR="00EB3E77" w:rsidRDefault="002834A1" w:rsidP="00586AD4">
      <w:r>
        <w:t xml:space="preserve">As outlined in section </w:t>
      </w:r>
      <w:r w:rsidR="00AF0099">
        <w:rPr>
          <w:highlight w:val="yellow"/>
        </w:rPr>
        <w:fldChar w:fldCharType="begin"/>
      </w:r>
      <w:r w:rsidR="00F00970">
        <w:instrText xml:space="preserve"> REF _Ref276059894 \r \h </w:instrText>
      </w:r>
      <w:r w:rsidR="00AF0099">
        <w:rPr>
          <w:highlight w:val="yellow"/>
        </w:rPr>
      </w:r>
      <w:r w:rsidR="00AF0099">
        <w:rPr>
          <w:highlight w:val="yellow"/>
        </w:rPr>
        <w:fldChar w:fldCharType="separate"/>
      </w:r>
      <w:r w:rsidR="00350544">
        <w:t>4.2.1</w:t>
      </w:r>
      <w:r w:rsidR="00AF0099">
        <w:rPr>
          <w:highlight w:val="yellow"/>
        </w:rPr>
        <w:fldChar w:fldCharType="end"/>
      </w:r>
      <w:r w:rsidR="002A3343">
        <w:t xml:space="preserve"> the</w:t>
      </w:r>
      <w:r w:rsidR="00907584">
        <w:t xml:space="preserve"> disulfide bond can be </w:t>
      </w:r>
      <w:proofErr w:type="spellStart"/>
      <w:r w:rsidR="00907584">
        <w:t>cleaved</w:t>
      </w:r>
      <w:proofErr w:type="spellEnd"/>
      <w:r w:rsidR="00907584">
        <w:t xml:space="preserve"> by adding a reducing agent. Hence the </w:t>
      </w:r>
      <w:r w:rsidR="00EB3E77">
        <w:t>t</w:t>
      </w:r>
      <w:r w:rsidR="00907584">
        <w:t>emplate molecules</w:t>
      </w:r>
      <w:r w:rsidR="00EB3E77">
        <w:t xml:space="preserve"> </w:t>
      </w:r>
      <w:r w:rsidR="00907584">
        <w:t>can be removed from the silica netwo</w:t>
      </w:r>
      <w:r w:rsidR="00EB3E77">
        <w:t>rk by utilizing</w:t>
      </w:r>
      <w:r w:rsidR="00907584">
        <w:t xml:space="preserve"> NaBH</w:t>
      </w:r>
      <w:r w:rsidR="00907584">
        <w:rPr>
          <w:vertAlign w:val="subscript"/>
        </w:rPr>
        <w:t>4</w:t>
      </w:r>
      <w:r w:rsidR="00EB3E77">
        <w:t>.</w:t>
      </w:r>
    </w:p>
    <w:p w:rsidR="00586AD4" w:rsidRPr="00586AD4" w:rsidRDefault="00EB3E77" w:rsidP="002A6178">
      <w:r>
        <w:t xml:space="preserve">In order to </w:t>
      </w:r>
      <w:r w:rsidR="006C3FA6">
        <w:t>covalently rebind the template,</w:t>
      </w:r>
      <w:r w:rsidR="00021B9C">
        <w:t xml:space="preserve"> the SH groups must be </w:t>
      </w:r>
      <w:proofErr w:type="spellStart"/>
      <w:r w:rsidR="00021B9C">
        <w:t>deprotonated</w:t>
      </w:r>
      <w:proofErr w:type="spellEnd"/>
      <w:r w:rsidR="00021B9C">
        <w:t>. Hence the silica networks are treated with sodium hydrid</w:t>
      </w:r>
      <w:r w:rsidR="00F34972">
        <w:t>e</w:t>
      </w:r>
      <w:r w:rsidR="006C3FA6">
        <w:t>,</w:t>
      </w:r>
      <w:r w:rsidR="002A6178">
        <w:t xml:space="preserve"> before their affinity towards the template molecule is tested in the batch rebinding experiments. </w:t>
      </w:r>
    </w:p>
    <w:p w:rsidR="00267DC1" w:rsidRPr="001734FB" w:rsidRDefault="00E15DEC" w:rsidP="006A5DD7">
      <w:pPr>
        <w:pStyle w:val="Overskrift2"/>
      </w:pPr>
      <w:r w:rsidRPr="001734FB">
        <w:br w:type="page"/>
      </w:r>
    </w:p>
    <w:p w:rsidR="00A53B40" w:rsidRDefault="000E0B11" w:rsidP="001C313D">
      <w:pPr>
        <w:pStyle w:val="Overskrift1"/>
        <w:rPr>
          <w:rFonts w:cs="Times New Roman"/>
        </w:rPr>
      </w:pPr>
      <w:bookmarkStart w:id="87" w:name="_Toc276279778"/>
      <w:r w:rsidRPr="001734FB">
        <w:rPr>
          <w:rFonts w:cs="Times New Roman"/>
        </w:rPr>
        <w:lastRenderedPageBreak/>
        <w:t>Experimental Design</w:t>
      </w:r>
      <w:bookmarkEnd w:id="87"/>
    </w:p>
    <w:p w:rsidR="00A026CC" w:rsidRDefault="00A026CC" w:rsidP="00A026CC"/>
    <w:p w:rsidR="00152AD5" w:rsidRDefault="002768C5" w:rsidP="00A026CC">
      <w:r>
        <w:t xml:space="preserve">Experiments have been designed to give an answer to the questions stated in the problem statement. Three different </w:t>
      </w:r>
      <w:r w:rsidR="009A0002">
        <w:t>CIS</w:t>
      </w:r>
      <w:r w:rsidR="006C3FA6">
        <w:t>s</w:t>
      </w:r>
      <w:r w:rsidR="009A0002">
        <w:t xml:space="preserve"> and three different NIS</w:t>
      </w:r>
      <w:r w:rsidR="006C3FA6">
        <w:t>s</w:t>
      </w:r>
      <w:r>
        <w:t xml:space="preserve"> are synthesized utilizing the sol-gel process. Only the ratio</w:t>
      </w:r>
      <w:r w:rsidR="00432F7E">
        <w:t>s</w:t>
      </w:r>
      <w:r>
        <w:t xml:space="preserve"> between </w:t>
      </w:r>
      <w:r w:rsidR="00432F7E">
        <w:t>TEOS and functional monomer or 3-Mercaptopropyl-Trimethoxysilane are varied.</w:t>
      </w:r>
    </w:p>
    <w:p w:rsidR="002A3343" w:rsidRDefault="00AC6754" w:rsidP="00A026CC">
      <w:pPr>
        <w:rPr>
          <w:rFonts w:cs="Times New Roman"/>
          <w:color w:val="000000"/>
          <w:szCs w:val="24"/>
        </w:rPr>
      </w:pPr>
      <w:r>
        <w:t xml:space="preserve">Previous </w:t>
      </w:r>
      <w:r w:rsidR="00DE7E6A">
        <w:t>investigation</w:t>
      </w:r>
      <w:r w:rsidR="0033241A">
        <w:t>s</w:t>
      </w:r>
      <w:r w:rsidR="00DE7E6A">
        <w:t xml:space="preserve"> of</w:t>
      </w:r>
      <w:r w:rsidR="00F34972">
        <w:t xml:space="preserve"> non-covalently</w:t>
      </w:r>
      <w:r w:rsidR="00DE7E6A">
        <w:t xml:space="preserve"> imprinted</w:t>
      </w:r>
      <w:r w:rsidR="0033241A">
        <w:t xml:space="preserve"> hybrid</w:t>
      </w:r>
      <w:r w:rsidR="00DE7E6A">
        <w:t xml:space="preserve"> materials</w:t>
      </w:r>
      <w:r w:rsidR="0033241A">
        <w:t xml:space="preserve"> utilizing the sol-gel process have shown fine results [Larsen, 2006].</w:t>
      </w:r>
      <w:r w:rsidR="00996B4F">
        <w:t xml:space="preserve">  </w:t>
      </w:r>
      <w:r w:rsidR="00152AD5">
        <w:t xml:space="preserve">Larsen [Larsen, 2006] employs TEOS as precursor and ethanol as solvent. TEOS is the most thoroughly studied </w:t>
      </w:r>
      <w:proofErr w:type="spellStart"/>
      <w:r w:rsidR="00152AD5">
        <w:t>alkoxides</w:t>
      </w:r>
      <w:proofErr w:type="spellEnd"/>
      <w:r w:rsidR="00152AD5">
        <w:t xml:space="preserve"> and ethanol is an often used solvent in sol-gel processes with TEOS, because it is </w:t>
      </w:r>
      <w:r w:rsidR="00152AD5" w:rsidRPr="00441E0A">
        <w:rPr>
          <w:rFonts w:cs="Times New Roman"/>
        </w:rPr>
        <w:t xml:space="preserve">a byproduct of the hydrolysis reaction and has fine solvating ability of TEOS </w:t>
      </w:r>
      <w:r w:rsidR="00152AD5">
        <w:rPr>
          <w:rFonts w:cs="Times New Roman"/>
        </w:rPr>
        <w:t>[Brinker and Scherer, 1990]</w:t>
      </w:r>
      <w:r w:rsidR="00152AD5" w:rsidRPr="00441E0A">
        <w:rPr>
          <w:rFonts w:cs="Times New Roman"/>
        </w:rPr>
        <w:t>. Hence TEOS and ethanol are chosen for the sol-gel process experiment</w:t>
      </w:r>
      <w:r w:rsidR="00152AD5">
        <w:rPr>
          <w:rFonts w:cs="Times New Roman"/>
        </w:rPr>
        <w:t>s</w:t>
      </w:r>
      <w:r w:rsidR="00152AD5" w:rsidRPr="00441E0A">
        <w:rPr>
          <w:rFonts w:cs="Times New Roman"/>
        </w:rPr>
        <w:t xml:space="preserve">. </w:t>
      </w:r>
      <w:r w:rsidR="00152AD5" w:rsidRPr="00441E0A">
        <w:rPr>
          <w:rFonts w:cs="Times New Roman"/>
          <w:color w:val="000000"/>
        </w:rPr>
        <w:t>NH</w:t>
      </w:r>
      <w:r w:rsidR="00152AD5" w:rsidRPr="00441E0A">
        <w:rPr>
          <w:rFonts w:cs="Times New Roman"/>
          <w:color w:val="000000"/>
          <w:vertAlign w:val="subscript"/>
        </w:rPr>
        <w:t>4</w:t>
      </w:r>
      <w:r w:rsidR="00152AD5" w:rsidRPr="00441E0A">
        <w:rPr>
          <w:rFonts w:cs="Times New Roman"/>
          <w:color w:val="000000"/>
        </w:rPr>
        <w:t>OH is an ofte</w:t>
      </w:r>
      <w:r w:rsidR="00152AD5">
        <w:rPr>
          <w:rFonts w:cs="Times New Roman"/>
          <w:color w:val="000000"/>
        </w:rPr>
        <w:t>n used base catalyst, and is</w:t>
      </w:r>
      <w:r w:rsidR="00152AD5" w:rsidRPr="00441E0A">
        <w:rPr>
          <w:rFonts w:cs="Times New Roman"/>
          <w:color w:val="000000"/>
        </w:rPr>
        <w:t xml:space="preserve"> the selected catalyst in this project. The contents of the different species can </w:t>
      </w:r>
      <w:r w:rsidR="00152AD5" w:rsidRPr="005A1740">
        <w:t xml:space="preserve">be seen in </w:t>
      </w:r>
      <w:fldSimple w:instr=" REF _Ref247619796 \h  \* MERGEFORMAT ">
        <w:r w:rsidR="00350544" w:rsidRPr="00350544">
          <w:t>Table 6.1</w:t>
        </w:r>
      </w:fldSimple>
      <w:r w:rsidR="005A1740" w:rsidRPr="005A1740">
        <w:t xml:space="preserve"> and </w:t>
      </w:r>
      <w:fldSimple w:instr=" REF _Ref276060314 \h  \* MERGEFORMAT ">
        <w:r w:rsidR="00350544" w:rsidRPr="00350544">
          <w:t>Table 6.2</w:t>
        </w:r>
      </w:fldSimple>
      <w:r w:rsidR="00152AD5" w:rsidRPr="005A1740">
        <w:t>.</w:t>
      </w:r>
      <w:r w:rsidR="005C7B1F" w:rsidRPr="005A1740">
        <w:t xml:space="preserve"> </w:t>
      </w:r>
      <w:r w:rsidR="00044E04" w:rsidRPr="005A1740">
        <w:t>Since the</w:t>
      </w:r>
      <w:r w:rsidR="005C7B1F" w:rsidRPr="005A1740">
        <w:t xml:space="preserve"> sol-gel particles are produced from both TEOS and a functional </w:t>
      </w:r>
      <w:r w:rsidR="00044E04" w:rsidRPr="005A1740">
        <w:t xml:space="preserve">monomer </w:t>
      </w:r>
      <w:r w:rsidR="005C7B1F" w:rsidRPr="005A1740">
        <w:t>the R</w:t>
      </w:r>
      <w:r w:rsidR="005C7B1F">
        <w:rPr>
          <w:rFonts w:cs="Times New Roman"/>
          <w:color w:val="000000"/>
          <w:szCs w:val="24"/>
        </w:rPr>
        <w:t xml:space="preserve"> value is</w:t>
      </w:r>
      <w:r w:rsidR="00044E04">
        <w:rPr>
          <w:rFonts w:cs="Times New Roman"/>
          <w:color w:val="000000"/>
          <w:szCs w:val="24"/>
        </w:rPr>
        <w:t xml:space="preserve"> calculated as the ratio between water and the total amount of TEOS and functional monomer.</w:t>
      </w:r>
    </w:p>
    <w:p w:rsidR="00D05B20" w:rsidRDefault="00D05B20" w:rsidP="00A026CC"/>
    <w:tbl>
      <w:tblPr>
        <w:tblStyle w:val="Tabel-Gitter"/>
        <w:tblW w:w="0" w:type="auto"/>
        <w:tblInd w:w="108" w:type="dxa"/>
        <w:tblLayout w:type="fixed"/>
        <w:tblLook w:val="04A0"/>
      </w:tblPr>
      <w:tblGrid>
        <w:gridCol w:w="1800"/>
        <w:gridCol w:w="990"/>
        <w:gridCol w:w="2250"/>
        <w:gridCol w:w="990"/>
        <w:gridCol w:w="990"/>
        <w:gridCol w:w="987"/>
        <w:gridCol w:w="1353"/>
      </w:tblGrid>
      <w:tr w:rsidR="003C586C" w:rsidTr="00152AD5">
        <w:tc>
          <w:tcPr>
            <w:tcW w:w="1800" w:type="dxa"/>
          </w:tcPr>
          <w:p w:rsidR="003C586C" w:rsidRDefault="003C586C" w:rsidP="003C586C">
            <w:pPr>
              <w:jc w:val="center"/>
            </w:pPr>
            <w:proofErr w:type="spellStart"/>
            <w:r>
              <w:t>Imprinted</w:t>
            </w:r>
            <w:proofErr w:type="spellEnd"/>
            <w:r>
              <w:t xml:space="preserve"> sol-gel </w:t>
            </w:r>
            <w:proofErr w:type="spellStart"/>
            <w:r>
              <w:t>particles</w:t>
            </w:r>
            <w:proofErr w:type="spellEnd"/>
          </w:p>
        </w:tc>
        <w:tc>
          <w:tcPr>
            <w:tcW w:w="990" w:type="dxa"/>
          </w:tcPr>
          <w:p w:rsidR="003C586C" w:rsidRDefault="003C586C" w:rsidP="003C586C">
            <w:pPr>
              <w:jc w:val="center"/>
              <w:rPr>
                <w:rFonts w:cs="Times New Roman"/>
                <w:lang w:val="en-US"/>
              </w:rPr>
            </w:pPr>
            <w:r>
              <w:rPr>
                <w:rFonts w:cs="Times New Roman"/>
                <w:lang w:val="en-US"/>
              </w:rPr>
              <w:t>TEOS</w:t>
            </w:r>
          </w:p>
          <w:p w:rsidR="003C586C" w:rsidRPr="00282E61" w:rsidRDefault="003C586C" w:rsidP="003C586C">
            <w:pPr>
              <w:jc w:val="center"/>
              <w:rPr>
                <w:rFonts w:cs="Times New Roman"/>
                <w:lang w:val="en-US"/>
              </w:rPr>
            </w:pPr>
            <w:r>
              <w:t>(</w:t>
            </w:r>
            <w:proofErr w:type="spellStart"/>
            <w:r>
              <w:t>mmole</w:t>
            </w:r>
            <w:proofErr w:type="spellEnd"/>
            <w:r>
              <w:t>)</w:t>
            </w:r>
          </w:p>
        </w:tc>
        <w:tc>
          <w:tcPr>
            <w:tcW w:w="2250" w:type="dxa"/>
          </w:tcPr>
          <w:p w:rsidR="003C586C" w:rsidRPr="00282E61" w:rsidRDefault="003C586C" w:rsidP="003C586C">
            <w:pPr>
              <w:jc w:val="center"/>
              <w:rPr>
                <w:rFonts w:cs="Times New Roman"/>
                <w:lang w:val="en-US"/>
              </w:rPr>
            </w:pPr>
            <w:r>
              <w:rPr>
                <w:rFonts w:cs="Times New Roman"/>
                <w:lang w:val="en-US"/>
              </w:rPr>
              <w:t xml:space="preserve">Functional Monomer </w:t>
            </w:r>
            <w:r>
              <w:t>(</w:t>
            </w:r>
            <w:proofErr w:type="spellStart"/>
            <w:r>
              <w:t>mmole</w:t>
            </w:r>
            <w:proofErr w:type="spellEnd"/>
            <w:r>
              <w:t>)</w:t>
            </w:r>
          </w:p>
        </w:tc>
        <w:tc>
          <w:tcPr>
            <w:tcW w:w="990" w:type="dxa"/>
          </w:tcPr>
          <w:p w:rsidR="003C586C" w:rsidRDefault="003C586C" w:rsidP="003C586C">
            <w:pPr>
              <w:jc w:val="center"/>
              <w:rPr>
                <w:rFonts w:cs="Times New Roman"/>
                <w:lang w:val="en-US"/>
              </w:rPr>
            </w:pPr>
            <w:proofErr w:type="spellStart"/>
            <w:r>
              <w:rPr>
                <w:rFonts w:cs="Times New Roman"/>
                <w:lang w:val="en-US"/>
              </w:rPr>
              <w:t>EtOH</w:t>
            </w:r>
            <w:proofErr w:type="spellEnd"/>
          </w:p>
          <w:p w:rsidR="003C586C" w:rsidRPr="00282E61" w:rsidRDefault="003C586C" w:rsidP="003C586C">
            <w:pPr>
              <w:jc w:val="center"/>
              <w:rPr>
                <w:rFonts w:cs="Times New Roman"/>
                <w:lang w:val="en-US"/>
              </w:rPr>
            </w:pPr>
            <w:r>
              <w:t>(</w:t>
            </w:r>
            <w:proofErr w:type="spellStart"/>
            <w:r>
              <w:t>mmole</w:t>
            </w:r>
            <w:proofErr w:type="spellEnd"/>
            <w:r>
              <w:t>)</w:t>
            </w:r>
          </w:p>
        </w:tc>
        <w:tc>
          <w:tcPr>
            <w:tcW w:w="990" w:type="dxa"/>
          </w:tcPr>
          <w:p w:rsidR="003C586C" w:rsidRDefault="003C586C" w:rsidP="003C586C">
            <w:pPr>
              <w:jc w:val="center"/>
              <w:rPr>
                <w:rFonts w:cs="Times New Roman"/>
                <w:vertAlign w:val="subscript"/>
                <w:lang w:val="en-US"/>
              </w:rPr>
            </w:pPr>
            <w:r>
              <w:rPr>
                <w:rFonts w:cs="Times New Roman"/>
                <w:lang w:val="en-US"/>
              </w:rPr>
              <w:t>NH</w:t>
            </w:r>
            <w:r>
              <w:rPr>
                <w:rFonts w:cs="Times New Roman"/>
                <w:vertAlign w:val="subscript"/>
                <w:lang w:val="en-US"/>
              </w:rPr>
              <w:t>3</w:t>
            </w:r>
          </w:p>
          <w:p w:rsidR="003C586C" w:rsidRPr="00282E61" w:rsidRDefault="003C586C" w:rsidP="003C586C">
            <w:pPr>
              <w:jc w:val="center"/>
              <w:rPr>
                <w:lang w:val="en-US"/>
              </w:rPr>
            </w:pPr>
            <w:r>
              <w:t>(</w:t>
            </w:r>
            <w:proofErr w:type="spellStart"/>
            <w:r>
              <w:t>mmole</w:t>
            </w:r>
            <w:proofErr w:type="spellEnd"/>
            <w:r>
              <w:t>)</w:t>
            </w:r>
          </w:p>
        </w:tc>
        <w:tc>
          <w:tcPr>
            <w:tcW w:w="987" w:type="dxa"/>
          </w:tcPr>
          <w:p w:rsidR="003C586C" w:rsidRDefault="003C586C" w:rsidP="003C586C">
            <w:pPr>
              <w:jc w:val="center"/>
            </w:pPr>
            <w:r>
              <w:rPr>
                <w:rFonts w:cs="Times New Roman"/>
                <w:lang w:val="en-US"/>
              </w:rPr>
              <w:t>H</w:t>
            </w:r>
            <w:r>
              <w:rPr>
                <w:rFonts w:cs="Times New Roman"/>
                <w:vertAlign w:val="subscript"/>
                <w:lang w:val="en-US"/>
              </w:rPr>
              <w:t>2</w:t>
            </w:r>
            <w:r>
              <w:t>O</w:t>
            </w:r>
          </w:p>
          <w:p w:rsidR="003C586C" w:rsidRPr="00282E61" w:rsidRDefault="003C586C" w:rsidP="003C586C">
            <w:pPr>
              <w:jc w:val="center"/>
              <w:rPr>
                <w:lang w:val="en-US"/>
              </w:rPr>
            </w:pPr>
            <w:r>
              <w:t>(</w:t>
            </w:r>
            <w:proofErr w:type="spellStart"/>
            <w:r>
              <w:t>mmole</w:t>
            </w:r>
            <w:proofErr w:type="spellEnd"/>
            <w:r>
              <w:t>)</w:t>
            </w:r>
          </w:p>
        </w:tc>
        <w:tc>
          <w:tcPr>
            <w:tcW w:w="1353" w:type="dxa"/>
          </w:tcPr>
          <w:p w:rsidR="003C586C" w:rsidRPr="00282E61" w:rsidRDefault="003C586C" w:rsidP="003C586C">
            <w:pPr>
              <w:jc w:val="center"/>
              <w:rPr>
                <w:rFonts w:cs="Times New Roman"/>
                <w:lang w:val="en-US"/>
              </w:rPr>
            </w:pPr>
            <w:proofErr w:type="spellStart"/>
            <w:r>
              <w:rPr>
                <w:rFonts w:cs="Times New Roman"/>
                <w:lang w:val="en-US"/>
              </w:rPr>
              <w:t>RValue</w:t>
            </w:r>
            <w:proofErr w:type="spellEnd"/>
          </w:p>
        </w:tc>
      </w:tr>
      <w:tr w:rsidR="003C586C" w:rsidTr="00152AD5">
        <w:tc>
          <w:tcPr>
            <w:tcW w:w="1800" w:type="dxa"/>
          </w:tcPr>
          <w:p w:rsidR="003C586C" w:rsidRDefault="008F217A" w:rsidP="003C586C">
            <w:pPr>
              <w:jc w:val="center"/>
            </w:pPr>
            <w:r>
              <w:t>CIS</w:t>
            </w:r>
            <w:r w:rsidR="003C586C">
              <w:t>1</w:t>
            </w:r>
          </w:p>
        </w:tc>
        <w:tc>
          <w:tcPr>
            <w:tcW w:w="990" w:type="dxa"/>
          </w:tcPr>
          <w:p w:rsidR="003C586C" w:rsidRDefault="00D05A21" w:rsidP="003C586C">
            <w:pPr>
              <w:jc w:val="center"/>
            </w:pPr>
            <w:r>
              <w:t>10</w:t>
            </w:r>
          </w:p>
        </w:tc>
        <w:tc>
          <w:tcPr>
            <w:tcW w:w="2250" w:type="dxa"/>
          </w:tcPr>
          <w:p w:rsidR="003C586C" w:rsidRDefault="00D05A21" w:rsidP="003C586C">
            <w:pPr>
              <w:jc w:val="center"/>
            </w:pPr>
            <w:r>
              <w:t>10</w:t>
            </w:r>
          </w:p>
        </w:tc>
        <w:tc>
          <w:tcPr>
            <w:tcW w:w="990" w:type="dxa"/>
          </w:tcPr>
          <w:p w:rsidR="003C586C" w:rsidRDefault="00BD5678" w:rsidP="003C586C">
            <w:pPr>
              <w:jc w:val="center"/>
            </w:pPr>
            <w:r>
              <w:t>37.7</w:t>
            </w:r>
          </w:p>
        </w:tc>
        <w:tc>
          <w:tcPr>
            <w:tcW w:w="990" w:type="dxa"/>
          </w:tcPr>
          <w:p w:rsidR="003C586C" w:rsidRDefault="006B55EF" w:rsidP="003C586C">
            <w:pPr>
              <w:jc w:val="center"/>
            </w:pPr>
            <w:r>
              <w:t>16.7</w:t>
            </w:r>
          </w:p>
        </w:tc>
        <w:tc>
          <w:tcPr>
            <w:tcW w:w="987" w:type="dxa"/>
          </w:tcPr>
          <w:p w:rsidR="003C586C" w:rsidRDefault="00D61F21" w:rsidP="003C586C">
            <w:pPr>
              <w:jc w:val="center"/>
            </w:pPr>
            <w:r>
              <w:t>8</w:t>
            </w:r>
            <w:r w:rsidR="00B42878">
              <w:t>1.2</w:t>
            </w:r>
          </w:p>
        </w:tc>
        <w:tc>
          <w:tcPr>
            <w:tcW w:w="1353" w:type="dxa"/>
          </w:tcPr>
          <w:p w:rsidR="003C586C" w:rsidRDefault="00D61F21" w:rsidP="003C586C">
            <w:pPr>
              <w:jc w:val="center"/>
            </w:pPr>
            <w:r>
              <w:t>4.</w:t>
            </w:r>
            <w:r w:rsidR="00B42878">
              <w:t>06</w:t>
            </w:r>
          </w:p>
        </w:tc>
      </w:tr>
      <w:tr w:rsidR="003C586C" w:rsidTr="00152AD5">
        <w:tc>
          <w:tcPr>
            <w:tcW w:w="1800" w:type="dxa"/>
          </w:tcPr>
          <w:p w:rsidR="003C586C" w:rsidRDefault="008F217A" w:rsidP="003C586C">
            <w:pPr>
              <w:jc w:val="center"/>
            </w:pPr>
            <w:r>
              <w:t>CIS</w:t>
            </w:r>
            <w:r w:rsidR="003C586C">
              <w:t>2</w:t>
            </w:r>
          </w:p>
        </w:tc>
        <w:tc>
          <w:tcPr>
            <w:tcW w:w="990" w:type="dxa"/>
          </w:tcPr>
          <w:p w:rsidR="003C586C" w:rsidRDefault="00D05A21" w:rsidP="003C586C">
            <w:pPr>
              <w:jc w:val="center"/>
            </w:pPr>
            <w:r>
              <w:t>20</w:t>
            </w:r>
          </w:p>
        </w:tc>
        <w:tc>
          <w:tcPr>
            <w:tcW w:w="2250" w:type="dxa"/>
          </w:tcPr>
          <w:p w:rsidR="003C586C" w:rsidRDefault="00D05A21" w:rsidP="003C586C">
            <w:pPr>
              <w:jc w:val="center"/>
            </w:pPr>
            <w:r>
              <w:t>10</w:t>
            </w:r>
          </w:p>
        </w:tc>
        <w:tc>
          <w:tcPr>
            <w:tcW w:w="990" w:type="dxa"/>
          </w:tcPr>
          <w:p w:rsidR="003C586C" w:rsidRDefault="00BD5678" w:rsidP="003C586C">
            <w:pPr>
              <w:jc w:val="center"/>
            </w:pPr>
            <w:r>
              <w:t>37.7</w:t>
            </w:r>
          </w:p>
        </w:tc>
        <w:tc>
          <w:tcPr>
            <w:tcW w:w="990" w:type="dxa"/>
          </w:tcPr>
          <w:p w:rsidR="003C586C" w:rsidRDefault="006B55EF" w:rsidP="003C586C">
            <w:pPr>
              <w:jc w:val="center"/>
            </w:pPr>
            <w:r>
              <w:t>16.7</w:t>
            </w:r>
          </w:p>
        </w:tc>
        <w:tc>
          <w:tcPr>
            <w:tcW w:w="987" w:type="dxa"/>
          </w:tcPr>
          <w:p w:rsidR="003C586C" w:rsidRDefault="00B42878" w:rsidP="003C586C">
            <w:pPr>
              <w:jc w:val="center"/>
            </w:pPr>
            <w:r>
              <w:t>81.2</w:t>
            </w:r>
          </w:p>
        </w:tc>
        <w:tc>
          <w:tcPr>
            <w:tcW w:w="1353" w:type="dxa"/>
          </w:tcPr>
          <w:p w:rsidR="003C586C" w:rsidRDefault="00D61F21" w:rsidP="003C586C">
            <w:pPr>
              <w:jc w:val="center"/>
            </w:pPr>
            <w:proofErr w:type="gramStart"/>
            <w:r>
              <w:t>2</w:t>
            </w:r>
            <w:r w:rsidR="00B42878">
              <w:t>.71</w:t>
            </w:r>
            <w:proofErr w:type="gramEnd"/>
          </w:p>
        </w:tc>
      </w:tr>
      <w:tr w:rsidR="003C586C" w:rsidTr="00152AD5">
        <w:tc>
          <w:tcPr>
            <w:tcW w:w="1800" w:type="dxa"/>
          </w:tcPr>
          <w:p w:rsidR="003C586C" w:rsidRDefault="008F217A" w:rsidP="003C586C">
            <w:pPr>
              <w:jc w:val="center"/>
            </w:pPr>
            <w:r>
              <w:t>CIS</w:t>
            </w:r>
            <w:r w:rsidR="003C586C">
              <w:t>3</w:t>
            </w:r>
          </w:p>
        </w:tc>
        <w:tc>
          <w:tcPr>
            <w:tcW w:w="990" w:type="dxa"/>
          </w:tcPr>
          <w:p w:rsidR="003C586C" w:rsidRDefault="00D05A21" w:rsidP="003C586C">
            <w:pPr>
              <w:jc w:val="center"/>
            </w:pPr>
            <w:r>
              <w:t>30</w:t>
            </w:r>
          </w:p>
        </w:tc>
        <w:tc>
          <w:tcPr>
            <w:tcW w:w="2250" w:type="dxa"/>
          </w:tcPr>
          <w:p w:rsidR="003C586C" w:rsidRDefault="00D05A21" w:rsidP="003C586C">
            <w:pPr>
              <w:jc w:val="center"/>
            </w:pPr>
            <w:r>
              <w:t>10</w:t>
            </w:r>
          </w:p>
        </w:tc>
        <w:tc>
          <w:tcPr>
            <w:tcW w:w="990" w:type="dxa"/>
          </w:tcPr>
          <w:p w:rsidR="003C586C" w:rsidRDefault="00BD5678" w:rsidP="003C586C">
            <w:pPr>
              <w:jc w:val="center"/>
            </w:pPr>
            <w:r>
              <w:t>37.7</w:t>
            </w:r>
          </w:p>
        </w:tc>
        <w:tc>
          <w:tcPr>
            <w:tcW w:w="990" w:type="dxa"/>
          </w:tcPr>
          <w:p w:rsidR="003C586C" w:rsidRDefault="006B55EF" w:rsidP="003C586C">
            <w:pPr>
              <w:jc w:val="center"/>
            </w:pPr>
            <w:r>
              <w:t>16.7</w:t>
            </w:r>
          </w:p>
        </w:tc>
        <w:tc>
          <w:tcPr>
            <w:tcW w:w="987" w:type="dxa"/>
          </w:tcPr>
          <w:p w:rsidR="003C586C" w:rsidRDefault="00D61F21" w:rsidP="003C586C">
            <w:pPr>
              <w:jc w:val="center"/>
            </w:pPr>
            <w:r>
              <w:t>8</w:t>
            </w:r>
            <w:r w:rsidR="00B42878">
              <w:t>1.2</w:t>
            </w:r>
          </w:p>
        </w:tc>
        <w:tc>
          <w:tcPr>
            <w:tcW w:w="1353" w:type="dxa"/>
          </w:tcPr>
          <w:p w:rsidR="003C586C" w:rsidRDefault="00D61F21" w:rsidP="003C586C">
            <w:pPr>
              <w:jc w:val="center"/>
            </w:pPr>
            <w:r>
              <w:t>2.</w:t>
            </w:r>
            <w:r w:rsidR="00B42878">
              <w:t>03</w:t>
            </w:r>
          </w:p>
        </w:tc>
      </w:tr>
    </w:tbl>
    <w:p w:rsidR="00044E04" w:rsidRDefault="00432F7E" w:rsidP="00044E04">
      <w:pPr>
        <w:pStyle w:val="Ingenafstand"/>
        <w:rPr>
          <w:lang w:val="en-US"/>
        </w:rPr>
      </w:pPr>
      <w:r w:rsidRPr="00044E04">
        <w:rPr>
          <w:lang w:val="en-US"/>
        </w:rPr>
        <w:t xml:space="preserve"> </w:t>
      </w:r>
      <w:r w:rsidR="002768C5" w:rsidRPr="00044E04">
        <w:rPr>
          <w:lang w:val="en-US"/>
        </w:rPr>
        <w:t xml:space="preserve"> </w:t>
      </w:r>
    </w:p>
    <w:p w:rsidR="00A026CC" w:rsidRDefault="00F00970" w:rsidP="00044E04">
      <w:pPr>
        <w:pStyle w:val="Ingenafstand"/>
        <w:rPr>
          <w:lang w:val="en-US"/>
        </w:rPr>
      </w:pPr>
      <w:bookmarkStart w:id="88" w:name="_Ref247619796"/>
      <w:proofErr w:type="gramStart"/>
      <w:r w:rsidRPr="00C40DD9">
        <w:rPr>
          <w:szCs w:val="20"/>
          <w:lang w:val="en-US"/>
        </w:rPr>
        <w:t xml:space="preserve">Table </w:t>
      </w:r>
      <w:proofErr w:type="gramEnd"/>
      <w:r w:rsidR="00AF0099">
        <w:rPr>
          <w:szCs w:val="20"/>
        </w:rPr>
        <w:fldChar w:fldCharType="begin"/>
      </w:r>
      <w:r w:rsidRPr="00C40DD9">
        <w:rPr>
          <w:szCs w:val="20"/>
          <w:lang w:val="en-US"/>
        </w:rPr>
        <w:instrText xml:space="preserve"> STYLEREF 1 \s </w:instrText>
      </w:r>
      <w:r w:rsidR="00AF0099">
        <w:rPr>
          <w:szCs w:val="20"/>
        </w:rPr>
        <w:fldChar w:fldCharType="separate"/>
      </w:r>
      <w:r w:rsidR="00350544">
        <w:rPr>
          <w:noProof/>
          <w:szCs w:val="20"/>
          <w:lang w:val="en-US"/>
        </w:rPr>
        <w:t>6</w:t>
      </w:r>
      <w:r w:rsidR="00AF0099">
        <w:rPr>
          <w:szCs w:val="20"/>
        </w:rPr>
        <w:fldChar w:fldCharType="end"/>
      </w:r>
      <w:proofErr w:type="gramStart"/>
      <w:r w:rsidRPr="00C40DD9">
        <w:rPr>
          <w:szCs w:val="20"/>
          <w:lang w:val="en-US"/>
        </w:rPr>
        <w:t>.</w:t>
      </w:r>
      <w:proofErr w:type="gramEnd"/>
      <w:r w:rsidR="00AF0099">
        <w:rPr>
          <w:szCs w:val="20"/>
        </w:rPr>
        <w:fldChar w:fldCharType="begin"/>
      </w:r>
      <w:r w:rsidRPr="00C40DD9">
        <w:rPr>
          <w:szCs w:val="20"/>
          <w:lang w:val="en-US"/>
        </w:rPr>
        <w:instrText xml:space="preserve"> SEQ Table \* ARABIC \s 1 </w:instrText>
      </w:r>
      <w:r w:rsidR="00AF0099">
        <w:rPr>
          <w:szCs w:val="20"/>
        </w:rPr>
        <w:fldChar w:fldCharType="separate"/>
      </w:r>
      <w:r w:rsidR="00350544">
        <w:rPr>
          <w:noProof/>
          <w:szCs w:val="20"/>
          <w:lang w:val="en-US"/>
        </w:rPr>
        <w:t>1</w:t>
      </w:r>
      <w:r w:rsidR="00AF0099">
        <w:rPr>
          <w:szCs w:val="20"/>
        </w:rPr>
        <w:fldChar w:fldCharType="end"/>
      </w:r>
      <w:bookmarkEnd w:id="88"/>
      <w:r w:rsidR="00044E04" w:rsidRPr="00044E04">
        <w:rPr>
          <w:lang w:val="en-US"/>
        </w:rPr>
        <w:t xml:space="preserve">. </w:t>
      </w:r>
      <w:r w:rsidR="00044E04">
        <w:rPr>
          <w:lang w:val="en-US"/>
        </w:rPr>
        <w:t>The table shows contents of the various sol-gel processes</w:t>
      </w:r>
      <w:r w:rsidR="00E171AB">
        <w:rPr>
          <w:lang w:val="en-US"/>
        </w:rPr>
        <w:t xml:space="preserve">, utilized for producing the imprinted </w:t>
      </w:r>
      <w:r w:rsidR="006C3FA6">
        <w:rPr>
          <w:lang w:val="en-US"/>
        </w:rPr>
        <w:t>silica networks</w:t>
      </w:r>
      <w:r w:rsidR="00E171AB">
        <w:rPr>
          <w:lang w:val="en-US"/>
        </w:rPr>
        <w:t>,</w:t>
      </w:r>
      <w:r w:rsidR="00044E04">
        <w:rPr>
          <w:lang w:val="en-US"/>
        </w:rPr>
        <w:t xml:space="preserve"> and the R-value</w:t>
      </w:r>
      <w:r w:rsidR="00E171AB">
        <w:rPr>
          <w:lang w:val="en-US"/>
        </w:rPr>
        <w:t>.</w:t>
      </w:r>
    </w:p>
    <w:p w:rsidR="00044E04" w:rsidRPr="00044E04" w:rsidRDefault="00044E04" w:rsidP="00044E04">
      <w:pPr>
        <w:pStyle w:val="Ingenafstand"/>
        <w:rPr>
          <w:lang w:val="en-US"/>
        </w:rPr>
      </w:pPr>
    </w:p>
    <w:p w:rsidR="00D05B20" w:rsidRDefault="005C7B1F" w:rsidP="00A026CC">
      <w:r>
        <w:t xml:space="preserve">Additional </w:t>
      </w:r>
      <w:r w:rsidR="00152AD5">
        <w:t>research</w:t>
      </w:r>
      <w:r>
        <w:t xml:space="preserve"> has</w:t>
      </w:r>
      <w:r w:rsidR="00152AD5">
        <w:t xml:space="preserve"> indicated that the </w:t>
      </w:r>
      <w:proofErr w:type="spellStart"/>
      <w:r w:rsidR="00152AD5">
        <w:t>dispersity</w:t>
      </w:r>
      <w:proofErr w:type="spellEnd"/>
      <w:r w:rsidR="00152AD5">
        <w:t xml:space="preserve"> of the particle sizes could be controlled by alternating the reaction parameters [Nielsen, 2009], [</w:t>
      </w:r>
      <w:proofErr w:type="spellStart"/>
      <w:r w:rsidR="00152AD5">
        <w:t>Rao</w:t>
      </w:r>
      <w:proofErr w:type="spellEnd"/>
      <w:r w:rsidR="00152AD5">
        <w:t xml:space="preserve"> et al., 2004]. Reaction parameters employed in the sol-gel processes described in this report are based on the results from [Nielsen, 2009]. </w:t>
      </w:r>
    </w:p>
    <w:p w:rsidR="00590E5C" w:rsidRPr="00A026CC" w:rsidRDefault="00590E5C" w:rsidP="00A026CC"/>
    <w:tbl>
      <w:tblPr>
        <w:tblStyle w:val="Tabel-Gitter"/>
        <w:tblW w:w="0" w:type="auto"/>
        <w:tblInd w:w="108" w:type="dxa"/>
        <w:tblLayout w:type="fixed"/>
        <w:tblLook w:val="04A0"/>
      </w:tblPr>
      <w:tblGrid>
        <w:gridCol w:w="1620"/>
        <w:gridCol w:w="977"/>
        <w:gridCol w:w="2263"/>
        <w:gridCol w:w="1080"/>
        <w:gridCol w:w="1080"/>
        <w:gridCol w:w="987"/>
        <w:gridCol w:w="1353"/>
      </w:tblGrid>
      <w:tr w:rsidR="003C586C" w:rsidTr="00152AD5">
        <w:tc>
          <w:tcPr>
            <w:tcW w:w="1620" w:type="dxa"/>
          </w:tcPr>
          <w:p w:rsidR="003C586C" w:rsidRPr="00282E61" w:rsidRDefault="003C586C" w:rsidP="003C586C">
            <w:pPr>
              <w:jc w:val="center"/>
              <w:rPr>
                <w:rFonts w:cs="Times New Roman"/>
                <w:lang w:val="en-US"/>
              </w:rPr>
            </w:pPr>
            <w:r w:rsidRPr="00282E61">
              <w:rPr>
                <w:rFonts w:cs="Times New Roman"/>
                <w:lang w:val="en-US"/>
              </w:rPr>
              <w:t>Non-imprinted sol-gel</w:t>
            </w:r>
            <w:r>
              <w:rPr>
                <w:rFonts w:cs="Times New Roman"/>
                <w:lang w:val="en-US"/>
              </w:rPr>
              <w:t xml:space="preserve"> </w:t>
            </w:r>
            <w:proofErr w:type="spellStart"/>
            <w:r w:rsidRPr="00282E61">
              <w:rPr>
                <w:rFonts w:cs="Times New Roman"/>
                <w:lang w:val="en-US"/>
              </w:rPr>
              <w:t>particels</w:t>
            </w:r>
            <w:proofErr w:type="spellEnd"/>
          </w:p>
        </w:tc>
        <w:tc>
          <w:tcPr>
            <w:tcW w:w="977" w:type="dxa"/>
          </w:tcPr>
          <w:p w:rsidR="003C586C" w:rsidRDefault="003C586C" w:rsidP="003C586C">
            <w:pPr>
              <w:jc w:val="center"/>
              <w:rPr>
                <w:rFonts w:cs="Times New Roman"/>
                <w:lang w:val="en-US"/>
              </w:rPr>
            </w:pPr>
            <w:r>
              <w:rPr>
                <w:rFonts w:cs="Times New Roman"/>
                <w:lang w:val="en-US"/>
              </w:rPr>
              <w:t>TEOS</w:t>
            </w:r>
          </w:p>
          <w:p w:rsidR="003C586C" w:rsidRPr="00282E61" w:rsidRDefault="003C586C" w:rsidP="003C586C">
            <w:pPr>
              <w:jc w:val="center"/>
              <w:rPr>
                <w:rFonts w:cs="Times New Roman"/>
                <w:lang w:val="en-US"/>
              </w:rPr>
            </w:pPr>
            <w:r>
              <w:t>(</w:t>
            </w:r>
            <w:proofErr w:type="spellStart"/>
            <w:r>
              <w:t>mmole</w:t>
            </w:r>
            <w:proofErr w:type="spellEnd"/>
            <w:r>
              <w:t>)</w:t>
            </w:r>
          </w:p>
        </w:tc>
        <w:tc>
          <w:tcPr>
            <w:tcW w:w="2263" w:type="dxa"/>
          </w:tcPr>
          <w:p w:rsidR="003C586C" w:rsidRPr="00282E61" w:rsidRDefault="003C586C" w:rsidP="003C586C">
            <w:pPr>
              <w:jc w:val="center"/>
              <w:rPr>
                <w:rFonts w:cs="Times New Roman"/>
                <w:lang w:val="en-US"/>
              </w:rPr>
            </w:pPr>
            <w:r>
              <w:t>3-Mercaptopropyl-Trimethoxysilane (</w:t>
            </w:r>
            <w:proofErr w:type="spellStart"/>
            <w:r>
              <w:t>mmoles</w:t>
            </w:r>
            <w:proofErr w:type="spellEnd"/>
            <w:r>
              <w:t>)</w:t>
            </w:r>
          </w:p>
        </w:tc>
        <w:tc>
          <w:tcPr>
            <w:tcW w:w="1080" w:type="dxa"/>
          </w:tcPr>
          <w:p w:rsidR="003C586C" w:rsidRDefault="003C586C" w:rsidP="003C586C">
            <w:pPr>
              <w:jc w:val="center"/>
              <w:rPr>
                <w:rFonts w:cs="Times New Roman"/>
                <w:lang w:val="en-US"/>
              </w:rPr>
            </w:pPr>
            <w:proofErr w:type="spellStart"/>
            <w:r>
              <w:rPr>
                <w:rFonts w:cs="Times New Roman"/>
                <w:lang w:val="en-US"/>
              </w:rPr>
              <w:t>EtOH</w:t>
            </w:r>
            <w:proofErr w:type="spellEnd"/>
          </w:p>
          <w:p w:rsidR="003C586C" w:rsidRPr="00282E61" w:rsidRDefault="003C586C" w:rsidP="003C586C">
            <w:pPr>
              <w:jc w:val="center"/>
              <w:rPr>
                <w:rFonts w:cs="Times New Roman"/>
                <w:lang w:val="en-US"/>
              </w:rPr>
            </w:pPr>
            <w:r>
              <w:t>(</w:t>
            </w:r>
            <w:proofErr w:type="spellStart"/>
            <w:r>
              <w:t>mmole</w:t>
            </w:r>
            <w:proofErr w:type="spellEnd"/>
            <w:r>
              <w:t>)</w:t>
            </w:r>
          </w:p>
        </w:tc>
        <w:tc>
          <w:tcPr>
            <w:tcW w:w="1080" w:type="dxa"/>
          </w:tcPr>
          <w:p w:rsidR="003C586C" w:rsidRDefault="003C586C" w:rsidP="003C586C">
            <w:pPr>
              <w:jc w:val="center"/>
              <w:rPr>
                <w:rFonts w:cs="Times New Roman"/>
                <w:vertAlign w:val="subscript"/>
                <w:lang w:val="en-US"/>
              </w:rPr>
            </w:pPr>
            <w:r>
              <w:rPr>
                <w:rFonts w:cs="Times New Roman"/>
                <w:lang w:val="en-US"/>
              </w:rPr>
              <w:t>NH</w:t>
            </w:r>
            <w:r>
              <w:rPr>
                <w:rFonts w:cs="Times New Roman"/>
                <w:vertAlign w:val="subscript"/>
                <w:lang w:val="en-US"/>
              </w:rPr>
              <w:t>3</w:t>
            </w:r>
          </w:p>
          <w:p w:rsidR="003C586C" w:rsidRPr="00282E61" w:rsidRDefault="003C586C" w:rsidP="003C586C">
            <w:pPr>
              <w:jc w:val="center"/>
              <w:rPr>
                <w:lang w:val="en-US"/>
              </w:rPr>
            </w:pPr>
            <w:r>
              <w:t>(</w:t>
            </w:r>
            <w:proofErr w:type="spellStart"/>
            <w:r>
              <w:t>mmole</w:t>
            </w:r>
            <w:proofErr w:type="spellEnd"/>
            <w:r>
              <w:t>)</w:t>
            </w:r>
          </w:p>
        </w:tc>
        <w:tc>
          <w:tcPr>
            <w:tcW w:w="987" w:type="dxa"/>
          </w:tcPr>
          <w:p w:rsidR="003C586C" w:rsidRDefault="003C586C" w:rsidP="003C586C">
            <w:pPr>
              <w:jc w:val="center"/>
            </w:pPr>
            <w:r>
              <w:rPr>
                <w:rFonts w:cs="Times New Roman"/>
                <w:lang w:val="en-US"/>
              </w:rPr>
              <w:t>H</w:t>
            </w:r>
            <w:r>
              <w:rPr>
                <w:rFonts w:cs="Times New Roman"/>
                <w:vertAlign w:val="subscript"/>
                <w:lang w:val="en-US"/>
              </w:rPr>
              <w:t>2</w:t>
            </w:r>
            <w:r>
              <w:t>O</w:t>
            </w:r>
          </w:p>
          <w:p w:rsidR="003C586C" w:rsidRPr="00282E61" w:rsidRDefault="003C586C" w:rsidP="003C586C">
            <w:pPr>
              <w:jc w:val="center"/>
              <w:rPr>
                <w:lang w:val="en-US"/>
              </w:rPr>
            </w:pPr>
            <w:r>
              <w:t>(</w:t>
            </w:r>
            <w:proofErr w:type="spellStart"/>
            <w:r>
              <w:t>mmole</w:t>
            </w:r>
            <w:proofErr w:type="spellEnd"/>
            <w:r>
              <w:t>)</w:t>
            </w:r>
          </w:p>
        </w:tc>
        <w:tc>
          <w:tcPr>
            <w:tcW w:w="1353" w:type="dxa"/>
          </w:tcPr>
          <w:p w:rsidR="003C586C" w:rsidRPr="00282E61" w:rsidRDefault="003C586C" w:rsidP="003C586C">
            <w:pPr>
              <w:jc w:val="center"/>
              <w:rPr>
                <w:rFonts w:cs="Times New Roman"/>
                <w:lang w:val="en-US"/>
              </w:rPr>
            </w:pPr>
            <w:proofErr w:type="spellStart"/>
            <w:r>
              <w:rPr>
                <w:rFonts w:cs="Times New Roman"/>
                <w:lang w:val="en-US"/>
              </w:rPr>
              <w:t>RValue</w:t>
            </w:r>
            <w:proofErr w:type="spellEnd"/>
          </w:p>
        </w:tc>
      </w:tr>
      <w:tr w:rsidR="00B42878" w:rsidTr="00152AD5">
        <w:tc>
          <w:tcPr>
            <w:tcW w:w="1620" w:type="dxa"/>
          </w:tcPr>
          <w:p w:rsidR="00B42878" w:rsidRPr="00282E61" w:rsidRDefault="008F217A" w:rsidP="003C586C">
            <w:pPr>
              <w:jc w:val="center"/>
              <w:rPr>
                <w:rFonts w:cs="Times New Roman"/>
                <w:lang w:val="en-US"/>
              </w:rPr>
            </w:pPr>
            <w:r>
              <w:rPr>
                <w:rFonts w:cs="Times New Roman"/>
                <w:lang w:val="en-US"/>
              </w:rPr>
              <w:t>NIS</w:t>
            </w:r>
            <w:r w:rsidR="00B42878">
              <w:rPr>
                <w:rFonts w:cs="Times New Roman"/>
                <w:lang w:val="en-US"/>
              </w:rPr>
              <w:t>1</w:t>
            </w:r>
          </w:p>
        </w:tc>
        <w:tc>
          <w:tcPr>
            <w:tcW w:w="977" w:type="dxa"/>
          </w:tcPr>
          <w:p w:rsidR="00B42878" w:rsidRDefault="00B42878" w:rsidP="008F217A">
            <w:pPr>
              <w:jc w:val="center"/>
            </w:pPr>
            <w:r>
              <w:t>10</w:t>
            </w:r>
          </w:p>
        </w:tc>
        <w:tc>
          <w:tcPr>
            <w:tcW w:w="2263" w:type="dxa"/>
          </w:tcPr>
          <w:p w:rsidR="00B42878" w:rsidRDefault="00B42878" w:rsidP="008F217A">
            <w:pPr>
              <w:jc w:val="center"/>
            </w:pPr>
            <w:r>
              <w:t>10</w:t>
            </w:r>
          </w:p>
        </w:tc>
        <w:tc>
          <w:tcPr>
            <w:tcW w:w="1080" w:type="dxa"/>
          </w:tcPr>
          <w:p w:rsidR="00B42878" w:rsidRDefault="00B42878" w:rsidP="008F217A">
            <w:pPr>
              <w:jc w:val="center"/>
            </w:pPr>
            <w:r>
              <w:t>37.7</w:t>
            </w:r>
          </w:p>
        </w:tc>
        <w:tc>
          <w:tcPr>
            <w:tcW w:w="1080" w:type="dxa"/>
          </w:tcPr>
          <w:p w:rsidR="00B42878" w:rsidRDefault="00B42878" w:rsidP="008F217A">
            <w:pPr>
              <w:jc w:val="center"/>
            </w:pPr>
            <w:r>
              <w:t>16.7</w:t>
            </w:r>
          </w:p>
        </w:tc>
        <w:tc>
          <w:tcPr>
            <w:tcW w:w="987" w:type="dxa"/>
          </w:tcPr>
          <w:p w:rsidR="00B42878" w:rsidRDefault="00B42878" w:rsidP="008F217A">
            <w:pPr>
              <w:jc w:val="center"/>
            </w:pPr>
            <w:r>
              <w:t>81.2</w:t>
            </w:r>
          </w:p>
        </w:tc>
        <w:tc>
          <w:tcPr>
            <w:tcW w:w="1353" w:type="dxa"/>
          </w:tcPr>
          <w:p w:rsidR="00B42878" w:rsidRDefault="00B42878" w:rsidP="008F217A">
            <w:pPr>
              <w:jc w:val="center"/>
            </w:pPr>
            <w:r>
              <w:t>4.06</w:t>
            </w:r>
          </w:p>
        </w:tc>
      </w:tr>
      <w:tr w:rsidR="00B42878" w:rsidTr="00152AD5">
        <w:tc>
          <w:tcPr>
            <w:tcW w:w="1620" w:type="dxa"/>
          </w:tcPr>
          <w:p w:rsidR="00B42878" w:rsidRPr="00282E61" w:rsidRDefault="008F217A" w:rsidP="003C586C">
            <w:pPr>
              <w:jc w:val="center"/>
              <w:rPr>
                <w:rFonts w:cs="Times New Roman"/>
                <w:lang w:val="en-US"/>
              </w:rPr>
            </w:pPr>
            <w:r>
              <w:rPr>
                <w:rFonts w:cs="Times New Roman"/>
                <w:lang w:val="en-US"/>
              </w:rPr>
              <w:t>NIS</w:t>
            </w:r>
            <w:r w:rsidR="00B42878">
              <w:rPr>
                <w:rFonts w:cs="Times New Roman"/>
                <w:lang w:val="en-US"/>
              </w:rPr>
              <w:t>2</w:t>
            </w:r>
          </w:p>
        </w:tc>
        <w:tc>
          <w:tcPr>
            <w:tcW w:w="977" w:type="dxa"/>
          </w:tcPr>
          <w:p w:rsidR="00B42878" w:rsidRDefault="00B42878" w:rsidP="008F217A">
            <w:pPr>
              <w:jc w:val="center"/>
            </w:pPr>
            <w:r>
              <w:t>20</w:t>
            </w:r>
          </w:p>
        </w:tc>
        <w:tc>
          <w:tcPr>
            <w:tcW w:w="2263" w:type="dxa"/>
          </w:tcPr>
          <w:p w:rsidR="00B42878" w:rsidRDefault="00B42878" w:rsidP="008F217A">
            <w:pPr>
              <w:jc w:val="center"/>
            </w:pPr>
            <w:r>
              <w:t>10</w:t>
            </w:r>
          </w:p>
        </w:tc>
        <w:tc>
          <w:tcPr>
            <w:tcW w:w="1080" w:type="dxa"/>
          </w:tcPr>
          <w:p w:rsidR="00B42878" w:rsidRDefault="00B42878" w:rsidP="008F217A">
            <w:pPr>
              <w:jc w:val="center"/>
            </w:pPr>
            <w:r>
              <w:t>37.7</w:t>
            </w:r>
          </w:p>
        </w:tc>
        <w:tc>
          <w:tcPr>
            <w:tcW w:w="1080" w:type="dxa"/>
          </w:tcPr>
          <w:p w:rsidR="00B42878" w:rsidRDefault="00B42878" w:rsidP="008F217A">
            <w:pPr>
              <w:jc w:val="center"/>
            </w:pPr>
            <w:r>
              <w:t>16.7</w:t>
            </w:r>
          </w:p>
        </w:tc>
        <w:tc>
          <w:tcPr>
            <w:tcW w:w="987" w:type="dxa"/>
          </w:tcPr>
          <w:p w:rsidR="00B42878" w:rsidRDefault="00B42878" w:rsidP="008F217A">
            <w:pPr>
              <w:jc w:val="center"/>
            </w:pPr>
            <w:r>
              <w:t>81.2</w:t>
            </w:r>
          </w:p>
        </w:tc>
        <w:tc>
          <w:tcPr>
            <w:tcW w:w="1353" w:type="dxa"/>
          </w:tcPr>
          <w:p w:rsidR="00B42878" w:rsidRDefault="00B42878" w:rsidP="008F217A">
            <w:pPr>
              <w:jc w:val="center"/>
            </w:pPr>
            <w:proofErr w:type="gramStart"/>
            <w:r>
              <w:t>2.71</w:t>
            </w:r>
            <w:proofErr w:type="gramEnd"/>
          </w:p>
        </w:tc>
      </w:tr>
      <w:tr w:rsidR="00B42878" w:rsidTr="00152AD5">
        <w:tc>
          <w:tcPr>
            <w:tcW w:w="1620" w:type="dxa"/>
          </w:tcPr>
          <w:p w:rsidR="00B42878" w:rsidRPr="00282E61" w:rsidRDefault="008F217A" w:rsidP="003C586C">
            <w:pPr>
              <w:jc w:val="center"/>
              <w:rPr>
                <w:rFonts w:cs="Times New Roman"/>
                <w:lang w:val="en-US"/>
              </w:rPr>
            </w:pPr>
            <w:r>
              <w:rPr>
                <w:rFonts w:cs="Times New Roman"/>
                <w:lang w:val="en-US"/>
              </w:rPr>
              <w:t>NIS</w:t>
            </w:r>
            <w:r w:rsidR="00B42878">
              <w:rPr>
                <w:rFonts w:cs="Times New Roman"/>
                <w:lang w:val="en-US"/>
              </w:rPr>
              <w:t>3</w:t>
            </w:r>
          </w:p>
        </w:tc>
        <w:tc>
          <w:tcPr>
            <w:tcW w:w="977" w:type="dxa"/>
          </w:tcPr>
          <w:p w:rsidR="00B42878" w:rsidRDefault="00B42878" w:rsidP="008F217A">
            <w:pPr>
              <w:jc w:val="center"/>
            </w:pPr>
            <w:r>
              <w:t>30</w:t>
            </w:r>
          </w:p>
        </w:tc>
        <w:tc>
          <w:tcPr>
            <w:tcW w:w="2263" w:type="dxa"/>
          </w:tcPr>
          <w:p w:rsidR="00B42878" w:rsidRDefault="00B42878" w:rsidP="008F217A">
            <w:pPr>
              <w:jc w:val="center"/>
            </w:pPr>
            <w:r>
              <w:t>10</w:t>
            </w:r>
          </w:p>
        </w:tc>
        <w:tc>
          <w:tcPr>
            <w:tcW w:w="1080" w:type="dxa"/>
          </w:tcPr>
          <w:p w:rsidR="00B42878" w:rsidRDefault="00B42878" w:rsidP="008F217A">
            <w:pPr>
              <w:jc w:val="center"/>
            </w:pPr>
            <w:r>
              <w:t>37.7</w:t>
            </w:r>
          </w:p>
        </w:tc>
        <w:tc>
          <w:tcPr>
            <w:tcW w:w="1080" w:type="dxa"/>
          </w:tcPr>
          <w:p w:rsidR="00B42878" w:rsidRDefault="00B42878" w:rsidP="008F217A">
            <w:pPr>
              <w:jc w:val="center"/>
            </w:pPr>
            <w:r>
              <w:t>16.7</w:t>
            </w:r>
          </w:p>
        </w:tc>
        <w:tc>
          <w:tcPr>
            <w:tcW w:w="987" w:type="dxa"/>
          </w:tcPr>
          <w:p w:rsidR="00B42878" w:rsidRDefault="00B42878" w:rsidP="008F217A">
            <w:pPr>
              <w:jc w:val="center"/>
            </w:pPr>
            <w:r>
              <w:t>81.2</w:t>
            </w:r>
          </w:p>
        </w:tc>
        <w:tc>
          <w:tcPr>
            <w:tcW w:w="1353" w:type="dxa"/>
          </w:tcPr>
          <w:p w:rsidR="00B42878" w:rsidRDefault="00B42878" w:rsidP="008F217A">
            <w:pPr>
              <w:jc w:val="center"/>
            </w:pPr>
            <w:r>
              <w:t>2.03</w:t>
            </w:r>
          </w:p>
        </w:tc>
      </w:tr>
    </w:tbl>
    <w:p w:rsidR="00E171AB" w:rsidRDefault="00E171AB" w:rsidP="00E171AB">
      <w:pPr>
        <w:pStyle w:val="Ingenafstand"/>
        <w:rPr>
          <w:lang w:val="en-US"/>
        </w:rPr>
      </w:pPr>
      <w:r w:rsidRPr="00044E04">
        <w:rPr>
          <w:lang w:val="en-US"/>
        </w:rPr>
        <w:t xml:space="preserve">  </w:t>
      </w:r>
    </w:p>
    <w:p w:rsidR="00E171AB" w:rsidRDefault="005A1740" w:rsidP="00E171AB">
      <w:pPr>
        <w:pStyle w:val="Ingenafstand"/>
        <w:rPr>
          <w:lang w:val="en-US"/>
        </w:rPr>
      </w:pPr>
      <w:bookmarkStart w:id="89" w:name="_Ref276060314"/>
      <w:proofErr w:type="gramStart"/>
      <w:r w:rsidRPr="00C40DD9">
        <w:rPr>
          <w:szCs w:val="20"/>
          <w:lang w:val="en-US"/>
        </w:rPr>
        <w:t xml:space="preserve">Table </w:t>
      </w:r>
      <w:proofErr w:type="gramEnd"/>
      <w:r w:rsidR="00AF0099">
        <w:rPr>
          <w:szCs w:val="20"/>
        </w:rPr>
        <w:fldChar w:fldCharType="begin"/>
      </w:r>
      <w:r w:rsidRPr="00C40DD9">
        <w:rPr>
          <w:szCs w:val="20"/>
          <w:lang w:val="en-US"/>
        </w:rPr>
        <w:instrText xml:space="preserve"> STYLEREF 1 \s </w:instrText>
      </w:r>
      <w:r w:rsidR="00AF0099">
        <w:rPr>
          <w:szCs w:val="20"/>
        </w:rPr>
        <w:fldChar w:fldCharType="separate"/>
      </w:r>
      <w:r w:rsidR="00350544">
        <w:rPr>
          <w:noProof/>
          <w:szCs w:val="20"/>
          <w:lang w:val="en-US"/>
        </w:rPr>
        <w:t>6</w:t>
      </w:r>
      <w:r w:rsidR="00AF0099">
        <w:rPr>
          <w:szCs w:val="20"/>
        </w:rPr>
        <w:fldChar w:fldCharType="end"/>
      </w:r>
      <w:proofErr w:type="gramStart"/>
      <w:r w:rsidRPr="00C40DD9">
        <w:rPr>
          <w:szCs w:val="20"/>
          <w:lang w:val="en-US"/>
        </w:rPr>
        <w:t>.</w:t>
      </w:r>
      <w:proofErr w:type="gramEnd"/>
      <w:r w:rsidR="00AF0099">
        <w:rPr>
          <w:szCs w:val="20"/>
        </w:rPr>
        <w:fldChar w:fldCharType="begin"/>
      </w:r>
      <w:r w:rsidRPr="00C40DD9">
        <w:rPr>
          <w:szCs w:val="20"/>
          <w:lang w:val="en-US"/>
        </w:rPr>
        <w:instrText xml:space="preserve"> SEQ Table \* ARABIC \s 1 </w:instrText>
      </w:r>
      <w:r w:rsidR="00AF0099">
        <w:rPr>
          <w:szCs w:val="20"/>
        </w:rPr>
        <w:fldChar w:fldCharType="separate"/>
      </w:r>
      <w:r w:rsidR="00350544">
        <w:rPr>
          <w:noProof/>
          <w:szCs w:val="20"/>
          <w:lang w:val="en-US"/>
        </w:rPr>
        <w:t>2</w:t>
      </w:r>
      <w:r w:rsidR="00AF0099">
        <w:rPr>
          <w:szCs w:val="20"/>
        </w:rPr>
        <w:fldChar w:fldCharType="end"/>
      </w:r>
      <w:bookmarkEnd w:id="89"/>
      <w:r w:rsidR="00E171AB" w:rsidRPr="00044E04">
        <w:rPr>
          <w:lang w:val="en-US"/>
        </w:rPr>
        <w:t xml:space="preserve">. </w:t>
      </w:r>
      <w:r w:rsidR="00E171AB">
        <w:rPr>
          <w:lang w:val="en-US"/>
        </w:rPr>
        <w:t>The table shows contents of the various sol-gel processes, utilized for producing the</w:t>
      </w:r>
      <w:r w:rsidR="006C3FA6">
        <w:rPr>
          <w:lang w:val="en-US"/>
        </w:rPr>
        <w:t xml:space="preserve"> non-</w:t>
      </w:r>
      <w:r w:rsidR="00E171AB">
        <w:rPr>
          <w:lang w:val="en-US"/>
        </w:rPr>
        <w:t>imprinted</w:t>
      </w:r>
      <w:r w:rsidR="006C3FA6">
        <w:rPr>
          <w:lang w:val="en-US"/>
        </w:rPr>
        <w:t xml:space="preserve"> silica networks</w:t>
      </w:r>
      <w:r w:rsidR="00E171AB">
        <w:rPr>
          <w:lang w:val="en-US"/>
        </w:rPr>
        <w:t>, and the R-value.</w:t>
      </w:r>
    </w:p>
    <w:p w:rsidR="000E0B11" w:rsidRDefault="000E0B11">
      <w:pPr>
        <w:rPr>
          <w:rFonts w:cs="Times New Roman"/>
        </w:rPr>
      </w:pPr>
    </w:p>
    <w:p w:rsidR="000A6534" w:rsidRDefault="001778CC">
      <w:pPr>
        <w:rPr>
          <w:rStyle w:val="example"/>
        </w:rPr>
      </w:pPr>
      <w:r>
        <w:rPr>
          <w:rFonts w:cs="Times New Roman"/>
        </w:rPr>
        <w:t>In order to investigate the affinity of the imprinted silica networks towards the template molecule</w:t>
      </w:r>
      <w:r w:rsidR="006E7D67">
        <w:rPr>
          <w:rFonts w:cs="Times New Roman"/>
        </w:rPr>
        <w:t>,</w:t>
      </w:r>
      <w:r>
        <w:rPr>
          <w:rFonts w:cs="Times New Roman"/>
        </w:rPr>
        <w:t xml:space="preserve"> several batch rebinding experiments are conducted. Besides rebinding experiments involving the template </w:t>
      </w:r>
      <w:r w:rsidR="006E7D67">
        <w:rPr>
          <w:rFonts w:cs="Times New Roman"/>
        </w:rPr>
        <w:t xml:space="preserve">molecule, the affinities towards three other molecules are tested in </w:t>
      </w:r>
      <w:r w:rsidR="001E09EC">
        <w:rPr>
          <w:rFonts w:cs="Times New Roman"/>
        </w:rPr>
        <w:t xml:space="preserve">batch </w:t>
      </w:r>
      <w:r w:rsidR="006E7D67">
        <w:rPr>
          <w:rFonts w:cs="Times New Roman"/>
        </w:rPr>
        <w:lastRenderedPageBreak/>
        <w:t xml:space="preserve">rebinding experiments as well. </w:t>
      </w:r>
      <w:r w:rsidR="008B1D6C">
        <w:rPr>
          <w:rFonts w:cs="Times New Roman"/>
        </w:rPr>
        <w:t>The molecules</w:t>
      </w:r>
      <w:r w:rsidR="001E09EC">
        <w:rPr>
          <w:rFonts w:cs="Times New Roman"/>
        </w:rPr>
        <w:t>,</w:t>
      </w:r>
      <w:r w:rsidR="008B1D6C">
        <w:rPr>
          <w:rFonts w:cs="Times New Roman"/>
        </w:rPr>
        <w:t xml:space="preserve"> which binding abilities are tested are: the template molecule / </w:t>
      </w:r>
      <w:r w:rsidR="00581681">
        <w:rPr>
          <w:rFonts w:cs="Times New Roman"/>
        </w:rPr>
        <w:t>BT</w:t>
      </w:r>
      <w:r w:rsidR="008B1D6C">
        <w:rPr>
          <w:rFonts w:cs="Times New Roman"/>
        </w:rPr>
        <w:t xml:space="preserve">, </w:t>
      </w:r>
      <w:r w:rsidR="00581681">
        <w:rPr>
          <w:rStyle w:val="example"/>
        </w:rPr>
        <w:t>TBT</w:t>
      </w:r>
      <w:r w:rsidR="008B1D6C">
        <w:rPr>
          <w:rStyle w:val="example"/>
        </w:rPr>
        <w:t xml:space="preserve">, </w:t>
      </w:r>
      <w:r w:rsidR="00581681">
        <w:rPr>
          <w:rStyle w:val="example"/>
        </w:rPr>
        <w:t>BA</w:t>
      </w:r>
      <w:r w:rsidR="008B1D6C">
        <w:rPr>
          <w:rStyle w:val="example"/>
        </w:rPr>
        <w:t xml:space="preserve">, </w:t>
      </w:r>
      <w:r w:rsidR="00581681">
        <w:rPr>
          <w:rStyle w:val="example"/>
        </w:rPr>
        <w:t>BM</w:t>
      </w:r>
      <w:r w:rsidR="0061771E">
        <w:rPr>
          <w:rStyle w:val="example"/>
        </w:rPr>
        <w:t xml:space="preserve">, see </w:t>
      </w:r>
      <w:r w:rsidR="00AF0099">
        <w:rPr>
          <w:rStyle w:val="example"/>
          <w:highlight w:val="yellow"/>
        </w:rPr>
        <w:fldChar w:fldCharType="begin"/>
      </w:r>
      <w:r w:rsidR="005A1740">
        <w:rPr>
          <w:rStyle w:val="example"/>
        </w:rPr>
        <w:instrText xml:space="preserve"> REF _Ref276060403 \h </w:instrText>
      </w:r>
      <w:r w:rsidR="00AF0099">
        <w:rPr>
          <w:rStyle w:val="example"/>
          <w:highlight w:val="yellow"/>
        </w:rPr>
      </w:r>
      <w:r w:rsidR="00AF0099">
        <w:rPr>
          <w:rStyle w:val="example"/>
          <w:highlight w:val="yellow"/>
        </w:rPr>
        <w:fldChar w:fldCharType="separate"/>
      </w:r>
      <w:r w:rsidR="00350544" w:rsidRPr="005A1740">
        <w:t xml:space="preserve">Figure </w:t>
      </w:r>
      <w:r w:rsidR="00350544">
        <w:rPr>
          <w:noProof/>
        </w:rPr>
        <w:t>6</w:t>
      </w:r>
      <w:r w:rsidR="00350544" w:rsidRPr="005A1740">
        <w:t>.</w:t>
      </w:r>
      <w:r w:rsidR="00350544">
        <w:rPr>
          <w:noProof/>
        </w:rPr>
        <w:t>1</w:t>
      </w:r>
      <w:r w:rsidR="00AF0099">
        <w:rPr>
          <w:rStyle w:val="example"/>
          <w:highlight w:val="yellow"/>
        </w:rPr>
        <w:fldChar w:fldCharType="end"/>
      </w:r>
      <w:r w:rsidR="0061771E">
        <w:rPr>
          <w:rStyle w:val="example"/>
        </w:rPr>
        <w:t>.</w:t>
      </w:r>
    </w:p>
    <w:p w:rsidR="000A6534" w:rsidRDefault="001E09EC">
      <w:pPr>
        <w:rPr>
          <w:rStyle w:val="example"/>
        </w:rPr>
      </w:pPr>
      <w:r>
        <w:rPr>
          <w:noProof/>
        </w:rPr>
        <w:drawing>
          <wp:inline distT="0" distB="0" distL="0" distR="0">
            <wp:extent cx="5943600" cy="3959860"/>
            <wp:effectExtent l="19050" t="0" r="0" b="0"/>
            <wp:docPr id="14" name="Billede 13" descr="rebind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inding2.png"/>
                    <pic:cNvPicPr/>
                  </pic:nvPicPr>
                  <pic:blipFill>
                    <a:blip r:embed="rId62" cstate="print"/>
                    <a:stretch>
                      <a:fillRect/>
                    </a:stretch>
                  </pic:blipFill>
                  <pic:spPr>
                    <a:xfrm>
                      <a:off x="0" y="0"/>
                      <a:ext cx="5943600" cy="3959860"/>
                    </a:xfrm>
                    <a:prstGeom prst="rect">
                      <a:avLst/>
                    </a:prstGeom>
                  </pic:spPr>
                </pic:pic>
              </a:graphicData>
            </a:graphic>
          </wp:inline>
        </w:drawing>
      </w:r>
    </w:p>
    <w:p w:rsidR="0061771E" w:rsidRDefault="005A1740" w:rsidP="000A6534">
      <w:pPr>
        <w:pStyle w:val="Ingenafstand"/>
        <w:rPr>
          <w:lang w:val="en-US"/>
        </w:rPr>
      </w:pPr>
      <w:bookmarkStart w:id="90" w:name="_Ref276060403"/>
      <w:proofErr w:type="gramStart"/>
      <w:r w:rsidRPr="005A1740">
        <w:rPr>
          <w:lang w:val="en-US"/>
        </w:rPr>
        <w:t xml:space="preserve">Figure </w:t>
      </w:r>
      <w:proofErr w:type="gramEnd"/>
      <w:r w:rsidR="00AF0099">
        <w:fldChar w:fldCharType="begin"/>
      </w:r>
      <w:r w:rsidRPr="005A1740">
        <w:rPr>
          <w:lang w:val="en-US"/>
        </w:rPr>
        <w:instrText xml:space="preserve"> STYLEREF 1 \s </w:instrText>
      </w:r>
      <w:r w:rsidR="00AF0099">
        <w:fldChar w:fldCharType="separate"/>
      </w:r>
      <w:r w:rsidR="00350544">
        <w:rPr>
          <w:noProof/>
          <w:lang w:val="en-US"/>
        </w:rPr>
        <w:t>6</w:t>
      </w:r>
      <w:r w:rsidR="00AF0099">
        <w:fldChar w:fldCharType="end"/>
      </w:r>
      <w:proofErr w:type="gramStart"/>
      <w:r w:rsidRPr="005A1740">
        <w:rPr>
          <w:lang w:val="en-US"/>
        </w:rPr>
        <w:t>.</w:t>
      </w:r>
      <w:proofErr w:type="gramEnd"/>
      <w:r w:rsidR="00AF0099">
        <w:fldChar w:fldCharType="begin"/>
      </w:r>
      <w:r w:rsidRPr="005A1740">
        <w:rPr>
          <w:lang w:val="en-US"/>
        </w:rPr>
        <w:instrText xml:space="preserve"> SEQ Figure \* ARABIC \s 1 </w:instrText>
      </w:r>
      <w:r w:rsidR="00AF0099">
        <w:fldChar w:fldCharType="separate"/>
      </w:r>
      <w:r w:rsidR="00350544">
        <w:rPr>
          <w:noProof/>
          <w:lang w:val="en-US"/>
        </w:rPr>
        <w:t>1</w:t>
      </w:r>
      <w:r w:rsidR="00AF0099">
        <w:fldChar w:fldCharType="end"/>
      </w:r>
      <w:bookmarkEnd w:id="90"/>
      <w:r w:rsidRPr="005A1740">
        <w:rPr>
          <w:lang w:val="en-US"/>
        </w:rPr>
        <w:t xml:space="preserve">. </w:t>
      </w:r>
      <w:r w:rsidR="000A6534" w:rsidRPr="000A6534">
        <w:rPr>
          <w:lang w:val="en-US"/>
        </w:rPr>
        <w:t>The figure displays the rebinding experiments of the four molecules</w:t>
      </w:r>
      <w:r w:rsidR="000A6534">
        <w:rPr>
          <w:lang w:val="en-US"/>
        </w:rPr>
        <w:t xml:space="preserve"> guest molecules:</w:t>
      </w:r>
    </w:p>
    <w:p w:rsidR="000A6534" w:rsidRDefault="000A6534" w:rsidP="000A6534">
      <w:pPr>
        <w:pStyle w:val="Ingenafstand"/>
        <w:rPr>
          <w:rStyle w:val="example"/>
          <w:lang w:val="en-US"/>
        </w:rPr>
      </w:pPr>
      <w:proofErr w:type="gramStart"/>
      <w:r w:rsidRPr="000A6534">
        <w:rPr>
          <w:rFonts w:cs="Times New Roman"/>
          <w:lang w:val="en-US"/>
        </w:rPr>
        <w:t>the</w:t>
      </w:r>
      <w:proofErr w:type="gramEnd"/>
      <w:r w:rsidRPr="000A6534">
        <w:rPr>
          <w:rFonts w:cs="Times New Roman"/>
          <w:lang w:val="en-US"/>
        </w:rPr>
        <w:t xml:space="preserve"> template molecule / benzyl thiosulfate, </w:t>
      </w:r>
      <w:r w:rsidRPr="000A6534">
        <w:rPr>
          <w:rStyle w:val="example"/>
          <w:lang w:val="en-US"/>
        </w:rPr>
        <w:t xml:space="preserve">4-Tert-butylbenzyl thiosulfate, benzyl alcohol, benzyl </w:t>
      </w:r>
      <w:proofErr w:type="spellStart"/>
      <w:r w:rsidRPr="000A6534">
        <w:rPr>
          <w:rStyle w:val="example"/>
          <w:lang w:val="en-US"/>
        </w:rPr>
        <w:t>mercaptane</w:t>
      </w:r>
      <w:proofErr w:type="spellEnd"/>
      <w:r>
        <w:rPr>
          <w:rStyle w:val="example"/>
          <w:lang w:val="en-US"/>
        </w:rPr>
        <w:t>.</w:t>
      </w:r>
    </w:p>
    <w:p w:rsidR="000A6534" w:rsidRDefault="000A6534" w:rsidP="000A6534"/>
    <w:p w:rsidR="004574AC" w:rsidRDefault="00373C8C" w:rsidP="000A6534">
      <w:pPr>
        <w:rPr>
          <w:rStyle w:val="example"/>
        </w:rPr>
      </w:pPr>
      <w:r>
        <w:t>The four molecules all consist of a benzyl group and are structurally quite similar. However they contain different functional groups</w:t>
      </w:r>
      <w:r w:rsidR="00540281">
        <w:t>. By comparison of the results from the batch rebinding experiments it can be concluded whether the silica networks are more likely to bind some functional groups than others. In addition comparison between</w:t>
      </w:r>
      <w:r w:rsidR="00702D04">
        <w:t xml:space="preserve"> the rebinding abilities of the template</w:t>
      </w:r>
      <w:r w:rsidR="00540281">
        <w:t xml:space="preserve"> and </w:t>
      </w:r>
      <w:r w:rsidR="00581681">
        <w:rPr>
          <w:rStyle w:val="example"/>
        </w:rPr>
        <w:t>TBT</w:t>
      </w:r>
      <w:r w:rsidR="00702D04">
        <w:t xml:space="preserve"> will show if the functional groups are exclusively responsible for rebinding abilities. </w:t>
      </w:r>
      <w:r w:rsidR="00581681">
        <w:rPr>
          <w:rStyle w:val="example"/>
        </w:rPr>
        <w:t>TBT</w:t>
      </w:r>
      <w:r w:rsidR="00702D04">
        <w:rPr>
          <w:rStyle w:val="example"/>
        </w:rPr>
        <w:t xml:space="preserve"> may have the same binding ability as the template molecule, but since </w:t>
      </w:r>
      <w:r w:rsidR="00581681">
        <w:rPr>
          <w:rStyle w:val="example"/>
        </w:rPr>
        <w:t>BT</w:t>
      </w:r>
      <w:r w:rsidR="00702D04">
        <w:rPr>
          <w:rStyle w:val="example"/>
        </w:rPr>
        <w:t xml:space="preserve"> was applied as the template molecule, not all free binding sites are accessible for </w:t>
      </w:r>
      <w:r w:rsidR="00581681">
        <w:rPr>
          <w:rStyle w:val="example"/>
        </w:rPr>
        <w:t>TBT</w:t>
      </w:r>
      <w:r w:rsidR="00702D04">
        <w:rPr>
          <w:rStyle w:val="example"/>
        </w:rPr>
        <w:t xml:space="preserve">. Hence </w:t>
      </w:r>
      <w:r w:rsidR="00A6752F">
        <w:rPr>
          <w:rStyle w:val="example"/>
        </w:rPr>
        <w:t>the template molecules should have a better chance of rebinding because of the size of the cavities.</w:t>
      </w:r>
    </w:p>
    <w:p w:rsidR="000A6534" w:rsidRPr="000A6534" w:rsidRDefault="00A6752F" w:rsidP="000A6534">
      <w:r>
        <w:rPr>
          <w:rStyle w:val="example"/>
        </w:rPr>
        <w:t>To investigate if the concentration of the binding molecule</w:t>
      </w:r>
      <w:r w:rsidR="00F572D7">
        <w:rPr>
          <w:rStyle w:val="example"/>
        </w:rPr>
        <w:t>s</w:t>
      </w:r>
      <w:r>
        <w:rPr>
          <w:rStyle w:val="example"/>
        </w:rPr>
        <w:t xml:space="preserve"> has an effect</w:t>
      </w:r>
      <w:r w:rsidR="00F572D7">
        <w:rPr>
          <w:rStyle w:val="example"/>
        </w:rPr>
        <w:t>,</w:t>
      </w:r>
      <w:r>
        <w:rPr>
          <w:rStyle w:val="example"/>
        </w:rPr>
        <w:t xml:space="preserve"> 4 or 5 batch rebinding experiments with different concentration</w:t>
      </w:r>
      <w:r w:rsidR="00F34972">
        <w:rPr>
          <w:rStyle w:val="example"/>
        </w:rPr>
        <w:t>s</w:t>
      </w:r>
      <w:r>
        <w:rPr>
          <w:rStyle w:val="example"/>
        </w:rPr>
        <w:t xml:space="preserve"> of the guest molecule are conducted.</w:t>
      </w:r>
      <w:r w:rsidR="00F572D7">
        <w:rPr>
          <w:rStyle w:val="example"/>
        </w:rPr>
        <w:t xml:space="preserve"> </w:t>
      </w:r>
      <w:proofErr w:type="spellStart"/>
      <w:r w:rsidR="00F572D7">
        <w:rPr>
          <w:rStyle w:val="example"/>
        </w:rPr>
        <w:t>Protic</w:t>
      </w:r>
      <w:proofErr w:type="spellEnd"/>
      <w:r w:rsidR="004574AC">
        <w:rPr>
          <w:rStyle w:val="example"/>
        </w:rPr>
        <w:t xml:space="preserve"> solvents are not</w:t>
      </w:r>
      <w:r w:rsidR="00F572D7">
        <w:rPr>
          <w:rStyle w:val="example"/>
        </w:rPr>
        <w:t xml:space="preserve"> ideal for batch rebinding experim</w:t>
      </w:r>
      <w:r w:rsidR="004574AC">
        <w:rPr>
          <w:rStyle w:val="example"/>
        </w:rPr>
        <w:t>ents involving hydrogen bonding. H</w:t>
      </w:r>
      <w:r w:rsidR="00F572D7">
        <w:rPr>
          <w:rStyle w:val="example"/>
        </w:rPr>
        <w:t xml:space="preserve">owever </w:t>
      </w:r>
      <w:r w:rsidR="004574AC">
        <w:rPr>
          <w:rStyle w:val="example"/>
        </w:rPr>
        <w:t>the molecules containing a thiosulfate group are only sufficiently soluble in polar solvents. Methanol is thus employed in all batch rebinding experiments.</w:t>
      </w:r>
    </w:p>
    <w:p w:rsidR="000E0B11" w:rsidRDefault="000E0B11" w:rsidP="001C313D">
      <w:pPr>
        <w:pStyle w:val="Overskrift1"/>
        <w:rPr>
          <w:rFonts w:cs="Times New Roman"/>
        </w:rPr>
      </w:pPr>
      <w:bookmarkStart w:id="91" w:name="_Toc276279779"/>
      <w:r w:rsidRPr="001734FB">
        <w:rPr>
          <w:rFonts w:cs="Times New Roman"/>
        </w:rPr>
        <w:lastRenderedPageBreak/>
        <w:t>Experimental Procedure</w:t>
      </w:r>
      <w:bookmarkEnd w:id="91"/>
    </w:p>
    <w:p w:rsidR="002720F0" w:rsidRPr="002720F0" w:rsidRDefault="002720F0" w:rsidP="002720F0"/>
    <w:p w:rsidR="002720F0" w:rsidRPr="002720F0" w:rsidRDefault="002720F0" w:rsidP="002720F0">
      <w:r>
        <w:t xml:space="preserve">In this section the exact procedures for synthesizing and analyzing the </w:t>
      </w:r>
      <w:r w:rsidR="00F34972">
        <w:t>CISs</w:t>
      </w:r>
      <w:r>
        <w:t xml:space="preserve"> produced by the sol-gel process are outlined. The specifications </w:t>
      </w:r>
      <w:r w:rsidR="008F608A">
        <w:t>of</w:t>
      </w:r>
      <w:r w:rsidR="00A162E1">
        <w:t xml:space="preserve"> the chemicals and the appara</w:t>
      </w:r>
      <w:r>
        <w:t xml:space="preserve">tuses that are applied </w:t>
      </w:r>
      <w:r w:rsidR="008F608A">
        <w:t>ca</w:t>
      </w:r>
      <w:r>
        <w:t xml:space="preserve">n be found in appendix A. </w:t>
      </w:r>
    </w:p>
    <w:p w:rsidR="000E0B11" w:rsidRDefault="00F14F9C" w:rsidP="00F14F9C">
      <w:pPr>
        <w:pStyle w:val="Overskrift2"/>
      </w:pPr>
      <w:bookmarkStart w:id="92" w:name="_Ref276061637"/>
      <w:bookmarkStart w:id="93" w:name="_Ref276061646"/>
      <w:bookmarkStart w:id="94" w:name="_Toc276279780"/>
      <w:r>
        <w:t>Producing the Temp</w:t>
      </w:r>
      <w:r w:rsidR="00AF6005">
        <w:t>l</w:t>
      </w:r>
      <w:r>
        <w:t>ate</w:t>
      </w:r>
      <w:bookmarkEnd w:id="92"/>
      <w:bookmarkEnd w:id="93"/>
      <w:bookmarkEnd w:id="94"/>
    </w:p>
    <w:p w:rsidR="002720F0" w:rsidRDefault="002720F0" w:rsidP="002720F0"/>
    <w:p w:rsidR="003C3418" w:rsidRDefault="009816C4" w:rsidP="002720F0">
      <w:r>
        <w:t>The template is produced by mixing 5.72mL of benzyl chloride with 60mL of methanol</w:t>
      </w:r>
      <w:r w:rsidR="00EA7778">
        <w:t xml:space="preserve"> in a round-bottomed flask</w:t>
      </w:r>
      <w:r w:rsidR="002D2106">
        <w:t>. This mixture is heated to 70</w:t>
      </w:r>
      <w:r w:rsidR="002D2106">
        <w:rPr>
          <w:rFonts w:ascii="Calibri" w:hAnsi="Calibri" w:cs="Calibri"/>
        </w:rPr>
        <w:t>°</w:t>
      </w:r>
      <w:r w:rsidR="002D2106">
        <w:t xml:space="preserve">C. Simultaneously 12.4g of sodium thiosulfate </w:t>
      </w:r>
      <w:proofErr w:type="spellStart"/>
      <w:r w:rsidR="002D2106">
        <w:t>pentahydrate</w:t>
      </w:r>
      <w:proofErr w:type="spellEnd"/>
      <w:r w:rsidR="002D2106">
        <w:t xml:space="preserve"> are dissolved in 25mL water. When the temperature reaches 70</w:t>
      </w:r>
      <w:r w:rsidR="002D2106">
        <w:rPr>
          <w:rFonts w:ascii="Calibri" w:hAnsi="Calibri" w:cs="Calibri"/>
        </w:rPr>
        <w:t>°</w:t>
      </w:r>
      <w:r w:rsidR="002D2106">
        <w:t>C</w:t>
      </w:r>
      <w:r w:rsidR="00813202">
        <w:t xml:space="preserve"> the two solutions are mixed. The reaction proceeds for four hours and a condenser is utilized to avoid evaporation of any water and methanol. When the reaction is completed</w:t>
      </w:r>
      <w:r w:rsidR="00F34972">
        <w:t>,</w:t>
      </w:r>
      <w:r w:rsidR="00813202">
        <w:t xml:space="preserve"> methanol is removed by applying a rotary evaporator</w:t>
      </w:r>
      <w:r w:rsidR="00322D37">
        <w:t xml:space="preserve">. Afterwards n-hexane is added to extract any </w:t>
      </w:r>
      <w:proofErr w:type="spellStart"/>
      <w:r w:rsidR="00322D37">
        <w:t>unreacted</w:t>
      </w:r>
      <w:proofErr w:type="spellEnd"/>
      <w:r w:rsidR="00322D37">
        <w:t xml:space="preserve"> </w:t>
      </w:r>
      <w:r w:rsidR="006E19C7">
        <w:t xml:space="preserve">benzyl chloride. The </w:t>
      </w:r>
      <w:proofErr w:type="spellStart"/>
      <w:r w:rsidR="006E19C7">
        <w:t>apolar</w:t>
      </w:r>
      <w:proofErr w:type="spellEnd"/>
      <w:r w:rsidR="006E19C7">
        <w:t xml:space="preserve"> organic phase is then discarded by employing a separation funnel. Subsequently a freeze</w:t>
      </w:r>
      <w:r w:rsidR="003C3418">
        <w:t xml:space="preserve"> dryer</w:t>
      </w:r>
      <w:r w:rsidR="006E19C7">
        <w:t xml:space="preserve"> is used to remove the water.</w:t>
      </w:r>
    </w:p>
    <w:p w:rsidR="00D2703E" w:rsidRDefault="003C3418" w:rsidP="002720F0">
      <w:r>
        <w:t xml:space="preserve">At this point the product still contains </w:t>
      </w:r>
      <w:r w:rsidR="00492B59">
        <w:t>sodium chloride. H</w:t>
      </w:r>
      <w:r>
        <w:t>owever the majority of the sodium chloride is removed by extracting with e</w:t>
      </w:r>
      <w:r w:rsidR="00492B59">
        <w:t>t</w:t>
      </w:r>
      <w:r>
        <w:t>hanol</w:t>
      </w:r>
      <w:r w:rsidR="001B2096">
        <w:t>. The product is added to 500mL</w:t>
      </w:r>
      <w:r w:rsidR="006E19C7">
        <w:t xml:space="preserve"> </w:t>
      </w:r>
      <w:r w:rsidR="001B2096">
        <w:t xml:space="preserve">ethanol, which is then filtrated. Finally the ethanol is removed by utilizing </w:t>
      </w:r>
      <w:r w:rsidR="00D2703E">
        <w:t>a rotary evaporator.</w:t>
      </w:r>
    </w:p>
    <w:p w:rsidR="002720F0" w:rsidRPr="002720F0" w:rsidRDefault="00581681" w:rsidP="002720F0">
      <w:r>
        <w:rPr>
          <w:rStyle w:val="example"/>
        </w:rPr>
        <w:t>TBT</w:t>
      </w:r>
      <w:r w:rsidR="00D2703E">
        <w:rPr>
          <w:rStyle w:val="example"/>
        </w:rPr>
        <w:t>, which is employed in the batch rebinding experiments, is produced in the exact same manner as described above.</w:t>
      </w:r>
      <w:r w:rsidR="009E0161">
        <w:rPr>
          <w:rStyle w:val="example"/>
        </w:rPr>
        <w:t xml:space="preserve"> Instead 9.08mL of 4-Tert-but</w:t>
      </w:r>
      <w:r w:rsidR="00F34972">
        <w:rPr>
          <w:rStyle w:val="example"/>
        </w:rPr>
        <w:t>h</w:t>
      </w:r>
      <w:r w:rsidR="009E0161">
        <w:rPr>
          <w:rStyle w:val="example"/>
        </w:rPr>
        <w:t>ylbenzyl chloride</w:t>
      </w:r>
      <w:r w:rsidR="001B2096">
        <w:t xml:space="preserve"> </w:t>
      </w:r>
      <w:r w:rsidR="009E0161">
        <w:rPr>
          <w:rStyle w:val="example"/>
        </w:rPr>
        <w:t xml:space="preserve">is used as the starting material. The purification of the product is performed in the same way as well. </w:t>
      </w:r>
    </w:p>
    <w:p w:rsidR="00F14F9C" w:rsidRDefault="00F14F9C" w:rsidP="00F14F9C">
      <w:pPr>
        <w:pStyle w:val="Overskrift2"/>
      </w:pPr>
      <w:bookmarkStart w:id="95" w:name="_Ref276062312"/>
      <w:bookmarkStart w:id="96" w:name="_Ref276064405"/>
      <w:bookmarkStart w:id="97" w:name="_Ref276064410"/>
      <w:bookmarkStart w:id="98" w:name="_Ref276064504"/>
      <w:bookmarkStart w:id="99" w:name="_Toc276279781"/>
      <w:r>
        <w:t>Producing the Functional Monomer</w:t>
      </w:r>
      <w:bookmarkEnd w:id="95"/>
      <w:bookmarkEnd w:id="96"/>
      <w:bookmarkEnd w:id="97"/>
      <w:bookmarkEnd w:id="98"/>
      <w:bookmarkEnd w:id="99"/>
    </w:p>
    <w:p w:rsidR="009E0161" w:rsidRDefault="009E0161" w:rsidP="009E0161"/>
    <w:p w:rsidR="009E0161" w:rsidRPr="009E0161" w:rsidRDefault="002E2A7B" w:rsidP="009E0161">
      <w:r>
        <w:t xml:space="preserve">The functional monomer is produced by mixing 5.56mL of 3-Mercaptopropyl-Trimethoxysilane with 1.62g of Sodium </w:t>
      </w:r>
      <w:proofErr w:type="spellStart"/>
      <w:r>
        <w:t>methoxide</w:t>
      </w:r>
      <w:proofErr w:type="spellEnd"/>
      <w:r w:rsidR="00EA7778">
        <w:t xml:space="preserve"> and</w:t>
      </w:r>
      <w:r>
        <w:t xml:space="preserve"> 10mL of methanol</w:t>
      </w:r>
      <w:r w:rsidR="00EA7778">
        <w:t xml:space="preserve"> in a round-bottomed flask</w:t>
      </w:r>
      <w:r>
        <w:t xml:space="preserve">. This </w:t>
      </w:r>
      <w:proofErr w:type="spellStart"/>
      <w:r>
        <w:t>deprotonation</w:t>
      </w:r>
      <w:proofErr w:type="spellEnd"/>
      <w:r>
        <w:t xml:space="preserve"> step proceeds</w:t>
      </w:r>
      <w:r w:rsidR="00C117A0">
        <w:t xml:space="preserve"> at 22</w:t>
      </w:r>
      <w:r w:rsidR="00C117A0">
        <w:rPr>
          <w:rFonts w:ascii="Calibri" w:hAnsi="Calibri" w:cs="Calibri"/>
        </w:rPr>
        <w:t>°</w:t>
      </w:r>
      <w:r w:rsidR="00C117A0">
        <w:t>C</w:t>
      </w:r>
      <w:r>
        <w:t xml:space="preserve"> in three hours before 6.78g </w:t>
      </w:r>
      <w:r w:rsidR="00581681">
        <w:t>BT</w:t>
      </w:r>
      <w:r>
        <w:t xml:space="preserve"> is added.</w:t>
      </w:r>
      <w:r w:rsidR="004B77CF">
        <w:t xml:space="preserve"> Additional 155mL of methanol is also added to make sure the template will dissolve.</w:t>
      </w:r>
      <w:r>
        <w:t xml:space="preserve"> </w:t>
      </w:r>
      <w:proofErr w:type="gramStart"/>
      <w:r>
        <w:t>After the template is added the reaction proceeds for</w:t>
      </w:r>
      <w:r w:rsidR="004B77CF">
        <w:t xml:space="preserve"> one </w:t>
      </w:r>
      <w:r>
        <w:t>hour</w:t>
      </w:r>
      <w:r w:rsidR="00C117A0">
        <w:t xml:space="preserve"> at 22</w:t>
      </w:r>
      <w:r w:rsidR="00C117A0">
        <w:rPr>
          <w:rFonts w:ascii="Calibri" w:hAnsi="Calibri" w:cs="Calibri"/>
        </w:rPr>
        <w:t>°</w:t>
      </w:r>
      <w:r w:rsidR="00C117A0">
        <w:t>C</w:t>
      </w:r>
      <w:r>
        <w:t>.</w:t>
      </w:r>
      <w:proofErr w:type="gramEnd"/>
      <w:r w:rsidR="004B77CF">
        <w:t xml:space="preserve"> When the reaction is completed </w:t>
      </w:r>
      <w:r w:rsidR="00C875FE">
        <w:t xml:space="preserve">the methanol is removed by applying a rotary evaporator. In order to remove the sodium sulfite, which is the side product of this reaction, the remaining species are mixed with 200mL diethyl ether. After </w:t>
      </w:r>
      <w:r w:rsidR="00C117A0">
        <w:t xml:space="preserve">adding the </w:t>
      </w:r>
      <w:r w:rsidR="00C875FE">
        <w:t>diethyl ether</w:t>
      </w:r>
      <w:r w:rsidR="00C117A0">
        <w:t xml:space="preserve"> a filtration is performed. Finally the diethyl ether</w:t>
      </w:r>
      <w:r w:rsidR="00C875FE">
        <w:t xml:space="preserve"> is removed by employing the rotary evaporator once again.  </w:t>
      </w:r>
      <w:r>
        <w:t xml:space="preserve"> </w:t>
      </w:r>
    </w:p>
    <w:p w:rsidR="002720F0" w:rsidRDefault="002720F0" w:rsidP="002720F0">
      <w:pPr>
        <w:pStyle w:val="Overskrift2"/>
      </w:pPr>
      <w:bookmarkStart w:id="100" w:name="_Toc276279782"/>
      <w:r>
        <w:t>Sol-Gel process</w:t>
      </w:r>
      <w:bookmarkEnd w:id="100"/>
    </w:p>
    <w:p w:rsidR="003D43CF" w:rsidRPr="003D43CF" w:rsidRDefault="003D43CF" w:rsidP="003D43CF"/>
    <w:p w:rsidR="003D43CF" w:rsidRDefault="003D43CF" w:rsidP="003D43CF">
      <w:pPr>
        <w:rPr>
          <w:szCs w:val="24"/>
        </w:rPr>
      </w:pPr>
      <w:r>
        <w:t xml:space="preserve">The </w:t>
      </w:r>
      <w:r w:rsidRPr="00E5621C">
        <w:t xml:space="preserve">chemicals that are employed in the sol-gel processes and the amounts employed are listed in </w:t>
      </w:r>
      <w:fldSimple w:instr=" REF _Ref276060971 \h  \* MERGEFORMAT ">
        <w:r w:rsidR="00350544" w:rsidRPr="00350544">
          <w:t>Table 7.1</w:t>
        </w:r>
      </w:fldSimple>
    </w:p>
    <w:p w:rsidR="00C117A0" w:rsidRPr="003D43CF" w:rsidRDefault="00C117A0" w:rsidP="003D43CF"/>
    <w:p w:rsidR="007E3253" w:rsidRDefault="007E3253" w:rsidP="007E3253"/>
    <w:tbl>
      <w:tblPr>
        <w:tblStyle w:val="Tabel-Gitter"/>
        <w:tblW w:w="0" w:type="auto"/>
        <w:jc w:val="center"/>
        <w:tblInd w:w="198" w:type="dxa"/>
        <w:tblLook w:val="04A0"/>
      </w:tblPr>
      <w:tblGrid>
        <w:gridCol w:w="1710"/>
        <w:gridCol w:w="2761"/>
        <w:gridCol w:w="929"/>
        <w:gridCol w:w="900"/>
        <w:gridCol w:w="1440"/>
        <w:gridCol w:w="900"/>
      </w:tblGrid>
      <w:tr w:rsidR="007E3253" w:rsidTr="000A3140">
        <w:trPr>
          <w:jc w:val="center"/>
        </w:trPr>
        <w:tc>
          <w:tcPr>
            <w:tcW w:w="1710" w:type="dxa"/>
          </w:tcPr>
          <w:p w:rsidR="007E3253" w:rsidRDefault="007E3253" w:rsidP="007E3253">
            <w:pPr>
              <w:jc w:val="center"/>
            </w:pPr>
            <w:proofErr w:type="spellStart"/>
            <w:r>
              <w:lastRenderedPageBreak/>
              <w:t>Sol-Gel</w:t>
            </w:r>
            <w:proofErr w:type="spellEnd"/>
            <w:r>
              <w:t xml:space="preserve"> </w:t>
            </w:r>
            <w:proofErr w:type="spellStart"/>
            <w:r>
              <w:t>Material</w:t>
            </w:r>
            <w:proofErr w:type="spellEnd"/>
          </w:p>
        </w:tc>
        <w:tc>
          <w:tcPr>
            <w:tcW w:w="2761" w:type="dxa"/>
          </w:tcPr>
          <w:p w:rsidR="007E3253" w:rsidRPr="008F217A" w:rsidRDefault="007E3253" w:rsidP="007E3253">
            <w:pPr>
              <w:jc w:val="center"/>
              <w:rPr>
                <w:lang w:val="en-US"/>
              </w:rPr>
            </w:pPr>
            <w:r w:rsidRPr="008F217A">
              <w:rPr>
                <w:lang w:val="en-US"/>
              </w:rPr>
              <w:t xml:space="preserve">Functional </w:t>
            </w:r>
            <w:proofErr w:type="spellStart"/>
            <w:r w:rsidRPr="008F217A">
              <w:rPr>
                <w:lang w:val="en-US"/>
              </w:rPr>
              <w:t>monmer</w:t>
            </w:r>
            <w:proofErr w:type="spellEnd"/>
            <w:r w:rsidRPr="008F217A">
              <w:rPr>
                <w:lang w:val="en-US"/>
              </w:rPr>
              <w:t>/</w:t>
            </w:r>
          </w:p>
          <w:p w:rsidR="007E3253" w:rsidRPr="008F217A" w:rsidRDefault="007E3253" w:rsidP="007E3253">
            <w:pPr>
              <w:jc w:val="center"/>
              <w:rPr>
                <w:lang w:val="en-US"/>
              </w:rPr>
            </w:pPr>
            <w:r w:rsidRPr="008F217A">
              <w:rPr>
                <w:lang w:val="en-US"/>
              </w:rPr>
              <w:t>3-Mercaptopropyl-Trimethoxysilane (</w:t>
            </w:r>
            <w:r w:rsidR="00590E5C" w:rsidRPr="008F217A">
              <w:rPr>
                <w:lang w:val="en-US"/>
              </w:rPr>
              <w:t>g</w:t>
            </w:r>
            <w:r w:rsidRPr="008F217A">
              <w:rPr>
                <w:lang w:val="en-US"/>
              </w:rPr>
              <w:t>)</w:t>
            </w:r>
          </w:p>
        </w:tc>
        <w:tc>
          <w:tcPr>
            <w:tcW w:w="929" w:type="dxa"/>
          </w:tcPr>
          <w:p w:rsidR="007E3253" w:rsidRDefault="007E3253" w:rsidP="007E3253">
            <w:pPr>
              <w:jc w:val="center"/>
            </w:pPr>
            <w:r>
              <w:t>TEOS (</w:t>
            </w:r>
            <w:proofErr w:type="spellStart"/>
            <w:r>
              <w:t>mL</w:t>
            </w:r>
            <w:proofErr w:type="spellEnd"/>
            <w:r>
              <w:t>)</w:t>
            </w:r>
          </w:p>
        </w:tc>
        <w:tc>
          <w:tcPr>
            <w:tcW w:w="900" w:type="dxa"/>
          </w:tcPr>
          <w:p w:rsidR="007E3253" w:rsidRDefault="007E3253" w:rsidP="007E3253">
            <w:pPr>
              <w:jc w:val="center"/>
            </w:pPr>
            <w:proofErr w:type="spellStart"/>
            <w:r>
              <w:t>EtOH</w:t>
            </w:r>
            <w:proofErr w:type="spellEnd"/>
            <w:r>
              <w:t xml:space="preserve"> (</w:t>
            </w:r>
            <w:proofErr w:type="spellStart"/>
            <w:r>
              <w:t>mL</w:t>
            </w:r>
            <w:proofErr w:type="spellEnd"/>
            <w:r>
              <w:t>)</w:t>
            </w:r>
          </w:p>
        </w:tc>
        <w:tc>
          <w:tcPr>
            <w:tcW w:w="1440" w:type="dxa"/>
          </w:tcPr>
          <w:p w:rsidR="007E3253" w:rsidRPr="007E3253" w:rsidRDefault="007E3253" w:rsidP="007E3253">
            <w:pPr>
              <w:jc w:val="center"/>
            </w:pPr>
            <w:r>
              <w:t>NH</w:t>
            </w:r>
            <w:r>
              <w:rPr>
                <w:vertAlign w:val="subscript"/>
              </w:rPr>
              <w:t>4</w:t>
            </w:r>
            <w:r>
              <w:t>OH 28 % (</w:t>
            </w:r>
            <w:proofErr w:type="spellStart"/>
            <w:r>
              <w:t>mL</w:t>
            </w:r>
            <w:proofErr w:type="spellEnd"/>
            <w:r>
              <w:t>)</w:t>
            </w:r>
          </w:p>
        </w:tc>
        <w:tc>
          <w:tcPr>
            <w:tcW w:w="900" w:type="dxa"/>
          </w:tcPr>
          <w:p w:rsidR="007E3253" w:rsidRPr="007E3253" w:rsidRDefault="007E3253" w:rsidP="007E3253">
            <w:pPr>
              <w:jc w:val="center"/>
            </w:pPr>
            <w:r>
              <w:t>H</w:t>
            </w:r>
            <w:r>
              <w:rPr>
                <w:vertAlign w:val="subscript"/>
              </w:rPr>
              <w:t>2</w:t>
            </w:r>
            <w:r>
              <w:t>O (</w:t>
            </w:r>
            <w:r w:rsidR="00D61F21">
              <w:rPr>
                <w:rFonts w:ascii="Calibri" w:hAnsi="Calibri" w:cs="Calibri"/>
              </w:rPr>
              <w:t>µ</w:t>
            </w:r>
            <w:r>
              <w:t>L)</w:t>
            </w:r>
          </w:p>
        </w:tc>
      </w:tr>
      <w:tr w:rsidR="007E3253" w:rsidTr="000A3140">
        <w:trPr>
          <w:jc w:val="center"/>
        </w:trPr>
        <w:tc>
          <w:tcPr>
            <w:tcW w:w="1710" w:type="dxa"/>
          </w:tcPr>
          <w:p w:rsidR="007E3253" w:rsidRDefault="008F217A" w:rsidP="007E3253">
            <w:pPr>
              <w:jc w:val="center"/>
            </w:pPr>
            <w:r>
              <w:t>CIS</w:t>
            </w:r>
            <w:r w:rsidR="007E3253">
              <w:t>1</w:t>
            </w:r>
          </w:p>
        </w:tc>
        <w:tc>
          <w:tcPr>
            <w:tcW w:w="2761" w:type="dxa"/>
          </w:tcPr>
          <w:p w:rsidR="007E3253" w:rsidRDefault="00590E5C" w:rsidP="007E3253">
            <w:pPr>
              <w:jc w:val="center"/>
            </w:pPr>
            <w:r>
              <w:t>3.19</w:t>
            </w:r>
          </w:p>
        </w:tc>
        <w:tc>
          <w:tcPr>
            <w:tcW w:w="929" w:type="dxa"/>
          </w:tcPr>
          <w:p w:rsidR="007E3253" w:rsidRDefault="00590E5C" w:rsidP="007E3253">
            <w:pPr>
              <w:jc w:val="center"/>
            </w:pPr>
            <w:r>
              <w:t>2.23</w:t>
            </w:r>
          </w:p>
        </w:tc>
        <w:tc>
          <w:tcPr>
            <w:tcW w:w="900" w:type="dxa"/>
          </w:tcPr>
          <w:p w:rsidR="007E3253" w:rsidRDefault="00590E5C" w:rsidP="007E3253">
            <w:pPr>
              <w:jc w:val="center"/>
            </w:pPr>
            <w:r>
              <w:t>2.2</w:t>
            </w:r>
          </w:p>
        </w:tc>
        <w:tc>
          <w:tcPr>
            <w:tcW w:w="1440" w:type="dxa"/>
          </w:tcPr>
          <w:p w:rsidR="007E3253" w:rsidRDefault="00D61F21" w:rsidP="007E3253">
            <w:pPr>
              <w:jc w:val="center"/>
            </w:pPr>
            <w:r>
              <w:t>1.125</w:t>
            </w:r>
          </w:p>
        </w:tc>
        <w:tc>
          <w:tcPr>
            <w:tcW w:w="900" w:type="dxa"/>
          </w:tcPr>
          <w:p w:rsidR="007E3253" w:rsidRDefault="00D61F21" w:rsidP="007E3253">
            <w:pPr>
              <w:jc w:val="center"/>
            </w:pPr>
            <w:r>
              <w:t>750</w:t>
            </w:r>
          </w:p>
        </w:tc>
      </w:tr>
      <w:tr w:rsidR="007E3253" w:rsidTr="000A3140">
        <w:trPr>
          <w:jc w:val="center"/>
        </w:trPr>
        <w:tc>
          <w:tcPr>
            <w:tcW w:w="1710" w:type="dxa"/>
          </w:tcPr>
          <w:p w:rsidR="007E3253" w:rsidRDefault="008F217A" w:rsidP="007E3253">
            <w:pPr>
              <w:jc w:val="center"/>
            </w:pPr>
            <w:r>
              <w:t>CIS</w:t>
            </w:r>
            <w:r w:rsidR="007E3253">
              <w:t>2</w:t>
            </w:r>
          </w:p>
        </w:tc>
        <w:tc>
          <w:tcPr>
            <w:tcW w:w="2761" w:type="dxa"/>
          </w:tcPr>
          <w:p w:rsidR="007E3253" w:rsidRDefault="00590E5C" w:rsidP="007E3253">
            <w:pPr>
              <w:jc w:val="center"/>
            </w:pPr>
            <w:r>
              <w:t>3.19</w:t>
            </w:r>
          </w:p>
        </w:tc>
        <w:tc>
          <w:tcPr>
            <w:tcW w:w="929" w:type="dxa"/>
          </w:tcPr>
          <w:p w:rsidR="007E3253" w:rsidRDefault="00590E5C" w:rsidP="007E3253">
            <w:pPr>
              <w:jc w:val="center"/>
            </w:pPr>
            <w:r>
              <w:t>4.46</w:t>
            </w:r>
          </w:p>
        </w:tc>
        <w:tc>
          <w:tcPr>
            <w:tcW w:w="900" w:type="dxa"/>
          </w:tcPr>
          <w:p w:rsidR="007E3253" w:rsidRDefault="00590E5C" w:rsidP="007E3253">
            <w:pPr>
              <w:jc w:val="center"/>
            </w:pPr>
            <w:r>
              <w:t>2.2</w:t>
            </w:r>
          </w:p>
        </w:tc>
        <w:tc>
          <w:tcPr>
            <w:tcW w:w="1440" w:type="dxa"/>
          </w:tcPr>
          <w:p w:rsidR="007E3253" w:rsidRDefault="00D61F21" w:rsidP="007E3253">
            <w:pPr>
              <w:jc w:val="center"/>
            </w:pPr>
            <w:r>
              <w:t>1.125</w:t>
            </w:r>
          </w:p>
        </w:tc>
        <w:tc>
          <w:tcPr>
            <w:tcW w:w="900" w:type="dxa"/>
          </w:tcPr>
          <w:p w:rsidR="007E3253" w:rsidRDefault="00D61F21" w:rsidP="007E3253">
            <w:pPr>
              <w:jc w:val="center"/>
            </w:pPr>
            <w:r>
              <w:t>750</w:t>
            </w:r>
          </w:p>
        </w:tc>
      </w:tr>
      <w:tr w:rsidR="00D61F21" w:rsidTr="000A3140">
        <w:trPr>
          <w:jc w:val="center"/>
        </w:trPr>
        <w:tc>
          <w:tcPr>
            <w:tcW w:w="1710" w:type="dxa"/>
          </w:tcPr>
          <w:p w:rsidR="00D61F21" w:rsidRDefault="008F217A" w:rsidP="007E3253">
            <w:pPr>
              <w:jc w:val="center"/>
            </w:pPr>
            <w:r>
              <w:t>CIS</w:t>
            </w:r>
            <w:r w:rsidR="00D61F21">
              <w:t>3</w:t>
            </w:r>
          </w:p>
        </w:tc>
        <w:tc>
          <w:tcPr>
            <w:tcW w:w="2761" w:type="dxa"/>
          </w:tcPr>
          <w:p w:rsidR="00D61F21" w:rsidRDefault="00D61F21" w:rsidP="006B55EF">
            <w:pPr>
              <w:jc w:val="center"/>
            </w:pPr>
            <w:r>
              <w:t>3.19</w:t>
            </w:r>
          </w:p>
        </w:tc>
        <w:tc>
          <w:tcPr>
            <w:tcW w:w="929" w:type="dxa"/>
          </w:tcPr>
          <w:p w:rsidR="00D61F21" w:rsidRDefault="00D61F21" w:rsidP="007E3253">
            <w:pPr>
              <w:jc w:val="center"/>
            </w:pPr>
            <w:proofErr w:type="gramStart"/>
            <w:r>
              <w:t>6.69</w:t>
            </w:r>
            <w:proofErr w:type="gramEnd"/>
          </w:p>
        </w:tc>
        <w:tc>
          <w:tcPr>
            <w:tcW w:w="900" w:type="dxa"/>
          </w:tcPr>
          <w:p w:rsidR="00D61F21" w:rsidRDefault="00D61F21" w:rsidP="007E3253">
            <w:pPr>
              <w:jc w:val="center"/>
            </w:pPr>
            <w:r>
              <w:t>2.2</w:t>
            </w:r>
          </w:p>
        </w:tc>
        <w:tc>
          <w:tcPr>
            <w:tcW w:w="1440" w:type="dxa"/>
          </w:tcPr>
          <w:p w:rsidR="00D61F21" w:rsidRDefault="00D61F21" w:rsidP="007E3253">
            <w:pPr>
              <w:jc w:val="center"/>
            </w:pPr>
            <w:r>
              <w:t>1.125</w:t>
            </w:r>
          </w:p>
        </w:tc>
        <w:tc>
          <w:tcPr>
            <w:tcW w:w="900" w:type="dxa"/>
          </w:tcPr>
          <w:p w:rsidR="00D61F21" w:rsidRDefault="00D61F21" w:rsidP="006B55EF">
            <w:pPr>
              <w:jc w:val="center"/>
            </w:pPr>
            <w:r>
              <w:t>750</w:t>
            </w:r>
          </w:p>
        </w:tc>
      </w:tr>
      <w:tr w:rsidR="00D61F21" w:rsidTr="000A3140">
        <w:trPr>
          <w:jc w:val="center"/>
        </w:trPr>
        <w:tc>
          <w:tcPr>
            <w:tcW w:w="1710" w:type="dxa"/>
          </w:tcPr>
          <w:p w:rsidR="00D61F21" w:rsidRDefault="008F217A" w:rsidP="007E3253">
            <w:pPr>
              <w:jc w:val="center"/>
            </w:pPr>
            <w:r>
              <w:t>NIS</w:t>
            </w:r>
            <w:r w:rsidR="00D61F21">
              <w:t>1</w:t>
            </w:r>
          </w:p>
        </w:tc>
        <w:tc>
          <w:tcPr>
            <w:tcW w:w="2761" w:type="dxa"/>
          </w:tcPr>
          <w:p w:rsidR="00D61F21" w:rsidRDefault="00830215" w:rsidP="006B55EF">
            <w:pPr>
              <w:jc w:val="center"/>
            </w:pPr>
            <w:proofErr w:type="gramStart"/>
            <w:r>
              <w:t>1.96</w:t>
            </w:r>
            <w:proofErr w:type="gramEnd"/>
          </w:p>
        </w:tc>
        <w:tc>
          <w:tcPr>
            <w:tcW w:w="929" w:type="dxa"/>
          </w:tcPr>
          <w:p w:rsidR="00D61F21" w:rsidRDefault="00D61F21" w:rsidP="006B55EF">
            <w:pPr>
              <w:jc w:val="center"/>
            </w:pPr>
            <w:r>
              <w:t>2.23</w:t>
            </w:r>
          </w:p>
        </w:tc>
        <w:tc>
          <w:tcPr>
            <w:tcW w:w="900" w:type="dxa"/>
          </w:tcPr>
          <w:p w:rsidR="00D61F21" w:rsidRDefault="00D61F21" w:rsidP="006B55EF">
            <w:pPr>
              <w:jc w:val="center"/>
            </w:pPr>
            <w:r>
              <w:t>2.2</w:t>
            </w:r>
          </w:p>
        </w:tc>
        <w:tc>
          <w:tcPr>
            <w:tcW w:w="1440" w:type="dxa"/>
          </w:tcPr>
          <w:p w:rsidR="00D61F21" w:rsidRDefault="00D61F21" w:rsidP="007E3253">
            <w:pPr>
              <w:jc w:val="center"/>
            </w:pPr>
            <w:r>
              <w:t>1.125</w:t>
            </w:r>
          </w:p>
        </w:tc>
        <w:tc>
          <w:tcPr>
            <w:tcW w:w="900" w:type="dxa"/>
          </w:tcPr>
          <w:p w:rsidR="00D61F21" w:rsidRDefault="00D61F21" w:rsidP="006B55EF">
            <w:pPr>
              <w:jc w:val="center"/>
            </w:pPr>
            <w:r>
              <w:t>750</w:t>
            </w:r>
          </w:p>
        </w:tc>
      </w:tr>
      <w:tr w:rsidR="00D61F21" w:rsidTr="000A3140">
        <w:trPr>
          <w:jc w:val="center"/>
        </w:trPr>
        <w:tc>
          <w:tcPr>
            <w:tcW w:w="1710" w:type="dxa"/>
          </w:tcPr>
          <w:p w:rsidR="00D61F21" w:rsidRDefault="008F217A" w:rsidP="007E3253">
            <w:pPr>
              <w:jc w:val="center"/>
            </w:pPr>
            <w:r>
              <w:t>NIS</w:t>
            </w:r>
            <w:r w:rsidR="00D61F21">
              <w:t>2</w:t>
            </w:r>
          </w:p>
        </w:tc>
        <w:tc>
          <w:tcPr>
            <w:tcW w:w="2761" w:type="dxa"/>
          </w:tcPr>
          <w:p w:rsidR="00D61F21" w:rsidRDefault="00830215" w:rsidP="006B55EF">
            <w:pPr>
              <w:jc w:val="center"/>
            </w:pPr>
            <w:proofErr w:type="gramStart"/>
            <w:r>
              <w:t>1.96</w:t>
            </w:r>
            <w:proofErr w:type="gramEnd"/>
          </w:p>
        </w:tc>
        <w:tc>
          <w:tcPr>
            <w:tcW w:w="929" w:type="dxa"/>
          </w:tcPr>
          <w:p w:rsidR="00D61F21" w:rsidRDefault="00D61F21" w:rsidP="006B55EF">
            <w:pPr>
              <w:jc w:val="center"/>
            </w:pPr>
            <w:r>
              <w:t>4.46</w:t>
            </w:r>
          </w:p>
        </w:tc>
        <w:tc>
          <w:tcPr>
            <w:tcW w:w="900" w:type="dxa"/>
          </w:tcPr>
          <w:p w:rsidR="00D61F21" w:rsidRDefault="00D61F21" w:rsidP="006B55EF">
            <w:pPr>
              <w:jc w:val="center"/>
            </w:pPr>
            <w:r>
              <w:t>2.2</w:t>
            </w:r>
          </w:p>
        </w:tc>
        <w:tc>
          <w:tcPr>
            <w:tcW w:w="1440" w:type="dxa"/>
          </w:tcPr>
          <w:p w:rsidR="00D61F21" w:rsidRDefault="00D61F21" w:rsidP="006B55EF">
            <w:pPr>
              <w:jc w:val="center"/>
            </w:pPr>
            <w:r>
              <w:t>1.125</w:t>
            </w:r>
          </w:p>
        </w:tc>
        <w:tc>
          <w:tcPr>
            <w:tcW w:w="900" w:type="dxa"/>
          </w:tcPr>
          <w:p w:rsidR="00D61F21" w:rsidRDefault="00D61F21" w:rsidP="006B55EF">
            <w:pPr>
              <w:jc w:val="center"/>
            </w:pPr>
            <w:r>
              <w:t>750</w:t>
            </w:r>
          </w:p>
        </w:tc>
      </w:tr>
      <w:tr w:rsidR="00D61F21" w:rsidTr="000A3140">
        <w:trPr>
          <w:jc w:val="center"/>
        </w:trPr>
        <w:tc>
          <w:tcPr>
            <w:tcW w:w="1710" w:type="dxa"/>
          </w:tcPr>
          <w:p w:rsidR="00D61F21" w:rsidRDefault="008F217A" w:rsidP="007E3253">
            <w:pPr>
              <w:jc w:val="center"/>
            </w:pPr>
            <w:r>
              <w:t>NIS</w:t>
            </w:r>
            <w:r w:rsidR="00D61F21">
              <w:t>3</w:t>
            </w:r>
          </w:p>
        </w:tc>
        <w:tc>
          <w:tcPr>
            <w:tcW w:w="2761" w:type="dxa"/>
          </w:tcPr>
          <w:p w:rsidR="00D61F21" w:rsidRDefault="00830215" w:rsidP="006B55EF">
            <w:pPr>
              <w:jc w:val="center"/>
            </w:pPr>
            <w:proofErr w:type="gramStart"/>
            <w:r>
              <w:t>1.96</w:t>
            </w:r>
            <w:proofErr w:type="gramEnd"/>
          </w:p>
        </w:tc>
        <w:tc>
          <w:tcPr>
            <w:tcW w:w="929" w:type="dxa"/>
          </w:tcPr>
          <w:p w:rsidR="00D61F21" w:rsidRDefault="00D61F21" w:rsidP="006B55EF">
            <w:pPr>
              <w:jc w:val="center"/>
            </w:pPr>
            <w:proofErr w:type="gramStart"/>
            <w:r>
              <w:t>6.69</w:t>
            </w:r>
            <w:proofErr w:type="gramEnd"/>
          </w:p>
        </w:tc>
        <w:tc>
          <w:tcPr>
            <w:tcW w:w="900" w:type="dxa"/>
          </w:tcPr>
          <w:p w:rsidR="00D61F21" w:rsidRDefault="00D61F21" w:rsidP="006B55EF">
            <w:pPr>
              <w:jc w:val="center"/>
            </w:pPr>
            <w:r>
              <w:t>2.2</w:t>
            </w:r>
          </w:p>
        </w:tc>
        <w:tc>
          <w:tcPr>
            <w:tcW w:w="1440" w:type="dxa"/>
          </w:tcPr>
          <w:p w:rsidR="00D61F21" w:rsidRDefault="00D61F21" w:rsidP="006B55EF">
            <w:pPr>
              <w:jc w:val="center"/>
            </w:pPr>
            <w:r>
              <w:t>1.125</w:t>
            </w:r>
          </w:p>
        </w:tc>
        <w:tc>
          <w:tcPr>
            <w:tcW w:w="900" w:type="dxa"/>
          </w:tcPr>
          <w:p w:rsidR="00D61F21" w:rsidRDefault="00D61F21" w:rsidP="006B55EF">
            <w:pPr>
              <w:jc w:val="center"/>
            </w:pPr>
            <w:r>
              <w:t>750</w:t>
            </w:r>
          </w:p>
        </w:tc>
      </w:tr>
    </w:tbl>
    <w:p w:rsidR="00D5679D" w:rsidRDefault="00D5679D" w:rsidP="003D43CF">
      <w:pPr>
        <w:pStyle w:val="Billedtekst"/>
      </w:pPr>
      <w:bookmarkStart w:id="101" w:name="_Ref247619902"/>
    </w:p>
    <w:p w:rsidR="007E3253" w:rsidRDefault="00E5621C" w:rsidP="003D43CF">
      <w:pPr>
        <w:pStyle w:val="Billedtekst"/>
      </w:pPr>
      <w:bookmarkStart w:id="102" w:name="_Ref276060971"/>
      <w:bookmarkEnd w:id="101"/>
      <w:proofErr w:type="gramStart"/>
      <w:r w:rsidRPr="00441D14">
        <w:rPr>
          <w:color w:val="auto"/>
          <w:szCs w:val="20"/>
        </w:rPr>
        <w:t xml:space="preserve">Table </w:t>
      </w:r>
      <w:proofErr w:type="gramEnd"/>
      <w:r w:rsidR="00AF0099">
        <w:rPr>
          <w:color w:val="auto"/>
          <w:szCs w:val="20"/>
        </w:rPr>
        <w:fldChar w:fldCharType="begin"/>
      </w:r>
      <w:r>
        <w:rPr>
          <w:color w:val="auto"/>
          <w:szCs w:val="20"/>
        </w:rPr>
        <w:instrText xml:space="preserve"> STYLEREF 1 \s </w:instrText>
      </w:r>
      <w:r w:rsidR="00AF0099">
        <w:rPr>
          <w:color w:val="auto"/>
          <w:szCs w:val="20"/>
        </w:rPr>
        <w:fldChar w:fldCharType="separate"/>
      </w:r>
      <w:r w:rsidR="00350544">
        <w:rPr>
          <w:noProof/>
          <w:color w:val="auto"/>
          <w:szCs w:val="20"/>
        </w:rPr>
        <w:t>7</w:t>
      </w:r>
      <w:r w:rsidR="00AF0099">
        <w:rPr>
          <w:color w:val="auto"/>
          <w:szCs w:val="20"/>
        </w:rPr>
        <w:fldChar w:fldCharType="end"/>
      </w:r>
      <w:proofErr w:type="gramStart"/>
      <w:r>
        <w:rPr>
          <w:color w:val="auto"/>
          <w:szCs w:val="20"/>
        </w:rPr>
        <w:t>.</w:t>
      </w:r>
      <w:proofErr w:type="gramEnd"/>
      <w:r w:rsidR="00AF0099">
        <w:rPr>
          <w:color w:val="auto"/>
          <w:szCs w:val="20"/>
        </w:rPr>
        <w:fldChar w:fldCharType="begin"/>
      </w:r>
      <w:r>
        <w:rPr>
          <w:color w:val="auto"/>
          <w:szCs w:val="20"/>
        </w:rPr>
        <w:instrText xml:space="preserve"> SEQ Table \* ARABIC \s 1 </w:instrText>
      </w:r>
      <w:r w:rsidR="00AF0099">
        <w:rPr>
          <w:color w:val="auto"/>
          <w:szCs w:val="20"/>
        </w:rPr>
        <w:fldChar w:fldCharType="separate"/>
      </w:r>
      <w:r w:rsidR="00350544">
        <w:rPr>
          <w:noProof/>
          <w:color w:val="auto"/>
          <w:szCs w:val="20"/>
        </w:rPr>
        <w:t>1</w:t>
      </w:r>
      <w:r w:rsidR="00AF0099">
        <w:rPr>
          <w:color w:val="auto"/>
          <w:szCs w:val="20"/>
        </w:rPr>
        <w:fldChar w:fldCharType="end"/>
      </w:r>
      <w:bookmarkEnd w:id="102"/>
      <w:r w:rsidR="003D43CF" w:rsidRPr="00441D14">
        <w:t>. Amounts of the chemicals</w:t>
      </w:r>
      <w:r w:rsidR="00FB3779">
        <w:t xml:space="preserve"> employed </w:t>
      </w:r>
      <w:r w:rsidR="00FB3779" w:rsidRPr="00441D14">
        <w:t>in</w:t>
      </w:r>
      <w:r w:rsidR="003D43CF" w:rsidRPr="00441D14">
        <w:t xml:space="preserve"> the various sol-gel processes</w:t>
      </w:r>
      <w:r w:rsidR="00FB3779">
        <w:t>.</w:t>
      </w:r>
    </w:p>
    <w:p w:rsidR="003D43CF" w:rsidRDefault="003D43CF" w:rsidP="003D43CF">
      <w:r>
        <w:t>The chemicals are mixed in a round-bottomed flask. First the TEOS and half of the ethanol are mixed at 22</w:t>
      </w:r>
      <w:r>
        <w:rPr>
          <w:rFonts w:cs="Times New Roman"/>
        </w:rPr>
        <w:t>°</w:t>
      </w:r>
      <w:r>
        <w:t>C. This mixture is heated to 60</w:t>
      </w:r>
      <w:r>
        <w:rPr>
          <w:rFonts w:cs="Times New Roman"/>
        </w:rPr>
        <w:t>°</w:t>
      </w:r>
      <w:r>
        <w:t>C and</w:t>
      </w:r>
      <w:r w:rsidR="00FB3779">
        <w:t xml:space="preserve"> subsequently</w:t>
      </w:r>
      <w:r>
        <w:t xml:space="preserve"> the rest of the chemicals are added. The reaction proceeds in 20 hours, and a condenser is utilized to avoid evaporation of the solvent and water. When the reaction is completed the </w:t>
      </w:r>
      <w:r w:rsidRPr="00520657">
        <w:t>remaining</w:t>
      </w:r>
      <w:r>
        <w:t xml:space="preserve"> solvent and water is removed from the product with use of a rotary evaporator.</w:t>
      </w:r>
    </w:p>
    <w:p w:rsidR="002720F0" w:rsidRDefault="002720F0" w:rsidP="002720F0">
      <w:pPr>
        <w:pStyle w:val="Overskrift2"/>
      </w:pPr>
      <w:bookmarkStart w:id="103" w:name="_Ref276062526"/>
      <w:bookmarkStart w:id="104" w:name="_Toc276279783"/>
      <w:r>
        <w:t>Removal of template</w:t>
      </w:r>
      <w:bookmarkEnd w:id="103"/>
      <w:bookmarkEnd w:id="104"/>
    </w:p>
    <w:p w:rsidR="00D34A57" w:rsidRPr="00D34A57" w:rsidRDefault="00D34A57" w:rsidP="00D34A57"/>
    <w:p w:rsidR="00C117A0" w:rsidRDefault="00A21A77" w:rsidP="00C117A0">
      <w:r>
        <w:t xml:space="preserve">Before the template molecules are removed from the silica particles, any </w:t>
      </w:r>
      <w:proofErr w:type="spellStart"/>
      <w:r w:rsidR="00D34A57">
        <w:t>unreacted</w:t>
      </w:r>
      <w:proofErr w:type="spellEnd"/>
      <w:r w:rsidR="00D34A57">
        <w:t xml:space="preserve">, and not highly polymerized species, are discarded through a washing procedure. The silica particles are mixed with 40mL of methanol in a </w:t>
      </w:r>
      <w:r w:rsidR="00EA7778">
        <w:t xml:space="preserve">closed plastic tube and shaken for 5 hours. A sample of the solvent is then measured on the HPLC to </w:t>
      </w:r>
      <w:r w:rsidR="00494128">
        <w:t>see if any benzyl containing spe</w:t>
      </w:r>
      <w:r w:rsidR="00EA7778">
        <w:t>c</w:t>
      </w:r>
      <w:r w:rsidR="00494128">
        <w:t>i</w:t>
      </w:r>
      <w:r w:rsidR="00EA7778">
        <w:t>es are dissolved in the solvent. The solvent is then</w:t>
      </w:r>
      <w:r w:rsidR="009A1833">
        <w:t xml:space="preserve"> discarded. This </w:t>
      </w:r>
      <w:r w:rsidR="00EA7778">
        <w:t xml:space="preserve">procedure is continued 4 to 5 times until no </w:t>
      </w:r>
      <w:r w:rsidR="009A1833">
        <w:t>species can be detected by utilizing the HPLC.</w:t>
      </w:r>
      <w:r w:rsidR="00EA7778">
        <w:t xml:space="preserve">  </w:t>
      </w:r>
    </w:p>
    <w:p w:rsidR="00C117A0" w:rsidRPr="00C117A0" w:rsidRDefault="00CD050C" w:rsidP="00C117A0">
      <w:r>
        <w:t>T</w:t>
      </w:r>
      <w:r w:rsidR="00ED4BD3">
        <w:t>he template molecules must be detached</w:t>
      </w:r>
      <w:r>
        <w:t xml:space="preserve"> from the</w:t>
      </w:r>
      <w:r w:rsidRPr="00CD050C">
        <w:t xml:space="preserve"> </w:t>
      </w:r>
      <w:r w:rsidR="00FB3779">
        <w:t>CISs</w:t>
      </w:r>
      <w:r w:rsidR="00C117A0">
        <w:t xml:space="preserve"> </w:t>
      </w:r>
      <w:r w:rsidR="00ED4BD3">
        <w:t>before rebinding experiments</w:t>
      </w:r>
      <w:r>
        <w:t xml:space="preserve"> </w:t>
      </w:r>
      <w:r w:rsidR="00FB3779">
        <w:t>can be</w:t>
      </w:r>
      <w:r>
        <w:t xml:space="preserve"> </w:t>
      </w:r>
      <w:r w:rsidR="00ED4BD3">
        <w:t xml:space="preserve">conducted. The silica particles are </w:t>
      </w:r>
      <w:r w:rsidR="00FB3779">
        <w:t xml:space="preserve">added to a </w:t>
      </w:r>
      <w:proofErr w:type="spellStart"/>
      <w:r w:rsidR="00FB3779">
        <w:t>sultion</w:t>
      </w:r>
      <w:proofErr w:type="spellEnd"/>
      <w:r w:rsidR="00FB3779">
        <w:t xml:space="preserve"> of 756</w:t>
      </w:r>
      <w:r w:rsidR="00A02DEB">
        <w:t xml:space="preserve">mg sodium </w:t>
      </w:r>
      <w:proofErr w:type="spellStart"/>
      <w:r w:rsidR="00A02DEB">
        <w:t>boro</w:t>
      </w:r>
      <w:r w:rsidR="00ED4BD3">
        <w:t>hydrate</w:t>
      </w:r>
      <w:proofErr w:type="spellEnd"/>
      <w:r w:rsidR="00A02DEB">
        <w:t xml:space="preserve"> and 100mL methanol</w:t>
      </w:r>
      <w:r w:rsidR="00A62177">
        <w:t xml:space="preserve"> </w:t>
      </w:r>
      <w:r w:rsidR="00A62177">
        <w:rPr>
          <w:rStyle w:val="example"/>
        </w:rPr>
        <w:t>in a closed round-bottomed flask</w:t>
      </w:r>
      <w:r w:rsidR="00A02DEB">
        <w:t>. The reaction proceeds for 20 hours at 22</w:t>
      </w:r>
      <w:r w:rsidR="00A02DEB">
        <w:rPr>
          <w:rFonts w:ascii="Calibri" w:hAnsi="Calibri" w:cs="Calibri"/>
        </w:rPr>
        <w:t>°</w:t>
      </w:r>
      <w:r w:rsidR="00A02DEB">
        <w:t>C. After the reaction is completed the solvent is discarded and the silica particles are dried.</w:t>
      </w:r>
      <w:r w:rsidR="0054014E">
        <w:t xml:space="preserve"> Samples of the solution are measured on the HPLC and compared to a standard curve, made from known concentrations of </w:t>
      </w:r>
      <w:r w:rsidR="00581681">
        <w:t>BT</w:t>
      </w:r>
      <w:r w:rsidR="0054014E">
        <w:t>, to determin</w:t>
      </w:r>
      <w:r w:rsidR="00A21A77">
        <w:t>e the amount of template removed.</w:t>
      </w:r>
      <w:r w:rsidR="0054014E">
        <w:t xml:space="preserve"> </w:t>
      </w:r>
      <w:r w:rsidR="00ED4BD3">
        <w:t xml:space="preserve"> </w:t>
      </w:r>
    </w:p>
    <w:p w:rsidR="002720F0" w:rsidRDefault="002720F0" w:rsidP="002720F0">
      <w:pPr>
        <w:pStyle w:val="Overskrift2"/>
      </w:pPr>
      <w:bookmarkStart w:id="105" w:name="_Toc276279784"/>
      <w:r>
        <w:t>Modification of Binding Sites</w:t>
      </w:r>
      <w:bookmarkEnd w:id="105"/>
    </w:p>
    <w:p w:rsidR="009A1833" w:rsidRDefault="009A1833" w:rsidP="009A1833"/>
    <w:p w:rsidR="006D4953" w:rsidRDefault="009A1833" w:rsidP="009A1833">
      <w:r>
        <w:t xml:space="preserve">In order to rebind </w:t>
      </w:r>
      <w:r w:rsidR="00581681">
        <w:t>BT</w:t>
      </w:r>
      <w:r>
        <w:t xml:space="preserve"> and </w:t>
      </w:r>
      <w:r w:rsidR="00581681">
        <w:t>TBT</w:t>
      </w:r>
      <w:r>
        <w:rPr>
          <w:rStyle w:val="example"/>
        </w:rPr>
        <w:t xml:space="preserve"> the binding sites in the </w:t>
      </w:r>
      <w:r w:rsidR="009A0002">
        <w:rPr>
          <w:rStyle w:val="example"/>
        </w:rPr>
        <w:t>CIS</w:t>
      </w:r>
      <w:r w:rsidR="00FB3779">
        <w:rPr>
          <w:rStyle w:val="example"/>
        </w:rPr>
        <w:t>s</w:t>
      </w:r>
      <w:r w:rsidR="00CD050C">
        <w:rPr>
          <w:rStyle w:val="example"/>
        </w:rPr>
        <w:t xml:space="preserve"> and </w:t>
      </w:r>
      <w:r w:rsidR="009A0002">
        <w:rPr>
          <w:rStyle w:val="example"/>
        </w:rPr>
        <w:t>NIS</w:t>
      </w:r>
      <w:r w:rsidR="00FB3779">
        <w:rPr>
          <w:rStyle w:val="example"/>
        </w:rPr>
        <w:t>s</w:t>
      </w:r>
      <w:r>
        <w:rPr>
          <w:rStyle w:val="example"/>
        </w:rPr>
        <w:t xml:space="preserve"> </w:t>
      </w:r>
      <w:r w:rsidR="00CD050C">
        <w:rPr>
          <w:rStyle w:val="example"/>
        </w:rPr>
        <w:t>must be modified. The silica</w:t>
      </w:r>
      <w:r w:rsidR="002E593D">
        <w:rPr>
          <w:rStyle w:val="example"/>
        </w:rPr>
        <w:t xml:space="preserve"> particles are mixed with 800mg of </w:t>
      </w:r>
      <w:r w:rsidR="002E593D" w:rsidRPr="002E593D">
        <w:rPr>
          <w:rStyle w:val="example"/>
        </w:rPr>
        <w:t>sodium hydride</w:t>
      </w:r>
      <w:r w:rsidR="002E593D">
        <w:rPr>
          <w:rStyle w:val="example"/>
        </w:rPr>
        <w:t xml:space="preserve"> and 50mL of </w:t>
      </w:r>
      <w:proofErr w:type="spellStart"/>
      <w:r w:rsidR="002E593D" w:rsidRPr="002E593D">
        <w:rPr>
          <w:rStyle w:val="example"/>
        </w:rPr>
        <w:t>acetonitrile</w:t>
      </w:r>
      <w:proofErr w:type="spellEnd"/>
      <w:r w:rsidR="002E593D">
        <w:rPr>
          <w:rStyle w:val="example"/>
        </w:rPr>
        <w:t xml:space="preserve"> in a round-bottomed flask. The </w:t>
      </w:r>
      <w:proofErr w:type="spellStart"/>
      <w:r w:rsidR="002E593D">
        <w:rPr>
          <w:rStyle w:val="example"/>
        </w:rPr>
        <w:t>deprotonation</w:t>
      </w:r>
      <w:proofErr w:type="spellEnd"/>
      <w:r w:rsidR="002E593D">
        <w:rPr>
          <w:rStyle w:val="example"/>
        </w:rPr>
        <w:t xml:space="preserve"> reaction proceeds in 20 hours at </w:t>
      </w:r>
      <w:r w:rsidR="002E593D">
        <w:t>22</w:t>
      </w:r>
      <w:r w:rsidR="002E593D">
        <w:rPr>
          <w:rFonts w:ascii="Calibri" w:hAnsi="Calibri" w:cs="Calibri"/>
        </w:rPr>
        <w:t>°</w:t>
      </w:r>
      <w:r w:rsidR="002E593D">
        <w:t xml:space="preserve">C. Afterwards 20mL of methanol is added to remove any </w:t>
      </w:r>
      <w:proofErr w:type="spellStart"/>
      <w:r w:rsidR="002E593D">
        <w:t>unreacted</w:t>
      </w:r>
      <w:proofErr w:type="spellEnd"/>
      <w:r w:rsidR="002E593D">
        <w:t xml:space="preserve"> sodium hydride. Finally the solvents are discarded and the particles are dried. </w:t>
      </w:r>
    </w:p>
    <w:p w:rsidR="006D4953" w:rsidRDefault="006D4953">
      <w:pPr>
        <w:contextualSpacing w:val="0"/>
      </w:pPr>
      <w:r>
        <w:br w:type="page"/>
      </w:r>
    </w:p>
    <w:p w:rsidR="002720F0" w:rsidRDefault="00A334C2" w:rsidP="002720F0">
      <w:pPr>
        <w:pStyle w:val="Overskrift2"/>
      </w:pPr>
      <w:bookmarkStart w:id="106" w:name="_Ref276062968"/>
      <w:bookmarkStart w:id="107" w:name="_Ref276062974"/>
      <w:bookmarkStart w:id="108" w:name="_Ref276064864"/>
      <w:bookmarkStart w:id="109" w:name="_Toc276279785"/>
      <w:r>
        <w:lastRenderedPageBreak/>
        <w:t xml:space="preserve">Batch </w:t>
      </w:r>
      <w:r w:rsidR="002720F0">
        <w:t>Rebinding Experiments</w:t>
      </w:r>
      <w:bookmarkEnd w:id="106"/>
      <w:bookmarkEnd w:id="107"/>
      <w:bookmarkEnd w:id="108"/>
      <w:bookmarkEnd w:id="109"/>
    </w:p>
    <w:p w:rsidR="005715C1" w:rsidRDefault="005715C1" w:rsidP="005715C1"/>
    <w:p w:rsidR="00C60033" w:rsidRDefault="005715C1">
      <w:pPr>
        <w:contextualSpacing w:val="0"/>
      </w:pPr>
      <w:r>
        <w:t xml:space="preserve">Four different molecules are utilized in the batch rebinding experiments, namely </w:t>
      </w:r>
      <w:r w:rsidR="00581681">
        <w:t>BT</w:t>
      </w:r>
      <w:r>
        <w:t xml:space="preserve">, </w:t>
      </w:r>
      <w:r w:rsidR="00581681">
        <w:t>TBT</w:t>
      </w:r>
      <w:r>
        <w:rPr>
          <w:rStyle w:val="example"/>
        </w:rPr>
        <w:t xml:space="preserve">, </w:t>
      </w:r>
      <w:r w:rsidR="00581681">
        <w:rPr>
          <w:rStyle w:val="example"/>
        </w:rPr>
        <w:t>BA</w:t>
      </w:r>
      <w:r w:rsidR="00BA7AF8">
        <w:rPr>
          <w:rStyle w:val="example"/>
        </w:rPr>
        <w:t xml:space="preserve"> and </w:t>
      </w:r>
      <w:r w:rsidR="00581681">
        <w:rPr>
          <w:rStyle w:val="example"/>
        </w:rPr>
        <w:t>BM</w:t>
      </w:r>
      <w:r w:rsidR="002E4BFD">
        <w:rPr>
          <w:rStyle w:val="example"/>
        </w:rPr>
        <w:t>. Before conducting the batch</w:t>
      </w:r>
      <w:r w:rsidR="008C011C">
        <w:rPr>
          <w:rStyle w:val="example"/>
        </w:rPr>
        <w:t xml:space="preserve"> </w:t>
      </w:r>
      <w:r w:rsidR="00BA7AF8">
        <w:rPr>
          <w:rStyle w:val="example"/>
        </w:rPr>
        <w:t xml:space="preserve">rebinding experiments, standard curves of all four molecules are made from solutions with known concentration. </w:t>
      </w:r>
      <w:r w:rsidR="000A3140">
        <w:rPr>
          <w:rStyle w:val="example"/>
        </w:rPr>
        <w:t xml:space="preserve">In addition a standard curve is made from </w:t>
      </w:r>
      <w:proofErr w:type="spellStart"/>
      <w:r w:rsidR="000A3140">
        <w:rPr>
          <w:rStyle w:val="example"/>
        </w:rPr>
        <w:t>benzyldisulfide</w:t>
      </w:r>
      <w:proofErr w:type="spellEnd"/>
      <w:r w:rsidR="000A3140">
        <w:rPr>
          <w:rStyle w:val="example"/>
        </w:rPr>
        <w:t>.</w:t>
      </w:r>
      <w:r w:rsidR="00BA7AF8">
        <w:rPr>
          <w:rStyle w:val="example"/>
        </w:rPr>
        <w:t xml:space="preserve"> </w:t>
      </w:r>
      <w:r w:rsidR="00581681">
        <w:rPr>
          <w:rStyle w:val="example"/>
        </w:rPr>
        <w:t>BM</w:t>
      </w:r>
      <w:r w:rsidR="000A3140">
        <w:t xml:space="preserve"> has the ability to couple and form </w:t>
      </w:r>
      <w:proofErr w:type="spellStart"/>
      <w:r w:rsidR="000A3140">
        <w:t>benzyldisulfate</w:t>
      </w:r>
      <w:proofErr w:type="spellEnd"/>
      <w:r w:rsidR="000A3140">
        <w:t xml:space="preserve">. Hence this standard curve is necessary to </w:t>
      </w:r>
      <w:r w:rsidR="000A3140" w:rsidRPr="00FB3779">
        <w:t xml:space="preserve">calculate the free concentration of </w:t>
      </w:r>
      <w:r w:rsidR="00581681" w:rsidRPr="00FB3779">
        <w:t>BM</w:t>
      </w:r>
      <w:r w:rsidR="000A3140" w:rsidRPr="00FB3779">
        <w:t xml:space="preserve"> in the batch.</w:t>
      </w:r>
      <w:r w:rsidR="008A4C9E" w:rsidRPr="00FB3779">
        <w:t xml:space="preserve"> The affinities towards the four guest molecules are tested for each silica network. Several concentrations are utilized</w:t>
      </w:r>
      <w:r w:rsidR="00C60033" w:rsidRPr="00FB3779">
        <w:t xml:space="preserve"> during the batch rebinding experiments. </w:t>
      </w:r>
      <w:fldSimple w:instr=" REF _Ref276061105 \h  \* MERGEFORMAT ">
        <w:r w:rsidR="00350544" w:rsidRPr="00350544">
          <w:t>Table 7.2</w:t>
        </w:r>
      </w:fldSimple>
      <w:r w:rsidR="00E5621C" w:rsidRPr="00FB3779">
        <w:t xml:space="preserve"> </w:t>
      </w:r>
      <w:r w:rsidR="00C60033" w:rsidRPr="00FB3779">
        <w:t>give</w:t>
      </w:r>
      <w:r w:rsidR="00F661DC" w:rsidRPr="00FB3779">
        <w:t>s</w:t>
      </w:r>
      <w:r w:rsidR="00C60033">
        <w:t xml:space="preserve"> an overview of which experiments that have been performed.</w:t>
      </w:r>
      <w:r w:rsidR="008A4C9E">
        <w:t xml:space="preserve">  </w:t>
      </w:r>
    </w:p>
    <w:tbl>
      <w:tblPr>
        <w:tblStyle w:val="Tabel-Gitter"/>
        <w:tblW w:w="4004" w:type="pct"/>
        <w:tblInd w:w="846" w:type="dxa"/>
        <w:tblLayout w:type="fixed"/>
        <w:tblLook w:val="04A0"/>
      </w:tblPr>
      <w:tblGrid>
        <w:gridCol w:w="2042"/>
        <w:gridCol w:w="1720"/>
        <w:gridCol w:w="778"/>
        <w:gridCol w:w="778"/>
        <w:gridCol w:w="778"/>
        <w:gridCol w:w="778"/>
        <w:gridCol w:w="794"/>
      </w:tblGrid>
      <w:tr w:rsidR="00D00A79" w:rsidTr="00D00A79">
        <w:trPr>
          <w:trHeight w:val="428"/>
        </w:trPr>
        <w:tc>
          <w:tcPr>
            <w:tcW w:w="1332" w:type="pct"/>
            <w:vMerge w:val="restart"/>
            <w:vAlign w:val="center"/>
          </w:tcPr>
          <w:p w:rsidR="00F661DC" w:rsidRDefault="00F661DC" w:rsidP="009925D1">
            <w:pPr>
              <w:contextualSpacing w:val="0"/>
              <w:jc w:val="center"/>
            </w:pPr>
            <w:r w:rsidRPr="005578AA">
              <w:rPr>
                <w:lang w:val="en-US"/>
              </w:rPr>
              <w:t>Guest</w:t>
            </w:r>
            <w:r>
              <w:t xml:space="preserve"> </w:t>
            </w:r>
            <w:r w:rsidRPr="005578AA">
              <w:rPr>
                <w:lang w:val="en-US"/>
              </w:rPr>
              <w:t>Molecule</w:t>
            </w:r>
            <w:r w:rsidR="009925D1" w:rsidRPr="005578AA">
              <w:rPr>
                <w:lang w:val="en-US"/>
              </w:rPr>
              <w:t>s</w:t>
            </w:r>
          </w:p>
        </w:tc>
        <w:tc>
          <w:tcPr>
            <w:tcW w:w="1122" w:type="pct"/>
            <w:vMerge w:val="restart"/>
            <w:vAlign w:val="center"/>
          </w:tcPr>
          <w:p w:rsidR="00F661DC" w:rsidRDefault="009925D1" w:rsidP="009925D1">
            <w:pPr>
              <w:contextualSpacing w:val="0"/>
              <w:jc w:val="center"/>
            </w:pPr>
            <w:proofErr w:type="spellStart"/>
            <w:r>
              <w:t>Silica</w:t>
            </w:r>
            <w:proofErr w:type="spellEnd"/>
            <w:r>
              <w:t xml:space="preserve"> Networks</w:t>
            </w:r>
          </w:p>
        </w:tc>
        <w:tc>
          <w:tcPr>
            <w:tcW w:w="2547" w:type="pct"/>
            <w:gridSpan w:val="5"/>
            <w:vAlign w:val="center"/>
          </w:tcPr>
          <w:p w:rsidR="00F661DC" w:rsidRDefault="009925D1" w:rsidP="009925D1">
            <w:pPr>
              <w:contextualSpacing w:val="0"/>
              <w:jc w:val="center"/>
            </w:pPr>
            <w:proofErr w:type="spellStart"/>
            <w:r>
              <w:t>Concentration</w:t>
            </w:r>
            <w:proofErr w:type="spellEnd"/>
            <w:r>
              <w:t xml:space="preserve"> [</w:t>
            </w:r>
            <w:proofErr w:type="spellStart"/>
            <w:r>
              <w:t>mM</w:t>
            </w:r>
            <w:proofErr w:type="spellEnd"/>
            <w:r>
              <w:t>]</w:t>
            </w:r>
          </w:p>
        </w:tc>
      </w:tr>
      <w:tr w:rsidR="00D00A79" w:rsidTr="00D00A79">
        <w:trPr>
          <w:trHeight w:val="428"/>
        </w:trPr>
        <w:tc>
          <w:tcPr>
            <w:tcW w:w="1332" w:type="pct"/>
            <w:vMerge/>
            <w:vAlign w:val="center"/>
          </w:tcPr>
          <w:p w:rsidR="00F661DC" w:rsidRDefault="00F661DC" w:rsidP="009925D1">
            <w:pPr>
              <w:contextualSpacing w:val="0"/>
              <w:jc w:val="center"/>
            </w:pPr>
          </w:p>
        </w:tc>
        <w:tc>
          <w:tcPr>
            <w:tcW w:w="1122" w:type="pct"/>
            <w:vMerge/>
            <w:vAlign w:val="center"/>
          </w:tcPr>
          <w:p w:rsidR="00F661DC" w:rsidRDefault="00F661DC" w:rsidP="009925D1">
            <w:pPr>
              <w:contextualSpacing w:val="0"/>
              <w:jc w:val="center"/>
            </w:pPr>
          </w:p>
        </w:tc>
        <w:tc>
          <w:tcPr>
            <w:tcW w:w="507" w:type="pct"/>
            <w:vAlign w:val="center"/>
          </w:tcPr>
          <w:p w:rsidR="00F661DC" w:rsidRDefault="00D00A79" w:rsidP="009925D1">
            <w:pPr>
              <w:contextualSpacing w:val="0"/>
              <w:jc w:val="center"/>
            </w:pPr>
            <w:r>
              <w:t>2.5</w:t>
            </w:r>
          </w:p>
        </w:tc>
        <w:tc>
          <w:tcPr>
            <w:tcW w:w="507" w:type="pct"/>
            <w:vAlign w:val="center"/>
          </w:tcPr>
          <w:p w:rsidR="00F661DC" w:rsidRDefault="00D00A79" w:rsidP="009925D1">
            <w:pPr>
              <w:contextualSpacing w:val="0"/>
              <w:jc w:val="center"/>
            </w:pPr>
            <w:proofErr w:type="gramStart"/>
            <w:r>
              <w:t>3.75</w:t>
            </w:r>
            <w:proofErr w:type="gramEnd"/>
          </w:p>
        </w:tc>
        <w:tc>
          <w:tcPr>
            <w:tcW w:w="507" w:type="pct"/>
            <w:vAlign w:val="center"/>
          </w:tcPr>
          <w:p w:rsidR="00F661DC" w:rsidRDefault="00D00A79" w:rsidP="009925D1">
            <w:pPr>
              <w:contextualSpacing w:val="0"/>
              <w:jc w:val="center"/>
            </w:pPr>
            <w:r>
              <w:t>5</w:t>
            </w:r>
          </w:p>
        </w:tc>
        <w:tc>
          <w:tcPr>
            <w:tcW w:w="507" w:type="pct"/>
            <w:vAlign w:val="center"/>
          </w:tcPr>
          <w:p w:rsidR="00F661DC" w:rsidRDefault="00D00A79" w:rsidP="009925D1">
            <w:pPr>
              <w:contextualSpacing w:val="0"/>
              <w:jc w:val="center"/>
            </w:pPr>
            <w:r>
              <w:t>6.25</w:t>
            </w:r>
          </w:p>
        </w:tc>
        <w:tc>
          <w:tcPr>
            <w:tcW w:w="518" w:type="pct"/>
            <w:vAlign w:val="center"/>
          </w:tcPr>
          <w:p w:rsidR="00F661DC" w:rsidRDefault="00D00A79" w:rsidP="009925D1">
            <w:pPr>
              <w:contextualSpacing w:val="0"/>
              <w:jc w:val="center"/>
            </w:pPr>
            <w:proofErr w:type="gramStart"/>
            <w:r>
              <w:t>8.75</w:t>
            </w:r>
            <w:proofErr w:type="gramEnd"/>
          </w:p>
        </w:tc>
      </w:tr>
      <w:tr w:rsidR="003127F3" w:rsidTr="00D00A79">
        <w:trPr>
          <w:trHeight w:val="330"/>
        </w:trPr>
        <w:tc>
          <w:tcPr>
            <w:tcW w:w="1332" w:type="pct"/>
            <w:vMerge w:val="restart"/>
            <w:vAlign w:val="center"/>
          </w:tcPr>
          <w:p w:rsidR="003127F3" w:rsidRDefault="003127F3" w:rsidP="009925D1">
            <w:pPr>
              <w:contextualSpacing w:val="0"/>
              <w:jc w:val="center"/>
            </w:pPr>
            <w:proofErr w:type="spellStart"/>
            <w:r>
              <w:rPr>
                <w:rStyle w:val="example"/>
              </w:rPr>
              <w:t>Benzyl</w:t>
            </w:r>
            <w:proofErr w:type="spellEnd"/>
            <w:r>
              <w:rPr>
                <w:rStyle w:val="example"/>
              </w:rPr>
              <w:t xml:space="preserve"> </w:t>
            </w:r>
            <w:proofErr w:type="spellStart"/>
            <w:r>
              <w:rPr>
                <w:rStyle w:val="example"/>
              </w:rPr>
              <w:t>Alcohol</w:t>
            </w:r>
            <w:proofErr w:type="spellEnd"/>
          </w:p>
        </w:tc>
        <w:tc>
          <w:tcPr>
            <w:tcW w:w="1122" w:type="pct"/>
            <w:vAlign w:val="center"/>
          </w:tcPr>
          <w:p w:rsidR="003127F3" w:rsidRDefault="003127F3" w:rsidP="009925D1">
            <w:pPr>
              <w:contextualSpacing w:val="0"/>
              <w:jc w:val="center"/>
            </w:pPr>
            <w:r>
              <w:t>CIS1</w:t>
            </w:r>
          </w:p>
        </w:tc>
        <w:tc>
          <w:tcPr>
            <w:tcW w:w="507" w:type="pct"/>
            <w:vAlign w:val="center"/>
          </w:tcPr>
          <w:p w:rsidR="003127F3" w:rsidRDefault="003127F3" w:rsidP="009925D1">
            <w:pPr>
              <w:contextualSpacing w:val="0"/>
              <w:jc w:val="center"/>
            </w:pPr>
            <w:r>
              <w:t>x</w:t>
            </w:r>
          </w:p>
        </w:tc>
        <w:tc>
          <w:tcPr>
            <w:tcW w:w="507" w:type="pct"/>
            <w:vAlign w:val="center"/>
          </w:tcPr>
          <w:p w:rsidR="003127F3" w:rsidRDefault="002E4BFD" w:rsidP="009925D1">
            <w:pPr>
              <w:contextualSpacing w:val="0"/>
              <w:jc w:val="center"/>
            </w:pPr>
            <w:r>
              <w:t>x</w:t>
            </w:r>
          </w:p>
        </w:tc>
        <w:tc>
          <w:tcPr>
            <w:tcW w:w="507" w:type="pct"/>
            <w:vAlign w:val="center"/>
          </w:tcPr>
          <w:p w:rsidR="003127F3" w:rsidRDefault="003127F3" w:rsidP="009925D1">
            <w:pPr>
              <w:contextualSpacing w:val="0"/>
              <w:jc w:val="center"/>
            </w:pP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9925D1">
            <w:pPr>
              <w:contextualSpacing w:val="0"/>
              <w:jc w:val="center"/>
            </w:pPr>
            <w:r>
              <w:t>x</w:t>
            </w:r>
          </w:p>
        </w:tc>
      </w:tr>
      <w:tr w:rsidR="003127F3" w:rsidTr="00D00A79">
        <w:trPr>
          <w:trHeight w:val="330"/>
        </w:trPr>
        <w:tc>
          <w:tcPr>
            <w:tcW w:w="1332" w:type="pct"/>
            <w:vMerge/>
            <w:vAlign w:val="center"/>
          </w:tcPr>
          <w:p w:rsidR="003127F3" w:rsidRDefault="003127F3" w:rsidP="009925D1">
            <w:pPr>
              <w:contextualSpacing w:val="0"/>
              <w:jc w:val="center"/>
            </w:pPr>
          </w:p>
        </w:tc>
        <w:tc>
          <w:tcPr>
            <w:tcW w:w="1122" w:type="pct"/>
            <w:vAlign w:val="center"/>
          </w:tcPr>
          <w:p w:rsidR="003127F3" w:rsidRDefault="003127F3" w:rsidP="009925D1">
            <w:pPr>
              <w:contextualSpacing w:val="0"/>
              <w:jc w:val="center"/>
            </w:pPr>
            <w:r>
              <w:t>CIS2</w:t>
            </w:r>
          </w:p>
        </w:tc>
        <w:tc>
          <w:tcPr>
            <w:tcW w:w="507" w:type="pct"/>
            <w:vAlign w:val="center"/>
          </w:tcPr>
          <w:p w:rsidR="003127F3" w:rsidRDefault="003127F3" w:rsidP="009925D1">
            <w:pPr>
              <w:contextualSpacing w:val="0"/>
              <w:jc w:val="center"/>
            </w:pPr>
            <w:r>
              <w:t>x</w:t>
            </w:r>
          </w:p>
        </w:tc>
        <w:tc>
          <w:tcPr>
            <w:tcW w:w="507" w:type="pct"/>
            <w:vAlign w:val="center"/>
          </w:tcPr>
          <w:p w:rsidR="003127F3" w:rsidRDefault="002E4BFD" w:rsidP="009925D1">
            <w:pPr>
              <w:contextualSpacing w:val="0"/>
              <w:jc w:val="center"/>
            </w:pPr>
            <w:r>
              <w:t>x</w:t>
            </w:r>
          </w:p>
        </w:tc>
        <w:tc>
          <w:tcPr>
            <w:tcW w:w="507" w:type="pct"/>
            <w:vAlign w:val="center"/>
          </w:tcPr>
          <w:p w:rsidR="003127F3" w:rsidRDefault="003127F3" w:rsidP="009925D1">
            <w:pPr>
              <w:contextualSpacing w:val="0"/>
              <w:jc w:val="center"/>
            </w:pP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9925D1">
            <w:pPr>
              <w:contextualSpacing w:val="0"/>
              <w:jc w:val="center"/>
            </w:pPr>
            <w:r>
              <w:t>x</w:t>
            </w:r>
          </w:p>
        </w:tc>
      </w:tr>
      <w:tr w:rsidR="003127F3" w:rsidTr="00D00A79">
        <w:trPr>
          <w:trHeight w:val="330"/>
        </w:trPr>
        <w:tc>
          <w:tcPr>
            <w:tcW w:w="1332" w:type="pct"/>
            <w:vMerge/>
            <w:vAlign w:val="center"/>
          </w:tcPr>
          <w:p w:rsidR="003127F3" w:rsidRDefault="003127F3" w:rsidP="009925D1">
            <w:pPr>
              <w:contextualSpacing w:val="0"/>
              <w:jc w:val="center"/>
            </w:pPr>
          </w:p>
        </w:tc>
        <w:tc>
          <w:tcPr>
            <w:tcW w:w="1122" w:type="pct"/>
            <w:vAlign w:val="center"/>
          </w:tcPr>
          <w:p w:rsidR="003127F3" w:rsidRDefault="003127F3" w:rsidP="009925D1">
            <w:pPr>
              <w:contextualSpacing w:val="0"/>
              <w:jc w:val="center"/>
            </w:pPr>
            <w:r>
              <w:t>NIS1</w:t>
            </w:r>
          </w:p>
        </w:tc>
        <w:tc>
          <w:tcPr>
            <w:tcW w:w="507" w:type="pct"/>
            <w:vAlign w:val="center"/>
          </w:tcPr>
          <w:p w:rsidR="003127F3" w:rsidRDefault="003127F3" w:rsidP="009925D1">
            <w:pPr>
              <w:contextualSpacing w:val="0"/>
              <w:jc w:val="center"/>
            </w:pPr>
            <w:r>
              <w:t>x</w:t>
            </w:r>
          </w:p>
        </w:tc>
        <w:tc>
          <w:tcPr>
            <w:tcW w:w="507" w:type="pct"/>
            <w:vAlign w:val="center"/>
          </w:tcPr>
          <w:p w:rsidR="003127F3" w:rsidRDefault="003127F3" w:rsidP="009925D1">
            <w:pPr>
              <w:contextualSpacing w:val="0"/>
              <w:jc w:val="center"/>
            </w:pPr>
            <w:r>
              <w:t>x</w:t>
            </w:r>
          </w:p>
        </w:tc>
        <w:tc>
          <w:tcPr>
            <w:tcW w:w="507" w:type="pct"/>
            <w:vAlign w:val="center"/>
          </w:tcPr>
          <w:p w:rsidR="003127F3" w:rsidRDefault="003127F3" w:rsidP="009925D1">
            <w:pPr>
              <w:contextualSpacing w:val="0"/>
              <w:jc w:val="center"/>
            </w:pP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9925D1">
            <w:pPr>
              <w:contextualSpacing w:val="0"/>
              <w:jc w:val="center"/>
            </w:pPr>
            <w:r>
              <w:t>x</w:t>
            </w:r>
          </w:p>
        </w:tc>
      </w:tr>
      <w:tr w:rsidR="003127F3" w:rsidTr="00D00A79">
        <w:trPr>
          <w:trHeight w:val="330"/>
        </w:trPr>
        <w:tc>
          <w:tcPr>
            <w:tcW w:w="1332" w:type="pct"/>
            <w:vMerge/>
            <w:vAlign w:val="center"/>
          </w:tcPr>
          <w:p w:rsidR="003127F3" w:rsidRDefault="003127F3" w:rsidP="009925D1">
            <w:pPr>
              <w:contextualSpacing w:val="0"/>
              <w:jc w:val="center"/>
            </w:pPr>
          </w:p>
        </w:tc>
        <w:tc>
          <w:tcPr>
            <w:tcW w:w="1122" w:type="pct"/>
            <w:vAlign w:val="center"/>
          </w:tcPr>
          <w:p w:rsidR="003127F3" w:rsidRDefault="003127F3" w:rsidP="009925D1">
            <w:pPr>
              <w:contextualSpacing w:val="0"/>
              <w:jc w:val="center"/>
            </w:pPr>
            <w:r>
              <w:t>NIS2</w:t>
            </w:r>
          </w:p>
        </w:tc>
        <w:tc>
          <w:tcPr>
            <w:tcW w:w="507" w:type="pct"/>
            <w:vAlign w:val="center"/>
          </w:tcPr>
          <w:p w:rsidR="003127F3" w:rsidRDefault="003127F3" w:rsidP="009925D1">
            <w:pPr>
              <w:contextualSpacing w:val="0"/>
              <w:jc w:val="center"/>
            </w:pPr>
            <w:r>
              <w:t>x</w:t>
            </w:r>
          </w:p>
        </w:tc>
        <w:tc>
          <w:tcPr>
            <w:tcW w:w="507" w:type="pct"/>
            <w:vAlign w:val="center"/>
          </w:tcPr>
          <w:p w:rsidR="003127F3" w:rsidRDefault="003127F3" w:rsidP="009925D1">
            <w:pPr>
              <w:contextualSpacing w:val="0"/>
              <w:jc w:val="center"/>
            </w:pPr>
            <w:r>
              <w:t>x</w:t>
            </w:r>
          </w:p>
        </w:tc>
        <w:tc>
          <w:tcPr>
            <w:tcW w:w="507" w:type="pct"/>
            <w:vAlign w:val="center"/>
          </w:tcPr>
          <w:p w:rsidR="003127F3" w:rsidRDefault="003127F3" w:rsidP="009925D1">
            <w:pPr>
              <w:contextualSpacing w:val="0"/>
              <w:jc w:val="center"/>
            </w:pP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9925D1">
            <w:pPr>
              <w:contextualSpacing w:val="0"/>
              <w:jc w:val="center"/>
            </w:pPr>
            <w:r>
              <w:t>x</w:t>
            </w:r>
          </w:p>
        </w:tc>
      </w:tr>
      <w:tr w:rsidR="003127F3" w:rsidTr="00D00A79">
        <w:trPr>
          <w:trHeight w:val="330"/>
        </w:trPr>
        <w:tc>
          <w:tcPr>
            <w:tcW w:w="1332" w:type="pct"/>
            <w:vMerge w:val="restart"/>
            <w:vAlign w:val="center"/>
          </w:tcPr>
          <w:p w:rsidR="003127F3" w:rsidRDefault="003127F3" w:rsidP="009925D1">
            <w:pPr>
              <w:contextualSpacing w:val="0"/>
              <w:jc w:val="center"/>
            </w:pPr>
            <w:proofErr w:type="spellStart"/>
            <w:r>
              <w:rPr>
                <w:rStyle w:val="example"/>
              </w:rPr>
              <w:t>Benzyl</w:t>
            </w:r>
            <w:proofErr w:type="spellEnd"/>
            <w:r>
              <w:rPr>
                <w:rStyle w:val="example"/>
              </w:rPr>
              <w:t xml:space="preserve"> </w:t>
            </w:r>
            <w:proofErr w:type="spellStart"/>
            <w:r>
              <w:rPr>
                <w:rStyle w:val="example"/>
              </w:rPr>
              <w:t>Mercaptane</w:t>
            </w:r>
            <w:proofErr w:type="spellEnd"/>
          </w:p>
        </w:tc>
        <w:tc>
          <w:tcPr>
            <w:tcW w:w="1122" w:type="pct"/>
            <w:vAlign w:val="center"/>
          </w:tcPr>
          <w:p w:rsidR="003127F3" w:rsidRDefault="003127F3" w:rsidP="008F217A">
            <w:pPr>
              <w:contextualSpacing w:val="0"/>
              <w:jc w:val="center"/>
            </w:pPr>
            <w:r>
              <w:t>CIS1</w:t>
            </w:r>
          </w:p>
        </w:tc>
        <w:tc>
          <w:tcPr>
            <w:tcW w:w="507" w:type="pct"/>
            <w:vAlign w:val="center"/>
          </w:tcPr>
          <w:p w:rsidR="003127F3" w:rsidRDefault="003127F3" w:rsidP="009925D1">
            <w:pPr>
              <w:contextualSpacing w:val="0"/>
              <w:jc w:val="center"/>
            </w:pPr>
            <w:r>
              <w:t>x</w:t>
            </w:r>
          </w:p>
        </w:tc>
        <w:tc>
          <w:tcPr>
            <w:tcW w:w="507" w:type="pct"/>
            <w:vAlign w:val="center"/>
          </w:tcPr>
          <w:p w:rsidR="003127F3" w:rsidRDefault="003127F3" w:rsidP="009925D1">
            <w:pPr>
              <w:contextualSpacing w:val="0"/>
              <w:jc w:val="center"/>
            </w:pPr>
            <w:r>
              <w:t>x</w:t>
            </w:r>
          </w:p>
        </w:tc>
        <w:tc>
          <w:tcPr>
            <w:tcW w:w="507" w:type="pct"/>
            <w:vAlign w:val="center"/>
          </w:tcPr>
          <w:p w:rsidR="003127F3" w:rsidRDefault="003127F3" w:rsidP="009925D1">
            <w:pPr>
              <w:contextualSpacing w:val="0"/>
              <w:jc w:val="center"/>
            </w:pPr>
          </w:p>
        </w:tc>
        <w:tc>
          <w:tcPr>
            <w:tcW w:w="507" w:type="pct"/>
            <w:vAlign w:val="center"/>
          </w:tcPr>
          <w:p w:rsidR="003127F3" w:rsidRDefault="00315941" w:rsidP="00BA37D3">
            <w:pPr>
              <w:contextualSpacing w:val="0"/>
              <w:jc w:val="center"/>
            </w:pPr>
            <w:r>
              <w:t>x</w:t>
            </w:r>
          </w:p>
        </w:tc>
        <w:tc>
          <w:tcPr>
            <w:tcW w:w="518" w:type="pct"/>
            <w:vAlign w:val="center"/>
          </w:tcPr>
          <w:p w:rsidR="003127F3" w:rsidRDefault="003127F3" w:rsidP="008F217A">
            <w:pPr>
              <w:contextualSpacing w:val="0"/>
              <w:jc w:val="center"/>
            </w:pPr>
            <w:r>
              <w:t>x</w:t>
            </w:r>
          </w:p>
        </w:tc>
      </w:tr>
      <w:tr w:rsidR="003127F3" w:rsidTr="00D00A79">
        <w:trPr>
          <w:trHeight w:val="330"/>
        </w:trPr>
        <w:tc>
          <w:tcPr>
            <w:tcW w:w="1332" w:type="pct"/>
            <w:vMerge/>
            <w:vAlign w:val="center"/>
          </w:tcPr>
          <w:p w:rsidR="003127F3" w:rsidRDefault="003127F3" w:rsidP="009925D1">
            <w:pPr>
              <w:contextualSpacing w:val="0"/>
              <w:jc w:val="center"/>
            </w:pPr>
          </w:p>
        </w:tc>
        <w:tc>
          <w:tcPr>
            <w:tcW w:w="1122" w:type="pct"/>
            <w:vAlign w:val="center"/>
          </w:tcPr>
          <w:p w:rsidR="003127F3" w:rsidRDefault="003127F3" w:rsidP="008F217A">
            <w:pPr>
              <w:contextualSpacing w:val="0"/>
              <w:jc w:val="center"/>
            </w:pPr>
            <w:r>
              <w:t>CIS2</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9925D1">
            <w:pPr>
              <w:contextualSpacing w:val="0"/>
              <w:jc w:val="center"/>
            </w:pP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8F217A">
            <w:pPr>
              <w:contextualSpacing w:val="0"/>
              <w:jc w:val="center"/>
            </w:pPr>
            <w:r>
              <w:t>x</w:t>
            </w:r>
          </w:p>
        </w:tc>
      </w:tr>
      <w:tr w:rsidR="003127F3" w:rsidTr="00D00A79">
        <w:trPr>
          <w:trHeight w:val="330"/>
        </w:trPr>
        <w:tc>
          <w:tcPr>
            <w:tcW w:w="1332" w:type="pct"/>
            <w:vMerge/>
            <w:vAlign w:val="center"/>
          </w:tcPr>
          <w:p w:rsidR="003127F3" w:rsidRDefault="003127F3" w:rsidP="009925D1">
            <w:pPr>
              <w:contextualSpacing w:val="0"/>
              <w:jc w:val="center"/>
            </w:pPr>
          </w:p>
        </w:tc>
        <w:tc>
          <w:tcPr>
            <w:tcW w:w="1122" w:type="pct"/>
            <w:vAlign w:val="center"/>
          </w:tcPr>
          <w:p w:rsidR="003127F3" w:rsidRDefault="003127F3" w:rsidP="008F217A">
            <w:pPr>
              <w:contextualSpacing w:val="0"/>
              <w:jc w:val="center"/>
            </w:pPr>
            <w:r>
              <w:t>NIS1</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9925D1">
            <w:pPr>
              <w:contextualSpacing w:val="0"/>
              <w:jc w:val="center"/>
            </w:pP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8F217A">
            <w:pPr>
              <w:contextualSpacing w:val="0"/>
              <w:jc w:val="center"/>
            </w:pPr>
            <w:r>
              <w:t>x</w:t>
            </w:r>
          </w:p>
        </w:tc>
      </w:tr>
      <w:tr w:rsidR="003127F3" w:rsidTr="00D00A79">
        <w:trPr>
          <w:trHeight w:val="330"/>
        </w:trPr>
        <w:tc>
          <w:tcPr>
            <w:tcW w:w="1332" w:type="pct"/>
            <w:vMerge/>
            <w:vAlign w:val="center"/>
          </w:tcPr>
          <w:p w:rsidR="003127F3" w:rsidRDefault="003127F3" w:rsidP="009925D1">
            <w:pPr>
              <w:contextualSpacing w:val="0"/>
              <w:jc w:val="center"/>
            </w:pPr>
          </w:p>
        </w:tc>
        <w:tc>
          <w:tcPr>
            <w:tcW w:w="1122" w:type="pct"/>
            <w:vAlign w:val="center"/>
          </w:tcPr>
          <w:p w:rsidR="003127F3" w:rsidRDefault="003127F3" w:rsidP="008F217A">
            <w:pPr>
              <w:contextualSpacing w:val="0"/>
              <w:jc w:val="center"/>
            </w:pPr>
            <w:r>
              <w:t>NIS2</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9925D1">
            <w:pPr>
              <w:contextualSpacing w:val="0"/>
              <w:jc w:val="center"/>
            </w:pP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8F217A">
            <w:pPr>
              <w:contextualSpacing w:val="0"/>
              <w:jc w:val="center"/>
            </w:pPr>
            <w:r>
              <w:t>x</w:t>
            </w:r>
          </w:p>
        </w:tc>
      </w:tr>
      <w:tr w:rsidR="003127F3" w:rsidTr="00D00A79">
        <w:trPr>
          <w:trHeight w:val="330"/>
        </w:trPr>
        <w:tc>
          <w:tcPr>
            <w:tcW w:w="1332" w:type="pct"/>
            <w:vMerge w:val="restart"/>
            <w:vAlign w:val="center"/>
          </w:tcPr>
          <w:p w:rsidR="003127F3" w:rsidRDefault="003127F3" w:rsidP="009925D1">
            <w:pPr>
              <w:contextualSpacing w:val="0"/>
              <w:jc w:val="center"/>
            </w:pPr>
            <w:proofErr w:type="spellStart"/>
            <w:r>
              <w:t>Benzyl</w:t>
            </w:r>
            <w:proofErr w:type="spellEnd"/>
            <w:r>
              <w:t xml:space="preserve"> Thiosulfate</w:t>
            </w:r>
          </w:p>
        </w:tc>
        <w:tc>
          <w:tcPr>
            <w:tcW w:w="1122" w:type="pct"/>
            <w:vAlign w:val="center"/>
          </w:tcPr>
          <w:p w:rsidR="003127F3" w:rsidRDefault="003127F3" w:rsidP="008F217A">
            <w:pPr>
              <w:contextualSpacing w:val="0"/>
              <w:jc w:val="center"/>
            </w:pPr>
            <w:r>
              <w:t>CIS1</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8F217A">
            <w:pPr>
              <w:contextualSpacing w:val="0"/>
              <w:jc w:val="center"/>
            </w:pPr>
            <w:r>
              <w:t>x</w:t>
            </w:r>
          </w:p>
        </w:tc>
      </w:tr>
      <w:tr w:rsidR="003127F3" w:rsidTr="00D00A79">
        <w:trPr>
          <w:trHeight w:val="330"/>
        </w:trPr>
        <w:tc>
          <w:tcPr>
            <w:tcW w:w="1332" w:type="pct"/>
            <w:vMerge/>
            <w:vAlign w:val="center"/>
          </w:tcPr>
          <w:p w:rsidR="003127F3" w:rsidRDefault="003127F3" w:rsidP="009925D1">
            <w:pPr>
              <w:contextualSpacing w:val="0"/>
              <w:jc w:val="center"/>
            </w:pPr>
          </w:p>
        </w:tc>
        <w:tc>
          <w:tcPr>
            <w:tcW w:w="1122" w:type="pct"/>
            <w:vAlign w:val="center"/>
          </w:tcPr>
          <w:p w:rsidR="003127F3" w:rsidRDefault="003127F3" w:rsidP="008F217A">
            <w:pPr>
              <w:contextualSpacing w:val="0"/>
              <w:jc w:val="center"/>
            </w:pPr>
            <w:r>
              <w:t>CIS2</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8F217A">
            <w:pPr>
              <w:contextualSpacing w:val="0"/>
              <w:jc w:val="center"/>
            </w:pPr>
            <w:r>
              <w:t>x</w:t>
            </w:r>
          </w:p>
        </w:tc>
      </w:tr>
      <w:tr w:rsidR="003127F3" w:rsidTr="00D00A79">
        <w:trPr>
          <w:trHeight w:val="330"/>
        </w:trPr>
        <w:tc>
          <w:tcPr>
            <w:tcW w:w="1332" w:type="pct"/>
            <w:vMerge/>
            <w:vAlign w:val="center"/>
          </w:tcPr>
          <w:p w:rsidR="003127F3" w:rsidRDefault="003127F3" w:rsidP="009925D1">
            <w:pPr>
              <w:contextualSpacing w:val="0"/>
              <w:jc w:val="center"/>
            </w:pPr>
          </w:p>
        </w:tc>
        <w:tc>
          <w:tcPr>
            <w:tcW w:w="1122" w:type="pct"/>
            <w:vAlign w:val="center"/>
          </w:tcPr>
          <w:p w:rsidR="003127F3" w:rsidRDefault="003127F3" w:rsidP="008F217A">
            <w:pPr>
              <w:contextualSpacing w:val="0"/>
              <w:jc w:val="center"/>
            </w:pPr>
            <w:r>
              <w:t>NIS1</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8F217A">
            <w:pPr>
              <w:contextualSpacing w:val="0"/>
              <w:jc w:val="center"/>
            </w:pPr>
            <w:r>
              <w:t>x</w:t>
            </w:r>
          </w:p>
        </w:tc>
      </w:tr>
      <w:tr w:rsidR="003127F3" w:rsidTr="00D00A79">
        <w:trPr>
          <w:trHeight w:val="330"/>
        </w:trPr>
        <w:tc>
          <w:tcPr>
            <w:tcW w:w="1332" w:type="pct"/>
            <w:vMerge/>
            <w:vAlign w:val="center"/>
          </w:tcPr>
          <w:p w:rsidR="003127F3" w:rsidRDefault="003127F3" w:rsidP="009925D1">
            <w:pPr>
              <w:contextualSpacing w:val="0"/>
              <w:jc w:val="center"/>
            </w:pPr>
          </w:p>
        </w:tc>
        <w:tc>
          <w:tcPr>
            <w:tcW w:w="1122" w:type="pct"/>
            <w:vAlign w:val="center"/>
          </w:tcPr>
          <w:p w:rsidR="003127F3" w:rsidRDefault="003127F3" w:rsidP="008F217A">
            <w:pPr>
              <w:contextualSpacing w:val="0"/>
              <w:jc w:val="center"/>
            </w:pPr>
            <w:r>
              <w:t>NIS2</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8F217A">
            <w:pPr>
              <w:contextualSpacing w:val="0"/>
              <w:jc w:val="center"/>
            </w:pPr>
            <w:r>
              <w:t>x</w:t>
            </w:r>
          </w:p>
        </w:tc>
      </w:tr>
      <w:tr w:rsidR="003127F3" w:rsidTr="00D00A79">
        <w:trPr>
          <w:trHeight w:val="330"/>
        </w:trPr>
        <w:tc>
          <w:tcPr>
            <w:tcW w:w="1332" w:type="pct"/>
            <w:vMerge w:val="restart"/>
            <w:vAlign w:val="center"/>
          </w:tcPr>
          <w:p w:rsidR="003127F3" w:rsidRDefault="003127F3" w:rsidP="009925D1">
            <w:pPr>
              <w:contextualSpacing w:val="0"/>
              <w:jc w:val="center"/>
            </w:pPr>
            <w:r>
              <w:t>4</w:t>
            </w:r>
            <w:r>
              <w:rPr>
                <w:rStyle w:val="example"/>
              </w:rPr>
              <w:t>-Tert-Butylbenzyl Thiosulfate</w:t>
            </w:r>
          </w:p>
        </w:tc>
        <w:tc>
          <w:tcPr>
            <w:tcW w:w="1122" w:type="pct"/>
            <w:vAlign w:val="center"/>
          </w:tcPr>
          <w:p w:rsidR="003127F3" w:rsidRDefault="003127F3" w:rsidP="008F217A">
            <w:pPr>
              <w:contextualSpacing w:val="0"/>
              <w:jc w:val="center"/>
            </w:pPr>
            <w:r>
              <w:t>CIS1</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8F217A">
            <w:pPr>
              <w:contextualSpacing w:val="0"/>
              <w:jc w:val="center"/>
            </w:pPr>
            <w:r>
              <w:t>x</w:t>
            </w:r>
          </w:p>
        </w:tc>
      </w:tr>
      <w:tr w:rsidR="003127F3" w:rsidTr="00D00A79">
        <w:trPr>
          <w:trHeight w:val="330"/>
        </w:trPr>
        <w:tc>
          <w:tcPr>
            <w:tcW w:w="1332" w:type="pct"/>
            <w:vMerge/>
            <w:vAlign w:val="center"/>
          </w:tcPr>
          <w:p w:rsidR="003127F3" w:rsidRDefault="003127F3" w:rsidP="009925D1">
            <w:pPr>
              <w:contextualSpacing w:val="0"/>
              <w:jc w:val="center"/>
            </w:pPr>
          </w:p>
        </w:tc>
        <w:tc>
          <w:tcPr>
            <w:tcW w:w="1122" w:type="pct"/>
            <w:vAlign w:val="center"/>
          </w:tcPr>
          <w:p w:rsidR="003127F3" w:rsidRDefault="003127F3" w:rsidP="008F217A">
            <w:pPr>
              <w:contextualSpacing w:val="0"/>
              <w:jc w:val="center"/>
            </w:pPr>
            <w:r>
              <w:t>CIS2</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8F217A">
            <w:pPr>
              <w:contextualSpacing w:val="0"/>
              <w:jc w:val="center"/>
            </w:pPr>
            <w:r>
              <w:t>x</w:t>
            </w:r>
          </w:p>
        </w:tc>
      </w:tr>
      <w:tr w:rsidR="003127F3" w:rsidTr="00D00A79">
        <w:trPr>
          <w:trHeight w:val="330"/>
        </w:trPr>
        <w:tc>
          <w:tcPr>
            <w:tcW w:w="1332" w:type="pct"/>
            <w:vMerge/>
            <w:vAlign w:val="center"/>
          </w:tcPr>
          <w:p w:rsidR="003127F3" w:rsidRDefault="003127F3" w:rsidP="009925D1">
            <w:pPr>
              <w:contextualSpacing w:val="0"/>
              <w:jc w:val="center"/>
            </w:pPr>
          </w:p>
        </w:tc>
        <w:tc>
          <w:tcPr>
            <w:tcW w:w="1122" w:type="pct"/>
            <w:vAlign w:val="center"/>
          </w:tcPr>
          <w:p w:rsidR="003127F3" w:rsidRDefault="003127F3" w:rsidP="008F217A">
            <w:pPr>
              <w:contextualSpacing w:val="0"/>
              <w:jc w:val="center"/>
            </w:pPr>
            <w:r>
              <w:t>NIS1</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8F217A">
            <w:pPr>
              <w:contextualSpacing w:val="0"/>
              <w:jc w:val="center"/>
            </w:pPr>
            <w:r>
              <w:t>x</w:t>
            </w:r>
          </w:p>
        </w:tc>
      </w:tr>
      <w:tr w:rsidR="003127F3" w:rsidTr="00D00A79">
        <w:trPr>
          <w:trHeight w:val="330"/>
        </w:trPr>
        <w:tc>
          <w:tcPr>
            <w:tcW w:w="1332" w:type="pct"/>
            <w:vMerge/>
            <w:vAlign w:val="center"/>
          </w:tcPr>
          <w:p w:rsidR="003127F3" w:rsidRDefault="003127F3" w:rsidP="009925D1">
            <w:pPr>
              <w:contextualSpacing w:val="0"/>
              <w:jc w:val="center"/>
            </w:pPr>
          </w:p>
        </w:tc>
        <w:tc>
          <w:tcPr>
            <w:tcW w:w="1122" w:type="pct"/>
            <w:vAlign w:val="center"/>
          </w:tcPr>
          <w:p w:rsidR="003127F3" w:rsidRDefault="003127F3" w:rsidP="008F217A">
            <w:pPr>
              <w:contextualSpacing w:val="0"/>
              <w:jc w:val="center"/>
            </w:pPr>
            <w:r>
              <w:t>NIS2</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8F217A">
            <w:pPr>
              <w:contextualSpacing w:val="0"/>
              <w:jc w:val="center"/>
            </w:pPr>
            <w:r>
              <w:t>x</w:t>
            </w:r>
          </w:p>
        </w:tc>
        <w:tc>
          <w:tcPr>
            <w:tcW w:w="507" w:type="pct"/>
            <w:vAlign w:val="center"/>
          </w:tcPr>
          <w:p w:rsidR="003127F3" w:rsidRDefault="003127F3" w:rsidP="00BA37D3">
            <w:pPr>
              <w:contextualSpacing w:val="0"/>
              <w:jc w:val="center"/>
            </w:pPr>
            <w:r>
              <w:t>x</w:t>
            </w:r>
          </w:p>
        </w:tc>
        <w:tc>
          <w:tcPr>
            <w:tcW w:w="518" w:type="pct"/>
            <w:vAlign w:val="center"/>
          </w:tcPr>
          <w:p w:rsidR="003127F3" w:rsidRDefault="003127F3" w:rsidP="008F217A">
            <w:pPr>
              <w:contextualSpacing w:val="0"/>
              <w:jc w:val="center"/>
            </w:pPr>
            <w:r>
              <w:t>x</w:t>
            </w:r>
          </w:p>
        </w:tc>
      </w:tr>
    </w:tbl>
    <w:p w:rsidR="00D5679D" w:rsidRDefault="00D5679D" w:rsidP="00D5679D">
      <w:pPr>
        <w:pStyle w:val="Ingenafstand"/>
        <w:rPr>
          <w:lang w:val="en-US"/>
        </w:rPr>
      </w:pPr>
    </w:p>
    <w:p w:rsidR="00D5679D" w:rsidRDefault="00E5621C" w:rsidP="00D5679D">
      <w:pPr>
        <w:pStyle w:val="Ingenafstand"/>
        <w:rPr>
          <w:lang w:val="en-US"/>
        </w:rPr>
      </w:pPr>
      <w:bookmarkStart w:id="110" w:name="_Ref276061105"/>
      <w:proofErr w:type="gramStart"/>
      <w:r w:rsidRPr="00C40DD9">
        <w:rPr>
          <w:szCs w:val="20"/>
          <w:lang w:val="en-US"/>
        </w:rPr>
        <w:t xml:space="preserve">Table </w:t>
      </w:r>
      <w:proofErr w:type="gramEnd"/>
      <w:r w:rsidR="00AF0099">
        <w:rPr>
          <w:szCs w:val="20"/>
        </w:rPr>
        <w:fldChar w:fldCharType="begin"/>
      </w:r>
      <w:r w:rsidRPr="00C40DD9">
        <w:rPr>
          <w:szCs w:val="20"/>
          <w:lang w:val="en-US"/>
        </w:rPr>
        <w:instrText xml:space="preserve"> STYLEREF 1 \s </w:instrText>
      </w:r>
      <w:r w:rsidR="00AF0099">
        <w:rPr>
          <w:szCs w:val="20"/>
        </w:rPr>
        <w:fldChar w:fldCharType="separate"/>
      </w:r>
      <w:r w:rsidR="00350544">
        <w:rPr>
          <w:noProof/>
          <w:szCs w:val="20"/>
          <w:lang w:val="en-US"/>
        </w:rPr>
        <w:t>7</w:t>
      </w:r>
      <w:r w:rsidR="00AF0099">
        <w:rPr>
          <w:szCs w:val="20"/>
        </w:rPr>
        <w:fldChar w:fldCharType="end"/>
      </w:r>
      <w:proofErr w:type="gramStart"/>
      <w:r w:rsidRPr="00C40DD9">
        <w:rPr>
          <w:szCs w:val="20"/>
          <w:lang w:val="en-US"/>
        </w:rPr>
        <w:t>.</w:t>
      </w:r>
      <w:proofErr w:type="gramEnd"/>
      <w:r w:rsidR="00AF0099">
        <w:rPr>
          <w:szCs w:val="20"/>
        </w:rPr>
        <w:fldChar w:fldCharType="begin"/>
      </w:r>
      <w:r w:rsidRPr="00C40DD9">
        <w:rPr>
          <w:szCs w:val="20"/>
          <w:lang w:val="en-US"/>
        </w:rPr>
        <w:instrText xml:space="preserve"> SEQ Table \* ARABIC \s 1 </w:instrText>
      </w:r>
      <w:r w:rsidR="00AF0099">
        <w:rPr>
          <w:szCs w:val="20"/>
        </w:rPr>
        <w:fldChar w:fldCharType="separate"/>
      </w:r>
      <w:r w:rsidR="00350544">
        <w:rPr>
          <w:noProof/>
          <w:szCs w:val="20"/>
          <w:lang w:val="en-US"/>
        </w:rPr>
        <w:t>2</w:t>
      </w:r>
      <w:r w:rsidR="00AF0099">
        <w:rPr>
          <w:szCs w:val="20"/>
        </w:rPr>
        <w:fldChar w:fldCharType="end"/>
      </w:r>
      <w:bookmarkEnd w:id="110"/>
      <w:r w:rsidR="00D5679D" w:rsidRPr="00D5679D">
        <w:rPr>
          <w:lang w:val="en-US"/>
        </w:rPr>
        <w:t>.</w:t>
      </w:r>
      <w:r w:rsidR="00EA1064">
        <w:rPr>
          <w:lang w:val="en-US"/>
        </w:rPr>
        <w:t xml:space="preserve"> Display of</w:t>
      </w:r>
      <w:r w:rsidR="00D5679D" w:rsidRPr="00D5679D">
        <w:rPr>
          <w:lang w:val="en-US"/>
        </w:rPr>
        <w:t xml:space="preserve"> </w:t>
      </w:r>
      <w:r w:rsidR="00EA1064">
        <w:rPr>
          <w:lang w:val="en-US"/>
        </w:rPr>
        <w:t>t</w:t>
      </w:r>
      <w:r w:rsidR="00D5679D">
        <w:rPr>
          <w:lang w:val="en-US"/>
        </w:rPr>
        <w:t xml:space="preserve">he batch rebinding experiment conducted. X indicates </w:t>
      </w:r>
      <w:r w:rsidR="00EA1064">
        <w:rPr>
          <w:lang w:val="en-US"/>
        </w:rPr>
        <w:t>a performed</w:t>
      </w:r>
      <w:r w:rsidR="00D5679D">
        <w:rPr>
          <w:lang w:val="en-US"/>
        </w:rPr>
        <w:t xml:space="preserve"> </w:t>
      </w:r>
      <w:r w:rsidR="00EA1064">
        <w:rPr>
          <w:lang w:val="en-US"/>
        </w:rPr>
        <w:t>experiment.</w:t>
      </w:r>
    </w:p>
    <w:p w:rsidR="00D5679D" w:rsidRDefault="00D5679D" w:rsidP="00D5679D"/>
    <w:p w:rsidR="00F661DC" w:rsidRPr="00D5679D" w:rsidRDefault="00D5679D" w:rsidP="00D5679D">
      <w:r>
        <w:t>In each batch rebinding experiment</w:t>
      </w:r>
      <w:r w:rsidR="006160F5">
        <w:t xml:space="preserve"> a measured amount</w:t>
      </w:r>
      <w:r w:rsidR="005578AA">
        <w:t xml:space="preserve"> of silica particles</w:t>
      </w:r>
      <w:r w:rsidR="006160F5">
        <w:t xml:space="preserve"> between 60-180mg</w:t>
      </w:r>
      <w:r w:rsidR="005578AA">
        <w:t xml:space="preserve"> are added to 40mL methanol solution with a known concentration of the guest molecul</w:t>
      </w:r>
      <w:r w:rsidR="00EA1064">
        <w:t xml:space="preserve">e. The mixtures are filled in plastic test tube and shaken for 48 hours. Afterward a sample of the supernatant </w:t>
      </w:r>
      <w:r w:rsidR="006160F5">
        <w:t>is collected and analyzed by applying the HPLC. The results are then finally compared with the previously made standard curves.</w:t>
      </w:r>
      <w:r w:rsidR="005578AA">
        <w:t xml:space="preserve">  </w:t>
      </w:r>
      <w:r w:rsidR="00F661DC" w:rsidRPr="00D5679D">
        <w:br w:type="page"/>
      </w:r>
    </w:p>
    <w:p w:rsidR="000E0B11" w:rsidRDefault="000E0B11" w:rsidP="001C313D">
      <w:pPr>
        <w:pStyle w:val="Overskrift1"/>
        <w:rPr>
          <w:rFonts w:cs="Times New Roman"/>
        </w:rPr>
      </w:pPr>
      <w:bookmarkStart w:id="111" w:name="_Toc276279786"/>
      <w:r w:rsidRPr="001734FB">
        <w:rPr>
          <w:rFonts w:cs="Times New Roman"/>
        </w:rPr>
        <w:lastRenderedPageBreak/>
        <w:t>Results</w:t>
      </w:r>
      <w:bookmarkEnd w:id="111"/>
    </w:p>
    <w:p w:rsidR="00751582" w:rsidRDefault="00751582" w:rsidP="00751582"/>
    <w:p w:rsidR="003A5E21" w:rsidRPr="00AA716E" w:rsidRDefault="003A5E21" w:rsidP="003A5E21">
      <w:r>
        <w:t>In this chapter all the results from the various analyses will be presented and discussed. First results regarding production and purification of the template and functional monomer will be displayed. Secondly the results which depict the removal of template will be shown. And finally results regarding the</w:t>
      </w:r>
      <w:r w:rsidR="00E80B2A">
        <w:t xml:space="preserve"> batch</w:t>
      </w:r>
      <w:r>
        <w:t xml:space="preserve"> rebinding experiments are outlined. </w:t>
      </w:r>
    </w:p>
    <w:p w:rsidR="00751582" w:rsidRPr="00751582" w:rsidRDefault="00751582" w:rsidP="00751582"/>
    <w:p w:rsidR="00751582" w:rsidRDefault="00751582" w:rsidP="00751582">
      <w:pPr>
        <w:pStyle w:val="Overskrift2"/>
      </w:pPr>
      <w:bookmarkStart w:id="112" w:name="_Toc276279787"/>
      <w:r>
        <w:t>Production and Purification of Template</w:t>
      </w:r>
      <w:bookmarkEnd w:id="112"/>
    </w:p>
    <w:p w:rsidR="00894C13" w:rsidRDefault="00894C13" w:rsidP="00894C13"/>
    <w:p w:rsidR="00894C13" w:rsidRDefault="00894C13" w:rsidP="00894C13">
      <w:r>
        <w:t xml:space="preserve">In this section results regarding the template production are </w:t>
      </w:r>
      <w:r w:rsidR="00AD3EF4">
        <w:t xml:space="preserve">presented. Both the template </w:t>
      </w:r>
      <w:r w:rsidR="00581681">
        <w:t>BT</w:t>
      </w:r>
      <w:r>
        <w:t xml:space="preserve"> and </w:t>
      </w:r>
      <w:r w:rsidR="000C091E">
        <w:t>TBT</w:t>
      </w:r>
      <w:r>
        <w:t xml:space="preserve"> were successfully produced</w:t>
      </w:r>
      <w:r w:rsidR="00E80B2A">
        <w:t xml:space="preserve"> by</w:t>
      </w:r>
      <w:r>
        <w:t xml:space="preserve"> following the procedure</w:t>
      </w:r>
      <w:r w:rsidR="00E80B2A">
        <w:t>s</w:t>
      </w:r>
      <w:r>
        <w:t xml:space="preserve"> described in </w:t>
      </w:r>
      <w:r w:rsidRPr="00E5621C">
        <w:t>section</w:t>
      </w:r>
      <w:r w:rsidR="00E5621C">
        <w:t xml:space="preserve"> </w:t>
      </w:r>
      <w:r w:rsidR="00AF0099">
        <w:fldChar w:fldCharType="begin"/>
      </w:r>
      <w:r w:rsidR="00E5621C">
        <w:instrText xml:space="preserve"> REF _Ref276061260 \r \h </w:instrText>
      </w:r>
      <w:r w:rsidR="00AF0099">
        <w:fldChar w:fldCharType="separate"/>
      </w:r>
      <w:r w:rsidR="00350544">
        <w:t>5.1</w:t>
      </w:r>
      <w:r w:rsidR="00AF0099">
        <w:fldChar w:fldCharType="end"/>
      </w:r>
      <w:r>
        <w:t>.</w:t>
      </w:r>
      <w:r w:rsidR="00903499">
        <w:t xml:space="preserve"> NMR spectrums of the two chemicals were made and compared to</w:t>
      </w:r>
      <w:r w:rsidR="00AD3EF4">
        <w:t xml:space="preserve"> a</w:t>
      </w:r>
      <w:r w:rsidR="00903499">
        <w:t xml:space="preserve"> previously</w:t>
      </w:r>
      <w:r w:rsidR="00E80B2A">
        <w:t xml:space="preserve"> made</w:t>
      </w:r>
      <w:r w:rsidR="00903499">
        <w:t xml:space="preserve"> NMR spectrum</w:t>
      </w:r>
      <w:r w:rsidR="00AD3EF4">
        <w:t xml:space="preserve"> of benzyl chloride. The NMR spectrum of </w:t>
      </w:r>
      <w:r w:rsidR="004C149C">
        <w:t>BT</w:t>
      </w:r>
      <w:r w:rsidR="00AD3EF4">
        <w:t xml:space="preserve"> can be seen in </w:t>
      </w:r>
      <w:r w:rsidR="00AF0099">
        <w:rPr>
          <w:highlight w:val="yellow"/>
        </w:rPr>
        <w:fldChar w:fldCharType="begin"/>
      </w:r>
      <w:r w:rsidR="00E5621C">
        <w:instrText xml:space="preserve"> REF _Ref276061451 \h </w:instrText>
      </w:r>
      <w:r w:rsidR="00AF0099">
        <w:rPr>
          <w:highlight w:val="yellow"/>
        </w:rPr>
      </w:r>
      <w:r w:rsidR="00AF0099">
        <w:rPr>
          <w:highlight w:val="yellow"/>
        </w:rPr>
        <w:fldChar w:fldCharType="separate"/>
      </w:r>
      <w:r w:rsidR="00350544" w:rsidRPr="005A1740">
        <w:t xml:space="preserve">Figure </w:t>
      </w:r>
      <w:r w:rsidR="00350544">
        <w:rPr>
          <w:noProof/>
        </w:rPr>
        <w:t>8</w:t>
      </w:r>
      <w:r w:rsidR="00350544" w:rsidRPr="005A1740">
        <w:t>.</w:t>
      </w:r>
      <w:r w:rsidR="00350544">
        <w:rPr>
          <w:noProof/>
        </w:rPr>
        <w:t>1</w:t>
      </w:r>
      <w:r w:rsidR="00AF0099">
        <w:rPr>
          <w:highlight w:val="yellow"/>
        </w:rPr>
        <w:fldChar w:fldCharType="end"/>
      </w:r>
      <w:r w:rsidR="00E5621C">
        <w:t xml:space="preserve"> </w:t>
      </w:r>
      <w:r w:rsidR="00AD3EF4">
        <w:t>and the NMR spectrum of 4-tert-buthylbenzyl-thiosulfate</w:t>
      </w:r>
      <w:r w:rsidR="004E70DA">
        <w:t xml:space="preserve"> can be seen in </w:t>
      </w:r>
      <w:r w:rsidR="00AF0099">
        <w:rPr>
          <w:highlight w:val="yellow"/>
        </w:rPr>
        <w:fldChar w:fldCharType="begin"/>
      </w:r>
      <w:r w:rsidR="00E5621C">
        <w:instrText xml:space="preserve"> REF _Ref276061471 \h </w:instrText>
      </w:r>
      <w:r w:rsidR="00AF0099">
        <w:rPr>
          <w:highlight w:val="yellow"/>
        </w:rPr>
      </w:r>
      <w:r w:rsidR="00AF0099">
        <w:rPr>
          <w:highlight w:val="yellow"/>
        </w:rPr>
        <w:fldChar w:fldCharType="separate"/>
      </w:r>
      <w:r w:rsidR="00350544" w:rsidRPr="005A1740">
        <w:t xml:space="preserve">Figure </w:t>
      </w:r>
      <w:r w:rsidR="00350544">
        <w:rPr>
          <w:noProof/>
        </w:rPr>
        <w:t>8</w:t>
      </w:r>
      <w:r w:rsidR="00350544" w:rsidRPr="005A1740">
        <w:t>.</w:t>
      </w:r>
      <w:r w:rsidR="00350544">
        <w:rPr>
          <w:noProof/>
        </w:rPr>
        <w:t>2</w:t>
      </w:r>
      <w:r w:rsidR="00AF0099">
        <w:rPr>
          <w:highlight w:val="yellow"/>
        </w:rPr>
        <w:fldChar w:fldCharType="end"/>
      </w:r>
      <w:r w:rsidR="00AD3EF4">
        <w:t xml:space="preserve">. The NMR spectrum of benzyl chloride can be found </w:t>
      </w:r>
      <w:r w:rsidR="004E70DA">
        <w:t>in appendix B</w:t>
      </w:r>
      <w:r w:rsidR="00AD3EF4">
        <w:t>.</w:t>
      </w:r>
    </w:p>
    <w:p w:rsidR="00AD3EF4" w:rsidRPr="00894C13" w:rsidRDefault="00AD3EF4" w:rsidP="00894C13">
      <w:r w:rsidRPr="00AD3EF4">
        <w:rPr>
          <w:noProof/>
        </w:rPr>
        <w:drawing>
          <wp:inline distT="0" distB="0" distL="0" distR="0">
            <wp:extent cx="5940710" cy="3105150"/>
            <wp:effectExtent l="19050" t="0" r="2890" b="0"/>
            <wp:docPr id="13" name="Billede 20" descr="benzylthiosulf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ylthiosulfate.png"/>
                    <pic:cNvPicPr/>
                  </pic:nvPicPr>
                  <pic:blipFill>
                    <a:blip r:embed="rId63" cstate="print"/>
                    <a:stretch>
                      <a:fillRect/>
                    </a:stretch>
                  </pic:blipFill>
                  <pic:spPr>
                    <a:xfrm>
                      <a:off x="0" y="0"/>
                      <a:ext cx="5943600" cy="3106661"/>
                    </a:xfrm>
                    <a:prstGeom prst="rect">
                      <a:avLst/>
                    </a:prstGeom>
                  </pic:spPr>
                </pic:pic>
              </a:graphicData>
            </a:graphic>
          </wp:inline>
        </w:drawing>
      </w:r>
    </w:p>
    <w:p w:rsidR="00751582" w:rsidRDefault="00E5621C" w:rsidP="00AD3EF4">
      <w:pPr>
        <w:pStyle w:val="Ingenafstand"/>
        <w:rPr>
          <w:lang w:val="en-US"/>
        </w:rPr>
      </w:pPr>
      <w:bookmarkStart w:id="113" w:name="_Ref276061451"/>
      <w:bookmarkStart w:id="114" w:name="_Ref276064190"/>
      <w:proofErr w:type="gramStart"/>
      <w:r w:rsidRPr="005A1740">
        <w:rPr>
          <w:lang w:val="en-US"/>
        </w:rPr>
        <w:t xml:space="preserve">Figure </w:t>
      </w:r>
      <w:proofErr w:type="gramEnd"/>
      <w:r w:rsidR="00AF0099">
        <w:fldChar w:fldCharType="begin"/>
      </w:r>
      <w:r w:rsidRPr="005A1740">
        <w:rPr>
          <w:lang w:val="en-US"/>
        </w:rPr>
        <w:instrText xml:space="preserve"> STYLEREF 1 \s </w:instrText>
      </w:r>
      <w:r w:rsidR="00AF0099">
        <w:fldChar w:fldCharType="separate"/>
      </w:r>
      <w:r w:rsidR="00350544">
        <w:rPr>
          <w:noProof/>
          <w:lang w:val="en-US"/>
        </w:rPr>
        <w:t>8</w:t>
      </w:r>
      <w:r w:rsidR="00AF0099">
        <w:fldChar w:fldCharType="end"/>
      </w:r>
      <w:proofErr w:type="gramStart"/>
      <w:r w:rsidRPr="005A1740">
        <w:rPr>
          <w:lang w:val="en-US"/>
        </w:rPr>
        <w:t>.</w:t>
      </w:r>
      <w:proofErr w:type="gramEnd"/>
      <w:r w:rsidR="00AF0099">
        <w:fldChar w:fldCharType="begin"/>
      </w:r>
      <w:r w:rsidRPr="005A1740">
        <w:rPr>
          <w:lang w:val="en-US"/>
        </w:rPr>
        <w:instrText xml:space="preserve"> SEQ Figure \* ARABIC \s 1 </w:instrText>
      </w:r>
      <w:r w:rsidR="00AF0099">
        <w:fldChar w:fldCharType="separate"/>
      </w:r>
      <w:r w:rsidR="00350544">
        <w:rPr>
          <w:noProof/>
          <w:lang w:val="en-US"/>
        </w:rPr>
        <w:t>1</w:t>
      </w:r>
      <w:r w:rsidR="00AF0099">
        <w:fldChar w:fldCharType="end"/>
      </w:r>
      <w:bookmarkEnd w:id="113"/>
      <w:r w:rsidR="00AD3EF4" w:rsidRPr="00AD3EF4">
        <w:rPr>
          <w:lang w:val="en-US"/>
        </w:rPr>
        <w:t>. The NMR spectrum of benzyl thiosulfate applied in production of the functional monomer and the batch rebinding experiments.</w:t>
      </w:r>
      <w:bookmarkEnd w:id="114"/>
    </w:p>
    <w:p w:rsidR="00104213" w:rsidRDefault="00104213" w:rsidP="00104213"/>
    <w:p w:rsidR="00104213" w:rsidRPr="007C1324" w:rsidRDefault="007C1324" w:rsidP="00104213">
      <w:r>
        <w:t xml:space="preserve">In the NMR spectrum of </w:t>
      </w:r>
      <w:r w:rsidR="00581681">
        <w:t>BT</w:t>
      </w:r>
      <w:r>
        <w:t>, the peaks at 7</w:t>
      </w:r>
      <w:r w:rsidR="00A162E1">
        <w:t>.</w:t>
      </w:r>
      <w:r>
        <w:t xml:space="preserve">25 </w:t>
      </w:r>
      <w:proofErr w:type="spellStart"/>
      <w:r>
        <w:t>ppm</w:t>
      </w:r>
      <w:proofErr w:type="spellEnd"/>
      <w:r>
        <w:t xml:space="preserve"> detect</w:t>
      </w:r>
      <w:r w:rsidR="00104213">
        <w:t xml:space="preserve"> the five protons in the benzyl ring</w:t>
      </w:r>
      <w:r>
        <w:t xml:space="preserve"> and the peak at 4.29 detects the two protons in the CH</w:t>
      </w:r>
      <w:r>
        <w:rPr>
          <w:vertAlign w:val="subscript"/>
        </w:rPr>
        <w:t>2</w:t>
      </w:r>
      <w:r>
        <w:t xml:space="preserve"> group. The peaks at 3.29 and 4.84 </w:t>
      </w:r>
      <w:proofErr w:type="spellStart"/>
      <w:r>
        <w:t>ppm</w:t>
      </w:r>
      <w:proofErr w:type="spellEnd"/>
      <w:r>
        <w:t xml:space="preserve"> are believed to arise from the solvent. </w:t>
      </w:r>
      <w:r w:rsidR="00A162E1">
        <w:t>By comparing this spectrum with the spectrum of benzyl chloride it follows that the chemical shift of the CH</w:t>
      </w:r>
      <w:r w:rsidR="00A162E1">
        <w:rPr>
          <w:vertAlign w:val="subscript"/>
        </w:rPr>
        <w:t>2</w:t>
      </w:r>
      <w:r w:rsidR="00A162E1">
        <w:t xml:space="preserve"> group has changed. This change in chemical shift also indicates that the functional group has been changed.</w:t>
      </w:r>
    </w:p>
    <w:p w:rsidR="005A6BA8" w:rsidRDefault="00AD3EF4" w:rsidP="00751582">
      <w:r w:rsidRPr="00AD3EF4">
        <w:rPr>
          <w:noProof/>
        </w:rPr>
        <w:lastRenderedPageBreak/>
        <w:drawing>
          <wp:inline distT="0" distB="0" distL="0" distR="0">
            <wp:extent cx="5943600" cy="3065145"/>
            <wp:effectExtent l="19050" t="0" r="0" b="0"/>
            <wp:docPr id="15" name="Billede 18" descr="tertbuthyl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tbuthylnmr.png"/>
                    <pic:cNvPicPr/>
                  </pic:nvPicPr>
                  <pic:blipFill>
                    <a:blip r:embed="rId64" cstate="print"/>
                    <a:stretch>
                      <a:fillRect/>
                    </a:stretch>
                  </pic:blipFill>
                  <pic:spPr>
                    <a:xfrm>
                      <a:off x="0" y="0"/>
                      <a:ext cx="5943600" cy="3065145"/>
                    </a:xfrm>
                    <a:prstGeom prst="rect">
                      <a:avLst/>
                    </a:prstGeom>
                  </pic:spPr>
                </pic:pic>
              </a:graphicData>
            </a:graphic>
          </wp:inline>
        </w:drawing>
      </w:r>
    </w:p>
    <w:p w:rsidR="00AD3EF4" w:rsidRPr="00AD3EF4" w:rsidRDefault="00E5621C" w:rsidP="00AD3EF4">
      <w:pPr>
        <w:pStyle w:val="Ingenafstand"/>
        <w:rPr>
          <w:lang w:val="en-US"/>
        </w:rPr>
      </w:pPr>
      <w:bookmarkStart w:id="115" w:name="_Ref276061471"/>
      <w:proofErr w:type="gramStart"/>
      <w:r w:rsidRPr="005A1740">
        <w:rPr>
          <w:lang w:val="en-US"/>
        </w:rPr>
        <w:t xml:space="preserve">Figure </w:t>
      </w:r>
      <w:proofErr w:type="gramEnd"/>
      <w:r w:rsidR="00AF0099">
        <w:fldChar w:fldCharType="begin"/>
      </w:r>
      <w:r w:rsidRPr="005A1740">
        <w:rPr>
          <w:lang w:val="en-US"/>
        </w:rPr>
        <w:instrText xml:space="preserve"> STYLEREF 1 \s </w:instrText>
      </w:r>
      <w:r w:rsidR="00AF0099">
        <w:fldChar w:fldCharType="separate"/>
      </w:r>
      <w:r w:rsidR="00350544">
        <w:rPr>
          <w:noProof/>
          <w:lang w:val="en-US"/>
        </w:rPr>
        <w:t>8</w:t>
      </w:r>
      <w:r w:rsidR="00AF0099">
        <w:fldChar w:fldCharType="end"/>
      </w:r>
      <w:proofErr w:type="gramStart"/>
      <w:r w:rsidRPr="005A1740">
        <w:rPr>
          <w:lang w:val="en-US"/>
        </w:rPr>
        <w:t>.</w:t>
      </w:r>
      <w:proofErr w:type="gramEnd"/>
      <w:r w:rsidR="00AF0099">
        <w:fldChar w:fldCharType="begin"/>
      </w:r>
      <w:r w:rsidRPr="005A1740">
        <w:rPr>
          <w:lang w:val="en-US"/>
        </w:rPr>
        <w:instrText xml:space="preserve"> SEQ Figure \* ARABIC \s 1 </w:instrText>
      </w:r>
      <w:r w:rsidR="00AF0099">
        <w:fldChar w:fldCharType="separate"/>
      </w:r>
      <w:r w:rsidR="00350544">
        <w:rPr>
          <w:noProof/>
          <w:lang w:val="en-US"/>
        </w:rPr>
        <w:t>2</w:t>
      </w:r>
      <w:r w:rsidR="00AF0099">
        <w:fldChar w:fldCharType="end"/>
      </w:r>
      <w:bookmarkEnd w:id="115"/>
      <w:r w:rsidR="004E70DA">
        <w:rPr>
          <w:lang w:val="en-US"/>
        </w:rPr>
        <w:t xml:space="preserve">. The NMR spectrum of </w:t>
      </w:r>
      <w:r w:rsidR="004E70DA" w:rsidRPr="004E70DA">
        <w:rPr>
          <w:lang w:val="en-US"/>
        </w:rPr>
        <w:t>4-tert-buthylbenzyl-thiosulfate</w:t>
      </w:r>
      <w:r w:rsidR="005E3E38">
        <w:rPr>
          <w:lang w:val="en-US"/>
        </w:rPr>
        <w:t xml:space="preserve"> </w:t>
      </w:r>
      <w:r w:rsidR="00AD3EF4" w:rsidRPr="00AD3EF4">
        <w:rPr>
          <w:lang w:val="en-US"/>
        </w:rPr>
        <w:t>applied in the batch rebinding experiments.</w:t>
      </w:r>
    </w:p>
    <w:p w:rsidR="005A6BA8" w:rsidRDefault="007C1324" w:rsidP="00751582">
      <w:r>
        <w:t xml:space="preserve"> </w:t>
      </w:r>
    </w:p>
    <w:p w:rsidR="007C1324" w:rsidRDefault="007C1324" w:rsidP="00751582">
      <w:r>
        <w:t xml:space="preserve">The NMR spectrum of </w:t>
      </w:r>
      <w:r w:rsidR="00581681">
        <w:t>TBT</w:t>
      </w:r>
      <w:r>
        <w:t xml:space="preserve"> show</w:t>
      </w:r>
      <w:r w:rsidR="002E4BFD">
        <w:t>s</w:t>
      </w:r>
      <w:r>
        <w:t xml:space="preserve"> peak</w:t>
      </w:r>
      <w:r w:rsidR="006E1F69">
        <w:t>s</w:t>
      </w:r>
      <w:r>
        <w:t xml:space="preserve"> in some of the same regions as the spectrum of </w:t>
      </w:r>
      <w:r w:rsidR="00581681">
        <w:t>BT</w:t>
      </w:r>
      <w:r w:rsidR="006E1F69">
        <w:t xml:space="preserve">. Again the peaks at 7.3 </w:t>
      </w:r>
      <w:proofErr w:type="spellStart"/>
      <w:r w:rsidR="006E1F69">
        <w:t>ppm</w:t>
      </w:r>
      <w:proofErr w:type="spellEnd"/>
      <w:r w:rsidR="006E1F69">
        <w:t xml:space="preserve"> represent the protons in the ring and the peak at 4.26 depicts the protons in the CH</w:t>
      </w:r>
      <w:r w:rsidR="006E1F69">
        <w:rPr>
          <w:vertAlign w:val="subscript"/>
        </w:rPr>
        <w:t>2</w:t>
      </w:r>
      <w:r w:rsidR="006E1F69">
        <w:t xml:space="preserve"> group. However this spectrum also shows a peak at 1.28 </w:t>
      </w:r>
      <w:proofErr w:type="spellStart"/>
      <w:r w:rsidR="006E1F69">
        <w:t>ppm</w:t>
      </w:r>
      <w:proofErr w:type="spellEnd"/>
      <w:r w:rsidR="006E1F69">
        <w:t xml:space="preserve"> which depicts the nine protons in the </w:t>
      </w:r>
      <w:proofErr w:type="spellStart"/>
      <w:r w:rsidR="006E1F69">
        <w:t>tertbuthyl</w:t>
      </w:r>
      <w:proofErr w:type="spellEnd"/>
      <w:r w:rsidR="006E1F69">
        <w:t xml:space="preserve"> group. </w:t>
      </w:r>
      <w:r w:rsidR="009E0C41">
        <w:t>The integral values of t</w:t>
      </w:r>
      <w:r w:rsidR="006E1F69">
        <w:t xml:space="preserve">he two peaks at 4.84 and 3.29 </w:t>
      </w:r>
      <w:proofErr w:type="spellStart"/>
      <w:r w:rsidR="006E1F69">
        <w:t>ppm</w:t>
      </w:r>
      <w:proofErr w:type="spellEnd"/>
      <w:r w:rsidR="006E1F69">
        <w:t>, which are bel</w:t>
      </w:r>
      <w:r w:rsidR="009E0C41">
        <w:t xml:space="preserve">ieved to arise from the solvent, are rather large compared to the same peaks in the spectrum of </w:t>
      </w:r>
      <w:r w:rsidR="00581681">
        <w:t>BT</w:t>
      </w:r>
      <w:r w:rsidR="009E0C41">
        <w:t>. The reason for the larger values results from the fact that the</w:t>
      </w:r>
      <w:r w:rsidR="006E1F69">
        <w:t xml:space="preserve"> </w:t>
      </w:r>
      <w:r w:rsidR="00581681">
        <w:t>TBT</w:t>
      </w:r>
      <w:r w:rsidR="001912A4">
        <w:t xml:space="preserve">, unlike the </w:t>
      </w:r>
      <w:r w:rsidR="00581681">
        <w:t>BT</w:t>
      </w:r>
      <w:r w:rsidR="001912A4">
        <w:t>,</w:t>
      </w:r>
      <w:r w:rsidR="009E0C41">
        <w:t xml:space="preserve"> was not properly dried before </w:t>
      </w:r>
      <w:r w:rsidR="00265C11">
        <w:t>executing</w:t>
      </w:r>
      <w:r w:rsidR="009E0C41">
        <w:t xml:space="preserve"> the NMR spectrum.</w:t>
      </w:r>
    </w:p>
    <w:p w:rsidR="00A162E1" w:rsidRDefault="00A162E1" w:rsidP="00751582">
      <w:r>
        <w:t xml:space="preserve">As described in </w:t>
      </w:r>
      <w:r w:rsidR="00036256">
        <w:t xml:space="preserve">section </w:t>
      </w:r>
      <w:fldSimple w:instr=" REF _Ref276061646 \r \h  \* MERGEFORMAT ">
        <w:r w:rsidR="00350544">
          <w:t>7.1</w:t>
        </w:r>
      </w:fldSimple>
      <w:r>
        <w:t xml:space="preserve"> </w:t>
      </w:r>
      <w:r w:rsidR="00494128">
        <w:t xml:space="preserve">both the </w:t>
      </w:r>
      <w:r w:rsidR="00581681">
        <w:t>BT</w:t>
      </w:r>
      <w:r w:rsidR="00494128">
        <w:t xml:space="preserve"> and the </w:t>
      </w:r>
      <w:r w:rsidR="00581681">
        <w:t>TBT</w:t>
      </w:r>
      <w:r w:rsidR="00494128">
        <w:t xml:space="preserve"> contain an unknown amount of sodium chloride </w:t>
      </w:r>
      <w:r w:rsidR="00494128" w:rsidRPr="00831639">
        <w:t>after the production. However most of the sodium chloride is removed by extraction with ethanol</w:t>
      </w:r>
      <w:r w:rsidR="00831639" w:rsidRPr="00831639">
        <w:t xml:space="preserve"> </w:t>
      </w:r>
      <w:fldSimple w:instr=" REF _Ref276062217 \h  \* MERGEFORMAT ">
        <w:r w:rsidR="00350544" w:rsidRPr="00350544">
          <w:t>Table 8.1</w:t>
        </w:r>
      </w:fldSimple>
      <w:r w:rsidR="00831639" w:rsidRPr="00831639">
        <w:t xml:space="preserve"> </w:t>
      </w:r>
      <w:r w:rsidR="00494128" w:rsidRPr="00831639">
        <w:t>displays which</w:t>
      </w:r>
      <w:r w:rsidR="009E4685" w:rsidRPr="00831639">
        <w:t xml:space="preserve"> degrees of</w:t>
      </w:r>
      <w:r w:rsidR="00494128" w:rsidRPr="00831639">
        <w:t xml:space="preserve"> </w:t>
      </w:r>
      <w:r w:rsidR="009E4685" w:rsidRPr="00831639">
        <w:t xml:space="preserve">purities </w:t>
      </w:r>
      <w:r w:rsidR="006C16CE" w:rsidRPr="00831639">
        <w:t>were obtained after the extraction procedure. The fact that 1L</w:t>
      </w:r>
      <w:r w:rsidR="006C16CE">
        <w:t xml:space="preserve"> of ethanol dissolves 512mg o</w:t>
      </w:r>
      <w:r w:rsidR="009B20F7">
        <w:t>f sodium chloride is employed [B</w:t>
      </w:r>
      <w:r w:rsidR="006C16CE">
        <w:t>urgees, 1978].</w:t>
      </w:r>
    </w:p>
    <w:p w:rsidR="007E3C37" w:rsidRDefault="007E3C37" w:rsidP="0053247D">
      <w:pPr>
        <w:jc w:val="center"/>
      </w:pPr>
    </w:p>
    <w:tbl>
      <w:tblPr>
        <w:tblStyle w:val="Tabel-Gitter"/>
        <w:tblW w:w="0" w:type="auto"/>
        <w:tblInd w:w="715" w:type="dxa"/>
        <w:tblLook w:val="04A0"/>
      </w:tblPr>
      <w:tblGrid>
        <w:gridCol w:w="2178"/>
        <w:gridCol w:w="1260"/>
        <w:gridCol w:w="1620"/>
        <w:gridCol w:w="1710"/>
        <w:gridCol w:w="1170"/>
      </w:tblGrid>
      <w:tr w:rsidR="009E4685" w:rsidTr="0053247D">
        <w:tc>
          <w:tcPr>
            <w:tcW w:w="2178" w:type="dxa"/>
            <w:vAlign w:val="center"/>
          </w:tcPr>
          <w:p w:rsidR="009E4685" w:rsidRPr="008C011C" w:rsidRDefault="009E4685" w:rsidP="0053247D">
            <w:pPr>
              <w:jc w:val="center"/>
              <w:rPr>
                <w:lang w:val="en-US"/>
              </w:rPr>
            </w:pPr>
          </w:p>
        </w:tc>
        <w:tc>
          <w:tcPr>
            <w:tcW w:w="1260" w:type="dxa"/>
            <w:vAlign w:val="center"/>
          </w:tcPr>
          <w:p w:rsidR="009E4685" w:rsidRDefault="009E4685" w:rsidP="0053247D">
            <w:pPr>
              <w:jc w:val="center"/>
            </w:pPr>
            <w:proofErr w:type="spellStart"/>
            <w:r>
              <w:t>EtOH</w:t>
            </w:r>
            <w:proofErr w:type="spellEnd"/>
            <w:r>
              <w:t xml:space="preserve"> [</w:t>
            </w:r>
            <w:proofErr w:type="spellStart"/>
            <w:r>
              <w:t>mL</w:t>
            </w:r>
            <w:proofErr w:type="spellEnd"/>
            <w:r>
              <w:t>]</w:t>
            </w:r>
          </w:p>
        </w:tc>
        <w:tc>
          <w:tcPr>
            <w:tcW w:w="1620" w:type="dxa"/>
            <w:vAlign w:val="center"/>
          </w:tcPr>
          <w:p w:rsidR="009E4685" w:rsidRDefault="009E4685" w:rsidP="0053247D">
            <w:pPr>
              <w:jc w:val="center"/>
            </w:pPr>
            <w:r>
              <w:t xml:space="preserve">Total </w:t>
            </w:r>
            <w:proofErr w:type="spellStart"/>
            <w:r>
              <w:t>Mass</w:t>
            </w:r>
            <w:proofErr w:type="spellEnd"/>
            <w:r>
              <w:t xml:space="preserve"> [g]</w:t>
            </w:r>
          </w:p>
        </w:tc>
        <w:tc>
          <w:tcPr>
            <w:tcW w:w="1710" w:type="dxa"/>
            <w:vAlign w:val="center"/>
          </w:tcPr>
          <w:p w:rsidR="009E4685" w:rsidRDefault="009E4685" w:rsidP="0053247D">
            <w:pPr>
              <w:jc w:val="center"/>
            </w:pPr>
            <w:proofErr w:type="spellStart"/>
            <w:r>
              <w:t>Mass</w:t>
            </w:r>
            <w:proofErr w:type="spellEnd"/>
            <w:r>
              <w:t xml:space="preserve"> </w:t>
            </w:r>
            <w:proofErr w:type="spellStart"/>
            <w:r>
              <w:t>NaCl</w:t>
            </w:r>
            <w:proofErr w:type="spellEnd"/>
            <w:r>
              <w:t xml:space="preserve"> [mg]</w:t>
            </w:r>
          </w:p>
        </w:tc>
        <w:tc>
          <w:tcPr>
            <w:tcW w:w="1170" w:type="dxa"/>
            <w:vAlign w:val="center"/>
          </w:tcPr>
          <w:p w:rsidR="009E4685" w:rsidRDefault="009E4685" w:rsidP="0053247D">
            <w:pPr>
              <w:jc w:val="center"/>
            </w:pPr>
            <w:proofErr w:type="spellStart"/>
            <w:r>
              <w:t>Purity</w:t>
            </w:r>
            <w:proofErr w:type="spellEnd"/>
          </w:p>
        </w:tc>
      </w:tr>
      <w:tr w:rsidR="009E4685" w:rsidTr="0053247D">
        <w:tc>
          <w:tcPr>
            <w:tcW w:w="2178" w:type="dxa"/>
            <w:vAlign w:val="center"/>
          </w:tcPr>
          <w:p w:rsidR="009E4685" w:rsidRDefault="009E4685" w:rsidP="0053247D">
            <w:pPr>
              <w:jc w:val="center"/>
            </w:pPr>
            <w:proofErr w:type="spellStart"/>
            <w:r>
              <w:t>Benzyl</w:t>
            </w:r>
            <w:proofErr w:type="spellEnd"/>
            <w:r>
              <w:t xml:space="preserve"> thiosulfate</w:t>
            </w:r>
          </w:p>
        </w:tc>
        <w:tc>
          <w:tcPr>
            <w:tcW w:w="1260" w:type="dxa"/>
            <w:vAlign w:val="center"/>
          </w:tcPr>
          <w:p w:rsidR="009E4685" w:rsidRDefault="009E4685" w:rsidP="0053247D">
            <w:pPr>
              <w:jc w:val="center"/>
            </w:pPr>
            <w:r>
              <w:t>500</w:t>
            </w:r>
          </w:p>
        </w:tc>
        <w:tc>
          <w:tcPr>
            <w:tcW w:w="1620" w:type="dxa"/>
            <w:vAlign w:val="center"/>
          </w:tcPr>
          <w:p w:rsidR="009E4685" w:rsidRDefault="009E4685" w:rsidP="0053247D">
            <w:pPr>
              <w:jc w:val="center"/>
            </w:pPr>
            <w:r>
              <w:t>10.3</w:t>
            </w:r>
          </w:p>
        </w:tc>
        <w:tc>
          <w:tcPr>
            <w:tcW w:w="1710" w:type="dxa"/>
            <w:vAlign w:val="center"/>
          </w:tcPr>
          <w:p w:rsidR="009E4685" w:rsidRDefault="009E4685" w:rsidP="0053247D">
            <w:pPr>
              <w:jc w:val="center"/>
            </w:pPr>
            <w:r>
              <w:t>256</w:t>
            </w:r>
          </w:p>
        </w:tc>
        <w:tc>
          <w:tcPr>
            <w:tcW w:w="1170" w:type="dxa"/>
            <w:vAlign w:val="center"/>
          </w:tcPr>
          <w:p w:rsidR="009E4685" w:rsidRDefault="00E80B2A" w:rsidP="0053247D">
            <w:pPr>
              <w:jc w:val="center"/>
            </w:pPr>
            <w:r>
              <w:t>97.5</w:t>
            </w:r>
            <w:r w:rsidR="007E3C37">
              <w:t xml:space="preserve"> %</w:t>
            </w:r>
          </w:p>
        </w:tc>
      </w:tr>
      <w:tr w:rsidR="009E4685" w:rsidTr="0053247D">
        <w:tc>
          <w:tcPr>
            <w:tcW w:w="2178" w:type="dxa"/>
            <w:vAlign w:val="center"/>
          </w:tcPr>
          <w:p w:rsidR="009E4685" w:rsidRDefault="009E4685" w:rsidP="0053247D">
            <w:pPr>
              <w:jc w:val="center"/>
            </w:pPr>
            <w:r w:rsidRPr="004E70DA">
              <w:rPr>
                <w:lang w:val="en-US"/>
              </w:rPr>
              <w:t>4-tert-buthylbenzyl-thiosulfate</w:t>
            </w:r>
          </w:p>
        </w:tc>
        <w:tc>
          <w:tcPr>
            <w:tcW w:w="1260" w:type="dxa"/>
            <w:vAlign w:val="center"/>
          </w:tcPr>
          <w:p w:rsidR="009E4685" w:rsidRDefault="009E4685" w:rsidP="0053247D">
            <w:pPr>
              <w:jc w:val="center"/>
            </w:pPr>
            <w:r>
              <w:t>200</w:t>
            </w:r>
          </w:p>
        </w:tc>
        <w:tc>
          <w:tcPr>
            <w:tcW w:w="1620" w:type="dxa"/>
            <w:vAlign w:val="center"/>
          </w:tcPr>
          <w:p w:rsidR="009E4685" w:rsidRDefault="009E4685" w:rsidP="0053247D">
            <w:pPr>
              <w:jc w:val="center"/>
            </w:pPr>
            <w:r>
              <w:t>1.52</w:t>
            </w:r>
          </w:p>
        </w:tc>
        <w:tc>
          <w:tcPr>
            <w:tcW w:w="1710" w:type="dxa"/>
            <w:vAlign w:val="center"/>
          </w:tcPr>
          <w:p w:rsidR="009E4685" w:rsidRDefault="009E4685" w:rsidP="0053247D">
            <w:pPr>
              <w:jc w:val="center"/>
            </w:pPr>
            <w:r>
              <w:t>102</w:t>
            </w:r>
          </w:p>
        </w:tc>
        <w:tc>
          <w:tcPr>
            <w:tcW w:w="1170" w:type="dxa"/>
            <w:vAlign w:val="center"/>
          </w:tcPr>
          <w:p w:rsidR="009E4685" w:rsidRDefault="00E80B2A" w:rsidP="0053247D">
            <w:pPr>
              <w:jc w:val="center"/>
            </w:pPr>
            <w:r>
              <w:t>93.3</w:t>
            </w:r>
            <w:r w:rsidR="007E3C37">
              <w:t xml:space="preserve"> </w:t>
            </w:r>
            <w:r w:rsidR="009E4685">
              <w:t>%</w:t>
            </w:r>
          </w:p>
        </w:tc>
      </w:tr>
    </w:tbl>
    <w:p w:rsidR="007E3C37" w:rsidRDefault="007E3C37" w:rsidP="007E3C37">
      <w:pPr>
        <w:pStyle w:val="Ingenafstand"/>
        <w:rPr>
          <w:lang w:val="en-US"/>
        </w:rPr>
      </w:pPr>
    </w:p>
    <w:p w:rsidR="00E41D8B" w:rsidRDefault="00036256" w:rsidP="007E3C37">
      <w:pPr>
        <w:pStyle w:val="Ingenafstand"/>
        <w:rPr>
          <w:lang w:val="en-US"/>
        </w:rPr>
      </w:pPr>
      <w:bookmarkStart w:id="116" w:name="_Ref276062217"/>
      <w:proofErr w:type="gramStart"/>
      <w:r w:rsidRPr="00C40DD9">
        <w:rPr>
          <w:szCs w:val="20"/>
          <w:lang w:val="en-US"/>
        </w:rPr>
        <w:t xml:space="preserve">Table </w:t>
      </w:r>
      <w:proofErr w:type="gramEnd"/>
      <w:r w:rsidR="00AF0099">
        <w:rPr>
          <w:szCs w:val="20"/>
        </w:rPr>
        <w:fldChar w:fldCharType="begin"/>
      </w:r>
      <w:r w:rsidRPr="00C40DD9">
        <w:rPr>
          <w:szCs w:val="20"/>
          <w:lang w:val="en-US"/>
        </w:rPr>
        <w:instrText xml:space="preserve"> STYLEREF 1 \s </w:instrText>
      </w:r>
      <w:r w:rsidR="00AF0099">
        <w:rPr>
          <w:szCs w:val="20"/>
        </w:rPr>
        <w:fldChar w:fldCharType="separate"/>
      </w:r>
      <w:r w:rsidR="00350544">
        <w:rPr>
          <w:noProof/>
          <w:szCs w:val="20"/>
          <w:lang w:val="en-US"/>
        </w:rPr>
        <w:t>8</w:t>
      </w:r>
      <w:r w:rsidR="00AF0099">
        <w:rPr>
          <w:szCs w:val="20"/>
        </w:rPr>
        <w:fldChar w:fldCharType="end"/>
      </w:r>
      <w:proofErr w:type="gramStart"/>
      <w:r w:rsidRPr="00C40DD9">
        <w:rPr>
          <w:szCs w:val="20"/>
          <w:lang w:val="en-US"/>
        </w:rPr>
        <w:t>.</w:t>
      </w:r>
      <w:proofErr w:type="gramEnd"/>
      <w:r w:rsidR="00AF0099">
        <w:rPr>
          <w:szCs w:val="20"/>
        </w:rPr>
        <w:fldChar w:fldCharType="begin"/>
      </w:r>
      <w:r w:rsidRPr="00C40DD9">
        <w:rPr>
          <w:szCs w:val="20"/>
          <w:lang w:val="en-US"/>
        </w:rPr>
        <w:instrText xml:space="preserve"> SEQ Table \* ARABIC \s 1 </w:instrText>
      </w:r>
      <w:r w:rsidR="00AF0099">
        <w:rPr>
          <w:szCs w:val="20"/>
        </w:rPr>
        <w:fldChar w:fldCharType="separate"/>
      </w:r>
      <w:r w:rsidR="00350544">
        <w:rPr>
          <w:noProof/>
          <w:szCs w:val="20"/>
          <w:lang w:val="en-US"/>
        </w:rPr>
        <w:t>1</w:t>
      </w:r>
      <w:r w:rsidR="00AF0099">
        <w:rPr>
          <w:szCs w:val="20"/>
        </w:rPr>
        <w:fldChar w:fldCharType="end"/>
      </w:r>
      <w:bookmarkEnd w:id="116"/>
      <w:r w:rsidR="007E3C37" w:rsidRPr="007E3C37">
        <w:rPr>
          <w:lang w:val="en-US"/>
        </w:rPr>
        <w:t xml:space="preserve">. </w:t>
      </w:r>
      <w:r w:rsidR="007E3C37">
        <w:rPr>
          <w:lang w:val="en-US"/>
        </w:rPr>
        <w:t xml:space="preserve"> The table shows the specifications for the purification of </w:t>
      </w:r>
      <w:r w:rsidR="007E3C37" w:rsidRPr="007E3C37">
        <w:rPr>
          <w:lang w:val="en-US"/>
        </w:rPr>
        <w:t xml:space="preserve">benzyl thiosulfate and the </w:t>
      </w:r>
      <w:r w:rsidR="007E3C37" w:rsidRPr="004E70DA">
        <w:rPr>
          <w:lang w:val="en-US"/>
        </w:rPr>
        <w:t>4-tert-buthylbenzyl-thiosulfate</w:t>
      </w:r>
      <w:r w:rsidR="007E3C37">
        <w:rPr>
          <w:lang w:val="en-US"/>
        </w:rPr>
        <w:t>. The table displays the amount of ethanol utilized, the total mass of the product after extraction, the amount of sodium chloride expected after purification and finally the purity of the product.</w:t>
      </w:r>
    </w:p>
    <w:p w:rsidR="007E3C37" w:rsidRDefault="007E3C37" w:rsidP="007E3C37">
      <w:pPr>
        <w:pStyle w:val="Ingenafstand"/>
        <w:rPr>
          <w:lang w:val="en-US"/>
        </w:rPr>
      </w:pPr>
    </w:p>
    <w:p w:rsidR="007E3C37" w:rsidRPr="007E3C37" w:rsidRDefault="00557156" w:rsidP="007E3C37">
      <w:r>
        <w:t>The purities</w:t>
      </w:r>
      <w:r w:rsidR="007E3C37">
        <w:t xml:space="preserve"> of the </w:t>
      </w:r>
      <w:r w:rsidR="00581681">
        <w:t>BT</w:t>
      </w:r>
      <w:r w:rsidR="007E3C37">
        <w:t xml:space="preserve"> and the </w:t>
      </w:r>
      <w:r w:rsidR="00581681">
        <w:t>TBT</w:t>
      </w:r>
      <w:r>
        <w:t xml:space="preserve"> are taken into account when producing the solutions for batch rebinding experiments.</w:t>
      </w:r>
    </w:p>
    <w:p w:rsidR="00751582" w:rsidRDefault="00751582" w:rsidP="00751582">
      <w:pPr>
        <w:pStyle w:val="Overskrift2"/>
      </w:pPr>
      <w:bookmarkStart w:id="117" w:name="_Toc276279788"/>
      <w:r>
        <w:lastRenderedPageBreak/>
        <w:t>Production and Purification of Functional Monomer</w:t>
      </w:r>
      <w:bookmarkEnd w:id="117"/>
    </w:p>
    <w:p w:rsidR="005E3E38" w:rsidRDefault="005E3E38" w:rsidP="005E3E38"/>
    <w:p w:rsidR="005E3E38" w:rsidRPr="005E3E38" w:rsidRDefault="005E3E38" w:rsidP="005E3E38">
      <w:r>
        <w:t xml:space="preserve">In </w:t>
      </w:r>
      <w:r w:rsidR="00831639">
        <w:t xml:space="preserve">section </w:t>
      </w:r>
      <w:r w:rsidR="00AF0099">
        <w:rPr>
          <w:highlight w:val="yellow"/>
        </w:rPr>
        <w:fldChar w:fldCharType="begin"/>
      </w:r>
      <w:r w:rsidR="00831639">
        <w:instrText xml:space="preserve"> REF _Ref276062312 \r \h </w:instrText>
      </w:r>
      <w:r w:rsidR="00AF0099">
        <w:rPr>
          <w:highlight w:val="yellow"/>
        </w:rPr>
      </w:r>
      <w:r w:rsidR="00AF0099">
        <w:rPr>
          <w:highlight w:val="yellow"/>
        </w:rPr>
        <w:fldChar w:fldCharType="separate"/>
      </w:r>
      <w:r w:rsidR="00350544">
        <w:t>7.2</w:t>
      </w:r>
      <w:r w:rsidR="00AF0099">
        <w:rPr>
          <w:highlight w:val="yellow"/>
        </w:rPr>
        <w:fldChar w:fldCharType="end"/>
      </w:r>
      <w:r w:rsidR="00A526B5">
        <w:t xml:space="preserve"> it is described how the functional monomer</w:t>
      </w:r>
      <w:r w:rsidR="00333654">
        <w:t>, which is</w:t>
      </w:r>
      <w:r w:rsidR="00A526B5">
        <w:t xml:space="preserve"> utilized in producing the </w:t>
      </w:r>
      <w:r w:rsidR="00E80B2A">
        <w:t>CISs</w:t>
      </w:r>
      <w:r w:rsidR="00333654">
        <w:t>,</w:t>
      </w:r>
      <w:r w:rsidR="00A526B5">
        <w:t xml:space="preserve"> </w:t>
      </w:r>
      <w:r w:rsidR="00333654">
        <w:t>is</w:t>
      </w:r>
      <w:r w:rsidR="00A526B5">
        <w:t xml:space="preserve"> synthesized. Despite many attempts and changes in the reaction parameters and procedures the functional monomer was not produced as a pure compound. </w:t>
      </w:r>
      <w:r w:rsidR="00333654">
        <w:t>An NMR spectrum of the product</w:t>
      </w:r>
      <w:r w:rsidR="00E80B2A">
        <w:t>,</w:t>
      </w:r>
      <w:r w:rsidR="00333654">
        <w:t xml:space="preserve"> applied as the functional monomer</w:t>
      </w:r>
      <w:r w:rsidR="00E80B2A">
        <w:t>,</w:t>
      </w:r>
      <w:r w:rsidR="00333654">
        <w:t xml:space="preserve"> can be seen in </w:t>
      </w:r>
      <w:r w:rsidR="00AF0099">
        <w:rPr>
          <w:highlight w:val="yellow"/>
        </w:rPr>
        <w:fldChar w:fldCharType="begin"/>
      </w:r>
      <w:r w:rsidR="00831639">
        <w:instrText xml:space="preserve"> REF _Ref276062428 \h </w:instrText>
      </w:r>
      <w:r w:rsidR="00AF0099">
        <w:rPr>
          <w:highlight w:val="yellow"/>
        </w:rPr>
      </w:r>
      <w:r w:rsidR="00AF0099">
        <w:rPr>
          <w:highlight w:val="yellow"/>
        </w:rPr>
        <w:fldChar w:fldCharType="separate"/>
      </w:r>
      <w:r w:rsidR="00350544" w:rsidRPr="005A1740">
        <w:t xml:space="preserve">Figure </w:t>
      </w:r>
      <w:r w:rsidR="00350544">
        <w:rPr>
          <w:noProof/>
        </w:rPr>
        <w:t>8</w:t>
      </w:r>
      <w:r w:rsidR="00350544" w:rsidRPr="005A1740">
        <w:t>.</w:t>
      </w:r>
      <w:r w:rsidR="00350544">
        <w:rPr>
          <w:noProof/>
        </w:rPr>
        <w:t>3</w:t>
      </w:r>
      <w:r w:rsidR="00350544">
        <w:t xml:space="preserve">. The NMR spectrum of the functional monomer </w:t>
      </w:r>
      <w:r w:rsidR="00350544" w:rsidRPr="00AD3EF4">
        <w:t xml:space="preserve">applied in </w:t>
      </w:r>
      <w:r w:rsidR="00350544">
        <w:t xml:space="preserve">the production of covalently imprinted silica </w:t>
      </w:r>
      <w:proofErr w:type="spellStart"/>
      <w:r w:rsidR="00350544">
        <w:t>networks</w:t>
      </w:r>
      <w:r w:rsidR="00350544" w:rsidRPr="00AD3EF4">
        <w:t>.</w:t>
      </w:r>
      <w:r w:rsidR="00AF0099">
        <w:rPr>
          <w:highlight w:val="yellow"/>
        </w:rPr>
        <w:fldChar w:fldCharType="end"/>
      </w:r>
      <w:r w:rsidR="00AF0099">
        <w:rPr>
          <w:highlight w:val="yellow"/>
        </w:rPr>
        <w:fldChar w:fldCharType="begin"/>
      </w:r>
      <w:r w:rsidR="00831639">
        <w:rPr>
          <w:highlight w:val="yellow"/>
        </w:rPr>
        <w:instrText xml:space="preserve"> REF _Ref276062436 \h </w:instrText>
      </w:r>
      <w:r w:rsidR="00AF0099">
        <w:rPr>
          <w:highlight w:val="yellow"/>
        </w:rPr>
      </w:r>
      <w:r w:rsidR="00AF0099">
        <w:rPr>
          <w:highlight w:val="yellow"/>
        </w:rPr>
        <w:fldChar w:fldCharType="separate"/>
      </w:r>
      <w:proofErr w:type="gramStart"/>
      <w:r w:rsidR="00350544" w:rsidRPr="005A1740">
        <w:t>Figure</w:t>
      </w:r>
      <w:proofErr w:type="spellEnd"/>
      <w:r w:rsidR="00350544" w:rsidRPr="005A1740">
        <w:t xml:space="preserve"> </w:t>
      </w:r>
      <w:r w:rsidR="00350544">
        <w:rPr>
          <w:noProof/>
        </w:rPr>
        <w:t>8</w:t>
      </w:r>
      <w:r w:rsidR="00350544" w:rsidRPr="005A1740">
        <w:t>.</w:t>
      </w:r>
      <w:r w:rsidR="00350544">
        <w:rPr>
          <w:noProof/>
        </w:rPr>
        <w:t>3</w:t>
      </w:r>
      <w:r w:rsidR="00AF0099">
        <w:rPr>
          <w:highlight w:val="yellow"/>
        </w:rPr>
        <w:fldChar w:fldCharType="end"/>
      </w:r>
      <w:r w:rsidR="00333654">
        <w:t>.</w:t>
      </w:r>
      <w:proofErr w:type="gramEnd"/>
      <w:r w:rsidR="00A526B5">
        <w:t xml:space="preserve"> </w:t>
      </w:r>
      <w:r w:rsidR="00333654">
        <w:t>The product</w:t>
      </w:r>
      <w:r w:rsidR="001008A1">
        <w:t xml:space="preserve"> is</w:t>
      </w:r>
      <w:r w:rsidR="00333654">
        <w:t xml:space="preserve"> assumed to be a mixture of two compounds namely 3-Mercaptopropyl-Trimethoxysilane</w:t>
      </w:r>
      <w:r w:rsidR="001008A1">
        <w:t xml:space="preserve"> and the functional monomer. NMR spectrums of the functional monomer as a pure compound and of 3-Mercaptopropyl-Trimethoxysilane can be seen in Appendix B.</w:t>
      </w:r>
      <w:r w:rsidR="00A526B5">
        <w:t xml:space="preserve"> </w:t>
      </w:r>
    </w:p>
    <w:p w:rsidR="00751582" w:rsidRDefault="00751582" w:rsidP="00751582"/>
    <w:p w:rsidR="004F159F" w:rsidRDefault="005E3E38" w:rsidP="00751582">
      <w:r>
        <w:rPr>
          <w:noProof/>
        </w:rPr>
        <w:drawing>
          <wp:inline distT="0" distB="0" distL="0" distR="0">
            <wp:extent cx="5943600" cy="3337560"/>
            <wp:effectExtent l="19050" t="0" r="0" b="0"/>
            <wp:docPr id="23" name="Billede 22" descr="Functional-monomerp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l-monomerpp-final.jpg"/>
                    <pic:cNvPicPr/>
                  </pic:nvPicPr>
                  <pic:blipFill>
                    <a:blip r:embed="rId65" cstate="print"/>
                    <a:stretch>
                      <a:fillRect/>
                    </a:stretch>
                  </pic:blipFill>
                  <pic:spPr>
                    <a:xfrm>
                      <a:off x="0" y="0"/>
                      <a:ext cx="5943600" cy="3337560"/>
                    </a:xfrm>
                    <a:prstGeom prst="rect">
                      <a:avLst/>
                    </a:prstGeom>
                  </pic:spPr>
                </pic:pic>
              </a:graphicData>
            </a:graphic>
          </wp:inline>
        </w:drawing>
      </w:r>
    </w:p>
    <w:p w:rsidR="005E3E38" w:rsidRPr="00AD3EF4" w:rsidRDefault="00036256" w:rsidP="005E3E38">
      <w:pPr>
        <w:pStyle w:val="Ingenafstand"/>
        <w:rPr>
          <w:lang w:val="en-US"/>
        </w:rPr>
      </w:pPr>
      <w:bookmarkStart w:id="118" w:name="_Ref276062436"/>
      <w:bookmarkStart w:id="119" w:name="_Ref276062428"/>
      <w:proofErr w:type="gramStart"/>
      <w:r w:rsidRPr="005A1740">
        <w:rPr>
          <w:lang w:val="en-US"/>
        </w:rPr>
        <w:t xml:space="preserve">Figure </w:t>
      </w:r>
      <w:proofErr w:type="gramEnd"/>
      <w:r w:rsidR="00AF0099">
        <w:fldChar w:fldCharType="begin"/>
      </w:r>
      <w:r w:rsidRPr="005A1740">
        <w:rPr>
          <w:lang w:val="en-US"/>
        </w:rPr>
        <w:instrText xml:space="preserve"> STYLEREF 1 \s </w:instrText>
      </w:r>
      <w:r w:rsidR="00AF0099">
        <w:fldChar w:fldCharType="separate"/>
      </w:r>
      <w:r w:rsidR="00350544">
        <w:rPr>
          <w:noProof/>
          <w:lang w:val="en-US"/>
        </w:rPr>
        <w:t>8</w:t>
      </w:r>
      <w:r w:rsidR="00AF0099">
        <w:fldChar w:fldCharType="end"/>
      </w:r>
      <w:proofErr w:type="gramStart"/>
      <w:r w:rsidRPr="005A1740">
        <w:rPr>
          <w:lang w:val="en-US"/>
        </w:rPr>
        <w:t>.</w:t>
      </w:r>
      <w:proofErr w:type="gramEnd"/>
      <w:r w:rsidR="00AF0099">
        <w:fldChar w:fldCharType="begin"/>
      </w:r>
      <w:r w:rsidRPr="005A1740">
        <w:rPr>
          <w:lang w:val="en-US"/>
        </w:rPr>
        <w:instrText xml:space="preserve"> SEQ Figure \* ARABIC \s 1 </w:instrText>
      </w:r>
      <w:r w:rsidR="00AF0099">
        <w:fldChar w:fldCharType="separate"/>
      </w:r>
      <w:r w:rsidR="00350544">
        <w:rPr>
          <w:noProof/>
          <w:lang w:val="en-US"/>
        </w:rPr>
        <w:t>3</w:t>
      </w:r>
      <w:r w:rsidR="00AF0099">
        <w:fldChar w:fldCharType="end"/>
      </w:r>
      <w:bookmarkEnd w:id="118"/>
      <w:r w:rsidR="005E3E38">
        <w:rPr>
          <w:lang w:val="en-US"/>
        </w:rPr>
        <w:t xml:space="preserve">. The NMR spectrum </w:t>
      </w:r>
      <w:r w:rsidR="00A526B5">
        <w:rPr>
          <w:lang w:val="en-US"/>
        </w:rPr>
        <w:t xml:space="preserve">of the functional monomer </w:t>
      </w:r>
      <w:r w:rsidR="005E3E38" w:rsidRPr="00AD3EF4">
        <w:rPr>
          <w:lang w:val="en-US"/>
        </w:rPr>
        <w:t xml:space="preserve">applied in </w:t>
      </w:r>
      <w:r w:rsidR="00A526B5">
        <w:rPr>
          <w:lang w:val="en-US"/>
        </w:rPr>
        <w:t>the production of covalently imprinted silica networks</w:t>
      </w:r>
      <w:r w:rsidR="005E3E38" w:rsidRPr="00AD3EF4">
        <w:rPr>
          <w:lang w:val="en-US"/>
        </w:rPr>
        <w:t>.</w:t>
      </w:r>
      <w:bookmarkEnd w:id="119"/>
    </w:p>
    <w:p w:rsidR="005E3E38" w:rsidRDefault="005E3E38" w:rsidP="005E3E38"/>
    <w:p w:rsidR="005E3E38" w:rsidRDefault="001008A1" w:rsidP="00751582">
      <w:r>
        <w:t xml:space="preserve">The peak at 3.55 </w:t>
      </w:r>
      <w:proofErr w:type="spellStart"/>
      <w:r>
        <w:t>ppm</w:t>
      </w:r>
      <w:proofErr w:type="spellEnd"/>
      <w:r>
        <w:t xml:space="preserve"> depicts the nine protons of the methyl groups, which are common for both compounds. </w:t>
      </w:r>
      <w:r w:rsidR="00385AA4">
        <w:t xml:space="preserve">Both compounds also contain six protons in the carbon chain between the silicon atom and the sulfur atom. However, because of the attachment of the benzyl group via the disulfide bond, the chemical shifts of these protons may have been altered. Hence the double peaks in the region from 0.5 to 2.7 </w:t>
      </w:r>
      <w:proofErr w:type="spellStart"/>
      <w:r w:rsidR="00385AA4">
        <w:t>ppm</w:t>
      </w:r>
      <w:proofErr w:type="spellEnd"/>
      <w:r w:rsidR="00385AA4">
        <w:t xml:space="preserve">. Only the functional monomer contains </w:t>
      </w:r>
      <w:r w:rsidR="00F3166A">
        <w:t>a benzyl group, whose p</w:t>
      </w:r>
      <w:r w:rsidR="00385AA4">
        <w:t xml:space="preserve">rotons give the peak at 7.4 </w:t>
      </w:r>
      <w:proofErr w:type="spellStart"/>
      <w:proofErr w:type="gramStart"/>
      <w:r w:rsidR="00385AA4">
        <w:t>ppm</w:t>
      </w:r>
      <w:proofErr w:type="spellEnd"/>
      <w:r w:rsidR="00385AA4">
        <w:t>.</w:t>
      </w:r>
      <w:proofErr w:type="gramEnd"/>
      <w:r w:rsidR="00385AA4">
        <w:t xml:space="preserve">  </w:t>
      </w:r>
      <w:r w:rsidR="00F3166A">
        <w:t>The CH</w:t>
      </w:r>
      <w:r w:rsidR="00F3166A">
        <w:rPr>
          <w:vertAlign w:val="subscript"/>
        </w:rPr>
        <w:t>2</w:t>
      </w:r>
      <w:r w:rsidR="00937A50">
        <w:t xml:space="preserve"> group between the dis</w:t>
      </w:r>
      <w:r w:rsidR="00F3166A">
        <w:t>ulfide bond and the</w:t>
      </w:r>
      <w:r w:rsidR="00EE2AE3">
        <w:t xml:space="preserve"> benzyl</w:t>
      </w:r>
      <w:r w:rsidR="00F3166A">
        <w:t xml:space="preserve"> ring is also only present in the functional monomer. These protons create the peak at 3.83ppm.</w:t>
      </w:r>
    </w:p>
    <w:p w:rsidR="006E5693" w:rsidRDefault="00F3166A" w:rsidP="00751582">
      <w:r>
        <w:lastRenderedPageBreak/>
        <w:t>It is difficult to determine the purity of the functional monomer. However</w:t>
      </w:r>
      <w:r w:rsidR="00EE2AE3">
        <w:t>,</w:t>
      </w:r>
      <w:r>
        <w:t xml:space="preserve"> one approach is to analyze the ratio between the integral value of the peak representing the protons in the benzyl ring and the</w:t>
      </w:r>
      <w:r w:rsidR="00937A50">
        <w:t xml:space="preserve"> integral value of the peak representing the </w:t>
      </w:r>
      <w:r>
        <w:t>protons of the methyl groups.</w:t>
      </w:r>
      <w:r w:rsidR="00937A50">
        <w:t xml:space="preserve"> The functional monomer has a 9/5 ratio between these protons bu</w:t>
      </w:r>
      <w:r w:rsidR="00FB5694">
        <w:t>t the NMR spectrum only shows a</w:t>
      </w:r>
      <w:r>
        <w:t xml:space="preserve"> </w:t>
      </w:r>
      <w:r w:rsidR="00937A50">
        <w:t xml:space="preserve">9/4.26 ratio between these protons in the product. </w:t>
      </w:r>
      <w:r w:rsidR="00FB5694">
        <w:t xml:space="preserve">This </w:t>
      </w:r>
      <w:r w:rsidR="00EE2AE3">
        <w:t xml:space="preserve">result </w:t>
      </w:r>
      <w:r w:rsidR="00FB5694">
        <w:t>indicates that the product is around 85 % pure. Another method is to look at the ratio between the integral values of the peaks representing respectively the two protons in the CH</w:t>
      </w:r>
      <w:r w:rsidR="00FB5694">
        <w:rPr>
          <w:vertAlign w:val="subscript"/>
        </w:rPr>
        <w:t>2</w:t>
      </w:r>
      <w:r w:rsidR="00FB5694">
        <w:t xml:space="preserve"> group next to the ring and the nine </w:t>
      </w:r>
      <w:r w:rsidR="00EE2AE3">
        <w:t>protons from the methyl groups.</w:t>
      </w:r>
      <w:r w:rsidR="006E5693">
        <w:t xml:space="preserve"> The functional monomer has a 9/2 ratio between these protons, however the spectrum only shows a 9/0.97 ratio. Thus this indicates a purity of only 48.5 %.</w:t>
      </w:r>
    </w:p>
    <w:p w:rsidR="008D78FD" w:rsidRPr="00F3166A" w:rsidRDefault="006E5693" w:rsidP="00751582">
      <w:r>
        <w:t xml:space="preserve">The tiny peak at 1.33 </w:t>
      </w:r>
      <w:proofErr w:type="spellStart"/>
      <w:r>
        <w:t>ppm</w:t>
      </w:r>
      <w:proofErr w:type="spellEnd"/>
      <w:r>
        <w:t xml:space="preserve"> arises from the </w:t>
      </w:r>
      <w:proofErr w:type="spellStart"/>
      <w:r>
        <w:t>mercapto</w:t>
      </w:r>
      <w:proofErr w:type="spellEnd"/>
      <w:r>
        <w:t xml:space="preserve"> group only present in 3-Mercaptopropyl-Trimethoxysilane. Hence this compound </w:t>
      </w:r>
      <w:r w:rsidR="008D78FD">
        <w:t>is present in the</w:t>
      </w:r>
      <w:r>
        <w:t xml:space="preserve"> product to some extent.</w:t>
      </w:r>
      <w:r w:rsidR="008D78FD">
        <w:t xml:space="preserve"> However the product has been considered pure in all synthesis involving the functional monomer.</w:t>
      </w:r>
    </w:p>
    <w:p w:rsidR="00751582" w:rsidRDefault="00751582" w:rsidP="00751582">
      <w:pPr>
        <w:pStyle w:val="Overskrift2"/>
      </w:pPr>
      <w:bookmarkStart w:id="120" w:name="_Toc276279789"/>
      <w:r>
        <w:t>Removal of Template</w:t>
      </w:r>
      <w:bookmarkEnd w:id="120"/>
    </w:p>
    <w:p w:rsidR="00265C11" w:rsidRDefault="00265C11" w:rsidP="00265C11"/>
    <w:p w:rsidR="00265C11" w:rsidRPr="00265C11" w:rsidRDefault="00265C11" w:rsidP="00265C11">
      <w:r>
        <w:t>In order to estimate maximum binding capacity of the CIS</w:t>
      </w:r>
      <w:r w:rsidR="00EE2AE3">
        <w:t>s</w:t>
      </w:r>
      <w:r>
        <w:t xml:space="preserve"> the template release is measured as described in </w:t>
      </w:r>
      <w:r w:rsidRPr="00831639">
        <w:t xml:space="preserve">section </w:t>
      </w:r>
      <w:r w:rsidR="00AF0099">
        <w:fldChar w:fldCharType="begin"/>
      </w:r>
      <w:r w:rsidR="00831639">
        <w:instrText xml:space="preserve"> REF _Ref276062526 \r \h </w:instrText>
      </w:r>
      <w:r w:rsidR="00AF0099">
        <w:fldChar w:fldCharType="separate"/>
      </w:r>
      <w:r w:rsidR="00350544">
        <w:t>7.4</w:t>
      </w:r>
      <w:r w:rsidR="00AF0099">
        <w:fldChar w:fldCharType="end"/>
      </w:r>
      <w:r>
        <w:t>. The maximum binding capacity</w:t>
      </w:r>
      <w:r w:rsidR="007C6C0C">
        <w:t xml:space="preserve"> is denoted </w:t>
      </w:r>
      <w:proofErr w:type="spellStart"/>
      <w:r w:rsidR="007C6C0C">
        <w:t>B</w:t>
      </w:r>
      <w:r w:rsidR="007C6C0C">
        <w:rPr>
          <w:vertAlign w:val="subscript"/>
        </w:rPr>
        <w:t>max</w:t>
      </w:r>
      <w:proofErr w:type="spellEnd"/>
      <w:r w:rsidR="007C6C0C">
        <w:rPr>
          <w:vertAlign w:val="subscript"/>
        </w:rPr>
        <w:t xml:space="preserve"> </w:t>
      </w:r>
      <w:r w:rsidR="007C6C0C">
        <w:t>and</w:t>
      </w:r>
      <w:r>
        <w:t xml:space="preserve"> is </w:t>
      </w:r>
      <w:r w:rsidR="007C6C0C">
        <w:t xml:space="preserve">defined as </w:t>
      </w:r>
      <m:oMath>
        <m:sSub>
          <m:sSubPr>
            <m:ctrlPr>
              <w:rPr>
                <w:rFonts w:ascii="Cambria Math" w:hAnsi="Cambria Math"/>
                <w:i/>
              </w:rPr>
            </m:ctrlPr>
          </m:sSubPr>
          <m:e>
            <m:r>
              <w:rPr>
                <w:rFonts w:ascii="Cambria Math" w:hAnsi="Cambria Math"/>
              </w:rPr>
              <m:t>B</m:t>
            </m:r>
          </m:e>
          <m:sub>
            <m:r>
              <w:rPr>
                <w:rFonts w:ascii="Cambria Math" w:hAnsi="Cambria Math"/>
              </w:rPr>
              <m:t>max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template</m:t>
                </m:r>
              </m:sub>
            </m:sSub>
          </m:num>
          <m:den>
            <m:sSub>
              <m:sSubPr>
                <m:ctrlPr>
                  <w:rPr>
                    <w:rFonts w:ascii="Cambria Math" w:hAnsi="Cambria Math"/>
                    <w:i/>
                  </w:rPr>
                </m:ctrlPr>
              </m:sSubPr>
              <m:e>
                <m:r>
                  <w:rPr>
                    <w:rFonts w:ascii="Cambria Math" w:hAnsi="Cambria Math"/>
                  </w:rPr>
                  <m:t>m</m:t>
                </m:r>
              </m:e>
              <m:sub>
                <m:r>
                  <w:rPr>
                    <w:rFonts w:ascii="Cambria Math" w:hAnsi="Cambria Math"/>
                  </w:rPr>
                  <m:t>CIS</m:t>
                </m:r>
              </m:sub>
            </m:sSub>
          </m:den>
        </m:f>
      </m:oMath>
      <w:r w:rsidR="007C6C0C">
        <w:t xml:space="preserve"> [Yan and Ramström, 2005].</w:t>
      </w:r>
      <w:r>
        <w:t xml:space="preserve"> </w:t>
      </w:r>
      <w:r w:rsidR="00892AB8" w:rsidRPr="00831639">
        <w:t>Results from the template removal can be seen in</w:t>
      </w:r>
      <w:r w:rsidR="00831639" w:rsidRPr="00831639">
        <w:t xml:space="preserve"> </w:t>
      </w:r>
      <w:fldSimple w:instr=" REF _Ref276062568 \h  \* MERGEFORMAT ">
        <w:r w:rsidR="00350544" w:rsidRPr="00350544">
          <w:t>Table 8.2</w:t>
        </w:r>
      </w:fldSimple>
      <w:r w:rsidR="00892AB8" w:rsidRPr="00831639">
        <w:t>.</w:t>
      </w:r>
    </w:p>
    <w:p w:rsidR="00751582" w:rsidRDefault="00751582" w:rsidP="00967796">
      <w:pPr>
        <w:jc w:val="center"/>
      </w:pPr>
    </w:p>
    <w:tbl>
      <w:tblPr>
        <w:tblStyle w:val="Tabel-Gitter"/>
        <w:tblW w:w="0" w:type="auto"/>
        <w:tblInd w:w="855" w:type="dxa"/>
        <w:tblLook w:val="04A0"/>
      </w:tblPr>
      <w:tblGrid>
        <w:gridCol w:w="1710"/>
        <w:gridCol w:w="2250"/>
        <w:gridCol w:w="2124"/>
        <w:gridCol w:w="1584"/>
      </w:tblGrid>
      <w:tr w:rsidR="00967796" w:rsidTr="007C6C0C">
        <w:tc>
          <w:tcPr>
            <w:tcW w:w="1710" w:type="dxa"/>
            <w:vAlign w:val="center"/>
          </w:tcPr>
          <w:p w:rsidR="00967796" w:rsidRPr="006E1F69" w:rsidRDefault="00967796" w:rsidP="00967796">
            <w:pPr>
              <w:jc w:val="center"/>
              <w:rPr>
                <w:lang w:val="en-US"/>
              </w:rPr>
            </w:pPr>
            <w:r w:rsidRPr="006E1F69">
              <w:rPr>
                <w:lang w:val="en-US"/>
              </w:rPr>
              <w:t>Silica network</w:t>
            </w:r>
          </w:p>
        </w:tc>
        <w:tc>
          <w:tcPr>
            <w:tcW w:w="2250" w:type="dxa"/>
            <w:vAlign w:val="center"/>
          </w:tcPr>
          <w:p w:rsidR="00967796" w:rsidRPr="00967796" w:rsidRDefault="00967796" w:rsidP="00967796">
            <w:pPr>
              <w:jc w:val="center"/>
              <w:rPr>
                <w:lang w:val="en-US"/>
              </w:rPr>
            </w:pPr>
            <w:r>
              <w:rPr>
                <w:lang w:val="en-US"/>
              </w:rPr>
              <w:t>Total mass of CIS</w:t>
            </w:r>
            <w:r w:rsidRPr="00967796">
              <w:rPr>
                <w:lang w:val="en-US"/>
              </w:rPr>
              <w:t xml:space="preserve"> </w:t>
            </w:r>
            <w:r>
              <w:rPr>
                <w:lang w:val="en-US"/>
              </w:rPr>
              <w:t>[</w:t>
            </w:r>
            <w:r w:rsidRPr="00967796">
              <w:rPr>
                <w:lang w:val="en-US"/>
              </w:rPr>
              <w:t>g</w:t>
            </w:r>
            <w:r>
              <w:rPr>
                <w:lang w:val="en-US"/>
              </w:rPr>
              <w:t>]</w:t>
            </w:r>
          </w:p>
        </w:tc>
        <w:tc>
          <w:tcPr>
            <w:tcW w:w="2124" w:type="dxa"/>
            <w:vAlign w:val="center"/>
          </w:tcPr>
          <w:p w:rsidR="00967796" w:rsidRPr="00385AA4" w:rsidRDefault="00967796" w:rsidP="00967796">
            <w:pPr>
              <w:jc w:val="center"/>
              <w:rPr>
                <w:lang w:val="en-US"/>
              </w:rPr>
            </w:pPr>
            <w:r w:rsidRPr="006E1F69">
              <w:rPr>
                <w:lang w:val="en-US"/>
              </w:rPr>
              <w:t>Template relea</w:t>
            </w:r>
            <w:r w:rsidRPr="00385AA4">
              <w:rPr>
                <w:lang w:val="en-US"/>
              </w:rPr>
              <w:t>se [</w:t>
            </w:r>
            <w:proofErr w:type="spellStart"/>
            <w:r w:rsidRPr="00385AA4">
              <w:rPr>
                <w:lang w:val="en-US"/>
              </w:rPr>
              <w:t>mmoles</w:t>
            </w:r>
            <w:proofErr w:type="spellEnd"/>
            <w:r w:rsidRPr="00385AA4">
              <w:rPr>
                <w:lang w:val="en-US"/>
              </w:rPr>
              <w:t>]</w:t>
            </w:r>
          </w:p>
        </w:tc>
        <w:tc>
          <w:tcPr>
            <w:tcW w:w="1584" w:type="dxa"/>
            <w:vAlign w:val="center"/>
          </w:tcPr>
          <w:p w:rsidR="00967796" w:rsidRPr="007C6C0C" w:rsidRDefault="007C6C0C" w:rsidP="00967796">
            <w:pPr>
              <w:jc w:val="center"/>
              <w:rPr>
                <w:vertAlign w:val="subscript"/>
                <w:lang w:val="en-US"/>
              </w:rPr>
            </w:pPr>
            <w:proofErr w:type="spellStart"/>
            <w:r>
              <w:rPr>
                <w:lang w:val="en-US"/>
              </w:rPr>
              <w:t>B</w:t>
            </w:r>
            <w:r>
              <w:rPr>
                <w:vertAlign w:val="subscript"/>
                <w:lang w:val="en-US"/>
              </w:rPr>
              <w:t>max</w:t>
            </w:r>
            <w:proofErr w:type="spellEnd"/>
          </w:p>
          <w:p w:rsidR="00967796" w:rsidRPr="001917D0" w:rsidRDefault="00967796" w:rsidP="00967796">
            <w:pPr>
              <w:jc w:val="center"/>
              <w:rPr>
                <w:lang w:val="en-US"/>
              </w:rPr>
            </w:pPr>
            <w:r w:rsidRPr="001917D0">
              <w:rPr>
                <w:lang w:val="en-US"/>
              </w:rPr>
              <w:t>[</w:t>
            </w:r>
            <w:proofErr w:type="spellStart"/>
            <w:r w:rsidRPr="001917D0">
              <w:rPr>
                <w:lang w:val="en-US"/>
              </w:rPr>
              <w:t>mmoles</w:t>
            </w:r>
            <w:proofErr w:type="spellEnd"/>
            <w:r w:rsidRPr="001917D0">
              <w:rPr>
                <w:lang w:val="en-US"/>
              </w:rPr>
              <w:t>/g]</w:t>
            </w:r>
          </w:p>
        </w:tc>
      </w:tr>
      <w:tr w:rsidR="00967796" w:rsidTr="007C6C0C">
        <w:tc>
          <w:tcPr>
            <w:tcW w:w="1710" w:type="dxa"/>
            <w:vAlign w:val="center"/>
          </w:tcPr>
          <w:p w:rsidR="00967796" w:rsidRDefault="00967796" w:rsidP="00967796">
            <w:pPr>
              <w:jc w:val="center"/>
            </w:pPr>
            <w:r>
              <w:t>CIS1</w:t>
            </w:r>
          </w:p>
        </w:tc>
        <w:tc>
          <w:tcPr>
            <w:tcW w:w="2250" w:type="dxa"/>
            <w:vAlign w:val="center"/>
          </w:tcPr>
          <w:p w:rsidR="00967796" w:rsidRPr="009B2600" w:rsidRDefault="00967796" w:rsidP="00967796">
            <w:pPr>
              <w:jc w:val="center"/>
              <w:rPr>
                <w:rFonts w:ascii="Arial" w:hAnsi="Arial" w:cs="Arial"/>
                <w:sz w:val="20"/>
                <w:szCs w:val="20"/>
              </w:rPr>
            </w:pPr>
            <w:proofErr w:type="gramStart"/>
            <w:r>
              <w:rPr>
                <w:rFonts w:ascii="Arial" w:hAnsi="Arial" w:cs="Arial"/>
                <w:sz w:val="20"/>
                <w:szCs w:val="20"/>
              </w:rPr>
              <w:t>1.6</w:t>
            </w:r>
            <w:r w:rsidR="007C6C0C">
              <w:rPr>
                <w:rFonts w:ascii="Arial" w:hAnsi="Arial" w:cs="Arial"/>
                <w:sz w:val="20"/>
                <w:szCs w:val="20"/>
              </w:rPr>
              <w:t>1</w:t>
            </w:r>
            <w:proofErr w:type="gramEnd"/>
          </w:p>
        </w:tc>
        <w:tc>
          <w:tcPr>
            <w:tcW w:w="2124" w:type="dxa"/>
            <w:vAlign w:val="center"/>
          </w:tcPr>
          <w:p w:rsidR="00967796" w:rsidRPr="009B2600" w:rsidRDefault="00967796" w:rsidP="00967796">
            <w:pPr>
              <w:jc w:val="center"/>
              <w:rPr>
                <w:rFonts w:ascii="Arial" w:hAnsi="Arial" w:cs="Arial"/>
                <w:sz w:val="20"/>
                <w:szCs w:val="20"/>
              </w:rPr>
            </w:pPr>
            <w:proofErr w:type="gramStart"/>
            <w:r>
              <w:rPr>
                <w:rFonts w:ascii="Arial" w:hAnsi="Arial" w:cs="Arial"/>
                <w:sz w:val="20"/>
                <w:szCs w:val="20"/>
              </w:rPr>
              <w:t>0.699</w:t>
            </w:r>
            <w:proofErr w:type="gramEnd"/>
          </w:p>
        </w:tc>
        <w:tc>
          <w:tcPr>
            <w:tcW w:w="1584" w:type="dxa"/>
            <w:vAlign w:val="center"/>
          </w:tcPr>
          <w:p w:rsidR="00967796" w:rsidRDefault="00967796" w:rsidP="00967796">
            <w:pPr>
              <w:jc w:val="center"/>
            </w:pPr>
            <w:proofErr w:type="gramStart"/>
            <w:r>
              <w:rPr>
                <w:rFonts w:ascii="Arial" w:hAnsi="Arial" w:cs="Arial"/>
                <w:sz w:val="20"/>
                <w:szCs w:val="20"/>
              </w:rPr>
              <w:t>0.43</w:t>
            </w:r>
            <w:r w:rsidR="007C6C0C">
              <w:rPr>
                <w:rFonts w:ascii="Arial" w:hAnsi="Arial" w:cs="Arial"/>
                <w:sz w:val="20"/>
                <w:szCs w:val="20"/>
              </w:rPr>
              <w:t>4</w:t>
            </w:r>
            <w:proofErr w:type="gramEnd"/>
          </w:p>
        </w:tc>
      </w:tr>
      <w:tr w:rsidR="00967796" w:rsidTr="007C6C0C">
        <w:tc>
          <w:tcPr>
            <w:tcW w:w="1710" w:type="dxa"/>
            <w:vAlign w:val="center"/>
          </w:tcPr>
          <w:p w:rsidR="00967796" w:rsidRDefault="00967796" w:rsidP="00967796">
            <w:pPr>
              <w:jc w:val="center"/>
            </w:pPr>
            <w:r>
              <w:t>CIS2</w:t>
            </w:r>
          </w:p>
        </w:tc>
        <w:tc>
          <w:tcPr>
            <w:tcW w:w="2250" w:type="dxa"/>
            <w:vAlign w:val="center"/>
          </w:tcPr>
          <w:p w:rsidR="00967796" w:rsidRDefault="007C6C0C" w:rsidP="00967796">
            <w:pPr>
              <w:jc w:val="center"/>
            </w:pPr>
            <w:proofErr w:type="gramStart"/>
            <w:r>
              <w:t>2.79</w:t>
            </w:r>
            <w:proofErr w:type="gramEnd"/>
          </w:p>
        </w:tc>
        <w:tc>
          <w:tcPr>
            <w:tcW w:w="2124" w:type="dxa"/>
            <w:vAlign w:val="center"/>
          </w:tcPr>
          <w:p w:rsidR="00967796" w:rsidRDefault="00967796" w:rsidP="00967796">
            <w:pPr>
              <w:jc w:val="center"/>
            </w:pPr>
            <w:r>
              <w:rPr>
                <w:rFonts w:ascii="Arial" w:hAnsi="Arial" w:cs="Arial"/>
                <w:sz w:val="20"/>
                <w:szCs w:val="20"/>
              </w:rPr>
              <w:t>1.58</w:t>
            </w:r>
          </w:p>
        </w:tc>
        <w:tc>
          <w:tcPr>
            <w:tcW w:w="1584" w:type="dxa"/>
            <w:vAlign w:val="center"/>
          </w:tcPr>
          <w:p w:rsidR="00967796" w:rsidRPr="000A14C7" w:rsidRDefault="00967796" w:rsidP="00967796">
            <w:pPr>
              <w:jc w:val="center"/>
              <w:rPr>
                <w:rFonts w:ascii="Arial" w:hAnsi="Arial" w:cs="Arial"/>
                <w:sz w:val="20"/>
                <w:szCs w:val="20"/>
              </w:rPr>
            </w:pPr>
            <w:proofErr w:type="gramStart"/>
            <w:r>
              <w:rPr>
                <w:rFonts w:ascii="Arial" w:hAnsi="Arial" w:cs="Arial"/>
                <w:sz w:val="20"/>
                <w:szCs w:val="20"/>
              </w:rPr>
              <w:t>0.56</w:t>
            </w:r>
            <w:r w:rsidR="007C6C0C">
              <w:rPr>
                <w:rFonts w:ascii="Arial" w:hAnsi="Arial" w:cs="Arial"/>
                <w:sz w:val="20"/>
                <w:szCs w:val="20"/>
              </w:rPr>
              <w:t>6</w:t>
            </w:r>
            <w:proofErr w:type="gramEnd"/>
          </w:p>
        </w:tc>
      </w:tr>
      <w:tr w:rsidR="00967796" w:rsidTr="007C6C0C">
        <w:tc>
          <w:tcPr>
            <w:tcW w:w="1710" w:type="dxa"/>
            <w:vAlign w:val="center"/>
          </w:tcPr>
          <w:p w:rsidR="00967796" w:rsidRDefault="00967796" w:rsidP="00967796">
            <w:pPr>
              <w:jc w:val="center"/>
            </w:pPr>
            <w:r>
              <w:t>CIS3</w:t>
            </w:r>
          </w:p>
        </w:tc>
        <w:tc>
          <w:tcPr>
            <w:tcW w:w="2250" w:type="dxa"/>
            <w:vAlign w:val="center"/>
          </w:tcPr>
          <w:p w:rsidR="00967796" w:rsidRPr="009B2600" w:rsidRDefault="00967796" w:rsidP="00967796">
            <w:pPr>
              <w:jc w:val="center"/>
              <w:rPr>
                <w:rFonts w:ascii="Arial" w:hAnsi="Arial" w:cs="Arial"/>
                <w:sz w:val="20"/>
                <w:szCs w:val="20"/>
              </w:rPr>
            </w:pPr>
            <w:r>
              <w:rPr>
                <w:rFonts w:ascii="Arial" w:hAnsi="Arial" w:cs="Arial"/>
                <w:sz w:val="20"/>
                <w:szCs w:val="20"/>
              </w:rPr>
              <w:t>4.</w:t>
            </w:r>
            <w:r w:rsidR="007C6C0C">
              <w:rPr>
                <w:rFonts w:ascii="Arial" w:hAnsi="Arial" w:cs="Arial"/>
                <w:sz w:val="20"/>
                <w:szCs w:val="20"/>
              </w:rPr>
              <w:t>08</w:t>
            </w:r>
          </w:p>
        </w:tc>
        <w:tc>
          <w:tcPr>
            <w:tcW w:w="2124" w:type="dxa"/>
            <w:vAlign w:val="center"/>
          </w:tcPr>
          <w:p w:rsidR="00967796" w:rsidRPr="009B2600" w:rsidRDefault="00967796" w:rsidP="00967796">
            <w:pPr>
              <w:jc w:val="center"/>
              <w:rPr>
                <w:rFonts w:ascii="Arial" w:hAnsi="Arial" w:cs="Arial"/>
                <w:sz w:val="20"/>
                <w:szCs w:val="20"/>
              </w:rPr>
            </w:pPr>
            <w:proofErr w:type="gramStart"/>
            <w:r>
              <w:rPr>
                <w:rFonts w:ascii="Arial" w:hAnsi="Arial" w:cs="Arial"/>
                <w:sz w:val="20"/>
                <w:szCs w:val="20"/>
              </w:rPr>
              <w:t>0.198</w:t>
            </w:r>
            <w:proofErr w:type="gramEnd"/>
          </w:p>
        </w:tc>
        <w:tc>
          <w:tcPr>
            <w:tcW w:w="1584" w:type="dxa"/>
            <w:vAlign w:val="center"/>
          </w:tcPr>
          <w:p w:rsidR="00967796" w:rsidRPr="000A14C7" w:rsidRDefault="00967796" w:rsidP="00967796">
            <w:pPr>
              <w:jc w:val="center"/>
              <w:rPr>
                <w:rFonts w:ascii="Arial" w:hAnsi="Arial" w:cs="Arial"/>
                <w:sz w:val="20"/>
                <w:szCs w:val="20"/>
              </w:rPr>
            </w:pPr>
            <w:proofErr w:type="gramStart"/>
            <w:r>
              <w:rPr>
                <w:rFonts w:ascii="Arial" w:hAnsi="Arial" w:cs="Arial"/>
                <w:sz w:val="20"/>
                <w:szCs w:val="20"/>
              </w:rPr>
              <w:t>0.048</w:t>
            </w:r>
            <w:r w:rsidR="007C6C0C">
              <w:rPr>
                <w:rFonts w:ascii="Arial" w:hAnsi="Arial" w:cs="Arial"/>
                <w:sz w:val="20"/>
                <w:szCs w:val="20"/>
              </w:rPr>
              <w:t>5</w:t>
            </w:r>
            <w:proofErr w:type="gramEnd"/>
          </w:p>
        </w:tc>
      </w:tr>
    </w:tbl>
    <w:p w:rsidR="00892AB8" w:rsidRDefault="00892AB8" w:rsidP="00892AB8">
      <w:pPr>
        <w:pStyle w:val="Billedtekst"/>
      </w:pPr>
    </w:p>
    <w:p w:rsidR="00967796" w:rsidRDefault="00036256" w:rsidP="00892AB8">
      <w:pPr>
        <w:pStyle w:val="Billedtekst"/>
      </w:pPr>
      <w:bookmarkStart w:id="121" w:name="_Ref276062568"/>
      <w:proofErr w:type="gramStart"/>
      <w:r w:rsidRPr="00441D14">
        <w:rPr>
          <w:color w:val="auto"/>
          <w:szCs w:val="20"/>
        </w:rPr>
        <w:t xml:space="preserve">Table </w:t>
      </w:r>
      <w:proofErr w:type="gramEnd"/>
      <w:r w:rsidR="00AF0099">
        <w:rPr>
          <w:color w:val="auto"/>
          <w:szCs w:val="20"/>
        </w:rPr>
        <w:fldChar w:fldCharType="begin"/>
      </w:r>
      <w:r>
        <w:rPr>
          <w:color w:val="auto"/>
          <w:szCs w:val="20"/>
        </w:rPr>
        <w:instrText xml:space="preserve"> STYLEREF 1 \s </w:instrText>
      </w:r>
      <w:r w:rsidR="00AF0099">
        <w:rPr>
          <w:color w:val="auto"/>
          <w:szCs w:val="20"/>
        </w:rPr>
        <w:fldChar w:fldCharType="separate"/>
      </w:r>
      <w:r w:rsidR="00350544">
        <w:rPr>
          <w:noProof/>
          <w:color w:val="auto"/>
          <w:szCs w:val="20"/>
        </w:rPr>
        <w:t>8</w:t>
      </w:r>
      <w:r w:rsidR="00AF0099">
        <w:rPr>
          <w:color w:val="auto"/>
          <w:szCs w:val="20"/>
        </w:rPr>
        <w:fldChar w:fldCharType="end"/>
      </w:r>
      <w:proofErr w:type="gramStart"/>
      <w:r>
        <w:rPr>
          <w:color w:val="auto"/>
          <w:szCs w:val="20"/>
        </w:rPr>
        <w:t>.</w:t>
      </w:r>
      <w:proofErr w:type="gramEnd"/>
      <w:r w:rsidR="00AF0099">
        <w:rPr>
          <w:color w:val="auto"/>
          <w:szCs w:val="20"/>
        </w:rPr>
        <w:fldChar w:fldCharType="begin"/>
      </w:r>
      <w:r>
        <w:rPr>
          <w:color w:val="auto"/>
          <w:szCs w:val="20"/>
        </w:rPr>
        <w:instrText xml:space="preserve"> SEQ Table \* ARABIC \s 1 </w:instrText>
      </w:r>
      <w:r w:rsidR="00AF0099">
        <w:rPr>
          <w:color w:val="auto"/>
          <w:szCs w:val="20"/>
        </w:rPr>
        <w:fldChar w:fldCharType="separate"/>
      </w:r>
      <w:r w:rsidR="00350544">
        <w:rPr>
          <w:noProof/>
          <w:color w:val="auto"/>
          <w:szCs w:val="20"/>
        </w:rPr>
        <w:t>2</w:t>
      </w:r>
      <w:r w:rsidR="00AF0099">
        <w:rPr>
          <w:color w:val="auto"/>
          <w:szCs w:val="20"/>
        </w:rPr>
        <w:fldChar w:fldCharType="end"/>
      </w:r>
      <w:bookmarkEnd w:id="121"/>
      <w:r w:rsidR="00892AB8">
        <w:t xml:space="preserve">. The table displays the total mass of the produced CISs, the total template release and the maximum binding capacity. </w:t>
      </w:r>
    </w:p>
    <w:p w:rsidR="00A909BE" w:rsidRDefault="00892AB8" w:rsidP="00751582">
      <w:r>
        <w:t xml:space="preserve">As seen </w:t>
      </w:r>
      <w:r w:rsidRPr="00831639">
        <w:t xml:space="preserve">in </w:t>
      </w:r>
      <w:fldSimple w:instr=" REF _Ref276062568 \h  \* MERGEFORMAT ">
        <w:r w:rsidR="00350544" w:rsidRPr="00350544">
          <w:t>Table 8.2</w:t>
        </w:r>
      </w:fldSimple>
      <w:r w:rsidRPr="00831639">
        <w:t xml:space="preserve"> both CIS1</w:t>
      </w:r>
      <w:r>
        <w:t xml:space="preserve"> and CIS2 show moderate template release. However CIS3 </w:t>
      </w:r>
      <w:r w:rsidR="009C0D08">
        <w:t>show very poor template release. Batch rebinding experiment is thus not conduct</w:t>
      </w:r>
      <w:r w:rsidR="001E2C21">
        <w:t>ed</w:t>
      </w:r>
      <w:r w:rsidR="009C0D08">
        <w:t xml:space="preserve"> utilizing CIS3</w:t>
      </w:r>
      <w:r w:rsidR="001E2C21">
        <w:t xml:space="preserve"> and NIS3</w:t>
      </w:r>
      <w:r w:rsidR="009C0D08">
        <w:t xml:space="preserve"> particles. CIS3 is the silica network with the highest density because it is made from the largest amount of TEOS hence a lower template release was expected. Surprisingly CIS2 has a larger template release than CIS1, this was not expected since CIS1 is a looser network because of the TEOS content. </w:t>
      </w:r>
      <w:r w:rsidR="001E2C21">
        <w:t xml:space="preserve">According to the result CIS2 should have the best rebinding abilities since it has the highest binding capacity and more specific binding sites, due to the more rigid and dense network. </w:t>
      </w:r>
    </w:p>
    <w:p w:rsidR="00751582" w:rsidRDefault="00740761" w:rsidP="00751582">
      <w:pPr>
        <w:pStyle w:val="Overskrift2"/>
      </w:pPr>
      <w:bookmarkStart w:id="122" w:name="_Toc276279790"/>
      <w:r>
        <w:t xml:space="preserve">Batch </w:t>
      </w:r>
      <w:r w:rsidR="00751582">
        <w:t>Rebinding Experiments</w:t>
      </w:r>
      <w:bookmarkEnd w:id="122"/>
    </w:p>
    <w:p w:rsidR="001E2C21" w:rsidRDefault="001E2C21" w:rsidP="001E2C21"/>
    <w:p w:rsidR="001E2C21" w:rsidRDefault="001E2C21" w:rsidP="001E2C21">
      <w:r>
        <w:t xml:space="preserve">Several batch rebinding experiments have been performed to investigate the rebinding abilities of the </w:t>
      </w:r>
      <w:r w:rsidRPr="00A334C2">
        <w:t>CIS</w:t>
      </w:r>
      <w:r w:rsidR="00937CD3">
        <w:t>s</w:t>
      </w:r>
      <w:r w:rsidRPr="00A334C2">
        <w:t xml:space="preserve"> and NIS</w:t>
      </w:r>
      <w:r w:rsidR="00937CD3">
        <w:t>s</w:t>
      </w:r>
      <w:r w:rsidRPr="00A334C2">
        <w:t>. The procedure</w:t>
      </w:r>
      <w:r w:rsidR="000F4B5A" w:rsidRPr="00A334C2">
        <w:t xml:space="preserve">s </w:t>
      </w:r>
      <w:r w:rsidRPr="00A334C2">
        <w:t xml:space="preserve">of the batch rebinding experiments are described in section </w:t>
      </w:r>
      <w:fldSimple w:instr=" REF _Ref276062974 \r \h  \* MERGEFORMAT ">
        <w:r w:rsidR="00350544">
          <w:t>7.6</w:t>
        </w:r>
      </w:fldSimple>
      <w:r w:rsidR="00740761" w:rsidRPr="00A334C2">
        <w:t xml:space="preserve">. </w:t>
      </w:r>
      <w:fldSimple w:instr=" REF _Ref276061105 \h  \* MERGEFORMAT ">
        <w:r w:rsidR="00350544" w:rsidRPr="00350544">
          <w:t>Table 7.2</w:t>
        </w:r>
      </w:fldSimple>
      <w:r w:rsidR="00A334C2" w:rsidRPr="00A334C2">
        <w:t xml:space="preserve"> </w:t>
      </w:r>
      <w:r w:rsidR="00740761" w:rsidRPr="00A334C2">
        <w:t>gives an overview</w:t>
      </w:r>
      <w:r w:rsidR="00740761">
        <w:t xml:space="preserve"> of which batch rebinding experiments that have been conducted.</w:t>
      </w:r>
    </w:p>
    <w:p w:rsidR="00740761" w:rsidRPr="001E2C21" w:rsidRDefault="00740761" w:rsidP="001E2C21">
      <w:r>
        <w:t xml:space="preserve">The results from the experiments can be seen in </w:t>
      </w:r>
      <w:r w:rsidR="00AF0099">
        <w:rPr>
          <w:highlight w:val="yellow"/>
        </w:rPr>
        <w:fldChar w:fldCharType="begin"/>
      </w:r>
      <w:r w:rsidR="00B23CEB">
        <w:instrText xml:space="preserve"> REF _Ref276063503 \h </w:instrText>
      </w:r>
      <w:r w:rsidR="00AF0099">
        <w:rPr>
          <w:highlight w:val="yellow"/>
        </w:rPr>
      </w:r>
      <w:r w:rsidR="00AF0099">
        <w:rPr>
          <w:highlight w:val="yellow"/>
        </w:rPr>
        <w:fldChar w:fldCharType="separate"/>
      </w:r>
      <w:r w:rsidR="00350544" w:rsidRPr="005A1740">
        <w:t xml:space="preserve">Figure </w:t>
      </w:r>
      <w:r w:rsidR="00350544">
        <w:rPr>
          <w:noProof/>
        </w:rPr>
        <w:t>8</w:t>
      </w:r>
      <w:r w:rsidR="00350544" w:rsidRPr="005A1740">
        <w:t>.</w:t>
      </w:r>
      <w:r w:rsidR="00350544">
        <w:rPr>
          <w:noProof/>
        </w:rPr>
        <w:t>4</w:t>
      </w:r>
      <w:r w:rsidR="00AF0099">
        <w:rPr>
          <w:highlight w:val="yellow"/>
        </w:rPr>
        <w:fldChar w:fldCharType="end"/>
      </w:r>
      <w:r w:rsidR="00733621" w:rsidRPr="00B23CEB">
        <w:t xml:space="preserve">, </w:t>
      </w:r>
      <w:r w:rsidR="00AF0099">
        <w:fldChar w:fldCharType="begin"/>
      </w:r>
      <w:r w:rsidR="00B23CEB">
        <w:instrText xml:space="preserve"> REF _Ref276063604 \h </w:instrText>
      </w:r>
      <w:r w:rsidR="00AF0099">
        <w:fldChar w:fldCharType="separate"/>
      </w:r>
      <w:r w:rsidR="00350544" w:rsidRPr="005A1740">
        <w:t xml:space="preserve">Figure </w:t>
      </w:r>
      <w:r w:rsidR="00350544">
        <w:rPr>
          <w:noProof/>
        </w:rPr>
        <w:t>8</w:t>
      </w:r>
      <w:r w:rsidR="00350544" w:rsidRPr="005A1740">
        <w:t>.</w:t>
      </w:r>
      <w:r w:rsidR="00350544">
        <w:rPr>
          <w:noProof/>
        </w:rPr>
        <w:t>5</w:t>
      </w:r>
      <w:r w:rsidR="00AF0099">
        <w:fldChar w:fldCharType="end"/>
      </w:r>
      <w:r w:rsidRPr="00B23CEB">
        <w:t xml:space="preserve"> and </w:t>
      </w:r>
      <w:r w:rsidR="00AF0099">
        <w:fldChar w:fldCharType="begin"/>
      </w:r>
      <w:r w:rsidR="00B23CEB">
        <w:instrText xml:space="preserve"> REF _Ref276063619 \h </w:instrText>
      </w:r>
      <w:r w:rsidR="00AF0099">
        <w:fldChar w:fldCharType="separate"/>
      </w:r>
      <w:r w:rsidR="00350544" w:rsidRPr="005A1740">
        <w:t xml:space="preserve">Figure </w:t>
      </w:r>
      <w:r w:rsidR="00350544">
        <w:rPr>
          <w:noProof/>
        </w:rPr>
        <w:t>8</w:t>
      </w:r>
      <w:r w:rsidR="00350544" w:rsidRPr="005A1740">
        <w:t>.</w:t>
      </w:r>
      <w:r w:rsidR="00350544">
        <w:rPr>
          <w:noProof/>
        </w:rPr>
        <w:t>6</w:t>
      </w:r>
      <w:r w:rsidR="00AF0099">
        <w:fldChar w:fldCharType="end"/>
      </w:r>
      <w:r>
        <w:t>.</w:t>
      </w:r>
      <w:r w:rsidR="00733621">
        <w:t xml:space="preserve"> The data is displayed as a function of the initial concentration I and the bound concentration B.</w:t>
      </w:r>
    </w:p>
    <w:p w:rsidR="00100705" w:rsidRPr="00100705" w:rsidRDefault="00100705" w:rsidP="00100705"/>
    <w:p w:rsidR="00BA6DAD" w:rsidRDefault="00892AB8">
      <w:pPr>
        <w:rPr>
          <w:rFonts w:cs="Times New Roman"/>
        </w:rPr>
      </w:pPr>
      <w:r>
        <w:rPr>
          <w:rFonts w:cs="Times New Roman"/>
          <w:noProof/>
        </w:rPr>
        <w:drawing>
          <wp:inline distT="0" distB="0" distL="0" distR="0">
            <wp:extent cx="5943600" cy="2213610"/>
            <wp:effectExtent l="19050" t="0" r="0" b="0"/>
            <wp:docPr id="24" name="Billede 23" descr="rebindingresultsc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indingresultscis1.png"/>
                    <pic:cNvPicPr/>
                  </pic:nvPicPr>
                  <pic:blipFill>
                    <a:blip r:embed="rId66" cstate="print"/>
                    <a:stretch>
                      <a:fillRect/>
                    </a:stretch>
                  </pic:blipFill>
                  <pic:spPr>
                    <a:xfrm>
                      <a:off x="0" y="0"/>
                      <a:ext cx="5943600" cy="2213610"/>
                    </a:xfrm>
                    <a:prstGeom prst="rect">
                      <a:avLst/>
                    </a:prstGeom>
                  </pic:spPr>
                </pic:pic>
              </a:graphicData>
            </a:graphic>
          </wp:inline>
        </w:drawing>
      </w:r>
    </w:p>
    <w:p w:rsidR="00740761" w:rsidRDefault="00036256" w:rsidP="00740761">
      <w:pPr>
        <w:pStyle w:val="Ingenafstand"/>
        <w:rPr>
          <w:lang w:val="en-US"/>
        </w:rPr>
      </w:pPr>
      <w:bookmarkStart w:id="123" w:name="_Ref276063503"/>
      <w:proofErr w:type="gramStart"/>
      <w:r w:rsidRPr="005A1740">
        <w:rPr>
          <w:lang w:val="en-US"/>
        </w:rPr>
        <w:t xml:space="preserve">Figure </w:t>
      </w:r>
      <w:proofErr w:type="gramEnd"/>
      <w:r w:rsidR="00AF0099">
        <w:fldChar w:fldCharType="begin"/>
      </w:r>
      <w:r w:rsidRPr="005A1740">
        <w:rPr>
          <w:lang w:val="en-US"/>
        </w:rPr>
        <w:instrText xml:space="preserve"> STYLEREF 1 \s </w:instrText>
      </w:r>
      <w:r w:rsidR="00AF0099">
        <w:fldChar w:fldCharType="separate"/>
      </w:r>
      <w:r w:rsidR="00350544">
        <w:rPr>
          <w:noProof/>
          <w:lang w:val="en-US"/>
        </w:rPr>
        <w:t>8</w:t>
      </w:r>
      <w:r w:rsidR="00AF0099">
        <w:fldChar w:fldCharType="end"/>
      </w:r>
      <w:proofErr w:type="gramStart"/>
      <w:r w:rsidRPr="005A1740">
        <w:rPr>
          <w:lang w:val="en-US"/>
        </w:rPr>
        <w:t>.</w:t>
      </w:r>
      <w:proofErr w:type="gramEnd"/>
      <w:r w:rsidR="00AF0099">
        <w:fldChar w:fldCharType="begin"/>
      </w:r>
      <w:r w:rsidRPr="005A1740">
        <w:rPr>
          <w:lang w:val="en-US"/>
        </w:rPr>
        <w:instrText xml:space="preserve"> SEQ Figure \* ARABIC \s 1 </w:instrText>
      </w:r>
      <w:r w:rsidR="00AF0099">
        <w:fldChar w:fldCharType="separate"/>
      </w:r>
      <w:r w:rsidR="00350544">
        <w:rPr>
          <w:noProof/>
          <w:lang w:val="en-US"/>
        </w:rPr>
        <w:t>4</w:t>
      </w:r>
      <w:r w:rsidR="00AF0099">
        <w:fldChar w:fldCharType="end"/>
      </w:r>
      <w:bookmarkEnd w:id="123"/>
      <w:r w:rsidR="00740761" w:rsidRPr="00740761">
        <w:rPr>
          <w:lang w:val="en-US"/>
        </w:rPr>
        <w:t xml:space="preserve">. Results of the batch rebinding experiments </w:t>
      </w:r>
      <w:r w:rsidR="00740761">
        <w:rPr>
          <w:lang w:val="en-US"/>
        </w:rPr>
        <w:t>conducted on CIS1 and NIS1</w:t>
      </w:r>
    </w:p>
    <w:p w:rsidR="00733621" w:rsidRDefault="00733621" w:rsidP="00740761">
      <w:pPr>
        <w:pStyle w:val="Ingenafstand"/>
        <w:rPr>
          <w:lang w:val="en-US"/>
        </w:rPr>
      </w:pPr>
    </w:p>
    <w:p w:rsidR="000538F6" w:rsidRDefault="00733621" w:rsidP="00733621">
      <w:r>
        <w:t xml:space="preserve">The results from the experiments performed on CIS1 and NIS1 are shown in </w:t>
      </w:r>
      <w:r w:rsidR="00AF0099">
        <w:rPr>
          <w:highlight w:val="yellow"/>
        </w:rPr>
        <w:fldChar w:fldCharType="begin"/>
      </w:r>
      <w:r w:rsidR="00B23CEB">
        <w:instrText xml:space="preserve"> REF _Ref276063503 \h </w:instrText>
      </w:r>
      <w:r w:rsidR="00AF0099">
        <w:rPr>
          <w:highlight w:val="yellow"/>
        </w:rPr>
      </w:r>
      <w:r w:rsidR="00AF0099">
        <w:rPr>
          <w:highlight w:val="yellow"/>
        </w:rPr>
        <w:fldChar w:fldCharType="separate"/>
      </w:r>
      <w:r w:rsidR="00350544" w:rsidRPr="005A1740">
        <w:t xml:space="preserve">Figure </w:t>
      </w:r>
      <w:r w:rsidR="00350544">
        <w:rPr>
          <w:noProof/>
        </w:rPr>
        <w:t>8</w:t>
      </w:r>
      <w:r w:rsidR="00350544" w:rsidRPr="005A1740">
        <w:t>.</w:t>
      </w:r>
      <w:r w:rsidR="00350544">
        <w:rPr>
          <w:noProof/>
        </w:rPr>
        <w:t>4</w:t>
      </w:r>
      <w:r w:rsidR="00AF0099">
        <w:rPr>
          <w:highlight w:val="yellow"/>
        </w:rPr>
        <w:fldChar w:fldCharType="end"/>
      </w:r>
      <w:r>
        <w:t xml:space="preserve">. </w:t>
      </w:r>
      <w:r w:rsidR="00AD7DD9">
        <w:t xml:space="preserve">CIS1 shows the highest binding affinity towards the template </w:t>
      </w:r>
      <w:r w:rsidR="004C149C">
        <w:t>BT</w:t>
      </w:r>
      <w:r w:rsidR="00AD7DD9">
        <w:t xml:space="preserve"> and the lowest affinity toward </w:t>
      </w:r>
      <w:r w:rsidR="00581681">
        <w:t>BA</w:t>
      </w:r>
      <w:r w:rsidR="00AD7DD9">
        <w:t xml:space="preserve">. NIS1 shows the highest binding affinity towards the </w:t>
      </w:r>
      <w:r w:rsidR="00581681">
        <w:t>TBT</w:t>
      </w:r>
      <w:r w:rsidR="00AD7DD9">
        <w:t xml:space="preserve"> and the lowest affinity toward </w:t>
      </w:r>
      <w:r w:rsidR="00581681">
        <w:t>BA</w:t>
      </w:r>
      <w:r w:rsidR="00AD7DD9">
        <w:t>.</w:t>
      </w:r>
    </w:p>
    <w:p w:rsidR="0095510E" w:rsidRDefault="00635B56" w:rsidP="00733621">
      <w:r>
        <w:t xml:space="preserve">The affinity towards </w:t>
      </w:r>
      <w:r w:rsidR="00581681">
        <w:t>BT</w:t>
      </w:r>
      <w:r>
        <w:t xml:space="preserve"> and </w:t>
      </w:r>
      <w:r w:rsidR="00581681">
        <w:t>TBT</w:t>
      </w:r>
      <w:r w:rsidR="00937CD3">
        <w:t xml:space="preserve"> was expected to be highest</w:t>
      </w:r>
      <w:r>
        <w:t xml:space="preserve"> for the CIS, since the silica networks are more selective towards the covalently bonding via the disulfide bond.</w:t>
      </w:r>
    </w:p>
    <w:p w:rsidR="0095510E" w:rsidRDefault="00635B56" w:rsidP="00733621">
      <w:r>
        <w:t xml:space="preserve">As described in </w:t>
      </w:r>
      <w:r w:rsidR="00AF0099">
        <w:rPr>
          <w:highlight w:val="yellow"/>
        </w:rPr>
        <w:fldChar w:fldCharType="begin"/>
      </w:r>
      <w:r w:rsidR="002E6299">
        <w:instrText xml:space="preserve"> REF _Ref276064073 \r \h </w:instrText>
      </w:r>
      <w:r w:rsidR="00AF0099">
        <w:rPr>
          <w:highlight w:val="yellow"/>
        </w:rPr>
      </w:r>
      <w:r w:rsidR="00AF0099">
        <w:rPr>
          <w:highlight w:val="yellow"/>
        </w:rPr>
        <w:fldChar w:fldCharType="separate"/>
      </w:r>
      <w:r w:rsidR="00350544">
        <w:t>4.2.1</w:t>
      </w:r>
      <w:r w:rsidR="00AF0099">
        <w:rPr>
          <w:highlight w:val="yellow"/>
        </w:rPr>
        <w:fldChar w:fldCharType="end"/>
      </w:r>
      <w:r>
        <w:t xml:space="preserve"> materials containing SH groups are more prone to bind compounds containing OH groups than </w:t>
      </w:r>
      <w:r w:rsidR="0095510E">
        <w:t xml:space="preserve">compounds containing SH groups. Hence both the NIS and the CIS were expected to have bounded more </w:t>
      </w:r>
      <w:r w:rsidR="00581681">
        <w:t>BA</w:t>
      </w:r>
      <w:r w:rsidR="00137BAA">
        <w:t xml:space="preserve"> than </w:t>
      </w:r>
      <w:r w:rsidR="00581681">
        <w:t>BM</w:t>
      </w:r>
      <w:r w:rsidR="00137BAA">
        <w:t xml:space="preserve">. However the fact that all values of bound concentration for rebinding </w:t>
      </w:r>
      <w:r w:rsidR="000538F6">
        <w:t xml:space="preserve">of </w:t>
      </w:r>
      <w:r w:rsidR="00581681">
        <w:t>BA</w:t>
      </w:r>
      <w:r w:rsidR="000538F6">
        <w:t xml:space="preserve"> are</w:t>
      </w:r>
      <w:r w:rsidR="00137BAA">
        <w:t xml:space="preserve"> negative indicates that that something could be wrong with the standard curve.  </w:t>
      </w:r>
    </w:p>
    <w:p w:rsidR="00207143" w:rsidRDefault="0095510E">
      <w:r>
        <w:t xml:space="preserve">CIS1 shows a higher affinity towards the </w:t>
      </w:r>
      <w:r w:rsidR="00581681">
        <w:t>BT</w:t>
      </w:r>
      <w:r>
        <w:t xml:space="preserve"> than NIS1. This result was expected since t</w:t>
      </w:r>
      <w:r>
        <w:rPr>
          <w:rFonts w:cs="Times New Roman"/>
        </w:rPr>
        <w:t>his compound was applied as template in the production of the CIS</w:t>
      </w:r>
      <w:r w:rsidR="00937CD3">
        <w:rPr>
          <w:rFonts w:cs="Times New Roman"/>
        </w:rPr>
        <w:t>s</w:t>
      </w:r>
      <w:r w:rsidR="00542C89">
        <w:rPr>
          <w:rFonts w:cs="Times New Roman"/>
        </w:rPr>
        <w:t xml:space="preserve"> and the binding sites thus exists in cavities designed to bind this molecule. Some experiments show a bound concentration of </w:t>
      </w:r>
      <w:r w:rsidR="00581681">
        <w:rPr>
          <w:rFonts w:cs="Times New Roman"/>
        </w:rPr>
        <w:t>BT</w:t>
      </w:r>
      <w:r w:rsidR="00542C89">
        <w:rPr>
          <w:rFonts w:cs="Times New Roman"/>
        </w:rPr>
        <w:t xml:space="preserve"> close to </w:t>
      </w:r>
      <w:proofErr w:type="spellStart"/>
      <w:r w:rsidR="00542C89">
        <w:rPr>
          <w:rFonts w:cs="Times New Roman"/>
        </w:rPr>
        <w:t>B</w:t>
      </w:r>
      <w:r w:rsidR="00542C89">
        <w:rPr>
          <w:rFonts w:cs="Times New Roman"/>
          <w:vertAlign w:val="subscript"/>
        </w:rPr>
        <w:t>max</w:t>
      </w:r>
      <w:proofErr w:type="spellEnd"/>
      <w:r w:rsidR="00542C89">
        <w:t>.</w:t>
      </w:r>
      <w:r w:rsidR="00542C89">
        <w:rPr>
          <w:rFonts w:cs="Times New Roman"/>
        </w:rPr>
        <w:t xml:space="preserve"> </w:t>
      </w:r>
      <w:r w:rsidR="00137BAA">
        <w:rPr>
          <w:rFonts w:cs="Times New Roman"/>
        </w:rPr>
        <w:t xml:space="preserve">NIS1 show a generally higher affinity towards </w:t>
      </w:r>
      <w:r w:rsidR="00581681">
        <w:t>TBT</w:t>
      </w:r>
      <w:r w:rsidR="00137BAA">
        <w:t xml:space="preserve"> than </w:t>
      </w:r>
      <w:r w:rsidR="00581681">
        <w:rPr>
          <w:rFonts w:cs="Times New Roman"/>
        </w:rPr>
        <w:t>BT</w:t>
      </w:r>
      <w:r w:rsidR="00137BAA">
        <w:rPr>
          <w:rFonts w:cs="Times New Roman"/>
        </w:rPr>
        <w:t xml:space="preserve">. </w:t>
      </w:r>
      <w:proofErr w:type="gramStart"/>
      <w:r w:rsidR="00137BAA">
        <w:rPr>
          <w:rFonts w:cs="Times New Roman"/>
        </w:rPr>
        <w:t>These</w:t>
      </w:r>
      <w:proofErr w:type="gramEnd"/>
      <w:r w:rsidR="00137BAA">
        <w:rPr>
          <w:rFonts w:cs="Times New Roman"/>
        </w:rPr>
        <w:t xml:space="preserve"> compounds were expected to have similar rebinding abilities towards the NIS since the functional groups are the same, and the NIS do not show any imprinting effect. A reason for this tendency could be the polarity of the molecules. </w:t>
      </w:r>
      <w:r w:rsidR="00581681">
        <w:rPr>
          <w:rFonts w:cs="Times New Roman"/>
        </w:rPr>
        <w:t>BT</w:t>
      </w:r>
      <w:r w:rsidR="00137BAA">
        <w:rPr>
          <w:rFonts w:cs="Times New Roman"/>
        </w:rPr>
        <w:t xml:space="preserve"> is more </w:t>
      </w:r>
      <w:proofErr w:type="gramStart"/>
      <w:r w:rsidR="00137BAA">
        <w:rPr>
          <w:rFonts w:cs="Times New Roman"/>
        </w:rPr>
        <w:t>polar</w:t>
      </w:r>
      <w:proofErr w:type="gramEnd"/>
      <w:r w:rsidR="00137BAA">
        <w:rPr>
          <w:rFonts w:cs="Times New Roman"/>
        </w:rPr>
        <w:t xml:space="preserve"> than</w:t>
      </w:r>
      <w:r w:rsidR="00137BAA">
        <w:t xml:space="preserve"> </w:t>
      </w:r>
      <w:r w:rsidR="00581681">
        <w:t>TBT</w:t>
      </w:r>
      <w:r w:rsidR="00137BAA">
        <w:t xml:space="preserve"> </w:t>
      </w:r>
      <w:r w:rsidR="00207143">
        <w:t>and</w:t>
      </w:r>
      <w:r w:rsidR="00137BAA">
        <w:t xml:space="preserve"> dissolve</w:t>
      </w:r>
      <w:r w:rsidR="00207143">
        <w:t>s</w:t>
      </w:r>
      <w:r w:rsidR="00137BAA">
        <w:t xml:space="preserve"> better in methanol, which is employed as solvent in the batch rebinding experiments.</w:t>
      </w:r>
      <w:r w:rsidR="00207143">
        <w:t xml:space="preserve"> Typically </w:t>
      </w:r>
      <w:proofErr w:type="spellStart"/>
      <w:r w:rsidR="00207143">
        <w:t>apolar</w:t>
      </w:r>
      <w:proofErr w:type="spellEnd"/>
      <w:r w:rsidR="00207143">
        <w:t xml:space="preserve"> molecules tend to react faster in polar solvents.</w:t>
      </w:r>
    </w:p>
    <w:p w:rsidR="000538F6" w:rsidRDefault="000538F6" w:rsidP="000538F6">
      <w:r>
        <w:t xml:space="preserve">The results from the experiments performed on NIS2 and CIS2 are shown in </w:t>
      </w:r>
      <w:r w:rsidR="00AF0099">
        <w:rPr>
          <w:highlight w:val="yellow"/>
        </w:rPr>
        <w:fldChar w:fldCharType="begin"/>
      </w:r>
      <w:r w:rsidR="002E6299">
        <w:instrText xml:space="preserve"> REF _Ref276063604 \h </w:instrText>
      </w:r>
      <w:r w:rsidR="00AF0099">
        <w:rPr>
          <w:highlight w:val="yellow"/>
        </w:rPr>
      </w:r>
      <w:r w:rsidR="00AF0099">
        <w:rPr>
          <w:highlight w:val="yellow"/>
        </w:rPr>
        <w:fldChar w:fldCharType="separate"/>
      </w:r>
      <w:r w:rsidR="00350544" w:rsidRPr="005A1740">
        <w:t xml:space="preserve">Figure </w:t>
      </w:r>
      <w:r w:rsidR="00350544">
        <w:rPr>
          <w:noProof/>
        </w:rPr>
        <w:t>8</w:t>
      </w:r>
      <w:r w:rsidR="00350544" w:rsidRPr="005A1740">
        <w:t>.</w:t>
      </w:r>
      <w:r w:rsidR="00350544">
        <w:rPr>
          <w:noProof/>
        </w:rPr>
        <w:t>5</w:t>
      </w:r>
      <w:r w:rsidR="00AF0099">
        <w:rPr>
          <w:highlight w:val="yellow"/>
        </w:rPr>
        <w:fldChar w:fldCharType="end"/>
      </w:r>
      <w:r>
        <w:t>. CIS2 shows the lowest</w:t>
      </w:r>
      <w:r w:rsidR="00121D97">
        <w:t xml:space="preserve"> binding affinity towards </w:t>
      </w:r>
      <w:r w:rsidR="00581681">
        <w:t>BM</w:t>
      </w:r>
      <w:r>
        <w:t xml:space="preserve"> and the highest affinity toward</w:t>
      </w:r>
      <w:r w:rsidR="00121D97">
        <w:t xml:space="preserve">s the template </w:t>
      </w:r>
      <w:r w:rsidR="004C149C">
        <w:t>BT</w:t>
      </w:r>
      <w:r>
        <w:t>. NIS</w:t>
      </w:r>
      <w:r w:rsidR="00121D97">
        <w:t>2</w:t>
      </w:r>
      <w:r>
        <w:t xml:space="preserve"> shows the highest binding affinity towards the </w:t>
      </w:r>
      <w:r w:rsidR="00581681">
        <w:t>TBT</w:t>
      </w:r>
      <w:r>
        <w:t xml:space="preserve"> and the lowest affinity toward </w:t>
      </w:r>
      <w:r w:rsidR="00581681">
        <w:t>BM</w:t>
      </w:r>
      <w:r>
        <w:t>.</w:t>
      </w:r>
    </w:p>
    <w:p w:rsidR="00542C89" w:rsidRDefault="00542C89">
      <w:pPr>
        <w:rPr>
          <w:rFonts w:cs="Times New Roman"/>
        </w:rPr>
      </w:pPr>
    </w:p>
    <w:p w:rsidR="00121D97" w:rsidRDefault="00AD7DD9">
      <w:pPr>
        <w:rPr>
          <w:rFonts w:cs="Times New Roman"/>
        </w:rPr>
      </w:pPr>
      <w:r>
        <w:rPr>
          <w:rFonts w:cs="Times New Roman"/>
          <w:noProof/>
        </w:rPr>
        <w:drawing>
          <wp:inline distT="0" distB="0" distL="0" distR="0">
            <wp:extent cx="5943600" cy="2034540"/>
            <wp:effectExtent l="19050" t="0" r="0" b="0"/>
            <wp:docPr id="25" name="Billede 24" descr="resultsc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cis2.png"/>
                    <pic:cNvPicPr/>
                  </pic:nvPicPr>
                  <pic:blipFill>
                    <a:blip r:embed="rId67" cstate="print"/>
                    <a:stretch>
                      <a:fillRect/>
                    </a:stretch>
                  </pic:blipFill>
                  <pic:spPr>
                    <a:xfrm>
                      <a:off x="0" y="0"/>
                      <a:ext cx="5943600" cy="2034540"/>
                    </a:xfrm>
                    <a:prstGeom prst="rect">
                      <a:avLst/>
                    </a:prstGeom>
                  </pic:spPr>
                </pic:pic>
              </a:graphicData>
            </a:graphic>
          </wp:inline>
        </w:drawing>
      </w:r>
    </w:p>
    <w:p w:rsidR="00121D97" w:rsidRDefault="00036256" w:rsidP="00121D97">
      <w:pPr>
        <w:pStyle w:val="Ingenafstand"/>
        <w:rPr>
          <w:lang w:val="en-US"/>
        </w:rPr>
      </w:pPr>
      <w:bookmarkStart w:id="124" w:name="_Ref276063604"/>
      <w:proofErr w:type="gramStart"/>
      <w:r w:rsidRPr="005A1740">
        <w:rPr>
          <w:lang w:val="en-US"/>
        </w:rPr>
        <w:t xml:space="preserve">Figure </w:t>
      </w:r>
      <w:proofErr w:type="gramEnd"/>
      <w:r w:rsidR="00AF0099">
        <w:fldChar w:fldCharType="begin"/>
      </w:r>
      <w:r w:rsidRPr="005A1740">
        <w:rPr>
          <w:lang w:val="en-US"/>
        </w:rPr>
        <w:instrText xml:space="preserve"> STYLEREF 1 \s </w:instrText>
      </w:r>
      <w:r w:rsidR="00AF0099">
        <w:fldChar w:fldCharType="separate"/>
      </w:r>
      <w:r w:rsidR="00350544">
        <w:rPr>
          <w:noProof/>
          <w:lang w:val="en-US"/>
        </w:rPr>
        <w:t>8</w:t>
      </w:r>
      <w:r w:rsidR="00AF0099">
        <w:fldChar w:fldCharType="end"/>
      </w:r>
      <w:proofErr w:type="gramStart"/>
      <w:r w:rsidRPr="005A1740">
        <w:rPr>
          <w:lang w:val="en-US"/>
        </w:rPr>
        <w:t>.</w:t>
      </w:r>
      <w:proofErr w:type="gramEnd"/>
      <w:r w:rsidR="00AF0099">
        <w:fldChar w:fldCharType="begin"/>
      </w:r>
      <w:r w:rsidRPr="005A1740">
        <w:rPr>
          <w:lang w:val="en-US"/>
        </w:rPr>
        <w:instrText xml:space="preserve"> SEQ Figure \* ARABIC \s 1 </w:instrText>
      </w:r>
      <w:r w:rsidR="00AF0099">
        <w:fldChar w:fldCharType="separate"/>
      </w:r>
      <w:r w:rsidR="00350544">
        <w:rPr>
          <w:noProof/>
          <w:lang w:val="en-US"/>
        </w:rPr>
        <w:t>5</w:t>
      </w:r>
      <w:r w:rsidR="00AF0099">
        <w:fldChar w:fldCharType="end"/>
      </w:r>
      <w:bookmarkEnd w:id="124"/>
      <w:r w:rsidR="00121D97" w:rsidRPr="00740761">
        <w:rPr>
          <w:lang w:val="en-US"/>
        </w:rPr>
        <w:t xml:space="preserve">. Results of the batch rebinding experiments </w:t>
      </w:r>
      <w:r w:rsidR="00121D97">
        <w:rPr>
          <w:lang w:val="en-US"/>
        </w:rPr>
        <w:t>conducted on CIS</w:t>
      </w:r>
      <w:r w:rsidR="007B1276">
        <w:rPr>
          <w:lang w:val="en-US"/>
        </w:rPr>
        <w:t>2</w:t>
      </w:r>
      <w:r w:rsidR="00121D97">
        <w:rPr>
          <w:lang w:val="en-US"/>
        </w:rPr>
        <w:t xml:space="preserve"> and NIS</w:t>
      </w:r>
      <w:r w:rsidR="007B1276">
        <w:rPr>
          <w:lang w:val="en-US"/>
        </w:rPr>
        <w:t>2</w:t>
      </w:r>
    </w:p>
    <w:p w:rsidR="00121D97" w:rsidRDefault="00121D97">
      <w:pPr>
        <w:rPr>
          <w:rFonts w:cs="Times New Roman"/>
        </w:rPr>
      </w:pPr>
    </w:p>
    <w:p w:rsidR="00BA6DAD" w:rsidRDefault="00121D97" w:rsidP="008B47F1">
      <w:r>
        <w:t xml:space="preserve">As described above the affinity towards </w:t>
      </w:r>
      <w:r w:rsidR="00581681">
        <w:t>BT</w:t>
      </w:r>
      <w:r>
        <w:t xml:space="preserve"> and </w:t>
      </w:r>
      <w:r w:rsidR="00581681">
        <w:t>TBT</w:t>
      </w:r>
      <w:r w:rsidR="00937CD3">
        <w:t xml:space="preserve"> was expected to be highest</w:t>
      </w:r>
      <w:r>
        <w:t xml:space="preserve"> for CIS</w:t>
      </w:r>
      <w:r w:rsidR="00937CD3">
        <w:t>1</w:t>
      </w:r>
      <w:r>
        <w:t>.</w:t>
      </w:r>
      <w:r w:rsidR="007B1276">
        <w:t xml:space="preserve"> The bound concentration</w:t>
      </w:r>
      <w:r w:rsidR="002D1676">
        <w:t>s</w:t>
      </w:r>
      <w:r w:rsidR="007B1276">
        <w:t xml:space="preserve"> of</w:t>
      </w:r>
      <w:r w:rsidR="002D1676">
        <w:t xml:space="preserve"> the </w:t>
      </w:r>
      <w:r w:rsidR="00581681">
        <w:t>BA</w:t>
      </w:r>
      <w:r w:rsidR="007B1276">
        <w:t xml:space="preserve"> are generally higher than th</w:t>
      </w:r>
      <w:r w:rsidR="002D1676">
        <w:t xml:space="preserve">e bound concentrations of </w:t>
      </w:r>
      <w:r w:rsidR="00581681">
        <w:t>BM</w:t>
      </w:r>
      <w:r w:rsidR="002D1676">
        <w:t xml:space="preserve">. As described in </w:t>
      </w:r>
      <w:r w:rsidR="00AF0099">
        <w:rPr>
          <w:highlight w:val="yellow"/>
        </w:rPr>
        <w:fldChar w:fldCharType="begin"/>
      </w:r>
      <w:r w:rsidR="00B23CEB">
        <w:instrText xml:space="preserve"> REF _Ref276063785 \r \h </w:instrText>
      </w:r>
      <w:r w:rsidR="00AF0099">
        <w:rPr>
          <w:highlight w:val="yellow"/>
        </w:rPr>
      </w:r>
      <w:r w:rsidR="00AF0099">
        <w:rPr>
          <w:highlight w:val="yellow"/>
        </w:rPr>
        <w:fldChar w:fldCharType="separate"/>
      </w:r>
      <w:r w:rsidR="00350544">
        <w:t>4.2.1</w:t>
      </w:r>
      <w:r w:rsidR="00AF0099">
        <w:rPr>
          <w:highlight w:val="yellow"/>
        </w:rPr>
        <w:fldChar w:fldCharType="end"/>
      </w:r>
      <w:r w:rsidR="002D1676">
        <w:t xml:space="preserve"> this tendency is expected.</w:t>
      </w:r>
    </w:p>
    <w:p w:rsidR="00121D97" w:rsidRDefault="002D1676">
      <w:r>
        <w:t xml:space="preserve">CIS2 shows a higher affinity towards the </w:t>
      </w:r>
      <w:r w:rsidR="00581681">
        <w:t>BT</w:t>
      </w:r>
      <w:r>
        <w:t xml:space="preserve"> than NIS2. This result was ex</w:t>
      </w:r>
      <w:r w:rsidRPr="008B47F1">
        <w:t>pected as described above.</w:t>
      </w:r>
      <w:r w:rsidR="00F836F0" w:rsidRPr="008B47F1">
        <w:t xml:space="preserve"> The </w:t>
      </w:r>
      <w:r w:rsidR="008B47F1" w:rsidRPr="008B47F1">
        <w:t xml:space="preserve">bound concentration </w:t>
      </w:r>
      <w:r w:rsidR="00F836F0" w:rsidRPr="008B47F1">
        <w:t xml:space="preserve">of </w:t>
      </w:r>
      <w:r w:rsidR="00581681">
        <w:t>BT</w:t>
      </w:r>
      <w:r w:rsidR="00F836F0" w:rsidRPr="008B47F1">
        <w:t xml:space="preserve"> in CIS2 ex</w:t>
      </w:r>
      <w:r w:rsidR="008B47F1" w:rsidRPr="008B47F1">
        <w:t>c</w:t>
      </w:r>
      <w:r w:rsidR="00F836F0" w:rsidRPr="008B47F1">
        <w:t xml:space="preserve">eeds </w:t>
      </w:r>
      <w:proofErr w:type="spellStart"/>
      <w:r w:rsidR="008B47F1" w:rsidRPr="008B47F1">
        <w:t>B</w:t>
      </w:r>
      <w:r w:rsidR="008B47F1" w:rsidRPr="008B47F1">
        <w:rPr>
          <w:vertAlign w:val="subscript"/>
        </w:rPr>
        <w:t>max</w:t>
      </w:r>
      <w:proofErr w:type="spellEnd"/>
      <w:r w:rsidR="008B47F1" w:rsidRPr="008B47F1">
        <w:t xml:space="preserve">. </w:t>
      </w:r>
      <w:r w:rsidR="008B47F1">
        <w:t>A</w:t>
      </w:r>
      <w:r w:rsidR="008B47F1" w:rsidRPr="008B47F1">
        <w:t>ny rebinding observed beyond this point arise</w:t>
      </w:r>
      <w:r w:rsidR="00E01D3F">
        <w:t>s</w:t>
      </w:r>
      <w:r w:rsidR="008B47F1" w:rsidRPr="008B47F1">
        <w:t xml:space="preserve"> from unspecific template interactions</w:t>
      </w:r>
      <w:r w:rsidR="00E01D3F">
        <w:t xml:space="preserve">. Since CIS2 is produced from an impure functional monomer, containing traces of 3-Mercaptopropyl-Trimethoxysilane, additional binding sites may however exist within the silica network. </w:t>
      </w:r>
      <w:r w:rsidR="009E6B64">
        <w:t xml:space="preserve">The difference in bound concentrations between </w:t>
      </w:r>
      <w:r w:rsidR="00581681">
        <w:t>BT</w:t>
      </w:r>
      <w:r w:rsidR="009E6B64">
        <w:t xml:space="preserve"> and </w:t>
      </w:r>
      <w:r w:rsidR="00581681">
        <w:t>TBT</w:t>
      </w:r>
      <w:r w:rsidR="009E6B64">
        <w:t xml:space="preserve"> is larger for CIS2 than for CIS1. This result was expected due to the fact that CIS2 is a </w:t>
      </w:r>
      <w:r w:rsidR="005E4B31">
        <w:t>denser</w:t>
      </w:r>
      <w:r w:rsidR="009E6B64">
        <w:t xml:space="preserve"> network and thus has more </w:t>
      </w:r>
      <w:r w:rsidR="005E4B31">
        <w:t>specific cavities containing the binding sites.</w:t>
      </w:r>
    </w:p>
    <w:p w:rsidR="005E4B31" w:rsidRPr="009E6B64" w:rsidRDefault="005E4B31"/>
    <w:p w:rsidR="00100705" w:rsidRDefault="00100705" w:rsidP="00E3033B">
      <w:pPr>
        <w:contextualSpacing w:val="0"/>
        <w:jc w:val="center"/>
        <w:rPr>
          <w:rFonts w:cs="Times New Roman"/>
        </w:rPr>
      </w:pPr>
      <w:r w:rsidRPr="00100705">
        <w:rPr>
          <w:rFonts w:cs="Times New Roman"/>
          <w:noProof/>
        </w:rPr>
        <w:drawing>
          <wp:inline distT="0" distB="0" distL="0" distR="0">
            <wp:extent cx="3629025" cy="2295525"/>
            <wp:effectExtent l="19050" t="0" r="9525" b="0"/>
            <wp:docPr id="17"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00705" w:rsidRDefault="00036256" w:rsidP="005E4B31">
      <w:pPr>
        <w:pStyle w:val="Ingenafstand"/>
        <w:rPr>
          <w:lang w:val="en-US"/>
        </w:rPr>
      </w:pPr>
      <w:bookmarkStart w:id="125" w:name="_Ref276063619"/>
      <w:proofErr w:type="gramStart"/>
      <w:r w:rsidRPr="005A1740">
        <w:rPr>
          <w:lang w:val="en-US"/>
        </w:rPr>
        <w:t xml:space="preserve">Figure </w:t>
      </w:r>
      <w:proofErr w:type="gramEnd"/>
      <w:r w:rsidR="00AF0099">
        <w:fldChar w:fldCharType="begin"/>
      </w:r>
      <w:r w:rsidRPr="005A1740">
        <w:rPr>
          <w:lang w:val="en-US"/>
        </w:rPr>
        <w:instrText xml:space="preserve"> STYLEREF 1 \s </w:instrText>
      </w:r>
      <w:r w:rsidR="00AF0099">
        <w:fldChar w:fldCharType="separate"/>
      </w:r>
      <w:r w:rsidR="00350544">
        <w:rPr>
          <w:noProof/>
          <w:lang w:val="en-US"/>
        </w:rPr>
        <w:t>8</w:t>
      </w:r>
      <w:r w:rsidR="00AF0099">
        <w:fldChar w:fldCharType="end"/>
      </w:r>
      <w:proofErr w:type="gramStart"/>
      <w:r w:rsidRPr="005A1740">
        <w:rPr>
          <w:lang w:val="en-US"/>
        </w:rPr>
        <w:t>.</w:t>
      </w:r>
      <w:proofErr w:type="gramEnd"/>
      <w:r w:rsidR="00AF0099">
        <w:fldChar w:fldCharType="begin"/>
      </w:r>
      <w:r w:rsidRPr="005A1740">
        <w:rPr>
          <w:lang w:val="en-US"/>
        </w:rPr>
        <w:instrText xml:space="preserve"> SEQ Figure \* ARABIC \s 1 </w:instrText>
      </w:r>
      <w:r w:rsidR="00AF0099">
        <w:fldChar w:fldCharType="separate"/>
      </w:r>
      <w:r w:rsidR="00350544">
        <w:rPr>
          <w:noProof/>
          <w:lang w:val="en-US"/>
        </w:rPr>
        <w:t>6</w:t>
      </w:r>
      <w:r w:rsidR="00AF0099">
        <w:fldChar w:fldCharType="end"/>
      </w:r>
      <w:bookmarkEnd w:id="125"/>
      <w:r w:rsidR="005E4B31" w:rsidRPr="00740761">
        <w:rPr>
          <w:lang w:val="en-US"/>
        </w:rPr>
        <w:t>. Results of the batch rebinding experiments</w:t>
      </w:r>
      <w:r w:rsidR="005E4B31">
        <w:rPr>
          <w:lang w:val="en-US"/>
        </w:rPr>
        <w:t xml:space="preserve"> of benzyl thiosulfate performed on CIS1, NIS1, CIS2 and NIS2.</w:t>
      </w:r>
    </w:p>
    <w:p w:rsidR="005E4B31" w:rsidRDefault="005E4B31" w:rsidP="005E4B31"/>
    <w:p w:rsidR="005E4B31" w:rsidRDefault="001F6EEF" w:rsidP="005E4B31">
      <w:pPr>
        <w:rPr>
          <w:rFonts w:cs="Times New Roman"/>
        </w:rPr>
      </w:pPr>
      <w:r>
        <w:rPr>
          <w:rFonts w:cs="Times New Roman"/>
        </w:rPr>
        <w:lastRenderedPageBreak/>
        <w:t xml:space="preserve">NIS2 unexpectedly showed a generally higher affinity towards </w:t>
      </w:r>
      <w:r w:rsidR="00581681">
        <w:t>TBT</w:t>
      </w:r>
      <w:r>
        <w:t xml:space="preserve"> than </w:t>
      </w:r>
      <w:r w:rsidR="00581681">
        <w:rPr>
          <w:rFonts w:cs="Times New Roman"/>
        </w:rPr>
        <w:t>BT</w:t>
      </w:r>
      <w:r>
        <w:rPr>
          <w:rFonts w:cs="Times New Roman"/>
        </w:rPr>
        <w:t xml:space="preserve"> like NIS1. Possible reasons for this tendency are explained above.</w:t>
      </w:r>
    </w:p>
    <w:p w:rsidR="001F6EEF" w:rsidRDefault="00AF0099" w:rsidP="005E4B31">
      <w:pPr>
        <w:rPr>
          <w:rFonts w:cs="Times New Roman"/>
        </w:rPr>
      </w:pPr>
      <w:r>
        <w:rPr>
          <w:rFonts w:cs="Times New Roman"/>
          <w:highlight w:val="yellow"/>
        </w:rPr>
        <w:fldChar w:fldCharType="begin"/>
      </w:r>
      <w:r w:rsidR="002E6299">
        <w:rPr>
          <w:rFonts w:cs="Times New Roman"/>
        </w:rPr>
        <w:instrText xml:space="preserve"> REF _Ref276063619 \h </w:instrText>
      </w:r>
      <w:r>
        <w:rPr>
          <w:rFonts w:cs="Times New Roman"/>
          <w:highlight w:val="yellow"/>
        </w:rPr>
      </w:r>
      <w:r>
        <w:rPr>
          <w:rFonts w:cs="Times New Roman"/>
          <w:highlight w:val="yellow"/>
        </w:rPr>
        <w:fldChar w:fldCharType="separate"/>
      </w:r>
      <w:r w:rsidR="00350544" w:rsidRPr="005A1740">
        <w:t xml:space="preserve">Figure </w:t>
      </w:r>
      <w:r w:rsidR="00350544">
        <w:rPr>
          <w:noProof/>
        </w:rPr>
        <w:t>8</w:t>
      </w:r>
      <w:r w:rsidR="00350544" w:rsidRPr="005A1740">
        <w:t>.</w:t>
      </w:r>
      <w:r w:rsidR="00350544">
        <w:rPr>
          <w:noProof/>
        </w:rPr>
        <w:t>6</w:t>
      </w:r>
      <w:r>
        <w:rPr>
          <w:rFonts w:cs="Times New Roman"/>
          <w:highlight w:val="yellow"/>
        </w:rPr>
        <w:fldChar w:fldCharType="end"/>
      </w:r>
      <w:r w:rsidR="001F6EEF">
        <w:rPr>
          <w:rFonts w:cs="Times New Roman"/>
        </w:rPr>
        <w:t xml:space="preserve"> displays the results of all batch rebinding experiments regarding the template </w:t>
      </w:r>
      <w:r w:rsidR="00581681">
        <w:rPr>
          <w:rFonts w:cs="Times New Roman"/>
        </w:rPr>
        <w:t>BT</w:t>
      </w:r>
      <w:r w:rsidR="001F6EEF">
        <w:rPr>
          <w:rFonts w:cs="Times New Roman"/>
        </w:rPr>
        <w:t>. The two CIS</w:t>
      </w:r>
      <w:r w:rsidR="0066107A">
        <w:rPr>
          <w:rFonts w:cs="Times New Roman"/>
        </w:rPr>
        <w:t>s</w:t>
      </w:r>
      <w:r w:rsidR="001F6EEF">
        <w:rPr>
          <w:rFonts w:cs="Times New Roman"/>
        </w:rPr>
        <w:t xml:space="preserve"> </w:t>
      </w:r>
      <w:r w:rsidR="00DF6A8E">
        <w:rPr>
          <w:rFonts w:cs="Times New Roman"/>
        </w:rPr>
        <w:t>expectedly showed higher bound concentration than the two NIS</w:t>
      </w:r>
      <w:r w:rsidR="0066107A">
        <w:rPr>
          <w:rFonts w:cs="Times New Roman"/>
        </w:rPr>
        <w:t>s</w:t>
      </w:r>
      <w:r w:rsidR="00DF6A8E">
        <w:rPr>
          <w:rFonts w:cs="Times New Roman"/>
        </w:rPr>
        <w:t xml:space="preserve">. </w:t>
      </w:r>
      <w:r w:rsidR="00985E06">
        <w:rPr>
          <w:rFonts w:cs="Times New Roman"/>
        </w:rPr>
        <w:t xml:space="preserve">In all batch rebinding experiments conducted the highest affinity are shown when rebinding </w:t>
      </w:r>
      <w:r w:rsidR="00581681">
        <w:rPr>
          <w:rFonts w:cs="Times New Roman"/>
        </w:rPr>
        <w:t>BT</w:t>
      </w:r>
      <w:r w:rsidR="00985E06">
        <w:rPr>
          <w:rFonts w:cs="Times New Roman"/>
        </w:rPr>
        <w:t xml:space="preserve"> to CIS2. This result was expected since it is the </w:t>
      </w:r>
      <w:r w:rsidR="009857CF">
        <w:rPr>
          <w:rFonts w:cs="Times New Roman"/>
        </w:rPr>
        <w:t>densest</w:t>
      </w:r>
      <w:r w:rsidR="00985E06">
        <w:rPr>
          <w:rFonts w:cs="Times New Roman"/>
        </w:rPr>
        <w:t xml:space="preserve"> </w:t>
      </w:r>
      <w:r w:rsidR="009857CF">
        <w:rPr>
          <w:rFonts w:cs="Times New Roman"/>
        </w:rPr>
        <w:t>imprinted network and has most free binding sites.</w:t>
      </w:r>
      <w:r w:rsidR="00985E06">
        <w:rPr>
          <w:rFonts w:cs="Times New Roman"/>
        </w:rPr>
        <w:t xml:space="preserve"> </w:t>
      </w:r>
      <w:r w:rsidR="009857CF">
        <w:rPr>
          <w:rFonts w:cs="Times New Roman"/>
        </w:rPr>
        <w:t xml:space="preserve">The NIS </w:t>
      </w:r>
      <w:r w:rsidR="00DF6A8E">
        <w:rPr>
          <w:rFonts w:cs="Times New Roman"/>
        </w:rPr>
        <w:t xml:space="preserve">showed </w:t>
      </w:r>
      <w:r w:rsidR="000045AE">
        <w:rPr>
          <w:rFonts w:cs="Times New Roman"/>
        </w:rPr>
        <w:t>quite</w:t>
      </w:r>
      <w:r w:rsidR="00DF6A8E">
        <w:rPr>
          <w:rFonts w:cs="Times New Roman"/>
        </w:rPr>
        <w:t xml:space="preserve"> similar binding abilities</w:t>
      </w:r>
      <w:r w:rsidR="009857CF">
        <w:rPr>
          <w:rFonts w:cs="Times New Roman"/>
        </w:rPr>
        <w:t xml:space="preserve"> towards </w:t>
      </w:r>
      <w:r w:rsidR="00581681">
        <w:rPr>
          <w:rFonts w:cs="Times New Roman"/>
        </w:rPr>
        <w:t>BT</w:t>
      </w:r>
      <w:r w:rsidR="009857CF">
        <w:rPr>
          <w:rFonts w:cs="Times New Roman"/>
        </w:rPr>
        <w:t xml:space="preserve">. This result was expected as well since </w:t>
      </w:r>
      <w:r w:rsidR="000045AE">
        <w:rPr>
          <w:rFonts w:cs="Times New Roman"/>
        </w:rPr>
        <w:t>the two networks have the same amount of binding sites and only differ in the degree of cross-linking.</w:t>
      </w:r>
    </w:p>
    <w:p w:rsidR="00DC02F5" w:rsidRDefault="000045AE" w:rsidP="005E4B31">
      <w:pPr>
        <w:rPr>
          <w:rFonts w:cs="Times New Roman"/>
        </w:rPr>
      </w:pPr>
      <w:r>
        <w:rPr>
          <w:rFonts w:cs="Times New Roman"/>
        </w:rPr>
        <w:t xml:space="preserve">In general there is and increasing tendency in bound concentrations as the initial concentration is increased. However more </w:t>
      </w:r>
      <w:r w:rsidR="006F55EB">
        <w:rPr>
          <w:rFonts w:cs="Times New Roman"/>
        </w:rPr>
        <w:t xml:space="preserve">data in a broader range is needed to apply any of the binding isotherms described in </w:t>
      </w:r>
      <w:r w:rsidR="006F55EB" w:rsidRPr="002E6299">
        <w:rPr>
          <w:rFonts w:cs="Times New Roman"/>
        </w:rPr>
        <w:t xml:space="preserve">section </w:t>
      </w:r>
      <w:r w:rsidR="00AF0099">
        <w:rPr>
          <w:rFonts w:cs="Times New Roman"/>
        </w:rPr>
        <w:fldChar w:fldCharType="begin"/>
      </w:r>
      <w:r w:rsidR="002E6299">
        <w:rPr>
          <w:rFonts w:cs="Times New Roman"/>
        </w:rPr>
        <w:instrText xml:space="preserve"> REF _Ref276064163 \r \h </w:instrText>
      </w:r>
      <w:r w:rsidR="00AF0099">
        <w:rPr>
          <w:rFonts w:cs="Times New Roman"/>
        </w:rPr>
      </w:r>
      <w:r w:rsidR="00AF0099">
        <w:rPr>
          <w:rFonts w:cs="Times New Roman"/>
        </w:rPr>
        <w:fldChar w:fldCharType="separate"/>
      </w:r>
      <w:r w:rsidR="00350544">
        <w:rPr>
          <w:rFonts w:cs="Times New Roman"/>
        </w:rPr>
        <w:t>4.4</w:t>
      </w:r>
      <w:r w:rsidR="00AF0099">
        <w:rPr>
          <w:rFonts w:cs="Times New Roman"/>
        </w:rPr>
        <w:fldChar w:fldCharType="end"/>
      </w:r>
      <w:r w:rsidR="006F55EB">
        <w:rPr>
          <w:rFonts w:cs="Times New Roman"/>
        </w:rPr>
        <w:t>.</w:t>
      </w:r>
    </w:p>
    <w:p w:rsidR="006F55EB" w:rsidRDefault="00A568CB" w:rsidP="005E4B31">
      <w:pPr>
        <w:rPr>
          <w:rFonts w:cs="Times New Roman"/>
        </w:rPr>
      </w:pPr>
      <w:r>
        <w:rPr>
          <w:rFonts w:cs="Times New Roman"/>
        </w:rPr>
        <w:t>All raw data from the rebinding experiments can be found on the attached CD-rom.</w:t>
      </w:r>
    </w:p>
    <w:p w:rsidR="000045AE" w:rsidRPr="006F55EB" w:rsidRDefault="006F55EB" w:rsidP="005E4B31">
      <w:pPr>
        <w:contextualSpacing w:val="0"/>
        <w:rPr>
          <w:rFonts w:cs="Times New Roman"/>
        </w:rPr>
      </w:pPr>
      <w:r>
        <w:rPr>
          <w:rFonts w:cs="Times New Roman"/>
        </w:rPr>
        <w:br w:type="page"/>
      </w:r>
    </w:p>
    <w:p w:rsidR="000E0B11" w:rsidRDefault="000E0B11" w:rsidP="001C313D">
      <w:pPr>
        <w:pStyle w:val="Overskrift1"/>
        <w:rPr>
          <w:rFonts w:cs="Times New Roman"/>
        </w:rPr>
      </w:pPr>
      <w:bookmarkStart w:id="126" w:name="_Toc276279791"/>
      <w:r w:rsidRPr="001734FB">
        <w:rPr>
          <w:rFonts w:cs="Times New Roman"/>
        </w:rPr>
        <w:lastRenderedPageBreak/>
        <w:t>Discussion</w:t>
      </w:r>
      <w:bookmarkEnd w:id="126"/>
    </w:p>
    <w:p w:rsidR="00A04834" w:rsidRPr="00A04834" w:rsidRDefault="00A04834" w:rsidP="00A04834"/>
    <w:p w:rsidR="00C90219" w:rsidRDefault="00A04834">
      <w:pPr>
        <w:rPr>
          <w:rFonts w:cs="Times New Roman"/>
        </w:rPr>
      </w:pPr>
      <w:r>
        <w:rPr>
          <w:rFonts w:cs="Times New Roman"/>
        </w:rPr>
        <w:t>The experiments performed during this project serves to answer the questions in the problem statement.</w:t>
      </w:r>
      <w:r w:rsidR="009E6836">
        <w:rPr>
          <w:rFonts w:cs="Times New Roman"/>
        </w:rPr>
        <w:t xml:space="preserve"> In order t</w:t>
      </w:r>
      <w:r>
        <w:rPr>
          <w:rFonts w:cs="Times New Roman"/>
        </w:rPr>
        <w:t xml:space="preserve">o determine the rebinding abilities and selectivity </w:t>
      </w:r>
      <w:r w:rsidR="009E6836">
        <w:rPr>
          <w:rFonts w:cs="Times New Roman"/>
        </w:rPr>
        <w:t>towards the template molecule</w:t>
      </w:r>
      <w:r>
        <w:rPr>
          <w:rFonts w:cs="Times New Roman"/>
        </w:rPr>
        <w:t>, three CIS</w:t>
      </w:r>
      <w:r w:rsidR="0066107A">
        <w:rPr>
          <w:rFonts w:cs="Times New Roman"/>
        </w:rPr>
        <w:t>s</w:t>
      </w:r>
      <w:r>
        <w:rPr>
          <w:rFonts w:cs="Times New Roman"/>
        </w:rPr>
        <w:t xml:space="preserve"> and three NIS</w:t>
      </w:r>
      <w:r w:rsidR="0066107A">
        <w:rPr>
          <w:rFonts w:cs="Times New Roman"/>
        </w:rPr>
        <w:t>s</w:t>
      </w:r>
      <w:r>
        <w:rPr>
          <w:rFonts w:cs="Times New Roman"/>
        </w:rPr>
        <w:t xml:space="preserve"> were</w:t>
      </w:r>
      <w:r w:rsidR="00770275">
        <w:rPr>
          <w:rFonts w:cs="Times New Roman"/>
        </w:rPr>
        <w:t xml:space="preserve"> successfully</w:t>
      </w:r>
      <w:r>
        <w:rPr>
          <w:rFonts w:cs="Times New Roman"/>
        </w:rPr>
        <w:t xml:space="preserve"> synthesized</w:t>
      </w:r>
      <w:r w:rsidR="00770275">
        <w:rPr>
          <w:rFonts w:cs="Times New Roman"/>
        </w:rPr>
        <w:t xml:space="preserve"> by applying the sol-gel process</w:t>
      </w:r>
      <w:r>
        <w:rPr>
          <w:rFonts w:cs="Times New Roman"/>
        </w:rPr>
        <w:t>.</w:t>
      </w:r>
      <w:r w:rsidR="009E6836">
        <w:rPr>
          <w:rFonts w:cs="Times New Roman"/>
        </w:rPr>
        <w:t xml:space="preserve"> </w:t>
      </w:r>
      <w:r w:rsidR="00770275">
        <w:rPr>
          <w:rFonts w:cs="Times New Roman"/>
        </w:rPr>
        <w:t>Both the three NIS</w:t>
      </w:r>
      <w:r w:rsidR="0066107A">
        <w:rPr>
          <w:rFonts w:cs="Times New Roman"/>
        </w:rPr>
        <w:t>s</w:t>
      </w:r>
      <w:r w:rsidR="00770275">
        <w:rPr>
          <w:rFonts w:cs="Times New Roman"/>
        </w:rPr>
        <w:t xml:space="preserve"> and t</w:t>
      </w:r>
      <w:r w:rsidR="009E6836">
        <w:rPr>
          <w:rFonts w:cs="Times New Roman"/>
        </w:rPr>
        <w:t>he three CIS</w:t>
      </w:r>
      <w:r w:rsidR="0066107A">
        <w:rPr>
          <w:rFonts w:cs="Times New Roman"/>
        </w:rPr>
        <w:t>s</w:t>
      </w:r>
      <w:r w:rsidR="009E6836">
        <w:rPr>
          <w:rFonts w:cs="Times New Roman"/>
        </w:rPr>
        <w:t xml:space="preserve"> differed</w:t>
      </w:r>
      <w:r w:rsidR="00770275">
        <w:rPr>
          <w:rFonts w:cs="Times New Roman"/>
        </w:rPr>
        <w:t xml:space="preserve"> only</w:t>
      </w:r>
      <w:r w:rsidR="009E6836">
        <w:rPr>
          <w:rFonts w:cs="Times New Roman"/>
        </w:rPr>
        <w:t xml:space="preserve"> in their content of TEOS</w:t>
      </w:r>
      <w:r w:rsidR="00770275">
        <w:rPr>
          <w:rFonts w:cs="Times New Roman"/>
        </w:rPr>
        <w:t>. In addition the two molecules BT and TBT, which are utilized in the batch rebinding experiments</w:t>
      </w:r>
      <w:r w:rsidR="003127F3">
        <w:rPr>
          <w:rFonts w:cs="Times New Roman"/>
        </w:rPr>
        <w:t>, were successfully produced as well.</w:t>
      </w:r>
      <w:r w:rsidR="003D3AEA">
        <w:rPr>
          <w:rFonts w:cs="Times New Roman"/>
        </w:rPr>
        <w:t xml:space="preserve"> The products of these syntheses did however contain sodium chloride. The contents of sodium chloride were subsequently reduced by applying a purification procedure. This procedure yield a</w:t>
      </w:r>
      <w:r w:rsidR="008C0C29">
        <w:rPr>
          <w:rFonts w:cs="Times New Roman"/>
        </w:rPr>
        <w:t xml:space="preserve"> 97.5 % pure BT and a 93.3</w:t>
      </w:r>
      <w:r w:rsidR="00544F47">
        <w:rPr>
          <w:rFonts w:cs="Times New Roman"/>
        </w:rPr>
        <w:t xml:space="preserve"> </w:t>
      </w:r>
      <w:r w:rsidR="008C0C29">
        <w:rPr>
          <w:rFonts w:cs="Times New Roman"/>
        </w:rPr>
        <w:t>% pure TBT.</w:t>
      </w:r>
      <w:r w:rsidR="003D3AEA">
        <w:rPr>
          <w:rFonts w:cs="Times New Roman"/>
        </w:rPr>
        <w:t xml:space="preserve"> </w:t>
      </w:r>
      <w:r w:rsidR="003127F3">
        <w:rPr>
          <w:rFonts w:cs="Times New Roman"/>
        </w:rPr>
        <w:t xml:space="preserve"> Despite numerous attempts</w:t>
      </w:r>
      <w:r w:rsidR="0066107A">
        <w:rPr>
          <w:rFonts w:cs="Times New Roman"/>
        </w:rPr>
        <w:t>,</w:t>
      </w:r>
      <w:r w:rsidR="001346D9">
        <w:rPr>
          <w:rFonts w:cs="Times New Roman"/>
        </w:rPr>
        <w:t xml:space="preserve"> the functional monomer, </w:t>
      </w:r>
      <w:r w:rsidR="003127F3">
        <w:rPr>
          <w:rFonts w:cs="Times New Roman"/>
        </w:rPr>
        <w:t xml:space="preserve">as a pure compound, was unattainable. </w:t>
      </w:r>
      <w:r w:rsidR="00C90219">
        <w:rPr>
          <w:rFonts w:cs="Times New Roman"/>
        </w:rPr>
        <w:t>A</w:t>
      </w:r>
      <w:r w:rsidR="003127F3">
        <w:rPr>
          <w:rFonts w:cs="Times New Roman"/>
        </w:rPr>
        <w:t xml:space="preserve"> mixtur</w:t>
      </w:r>
      <w:r w:rsidR="001346D9">
        <w:rPr>
          <w:rFonts w:cs="Times New Roman"/>
        </w:rPr>
        <w:t>e of the functional</w:t>
      </w:r>
      <w:r w:rsidR="00C90219">
        <w:rPr>
          <w:rFonts w:cs="Times New Roman"/>
        </w:rPr>
        <w:t xml:space="preserve"> monomer and 3</w:t>
      </w:r>
      <w:r w:rsidR="00C90219">
        <w:t>-Mercaptopropyl-Trimethoxysilane</w:t>
      </w:r>
      <w:r w:rsidR="003127F3">
        <w:rPr>
          <w:rFonts w:cs="Times New Roman"/>
        </w:rPr>
        <w:t xml:space="preserve"> </w:t>
      </w:r>
      <w:r w:rsidR="00C90219">
        <w:rPr>
          <w:rFonts w:cs="Times New Roman"/>
        </w:rPr>
        <w:t>was however achieved.</w:t>
      </w:r>
    </w:p>
    <w:p w:rsidR="00315941" w:rsidRDefault="00C90219">
      <w:pPr>
        <w:rPr>
          <w:rFonts w:cs="Times New Roman"/>
        </w:rPr>
      </w:pPr>
      <w:r>
        <w:rPr>
          <w:rFonts w:cs="Times New Roman"/>
        </w:rPr>
        <w:t xml:space="preserve">NMR spectrums were conducted on the following compounds: BT, TBT, </w:t>
      </w:r>
      <w:proofErr w:type="gramStart"/>
      <w:r>
        <w:rPr>
          <w:rFonts w:cs="Times New Roman"/>
        </w:rPr>
        <w:t>benzyl</w:t>
      </w:r>
      <w:proofErr w:type="gramEnd"/>
      <w:r>
        <w:rPr>
          <w:rFonts w:cs="Times New Roman"/>
        </w:rPr>
        <w:t xml:space="preserve"> chloride,</w:t>
      </w:r>
      <w:r w:rsidR="00E218D9">
        <w:rPr>
          <w:rFonts w:cs="Times New Roman"/>
        </w:rPr>
        <w:t xml:space="preserve"> the</w:t>
      </w:r>
      <w:r>
        <w:rPr>
          <w:rFonts w:cs="Times New Roman"/>
        </w:rPr>
        <w:t xml:space="preserve"> mixture between the functional monomer and 3</w:t>
      </w:r>
      <w:r>
        <w:t>-Mercaptopropyl-Trimethoxysilane</w:t>
      </w:r>
      <w:r w:rsidR="00E218D9">
        <w:t>, and pure 3</w:t>
      </w:r>
      <w:r>
        <w:t>-Mercaptopropyl-Trimethoxysilane</w:t>
      </w:r>
      <w:r w:rsidR="00E218D9">
        <w:t xml:space="preserve">. The NMR spectrums of BT and TBT showed that the two compounds were </w:t>
      </w:r>
      <w:proofErr w:type="gramStart"/>
      <w:r w:rsidR="00E218D9">
        <w:t>pure,</w:t>
      </w:r>
      <w:proofErr w:type="gramEnd"/>
      <w:r w:rsidR="00E218D9">
        <w:t xml:space="preserve"> see </w:t>
      </w:r>
      <w:r w:rsidR="00AF0099">
        <w:rPr>
          <w:highlight w:val="yellow"/>
        </w:rPr>
        <w:fldChar w:fldCharType="begin"/>
      </w:r>
      <w:r w:rsidR="002E6299">
        <w:rPr>
          <w:highlight w:val="yellow"/>
        </w:rPr>
        <w:instrText xml:space="preserve"> REF _Ref276061451 \h </w:instrText>
      </w:r>
      <w:r w:rsidR="00AF0099">
        <w:rPr>
          <w:highlight w:val="yellow"/>
        </w:rPr>
      </w:r>
      <w:r w:rsidR="00AF0099">
        <w:rPr>
          <w:highlight w:val="yellow"/>
        </w:rPr>
        <w:fldChar w:fldCharType="separate"/>
      </w:r>
      <w:r w:rsidR="00350544" w:rsidRPr="005A1740">
        <w:t xml:space="preserve">Figure </w:t>
      </w:r>
      <w:r w:rsidR="00350544">
        <w:rPr>
          <w:noProof/>
        </w:rPr>
        <w:t>8</w:t>
      </w:r>
      <w:r w:rsidR="00350544" w:rsidRPr="005A1740">
        <w:t>.</w:t>
      </w:r>
      <w:r w:rsidR="00350544">
        <w:rPr>
          <w:noProof/>
        </w:rPr>
        <w:t>1</w:t>
      </w:r>
      <w:r w:rsidR="00AF0099">
        <w:rPr>
          <w:highlight w:val="yellow"/>
        </w:rPr>
        <w:fldChar w:fldCharType="end"/>
      </w:r>
      <w:r w:rsidR="00E218D9" w:rsidRPr="002E6299">
        <w:t xml:space="preserve"> and </w:t>
      </w:r>
      <w:r w:rsidR="00AF0099">
        <w:fldChar w:fldCharType="begin"/>
      </w:r>
      <w:r w:rsidR="002E6299">
        <w:instrText xml:space="preserve"> REF _Ref276061471 \h </w:instrText>
      </w:r>
      <w:r w:rsidR="00AF0099">
        <w:fldChar w:fldCharType="separate"/>
      </w:r>
      <w:r w:rsidR="00350544" w:rsidRPr="005A1740">
        <w:t xml:space="preserve">Figure </w:t>
      </w:r>
      <w:r w:rsidR="00350544">
        <w:rPr>
          <w:noProof/>
        </w:rPr>
        <w:t>8</w:t>
      </w:r>
      <w:r w:rsidR="00350544" w:rsidRPr="005A1740">
        <w:t>.</w:t>
      </w:r>
      <w:r w:rsidR="00350544">
        <w:rPr>
          <w:noProof/>
        </w:rPr>
        <w:t>2</w:t>
      </w:r>
      <w:r w:rsidR="00AF0099">
        <w:fldChar w:fldCharType="end"/>
      </w:r>
      <w:r w:rsidR="00E218D9">
        <w:t xml:space="preserve">. </w:t>
      </w:r>
      <w:r w:rsidR="00AA5071">
        <w:t>Two additional peaks are revealed in the spectrums</w:t>
      </w:r>
      <w:r w:rsidR="00AA5071">
        <w:rPr>
          <w:rFonts w:cs="Times New Roman"/>
        </w:rPr>
        <w:t>. However they are believed to arise from the solvent, utilized when purifying the products, as they seem to vanish when the product is dried. The NMR spectrum of the mixture between the functional monomer and 3</w:t>
      </w:r>
      <w:r w:rsidR="00AA5071">
        <w:t>-Mercaptopropyl-Trimethoxysilane</w:t>
      </w:r>
      <w:r w:rsidR="00AA5071" w:rsidRPr="001734FB">
        <w:rPr>
          <w:rFonts w:cs="Times New Roman"/>
        </w:rPr>
        <w:t xml:space="preserve"> </w:t>
      </w:r>
      <w:r w:rsidR="00AA5071">
        <w:rPr>
          <w:rFonts w:cs="Times New Roman"/>
        </w:rPr>
        <w:t xml:space="preserve">can be seen in </w:t>
      </w:r>
      <w:r w:rsidR="00AF0099">
        <w:rPr>
          <w:rFonts w:cs="Times New Roman"/>
          <w:highlight w:val="yellow"/>
        </w:rPr>
        <w:fldChar w:fldCharType="begin"/>
      </w:r>
      <w:r w:rsidR="002E6299">
        <w:rPr>
          <w:rFonts w:cs="Times New Roman"/>
        </w:rPr>
        <w:instrText xml:space="preserve"> REF _Ref276062436 \h </w:instrText>
      </w:r>
      <w:r w:rsidR="00AF0099">
        <w:rPr>
          <w:rFonts w:cs="Times New Roman"/>
          <w:highlight w:val="yellow"/>
        </w:rPr>
      </w:r>
      <w:r w:rsidR="00AF0099">
        <w:rPr>
          <w:rFonts w:cs="Times New Roman"/>
          <w:highlight w:val="yellow"/>
        </w:rPr>
        <w:fldChar w:fldCharType="separate"/>
      </w:r>
      <w:r w:rsidR="00350544" w:rsidRPr="005A1740">
        <w:t xml:space="preserve">Figure </w:t>
      </w:r>
      <w:r w:rsidR="00350544">
        <w:rPr>
          <w:noProof/>
        </w:rPr>
        <w:t>8</w:t>
      </w:r>
      <w:r w:rsidR="00350544" w:rsidRPr="005A1740">
        <w:t>.</w:t>
      </w:r>
      <w:r w:rsidR="00350544">
        <w:rPr>
          <w:noProof/>
        </w:rPr>
        <w:t>3</w:t>
      </w:r>
      <w:r w:rsidR="00AF0099">
        <w:rPr>
          <w:rFonts w:cs="Times New Roman"/>
          <w:highlight w:val="yellow"/>
        </w:rPr>
        <w:fldChar w:fldCharType="end"/>
      </w:r>
      <w:r w:rsidR="00AA5071">
        <w:rPr>
          <w:rFonts w:cs="Times New Roman"/>
        </w:rPr>
        <w:t xml:space="preserve">. As described </w:t>
      </w:r>
      <w:r w:rsidR="002E6299" w:rsidRPr="002E6299">
        <w:rPr>
          <w:rFonts w:cs="Times New Roman"/>
        </w:rPr>
        <w:t xml:space="preserve">section </w:t>
      </w:r>
      <w:fldSimple w:instr=" REF _Ref276064410 \r \h  \* MERGEFORMAT ">
        <w:r w:rsidR="00350544" w:rsidRPr="00350544">
          <w:rPr>
            <w:rFonts w:cs="Times New Roman"/>
          </w:rPr>
          <w:t>7.2</w:t>
        </w:r>
      </w:fldSimple>
      <w:r w:rsidR="00AA5071" w:rsidRPr="002E6299">
        <w:rPr>
          <w:rFonts w:cs="Times New Roman"/>
        </w:rPr>
        <w:t xml:space="preserve"> the purity</w:t>
      </w:r>
      <w:r w:rsidR="00AA5071">
        <w:rPr>
          <w:rFonts w:cs="Times New Roman"/>
        </w:rPr>
        <w:t xml:space="preserve"> of the functional monomer, which is applied in the production of all CIS</w:t>
      </w:r>
      <w:r w:rsidR="0066107A">
        <w:rPr>
          <w:rFonts w:cs="Times New Roman"/>
        </w:rPr>
        <w:t>s</w:t>
      </w:r>
      <w:r w:rsidR="00AA5071">
        <w:rPr>
          <w:rFonts w:cs="Times New Roman"/>
        </w:rPr>
        <w:t xml:space="preserve"> described in this project, can be estimated to between 48 % and 85 %</w:t>
      </w:r>
      <w:r w:rsidR="00315941">
        <w:rPr>
          <w:rFonts w:cs="Times New Roman"/>
        </w:rPr>
        <w:t>. The NMR spectrums of benzyl chloride, 3</w:t>
      </w:r>
      <w:r w:rsidR="00315941">
        <w:t xml:space="preserve">-Mercaptopropyl-Trimethoxysilane and </w:t>
      </w:r>
      <w:r w:rsidR="008C0C29">
        <w:t xml:space="preserve">the functional monomer as a pure compound are shown in Appendix B. The pure functional monomer was </w:t>
      </w:r>
      <w:r w:rsidR="0087344A">
        <w:t xml:space="preserve">not </w:t>
      </w:r>
      <w:r w:rsidR="008C0C29">
        <w:t>produced</w:t>
      </w:r>
      <w:r w:rsidR="0087344A">
        <w:t xml:space="preserve"> in this project period, but </w:t>
      </w:r>
      <w:proofErr w:type="spellStart"/>
      <w:r w:rsidR="0087344A">
        <w:t>priviously</w:t>
      </w:r>
      <w:proofErr w:type="spellEnd"/>
      <w:r w:rsidR="008C0C29">
        <w:t xml:space="preserve"> </w:t>
      </w:r>
      <w:r w:rsidR="0087344A">
        <w:t xml:space="preserve">by </w:t>
      </w:r>
      <w:proofErr w:type="spellStart"/>
      <w:r w:rsidR="0087344A">
        <w:t>Harsha</w:t>
      </w:r>
      <w:proofErr w:type="spellEnd"/>
      <w:r w:rsidR="0087344A">
        <w:t xml:space="preserve"> </w:t>
      </w:r>
      <w:proofErr w:type="spellStart"/>
      <w:r w:rsidR="0087344A">
        <w:t>Vardhan</w:t>
      </w:r>
      <w:proofErr w:type="spellEnd"/>
      <w:r w:rsidR="0087344A">
        <w:t xml:space="preserve"> </w:t>
      </w:r>
      <w:r w:rsidR="0066107A">
        <w:t xml:space="preserve">Reddy </w:t>
      </w:r>
      <w:proofErr w:type="spellStart"/>
      <w:r w:rsidR="0066107A">
        <w:t>Burri</w:t>
      </w:r>
      <w:proofErr w:type="spellEnd"/>
      <w:r w:rsidR="0066107A">
        <w:t xml:space="preserve"> by applying the method</w:t>
      </w:r>
      <w:r w:rsidR="0087344A">
        <w:t xml:space="preserve"> described in </w:t>
      </w:r>
      <w:r w:rsidR="002E6299">
        <w:t xml:space="preserve">section </w:t>
      </w:r>
      <w:r w:rsidR="00AF0099">
        <w:rPr>
          <w:highlight w:val="yellow"/>
        </w:rPr>
        <w:fldChar w:fldCharType="begin"/>
      </w:r>
      <w:r w:rsidR="002E6299">
        <w:instrText xml:space="preserve"> REF _Ref276064504 \r \h </w:instrText>
      </w:r>
      <w:r w:rsidR="00AF0099">
        <w:rPr>
          <w:highlight w:val="yellow"/>
        </w:rPr>
      </w:r>
      <w:r w:rsidR="00AF0099">
        <w:rPr>
          <w:highlight w:val="yellow"/>
        </w:rPr>
        <w:fldChar w:fldCharType="separate"/>
      </w:r>
      <w:r w:rsidR="00350544">
        <w:t>7.2</w:t>
      </w:r>
      <w:r w:rsidR="00AF0099">
        <w:rPr>
          <w:highlight w:val="yellow"/>
        </w:rPr>
        <w:fldChar w:fldCharType="end"/>
      </w:r>
      <w:r w:rsidR="0087344A">
        <w:t xml:space="preserve">. </w:t>
      </w:r>
    </w:p>
    <w:p w:rsidR="00236FBE" w:rsidRDefault="00315941">
      <w:pPr>
        <w:rPr>
          <w:rFonts w:cs="Times New Roman"/>
        </w:rPr>
      </w:pPr>
      <w:r>
        <w:rPr>
          <w:rFonts w:cs="Times New Roman"/>
        </w:rPr>
        <w:t>The fact that the chemical</w:t>
      </w:r>
      <w:r w:rsidR="0066107A">
        <w:rPr>
          <w:rFonts w:cs="Times New Roman"/>
        </w:rPr>
        <w:t>,</w:t>
      </w:r>
      <w:r>
        <w:rPr>
          <w:rFonts w:cs="Times New Roman"/>
        </w:rPr>
        <w:t xml:space="preserve"> employed as functional monomer</w:t>
      </w:r>
      <w:r w:rsidR="0066107A">
        <w:rPr>
          <w:rFonts w:cs="Times New Roman"/>
        </w:rPr>
        <w:t>,</w:t>
      </w:r>
      <w:r>
        <w:rPr>
          <w:rFonts w:cs="Times New Roman"/>
        </w:rPr>
        <w:t xml:space="preserve"> is not pure may cause some misleading results.</w:t>
      </w:r>
      <w:r w:rsidR="0087344A">
        <w:rPr>
          <w:rFonts w:cs="Times New Roman"/>
        </w:rPr>
        <w:t xml:space="preserve"> Since 3</w:t>
      </w:r>
      <w:r w:rsidR="0087344A">
        <w:t>-Mercaptopropyl-Trimethoxysilane</w:t>
      </w:r>
      <w:r w:rsidR="0087344A" w:rsidRPr="001734FB">
        <w:rPr>
          <w:rFonts w:cs="Times New Roman"/>
        </w:rPr>
        <w:t xml:space="preserve"> </w:t>
      </w:r>
      <w:r w:rsidR="0087344A">
        <w:rPr>
          <w:rFonts w:cs="Times New Roman"/>
        </w:rPr>
        <w:t xml:space="preserve">contains a </w:t>
      </w:r>
      <w:proofErr w:type="spellStart"/>
      <w:r w:rsidR="0087344A">
        <w:rPr>
          <w:rFonts w:cs="Times New Roman"/>
        </w:rPr>
        <w:t>thiol</w:t>
      </w:r>
      <w:proofErr w:type="spellEnd"/>
      <w:r w:rsidR="0087344A">
        <w:rPr>
          <w:rFonts w:cs="Times New Roman"/>
        </w:rPr>
        <w:t xml:space="preserve"> group capable of rebinding the four guest molecules</w:t>
      </w:r>
      <w:r w:rsidR="00236FBE">
        <w:rPr>
          <w:rFonts w:cs="Times New Roman"/>
        </w:rPr>
        <w:t>.</w:t>
      </w:r>
    </w:p>
    <w:p w:rsidR="00AA0309" w:rsidRDefault="00236FBE">
      <w:pPr>
        <w:rPr>
          <w:rFonts w:cs="Times New Roman"/>
        </w:rPr>
      </w:pPr>
      <w:r>
        <w:rPr>
          <w:rFonts w:cs="Times New Roman"/>
        </w:rPr>
        <w:t>The template release from the three produced CIS</w:t>
      </w:r>
      <w:r w:rsidR="0066107A">
        <w:rPr>
          <w:rFonts w:cs="Times New Roman"/>
        </w:rPr>
        <w:t>s</w:t>
      </w:r>
      <w:r>
        <w:rPr>
          <w:rFonts w:cs="Times New Roman"/>
        </w:rPr>
        <w:t xml:space="preserve"> </w:t>
      </w:r>
      <w:r w:rsidR="00736D1C">
        <w:rPr>
          <w:rFonts w:cs="Times New Roman"/>
        </w:rPr>
        <w:t>were</w:t>
      </w:r>
      <w:r>
        <w:rPr>
          <w:rFonts w:cs="Times New Roman"/>
        </w:rPr>
        <w:t xml:space="preserve"> measured and </w:t>
      </w:r>
      <w:r w:rsidRPr="002E6299">
        <w:t xml:space="preserve">displayed in </w:t>
      </w:r>
      <w:fldSimple w:instr=" REF _Ref276062568 \h  \* MERGEFORMAT ">
        <w:r w:rsidR="00350544" w:rsidRPr="00350544">
          <w:t>Table 8.2</w:t>
        </w:r>
      </w:fldSimple>
      <w:r>
        <w:rPr>
          <w:rFonts w:cs="Times New Roman"/>
        </w:rPr>
        <w:t>. By utilizing the total weight of the CIS</w:t>
      </w:r>
      <w:r w:rsidR="0066107A">
        <w:rPr>
          <w:rFonts w:cs="Times New Roman"/>
        </w:rPr>
        <w:t>s</w:t>
      </w:r>
      <w:r>
        <w:rPr>
          <w:rFonts w:cs="Times New Roman"/>
        </w:rPr>
        <w:t xml:space="preserve"> and the template release, the maximum binding </w:t>
      </w:r>
      <w:r w:rsidR="00736D1C">
        <w:rPr>
          <w:rFonts w:cs="Times New Roman"/>
        </w:rPr>
        <w:t>capacities were calculated.</w:t>
      </w:r>
      <w:r w:rsidR="0087344A">
        <w:rPr>
          <w:rFonts w:cs="Times New Roman"/>
        </w:rPr>
        <w:t xml:space="preserve"> </w:t>
      </w:r>
      <w:r w:rsidR="00736D1C">
        <w:rPr>
          <w:rFonts w:cs="Times New Roman"/>
        </w:rPr>
        <w:t>However these results are al</w:t>
      </w:r>
      <w:r w:rsidR="0066107A">
        <w:rPr>
          <w:rFonts w:cs="Times New Roman"/>
        </w:rPr>
        <w:t>so misleading, since some binding sites may arise</w:t>
      </w:r>
      <w:r w:rsidR="00736D1C">
        <w:rPr>
          <w:rFonts w:cs="Times New Roman"/>
        </w:rPr>
        <w:t xml:space="preserve"> from the </w:t>
      </w:r>
      <w:proofErr w:type="spellStart"/>
      <w:r w:rsidR="00736D1C">
        <w:rPr>
          <w:rFonts w:cs="Times New Roman"/>
        </w:rPr>
        <w:t>thiol</w:t>
      </w:r>
      <w:proofErr w:type="spellEnd"/>
      <w:r w:rsidR="00736D1C">
        <w:rPr>
          <w:rFonts w:cs="Times New Roman"/>
        </w:rPr>
        <w:t xml:space="preserve"> group in 3</w:t>
      </w:r>
      <w:r w:rsidR="00736D1C">
        <w:t>-Mercaptopropyl-Trimethoxysilane</w:t>
      </w:r>
      <w:r w:rsidR="00736D1C">
        <w:rPr>
          <w:rFonts w:cs="Times New Roman"/>
        </w:rPr>
        <w:t xml:space="preserve">. </w:t>
      </w:r>
      <w:r w:rsidR="001346D9">
        <w:rPr>
          <w:rFonts w:cs="Times New Roman"/>
        </w:rPr>
        <w:t>Thus t</w:t>
      </w:r>
      <w:r w:rsidR="00736D1C">
        <w:rPr>
          <w:rFonts w:cs="Times New Roman"/>
        </w:rPr>
        <w:t xml:space="preserve">hese </w:t>
      </w:r>
      <w:proofErr w:type="spellStart"/>
      <w:r w:rsidR="00736D1C">
        <w:rPr>
          <w:rFonts w:cs="Times New Roman"/>
        </w:rPr>
        <w:t>thiol</w:t>
      </w:r>
      <w:proofErr w:type="spellEnd"/>
      <w:r w:rsidR="00736D1C">
        <w:rPr>
          <w:rFonts w:cs="Times New Roman"/>
        </w:rPr>
        <w:t xml:space="preserve"> groups </w:t>
      </w:r>
      <w:r w:rsidR="001346D9">
        <w:rPr>
          <w:rFonts w:cs="Times New Roman"/>
        </w:rPr>
        <w:t>do not need to be detached from a template molecule in order to serve as a binding site.</w:t>
      </w:r>
      <w:r w:rsidR="00736D1C">
        <w:rPr>
          <w:rFonts w:cs="Times New Roman"/>
        </w:rPr>
        <w:t xml:space="preserve"> </w:t>
      </w:r>
      <w:r w:rsidR="001346D9">
        <w:rPr>
          <w:rFonts w:cs="Times New Roman"/>
        </w:rPr>
        <w:t>Hence the binding capacity of the three CIS</w:t>
      </w:r>
      <w:r w:rsidR="0066107A">
        <w:rPr>
          <w:rFonts w:cs="Times New Roman"/>
        </w:rPr>
        <w:t>s</w:t>
      </w:r>
      <w:r w:rsidR="001346D9">
        <w:rPr>
          <w:rFonts w:cs="Times New Roman"/>
        </w:rPr>
        <w:t xml:space="preserve"> is probably higher than </w:t>
      </w:r>
      <w:r w:rsidR="001346D9" w:rsidRPr="002E6299">
        <w:t xml:space="preserve">stated in </w:t>
      </w:r>
      <w:fldSimple w:instr=" REF _Ref276062568 \h  \* MERGEFORMAT ">
        <w:r w:rsidR="00350544" w:rsidRPr="00350544">
          <w:t>Table 8.2</w:t>
        </w:r>
      </w:fldSimple>
      <w:r w:rsidR="001346D9" w:rsidRPr="002E6299">
        <w:t>. The poor template release of CIS3 is the reason for not conducting any batch rebinding experiments on both</w:t>
      </w:r>
      <w:r w:rsidR="001346D9">
        <w:rPr>
          <w:rFonts w:cs="Times New Roman"/>
        </w:rPr>
        <w:t xml:space="preserve"> NIS3 and CIS3.</w:t>
      </w:r>
    </w:p>
    <w:p w:rsidR="00E56806" w:rsidRDefault="00AA0309">
      <w:pPr>
        <w:rPr>
          <w:rFonts w:cs="Times New Roman"/>
        </w:rPr>
      </w:pPr>
      <w:r>
        <w:rPr>
          <w:rFonts w:cs="Times New Roman"/>
        </w:rPr>
        <w:t>If the functional monomer had been produced as a pure compound the estimation of the binding capacity would have been correct. In addition it would have been possible to measure the amount of benzyl groups released during the washing procedure</w:t>
      </w:r>
      <w:r w:rsidR="0066107A">
        <w:rPr>
          <w:rFonts w:cs="Times New Roman"/>
        </w:rPr>
        <w:t>,</w:t>
      </w:r>
      <w:r>
        <w:rPr>
          <w:rFonts w:cs="Times New Roman"/>
        </w:rPr>
        <w:t xml:space="preserve"> prior to the template release</w:t>
      </w:r>
      <w:r w:rsidR="00E56806">
        <w:rPr>
          <w:rFonts w:cs="Times New Roman"/>
        </w:rPr>
        <w:t>, and thus the amount of template molecules bound in the network</w:t>
      </w:r>
      <w:r>
        <w:rPr>
          <w:rFonts w:cs="Times New Roman"/>
        </w:rPr>
        <w:t xml:space="preserve">. Since the functional monomer was not </w:t>
      </w:r>
      <w:r>
        <w:rPr>
          <w:rFonts w:cs="Times New Roman"/>
        </w:rPr>
        <w:lastRenderedPageBreak/>
        <w:t>obtainable in its pure form, a standard curve for comparison could not be made. By analyzing the ratio between template molecules left in the network and template molecules released during</w:t>
      </w:r>
      <w:r w:rsidR="00E56806">
        <w:rPr>
          <w:rFonts w:cs="Times New Roman"/>
        </w:rPr>
        <w:t xml:space="preserve"> template removal,</w:t>
      </w:r>
      <w:r>
        <w:rPr>
          <w:rFonts w:cs="Times New Roman"/>
        </w:rPr>
        <w:t xml:space="preserve"> an indication of the </w:t>
      </w:r>
      <w:r w:rsidR="00E56806">
        <w:rPr>
          <w:rFonts w:cs="Times New Roman"/>
        </w:rPr>
        <w:t>networks rigidity could be obtained.</w:t>
      </w:r>
    </w:p>
    <w:p w:rsidR="00DC02F5" w:rsidRDefault="00E56806">
      <w:r>
        <w:rPr>
          <w:rFonts w:cs="Times New Roman"/>
        </w:rPr>
        <w:t>Several batch rebinding experiments were conducted on CIS1, CIS2, NIS1 and NIS2</w:t>
      </w:r>
      <w:r w:rsidR="00A568CB">
        <w:rPr>
          <w:rFonts w:cs="Times New Roman"/>
        </w:rPr>
        <w:t>. The affinities towards BT were generally higher for the CIS</w:t>
      </w:r>
      <w:r w:rsidR="0066107A">
        <w:rPr>
          <w:rFonts w:cs="Times New Roman"/>
        </w:rPr>
        <w:t>s</w:t>
      </w:r>
      <w:r w:rsidR="00A568CB">
        <w:rPr>
          <w:rFonts w:cs="Times New Roman"/>
        </w:rPr>
        <w:t xml:space="preserve"> than for the NIS</w:t>
      </w:r>
      <w:r w:rsidR="0066107A">
        <w:rPr>
          <w:rFonts w:cs="Times New Roman"/>
        </w:rPr>
        <w:t>s</w:t>
      </w:r>
      <w:r w:rsidR="00A568CB">
        <w:rPr>
          <w:rFonts w:cs="Times New Roman"/>
        </w:rPr>
        <w:t xml:space="preserve">, see </w:t>
      </w:r>
      <w:r w:rsidR="00AF0099">
        <w:rPr>
          <w:rFonts w:cs="Times New Roman"/>
          <w:highlight w:val="yellow"/>
        </w:rPr>
        <w:fldChar w:fldCharType="begin"/>
      </w:r>
      <w:r w:rsidR="00CF2AA5">
        <w:rPr>
          <w:rFonts w:cs="Times New Roman"/>
        </w:rPr>
        <w:instrText xml:space="preserve"> REF _Ref276063619 \h </w:instrText>
      </w:r>
      <w:r w:rsidR="00AF0099">
        <w:rPr>
          <w:rFonts w:cs="Times New Roman"/>
          <w:highlight w:val="yellow"/>
        </w:rPr>
      </w:r>
      <w:r w:rsidR="00AF0099">
        <w:rPr>
          <w:rFonts w:cs="Times New Roman"/>
          <w:highlight w:val="yellow"/>
        </w:rPr>
        <w:fldChar w:fldCharType="separate"/>
      </w:r>
      <w:r w:rsidR="00350544" w:rsidRPr="005A1740">
        <w:t xml:space="preserve">Figure </w:t>
      </w:r>
      <w:r w:rsidR="00350544">
        <w:rPr>
          <w:noProof/>
        </w:rPr>
        <w:t>8</w:t>
      </w:r>
      <w:r w:rsidR="00350544" w:rsidRPr="005A1740">
        <w:t>.</w:t>
      </w:r>
      <w:r w:rsidR="00350544">
        <w:rPr>
          <w:noProof/>
        </w:rPr>
        <w:t>6</w:t>
      </w:r>
      <w:r w:rsidR="00AF0099">
        <w:rPr>
          <w:rFonts w:cs="Times New Roman"/>
          <w:highlight w:val="yellow"/>
        </w:rPr>
        <w:fldChar w:fldCharType="end"/>
      </w:r>
      <w:r w:rsidR="00A568CB">
        <w:rPr>
          <w:rFonts w:cs="Times New Roman"/>
        </w:rPr>
        <w:t>. This result was expected since the imprinting effect of CIS</w:t>
      </w:r>
      <w:r w:rsidR="0066107A">
        <w:rPr>
          <w:rFonts w:cs="Times New Roman"/>
        </w:rPr>
        <w:t>s</w:t>
      </w:r>
      <w:r w:rsidR="00A568CB">
        <w:rPr>
          <w:rFonts w:cs="Times New Roman"/>
        </w:rPr>
        <w:t xml:space="preserve"> render the selectivity of BT very high</w:t>
      </w:r>
      <w:r w:rsidR="00DC02F5">
        <w:rPr>
          <w:rFonts w:cs="Times New Roman"/>
        </w:rPr>
        <w:t xml:space="preserve">. The difference in bound concentration between BT and TBT was higher for CIS2 than for CIS1, see </w:t>
      </w:r>
      <w:r w:rsidR="00AF0099">
        <w:rPr>
          <w:rFonts w:cs="Times New Roman"/>
          <w:highlight w:val="yellow"/>
        </w:rPr>
        <w:fldChar w:fldCharType="begin"/>
      </w:r>
      <w:r w:rsidR="00CF2AA5">
        <w:rPr>
          <w:rFonts w:cs="Times New Roman"/>
        </w:rPr>
        <w:instrText xml:space="preserve"> REF _Ref276063604 \h </w:instrText>
      </w:r>
      <w:r w:rsidR="00AF0099">
        <w:rPr>
          <w:rFonts w:cs="Times New Roman"/>
          <w:highlight w:val="yellow"/>
        </w:rPr>
      </w:r>
      <w:r w:rsidR="00AF0099">
        <w:rPr>
          <w:rFonts w:cs="Times New Roman"/>
          <w:highlight w:val="yellow"/>
        </w:rPr>
        <w:fldChar w:fldCharType="separate"/>
      </w:r>
      <w:r w:rsidR="00350544" w:rsidRPr="005A1740">
        <w:t xml:space="preserve">Figure </w:t>
      </w:r>
      <w:r w:rsidR="00350544">
        <w:rPr>
          <w:noProof/>
        </w:rPr>
        <w:t>8</w:t>
      </w:r>
      <w:r w:rsidR="00350544" w:rsidRPr="005A1740">
        <w:t>.</w:t>
      </w:r>
      <w:r w:rsidR="00350544">
        <w:rPr>
          <w:noProof/>
        </w:rPr>
        <w:t>5</w:t>
      </w:r>
      <w:r w:rsidR="00AF0099">
        <w:rPr>
          <w:rFonts w:cs="Times New Roman"/>
          <w:highlight w:val="yellow"/>
        </w:rPr>
        <w:fldChar w:fldCharType="end"/>
      </w:r>
      <w:r w:rsidR="00CF2AA5">
        <w:rPr>
          <w:rFonts w:cs="Times New Roman"/>
        </w:rPr>
        <w:t xml:space="preserve"> and </w:t>
      </w:r>
      <w:r w:rsidR="00AF0099">
        <w:rPr>
          <w:rFonts w:cs="Times New Roman"/>
        </w:rPr>
        <w:fldChar w:fldCharType="begin"/>
      </w:r>
      <w:r w:rsidR="00CF2AA5">
        <w:rPr>
          <w:rFonts w:cs="Times New Roman"/>
        </w:rPr>
        <w:instrText xml:space="preserve"> REF _Ref276063503 \h </w:instrText>
      </w:r>
      <w:r w:rsidR="00AF0099">
        <w:rPr>
          <w:rFonts w:cs="Times New Roman"/>
        </w:rPr>
      </w:r>
      <w:r w:rsidR="00AF0099">
        <w:rPr>
          <w:rFonts w:cs="Times New Roman"/>
        </w:rPr>
        <w:fldChar w:fldCharType="separate"/>
      </w:r>
      <w:r w:rsidR="00350544" w:rsidRPr="005A1740">
        <w:t xml:space="preserve">Figure </w:t>
      </w:r>
      <w:r w:rsidR="00350544">
        <w:rPr>
          <w:noProof/>
        </w:rPr>
        <w:t>8</w:t>
      </w:r>
      <w:r w:rsidR="00350544" w:rsidRPr="005A1740">
        <w:t>.</w:t>
      </w:r>
      <w:r w:rsidR="00350544">
        <w:rPr>
          <w:noProof/>
        </w:rPr>
        <w:t>4</w:t>
      </w:r>
      <w:r w:rsidR="00AF0099">
        <w:rPr>
          <w:rFonts w:cs="Times New Roman"/>
        </w:rPr>
        <w:fldChar w:fldCharType="end"/>
      </w:r>
      <w:r w:rsidR="00DC02F5">
        <w:rPr>
          <w:rFonts w:cs="Times New Roman"/>
        </w:rPr>
        <w:t xml:space="preserve">. This result was also expected since CIS2 is a more rigid network and thus has a higher selectivity. In addition CIS2 has a higher </w:t>
      </w:r>
      <w:proofErr w:type="spellStart"/>
      <w:r w:rsidR="00DC02F5">
        <w:rPr>
          <w:rFonts w:cs="Times New Roman"/>
        </w:rPr>
        <w:t>B</w:t>
      </w:r>
      <w:r w:rsidR="00DC02F5">
        <w:rPr>
          <w:rFonts w:cs="Times New Roman"/>
          <w:vertAlign w:val="subscript"/>
        </w:rPr>
        <w:t>max</w:t>
      </w:r>
      <w:proofErr w:type="spellEnd"/>
      <w:r w:rsidR="00DC02F5">
        <w:t>.</w:t>
      </w:r>
    </w:p>
    <w:p w:rsidR="00DE30F1" w:rsidRDefault="00DC02F5">
      <w:pPr>
        <w:rPr>
          <w:rFonts w:cs="Times New Roman"/>
        </w:rPr>
      </w:pPr>
      <w:r>
        <w:rPr>
          <w:rFonts w:cs="Times New Roman"/>
        </w:rPr>
        <w:t xml:space="preserve">In some experiments regarding CIS2 the bound concentration exceeds </w:t>
      </w:r>
      <w:proofErr w:type="spellStart"/>
      <w:r>
        <w:rPr>
          <w:rFonts w:cs="Times New Roman"/>
        </w:rPr>
        <w:t>B</w:t>
      </w:r>
      <w:r>
        <w:rPr>
          <w:rFonts w:cs="Times New Roman"/>
          <w:vertAlign w:val="subscript"/>
        </w:rPr>
        <w:t>max</w:t>
      </w:r>
      <w:proofErr w:type="spellEnd"/>
      <w:r w:rsidR="00544F47">
        <w:t>. As described in</w:t>
      </w:r>
      <w:r w:rsidR="00CF2AA5">
        <w:t xml:space="preserve"> section</w:t>
      </w:r>
      <w:r w:rsidR="00544F47">
        <w:t xml:space="preserve"> </w:t>
      </w:r>
      <w:r w:rsidR="00AF0099">
        <w:rPr>
          <w:highlight w:val="yellow"/>
        </w:rPr>
        <w:fldChar w:fldCharType="begin"/>
      </w:r>
      <w:r w:rsidR="00CF2AA5">
        <w:instrText xml:space="preserve"> REF _Ref276064864 \r \h </w:instrText>
      </w:r>
      <w:r w:rsidR="00AF0099">
        <w:rPr>
          <w:highlight w:val="yellow"/>
        </w:rPr>
      </w:r>
      <w:r w:rsidR="00AF0099">
        <w:rPr>
          <w:highlight w:val="yellow"/>
        </w:rPr>
        <w:fldChar w:fldCharType="separate"/>
      </w:r>
      <w:r w:rsidR="00350544">
        <w:t>7.6</w:t>
      </w:r>
      <w:r w:rsidR="00AF0099">
        <w:rPr>
          <w:highlight w:val="yellow"/>
        </w:rPr>
        <w:fldChar w:fldCharType="end"/>
      </w:r>
      <w:r w:rsidR="00544F47">
        <w:t xml:space="preserve"> this result </w:t>
      </w:r>
      <w:r w:rsidR="00544F47">
        <w:rPr>
          <w:rFonts w:cs="Times New Roman"/>
        </w:rPr>
        <w:t xml:space="preserve">arises from either </w:t>
      </w:r>
      <w:r w:rsidR="00544F47" w:rsidRPr="008B47F1">
        <w:t>unspecific template interactions</w:t>
      </w:r>
      <w:r w:rsidR="00544F47" w:rsidRPr="001734FB">
        <w:rPr>
          <w:rFonts w:cs="Times New Roman"/>
        </w:rPr>
        <w:t xml:space="preserve"> </w:t>
      </w:r>
      <w:r w:rsidR="00544F47">
        <w:rPr>
          <w:rFonts w:cs="Times New Roman"/>
        </w:rPr>
        <w:t xml:space="preserve">or interactions between BT and the </w:t>
      </w:r>
      <w:proofErr w:type="spellStart"/>
      <w:r w:rsidR="00544F47">
        <w:rPr>
          <w:rFonts w:cs="Times New Roman"/>
        </w:rPr>
        <w:t>thiol</w:t>
      </w:r>
      <w:proofErr w:type="spellEnd"/>
      <w:r w:rsidR="00544F47">
        <w:rPr>
          <w:rFonts w:cs="Times New Roman"/>
        </w:rPr>
        <w:t xml:space="preserve"> group from 3</w:t>
      </w:r>
      <w:r w:rsidR="00544F47">
        <w:t>-Mercaptopropyl-Trimethoxysilane</w:t>
      </w:r>
      <w:r w:rsidR="00544F47">
        <w:rPr>
          <w:rFonts w:cs="Times New Roman"/>
        </w:rPr>
        <w:t>. Nevertheless both CIS exhibit superior affinity towards BT.</w:t>
      </w:r>
    </w:p>
    <w:p w:rsidR="00220294" w:rsidRDefault="00DE30F1">
      <w:pPr>
        <w:rPr>
          <w:rFonts w:cs="Times New Roman"/>
        </w:rPr>
      </w:pPr>
      <w:r>
        <w:rPr>
          <w:rFonts w:cs="Times New Roman"/>
        </w:rPr>
        <w:t xml:space="preserve">CIS2 and NIS2 showed a higher affinity towards BA than towards BM. As described in </w:t>
      </w:r>
      <w:r w:rsidR="00AF0099">
        <w:rPr>
          <w:rFonts w:cs="Times New Roman"/>
          <w:highlight w:val="yellow"/>
        </w:rPr>
        <w:fldChar w:fldCharType="begin"/>
      </w:r>
      <w:r w:rsidR="00CF2AA5">
        <w:rPr>
          <w:rFonts w:cs="Times New Roman"/>
        </w:rPr>
        <w:instrText xml:space="preserve"> REF _Ref276064971 \r \h </w:instrText>
      </w:r>
      <w:r w:rsidR="00AF0099">
        <w:rPr>
          <w:rFonts w:cs="Times New Roman"/>
          <w:highlight w:val="yellow"/>
        </w:rPr>
      </w:r>
      <w:r w:rsidR="00AF0099">
        <w:rPr>
          <w:rFonts w:cs="Times New Roman"/>
          <w:highlight w:val="yellow"/>
        </w:rPr>
        <w:fldChar w:fldCharType="separate"/>
      </w:r>
      <w:r w:rsidR="00350544">
        <w:rPr>
          <w:rFonts w:cs="Times New Roman"/>
        </w:rPr>
        <w:t>4.2.1</w:t>
      </w:r>
      <w:r w:rsidR="00AF0099">
        <w:rPr>
          <w:rFonts w:cs="Times New Roman"/>
          <w:highlight w:val="yellow"/>
        </w:rPr>
        <w:fldChar w:fldCharType="end"/>
      </w:r>
      <w:r>
        <w:rPr>
          <w:rFonts w:cs="Times New Roman"/>
        </w:rPr>
        <w:t xml:space="preserve"> this tendency could be expected, since the alcohol group is more likely to form hydrogen bonds</w:t>
      </w:r>
      <w:r w:rsidR="00E63F6D">
        <w:rPr>
          <w:rFonts w:cs="Times New Roman"/>
        </w:rPr>
        <w:t>. CIS1 and NIS1 showed the opposite tendency. However all bound concentrations regarding batch rebinding experiments</w:t>
      </w:r>
      <w:r w:rsidR="0066107A">
        <w:rPr>
          <w:rFonts w:cs="Times New Roman"/>
        </w:rPr>
        <w:t xml:space="preserve"> of BA</w:t>
      </w:r>
      <w:r w:rsidR="00E63F6D">
        <w:rPr>
          <w:rFonts w:cs="Times New Roman"/>
        </w:rPr>
        <w:t xml:space="preserve"> on CIS1 and NIS1 showed negative values, which could indicates something was wrong with the standard curve. The bound concentrations of TBT w</w:t>
      </w:r>
      <w:r w:rsidR="00623D4A">
        <w:rPr>
          <w:rFonts w:cs="Times New Roman"/>
        </w:rPr>
        <w:t>ere</w:t>
      </w:r>
      <w:r w:rsidR="00E63F6D">
        <w:rPr>
          <w:rFonts w:cs="Times New Roman"/>
        </w:rPr>
        <w:t xml:space="preserve"> expected to be above the bound concentration</w:t>
      </w:r>
      <w:r w:rsidR="000D1A32">
        <w:rPr>
          <w:rFonts w:cs="Times New Roman"/>
        </w:rPr>
        <w:t>s</w:t>
      </w:r>
      <w:r w:rsidR="00E63F6D">
        <w:rPr>
          <w:rFonts w:cs="Times New Roman"/>
        </w:rPr>
        <w:t xml:space="preserve"> of BA and BM and below the bound concentration</w:t>
      </w:r>
      <w:r w:rsidR="000D1A32">
        <w:rPr>
          <w:rFonts w:cs="Times New Roman"/>
        </w:rPr>
        <w:t>s</w:t>
      </w:r>
      <w:r w:rsidR="00E63F6D">
        <w:rPr>
          <w:rFonts w:cs="Times New Roman"/>
        </w:rPr>
        <w:t xml:space="preserve"> of BT for the CIS</w:t>
      </w:r>
      <w:r w:rsidR="000D1A32">
        <w:rPr>
          <w:rFonts w:cs="Times New Roman"/>
        </w:rPr>
        <w:t>s</w:t>
      </w:r>
      <w:r w:rsidR="008D4FDB">
        <w:rPr>
          <w:rFonts w:cs="Times New Roman"/>
        </w:rPr>
        <w:t>,</w:t>
      </w:r>
      <w:r w:rsidR="003E0524">
        <w:rPr>
          <w:rFonts w:cs="Times New Roman"/>
        </w:rPr>
        <w:t xml:space="preserve"> since the cavities </w:t>
      </w:r>
      <w:r w:rsidR="00623D4A">
        <w:rPr>
          <w:rFonts w:cs="Times New Roman"/>
        </w:rPr>
        <w:t>possibly are too small accommodate the</w:t>
      </w:r>
      <w:r w:rsidR="003E0524">
        <w:rPr>
          <w:rFonts w:cs="Times New Roman"/>
        </w:rPr>
        <w:t xml:space="preserve"> </w:t>
      </w:r>
      <w:proofErr w:type="spellStart"/>
      <w:r w:rsidR="003E0524">
        <w:rPr>
          <w:rFonts w:cs="Times New Roman"/>
        </w:rPr>
        <w:t>tert-buthyl</w:t>
      </w:r>
      <w:proofErr w:type="spellEnd"/>
      <w:r w:rsidR="00623D4A">
        <w:rPr>
          <w:rFonts w:cs="Times New Roman"/>
        </w:rPr>
        <w:t xml:space="preserve"> group. The bound concentrations of TBT for the NIS</w:t>
      </w:r>
      <w:r w:rsidR="000D1A32">
        <w:rPr>
          <w:rFonts w:cs="Times New Roman"/>
        </w:rPr>
        <w:t>s</w:t>
      </w:r>
      <w:r w:rsidR="00623D4A">
        <w:rPr>
          <w:rFonts w:cs="Times New Roman"/>
        </w:rPr>
        <w:t xml:space="preserve"> were predicted to be</w:t>
      </w:r>
      <w:r w:rsidR="008D4FDB">
        <w:rPr>
          <w:rFonts w:cs="Times New Roman"/>
        </w:rPr>
        <w:t xml:space="preserve"> almost equal to the bound concentrations of BT</w:t>
      </w:r>
      <w:r w:rsidR="00623D4A">
        <w:rPr>
          <w:rFonts w:cs="Times New Roman"/>
        </w:rPr>
        <w:t>, since both molecules have the same functional group</w:t>
      </w:r>
      <w:r w:rsidR="008D4FDB">
        <w:rPr>
          <w:rFonts w:cs="Times New Roman"/>
        </w:rPr>
        <w:t xml:space="preserve">. As seen in </w:t>
      </w:r>
      <w:r w:rsidR="00AF0099">
        <w:rPr>
          <w:rFonts w:cs="Times New Roman"/>
          <w:highlight w:val="yellow"/>
        </w:rPr>
        <w:fldChar w:fldCharType="begin"/>
      </w:r>
      <w:r w:rsidR="00CF2AA5">
        <w:rPr>
          <w:rFonts w:cs="Times New Roman"/>
        </w:rPr>
        <w:instrText xml:space="preserve"> REF _Ref276063503 \h </w:instrText>
      </w:r>
      <w:r w:rsidR="00AF0099">
        <w:rPr>
          <w:rFonts w:cs="Times New Roman"/>
          <w:highlight w:val="yellow"/>
        </w:rPr>
      </w:r>
      <w:r w:rsidR="00AF0099">
        <w:rPr>
          <w:rFonts w:cs="Times New Roman"/>
          <w:highlight w:val="yellow"/>
        </w:rPr>
        <w:fldChar w:fldCharType="separate"/>
      </w:r>
      <w:r w:rsidR="00350544" w:rsidRPr="005A1740">
        <w:t xml:space="preserve">Figure </w:t>
      </w:r>
      <w:r w:rsidR="00350544">
        <w:rPr>
          <w:noProof/>
        </w:rPr>
        <w:t>8</w:t>
      </w:r>
      <w:r w:rsidR="00350544" w:rsidRPr="005A1740">
        <w:t>.</w:t>
      </w:r>
      <w:r w:rsidR="00350544">
        <w:rPr>
          <w:noProof/>
        </w:rPr>
        <w:t>4</w:t>
      </w:r>
      <w:r w:rsidR="00AF0099">
        <w:rPr>
          <w:rFonts w:cs="Times New Roman"/>
          <w:highlight w:val="yellow"/>
        </w:rPr>
        <w:fldChar w:fldCharType="end"/>
      </w:r>
      <w:r w:rsidR="00CF2AA5">
        <w:rPr>
          <w:rFonts w:cs="Times New Roman"/>
        </w:rPr>
        <w:t xml:space="preserve"> and </w:t>
      </w:r>
      <w:r w:rsidR="00AF0099">
        <w:rPr>
          <w:rFonts w:cs="Times New Roman"/>
        </w:rPr>
        <w:fldChar w:fldCharType="begin"/>
      </w:r>
      <w:r w:rsidR="00CF2AA5">
        <w:rPr>
          <w:rFonts w:cs="Times New Roman"/>
        </w:rPr>
        <w:instrText xml:space="preserve"> REF _Ref276063604 \h </w:instrText>
      </w:r>
      <w:r w:rsidR="00AF0099">
        <w:rPr>
          <w:rFonts w:cs="Times New Roman"/>
        </w:rPr>
      </w:r>
      <w:r w:rsidR="00AF0099">
        <w:rPr>
          <w:rFonts w:cs="Times New Roman"/>
        </w:rPr>
        <w:fldChar w:fldCharType="separate"/>
      </w:r>
      <w:r w:rsidR="00350544" w:rsidRPr="005A1740">
        <w:t xml:space="preserve">Figure </w:t>
      </w:r>
      <w:r w:rsidR="00350544">
        <w:rPr>
          <w:noProof/>
        </w:rPr>
        <w:t>8</w:t>
      </w:r>
      <w:r w:rsidR="00350544" w:rsidRPr="005A1740">
        <w:t>.</w:t>
      </w:r>
      <w:r w:rsidR="00350544">
        <w:rPr>
          <w:noProof/>
        </w:rPr>
        <w:t>5</w:t>
      </w:r>
      <w:r w:rsidR="00AF0099">
        <w:rPr>
          <w:rFonts w:cs="Times New Roman"/>
        </w:rPr>
        <w:fldChar w:fldCharType="end"/>
      </w:r>
      <w:r w:rsidR="00CF2AA5">
        <w:rPr>
          <w:rFonts w:cs="Times New Roman"/>
        </w:rPr>
        <w:t xml:space="preserve"> </w:t>
      </w:r>
      <w:r w:rsidR="008D4FDB">
        <w:rPr>
          <w:rFonts w:cs="Times New Roman"/>
        </w:rPr>
        <w:t>the results were as expected for the CIS</w:t>
      </w:r>
      <w:r w:rsidR="000D1A32">
        <w:rPr>
          <w:rFonts w:cs="Times New Roman"/>
        </w:rPr>
        <w:t>s</w:t>
      </w:r>
      <w:r w:rsidR="008D4FDB">
        <w:rPr>
          <w:rFonts w:cs="Times New Roman"/>
        </w:rPr>
        <w:t>. However the results regarding the NIS</w:t>
      </w:r>
      <w:r w:rsidR="000D1A32">
        <w:rPr>
          <w:rFonts w:cs="Times New Roman"/>
        </w:rPr>
        <w:t>s</w:t>
      </w:r>
      <w:r w:rsidR="008D4FDB">
        <w:rPr>
          <w:rFonts w:cs="Times New Roman"/>
        </w:rPr>
        <w:t xml:space="preserve"> showed a generally higher affinity towards TBT than BT. The higher bound concentrations of TBT</w:t>
      </w:r>
      <w:r w:rsidR="003E0524">
        <w:rPr>
          <w:rFonts w:cs="Times New Roman"/>
        </w:rPr>
        <w:t xml:space="preserve"> was unpredicted, but </w:t>
      </w:r>
      <w:r w:rsidR="008D4FDB">
        <w:rPr>
          <w:rFonts w:cs="Times New Roman"/>
        </w:rPr>
        <w:t>may be caused by the solvent, since polar solvents impede binding of polar species.</w:t>
      </w:r>
    </w:p>
    <w:p w:rsidR="007917F3" w:rsidRDefault="007917F3">
      <w:pPr>
        <w:rPr>
          <w:rFonts w:cs="Times New Roman"/>
        </w:rPr>
      </w:pPr>
      <w:r>
        <w:rPr>
          <w:rFonts w:cs="Times New Roman"/>
        </w:rPr>
        <w:t>In order to obtain more reliable result the CIS</w:t>
      </w:r>
      <w:r w:rsidR="000D1A32">
        <w:rPr>
          <w:rFonts w:cs="Times New Roman"/>
        </w:rPr>
        <w:t>s</w:t>
      </w:r>
      <w:r>
        <w:rPr>
          <w:rFonts w:cs="Times New Roman"/>
        </w:rPr>
        <w:t xml:space="preserve"> should be produced from only functional monomer and TEOS. Furthermore in order to fully characterize the CIS and NIS, more batch rebinding experiment</w:t>
      </w:r>
      <w:r w:rsidR="00623D4A">
        <w:rPr>
          <w:rFonts w:cs="Times New Roman"/>
        </w:rPr>
        <w:t>s</w:t>
      </w:r>
      <w:r>
        <w:rPr>
          <w:rFonts w:cs="Times New Roman"/>
        </w:rPr>
        <w:t xml:space="preserve"> in a broader range should have been conducted.</w:t>
      </w:r>
      <w:r w:rsidR="003E0524">
        <w:rPr>
          <w:rFonts w:cs="Times New Roman"/>
        </w:rPr>
        <w:t xml:space="preserve"> However it can be concluded that CIS1 and CIS2 were successfully covalently imprinted with BT</w:t>
      </w:r>
      <w:r w:rsidR="00623D4A">
        <w:rPr>
          <w:rFonts w:cs="Times New Roman"/>
        </w:rPr>
        <w:t>. In addition</w:t>
      </w:r>
      <w:r w:rsidR="00130D8A">
        <w:rPr>
          <w:rFonts w:cs="Times New Roman"/>
        </w:rPr>
        <w:t xml:space="preserve"> all</w:t>
      </w:r>
      <w:r w:rsidR="00623D4A">
        <w:rPr>
          <w:rFonts w:cs="Times New Roman"/>
        </w:rPr>
        <w:t xml:space="preserve"> produced silica networks were able to covalently rebind BT and TBT.</w:t>
      </w:r>
      <w:r>
        <w:rPr>
          <w:rFonts w:cs="Times New Roman"/>
        </w:rPr>
        <w:t xml:space="preserve"> </w:t>
      </w:r>
      <w:r w:rsidR="00130D8A">
        <w:rPr>
          <w:rFonts w:cs="Times New Roman"/>
        </w:rPr>
        <w:t xml:space="preserve">BA and BM were also rebounded to the silica networks in some extent. </w:t>
      </w:r>
      <w:r>
        <w:rPr>
          <w:rFonts w:cs="Times New Roman"/>
        </w:rPr>
        <w:t xml:space="preserve"> </w:t>
      </w:r>
    </w:p>
    <w:p w:rsidR="00B277C3" w:rsidRPr="001734FB" w:rsidRDefault="00B277C3">
      <w:pPr>
        <w:rPr>
          <w:rFonts w:cs="Times New Roman"/>
        </w:rPr>
      </w:pPr>
      <w:r w:rsidRPr="001734FB">
        <w:rPr>
          <w:rFonts w:cs="Times New Roman"/>
        </w:rPr>
        <w:br w:type="page"/>
      </w:r>
    </w:p>
    <w:p w:rsidR="000E0B11" w:rsidRDefault="00B277C3" w:rsidP="001C313D">
      <w:pPr>
        <w:pStyle w:val="Overskrift1"/>
        <w:rPr>
          <w:rFonts w:cs="Times New Roman"/>
        </w:rPr>
      </w:pPr>
      <w:bookmarkStart w:id="127" w:name="_Toc276279792"/>
      <w:r w:rsidRPr="001734FB">
        <w:rPr>
          <w:rFonts w:cs="Times New Roman"/>
        </w:rPr>
        <w:lastRenderedPageBreak/>
        <w:t>Conclusion</w:t>
      </w:r>
      <w:bookmarkEnd w:id="127"/>
    </w:p>
    <w:p w:rsidR="00130D8A" w:rsidRDefault="00130D8A" w:rsidP="00130D8A"/>
    <w:p w:rsidR="00601374" w:rsidRDefault="00B70DA0" w:rsidP="00130D8A">
      <w:r>
        <w:t>Three different covalently imprinted silica network</w:t>
      </w:r>
      <w:r w:rsidR="00FE65CF">
        <w:t>s</w:t>
      </w:r>
      <w:r>
        <w:t xml:space="preserve"> were successfully synthesized utilizing the sol-gel process</w:t>
      </w:r>
      <w:r w:rsidR="00FE65CF">
        <w:t>. The networks were produced by employing a previously made functional monomer</w:t>
      </w:r>
      <w:r w:rsidR="00601374">
        <w:t>,</w:t>
      </w:r>
      <w:r w:rsidR="00FE65CF">
        <w:t xml:space="preserve"> Tetraethyl orthosilicate was applied as the cross-linking agent</w:t>
      </w:r>
      <w:r w:rsidR="00601374">
        <w:t>, ethanol was employed as the solvent and ammonium hydroxide employed as base catalyst. Three non imprinted silica networks were as well successfully synthesized in the same manner.</w:t>
      </w:r>
    </w:p>
    <w:p w:rsidR="00FE2F83" w:rsidRDefault="00601374" w:rsidP="00130D8A">
      <w:r>
        <w:t xml:space="preserve">Benzyl thiosulfate and 4-tert-buthylbenzyl-thiosulfate were </w:t>
      </w:r>
      <w:r w:rsidR="00BA37D3">
        <w:t xml:space="preserve">produced and purified. The obtained purity of benzyl thiosulfate was </w:t>
      </w:r>
      <w:r w:rsidR="00BA37D3">
        <w:rPr>
          <w:rFonts w:cs="Times New Roman"/>
        </w:rPr>
        <w:t xml:space="preserve">97.5 % and the obtained purity of </w:t>
      </w:r>
      <w:r w:rsidR="00BA37D3">
        <w:t>4-tert-buthylbenzyl-thiosulfate</w:t>
      </w:r>
      <w:r w:rsidR="00BA37D3">
        <w:rPr>
          <w:rFonts w:cs="Times New Roman"/>
        </w:rPr>
        <w:t xml:space="preserve"> 93.3 %. The functional monomer was synthesized from the produced benzyl thiosulfate. However the functional monomer was not obtained as a pure compound. Instead </w:t>
      </w:r>
      <w:r w:rsidR="00FE2F83">
        <w:rPr>
          <w:rFonts w:cs="Times New Roman"/>
        </w:rPr>
        <w:t xml:space="preserve">the yield was </w:t>
      </w:r>
      <w:r w:rsidR="00BA37D3">
        <w:rPr>
          <w:rFonts w:cs="Times New Roman"/>
        </w:rPr>
        <w:t>a mixture of the functional monomer and 3</w:t>
      </w:r>
      <w:r w:rsidR="00BA37D3">
        <w:t>-Mercaptopropyl-Trimethoxysilane</w:t>
      </w:r>
      <w:r w:rsidR="00FE2F83">
        <w:t>.</w:t>
      </w:r>
    </w:p>
    <w:p w:rsidR="00130D8A" w:rsidRDefault="00FE2F83" w:rsidP="00130D8A">
      <w:r>
        <w:t>All three covalently imprinted silica network</w:t>
      </w:r>
      <w:r w:rsidR="008F732F">
        <w:t>s</w:t>
      </w:r>
      <w:r>
        <w:t xml:space="preserve"> showed template release when treated with </w:t>
      </w:r>
      <w:r w:rsidRPr="00FE2F83">
        <w:t>sodium borohydrate</w:t>
      </w:r>
      <w:r w:rsidR="008F732F">
        <w:t>. The network</w:t>
      </w:r>
      <w:r w:rsidR="006878F0">
        <w:t>, made from the highest amount of cross-linking agent</w:t>
      </w:r>
      <w:r w:rsidR="008F732F">
        <w:t xml:space="preserve"> </w:t>
      </w:r>
      <w:r w:rsidR="0086221F">
        <w:t>did however release very little amount of template and was thus not analyzed further.</w:t>
      </w:r>
    </w:p>
    <w:p w:rsidR="0086221F" w:rsidRPr="00130D8A" w:rsidRDefault="0086221F" w:rsidP="00130D8A">
      <w:r>
        <w:t xml:space="preserve">Batch rebinding experiments were conducted </w:t>
      </w:r>
      <w:r w:rsidR="00F34972">
        <w:t>on</w:t>
      </w:r>
      <w:r>
        <w:t xml:space="preserve"> two covalently </w:t>
      </w:r>
      <w:r w:rsidR="00FD145F">
        <w:t xml:space="preserve">imprinted silica networks and two non-imprinted silica network. The imprinted silica network showed </w:t>
      </w:r>
      <w:r w:rsidR="00505697">
        <w:t>selectivity</w:t>
      </w:r>
      <w:r w:rsidR="00FD145F">
        <w:t xml:space="preserve"> towards the template benzyl</w:t>
      </w:r>
      <w:r w:rsidR="00505697">
        <w:t xml:space="preserve"> thiosulfate, but did also rebind 4-tert-buthylbenzyl-thiosulfate. The </w:t>
      </w:r>
      <w:r w:rsidR="00EE23E2">
        <w:t>densest</w:t>
      </w:r>
      <w:r w:rsidR="00505697">
        <w:t xml:space="preserve"> network </w:t>
      </w:r>
      <w:r w:rsidR="006878F0">
        <w:t>had the highest selectivity</w:t>
      </w:r>
      <w:r w:rsidR="00EE23E2">
        <w:t>. Both non-imprinted silica networks showed rebinding of the template as well, however in less extent then the covalently imprinted silica networks.</w:t>
      </w:r>
      <w:r w:rsidR="00F82E9D">
        <w:t xml:space="preserve"> Hence it can be concluded that a covalent and selective imprinting effect can be achieved</w:t>
      </w:r>
      <w:r w:rsidR="00402199">
        <w:t xml:space="preserve"> in a silica network</w:t>
      </w:r>
      <w:r w:rsidR="00F82E9D">
        <w:t xml:space="preserve"> by utilizing </w:t>
      </w:r>
      <w:r w:rsidR="00402199">
        <w:t xml:space="preserve">the sol-gel process. </w:t>
      </w:r>
    </w:p>
    <w:p w:rsidR="00B277C3" w:rsidRPr="001734FB" w:rsidRDefault="00B277C3">
      <w:pPr>
        <w:rPr>
          <w:rFonts w:cs="Times New Roman"/>
        </w:rPr>
      </w:pPr>
      <w:r w:rsidRPr="001734FB">
        <w:rPr>
          <w:rFonts w:cs="Times New Roman"/>
        </w:rPr>
        <w:br w:type="page"/>
      </w:r>
    </w:p>
    <w:p w:rsidR="00B277C3" w:rsidRDefault="00B277C3" w:rsidP="001C313D">
      <w:pPr>
        <w:pStyle w:val="Overskrift1"/>
        <w:rPr>
          <w:rFonts w:cs="Times New Roman"/>
        </w:rPr>
      </w:pPr>
      <w:bookmarkStart w:id="128" w:name="_Toc276279793"/>
      <w:r w:rsidRPr="001734FB">
        <w:rPr>
          <w:rFonts w:cs="Times New Roman"/>
        </w:rPr>
        <w:lastRenderedPageBreak/>
        <w:t>Bibliography</w:t>
      </w:r>
      <w:bookmarkEnd w:id="128"/>
    </w:p>
    <w:p w:rsidR="005250EF" w:rsidRDefault="005250EF" w:rsidP="005250EF"/>
    <w:p w:rsidR="00B639F0" w:rsidRDefault="00B639F0" w:rsidP="00385754">
      <w:r>
        <w:t>[Atkins and de Paula, 2006]</w:t>
      </w:r>
    </w:p>
    <w:p w:rsidR="001B0145" w:rsidRPr="002468AB" w:rsidRDefault="00D528C6" w:rsidP="00385754">
      <w:r w:rsidRPr="002468AB">
        <w:t xml:space="preserve">P. </w:t>
      </w:r>
      <w:r>
        <w:t>Atkins</w:t>
      </w:r>
      <w:r w:rsidR="001B0145" w:rsidRPr="002468AB">
        <w:t xml:space="preserve"> and </w:t>
      </w:r>
      <w:r w:rsidRPr="002468AB">
        <w:t>J.</w:t>
      </w:r>
      <w:r>
        <w:t xml:space="preserve"> de Paula.,</w:t>
      </w:r>
      <w:r w:rsidR="001B0145" w:rsidRPr="002468AB">
        <w:t xml:space="preserve"> (2006)</w:t>
      </w:r>
      <w:r>
        <w:t>, “Atkins’ Physical chemistry,</w:t>
      </w:r>
      <w:r w:rsidR="001B0145" w:rsidRPr="002468AB">
        <w:t xml:space="preserve"> 8</w:t>
      </w:r>
      <w:r w:rsidR="001B0145" w:rsidRPr="002468AB">
        <w:rPr>
          <w:vertAlign w:val="superscript"/>
        </w:rPr>
        <w:t>th</w:t>
      </w:r>
      <w:r w:rsidR="001B0145" w:rsidRPr="002468AB">
        <w:t xml:space="preserve"> edition</w:t>
      </w:r>
      <w:r>
        <w:t>”,</w:t>
      </w:r>
      <w:r w:rsidR="001B0145" w:rsidRPr="002468AB">
        <w:t xml:space="preserve"> Oxford university press, UK</w:t>
      </w:r>
      <w:r>
        <w:t>.</w:t>
      </w:r>
    </w:p>
    <w:p w:rsidR="00B639F0" w:rsidRDefault="00B639F0" w:rsidP="00385754"/>
    <w:p w:rsidR="00172770" w:rsidRDefault="008B5087" w:rsidP="00385754">
      <w:r>
        <w:t>[Bartsch and Maeda, 1998]</w:t>
      </w:r>
    </w:p>
    <w:p w:rsidR="001B0145" w:rsidRPr="002468AB" w:rsidRDefault="001B0145" w:rsidP="00385754">
      <w:r w:rsidRPr="002468AB">
        <w:t>R. A.</w:t>
      </w:r>
      <w:r w:rsidR="00D528C6">
        <w:t xml:space="preserve"> Bartsch</w:t>
      </w:r>
      <w:r w:rsidR="00D528C6" w:rsidRPr="002468AB">
        <w:t xml:space="preserve"> </w:t>
      </w:r>
      <w:r w:rsidRPr="002468AB">
        <w:t xml:space="preserve">and </w:t>
      </w:r>
      <w:r w:rsidR="00D528C6">
        <w:t xml:space="preserve">M. </w:t>
      </w:r>
      <w:r w:rsidRPr="002468AB">
        <w:t>Maeda</w:t>
      </w:r>
      <w:r w:rsidR="00D528C6">
        <w:t>.</w:t>
      </w:r>
      <w:r w:rsidRPr="002468AB">
        <w:t>,</w:t>
      </w:r>
      <w:r w:rsidR="00D528C6">
        <w:t xml:space="preserve"> </w:t>
      </w:r>
      <w:r w:rsidRPr="002468AB">
        <w:t>(1998)</w:t>
      </w:r>
      <w:r w:rsidR="00D528C6">
        <w:t xml:space="preserve">, </w:t>
      </w:r>
      <w:r w:rsidRPr="002468AB">
        <w:t>”Molecular and ionic recognition with imprinted polymers”</w:t>
      </w:r>
      <w:r w:rsidR="00D528C6">
        <w:t>,</w:t>
      </w:r>
      <w:r w:rsidRPr="002468AB">
        <w:t xml:space="preserve"> Oxford university press</w:t>
      </w:r>
      <w:r w:rsidR="00D528C6">
        <w:t>,</w:t>
      </w:r>
      <w:r w:rsidRPr="002468AB">
        <w:t xml:space="preserve"> USA</w:t>
      </w:r>
      <w:r w:rsidR="00D528C6">
        <w:t>.</w:t>
      </w:r>
    </w:p>
    <w:p w:rsidR="00B639F0" w:rsidRDefault="00B639F0" w:rsidP="00385754">
      <w:pPr>
        <w:rPr>
          <w:rFonts w:cs="Times New Roman"/>
        </w:rPr>
      </w:pPr>
    </w:p>
    <w:p w:rsidR="00A41F64" w:rsidRDefault="00A41F64" w:rsidP="00385754">
      <w:pPr>
        <w:rPr>
          <w:rFonts w:cs="Times New Roman"/>
        </w:rPr>
      </w:pPr>
      <w:r w:rsidRPr="001734FB">
        <w:rPr>
          <w:rFonts w:cs="Times New Roman"/>
        </w:rPr>
        <w:t>[Brinker and Scherer, 1990]</w:t>
      </w:r>
    </w:p>
    <w:p w:rsidR="00385754" w:rsidRDefault="00D528C6" w:rsidP="00385754">
      <w:pPr>
        <w:rPr>
          <w:rFonts w:cs="Times New Roman"/>
          <w:szCs w:val="24"/>
        </w:rPr>
      </w:pPr>
      <w:r w:rsidRPr="00EE3411">
        <w:rPr>
          <w:rFonts w:cs="Times New Roman"/>
          <w:szCs w:val="24"/>
        </w:rPr>
        <w:t xml:space="preserve">C. J. </w:t>
      </w:r>
      <w:r w:rsidR="00385754" w:rsidRPr="00EE3411">
        <w:rPr>
          <w:rFonts w:cs="Times New Roman"/>
          <w:szCs w:val="24"/>
        </w:rPr>
        <w:t>Brinker and</w:t>
      </w:r>
      <w:r>
        <w:rPr>
          <w:rFonts w:cs="Times New Roman"/>
          <w:szCs w:val="24"/>
        </w:rPr>
        <w:t xml:space="preserve"> </w:t>
      </w:r>
      <w:r w:rsidRPr="00EE3411">
        <w:rPr>
          <w:rFonts w:cs="Times New Roman"/>
          <w:szCs w:val="24"/>
        </w:rPr>
        <w:t>G. W.</w:t>
      </w:r>
      <w:r w:rsidR="00385754" w:rsidRPr="00EE3411">
        <w:rPr>
          <w:rFonts w:cs="Times New Roman"/>
          <w:szCs w:val="24"/>
        </w:rPr>
        <w:t xml:space="preserve"> Scherer</w:t>
      </w:r>
      <w:r>
        <w:rPr>
          <w:rFonts w:cs="Times New Roman"/>
          <w:szCs w:val="24"/>
        </w:rPr>
        <w:t>.,</w:t>
      </w:r>
      <w:r w:rsidR="00385754" w:rsidRPr="00EE3411">
        <w:rPr>
          <w:rFonts w:cs="Times New Roman"/>
          <w:szCs w:val="24"/>
        </w:rPr>
        <w:t xml:space="preserve"> (1990), “SOL-GEL SCIENCE, The Physics and Chemistry of Sol-Gel Processing</w:t>
      </w:r>
      <w:r w:rsidR="00385754" w:rsidRPr="00D528C6">
        <w:t>”</w:t>
      </w:r>
      <w:r>
        <w:t>,</w:t>
      </w:r>
      <w:r w:rsidR="00385754" w:rsidRPr="00D528C6">
        <w:t xml:space="preserve"> Academic Press, San Diego,</w:t>
      </w:r>
      <w:r w:rsidR="00385754" w:rsidRPr="00EE3411">
        <w:rPr>
          <w:rFonts w:cs="Times New Roman"/>
          <w:szCs w:val="24"/>
        </w:rPr>
        <w:t xml:space="preserve"> CA</w:t>
      </w:r>
      <w:r w:rsidR="00385754">
        <w:rPr>
          <w:rFonts w:cs="Times New Roman"/>
          <w:szCs w:val="24"/>
        </w:rPr>
        <w:t>, USA</w:t>
      </w:r>
      <w:r>
        <w:rPr>
          <w:rFonts w:cs="Times New Roman"/>
          <w:szCs w:val="24"/>
        </w:rPr>
        <w:t>.</w:t>
      </w:r>
    </w:p>
    <w:p w:rsidR="00A41F64" w:rsidRDefault="00A41F64" w:rsidP="00385754">
      <w:pPr>
        <w:rPr>
          <w:rStyle w:val="citation"/>
          <w:sz w:val="22"/>
        </w:rPr>
      </w:pPr>
    </w:p>
    <w:p w:rsidR="009B20F7" w:rsidRDefault="009B20F7" w:rsidP="00385754">
      <w:pPr>
        <w:rPr>
          <w:rStyle w:val="citation"/>
          <w:sz w:val="22"/>
        </w:rPr>
      </w:pPr>
      <w:r>
        <w:t>[Burgees, 1978]</w:t>
      </w:r>
    </w:p>
    <w:p w:rsidR="00100018" w:rsidRDefault="005250EF" w:rsidP="00100018">
      <w:pPr>
        <w:rPr>
          <w:rStyle w:val="citation"/>
          <w:i/>
          <w:iCs/>
          <w:sz w:val="22"/>
        </w:rPr>
      </w:pPr>
      <w:r>
        <w:rPr>
          <w:rStyle w:val="citation"/>
          <w:sz w:val="22"/>
        </w:rPr>
        <w:t>Burgess, J</w:t>
      </w:r>
      <w:r w:rsidRPr="00100018">
        <w:t>.</w:t>
      </w:r>
      <w:r w:rsidR="00100018" w:rsidRPr="00100018">
        <w:t>, (1978),</w:t>
      </w:r>
      <w:r w:rsidRPr="00100018">
        <w:t xml:space="preserve"> </w:t>
      </w:r>
      <w:r w:rsidR="00100018" w:rsidRPr="00100018">
        <w:t>“</w:t>
      </w:r>
      <w:r w:rsidRPr="00100018">
        <w:t>Metal Ions in Solution</w:t>
      </w:r>
      <w:r w:rsidR="00100018" w:rsidRPr="00100018">
        <w:t>”, John Wiley &amp; Sons, 0470262931, USA</w:t>
      </w:r>
      <w:r w:rsidR="00D528C6">
        <w:t>.</w:t>
      </w:r>
    </w:p>
    <w:p w:rsidR="00100018" w:rsidRDefault="00100018" w:rsidP="00385754">
      <w:pPr>
        <w:rPr>
          <w:rStyle w:val="citation"/>
          <w:i/>
          <w:iCs/>
          <w:sz w:val="22"/>
        </w:rPr>
      </w:pPr>
    </w:p>
    <w:p w:rsidR="00B639F0" w:rsidRDefault="00B639F0" w:rsidP="00385754">
      <w:pPr>
        <w:rPr>
          <w:rFonts w:cs="Times New Roman"/>
        </w:rPr>
      </w:pPr>
      <w:r w:rsidRPr="00575C3D">
        <w:rPr>
          <w:lang w:val="en-GB"/>
        </w:rPr>
        <w:t>[Dougherty,</w:t>
      </w:r>
      <w:r>
        <w:rPr>
          <w:lang w:val="en-GB"/>
        </w:rPr>
        <w:t xml:space="preserve"> </w:t>
      </w:r>
      <w:r w:rsidRPr="00575C3D">
        <w:rPr>
          <w:lang w:val="en-GB"/>
        </w:rPr>
        <w:t>1998</w:t>
      </w:r>
      <w:r>
        <w:rPr>
          <w:lang w:val="en-GB"/>
        </w:rPr>
        <w:t>]</w:t>
      </w:r>
    </w:p>
    <w:p w:rsidR="001B0145" w:rsidRPr="00575C3D" w:rsidRDefault="00D528C6" w:rsidP="00385754">
      <w:pPr>
        <w:rPr>
          <w:lang w:val="en-GB"/>
        </w:rPr>
      </w:pPr>
      <w:r>
        <w:rPr>
          <w:lang w:val="en-GB"/>
        </w:rPr>
        <w:t xml:space="preserve">R. C. </w:t>
      </w:r>
      <w:r w:rsidR="001B0145" w:rsidRPr="00575C3D">
        <w:rPr>
          <w:lang w:val="en-GB"/>
        </w:rPr>
        <w:t>Dougherty</w:t>
      </w:r>
      <w:r>
        <w:rPr>
          <w:lang w:val="en-GB"/>
        </w:rPr>
        <w:t>.</w:t>
      </w:r>
      <w:r w:rsidR="001B0145">
        <w:rPr>
          <w:lang w:val="en-GB"/>
        </w:rPr>
        <w:t>, (1998)</w:t>
      </w:r>
      <w:r>
        <w:rPr>
          <w:lang w:val="en-GB"/>
        </w:rPr>
        <w:t>,</w:t>
      </w:r>
      <w:r w:rsidR="001B0145" w:rsidRPr="00575C3D">
        <w:rPr>
          <w:lang w:val="en-GB"/>
        </w:rPr>
        <w:t xml:space="preserve"> </w:t>
      </w:r>
      <w:r w:rsidR="001B0145">
        <w:rPr>
          <w:lang w:val="en-GB"/>
        </w:rPr>
        <w:t>“</w:t>
      </w:r>
      <w:r w:rsidR="001B0145" w:rsidRPr="00575C3D">
        <w:rPr>
          <w:lang w:val="en-GB"/>
        </w:rPr>
        <w:t>Temperature and pressure dependence of hydrogen bond strength:</w:t>
      </w:r>
    </w:p>
    <w:p w:rsidR="001B0145" w:rsidRPr="00575C3D" w:rsidRDefault="001B0145" w:rsidP="00385754">
      <w:pPr>
        <w:rPr>
          <w:lang w:val="en-GB"/>
        </w:rPr>
      </w:pPr>
      <w:r w:rsidRPr="00575C3D">
        <w:rPr>
          <w:lang w:val="en-GB"/>
        </w:rPr>
        <w:t>A perturbation molecular orbital approach</w:t>
      </w:r>
      <w:r>
        <w:rPr>
          <w:lang w:val="en-GB"/>
        </w:rPr>
        <w:t>”</w:t>
      </w:r>
      <w:r w:rsidR="00D528C6">
        <w:rPr>
          <w:lang w:val="en-GB"/>
        </w:rPr>
        <w:t>,</w:t>
      </w:r>
      <w:r>
        <w:rPr>
          <w:lang w:val="en-GB"/>
        </w:rPr>
        <w:t xml:space="preserve"> </w:t>
      </w:r>
      <w:r w:rsidRPr="00575C3D">
        <w:rPr>
          <w:lang w:val="en-GB"/>
        </w:rPr>
        <w:t xml:space="preserve">J. Chem. Phys., </w:t>
      </w:r>
      <w:r w:rsidRPr="00575C3D">
        <w:rPr>
          <w:b/>
          <w:lang w:val="en-GB"/>
        </w:rPr>
        <w:t>109</w:t>
      </w:r>
      <w:r w:rsidRPr="00575C3D">
        <w:rPr>
          <w:lang w:val="en-GB"/>
        </w:rPr>
        <w:t>:</w:t>
      </w:r>
      <w:r>
        <w:rPr>
          <w:lang w:val="en-GB"/>
        </w:rPr>
        <w:t xml:space="preserve"> 7372-7378</w:t>
      </w:r>
      <w:r w:rsidR="00D528C6">
        <w:rPr>
          <w:lang w:val="en-GB"/>
        </w:rPr>
        <w:t>.</w:t>
      </w:r>
    </w:p>
    <w:p w:rsidR="00B639F0" w:rsidRDefault="00B639F0" w:rsidP="00385754"/>
    <w:p w:rsidR="005250EF" w:rsidRDefault="008B5087" w:rsidP="00385754">
      <w:r>
        <w:t>[Diederich and Stang, 2000]</w:t>
      </w:r>
    </w:p>
    <w:p w:rsidR="00D5327B" w:rsidRPr="005250EF" w:rsidRDefault="00D5327B" w:rsidP="00D5327B">
      <w:r>
        <w:t>F</w:t>
      </w:r>
      <w:r w:rsidRPr="005D4AF0">
        <w:t>. Diederich and P. J. Stang.</w:t>
      </w:r>
      <w:r w:rsidR="00D528C6">
        <w:t>, (2000),</w:t>
      </w:r>
      <w:r w:rsidRPr="005D4AF0">
        <w:t xml:space="preserve"> </w:t>
      </w:r>
      <w:r w:rsidR="00D528C6">
        <w:t>“</w:t>
      </w:r>
      <w:r w:rsidRPr="005D4AF0">
        <w:t>Templated Organic Synthesis</w:t>
      </w:r>
      <w:r w:rsidR="00D528C6">
        <w:t>, 1</w:t>
      </w:r>
      <w:r w:rsidR="00D528C6" w:rsidRPr="00D528C6">
        <w:rPr>
          <w:vertAlign w:val="superscript"/>
        </w:rPr>
        <w:t>st</w:t>
      </w:r>
      <w:r w:rsidR="00D528C6">
        <w:t xml:space="preserve"> edition”,</w:t>
      </w:r>
      <w:r w:rsidRPr="005D4AF0">
        <w:t xml:space="preserve"> Whiley-VCH,</w:t>
      </w:r>
      <w:r w:rsidR="00D528C6">
        <w:t xml:space="preserve"> Germany.</w:t>
      </w:r>
      <w:r w:rsidRPr="005D4AF0">
        <w:t xml:space="preserve"> </w:t>
      </w:r>
    </w:p>
    <w:p w:rsidR="005250EF" w:rsidRDefault="005250EF" w:rsidP="00385754"/>
    <w:p w:rsidR="005250EF" w:rsidRDefault="005250EF" w:rsidP="00385754">
      <w:pPr>
        <w:rPr>
          <w:rFonts w:cs="Times New Roman"/>
          <w:szCs w:val="24"/>
        </w:rPr>
      </w:pPr>
      <w:r w:rsidRPr="00667EA7">
        <w:rPr>
          <w:rFonts w:cs="Times New Roman"/>
          <w:szCs w:val="24"/>
        </w:rPr>
        <w:t>[Garcia and Laiño, 2004</w:t>
      </w:r>
      <w:r>
        <w:rPr>
          <w:rFonts w:cs="Times New Roman"/>
          <w:szCs w:val="24"/>
        </w:rPr>
        <w:t>]</w:t>
      </w:r>
    </w:p>
    <w:p w:rsidR="00D12E63" w:rsidRDefault="005D4AF0" w:rsidP="005D4AF0">
      <w:pPr>
        <w:rPr>
          <w:rFonts w:cs="Times New Roman"/>
          <w:szCs w:val="24"/>
        </w:rPr>
      </w:pPr>
      <w:r>
        <w:rPr>
          <w:rFonts w:cs="Times New Roman"/>
          <w:szCs w:val="24"/>
        </w:rPr>
        <w:t>M. E. D. García and R. B. Laíño., (2004), “</w:t>
      </w:r>
      <w:r>
        <w:t xml:space="preserve">Molecular Imprinting in Sol-Gel Materials: Recent </w:t>
      </w:r>
      <w:r w:rsidRPr="005D4AF0">
        <w:t>Developments and Applications”, Department of Physical and Analytical Chemistry, Faculty of Chemistry, University of Oviedo,</w:t>
      </w:r>
      <w:r>
        <w:t xml:space="preserve"> Spain.</w:t>
      </w:r>
    </w:p>
    <w:p w:rsidR="005250EF" w:rsidRDefault="005250EF" w:rsidP="00385754">
      <w:pPr>
        <w:rPr>
          <w:rFonts w:cs="Times New Roman"/>
          <w:szCs w:val="24"/>
        </w:rPr>
      </w:pPr>
    </w:p>
    <w:p w:rsidR="005250EF" w:rsidRDefault="005250EF" w:rsidP="00385754">
      <w:r>
        <w:t>[Gupta and Kumar, 2008]</w:t>
      </w:r>
    </w:p>
    <w:p w:rsidR="00D12E63" w:rsidRDefault="002B6571" w:rsidP="00385754">
      <w:r>
        <w:t>R. Gupta</w:t>
      </w:r>
      <w:r w:rsidR="00D12E63">
        <w:t xml:space="preserve"> and A. </w:t>
      </w:r>
      <w:r w:rsidR="00D12E63" w:rsidRPr="005D4AF0">
        <w:t>Kumar</w:t>
      </w:r>
      <w:r w:rsidR="005D4AF0" w:rsidRPr="005D4AF0">
        <w:t>., (2008), “Molecular imprinting in sol–gel matrix”</w:t>
      </w:r>
      <w:r w:rsidR="005D4AF0">
        <w:t xml:space="preserve">, </w:t>
      </w:r>
      <w:r w:rsidR="005D4AF0" w:rsidRPr="005D4AF0">
        <w:t>Department of Biological Sciences and Bioengineering, Indian Institute of Technology Kanpur</w:t>
      </w:r>
      <w:r w:rsidR="005D4AF0">
        <w:t>, India</w:t>
      </w:r>
    </w:p>
    <w:p w:rsidR="005250EF" w:rsidRDefault="005250EF" w:rsidP="002B6571"/>
    <w:p w:rsidR="005250EF" w:rsidRDefault="005250EF" w:rsidP="002B6571">
      <w:r>
        <w:t>[Janiak and Kofinas, 2007]</w:t>
      </w:r>
    </w:p>
    <w:p w:rsidR="00101FED" w:rsidRDefault="002B6571" w:rsidP="002B6571">
      <w:r>
        <w:t>D. S Janiak and P. Kofinas., (2007), “Molecular imprinting of peptides and proteins in aqueous media</w:t>
      </w:r>
      <w:r w:rsidRPr="002B6571">
        <w:t>”, Department of Materials Science and Engineering, University of Maryland, USA, Springer-Verlag</w:t>
      </w:r>
      <w:r>
        <w:t>.</w:t>
      </w:r>
    </w:p>
    <w:p w:rsidR="002B6571" w:rsidRDefault="002B6571" w:rsidP="002B6571"/>
    <w:p w:rsidR="001F163D" w:rsidRDefault="001F163D" w:rsidP="00385754"/>
    <w:p w:rsidR="002B6571" w:rsidRDefault="00101FED" w:rsidP="00385754">
      <w:r>
        <w:lastRenderedPageBreak/>
        <w:t>[Kandimalla and Ju, 2004]</w:t>
      </w:r>
    </w:p>
    <w:p w:rsidR="002B6571" w:rsidRPr="004D1793" w:rsidRDefault="00315725" w:rsidP="002B6571">
      <w:pPr>
        <w:rPr>
          <w:lang w:val="en-GB"/>
        </w:rPr>
      </w:pPr>
      <w:r>
        <w:rPr>
          <w:lang w:val="en-GB"/>
        </w:rPr>
        <w:t xml:space="preserve">V. B. </w:t>
      </w:r>
      <w:r w:rsidR="002B6571" w:rsidRPr="004D1793">
        <w:rPr>
          <w:lang w:val="en-GB"/>
        </w:rPr>
        <w:t>Kandimalla</w:t>
      </w:r>
      <w:r w:rsidR="00D528C6">
        <w:rPr>
          <w:lang w:val="en-GB"/>
        </w:rPr>
        <w:t>, and</w:t>
      </w:r>
      <w:r>
        <w:rPr>
          <w:lang w:val="en-GB"/>
        </w:rPr>
        <w:t xml:space="preserve"> H.</w:t>
      </w:r>
      <w:r w:rsidR="002B6571" w:rsidRPr="004D1793">
        <w:rPr>
          <w:lang w:val="en-GB"/>
        </w:rPr>
        <w:t xml:space="preserve"> Ju</w:t>
      </w:r>
      <w:r>
        <w:rPr>
          <w:lang w:val="en-GB"/>
        </w:rPr>
        <w:t>.</w:t>
      </w:r>
      <w:r w:rsidR="002B6571">
        <w:rPr>
          <w:lang w:val="en-GB"/>
        </w:rPr>
        <w:t>, (2004), “</w:t>
      </w:r>
      <w:r w:rsidR="002B6571" w:rsidRPr="004D1793">
        <w:rPr>
          <w:lang w:val="en-GB"/>
        </w:rPr>
        <w:t>Molecular imprinting: a dynamic technique for diverse applications</w:t>
      </w:r>
      <w:r w:rsidR="002B6571">
        <w:rPr>
          <w:lang w:val="en-GB"/>
        </w:rPr>
        <w:t xml:space="preserve"> </w:t>
      </w:r>
      <w:r w:rsidR="002B6571" w:rsidRPr="004D1793">
        <w:rPr>
          <w:lang w:val="en-GB"/>
        </w:rPr>
        <w:t>in analytical chemistry</w:t>
      </w:r>
      <w:r w:rsidR="002B6571">
        <w:rPr>
          <w:lang w:val="en-GB"/>
        </w:rPr>
        <w:t xml:space="preserve">”, </w:t>
      </w:r>
      <w:r w:rsidR="002B6571" w:rsidRPr="004D1793">
        <w:rPr>
          <w:lang w:val="en-GB"/>
        </w:rPr>
        <w:t xml:space="preserve">Anal Bioanal Chem </w:t>
      </w:r>
      <w:r w:rsidR="002B6571" w:rsidRPr="004D1793">
        <w:rPr>
          <w:b/>
          <w:lang w:val="en-GB"/>
        </w:rPr>
        <w:t>380</w:t>
      </w:r>
      <w:r w:rsidR="002B6571" w:rsidRPr="004D1793">
        <w:rPr>
          <w:lang w:val="en-GB"/>
        </w:rPr>
        <w:t>: 587–605</w:t>
      </w:r>
      <w:r w:rsidR="00100018">
        <w:rPr>
          <w:lang w:val="en-GB"/>
        </w:rPr>
        <w:t>.</w:t>
      </w:r>
    </w:p>
    <w:p w:rsidR="00172770" w:rsidRPr="002B6571" w:rsidRDefault="00172770" w:rsidP="00385754">
      <w:pPr>
        <w:rPr>
          <w:lang w:val="en-GB"/>
        </w:rPr>
      </w:pPr>
    </w:p>
    <w:p w:rsidR="00100018" w:rsidRDefault="009E03B7" w:rsidP="00100018">
      <w:r>
        <w:t>[Katz and Davis, 1999]</w:t>
      </w:r>
    </w:p>
    <w:p w:rsidR="00100018" w:rsidRDefault="00100018" w:rsidP="00100018">
      <w:r>
        <w:t>A. Kats and M. E. Davis, (1999), “Molecular imprinting of bulk, microporous silica”, Chemical Engineering, California Institute of Technology, Pasadena, California 91125, USA, Letters to Nature.</w:t>
      </w:r>
    </w:p>
    <w:p w:rsidR="009E03B7" w:rsidRDefault="009E03B7" w:rsidP="00385754"/>
    <w:p w:rsidR="00172770" w:rsidRDefault="00172770" w:rsidP="00385754">
      <w:pPr>
        <w:rPr>
          <w:rFonts w:cs="Times New Roman"/>
        </w:rPr>
      </w:pPr>
      <w:r w:rsidRPr="001734FB">
        <w:rPr>
          <w:rFonts w:cs="Times New Roman"/>
        </w:rPr>
        <w:t>[Kickelbick, 2007]</w:t>
      </w:r>
    </w:p>
    <w:p w:rsidR="00385754" w:rsidRPr="00691DED" w:rsidRDefault="00315725" w:rsidP="00385754">
      <w:pPr>
        <w:rPr>
          <w:szCs w:val="24"/>
        </w:rPr>
      </w:pPr>
      <w:r>
        <w:rPr>
          <w:szCs w:val="24"/>
        </w:rPr>
        <w:t xml:space="preserve">G. </w:t>
      </w:r>
      <w:r w:rsidR="00100018">
        <w:rPr>
          <w:szCs w:val="24"/>
        </w:rPr>
        <w:t>Kickelbick</w:t>
      </w:r>
      <w:r>
        <w:rPr>
          <w:szCs w:val="24"/>
        </w:rPr>
        <w:t>.</w:t>
      </w:r>
      <w:r w:rsidR="00100018">
        <w:rPr>
          <w:szCs w:val="24"/>
        </w:rPr>
        <w:t>,</w:t>
      </w:r>
      <w:r w:rsidR="00100018" w:rsidRPr="00C40DD9">
        <w:t xml:space="preserve"> (2007), </w:t>
      </w:r>
      <w:r w:rsidR="00385754" w:rsidRPr="00C40DD9">
        <w:t>”Hybird Materials, Synthesis, Characterization, and Applications”, WILEY-VCH, Weinheim</w:t>
      </w:r>
      <w:r w:rsidR="00385754">
        <w:rPr>
          <w:szCs w:val="24"/>
        </w:rPr>
        <w:t>, Germany</w:t>
      </w:r>
      <w:r w:rsidR="00100018">
        <w:rPr>
          <w:szCs w:val="24"/>
        </w:rPr>
        <w:t>.</w:t>
      </w:r>
    </w:p>
    <w:p w:rsidR="00101FED" w:rsidRDefault="00101FED" w:rsidP="00385754"/>
    <w:p w:rsidR="00101FED" w:rsidRDefault="00101FED" w:rsidP="002B6571">
      <w:r>
        <w:t>[</w:t>
      </w:r>
      <w:r w:rsidRPr="009A68E7">
        <w:t xml:space="preserve">Komiyama </w:t>
      </w:r>
      <w:r w:rsidR="009E03B7">
        <w:rPr>
          <w:i/>
        </w:rPr>
        <w:t>et al.</w:t>
      </w:r>
      <w:r w:rsidR="009E03B7">
        <w:t xml:space="preserve">, </w:t>
      </w:r>
      <w:r w:rsidRPr="009A68E7">
        <w:t>2003</w:t>
      </w:r>
      <w:r w:rsidR="005250EF">
        <w:t>]</w:t>
      </w:r>
    </w:p>
    <w:p w:rsidR="00100018" w:rsidRDefault="00DB5D06" w:rsidP="002B6571">
      <w:r>
        <w:t xml:space="preserve">M. Komiyama, T. Takeuchi, T. Mukawa and H. Asanuma, (2003), “Molecular Imprinting, From Fundamentals to Applications”, </w:t>
      </w:r>
      <w:r w:rsidRPr="00315725">
        <w:t>WILEY-VCH,</w:t>
      </w:r>
      <w:r>
        <w:rPr>
          <w:szCs w:val="24"/>
        </w:rPr>
        <w:t xml:space="preserve"> Weinheim, Germany.</w:t>
      </w:r>
    </w:p>
    <w:p w:rsidR="009B20F7" w:rsidRDefault="002B6571" w:rsidP="002B6571">
      <w:pPr>
        <w:tabs>
          <w:tab w:val="left" w:pos="2775"/>
        </w:tabs>
      </w:pPr>
      <w:r>
        <w:tab/>
      </w:r>
    </w:p>
    <w:p w:rsidR="009B20F7" w:rsidRDefault="009B20F7" w:rsidP="00385754">
      <w:r>
        <w:t>[Larsen, 2006]</w:t>
      </w:r>
    </w:p>
    <w:p w:rsidR="00385754" w:rsidRPr="00EE3411" w:rsidRDefault="00315725" w:rsidP="00385754">
      <w:pPr>
        <w:rPr>
          <w:rFonts w:cs="Times New Roman"/>
          <w:szCs w:val="24"/>
        </w:rPr>
      </w:pPr>
      <w:r>
        <w:rPr>
          <w:szCs w:val="24"/>
        </w:rPr>
        <w:t xml:space="preserve">L. L. </w:t>
      </w:r>
      <w:r w:rsidR="00385754" w:rsidRPr="00EE3411">
        <w:rPr>
          <w:szCs w:val="24"/>
        </w:rPr>
        <w:t>Larsen</w:t>
      </w:r>
      <w:r>
        <w:rPr>
          <w:szCs w:val="24"/>
        </w:rPr>
        <w:t>.</w:t>
      </w:r>
      <w:r w:rsidR="00385754" w:rsidRPr="00EE3411">
        <w:rPr>
          <w:szCs w:val="24"/>
        </w:rPr>
        <w:t xml:space="preserve">, (2006), </w:t>
      </w:r>
      <w:r w:rsidR="00385754" w:rsidRPr="00EE3411">
        <w:rPr>
          <w:rFonts w:cs="Times New Roman"/>
          <w:szCs w:val="24"/>
        </w:rPr>
        <w:t xml:space="preserve">“Aqueous Rebinding of Rhodamine B in Molecularly Imprinted Silica, Poly(methacrylate) Networks, and Organic/Inorganic Poly(methacrylate)/Silica hybrids”, </w:t>
      </w:r>
      <w:r w:rsidR="00385754" w:rsidRPr="00E2367C">
        <w:t>Faculty of Engineering and Science Aalborg University,</w:t>
      </w:r>
      <w:r w:rsidR="00385754" w:rsidRPr="00EE3411">
        <w:rPr>
          <w:rFonts w:cs="Times New Roman"/>
          <w:i/>
          <w:szCs w:val="24"/>
        </w:rPr>
        <w:t xml:space="preserve"> </w:t>
      </w:r>
      <w:r w:rsidR="00385754" w:rsidRPr="00EE3411">
        <w:rPr>
          <w:rFonts w:cs="Times New Roman"/>
          <w:szCs w:val="24"/>
        </w:rPr>
        <w:t>Denmark</w:t>
      </w:r>
      <w:r>
        <w:rPr>
          <w:rFonts w:cs="Times New Roman"/>
          <w:szCs w:val="24"/>
        </w:rPr>
        <w:t>.</w:t>
      </w:r>
    </w:p>
    <w:p w:rsidR="009E03B7" w:rsidRDefault="009E03B7" w:rsidP="00385754"/>
    <w:p w:rsidR="009E03B7" w:rsidRPr="00315725" w:rsidRDefault="009E03B7" w:rsidP="00385754">
      <w:r w:rsidRPr="00315725">
        <w:t>[McMurry and Simanek, 2006]</w:t>
      </w:r>
    </w:p>
    <w:p w:rsidR="00DB5D06" w:rsidRPr="00DB5D06" w:rsidRDefault="00DB5D06" w:rsidP="00385754">
      <w:r w:rsidRPr="00DB5D06">
        <w:t>J. McMurry and E. Simanek, (2006)</w:t>
      </w:r>
      <w:r>
        <w:t>, “fundamentals of organic chemistry, sixth edition”, Thomson Brooks, USA.</w:t>
      </w:r>
    </w:p>
    <w:p w:rsidR="009E03B7" w:rsidRPr="00DB5D06" w:rsidRDefault="009E03B7" w:rsidP="00385754"/>
    <w:p w:rsidR="009E03B7" w:rsidRPr="00C40DD9" w:rsidRDefault="009E03B7" w:rsidP="00385754">
      <w:r w:rsidRPr="00C40DD9">
        <w:t xml:space="preserve">[Mukawa </w:t>
      </w:r>
      <w:r>
        <w:rPr>
          <w:i/>
        </w:rPr>
        <w:t>et al.</w:t>
      </w:r>
      <w:r>
        <w:t xml:space="preserve">, </w:t>
      </w:r>
      <w:r w:rsidRPr="00C40DD9">
        <w:t>2002]</w:t>
      </w:r>
    </w:p>
    <w:p w:rsidR="00DB5D06" w:rsidRPr="00DB5D06" w:rsidRDefault="00DB5D06" w:rsidP="00E2367C">
      <w:r w:rsidRPr="00DB5D06">
        <w:t xml:space="preserve">T. Mukawa, T. Goto, H. </w:t>
      </w:r>
      <w:r>
        <w:t>Nariai</w:t>
      </w:r>
      <w:r w:rsidR="00E2367C">
        <w:t>, Y. Aoki, A. Imamura and T. Takeuchi, (2002), “No</w:t>
      </w:r>
      <w:r w:rsidR="00E2367C">
        <w:rPr>
          <w:rFonts w:ascii="AdvTR" w:hAnsi="AdvTR" w:cs="AdvTR"/>
        </w:rPr>
        <w:t>v</w:t>
      </w:r>
      <w:r w:rsidR="00E2367C">
        <w:t>el strategy for molecular imprinting of phenolic compounds utilizing disulfide templates”,</w:t>
      </w:r>
      <w:r w:rsidR="00E2367C" w:rsidRPr="00E2367C">
        <w:t xml:space="preserve"> </w:t>
      </w:r>
      <w:r w:rsidR="00E2367C">
        <w:t>Journal of Pharmaceutical and Biomedical Analysis, 30 (2003) 1943</w:t>
      </w:r>
      <w:r w:rsidR="00E2367C">
        <w:rPr>
          <w:rFonts w:ascii="AdvBMa1" w:hAnsi="AdvBMa1" w:cs="AdvBMa1"/>
        </w:rPr>
        <w:t>_</w:t>
      </w:r>
      <w:r w:rsidR="00E2367C">
        <w:rPr>
          <w:color w:val="FFFFFF"/>
          <w:sz w:val="8"/>
          <w:szCs w:val="8"/>
        </w:rPr>
        <w:t>/</w:t>
      </w:r>
      <w:r w:rsidR="00E2367C">
        <w:t>1947, Japan, Elsevier.</w:t>
      </w:r>
    </w:p>
    <w:p w:rsidR="009B20F7" w:rsidRPr="00DB5D06" w:rsidRDefault="009B20F7" w:rsidP="00385754"/>
    <w:p w:rsidR="009B20F7" w:rsidRDefault="009B20F7" w:rsidP="00385754">
      <w:r>
        <w:t>[Nielsen, 2009</w:t>
      </w:r>
      <w:r w:rsidR="00A93912">
        <w:t>]</w:t>
      </w:r>
    </w:p>
    <w:p w:rsidR="00E2367C" w:rsidRPr="00E2367C" w:rsidRDefault="00E2367C" w:rsidP="00385754">
      <w:r>
        <w:t>E. M</w:t>
      </w:r>
      <w:r w:rsidRPr="00E2367C">
        <w:t>. Nielsen, (2009), “Optimization of an Organic-Inorganic Hybrid Material via Sol-Gel Process”</w:t>
      </w:r>
      <w:r>
        <w:t xml:space="preserve">, </w:t>
      </w:r>
      <w:r w:rsidRPr="00E2367C">
        <w:t>Faculty of Engineering and Science Aalborg University,</w:t>
      </w:r>
      <w:r w:rsidRPr="00EE3411">
        <w:rPr>
          <w:rFonts w:cs="Times New Roman"/>
          <w:i/>
          <w:szCs w:val="24"/>
        </w:rPr>
        <w:t xml:space="preserve"> </w:t>
      </w:r>
      <w:r w:rsidRPr="00EE3411">
        <w:rPr>
          <w:rFonts w:cs="Times New Roman"/>
          <w:szCs w:val="24"/>
        </w:rPr>
        <w:t>Denmark</w:t>
      </w:r>
      <w:r w:rsidR="00315725">
        <w:rPr>
          <w:rFonts w:cs="Times New Roman"/>
          <w:szCs w:val="24"/>
        </w:rPr>
        <w:t>.</w:t>
      </w:r>
    </w:p>
    <w:p w:rsidR="00172770" w:rsidRPr="00E2367C" w:rsidRDefault="00172770" w:rsidP="00385754"/>
    <w:p w:rsidR="00172770" w:rsidRDefault="00172770" w:rsidP="00385754">
      <w:pPr>
        <w:rPr>
          <w:rFonts w:cs="Times New Roman"/>
        </w:rPr>
      </w:pPr>
      <w:r>
        <w:rPr>
          <w:rFonts w:cs="Times New Roman"/>
        </w:rPr>
        <w:t>[Novak, 1993]</w:t>
      </w:r>
    </w:p>
    <w:p w:rsidR="00385754" w:rsidRDefault="00315725" w:rsidP="00385754">
      <w:pPr>
        <w:rPr>
          <w:rFonts w:cs="Times New Roman"/>
          <w:bCs/>
          <w:iCs/>
          <w:szCs w:val="24"/>
        </w:rPr>
      </w:pPr>
      <w:r>
        <w:rPr>
          <w:rFonts w:cs="Times New Roman"/>
          <w:szCs w:val="24"/>
        </w:rPr>
        <w:t xml:space="preserve">B. M. </w:t>
      </w:r>
      <w:r w:rsidR="00385754" w:rsidRPr="00EE3411">
        <w:rPr>
          <w:rFonts w:cs="Times New Roman"/>
          <w:szCs w:val="24"/>
        </w:rPr>
        <w:t>Novak</w:t>
      </w:r>
      <w:r>
        <w:rPr>
          <w:rFonts w:cs="Times New Roman"/>
          <w:szCs w:val="24"/>
        </w:rPr>
        <w:t>.</w:t>
      </w:r>
      <w:r w:rsidR="00385754" w:rsidRPr="00EE3411">
        <w:rPr>
          <w:rFonts w:cs="Times New Roman"/>
          <w:szCs w:val="24"/>
        </w:rPr>
        <w:t>, (1993), ”Hybrid nanocomposite materials - between inorganic glasses and organic polymers”</w:t>
      </w:r>
      <w:r w:rsidR="00385754" w:rsidRPr="00EE3411">
        <w:rPr>
          <w:rFonts w:cs="Times New Roman"/>
          <w:iCs/>
          <w:szCs w:val="24"/>
        </w:rPr>
        <w:t xml:space="preserve"> </w:t>
      </w:r>
      <w:r w:rsidR="00385754" w:rsidRPr="00315725">
        <w:t>Advanced Materials,</w:t>
      </w:r>
      <w:r w:rsidR="00385754" w:rsidRPr="00EE3411">
        <w:rPr>
          <w:rFonts w:cs="Times New Roman"/>
          <w:szCs w:val="24"/>
        </w:rPr>
        <w:t xml:space="preserve"> 5(6):422–432, </w:t>
      </w:r>
      <w:r w:rsidR="00385754" w:rsidRPr="00EE3411">
        <w:rPr>
          <w:rFonts w:cs="Times New Roman"/>
          <w:bCs/>
          <w:iCs/>
          <w:szCs w:val="24"/>
        </w:rPr>
        <w:t>Weinheim, Germany</w:t>
      </w:r>
      <w:r>
        <w:rPr>
          <w:rFonts w:cs="Times New Roman"/>
          <w:bCs/>
          <w:iCs/>
          <w:szCs w:val="24"/>
        </w:rPr>
        <w:t>.</w:t>
      </w:r>
    </w:p>
    <w:p w:rsidR="00E2367C" w:rsidRPr="00EE3411" w:rsidRDefault="00E2367C" w:rsidP="00385754">
      <w:pPr>
        <w:rPr>
          <w:rFonts w:cs="Times New Roman"/>
          <w:szCs w:val="24"/>
        </w:rPr>
      </w:pPr>
    </w:p>
    <w:p w:rsidR="00A41F64" w:rsidRDefault="00A41F64" w:rsidP="00385754"/>
    <w:p w:rsidR="00315725" w:rsidRDefault="00A41F64" w:rsidP="00315725">
      <w:pPr>
        <w:rPr>
          <w:rFonts w:cs="Times New Roman"/>
        </w:rPr>
      </w:pPr>
      <w:r>
        <w:rPr>
          <w:rFonts w:cs="Times New Roman"/>
        </w:rPr>
        <w:lastRenderedPageBreak/>
        <w:t>[Pierre, 1998]</w:t>
      </w:r>
    </w:p>
    <w:p w:rsidR="00385754" w:rsidRPr="00315725" w:rsidRDefault="00315725" w:rsidP="00315725">
      <w:pPr>
        <w:rPr>
          <w:rFonts w:cs="Times New Roman"/>
          <w:szCs w:val="24"/>
        </w:rPr>
      </w:pPr>
      <w:r>
        <w:rPr>
          <w:rFonts w:cs="Times New Roman"/>
        </w:rPr>
        <w:t xml:space="preserve">A. </w:t>
      </w:r>
      <w:r>
        <w:rPr>
          <w:szCs w:val="24"/>
        </w:rPr>
        <w:t xml:space="preserve">C. </w:t>
      </w:r>
      <w:r w:rsidR="00385754" w:rsidRPr="00315725">
        <w:rPr>
          <w:szCs w:val="24"/>
        </w:rPr>
        <w:t>Pierre</w:t>
      </w:r>
      <w:r>
        <w:rPr>
          <w:szCs w:val="24"/>
        </w:rPr>
        <w:t>.</w:t>
      </w:r>
      <w:r w:rsidR="00385754" w:rsidRPr="00315725">
        <w:rPr>
          <w:szCs w:val="24"/>
        </w:rPr>
        <w:t>,</w:t>
      </w:r>
      <w:r>
        <w:rPr>
          <w:szCs w:val="24"/>
        </w:rPr>
        <w:t xml:space="preserve"> </w:t>
      </w:r>
      <w:r w:rsidR="00385754" w:rsidRPr="00315725">
        <w:rPr>
          <w:szCs w:val="24"/>
        </w:rPr>
        <w:t>(</w:t>
      </w:r>
      <w:r w:rsidR="00385754" w:rsidRPr="00315725">
        <w:rPr>
          <w:rFonts w:cs="Times New Roman"/>
          <w:szCs w:val="24"/>
        </w:rPr>
        <w:t>1998), “</w:t>
      </w:r>
      <w:r w:rsidR="00385754" w:rsidRPr="00315725">
        <w:rPr>
          <w:rFonts w:cs="Times New Roman"/>
          <w:iCs/>
          <w:szCs w:val="24"/>
        </w:rPr>
        <w:t xml:space="preserve">Introduction to sol-gel </w:t>
      </w:r>
      <w:r w:rsidR="00385754" w:rsidRPr="00315725">
        <w:t>processing”, Kluwer Academic Publichers,</w:t>
      </w:r>
      <w:r w:rsidR="00385754" w:rsidRPr="00315725">
        <w:rPr>
          <w:rFonts w:cs="Times New Roman"/>
          <w:szCs w:val="24"/>
        </w:rPr>
        <w:t xml:space="preserve"> Dordrecht, The Netherlands</w:t>
      </w:r>
      <w:r>
        <w:rPr>
          <w:rFonts w:cs="Times New Roman"/>
          <w:szCs w:val="24"/>
        </w:rPr>
        <w:t>.</w:t>
      </w:r>
    </w:p>
    <w:p w:rsidR="009B20F7" w:rsidRDefault="009B20F7" w:rsidP="00385754"/>
    <w:p w:rsidR="009B20F7" w:rsidRDefault="009B20F7" w:rsidP="00385754">
      <w:r>
        <w:t xml:space="preserve">[Rao </w:t>
      </w:r>
      <w:r w:rsidRPr="00D80A58">
        <w:rPr>
          <w:i/>
        </w:rPr>
        <w:t>et al</w:t>
      </w:r>
      <w:r>
        <w:t>., 2004]</w:t>
      </w:r>
    </w:p>
    <w:p w:rsidR="00385754" w:rsidRPr="00EE3411" w:rsidRDefault="00315725" w:rsidP="00315725">
      <w:r>
        <w:rPr>
          <w:color w:val="000000"/>
        </w:rPr>
        <w:t xml:space="preserve">k. S. </w:t>
      </w:r>
      <w:r w:rsidR="00385754" w:rsidRPr="00EE3411">
        <w:rPr>
          <w:color w:val="000000"/>
        </w:rPr>
        <w:t>Rao,</w:t>
      </w:r>
      <w:r>
        <w:rPr>
          <w:color w:val="000000"/>
        </w:rPr>
        <w:t xml:space="preserve"> E. H.</w:t>
      </w:r>
      <w:r w:rsidR="00385754" w:rsidRPr="00EE3411">
        <w:rPr>
          <w:color w:val="000000"/>
        </w:rPr>
        <w:t xml:space="preserve"> Khalil,</w:t>
      </w:r>
      <w:r>
        <w:rPr>
          <w:color w:val="000000"/>
        </w:rPr>
        <w:t xml:space="preserve"> K.</w:t>
      </w:r>
      <w:r w:rsidR="00385754" w:rsidRPr="00EE3411">
        <w:rPr>
          <w:color w:val="000000"/>
        </w:rPr>
        <w:t xml:space="preserve"> Tsutomu,</w:t>
      </w:r>
      <w:r>
        <w:rPr>
          <w:color w:val="000000"/>
        </w:rPr>
        <w:t xml:space="preserve"> M.</w:t>
      </w:r>
      <w:r w:rsidR="00385754" w:rsidRPr="00EE3411">
        <w:rPr>
          <w:color w:val="000000"/>
        </w:rPr>
        <w:t xml:space="preserve"> Kazumi,</w:t>
      </w:r>
      <w:r>
        <w:rPr>
          <w:color w:val="000000"/>
        </w:rPr>
        <w:t xml:space="preserve"> M</w:t>
      </w:r>
      <w:r w:rsidR="00385754" w:rsidRPr="00EE3411">
        <w:rPr>
          <w:color w:val="000000"/>
        </w:rPr>
        <w:t xml:space="preserve"> Keisuke, (2004), “</w:t>
      </w:r>
      <w:r w:rsidR="00385754" w:rsidRPr="00EE3411">
        <w:t>A novel method for synthesis of silica nanoparticles</w:t>
      </w:r>
      <w:r w:rsidR="00385754" w:rsidRPr="00EE3411">
        <w:rPr>
          <w:color w:val="000000"/>
        </w:rPr>
        <w:t xml:space="preserve">”, </w:t>
      </w:r>
      <w:r w:rsidR="00385754" w:rsidRPr="00EE3411">
        <w:t>Journal of Colloid and Interface Science, 289 (2005) 125–131</w:t>
      </w:r>
      <w:r>
        <w:t>.</w:t>
      </w:r>
    </w:p>
    <w:p w:rsidR="009B20F7" w:rsidRDefault="009B20F7" w:rsidP="00315725"/>
    <w:p w:rsidR="00172770" w:rsidRDefault="00172770" w:rsidP="00385754">
      <w:r>
        <w:t>[Rotello and Thayumanavan, 2008]</w:t>
      </w:r>
    </w:p>
    <w:p w:rsidR="001B0145" w:rsidRPr="002468AB" w:rsidRDefault="00315725" w:rsidP="00385754">
      <w:pPr>
        <w:rPr>
          <w:lang w:val="en-GB"/>
        </w:rPr>
      </w:pPr>
      <w:r>
        <w:rPr>
          <w:lang w:val="en-GB"/>
        </w:rPr>
        <w:t xml:space="preserve">V. </w:t>
      </w:r>
      <w:r w:rsidR="001B0145" w:rsidRPr="002468AB">
        <w:rPr>
          <w:lang w:val="en-GB"/>
        </w:rPr>
        <w:t>Rotello and</w:t>
      </w:r>
      <w:r>
        <w:rPr>
          <w:lang w:val="en-GB"/>
        </w:rPr>
        <w:t xml:space="preserve"> S. Thayumanavan </w:t>
      </w:r>
      <w:r w:rsidR="001B0145" w:rsidRPr="002468AB">
        <w:rPr>
          <w:lang w:val="en-GB"/>
        </w:rPr>
        <w:t>(2008) “Molecular recognition and polymers” John Wiley and Sons, Inc., USA</w:t>
      </w:r>
      <w:r>
        <w:rPr>
          <w:lang w:val="en-GB"/>
        </w:rPr>
        <w:t>.</w:t>
      </w:r>
    </w:p>
    <w:p w:rsidR="008B5087" w:rsidRPr="001B0145" w:rsidRDefault="008B5087" w:rsidP="00385754">
      <w:pPr>
        <w:rPr>
          <w:lang w:val="en-GB"/>
        </w:rPr>
      </w:pPr>
    </w:p>
    <w:p w:rsidR="009E03B7" w:rsidRDefault="009E03B7" w:rsidP="00385754">
      <w:pPr>
        <w:rPr>
          <w:lang w:val="en-GB"/>
        </w:rPr>
      </w:pPr>
      <w:r w:rsidRPr="00B37CFC">
        <w:rPr>
          <w:lang w:val="en-GB"/>
        </w:rPr>
        <w:t>[Sellergren, 2001]</w:t>
      </w:r>
    </w:p>
    <w:p w:rsidR="001B0145" w:rsidRPr="002468AB" w:rsidRDefault="00315725" w:rsidP="00385754">
      <w:pPr>
        <w:rPr>
          <w:lang w:val="en-GB"/>
        </w:rPr>
      </w:pPr>
      <w:r>
        <w:rPr>
          <w:lang w:val="en-GB"/>
        </w:rPr>
        <w:t xml:space="preserve">B. </w:t>
      </w:r>
      <w:r w:rsidR="001B0145" w:rsidRPr="002468AB">
        <w:rPr>
          <w:lang w:val="en-GB"/>
        </w:rPr>
        <w:t>Sellergren</w:t>
      </w:r>
      <w:r>
        <w:rPr>
          <w:lang w:val="en-GB"/>
        </w:rPr>
        <w:t>.,</w:t>
      </w:r>
      <w:r w:rsidR="001B0145" w:rsidRPr="002468AB">
        <w:rPr>
          <w:lang w:val="en-GB"/>
        </w:rPr>
        <w:t xml:space="preserve"> (2001) “Molecularly imprinted polymers Man-made mimics of antibodies and their applications in analytical chemistry” </w:t>
      </w:r>
      <w:r w:rsidR="001B0145" w:rsidRPr="002468AB">
        <w:t>Elsvier</w:t>
      </w:r>
      <w:r w:rsidR="001B0145" w:rsidRPr="002468AB">
        <w:rPr>
          <w:lang w:val="en-GB"/>
        </w:rPr>
        <w:t xml:space="preserve"> Amsterdam, the Netherlands</w:t>
      </w:r>
      <w:r>
        <w:rPr>
          <w:lang w:val="en-GB"/>
        </w:rPr>
        <w:t>.</w:t>
      </w:r>
    </w:p>
    <w:p w:rsidR="009E03B7" w:rsidRDefault="009E03B7" w:rsidP="00385754"/>
    <w:p w:rsidR="008B5087" w:rsidRDefault="008B5087" w:rsidP="00385754">
      <w:r>
        <w:t>[Steed and Atwood, 2008]</w:t>
      </w:r>
    </w:p>
    <w:p w:rsidR="001B0145" w:rsidRPr="002468AB" w:rsidRDefault="00315725" w:rsidP="00385754">
      <w:pPr>
        <w:rPr>
          <w:lang w:val="en-GB"/>
        </w:rPr>
      </w:pPr>
      <w:r>
        <w:rPr>
          <w:lang w:val="en-GB"/>
        </w:rPr>
        <w:t xml:space="preserve">J. W. </w:t>
      </w:r>
      <w:r w:rsidR="001B0145" w:rsidRPr="002468AB">
        <w:rPr>
          <w:lang w:val="en-GB"/>
        </w:rPr>
        <w:t>Steed and</w:t>
      </w:r>
      <w:r>
        <w:rPr>
          <w:lang w:val="en-GB"/>
        </w:rPr>
        <w:t xml:space="preserve"> J. L.</w:t>
      </w:r>
      <w:r w:rsidR="001B0145" w:rsidRPr="002468AB">
        <w:rPr>
          <w:lang w:val="en-GB"/>
        </w:rPr>
        <w:t xml:space="preserve"> Atwood, (2009) “Supramolecular chemistry” Second edition, John Wiley and sons, Ltd., UK</w:t>
      </w:r>
      <w:r>
        <w:rPr>
          <w:lang w:val="en-GB"/>
        </w:rPr>
        <w:t>.</w:t>
      </w:r>
    </w:p>
    <w:p w:rsidR="005250EF" w:rsidRPr="00315725" w:rsidRDefault="005250EF" w:rsidP="00385754">
      <w:pPr>
        <w:rPr>
          <w:lang w:val="en-GB"/>
        </w:rPr>
      </w:pPr>
    </w:p>
    <w:p w:rsidR="005250EF" w:rsidRDefault="005250EF" w:rsidP="00385754">
      <w:r>
        <w:t xml:space="preserve">[Umpleby </w:t>
      </w:r>
      <w:r>
        <w:rPr>
          <w:i/>
        </w:rPr>
        <w:t>et al.</w:t>
      </w:r>
      <w:r>
        <w:t>, 2001]</w:t>
      </w:r>
    </w:p>
    <w:p w:rsidR="001B0145" w:rsidRPr="002468AB" w:rsidRDefault="001B0145" w:rsidP="00E2367C">
      <w:r w:rsidRPr="002468AB">
        <w:t>R</w:t>
      </w:r>
      <w:r w:rsidR="00315725">
        <w:t>. J. Umpleby</w:t>
      </w:r>
      <w:r w:rsidRPr="002468AB">
        <w:t>,</w:t>
      </w:r>
      <w:r w:rsidR="00315725">
        <w:t xml:space="preserve"> S. C. </w:t>
      </w:r>
      <w:r w:rsidRPr="002468AB">
        <w:t xml:space="preserve">Baxter, </w:t>
      </w:r>
      <w:r w:rsidR="00315725">
        <w:t xml:space="preserve">M. </w:t>
      </w:r>
      <w:r w:rsidRPr="002468AB">
        <w:t xml:space="preserve">Bodea, </w:t>
      </w:r>
      <w:r w:rsidR="00315725">
        <w:t>K. John</w:t>
      </w:r>
      <w:r w:rsidRPr="002468AB">
        <w:t xml:space="preserve">. </w:t>
      </w:r>
      <w:r w:rsidR="00315725">
        <w:t xml:space="preserve">J. K. </w:t>
      </w:r>
      <w:r w:rsidRPr="002468AB">
        <w:t>Berch,</w:t>
      </w:r>
      <w:r w:rsidR="00315725">
        <w:t xml:space="preserve"> R. N.</w:t>
      </w:r>
      <w:r w:rsidRPr="002468AB">
        <w:t xml:space="preserve"> Shaha and </w:t>
      </w:r>
      <w:r w:rsidR="00315725">
        <w:t xml:space="preserve">K. D. </w:t>
      </w:r>
      <w:r w:rsidRPr="002468AB">
        <w:t>Shimizua</w:t>
      </w:r>
      <w:r w:rsidR="00315725">
        <w:t>.,</w:t>
      </w:r>
      <w:r w:rsidRPr="002468AB">
        <w:t xml:space="preserve"> (2001) “Application of the Freundlich adsorption isotherm in the characterization of molecularly imprinted polymers” Analytica Chimica Acta </w:t>
      </w:r>
      <w:r w:rsidRPr="002468AB">
        <w:rPr>
          <w:b/>
          <w:szCs w:val="20"/>
          <w:lang w:val="en-GB"/>
        </w:rPr>
        <w:t>435</w:t>
      </w:r>
      <w:r w:rsidRPr="002468AB">
        <w:t xml:space="preserve"> 35–42</w:t>
      </w:r>
      <w:r w:rsidR="00315725">
        <w:t>.</w:t>
      </w:r>
    </w:p>
    <w:p w:rsidR="00A41F64" w:rsidRDefault="00A41F64" w:rsidP="00E2367C"/>
    <w:p w:rsidR="00A41F64" w:rsidRDefault="00A41F64" w:rsidP="00E2367C">
      <w:r>
        <w:t>[Whitford, 2005]</w:t>
      </w:r>
    </w:p>
    <w:p w:rsidR="00E2367C" w:rsidRDefault="00E2367C" w:rsidP="00E2367C">
      <w:r>
        <w:t>D. Withford., (2005), “Proteins, Structure and Function”, John Wiley &amp; Sons, England.</w:t>
      </w:r>
    </w:p>
    <w:p w:rsidR="00B639F0" w:rsidRDefault="00B639F0" w:rsidP="00E2367C"/>
    <w:p w:rsidR="00A41F64" w:rsidRDefault="00A41F64" w:rsidP="00E2367C">
      <w:r>
        <w:t>[Yan and Ramström, 2005]</w:t>
      </w:r>
    </w:p>
    <w:p w:rsidR="001B0145" w:rsidRPr="00E2367C" w:rsidRDefault="00315725" w:rsidP="00E2367C">
      <w:r>
        <w:t xml:space="preserve">M. </w:t>
      </w:r>
      <w:r w:rsidR="001B0145" w:rsidRPr="002468AB">
        <w:t>Yan and</w:t>
      </w:r>
      <w:r>
        <w:t xml:space="preserve"> O.</w:t>
      </w:r>
      <w:r w:rsidR="001B0145" w:rsidRPr="002468AB">
        <w:t xml:space="preserve"> Ramström</w:t>
      </w:r>
      <w:r>
        <w:t>.</w:t>
      </w:r>
      <w:r w:rsidR="001B0145" w:rsidRPr="00E2367C">
        <w:t>, (2005) “Molecularly</w:t>
      </w:r>
      <w:r w:rsidR="001B0145" w:rsidRPr="002468AB">
        <w:t xml:space="preserve"> imprinted materials – science and technology” Marcel Dekker, New York, </w:t>
      </w:r>
      <w:r w:rsidR="001B0145" w:rsidRPr="00E2367C">
        <w:t>USA</w:t>
      </w:r>
      <w:r>
        <w:t>.</w:t>
      </w:r>
      <w:r w:rsidR="001B0145" w:rsidRPr="00E2367C">
        <w:t xml:space="preserve"> </w:t>
      </w:r>
    </w:p>
    <w:p w:rsidR="002E4BFD" w:rsidRPr="002E4BFD" w:rsidRDefault="002E4BFD" w:rsidP="002E4BFD"/>
    <w:p w:rsidR="00B277C3" w:rsidRPr="001734FB" w:rsidRDefault="00B277C3">
      <w:pPr>
        <w:rPr>
          <w:rFonts w:cs="Times New Roman"/>
        </w:rPr>
      </w:pPr>
      <w:r w:rsidRPr="001734FB">
        <w:rPr>
          <w:rFonts w:cs="Times New Roman"/>
        </w:rPr>
        <w:br w:type="page"/>
      </w:r>
    </w:p>
    <w:p w:rsidR="00B277C3" w:rsidRDefault="006A126D" w:rsidP="001C313D">
      <w:pPr>
        <w:pStyle w:val="Overskrift1"/>
        <w:numPr>
          <w:ilvl w:val="0"/>
          <w:numId w:val="0"/>
        </w:numPr>
        <w:rPr>
          <w:rFonts w:cs="Times New Roman"/>
        </w:rPr>
      </w:pPr>
      <w:bookmarkStart w:id="129" w:name="_Toc276279794"/>
      <w:r w:rsidRPr="001734FB">
        <w:rPr>
          <w:rFonts w:cs="Times New Roman"/>
        </w:rPr>
        <w:lastRenderedPageBreak/>
        <w:t>Appendix A – Chemical List</w:t>
      </w:r>
      <w:bookmarkEnd w:id="129"/>
    </w:p>
    <w:p w:rsidR="00C40DD9" w:rsidRDefault="00C40DD9">
      <w:pPr>
        <w:contextualSpacing w:val="0"/>
      </w:pPr>
    </w:p>
    <w:p w:rsidR="00C40DD9" w:rsidRPr="00D6051E" w:rsidRDefault="00C40DD9" w:rsidP="00C40DD9"/>
    <w:tbl>
      <w:tblPr>
        <w:tblW w:w="4514" w:type="pct"/>
        <w:tblBorders>
          <w:insideH w:val="single" w:sz="6" w:space="0" w:color="000000"/>
        </w:tblBorders>
        <w:tblLayout w:type="fixed"/>
        <w:tblLook w:val="01E0"/>
      </w:tblPr>
      <w:tblGrid>
        <w:gridCol w:w="2718"/>
        <w:gridCol w:w="1710"/>
        <w:gridCol w:w="2287"/>
        <w:gridCol w:w="1930"/>
      </w:tblGrid>
      <w:tr w:rsidR="00C40DD9" w:rsidTr="003025E1">
        <w:tc>
          <w:tcPr>
            <w:tcW w:w="1572" w:type="pct"/>
            <w:tcBorders>
              <w:top w:val="nil"/>
              <w:left w:val="nil"/>
              <w:bottom w:val="single" w:sz="12" w:space="0" w:color="000000"/>
              <w:right w:val="single" w:sz="12" w:space="0" w:color="auto"/>
            </w:tcBorders>
            <w:shd w:val="clear" w:color="auto" w:fill="auto"/>
          </w:tcPr>
          <w:p w:rsidR="00C40DD9" w:rsidRPr="00EA503F" w:rsidRDefault="00C40DD9" w:rsidP="004F3067">
            <w:pPr>
              <w:rPr>
                <w:b/>
                <w:bCs/>
              </w:rPr>
            </w:pPr>
            <w:r w:rsidRPr="00EA503F">
              <w:rPr>
                <w:b/>
                <w:bCs/>
              </w:rPr>
              <w:t>Name</w:t>
            </w:r>
          </w:p>
        </w:tc>
        <w:tc>
          <w:tcPr>
            <w:tcW w:w="989" w:type="pct"/>
            <w:tcBorders>
              <w:bottom w:val="single" w:sz="12" w:space="0" w:color="000000"/>
            </w:tcBorders>
            <w:shd w:val="clear" w:color="auto" w:fill="auto"/>
          </w:tcPr>
          <w:p w:rsidR="00C40DD9" w:rsidRPr="00EA503F" w:rsidRDefault="00C40DD9" w:rsidP="004F3067">
            <w:pPr>
              <w:rPr>
                <w:b/>
                <w:bCs/>
              </w:rPr>
            </w:pPr>
            <w:r w:rsidRPr="00EA503F">
              <w:rPr>
                <w:b/>
                <w:bCs/>
              </w:rPr>
              <w:t xml:space="preserve">CAS-nr. </w:t>
            </w:r>
          </w:p>
        </w:tc>
        <w:tc>
          <w:tcPr>
            <w:tcW w:w="1323" w:type="pct"/>
            <w:tcBorders>
              <w:bottom w:val="single" w:sz="12" w:space="0" w:color="000000"/>
            </w:tcBorders>
            <w:shd w:val="clear" w:color="auto" w:fill="auto"/>
          </w:tcPr>
          <w:p w:rsidR="00C40DD9" w:rsidRPr="00EA503F" w:rsidRDefault="00C40DD9" w:rsidP="004F3067">
            <w:pPr>
              <w:rPr>
                <w:b/>
                <w:bCs/>
              </w:rPr>
            </w:pPr>
            <w:r w:rsidRPr="00EA503F">
              <w:rPr>
                <w:b/>
                <w:bCs/>
              </w:rPr>
              <w:t>Batch/lot</w:t>
            </w:r>
          </w:p>
        </w:tc>
        <w:tc>
          <w:tcPr>
            <w:tcW w:w="1116" w:type="pct"/>
            <w:tcBorders>
              <w:bottom w:val="single" w:sz="12" w:space="0" w:color="000000"/>
            </w:tcBorders>
            <w:shd w:val="clear" w:color="auto" w:fill="auto"/>
          </w:tcPr>
          <w:p w:rsidR="00C40DD9" w:rsidRPr="00EA503F" w:rsidRDefault="00C40DD9" w:rsidP="004F3067">
            <w:pPr>
              <w:rPr>
                <w:b/>
                <w:bCs/>
              </w:rPr>
            </w:pPr>
            <w:r>
              <w:rPr>
                <w:b/>
                <w:bCs/>
              </w:rPr>
              <w:t>M</w:t>
            </w:r>
            <w:r w:rsidRPr="00F1330C">
              <w:rPr>
                <w:b/>
                <w:bCs/>
              </w:rPr>
              <w:t>anufacturer</w:t>
            </w:r>
          </w:p>
        </w:tc>
      </w:tr>
      <w:tr w:rsidR="00C40DD9" w:rsidTr="003025E1">
        <w:tc>
          <w:tcPr>
            <w:tcW w:w="1572" w:type="pct"/>
            <w:tcBorders>
              <w:left w:val="nil"/>
              <w:bottom w:val="nil"/>
              <w:right w:val="single" w:sz="12" w:space="0" w:color="auto"/>
              <w:tl2br w:val="nil"/>
              <w:tr2bl w:val="nil"/>
            </w:tcBorders>
            <w:shd w:val="clear" w:color="auto" w:fill="auto"/>
            <w:vAlign w:val="center"/>
          </w:tcPr>
          <w:p w:rsidR="00C40DD9" w:rsidRPr="00EA503F" w:rsidRDefault="001A079F" w:rsidP="003025E1">
            <w:pPr>
              <w:jc w:val="left"/>
              <w:rPr>
                <w:b/>
                <w:bCs/>
              </w:rPr>
            </w:pPr>
            <w:r>
              <w:rPr>
                <w:b/>
                <w:bCs/>
              </w:rPr>
              <w:t>3-Mercaptopropyl-Trim</w:t>
            </w:r>
            <w:r w:rsidR="008B6724">
              <w:rPr>
                <w:b/>
                <w:bCs/>
              </w:rPr>
              <w:t>e</w:t>
            </w:r>
            <w:r>
              <w:rPr>
                <w:b/>
                <w:bCs/>
              </w:rPr>
              <w:t>thoxysilane</w:t>
            </w:r>
          </w:p>
        </w:tc>
        <w:tc>
          <w:tcPr>
            <w:tcW w:w="989" w:type="pct"/>
            <w:shd w:val="clear" w:color="auto" w:fill="auto"/>
            <w:vAlign w:val="center"/>
          </w:tcPr>
          <w:p w:rsidR="00C40DD9" w:rsidRDefault="001A079F" w:rsidP="003025E1">
            <w:pPr>
              <w:jc w:val="left"/>
            </w:pPr>
            <w:r>
              <w:t>4420-74-0</w:t>
            </w:r>
          </w:p>
        </w:tc>
        <w:tc>
          <w:tcPr>
            <w:tcW w:w="1323" w:type="pct"/>
            <w:shd w:val="clear" w:color="auto" w:fill="auto"/>
            <w:vAlign w:val="center"/>
          </w:tcPr>
          <w:p w:rsidR="00C40DD9" w:rsidRDefault="001A079F" w:rsidP="003025E1">
            <w:pPr>
              <w:jc w:val="left"/>
            </w:pPr>
            <w:r>
              <w:t>MKBB3679</w:t>
            </w:r>
          </w:p>
        </w:tc>
        <w:tc>
          <w:tcPr>
            <w:tcW w:w="1116" w:type="pct"/>
            <w:shd w:val="clear" w:color="auto" w:fill="auto"/>
            <w:vAlign w:val="center"/>
          </w:tcPr>
          <w:p w:rsidR="00C40DD9" w:rsidRDefault="001A079F" w:rsidP="003025E1">
            <w:pPr>
              <w:jc w:val="left"/>
            </w:pPr>
            <w:r>
              <w:t>Sigma-Aldrich</w:t>
            </w:r>
          </w:p>
        </w:tc>
      </w:tr>
      <w:tr w:rsidR="001A079F" w:rsidTr="003025E1">
        <w:tc>
          <w:tcPr>
            <w:tcW w:w="1572" w:type="pct"/>
            <w:tcBorders>
              <w:left w:val="nil"/>
              <w:bottom w:val="nil"/>
              <w:right w:val="single" w:sz="12" w:space="0" w:color="auto"/>
              <w:tl2br w:val="nil"/>
              <w:tr2bl w:val="nil"/>
            </w:tcBorders>
            <w:shd w:val="clear" w:color="auto" w:fill="auto"/>
            <w:vAlign w:val="center"/>
          </w:tcPr>
          <w:p w:rsidR="001A079F" w:rsidRPr="001A079F" w:rsidRDefault="001A079F" w:rsidP="003025E1">
            <w:pPr>
              <w:jc w:val="left"/>
              <w:rPr>
                <w:rFonts w:cs="Times New Roman"/>
                <w:b/>
                <w:bCs/>
              </w:rPr>
            </w:pPr>
            <w:r>
              <w:rPr>
                <w:rFonts w:cs="Times New Roman"/>
                <w:b/>
                <w:bCs/>
              </w:rPr>
              <w:t>4-Tert-Buthyl</w:t>
            </w:r>
            <w:r w:rsidR="003025E1">
              <w:rPr>
                <w:rFonts w:cs="Times New Roman"/>
                <w:b/>
                <w:bCs/>
              </w:rPr>
              <w:t>benzyl-Chloride</w:t>
            </w:r>
          </w:p>
        </w:tc>
        <w:tc>
          <w:tcPr>
            <w:tcW w:w="989" w:type="pct"/>
            <w:shd w:val="clear" w:color="auto" w:fill="auto"/>
            <w:vAlign w:val="center"/>
          </w:tcPr>
          <w:p w:rsidR="001A079F" w:rsidRDefault="003025E1" w:rsidP="003025E1">
            <w:pPr>
              <w:jc w:val="left"/>
            </w:pPr>
            <w:r>
              <w:t>19692-45-6</w:t>
            </w:r>
          </w:p>
        </w:tc>
        <w:tc>
          <w:tcPr>
            <w:tcW w:w="1323" w:type="pct"/>
            <w:shd w:val="clear" w:color="auto" w:fill="auto"/>
            <w:vAlign w:val="center"/>
          </w:tcPr>
          <w:p w:rsidR="001A079F" w:rsidRDefault="003025E1" w:rsidP="003025E1">
            <w:pPr>
              <w:jc w:val="left"/>
            </w:pPr>
            <w:r>
              <w:t>191531-56</w:t>
            </w:r>
          </w:p>
        </w:tc>
        <w:tc>
          <w:tcPr>
            <w:tcW w:w="1116" w:type="pct"/>
            <w:shd w:val="clear" w:color="auto" w:fill="auto"/>
            <w:vAlign w:val="center"/>
          </w:tcPr>
          <w:p w:rsidR="001A079F" w:rsidRDefault="003025E1" w:rsidP="003025E1">
            <w:pPr>
              <w:jc w:val="left"/>
            </w:pPr>
            <w:r>
              <w:t>Sigma-Aldrich</w:t>
            </w:r>
          </w:p>
        </w:tc>
      </w:tr>
      <w:tr w:rsidR="001A079F" w:rsidTr="003025E1">
        <w:tc>
          <w:tcPr>
            <w:tcW w:w="1572" w:type="pct"/>
            <w:tcBorders>
              <w:left w:val="nil"/>
              <w:bottom w:val="nil"/>
              <w:right w:val="single" w:sz="12" w:space="0" w:color="auto"/>
              <w:tl2br w:val="nil"/>
              <w:tr2bl w:val="nil"/>
            </w:tcBorders>
            <w:shd w:val="clear" w:color="auto" w:fill="auto"/>
            <w:vAlign w:val="center"/>
          </w:tcPr>
          <w:p w:rsidR="001A079F" w:rsidRPr="00EA503F" w:rsidRDefault="001A079F" w:rsidP="003025E1">
            <w:pPr>
              <w:jc w:val="left"/>
              <w:rPr>
                <w:b/>
                <w:bCs/>
              </w:rPr>
            </w:pPr>
            <w:r>
              <w:rPr>
                <w:b/>
                <w:bCs/>
              </w:rPr>
              <w:t>Acetonitrile</w:t>
            </w:r>
          </w:p>
        </w:tc>
        <w:tc>
          <w:tcPr>
            <w:tcW w:w="989" w:type="pct"/>
            <w:shd w:val="clear" w:color="auto" w:fill="auto"/>
            <w:vAlign w:val="center"/>
          </w:tcPr>
          <w:p w:rsidR="001A079F" w:rsidRDefault="001A079F" w:rsidP="003025E1">
            <w:pPr>
              <w:jc w:val="left"/>
            </w:pPr>
            <w:r>
              <w:t>75-05-8</w:t>
            </w:r>
          </w:p>
        </w:tc>
        <w:tc>
          <w:tcPr>
            <w:tcW w:w="1323" w:type="pct"/>
            <w:shd w:val="clear" w:color="auto" w:fill="auto"/>
            <w:vAlign w:val="center"/>
          </w:tcPr>
          <w:p w:rsidR="001A079F" w:rsidRDefault="001A079F" w:rsidP="003025E1">
            <w:pPr>
              <w:jc w:val="left"/>
            </w:pPr>
            <w:r>
              <w:t>1487/10</w:t>
            </w:r>
          </w:p>
        </w:tc>
        <w:tc>
          <w:tcPr>
            <w:tcW w:w="1116" w:type="pct"/>
            <w:shd w:val="clear" w:color="auto" w:fill="auto"/>
            <w:vAlign w:val="center"/>
          </w:tcPr>
          <w:p w:rsidR="001A079F" w:rsidRDefault="001A079F" w:rsidP="003025E1">
            <w:pPr>
              <w:jc w:val="left"/>
            </w:pPr>
            <w:r>
              <w:t>LAB-SCAN</w:t>
            </w:r>
          </w:p>
        </w:tc>
      </w:tr>
      <w:tr w:rsidR="001A079F" w:rsidTr="003025E1">
        <w:tc>
          <w:tcPr>
            <w:tcW w:w="1572" w:type="pct"/>
            <w:tcBorders>
              <w:left w:val="nil"/>
              <w:bottom w:val="nil"/>
              <w:right w:val="single" w:sz="12" w:space="0" w:color="auto"/>
              <w:tl2br w:val="nil"/>
              <w:tr2bl w:val="nil"/>
            </w:tcBorders>
            <w:shd w:val="clear" w:color="auto" w:fill="auto"/>
            <w:vAlign w:val="center"/>
          </w:tcPr>
          <w:p w:rsidR="001A079F" w:rsidRPr="001A079F" w:rsidRDefault="00AF0099" w:rsidP="003025E1">
            <w:pPr>
              <w:jc w:val="left"/>
              <w:rPr>
                <w:rFonts w:cs="Times New Roman"/>
                <w:b/>
                <w:bCs/>
              </w:rPr>
            </w:pPr>
            <w:hyperlink r:id="rId69" w:history="1">
              <w:r w:rsidR="001A079F" w:rsidRPr="001A079F">
                <w:rPr>
                  <w:rStyle w:val="Hyperlink"/>
                  <w:rFonts w:cs="Times New Roman"/>
                  <w:b/>
                  <w:color w:val="auto"/>
                  <w:u w:val="none"/>
                </w:rPr>
                <w:t>Ammonium hydroxide</w:t>
              </w:r>
            </w:hyperlink>
          </w:p>
        </w:tc>
        <w:tc>
          <w:tcPr>
            <w:tcW w:w="989" w:type="pct"/>
            <w:shd w:val="clear" w:color="auto" w:fill="auto"/>
            <w:vAlign w:val="center"/>
          </w:tcPr>
          <w:p w:rsidR="001A079F" w:rsidRDefault="001A079F" w:rsidP="003025E1">
            <w:pPr>
              <w:jc w:val="left"/>
            </w:pPr>
            <w:r>
              <w:t>1336-21-6</w:t>
            </w:r>
          </w:p>
        </w:tc>
        <w:tc>
          <w:tcPr>
            <w:tcW w:w="1323" w:type="pct"/>
            <w:shd w:val="clear" w:color="auto" w:fill="auto"/>
            <w:vAlign w:val="center"/>
          </w:tcPr>
          <w:p w:rsidR="001A079F" w:rsidRDefault="001A079F" w:rsidP="003025E1">
            <w:pPr>
              <w:jc w:val="left"/>
            </w:pPr>
            <w:r>
              <w:t>83250</w:t>
            </w:r>
          </w:p>
        </w:tc>
        <w:tc>
          <w:tcPr>
            <w:tcW w:w="1116" w:type="pct"/>
            <w:shd w:val="clear" w:color="auto" w:fill="auto"/>
            <w:vAlign w:val="center"/>
          </w:tcPr>
          <w:p w:rsidR="001A079F" w:rsidRDefault="001A079F" w:rsidP="003025E1">
            <w:pPr>
              <w:jc w:val="left"/>
            </w:pPr>
            <w:r>
              <w:t>Sigma-Aldrich</w:t>
            </w:r>
          </w:p>
        </w:tc>
      </w:tr>
      <w:tr w:rsidR="001A079F" w:rsidTr="003025E1">
        <w:tc>
          <w:tcPr>
            <w:tcW w:w="1572" w:type="pct"/>
            <w:tcBorders>
              <w:left w:val="nil"/>
              <w:bottom w:val="nil"/>
              <w:right w:val="single" w:sz="12" w:space="0" w:color="auto"/>
              <w:tl2br w:val="nil"/>
              <w:tr2bl w:val="nil"/>
            </w:tcBorders>
            <w:shd w:val="clear" w:color="auto" w:fill="auto"/>
            <w:vAlign w:val="center"/>
          </w:tcPr>
          <w:p w:rsidR="001A079F" w:rsidRPr="00EA503F" w:rsidRDefault="001A079F" w:rsidP="003025E1">
            <w:pPr>
              <w:jc w:val="left"/>
              <w:rPr>
                <w:b/>
                <w:bCs/>
              </w:rPr>
            </w:pPr>
            <w:r>
              <w:rPr>
                <w:b/>
                <w:bCs/>
              </w:rPr>
              <w:t>Benzyl Alcohol</w:t>
            </w:r>
          </w:p>
        </w:tc>
        <w:tc>
          <w:tcPr>
            <w:tcW w:w="989" w:type="pct"/>
            <w:shd w:val="clear" w:color="auto" w:fill="auto"/>
            <w:vAlign w:val="center"/>
          </w:tcPr>
          <w:p w:rsidR="001A079F" w:rsidRDefault="001A079F" w:rsidP="003025E1">
            <w:pPr>
              <w:jc w:val="left"/>
            </w:pPr>
            <w:r>
              <w:t>100-51-5</w:t>
            </w:r>
          </w:p>
        </w:tc>
        <w:tc>
          <w:tcPr>
            <w:tcW w:w="1323" w:type="pct"/>
            <w:shd w:val="clear" w:color="auto" w:fill="auto"/>
            <w:vAlign w:val="center"/>
          </w:tcPr>
          <w:p w:rsidR="001A079F" w:rsidRDefault="001A079F" w:rsidP="003025E1">
            <w:pPr>
              <w:jc w:val="left"/>
            </w:pPr>
            <w:r>
              <w:t>S34968-356</w:t>
            </w:r>
          </w:p>
        </w:tc>
        <w:tc>
          <w:tcPr>
            <w:tcW w:w="1116" w:type="pct"/>
            <w:shd w:val="clear" w:color="auto" w:fill="auto"/>
            <w:vAlign w:val="center"/>
          </w:tcPr>
          <w:p w:rsidR="001A079F" w:rsidRDefault="001A079F" w:rsidP="003025E1">
            <w:pPr>
              <w:jc w:val="left"/>
            </w:pPr>
            <w:r>
              <w:t>Sigma-Aldrich</w:t>
            </w:r>
          </w:p>
        </w:tc>
      </w:tr>
      <w:tr w:rsidR="001A079F" w:rsidTr="003025E1">
        <w:tc>
          <w:tcPr>
            <w:tcW w:w="1572" w:type="pct"/>
            <w:tcBorders>
              <w:left w:val="nil"/>
              <w:bottom w:val="nil"/>
              <w:right w:val="single" w:sz="12" w:space="0" w:color="auto"/>
              <w:tl2br w:val="nil"/>
              <w:tr2bl w:val="nil"/>
            </w:tcBorders>
            <w:shd w:val="clear" w:color="auto" w:fill="auto"/>
            <w:vAlign w:val="center"/>
          </w:tcPr>
          <w:p w:rsidR="001A079F" w:rsidRPr="00EA503F" w:rsidRDefault="001A079F" w:rsidP="003025E1">
            <w:pPr>
              <w:jc w:val="left"/>
              <w:rPr>
                <w:b/>
                <w:bCs/>
              </w:rPr>
            </w:pPr>
            <w:r>
              <w:rPr>
                <w:b/>
                <w:bCs/>
              </w:rPr>
              <w:t>Benzyl Chloride</w:t>
            </w:r>
          </w:p>
        </w:tc>
        <w:tc>
          <w:tcPr>
            <w:tcW w:w="989" w:type="pct"/>
            <w:shd w:val="clear" w:color="auto" w:fill="auto"/>
            <w:vAlign w:val="center"/>
          </w:tcPr>
          <w:p w:rsidR="001A079F" w:rsidRDefault="001A079F" w:rsidP="003025E1">
            <w:pPr>
              <w:jc w:val="left"/>
            </w:pPr>
            <w:r>
              <w:t>100-44-7</w:t>
            </w:r>
          </w:p>
        </w:tc>
        <w:tc>
          <w:tcPr>
            <w:tcW w:w="1323" w:type="pct"/>
            <w:shd w:val="clear" w:color="auto" w:fill="auto"/>
            <w:vAlign w:val="center"/>
          </w:tcPr>
          <w:p w:rsidR="001A079F" w:rsidRDefault="001A079F" w:rsidP="003025E1">
            <w:pPr>
              <w:jc w:val="left"/>
            </w:pPr>
            <w:r>
              <w:t>1407780</w:t>
            </w:r>
          </w:p>
        </w:tc>
        <w:tc>
          <w:tcPr>
            <w:tcW w:w="1116" w:type="pct"/>
            <w:shd w:val="clear" w:color="auto" w:fill="auto"/>
            <w:vAlign w:val="center"/>
          </w:tcPr>
          <w:p w:rsidR="001A079F" w:rsidRDefault="001A079F" w:rsidP="003025E1">
            <w:pPr>
              <w:jc w:val="left"/>
            </w:pPr>
            <w:r>
              <w:t>Fluka</w:t>
            </w:r>
          </w:p>
        </w:tc>
      </w:tr>
      <w:tr w:rsidR="001A079F" w:rsidTr="003025E1">
        <w:tc>
          <w:tcPr>
            <w:tcW w:w="1572" w:type="pct"/>
            <w:tcBorders>
              <w:left w:val="nil"/>
              <w:bottom w:val="nil"/>
              <w:right w:val="single" w:sz="12" w:space="0" w:color="auto"/>
              <w:tl2br w:val="nil"/>
              <w:tr2bl w:val="nil"/>
            </w:tcBorders>
            <w:shd w:val="clear" w:color="auto" w:fill="auto"/>
            <w:vAlign w:val="center"/>
          </w:tcPr>
          <w:p w:rsidR="001A079F" w:rsidRPr="00EA503F" w:rsidRDefault="001A079F" w:rsidP="003025E1">
            <w:pPr>
              <w:jc w:val="left"/>
              <w:rPr>
                <w:b/>
                <w:bCs/>
              </w:rPr>
            </w:pPr>
            <w:r>
              <w:rPr>
                <w:b/>
                <w:bCs/>
              </w:rPr>
              <w:t>Benzyl Mercaptane</w:t>
            </w:r>
          </w:p>
        </w:tc>
        <w:tc>
          <w:tcPr>
            <w:tcW w:w="989" w:type="pct"/>
            <w:shd w:val="clear" w:color="auto" w:fill="auto"/>
            <w:vAlign w:val="center"/>
          </w:tcPr>
          <w:p w:rsidR="001A079F" w:rsidRDefault="001A079F" w:rsidP="003025E1">
            <w:pPr>
              <w:jc w:val="left"/>
            </w:pPr>
            <w:r>
              <w:t>100-53-8</w:t>
            </w:r>
          </w:p>
        </w:tc>
        <w:tc>
          <w:tcPr>
            <w:tcW w:w="1323" w:type="pct"/>
            <w:shd w:val="clear" w:color="auto" w:fill="auto"/>
            <w:vAlign w:val="center"/>
          </w:tcPr>
          <w:p w:rsidR="001A079F" w:rsidRDefault="001A079F" w:rsidP="003025E1">
            <w:pPr>
              <w:jc w:val="left"/>
            </w:pPr>
            <w:r>
              <w:t>S44233-089</w:t>
            </w:r>
          </w:p>
        </w:tc>
        <w:tc>
          <w:tcPr>
            <w:tcW w:w="1116" w:type="pct"/>
            <w:shd w:val="clear" w:color="auto" w:fill="auto"/>
            <w:vAlign w:val="center"/>
          </w:tcPr>
          <w:p w:rsidR="001A079F" w:rsidRDefault="001A079F" w:rsidP="003025E1">
            <w:pPr>
              <w:jc w:val="left"/>
            </w:pPr>
            <w:r>
              <w:t>Sigma-Aldrich</w:t>
            </w:r>
          </w:p>
        </w:tc>
      </w:tr>
      <w:tr w:rsidR="003025E1" w:rsidTr="003025E1">
        <w:tc>
          <w:tcPr>
            <w:tcW w:w="1572" w:type="pct"/>
            <w:tcBorders>
              <w:left w:val="nil"/>
              <w:bottom w:val="nil"/>
              <w:right w:val="single" w:sz="12" w:space="0" w:color="auto"/>
              <w:tl2br w:val="nil"/>
              <w:tr2bl w:val="nil"/>
            </w:tcBorders>
            <w:shd w:val="clear" w:color="auto" w:fill="auto"/>
            <w:vAlign w:val="center"/>
          </w:tcPr>
          <w:p w:rsidR="003025E1" w:rsidRPr="00EA503F" w:rsidRDefault="003025E1" w:rsidP="003025E1">
            <w:pPr>
              <w:jc w:val="left"/>
              <w:rPr>
                <w:b/>
                <w:bCs/>
              </w:rPr>
            </w:pPr>
            <w:r>
              <w:rPr>
                <w:b/>
                <w:bCs/>
              </w:rPr>
              <w:t>Diethyl Ether</w:t>
            </w:r>
          </w:p>
        </w:tc>
        <w:tc>
          <w:tcPr>
            <w:tcW w:w="989" w:type="pct"/>
            <w:shd w:val="clear" w:color="auto" w:fill="auto"/>
            <w:vAlign w:val="center"/>
          </w:tcPr>
          <w:p w:rsidR="003025E1" w:rsidRDefault="003025E1" w:rsidP="003025E1">
            <w:pPr>
              <w:jc w:val="left"/>
            </w:pPr>
            <w:r>
              <w:t>60-29-7</w:t>
            </w:r>
          </w:p>
        </w:tc>
        <w:tc>
          <w:tcPr>
            <w:tcW w:w="1323" w:type="pct"/>
            <w:shd w:val="clear" w:color="auto" w:fill="auto"/>
            <w:vAlign w:val="center"/>
          </w:tcPr>
          <w:p w:rsidR="003025E1" w:rsidRDefault="003025E1" w:rsidP="003025E1">
            <w:pPr>
              <w:jc w:val="left"/>
            </w:pPr>
            <w:r>
              <w:t>8161C</w:t>
            </w:r>
          </w:p>
        </w:tc>
        <w:tc>
          <w:tcPr>
            <w:tcW w:w="1116" w:type="pct"/>
            <w:shd w:val="clear" w:color="auto" w:fill="auto"/>
            <w:vAlign w:val="center"/>
          </w:tcPr>
          <w:p w:rsidR="003025E1" w:rsidRDefault="003025E1" w:rsidP="003025E1">
            <w:pPr>
              <w:jc w:val="left"/>
            </w:pPr>
            <w:r>
              <w:t>Sigma-Aldrich</w:t>
            </w:r>
          </w:p>
        </w:tc>
      </w:tr>
      <w:tr w:rsidR="003025E1" w:rsidTr="003025E1">
        <w:tc>
          <w:tcPr>
            <w:tcW w:w="1572" w:type="pct"/>
            <w:tcBorders>
              <w:left w:val="nil"/>
              <w:right w:val="single" w:sz="12" w:space="0" w:color="auto"/>
              <w:tl2br w:val="nil"/>
              <w:tr2bl w:val="nil"/>
            </w:tcBorders>
            <w:shd w:val="clear" w:color="auto" w:fill="auto"/>
            <w:vAlign w:val="center"/>
          </w:tcPr>
          <w:p w:rsidR="003025E1" w:rsidRPr="00EA503F" w:rsidRDefault="003025E1" w:rsidP="005E314F">
            <w:pPr>
              <w:jc w:val="left"/>
              <w:rPr>
                <w:b/>
                <w:bCs/>
              </w:rPr>
            </w:pPr>
            <w:r>
              <w:rPr>
                <w:b/>
                <w:bCs/>
              </w:rPr>
              <w:t>Ethanol</w:t>
            </w:r>
          </w:p>
        </w:tc>
        <w:tc>
          <w:tcPr>
            <w:tcW w:w="989" w:type="pct"/>
            <w:shd w:val="clear" w:color="auto" w:fill="auto"/>
            <w:vAlign w:val="center"/>
          </w:tcPr>
          <w:p w:rsidR="003025E1" w:rsidRDefault="003025E1" w:rsidP="005E314F">
            <w:pPr>
              <w:jc w:val="left"/>
            </w:pPr>
            <w:r w:rsidRPr="00E157EB">
              <w:t>200-578-6</w:t>
            </w:r>
          </w:p>
        </w:tc>
        <w:tc>
          <w:tcPr>
            <w:tcW w:w="1323" w:type="pct"/>
            <w:shd w:val="clear" w:color="auto" w:fill="auto"/>
            <w:vAlign w:val="center"/>
          </w:tcPr>
          <w:p w:rsidR="003025E1" w:rsidRDefault="003025E1" w:rsidP="005E314F">
            <w:pPr>
              <w:jc w:val="left"/>
            </w:pPr>
            <w:r>
              <w:t>1680766</w:t>
            </w:r>
          </w:p>
        </w:tc>
        <w:tc>
          <w:tcPr>
            <w:tcW w:w="1116" w:type="pct"/>
            <w:shd w:val="clear" w:color="auto" w:fill="auto"/>
            <w:vAlign w:val="center"/>
          </w:tcPr>
          <w:p w:rsidR="003025E1" w:rsidRDefault="003025E1" w:rsidP="005E314F">
            <w:pPr>
              <w:jc w:val="left"/>
            </w:pPr>
            <w:r>
              <w:t>KEMETYL</w:t>
            </w:r>
          </w:p>
        </w:tc>
      </w:tr>
      <w:tr w:rsidR="003025E1" w:rsidTr="003025E1">
        <w:tc>
          <w:tcPr>
            <w:tcW w:w="1572" w:type="pct"/>
            <w:tcBorders>
              <w:left w:val="nil"/>
              <w:right w:val="single" w:sz="12" w:space="0" w:color="auto"/>
              <w:tl2br w:val="nil"/>
              <w:tr2bl w:val="nil"/>
            </w:tcBorders>
            <w:shd w:val="clear" w:color="auto" w:fill="auto"/>
            <w:vAlign w:val="center"/>
          </w:tcPr>
          <w:p w:rsidR="003025E1" w:rsidRPr="00EA503F" w:rsidRDefault="003025E1" w:rsidP="003025E1">
            <w:pPr>
              <w:jc w:val="left"/>
              <w:rPr>
                <w:b/>
                <w:bCs/>
              </w:rPr>
            </w:pPr>
            <w:r>
              <w:rPr>
                <w:b/>
                <w:bCs/>
              </w:rPr>
              <w:t>Methanol</w:t>
            </w:r>
          </w:p>
        </w:tc>
        <w:tc>
          <w:tcPr>
            <w:tcW w:w="989" w:type="pct"/>
            <w:shd w:val="clear" w:color="auto" w:fill="auto"/>
            <w:vAlign w:val="center"/>
          </w:tcPr>
          <w:p w:rsidR="003025E1" w:rsidRDefault="003025E1" w:rsidP="003025E1">
            <w:pPr>
              <w:jc w:val="left"/>
            </w:pPr>
            <w:r>
              <w:t>67-56-1</w:t>
            </w:r>
          </w:p>
        </w:tc>
        <w:tc>
          <w:tcPr>
            <w:tcW w:w="1323" w:type="pct"/>
            <w:shd w:val="clear" w:color="auto" w:fill="auto"/>
            <w:vAlign w:val="center"/>
          </w:tcPr>
          <w:p w:rsidR="003025E1" w:rsidRDefault="003025E1" w:rsidP="003025E1">
            <w:pPr>
              <w:jc w:val="left"/>
            </w:pPr>
            <w:r>
              <w:t>S7BA1790</w:t>
            </w:r>
          </w:p>
        </w:tc>
        <w:tc>
          <w:tcPr>
            <w:tcW w:w="1116" w:type="pct"/>
            <w:shd w:val="clear" w:color="auto" w:fill="auto"/>
            <w:vAlign w:val="center"/>
          </w:tcPr>
          <w:p w:rsidR="003025E1" w:rsidRDefault="003025E1" w:rsidP="003025E1">
            <w:pPr>
              <w:jc w:val="left"/>
            </w:pPr>
            <w:r>
              <w:t>Sigma-Aldrich</w:t>
            </w:r>
          </w:p>
        </w:tc>
      </w:tr>
      <w:tr w:rsidR="003025E1" w:rsidTr="003025E1">
        <w:tc>
          <w:tcPr>
            <w:tcW w:w="1572" w:type="pct"/>
            <w:tcBorders>
              <w:left w:val="nil"/>
              <w:right w:val="single" w:sz="12" w:space="0" w:color="auto"/>
              <w:tl2br w:val="nil"/>
              <w:tr2bl w:val="nil"/>
            </w:tcBorders>
            <w:shd w:val="clear" w:color="auto" w:fill="auto"/>
            <w:vAlign w:val="center"/>
          </w:tcPr>
          <w:p w:rsidR="003025E1" w:rsidRPr="00EA503F" w:rsidRDefault="008B6724" w:rsidP="003025E1">
            <w:pPr>
              <w:jc w:val="left"/>
              <w:rPr>
                <w:b/>
                <w:bCs/>
              </w:rPr>
            </w:pPr>
            <w:r>
              <w:rPr>
                <w:b/>
                <w:bCs/>
              </w:rPr>
              <w:t>n-Hexane</w:t>
            </w:r>
          </w:p>
        </w:tc>
        <w:tc>
          <w:tcPr>
            <w:tcW w:w="989" w:type="pct"/>
            <w:shd w:val="clear" w:color="auto" w:fill="auto"/>
            <w:vAlign w:val="center"/>
          </w:tcPr>
          <w:p w:rsidR="003025E1" w:rsidRDefault="008B6724" w:rsidP="003025E1">
            <w:pPr>
              <w:jc w:val="left"/>
            </w:pPr>
            <w:r>
              <w:t>110-54-3</w:t>
            </w:r>
          </w:p>
        </w:tc>
        <w:tc>
          <w:tcPr>
            <w:tcW w:w="1323" w:type="pct"/>
            <w:shd w:val="clear" w:color="auto" w:fill="auto"/>
            <w:vAlign w:val="center"/>
          </w:tcPr>
          <w:p w:rsidR="003025E1" w:rsidRDefault="008B6724" w:rsidP="003025E1">
            <w:pPr>
              <w:jc w:val="left"/>
            </w:pPr>
            <w:r>
              <w:t>9062S</w:t>
            </w:r>
          </w:p>
        </w:tc>
        <w:tc>
          <w:tcPr>
            <w:tcW w:w="1116" w:type="pct"/>
            <w:shd w:val="clear" w:color="auto" w:fill="auto"/>
            <w:vAlign w:val="center"/>
          </w:tcPr>
          <w:p w:rsidR="003025E1" w:rsidRDefault="008B6724" w:rsidP="003025E1">
            <w:pPr>
              <w:jc w:val="left"/>
            </w:pPr>
            <w:r>
              <w:t>Sigma-Aldrich</w:t>
            </w:r>
          </w:p>
        </w:tc>
      </w:tr>
      <w:tr w:rsidR="003025E1" w:rsidTr="003025E1">
        <w:tc>
          <w:tcPr>
            <w:tcW w:w="1572" w:type="pct"/>
            <w:tcBorders>
              <w:left w:val="nil"/>
              <w:right w:val="single" w:sz="12" w:space="0" w:color="auto"/>
              <w:tl2br w:val="nil"/>
              <w:tr2bl w:val="nil"/>
            </w:tcBorders>
            <w:shd w:val="clear" w:color="auto" w:fill="auto"/>
            <w:vAlign w:val="center"/>
          </w:tcPr>
          <w:p w:rsidR="003025E1" w:rsidRPr="001A079F" w:rsidRDefault="008B6724" w:rsidP="003025E1">
            <w:pPr>
              <w:jc w:val="left"/>
              <w:rPr>
                <w:rFonts w:cs="Times New Roman"/>
                <w:b/>
                <w:bCs/>
              </w:rPr>
            </w:pPr>
            <w:r w:rsidRPr="008B6724">
              <w:rPr>
                <w:rFonts w:cs="Times New Roman"/>
                <w:b/>
                <w:bCs/>
              </w:rPr>
              <w:t>Sodium Borohydrate</w:t>
            </w:r>
          </w:p>
        </w:tc>
        <w:tc>
          <w:tcPr>
            <w:tcW w:w="989" w:type="pct"/>
            <w:shd w:val="clear" w:color="auto" w:fill="auto"/>
            <w:vAlign w:val="center"/>
          </w:tcPr>
          <w:p w:rsidR="003025E1" w:rsidRDefault="008B6724" w:rsidP="003025E1">
            <w:pPr>
              <w:jc w:val="left"/>
            </w:pPr>
            <w:r>
              <w:t>16940-66-2</w:t>
            </w:r>
          </w:p>
        </w:tc>
        <w:tc>
          <w:tcPr>
            <w:tcW w:w="1323" w:type="pct"/>
            <w:shd w:val="clear" w:color="auto" w:fill="auto"/>
            <w:vAlign w:val="center"/>
          </w:tcPr>
          <w:p w:rsidR="003025E1" w:rsidRDefault="008B6724" w:rsidP="003025E1">
            <w:pPr>
              <w:jc w:val="left"/>
            </w:pPr>
            <w:r>
              <w:t>STBB5900</w:t>
            </w:r>
          </w:p>
        </w:tc>
        <w:tc>
          <w:tcPr>
            <w:tcW w:w="1116" w:type="pct"/>
            <w:shd w:val="clear" w:color="auto" w:fill="auto"/>
            <w:vAlign w:val="center"/>
          </w:tcPr>
          <w:p w:rsidR="003025E1" w:rsidRDefault="008B6724" w:rsidP="003025E1">
            <w:pPr>
              <w:jc w:val="left"/>
            </w:pPr>
            <w:r>
              <w:t>Fulka</w:t>
            </w:r>
          </w:p>
        </w:tc>
      </w:tr>
      <w:tr w:rsidR="008B6724" w:rsidTr="003025E1">
        <w:tc>
          <w:tcPr>
            <w:tcW w:w="1572" w:type="pct"/>
            <w:tcBorders>
              <w:left w:val="nil"/>
              <w:right w:val="single" w:sz="12" w:space="0" w:color="auto"/>
              <w:tl2br w:val="nil"/>
              <w:tr2bl w:val="nil"/>
            </w:tcBorders>
            <w:shd w:val="clear" w:color="auto" w:fill="auto"/>
            <w:vAlign w:val="center"/>
          </w:tcPr>
          <w:p w:rsidR="008B6724" w:rsidRPr="001A079F" w:rsidRDefault="008B6724" w:rsidP="003025E1">
            <w:pPr>
              <w:jc w:val="left"/>
              <w:rPr>
                <w:rFonts w:cs="Times New Roman"/>
                <w:b/>
                <w:bCs/>
              </w:rPr>
            </w:pPr>
            <w:r>
              <w:rPr>
                <w:rFonts w:cs="Times New Roman"/>
                <w:b/>
                <w:bCs/>
              </w:rPr>
              <w:t>Sodium Hydride</w:t>
            </w:r>
          </w:p>
        </w:tc>
        <w:tc>
          <w:tcPr>
            <w:tcW w:w="989" w:type="pct"/>
            <w:shd w:val="clear" w:color="auto" w:fill="auto"/>
            <w:vAlign w:val="center"/>
          </w:tcPr>
          <w:p w:rsidR="008B6724" w:rsidRDefault="008B6724" w:rsidP="003025E1">
            <w:pPr>
              <w:jc w:val="left"/>
            </w:pPr>
            <w:r>
              <w:t>7646-69-7</w:t>
            </w:r>
          </w:p>
        </w:tc>
        <w:tc>
          <w:tcPr>
            <w:tcW w:w="1323" w:type="pct"/>
            <w:shd w:val="clear" w:color="auto" w:fill="auto"/>
            <w:vAlign w:val="center"/>
          </w:tcPr>
          <w:p w:rsidR="008B6724" w:rsidRDefault="008B6724" w:rsidP="003025E1">
            <w:pPr>
              <w:jc w:val="left"/>
            </w:pPr>
            <w:r>
              <w:t>79600-119</w:t>
            </w:r>
          </w:p>
        </w:tc>
        <w:tc>
          <w:tcPr>
            <w:tcW w:w="1116" w:type="pct"/>
            <w:shd w:val="clear" w:color="auto" w:fill="auto"/>
            <w:vAlign w:val="center"/>
          </w:tcPr>
          <w:p w:rsidR="008B6724" w:rsidRDefault="008B6724" w:rsidP="003025E1">
            <w:pPr>
              <w:jc w:val="left"/>
            </w:pPr>
            <w:r>
              <w:t>Sigma-Aldrich</w:t>
            </w:r>
          </w:p>
        </w:tc>
      </w:tr>
      <w:tr w:rsidR="008B6724" w:rsidTr="003025E1">
        <w:tc>
          <w:tcPr>
            <w:tcW w:w="1572" w:type="pct"/>
            <w:tcBorders>
              <w:left w:val="nil"/>
              <w:right w:val="single" w:sz="12" w:space="0" w:color="auto"/>
              <w:tl2br w:val="nil"/>
              <w:tr2bl w:val="nil"/>
            </w:tcBorders>
            <w:shd w:val="clear" w:color="auto" w:fill="auto"/>
            <w:vAlign w:val="center"/>
          </w:tcPr>
          <w:p w:rsidR="008B6724" w:rsidRDefault="008B6724" w:rsidP="003025E1">
            <w:pPr>
              <w:jc w:val="left"/>
              <w:rPr>
                <w:rFonts w:cs="Times New Roman"/>
                <w:b/>
                <w:bCs/>
              </w:rPr>
            </w:pPr>
            <w:r>
              <w:rPr>
                <w:rFonts w:cs="Times New Roman"/>
                <w:b/>
                <w:bCs/>
              </w:rPr>
              <w:t>Sodium Methoxide</w:t>
            </w:r>
          </w:p>
        </w:tc>
        <w:tc>
          <w:tcPr>
            <w:tcW w:w="989" w:type="pct"/>
            <w:shd w:val="clear" w:color="auto" w:fill="auto"/>
            <w:vAlign w:val="center"/>
          </w:tcPr>
          <w:p w:rsidR="008B6724" w:rsidRDefault="008B6724" w:rsidP="003025E1">
            <w:pPr>
              <w:jc w:val="left"/>
            </w:pPr>
            <w:r>
              <w:t>124-41-4</w:t>
            </w:r>
          </w:p>
        </w:tc>
        <w:tc>
          <w:tcPr>
            <w:tcW w:w="1323" w:type="pct"/>
            <w:shd w:val="clear" w:color="auto" w:fill="auto"/>
            <w:vAlign w:val="center"/>
          </w:tcPr>
          <w:p w:rsidR="008B6724" w:rsidRDefault="008B6724" w:rsidP="003025E1">
            <w:pPr>
              <w:jc w:val="left"/>
            </w:pPr>
            <w:r>
              <w:t>1442215</w:t>
            </w:r>
          </w:p>
        </w:tc>
        <w:tc>
          <w:tcPr>
            <w:tcW w:w="1116" w:type="pct"/>
            <w:shd w:val="clear" w:color="auto" w:fill="auto"/>
            <w:vAlign w:val="center"/>
          </w:tcPr>
          <w:p w:rsidR="008B6724" w:rsidRDefault="008B6724" w:rsidP="003025E1">
            <w:pPr>
              <w:jc w:val="left"/>
            </w:pPr>
            <w:r>
              <w:t>Sigma-Aldrich</w:t>
            </w:r>
          </w:p>
        </w:tc>
      </w:tr>
      <w:tr w:rsidR="003025E1" w:rsidTr="003025E1">
        <w:tc>
          <w:tcPr>
            <w:tcW w:w="1572" w:type="pct"/>
            <w:tcBorders>
              <w:left w:val="nil"/>
              <w:right w:val="single" w:sz="12" w:space="0" w:color="auto"/>
              <w:tl2br w:val="nil"/>
              <w:tr2bl w:val="nil"/>
            </w:tcBorders>
            <w:shd w:val="clear" w:color="auto" w:fill="auto"/>
            <w:vAlign w:val="center"/>
          </w:tcPr>
          <w:p w:rsidR="003025E1" w:rsidRPr="00EA503F" w:rsidRDefault="008B6724" w:rsidP="003025E1">
            <w:pPr>
              <w:jc w:val="left"/>
              <w:rPr>
                <w:b/>
                <w:bCs/>
              </w:rPr>
            </w:pPr>
            <w:r>
              <w:rPr>
                <w:b/>
                <w:bCs/>
              </w:rPr>
              <w:t>Sodium Thiosulfate Pentahydrate</w:t>
            </w:r>
          </w:p>
        </w:tc>
        <w:tc>
          <w:tcPr>
            <w:tcW w:w="989" w:type="pct"/>
            <w:shd w:val="clear" w:color="auto" w:fill="auto"/>
            <w:vAlign w:val="center"/>
          </w:tcPr>
          <w:p w:rsidR="003025E1" w:rsidRDefault="008B6724" w:rsidP="003025E1">
            <w:pPr>
              <w:jc w:val="left"/>
            </w:pPr>
            <w:r>
              <w:t>10102-17-7</w:t>
            </w:r>
          </w:p>
        </w:tc>
        <w:tc>
          <w:tcPr>
            <w:tcW w:w="1323" w:type="pct"/>
            <w:shd w:val="clear" w:color="auto" w:fill="auto"/>
            <w:vAlign w:val="center"/>
          </w:tcPr>
          <w:p w:rsidR="003025E1" w:rsidRDefault="008B6724" w:rsidP="003025E1">
            <w:pPr>
              <w:jc w:val="left"/>
            </w:pPr>
            <w:r>
              <w:t>9903410012</w:t>
            </w:r>
          </w:p>
        </w:tc>
        <w:tc>
          <w:tcPr>
            <w:tcW w:w="1116" w:type="pct"/>
            <w:shd w:val="clear" w:color="auto" w:fill="auto"/>
            <w:vAlign w:val="center"/>
          </w:tcPr>
          <w:p w:rsidR="003025E1" w:rsidRDefault="008B6724" w:rsidP="003025E1">
            <w:pPr>
              <w:jc w:val="left"/>
            </w:pPr>
            <w:r>
              <w:t>J.T. Baker</w:t>
            </w:r>
          </w:p>
        </w:tc>
      </w:tr>
      <w:tr w:rsidR="003025E1" w:rsidTr="003025E1">
        <w:tc>
          <w:tcPr>
            <w:tcW w:w="1572" w:type="pct"/>
            <w:tcBorders>
              <w:left w:val="nil"/>
              <w:right w:val="single" w:sz="12" w:space="0" w:color="auto"/>
              <w:tl2br w:val="nil"/>
              <w:tr2bl w:val="nil"/>
            </w:tcBorders>
            <w:shd w:val="clear" w:color="auto" w:fill="auto"/>
            <w:vAlign w:val="center"/>
          </w:tcPr>
          <w:p w:rsidR="003025E1" w:rsidRPr="003025E1" w:rsidRDefault="003025E1" w:rsidP="003025E1">
            <w:pPr>
              <w:rPr>
                <w:b/>
                <w:bCs/>
              </w:rPr>
            </w:pPr>
            <w:r w:rsidRPr="003025E1">
              <w:rPr>
                <w:b/>
              </w:rPr>
              <w:t>Tetraethyl Orthosilicate</w:t>
            </w:r>
          </w:p>
        </w:tc>
        <w:tc>
          <w:tcPr>
            <w:tcW w:w="989" w:type="pct"/>
            <w:shd w:val="clear" w:color="auto" w:fill="auto"/>
            <w:vAlign w:val="center"/>
          </w:tcPr>
          <w:p w:rsidR="003025E1" w:rsidRDefault="003025E1" w:rsidP="005E314F">
            <w:pPr>
              <w:jc w:val="left"/>
            </w:pPr>
            <w:r>
              <w:t>78-10-4</w:t>
            </w:r>
          </w:p>
        </w:tc>
        <w:tc>
          <w:tcPr>
            <w:tcW w:w="1323" w:type="pct"/>
            <w:shd w:val="clear" w:color="auto" w:fill="auto"/>
            <w:vAlign w:val="center"/>
          </w:tcPr>
          <w:p w:rsidR="003025E1" w:rsidRDefault="003025E1" w:rsidP="005E314F">
            <w:pPr>
              <w:jc w:val="left"/>
            </w:pPr>
            <w:r>
              <w:t>S  18156-483</w:t>
            </w:r>
          </w:p>
        </w:tc>
        <w:tc>
          <w:tcPr>
            <w:tcW w:w="1116" w:type="pct"/>
            <w:shd w:val="clear" w:color="auto" w:fill="auto"/>
            <w:vAlign w:val="center"/>
          </w:tcPr>
          <w:p w:rsidR="003025E1" w:rsidRDefault="003025E1" w:rsidP="005E314F">
            <w:pPr>
              <w:jc w:val="left"/>
            </w:pPr>
            <w:r>
              <w:t>Sigma-Aldrich</w:t>
            </w:r>
          </w:p>
        </w:tc>
      </w:tr>
    </w:tbl>
    <w:p w:rsidR="00C40DD9" w:rsidRDefault="00C40DD9" w:rsidP="00C40DD9">
      <w:r>
        <w:t xml:space="preserve">.          </w:t>
      </w:r>
    </w:p>
    <w:p w:rsidR="00C40DD9" w:rsidRDefault="00C40DD9" w:rsidP="00C40DD9"/>
    <w:tbl>
      <w:tblPr>
        <w:tblW w:w="4802" w:type="pct"/>
        <w:tblBorders>
          <w:insideH w:val="single" w:sz="6" w:space="0" w:color="000000"/>
        </w:tblBorders>
        <w:tblLook w:val="01E0"/>
      </w:tblPr>
      <w:tblGrid>
        <w:gridCol w:w="2718"/>
        <w:gridCol w:w="2881"/>
        <w:gridCol w:w="3598"/>
      </w:tblGrid>
      <w:tr w:rsidR="00C40DD9" w:rsidTr="001A079F">
        <w:tc>
          <w:tcPr>
            <w:tcW w:w="1478" w:type="pct"/>
            <w:tcBorders>
              <w:top w:val="nil"/>
              <w:left w:val="nil"/>
              <w:bottom w:val="single" w:sz="12" w:space="0" w:color="000000"/>
              <w:right w:val="single" w:sz="12" w:space="0" w:color="auto"/>
            </w:tcBorders>
            <w:shd w:val="clear" w:color="auto" w:fill="auto"/>
          </w:tcPr>
          <w:p w:rsidR="00C40DD9" w:rsidRPr="00EA503F" w:rsidRDefault="00C40DD9" w:rsidP="004F3067">
            <w:pPr>
              <w:rPr>
                <w:b/>
                <w:bCs/>
              </w:rPr>
            </w:pPr>
          </w:p>
        </w:tc>
        <w:tc>
          <w:tcPr>
            <w:tcW w:w="1566" w:type="pct"/>
            <w:tcBorders>
              <w:bottom w:val="single" w:sz="12" w:space="0" w:color="000000"/>
            </w:tcBorders>
            <w:shd w:val="clear" w:color="auto" w:fill="auto"/>
            <w:vAlign w:val="center"/>
          </w:tcPr>
          <w:p w:rsidR="00C40DD9" w:rsidRPr="00EA503F" w:rsidRDefault="00C40DD9" w:rsidP="001A079F">
            <w:pPr>
              <w:jc w:val="left"/>
              <w:rPr>
                <w:b/>
                <w:bCs/>
              </w:rPr>
            </w:pPr>
            <w:r>
              <w:rPr>
                <w:b/>
                <w:bCs/>
              </w:rPr>
              <w:t>Name</w:t>
            </w:r>
          </w:p>
        </w:tc>
        <w:tc>
          <w:tcPr>
            <w:tcW w:w="1957" w:type="pct"/>
            <w:tcBorders>
              <w:bottom w:val="single" w:sz="12" w:space="0" w:color="000000"/>
            </w:tcBorders>
            <w:shd w:val="clear" w:color="auto" w:fill="auto"/>
            <w:vAlign w:val="center"/>
          </w:tcPr>
          <w:p w:rsidR="00C40DD9" w:rsidRPr="00EA503F" w:rsidRDefault="00C40DD9" w:rsidP="001A079F">
            <w:pPr>
              <w:jc w:val="left"/>
              <w:rPr>
                <w:b/>
                <w:bCs/>
              </w:rPr>
            </w:pPr>
            <w:r>
              <w:rPr>
                <w:b/>
                <w:bCs/>
              </w:rPr>
              <w:t>M</w:t>
            </w:r>
            <w:r w:rsidRPr="00F1330C">
              <w:rPr>
                <w:b/>
                <w:bCs/>
              </w:rPr>
              <w:t>anufacturer</w:t>
            </w:r>
          </w:p>
        </w:tc>
      </w:tr>
      <w:tr w:rsidR="00C40DD9" w:rsidRPr="00046B55" w:rsidTr="001A079F">
        <w:tc>
          <w:tcPr>
            <w:tcW w:w="1478" w:type="pct"/>
            <w:tcBorders>
              <w:left w:val="nil"/>
              <w:bottom w:val="nil"/>
              <w:right w:val="single" w:sz="12" w:space="0" w:color="auto"/>
              <w:tl2br w:val="nil"/>
              <w:tr2bl w:val="nil"/>
            </w:tcBorders>
            <w:shd w:val="clear" w:color="auto" w:fill="auto"/>
            <w:vAlign w:val="center"/>
          </w:tcPr>
          <w:p w:rsidR="00C40DD9" w:rsidRPr="00EA503F" w:rsidRDefault="00C40DD9" w:rsidP="004F3067">
            <w:pPr>
              <w:jc w:val="left"/>
              <w:rPr>
                <w:b/>
                <w:bCs/>
              </w:rPr>
            </w:pPr>
            <w:r>
              <w:rPr>
                <w:b/>
                <w:bCs/>
              </w:rPr>
              <w:t xml:space="preserve">Filter paper </w:t>
            </w:r>
          </w:p>
        </w:tc>
        <w:tc>
          <w:tcPr>
            <w:tcW w:w="1566" w:type="pct"/>
            <w:shd w:val="clear" w:color="auto" w:fill="auto"/>
            <w:vAlign w:val="center"/>
          </w:tcPr>
          <w:p w:rsidR="00C40DD9" w:rsidRDefault="00C40DD9" w:rsidP="001A079F">
            <w:pPr>
              <w:jc w:val="left"/>
            </w:pPr>
            <w:r w:rsidRPr="00070007">
              <w:t>6μm</w:t>
            </w:r>
          </w:p>
        </w:tc>
        <w:tc>
          <w:tcPr>
            <w:tcW w:w="1957" w:type="pct"/>
            <w:shd w:val="clear" w:color="auto" w:fill="auto"/>
            <w:vAlign w:val="center"/>
          </w:tcPr>
          <w:p w:rsidR="00C40DD9" w:rsidRPr="008B43AF" w:rsidRDefault="00C40DD9" w:rsidP="001A079F">
            <w:pPr>
              <w:jc w:val="left"/>
              <w:rPr>
                <w:lang w:val="da-DK"/>
              </w:rPr>
            </w:pPr>
            <w:r>
              <w:rPr>
                <w:lang w:val="da-DK"/>
              </w:rPr>
              <w:t xml:space="preserve">A. </w:t>
            </w:r>
            <w:r w:rsidRPr="008B43AF">
              <w:rPr>
                <w:lang w:val="da-DK"/>
              </w:rPr>
              <w:t>G. Frisenette and sønner APS</w:t>
            </w:r>
          </w:p>
        </w:tc>
      </w:tr>
      <w:tr w:rsidR="00C40DD9" w:rsidTr="001A079F">
        <w:tc>
          <w:tcPr>
            <w:tcW w:w="1478" w:type="pct"/>
            <w:tcBorders>
              <w:left w:val="nil"/>
              <w:right w:val="single" w:sz="12" w:space="0" w:color="auto"/>
              <w:tl2br w:val="nil"/>
              <w:tr2bl w:val="nil"/>
            </w:tcBorders>
            <w:shd w:val="clear" w:color="auto" w:fill="auto"/>
            <w:vAlign w:val="center"/>
          </w:tcPr>
          <w:p w:rsidR="00C40DD9" w:rsidRDefault="00C40DD9" w:rsidP="004F3067">
            <w:pPr>
              <w:jc w:val="left"/>
              <w:rPr>
                <w:b/>
                <w:bCs/>
              </w:rPr>
            </w:pPr>
            <w:r>
              <w:rPr>
                <w:b/>
                <w:bCs/>
              </w:rPr>
              <w:t>Scale</w:t>
            </w:r>
          </w:p>
        </w:tc>
        <w:tc>
          <w:tcPr>
            <w:tcW w:w="1566" w:type="pct"/>
            <w:shd w:val="clear" w:color="auto" w:fill="auto"/>
            <w:vAlign w:val="center"/>
          </w:tcPr>
          <w:p w:rsidR="00C40DD9" w:rsidRDefault="00C40DD9" w:rsidP="001A079F">
            <w:pPr>
              <w:jc w:val="left"/>
            </w:pPr>
            <w:r>
              <w:t>Mettler AM 100</w:t>
            </w:r>
          </w:p>
        </w:tc>
        <w:tc>
          <w:tcPr>
            <w:tcW w:w="1957" w:type="pct"/>
            <w:shd w:val="clear" w:color="auto" w:fill="auto"/>
            <w:vAlign w:val="center"/>
          </w:tcPr>
          <w:p w:rsidR="00C40DD9" w:rsidRDefault="00C40DD9" w:rsidP="001A079F">
            <w:pPr>
              <w:jc w:val="left"/>
            </w:pPr>
            <w:r>
              <w:t>Mettler Toledo</w:t>
            </w:r>
          </w:p>
        </w:tc>
      </w:tr>
      <w:tr w:rsidR="00C40DD9" w:rsidTr="001A079F">
        <w:tc>
          <w:tcPr>
            <w:tcW w:w="1478" w:type="pct"/>
            <w:tcBorders>
              <w:left w:val="nil"/>
              <w:right w:val="single" w:sz="12" w:space="0" w:color="auto"/>
              <w:tl2br w:val="nil"/>
              <w:tr2bl w:val="nil"/>
            </w:tcBorders>
            <w:shd w:val="clear" w:color="auto" w:fill="auto"/>
            <w:vAlign w:val="center"/>
          </w:tcPr>
          <w:p w:rsidR="00C40DD9" w:rsidRDefault="00C40DD9" w:rsidP="004F3067">
            <w:pPr>
              <w:jc w:val="left"/>
              <w:rPr>
                <w:b/>
                <w:bCs/>
              </w:rPr>
            </w:pPr>
            <w:r>
              <w:rPr>
                <w:b/>
                <w:bCs/>
              </w:rPr>
              <w:t>Magnetic stirrer</w:t>
            </w:r>
          </w:p>
        </w:tc>
        <w:tc>
          <w:tcPr>
            <w:tcW w:w="1566" w:type="pct"/>
            <w:shd w:val="clear" w:color="auto" w:fill="auto"/>
            <w:vAlign w:val="center"/>
          </w:tcPr>
          <w:p w:rsidR="00C40DD9" w:rsidRDefault="00C40DD9" w:rsidP="001A079F">
            <w:pPr>
              <w:jc w:val="left"/>
            </w:pPr>
            <w:r>
              <w:t>RCT BASIC</w:t>
            </w:r>
          </w:p>
        </w:tc>
        <w:tc>
          <w:tcPr>
            <w:tcW w:w="1957" w:type="pct"/>
            <w:shd w:val="clear" w:color="auto" w:fill="auto"/>
            <w:vAlign w:val="center"/>
          </w:tcPr>
          <w:p w:rsidR="00C40DD9" w:rsidRDefault="00C40DD9" w:rsidP="001A079F">
            <w:pPr>
              <w:jc w:val="left"/>
            </w:pPr>
            <w:r>
              <w:t>IKA</w:t>
            </w:r>
          </w:p>
        </w:tc>
      </w:tr>
      <w:tr w:rsidR="00C40DD9" w:rsidTr="001A079F">
        <w:tc>
          <w:tcPr>
            <w:tcW w:w="1478" w:type="pct"/>
            <w:tcBorders>
              <w:left w:val="nil"/>
              <w:right w:val="single" w:sz="12" w:space="0" w:color="auto"/>
              <w:tl2br w:val="nil"/>
              <w:tr2bl w:val="nil"/>
            </w:tcBorders>
            <w:shd w:val="clear" w:color="auto" w:fill="auto"/>
            <w:vAlign w:val="center"/>
          </w:tcPr>
          <w:p w:rsidR="00C40DD9" w:rsidRDefault="00C40DD9" w:rsidP="004F3067">
            <w:pPr>
              <w:jc w:val="left"/>
              <w:rPr>
                <w:b/>
                <w:bCs/>
              </w:rPr>
            </w:pPr>
            <w:r>
              <w:rPr>
                <w:b/>
                <w:bCs/>
              </w:rPr>
              <w:t>Oven</w:t>
            </w:r>
          </w:p>
        </w:tc>
        <w:tc>
          <w:tcPr>
            <w:tcW w:w="1566" w:type="pct"/>
            <w:shd w:val="clear" w:color="auto" w:fill="auto"/>
            <w:vAlign w:val="center"/>
          </w:tcPr>
          <w:p w:rsidR="00C40DD9" w:rsidRDefault="00C40DD9" w:rsidP="001A079F">
            <w:pPr>
              <w:jc w:val="left"/>
            </w:pPr>
            <w:r>
              <w:t>T 6060</w:t>
            </w:r>
          </w:p>
        </w:tc>
        <w:tc>
          <w:tcPr>
            <w:tcW w:w="1957" w:type="pct"/>
            <w:shd w:val="clear" w:color="auto" w:fill="auto"/>
            <w:vAlign w:val="center"/>
          </w:tcPr>
          <w:p w:rsidR="00C40DD9" w:rsidRDefault="00C40DD9" w:rsidP="001A079F">
            <w:pPr>
              <w:jc w:val="left"/>
            </w:pPr>
            <w:r>
              <w:t>HERAEUS</w:t>
            </w:r>
          </w:p>
        </w:tc>
      </w:tr>
      <w:tr w:rsidR="00C40DD9" w:rsidTr="001A079F">
        <w:tc>
          <w:tcPr>
            <w:tcW w:w="1478" w:type="pct"/>
            <w:tcBorders>
              <w:left w:val="nil"/>
              <w:right w:val="single" w:sz="12" w:space="0" w:color="auto"/>
              <w:tl2br w:val="nil"/>
              <w:tr2bl w:val="nil"/>
            </w:tcBorders>
            <w:shd w:val="clear" w:color="auto" w:fill="auto"/>
            <w:vAlign w:val="center"/>
          </w:tcPr>
          <w:p w:rsidR="00C40DD9" w:rsidRDefault="00C40DD9" w:rsidP="004F3067">
            <w:pPr>
              <w:jc w:val="left"/>
              <w:rPr>
                <w:b/>
                <w:bCs/>
              </w:rPr>
            </w:pPr>
            <w:r w:rsidRPr="00E157EB">
              <w:rPr>
                <w:b/>
                <w:bCs/>
              </w:rPr>
              <w:t xml:space="preserve">Rotation </w:t>
            </w:r>
            <w:r>
              <w:rPr>
                <w:b/>
                <w:bCs/>
              </w:rPr>
              <w:t>E</w:t>
            </w:r>
            <w:r w:rsidRPr="00E157EB">
              <w:rPr>
                <w:b/>
                <w:bCs/>
              </w:rPr>
              <w:t>vaporator</w:t>
            </w:r>
          </w:p>
        </w:tc>
        <w:tc>
          <w:tcPr>
            <w:tcW w:w="1566" w:type="pct"/>
            <w:shd w:val="clear" w:color="auto" w:fill="auto"/>
            <w:vAlign w:val="center"/>
          </w:tcPr>
          <w:p w:rsidR="00C40DD9" w:rsidRDefault="00C40DD9" w:rsidP="001A079F">
            <w:pPr>
              <w:jc w:val="left"/>
            </w:pPr>
            <w:r>
              <w:t>LABORATA 4000</w:t>
            </w:r>
          </w:p>
        </w:tc>
        <w:tc>
          <w:tcPr>
            <w:tcW w:w="1957" w:type="pct"/>
            <w:shd w:val="clear" w:color="auto" w:fill="auto"/>
            <w:vAlign w:val="center"/>
          </w:tcPr>
          <w:p w:rsidR="00C40DD9" w:rsidRDefault="00C40DD9" w:rsidP="001A079F">
            <w:pPr>
              <w:jc w:val="left"/>
            </w:pPr>
            <w:r>
              <w:t>Heidolph</w:t>
            </w:r>
          </w:p>
        </w:tc>
      </w:tr>
      <w:tr w:rsidR="00C40DD9" w:rsidTr="001A079F">
        <w:tc>
          <w:tcPr>
            <w:tcW w:w="1478" w:type="pct"/>
            <w:tcBorders>
              <w:left w:val="nil"/>
              <w:right w:val="single" w:sz="12" w:space="0" w:color="auto"/>
              <w:tl2br w:val="nil"/>
              <w:tr2bl w:val="nil"/>
            </w:tcBorders>
            <w:shd w:val="clear" w:color="auto" w:fill="auto"/>
            <w:vAlign w:val="center"/>
          </w:tcPr>
          <w:p w:rsidR="00C40DD9" w:rsidRDefault="00C40DD9" w:rsidP="004F3067">
            <w:pPr>
              <w:jc w:val="left"/>
              <w:rPr>
                <w:b/>
                <w:bCs/>
              </w:rPr>
            </w:pPr>
            <w:r w:rsidRPr="00C40DD9">
              <w:rPr>
                <w:b/>
                <w:bCs/>
              </w:rPr>
              <w:t>NMR spectrometer</w:t>
            </w:r>
          </w:p>
        </w:tc>
        <w:tc>
          <w:tcPr>
            <w:tcW w:w="1566" w:type="pct"/>
            <w:shd w:val="clear" w:color="auto" w:fill="auto"/>
            <w:vAlign w:val="center"/>
          </w:tcPr>
          <w:p w:rsidR="00C40DD9" w:rsidRDefault="004F3067" w:rsidP="001A079F">
            <w:pPr>
              <w:jc w:val="left"/>
            </w:pPr>
            <w:r>
              <w:rPr>
                <w:rFonts w:ascii="Arial" w:hAnsi="Arial" w:cs="Arial"/>
              </w:rPr>
              <w:t>DRX600</w:t>
            </w:r>
          </w:p>
        </w:tc>
        <w:tc>
          <w:tcPr>
            <w:tcW w:w="1957" w:type="pct"/>
            <w:shd w:val="clear" w:color="auto" w:fill="auto"/>
            <w:vAlign w:val="center"/>
          </w:tcPr>
          <w:p w:rsidR="00C40DD9" w:rsidRDefault="004F3067" w:rsidP="001A079F">
            <w:pPr>
              <w:jc w:val="left"/>
            </w:pPr>
            <w:r>
              <w:t>Bruker</w:t>
            </w:r>
          </w:p>
        </w:tc>
      </w:tr>
      <w:tr w:rsidR="00C40DD9" w:rsidTr="001A079F">
        <w:tc>
          <w:tcPr>
            <w:tcW w:w="1478" w:type="pct"/>
            <w:tcBorders>
              <w:left w:val="nil"/>
              <w:right w:val="single" w:sz="12" w:space="0" w:color="auto"/>
              <w:tl2br w:val="nil"/>
              <w:tr2bl w:val="nil"/>
            </w:tcBorders>
            <w:shd w:val="clear" w:color="auto" w:fill="auto"/>
            <w:vAlign w:val="center"/>
          </w:tcPr>
          <w:p w:rsidR="00C40DD9" w:rsidRDefault="00C40DD9" w:rsidP="004F3067">
            <w:pPr>
              <w:jc w:val="left"/>
              <w:rPr>
                <w:b/>
                <w:bCs/>
              </w:rPr>
            </w:pPr>
            <w:r>
              <w:rPr>
                <w:b/>
                <w:bCs/>
              </w:rPr>
              <w:t>Freeze D</w:t>
            </w:r>
            <w:r w:rsidRPr="00C40DD9">
              <w:rPr>
                <w:b/>
                <w:bCs/>
              </w:rPr>
              <w:t>ryer</w:t>
            </w:r>
          </w:p>
        </w:tc>
        <w:tc>
          <w:tcPr>
            <w:tcW w:w="1566" w:type="pct"/>
            <w:shd w:val="clear" w:color="auto" w:fill="auto"/>
            <w:vAlign w:val="center"/>
          </w:tcPr>
          <w:p w:rsidR="00C40DD9" w:rsidRDefault="004F3067" w:rsidP="001A079F">
            <w:pPr>
              <w:jc w:val="left"/>
            </w:pPr>
            <w:r>
              <w:t>Alpha 2-4 LD Plus</w:t>
            </w:r>
          </w:p>
        </w:tc>
        <w:tc>
          <w:tcPr>
            <w:tcW w:w="1957" w:type="pct"/>
            <w:shd w:val="clear" w:color="auto" w:fill="auto"/>
            <w:vAlign w:val="center"/>
          </w:tcPr>
          <w:p w:rsidR="00C40DD9" w:rsidRDefault="004F3067" w:rsidP="001A079F">
            <w:pPr>
              <w:jc w:val="left"/>
            </w:pPr>
            <w:r>
              <w:t>Buch &amp; Holm, Christ</w:t>
            </w:r>
          </w:p>
        </w:tc>
      </w:tr>
      <w:tr w:rsidR="00C40DD9" w:rsidTr="001A079F">
        <w:tc>
          <w:tcPr>
            <w:tcW w:w="1478" w:type="pct"/>
            <w:tcBorders>
              <w:left w:val="nil"/>
              <w:right w:val="single" w:sz="12" w:space="0" w:color="auto"/>
              <w:tl2br w:val="nil"/>
              <w:tr2bl w:val="nil"/>
            </w:tcBorders>
            <w:shd w:val="clear" w:color="auto" w:fill="auto"/>
            <w:vAlign w:val="center"/>
          </w:tcPr>
          <w:p w:rsidR="00C40DD9" w:rsidRDefault="00C40DD9" w:rsidP="004F3067">
            <w:pPr>
              <w:jc w:val="left"/>
              <w:rPr>
                <w:b/>
                <w:bCs/>
              </w:rPr>
            </w:pPr>
            <w:r>
              <w:rPr>
                <w:b/>
                <w:bCs/>
              </w:rPr>
              <w:t>Shaker Table</w:t>
            </w:r>
          </w:p>
        </w:tc>
        <w:tc>
          <w:tcPr>
            <w:tcW w:w="1566" w:type="pct"/>
            <w:shd w:val="clear" w:color="auto" w:fill="auto"/>
            <w:vAlign w:val="center"/>
          </w:tcPr>
          <w:p w:rsidR="00C40DD9" w:rsidRDefault="004F3067" w:rsidP="001A079F">
            <w:pPr>
              <w:jc w:val="left"/>
            </w:pPr>
            <w:r>
              <w:t>3005</w:t>
            </w:r>
          </w:p>
        </w:tc>
        <w:tc>
          <w:tcPr>
            <w:tcW w:w="1957" w:type="pct"/>
            <w:shd w:val="clear" w:color="auto" w:fill="auto"/>
            <w:vAlign w:val="center"/>
          </w:tcPr>
          <w:p w:rsidR="00C40DD9" w:rsidRDefault="004F3067" w:rsidP="001A079F">
            <w:pPr>
              <w:jc w:val="left"/>
            </w:pPr>
            <w:r>
              <w:t>Gesellschaft Für Laboratechnik</w:t>
            </w:r>
          </w:p>
        </w:tc>
      </w:tr>
      <w:tr w:rsidR="00C40DD9" w:rsidTr="001A079F">
        <w:tc>
          <w:tcPr>
            <w:tcW w:w="1478" w:type="pct"/>
            <w:tcBorders>
              <w:left w:val="nil"/>
              <w:right w:val="single" w:sz="12" w:space="0" w:color="auto"/>
              <w:tl2br w:val="nil"/>
              <w:tr2bl w:val="nil"/>
            </w:tcBorders>
            <w:shd w:val="clear" w:color="auto" w:fill="auto"/>
            <w:vAlign w:val="center"/>
          </w:tcPr>
          <w:p w:rsidR="00C40DD9" w:rsidRDefault="004F3067" w:rsidP="004F3067">
            <w:pPr>
              <w:jc w:val="left"/>
              <w:rPr>
                <w:b/>
                <w:bCs/>
              </w:rPr>
            </w:pPr>
            <w:r>
              <w:rPr>
                <w:b/>
                <w:bCs/>
              </w:rPr>
              <w:t>high-pressure liquid chromatograph</w:t>
            </w:r>
          </w:p>
        </w:tc>
        <w:tc>
          <w:tcPr>
            <w:tcW w:w="1566" w:type="pct"/>
            <w:shd w:val="clear" w:color="auto" w:fill="auto"/>
            <w:vAlign w:val="center"/>
          </w:tcPr>
          <w:p w:rsidR="00C40DD9" w:rsidRDefault="004F3067" w:rsidP="001A079F">
            <w:pPr>
              <w:jc w:val="left"/>
            </w:pPr>
            <w:r>
              <w:t>P680</w:t>
            </w:r>
          </w:p>
        </w:tc>
        <w:tc>
          <w:tcPr>
            <w:tcW w:w="1957" w:type="pct"/>
            <w:shd w:val="clear" w:color="auto" w:fill="auto"/>
            <w:vAlign w:val="center"/>
          </w:tcPr>
          <w:p w:rsidR="00C40DD9" w:rsidRDefault="004F3067" w:rsidP="001A079F">
            <w:pPr>
              <w:jc w:val="left"/>
            </w:pPr>
            <w:r>
              <w:t>Dionex</w:t>
            </w:r>
          </w:p>
        </w:tc>
      </w:tr>
      <w:tr w:rsidR="004F3067" w:rsidTr="001A079F">
        <w:tc>
          <w:tcPr>
            <w:tcW w:w="1478" w:type="pct"/>
            <w:tcBorders>
              <w:left w:val="nil"/>
              <w:bottom w:val="nil"/>
              <w:right w:val="single" w:sz="12" w:space="0" w:color="auto"/>
              <w:tl2br w:val="nil"/>
              <w:tr2bl w:val="nil"/>
            </w:tcBorders>
            <w:shd w:val="clear" w:color="auto" w:fill="auto"/>
            <w:vAlign w:val="center"/>
          </w:tcPr>
          <w:p w:rsidR="004F3067" w:rsidRDefault="004F3067" w:rsidP="004F3067">
            <w:pPr>
              <w:jc w:val="left"/>
              <w:rPr>
                <w:b/>
                <w:bCs/>
              </w:rPr>
            </w:pPr>
            <w:r>
              <w:rPr>
                <w:b/>
                <w:bCs/>
              </w:rPr>
              <w:t>UV- detector</w:t>
            </w:r>
          </w:p>
        </w:tc>
        <w:tc>
          <w:tcPr>
            <w:tcW w:w="1566" w:type="pct"/>
            <w:shd w:val="clear" w:color="auto" w:fill="auto"/>
            <w:vAlign w:val="center"/>
          </w:tcPr>
          <w:p w:rsidR="004F3067" w:rsidRDefault="004F3067" w:rsidP="001A079F">
            <w:pPr>
              <w:jc w:val="left"/>
            </w:pPr>
            <w:r>
              <w:t>UVD170U</w:t>
            </w:r>
          </w:p>
        </w:tc>
        <w:tc>
          <w:tcPr>
            <w:tcW w:w="1957" w:type="pct"/>
            <w:shd w:val="clear" w:color="auto" w:fill="auto"/>
            <w:vAlign w:val="center"/>
          </w:tcPr>
          <w:p w:rsidR="004F3067" w:rsidRDefault="004F3067" w:rsidP="001A079F">
            <w:pPr>
              <w:jc w:val="left"/>
            </w:pPr>
            <w:r>
              <w:t>Dionex</w:t>
            </w:r>
          </w:p>
        </w:tc>
      </w:tr>
    </w:tbl>
    <w:p w:rsidR="00C40DD9" w:rsidRPr="003B1DFD" w:rsidRDefault="00C40DD9" w:rsidP="00C40DD9"/>
    <w:p w:rsidR="004E70DA" w:rsidRPr="004E70DA" w:rsidRDefault="004E70DA" w:rsidP="004E70DA">
      <w:pPr>
        <w:pStyle w:val="Overskrift1"/>
        <w:numPr>
          <w:ilvl w:val="0"/>
          <w:numId w:val="0"/>
        </w:numPr>
      </w:pPr>
      <w:bookmarkStart w:id="130" w:name="_Toc276279795"/>
      <w:r>
        <w:lastRenderedPageBreak/>
        <w:t>Appendix B – NMR Spectrums</w:t>
      </w:r>
      <w:bookmarkEnd w:id="130"/>
    </w:p>
    <w:p w:rsidR="006A126D" w:rsidRDefault="001B2096" w:rsidP="006A126D">
      <w:pPr>
        <w:rPr>
          <w:rFonts w:cs="Times New Roman"/>
        </w:rPr>
      </w:pPr>
      <w:r>
        <w:rPr>
          <w:rFonts w:cs="Times New Roman"/>
        </w:rPr>
        <w:t xml:space="preserve"> </w:t>
      </w:r>
      <w:r w:rsidR="00ED58FB">
        <w:rPr>
          <w:rFonts w:cs="Times New Roman"/>
          <w:noProof/>
        </w:rPr>
        <w:drawing>
          <wp:inline distT="0" distB="0" distL="0" distR="0">
            <wp:extent cx="5943600" cy="3000375"/>
            <wp:effectExtent l="19050" t="0" r="0" b="0"/>
            <wp:docPr id="26" name="Billede 25" descr="pure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efinal.png"/>
                    <pic:cNvPicPr/>
                  </pic:nvPicPr>
                  <pic:blipFill>
                    <a:blip r:embed="rId70" cstate="print"/>
                    <a:stretch>
                      <a:fillRect/>
                    </a:stretch>
                  </pic:blipFill>
                  <pic:spPr>
                    <a:xfrm>
                      <a:off x="0" y="0"/>
                      <a:ext cx="5943600" cy="3000375"/>
                    </a:xfrm>
                    <a:prstGeom prst="rect">
                      <a:avLst/>
                    </a:prstGeom>
                  </pic:spPr>
                </pic:pic>
              </a:graphicData>
            </a:graphic>
          </wp:inline>
        </w:drawing>
      </w:r>
    </w:p>
    <w:p w:rsidR="00ED58FB" w:rsidRDefault="00ED58FB" w:rsidP="00ED58FB">
      <w:pPr>
        <w:pStyle w:val="Billedtekst"/>
      </w:pPr>
      <w:r>
        <w:t>NMR spectrum of functional monomer (pure compound)</w:t>
      </w:r>
      <w:r w:rsidR="008C0C29">
        <w:t xml:space="preserve"> produced by Harsha Vardhan Reddy Burri</w:t>
      </w:r>
      <w:r>
        <w:t>.</w:t>
      </w:r>
      <w:r w:rsidR="008C0C29">
        <w:t xml:space="preserve"> </w:t>
      </w:r>
    </w:p>
    <w:p w:rsidR="00ED58FB" w:rsidRDefault="00ED58FB" w:rsidP="006A126D">
      <w:pPr>
        <w:rPr>
          <w:rFonts w:cs="Times New Roman"/>
        </w:rPr>
      </w:pPr>
      <w:r>
        <w:rPr>
          <w:rFonts w:cs="Times New Roman"/>
          <w:noProof/>
        </w:rPr>
        <w:drawing>
          <wp:inline distT="0" distB="0" distL="0" distR="0">
            <wp:extent cx="5943600" cy="3058160"/>
            <wp:effectExtent l="19050" t="0" r="0" b="0"/>
            <wp:docPr id="27" name="Billede 26" descr="benzylchloride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ylchloride final.png"/>
                    <pic:cNvPicPr/>
                  </pic:nvPicPr>
                  <pic:blipFill>
                    <a:blip r:embed="rId71" cstate="print"/>
                    <a:stretch>
                      <a:fillRect/>
                    </a:stretch>
                  </pic:blipFill>
                  <pic:spPr>
                    <a:xfrm>
                      <a:off x="0" y="0"/>
                      <a:ext cx="5943600" cy="3058160"/>
                    </a:xfrm>
                    <a:prstGeom prst="rect">
                      <a:avLst/>
                    </a:prstGeom>
                  </pic:spPr>
                </pic:pic>
              </a:graphicData>
            </a:graphic>
          </wp:inline>
        </w:drawing>
      </w:r>
    </w:p>
    <w:p w:rsidR="00ED58FB" w:rsidRPr="00ED58FB" w:rsidRDefault="00ED58FB" w:rsidP="00ED58FB">
      <w:pPr>
        <w:pStyle w:val="Ingenafstand"/>
        <w:rPr>
          <w:lang w:val="en-US"/>
        </w:rPr>
      </w:pPr>
      <w:r w:rsidRPr="00ED58FB">
        <w:rPr>
          <w:lang w:val="en-US"/>
        </w:rPr>
        <w:t>NMR spectrum of benzyl chloride.</w:t>
      </w:r>
    </w:p>
    <w:p w:rsidR="00ED58FB" w:rsidRDefault="00ED58FB" w:rsidP="006A126D">
      <w:pPr>
        <w:rPr>
          <w:rFonts w:cs="Times New Roman"/>
        </w:rPr>
      </w:pPr>
      <w:r>
        <w:rPr>
          <w:rFonts w:cs="Times New Roman"/>
          <w:noProof/>
        </w:rPr>
        <w:lastRenderedPageBreak/>
        <w:drawing>
          <wp:inline distT="0" distB="0" distL="0" distR="0">
            <wp:extent cx="5942838" cy="3255264"/>
            <wp:effectExtent l="19050" t="0" r="762" b="0"/>
            <wp:docPr id="28" name="Billede 27" descr="3-mecap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ecapfinal.png"/>
                    <pic:cNvPicPr/>
                  </pic:nvPicPr>
                  <pic:blipFill>
                    <a:blip r:embed="rId72" cstate="print"/>
                    <a:stretch>
                      <a:fillRect/>
                    </a:stretch>
                  </pic:blipFill>
                  <pic:spPr>
                    <a:xfrm>
                      <a:off x="0" y="0"/>
                      <a:ext cx="5942838" cy="3255264"/>
                    </a:xfrm>
                    <a:prstGeom prst="rect">
                      <a:avLst/>
                    </a:prstGeom>
                  </pic:spPr>
                </pic:pic>
              </a:graphicData>
            </a:graphic>
          </wp:inline>
        </w:drawing>
      </w:r>
    </w:p>
    <w:p w:rsidR="00ED58FB" w:rsidRPr="00ED58FB" w:rsidRDefault="00ED58FB" w:rsidP="00ED58FB">
      <w:pPr>
        <w:pStyle w:val="Ingenafstand"/>
        <w:rPr>
          <w:lang w:val="en-US"/>
        </w:rPr>
      </w:pPr>
      <w:r w:rsidRPr="00ED58FB">
        <w:rPr>
          <w:lang w:val="en-US"/>
        </w:rPr>
        <w:t>NMR spectrum of 3-Mercaptopropyl-Trimethoxysilane</w:t>
      </w:r>
      <w:r>
        <w:rPr>
          <w:lang w:val="en-US"/>
        </w:rPr>
        <w:t>.</w:t>
      </w:r>
    </w:p>
    <w:p w:rsidR="00ED58FB" w:rsidRPr="001734FB" w:rsidRDefault="00ED58FB" w:rsidP="006A126D">
      <w:pPr>
        <w:rPr>
          <w:rFonts w:cs="Times New Roman"/>
        </w:rPr>
      </w:pPr>
    </w:p>
    <w:sectPr w:rsidR="00ED58FB" w:rsidRPr="001734FB" w:rsidSect="00765B68">
      <w:headerReference w:type="even" r:id="rId73"/>
      <w:headerReference w:type="default" r:id="rId74"/>
      <w:footerReference w:type="even" r:id="rId75"/>
      <w:footerReference w:type="default" r:id="rId76"/>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6E4" w:rsidRDefault="007A06E4" w:rsidP="00A2576E">
      <w:pPr>
        <w:spacing w:after="0" w:line="240" w:lineRule="auto"/>
      </w:pPr>
      <w:r>
        <w:separator/>
      </w:r>
    </w:p>
  </w:endnote>
  <w:endnote w:type="continuationSeparator" w:id="0">
    <w:p w:rsidR="007A06E4" w:rsidRDefault="007A06E4" w:rsidP="00A257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dvTT5235d5a9+2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TR">
    <w:panose1 w:val="00000000000000000000"/>
    <w:charset w:val="00"/>
    <w:family w:val="roman"/>
    <w:notTrueType/>
    <w:pitch w:val="default"/>
    <w:sig w:usb0="00000003" w:usb1="00000000" w:usb2="00000000" w:usb3="00000000" w:csb0="00000001" w:csb1="00000000"/>
  </w:font>
  <w:font w:name="AdvBMa1">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53" w:rsidRDefault="006D4953">
    <w:pPr>
      <w:pStyle w:val="Sidefod"/>
      <w:jc w:val="center"/>
    </w:pPr>
  </w:p>
  <w:p w:rsidR="006D4953" w:rsidRDefault="006D4953">
    <w:pPr>
      <w:pStyle w:val="Sidefo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53" w:rsidRDefault="006D4953" w:rsidP="005E314F">
    <w:pPr>
      <w:pStyle w:val="Sidefod"/>
      <w:jc w:val="center"/>
    </w:pPr>
  </w:p>
  <w:p w:rsidR="006D4953" w:rsidRDefault="006D4953">
    <w:pPr>
      <w:pStyle w:val="Sidefo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53" w:rsidRDefault="006D4953">
    <w:pPr>
      <w:pStyle w:val="Sidefod"/>
      <w:jc w:val="center"/>
    </w:pPr>
  </w:p>
  <w:p w:rsidR="006D4953" w:rsidRDefault="006D4953">
    <w:pPr>
      <w:pStyle w:val="Sidefo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53" w:rsidRDefault="006D4953">
    <w:pPr>
      <w:pStyle w:val="Sidefod"/>
      <w:jc w:val="center"/>
    </w:pPr>
  </w:p>
  <w:p w:rsidR="006D4953" w:rsidRDefault="006D4953">
    <w:pPr>
      <w:pStyle w:val="Sidefo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53" w:rsidRDefault="006D4953">
    <w:pPr>
      <w:pStyle w:val="Sidefod"/>
      <w:jc w:val="center"/>
    </w:pPr>
  </w:p>
  <w:p w:rsidR="006D4953" w:rsidRDefault="006D4953">
    <w:pPr>
      <w:pStyle w:val="Sidefo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53" w:rsidRDefault="006D4953">
    <w:pPr>
      <w:pStyle w:val="Sidefod"/>
      <w:jc w:val="center"/>
    </w:pPr>
  </w:p>
  <w:p w:rsidR="006D4953" w:rsidRDefault="006D4953">
    <w:pPr>
      <w:pStyle w:val="Sidefod"/>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3934"/>
      <w:docPartObj>
        <w:docPartGallery w:val="Page Numbers (Bottom of Page)"/>
        <w:docPartUnique/>
      </w:docPartObj>
    </w:sdtPr>
    <w:sdtContent>
      <w:p w:rsidR="006D4953" w:rsidRDefault="00AF0099">
        <w:pPr>
          <w:pStyle w:val="Sidefod"/>
          <w:jc w:val="center"/>
        </w:pPr>
      </w:p>
    </w:sdtContent>
  </w:sdt>
  <w:p w:rsidR="006D4953" w:rsidRDefault="006D4953">
    <w:pPr>
      <w:pStyle w:val="Sidefod"/>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11546"/>
      <w:docPartObj>
        <w:docPartGallery w:val="Page Numbers (Bottom of Page)"/>
        <w:docPartUnique/>
      </w:docPartObj>
    </w:sdtPr>
    <w:sdtContent>
      <w:p w:rsidR="006D4953" w:rsidRDefault="00AF0099">
        <w:pPr>
          <w:pStyle w:val="Sidefod"/>
          <w:jc w:val="center"/>
        </w:pPr>
        <w:fldSimple w:instr=" PAGE   \* MERGEFORMAT ">
          <w:r w:rsidR="00350544">
            <w:rPr>
              <w:noProof/>
            </w:rPr>
            <w:t>36</w:t>
          </w:r>
        </w:fldSimple>
      </w:p>
    </w:sdtContent>
  </w:sdt>
  <w:p w:rsidR="006D4953" w:rsidRDefault="006D4953">
    <w:pPr>
      <w:pStyle w:val="Sidefod"/>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11543"/>
      <w:docPartObj>
        <w:docPartGallery w:val="Page Numbers (Bottom of Page)"/>
        <w:docPartUnique/>
      </w:docPartObj>
    </w:sdtPr>
    <w:sdtContent>
      <w:p w:rsidR="006D4953" w:rsidRDefault="00AF0099">
        <w:pPr>
          <w:pStyle w:val="Sidefod"/>
          <w:jc w:val="center"/>
        </w:pPr>
        <w:fldSimple w:instr=" PAGE   \* MERGEFORMAT ">
          <w:r w:rsidR="00350544">
            <w:rPr>
              <w:noProof/>
            </w:rPr>
            <w:t>41</w:t>
          </w:r>
        </w:fldSimple>
      </w:p>
    </w:sdtContent>
  </w:sdt>
  <w:p w:rsidR="006D4953" w:rsidRDefault="006D4953">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6E4" w:rsidRDefault="007A06E4" w:rsidP="00A2576E">
      <w:pPr>
        <w:spacing w:after="0" w:line="240" w:lineRule="auto"/>
      </w:pPr>
      <w:r>
        <w:separator/>
      </w:r>
    </w:p>
  </w:footnote>
  <w:footnote w:type="continuationSeparator" w:id="0">
    <w:p w:rsidR="007A06E4" w:rsidRDefault="007A06E4" w:rsidP="00A257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53" w:rsidRDefault="006D4953" w:rsidP="005E314F">
    <w:pPr>
      <w:pStyle w:val="Sidehoved"/>
      <w:tabs>
        <w:tab w:val="left" w:pos="802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53" w:rsidRDefault="006D4953" w:rsidP="005E314F">
    <w:pPr>
      <w:pStyle w:val="Sidehoved"/>
      <w:pBdr>
        <w:bottom w:val="single" w:sz="4" w:space="1" w:color="auto"/>
      </w:pBdr>
      <w:tabs>
        <w:tab w:val="left" w:pos="8025"/>
      </w:tabs>
      <w:rPr>
        <w:b/>
        <w:sz w:val="36"/>
        <w:szCs w:val="36"/>
      </w:rPr>
    </w:pPr>
    <w:r>
      <w:rPr>
        <w:b/>
        <w:noProof/>
        <w:sz w:val="36"/>
        <w:szCs w:val="36"/>
      </w:rPr>
      <w:drawing>
        <wp:anchor distT="0" distB="0" distL="114300" distR="114300" simplePos="0" relativeHeight="251668480" behindDoc="0" locked="0" layoutInCell="1" allowOverlap="1">
          <wp:simplePos x="0" y="0"/>
          <wp:positionH relativeFrom="column">
            <wp:posOffset>4272915</wp:posOffset>
          </wp:positionH>
          <wp:positionV relativeFrom="paragraph">
            <wp:posOffset>178435</wp:posOffset>
          </wp:positionV>
          <wp:extent cx="1285875" cy="895350"/>
          <wp:effectExtent l="19050" t="0" r="9525"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srcRect/>
                  <a:stretch>
                    <a:fillRect/>
                  </a:stretch>
                </pic:blipFill>
                <pic:spPr bwMode="auto">
                  <a:xfrm>
                    <a:off x="0" y="0"/>
                    <a:ext cx="1285875" cy="895350"/>
                  </a:xfrm>
                  <a:prstGeom prst="rect">
                    <a:avLst/>
                  </a:prstGeom>
                  <a:noFill/>
                  <a:ln w="9525">
                    <a:noFill/>
                    <a:miter lim="800000"/>
                    <a:headEnd/>
                    <a:tailEnd/>
                  </a:ln>
                </pic:spPr>
              </pic:pic>
            </a:graphicData>
          </a:graphic>
        </wp:anchor>
      </w:drawing>
    </w:r>
  </w:p>
  <w:p w:rsidR="006D4953" w:rsidRDefault="006D4953" w:rsidP="005E314F">
    <w:pPr>
      <w:pStyle w:val="Sidehoved"/>
      <w:pBdr>
        <w:bottom w:val="single" w:sz="4" w:space="1" w:color="auto"/>
      </w:pBdr>
      <w:tabs>
        <w:tab w:val="left" w:pos="8025"/>
      </w:tabs>
      <w:rPr>
        <w:b/>
        <w:sz w:val="36"/>
        <w:szCs w:val="36"/>
      </w:rPr>
    </w:pPr>
  </w:p>
  <w:p w:rsidR="006D4953" w:rsidRDefault="006D4953" w:rsidP="005E314F">
    <w:pPr>
      <w:pStyle w:val="Sidehoved"/>
      <w:pBdr>
        <w:bottom w:val="single" w:sz="4" w:space="1" w:color="auto"/>
      </w:pBdr>
      <w:tabs>
        <w:tab w:val="left" w:pos="8025"/>
      </w:tabs>
      <w:rPr>
        <w:b/>
        <w:sz w:val="36"/>
        <w:szCs w:val="36"/>
      </w:rPr>
    </w:pPr>
  </w:p>
  <w:p w:rsidR="006D4953" w:rsidRDefault="006D4953" w:rsidP="005E314F">
    <w:pPr>
      <w:pStyle w:val="Sidehoved"/>
      <w:pBdr>
        <w:bottom w:val="single" w:sz="4" w:space="1" w:color="auto"/>
      </w:pBdr>
      <w:tabs>
        <w:tab w:val="left" w:pos="8025"/>
      </w:tabs>
      <w:jc w:val="left"/>
      <w:rPr>
        <w:b/>
        <w:sz w:val="36"/>
        <w:szCs w:val="36"/>
      </w:rPr>
    </w:pPr>
    <w:r>
      <w:rPr>
        <w:b/>
        <w:sz w:val="36"/>
        <w:szCs w:val="36"/>
      </w:rPr>
      <w:t>Faculty o</w:t>
    </w:r>
    <w:r w:rsidRPr="005B24B1">
      <w:rPr>
        <w:b/>
        <w:sz w:val="36"/>
        <w:szCs w:val="36"/>
      </w:rPr>
      <w:t>f Engineering and Science</w:t>
    </w:r>
    <w:r>
      <w:rPr>
        <w:b/>
        <w:sz w:val="36"/>
        <w:szCs w:val="36"/>
      </w:rPr>
      <w:tab/>
    </w:r>
  </w:p>
  <w:p w:rsidR="006D4953" w:rsidRDefault="006D4953" w:rsidP="005E314F">
    <w:pPr>
      <w:pStyle w:val="Sidehoved"/>
      <w:pBdr>
        <w:bottom w:val="single" w:sz="4" w:space="1" w:color="auto"/>
      </w:pBdr>
      <w:tabs>
        <w:tab w:val="left" w:pos="8025"/>
      </w:tabs>
      <w:jc w:val="left"/>
      <w:rPr>
        <w:sz w:val="22"/>
      </w:rPr>
    </w:pPr>
    <w:r>
      <w:rPr>
        <w:sz w:val="22"/>
      </w:rPr>
      <w:t>Aalborg University</w:t>
    </w:r>
  </w:p>
  <w:p w:rsidR="006D4953" w:rsidRPr="005B24B1" w:rsidRDefault="006D4953" w:rsidP="005E314F">
    <w:pPr>
      <w:pStyle w:val="Sidehoved"/>
      <w:tabs>
        <w:tab w:val="left" w:pos="8025"/>
      </w:tabs>
      <w:jc w:val="left"/>
      <w:rPr>
        <w:b/>
        <w:sz w:val="20"/>
        <w:szCs w:val="20"/>
      </w:rPr>
    </w:pPr>
    <w:r w:rsidRPr="005B24B1">
      <w:rPr>
        <w:b/>
        <w:sz w:val="20"/>
        <w:szCs w:val="20"/>
      </w:rPr>
      <w:t>Department of Biotechnology,</w:t>
    </w:r>
    <w:r>
      <w:rPr>
        <w:b/>
        <w:sz w:val="20"/>
        <w:szCs w:val="20"/>
      </w:rPr>
      <w:t xml:space="preserve"> Chemistry and Environmental</w:t>
    </w:r>
    <w:r w:rsidRPr="005B24B1">
      <w:rPr>
        <w:b/>
        <w:sz w:val="20"/>
        <w:szCs w:val="20"/>
      </w:rPr>
      <w:t xml:space="preserve"> Engineering, Section of Chemistry</w:t>
    </w:r>
    <w:r w:rsidRPr="005B24B1">
      <w:rPr>
        <w:b/>
        <w:sz w:val="20"/>
        <w:szCs w:val="20"/>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53" w:rsidRDefault="006D4953" w:rsidP="005E314F">
    <w:pPr>
      <w:pStyle w:val="Sidehoved"/>
      <w:pBdr>
        <w:bottom w:val="single" w:sz="4" w:space="1" w:color="auto"/>
      </w:pBdr>
      <w:tabs>
        <w:tab w:val="left" w:pos="8025"/>
      </w:tabs>
      <w:rPr>
        <w:b/>
        <w:sz w:val="36"/>
        <w:szCs w:val="36"/>
        <w:lang w:val="da-DK"/>
      </w:rPr>
    </w:pPr>
  </w:p>
  <w:p w:rsidR="006D4953" w:rsidRPr="00F97C82" w:rsidRDefault="006D4953" w:rsidP="005E314F">
    <w:pPr>
      <w:pStyle w:val="Sidehoved"/>
      <w:pBdr>
        <w:bottom w:val="single" w:sz="4" w:space="1" w:color="auto"/>
      </w:pBdr>
      <w:tabs>
        <w:tab w:val="left" w:pos="8025"/>
      </w:tabs>
      <w:rPr>
        <w:b/>
        <w:sz w:val="36"/>
        <w:szCs w:val="36"/>
        <w:lang w:val="da-DK"/>
      </w:rPr>
    </w:pPr>
    <w:r w:rsidRPr="00F97C82">
      <w:rPr>
        <w:b/>
        <w:sz w:val="36"/>
        <w:szCs w:val="36"/>
        <w:lang w:val="da-DK"/>
      </w:rPr>
      <w:t xml:space="preserve">Det </w:t>
    </w:r>
    <w:proofErr w:type="spellStart"/>
    <w:r w:rsidRPr="00F97C82">
      <w:rPr>
        <w:b/>
        <w:sz w:val="36"/>
        <w:szCs w:val="36"/>
        <w:lang w:val="da-DK"/>
      </w:rPr>
      <w:t>Tekniske-Naturvidenskablige</w:t>
    </w:r>
    <w:proofErr w:type="spellEnd"/>
    <w:r w:rsidRPr="00F97C82">
      <w:rPr>
        <w:b/>
        <w:sz w:val="36"/>
        <w:szCs w:val="36"/>
        <w:lang w:val="da-DK"/>
      </w:rPr>
      <w:t xml:space="preserve"> Fakultet</w:t>
    </w:r>
    <w:r w:rsidRPr="00F97C82">
      <w:rPr>
        <w:noProof/>
        <w:lang w:val="da-DK"/>
      </w:rPr>
      <w:t xml:space="preserve"> </w:t>
    </w:r>
    <w:r w:rsidRPr="00F97C82">
      <w:rPr>
        <w:b/>
        <w:noProof/>
        <w:sz w:val="36"/>
        <w:szCs w:val="36"/>
      </w:rPr>
      <w:drawing>
        <wp:inline distT="0" distB="0" distL="0" distR="0">
          <wp:extent cx="1285875" cy="895350"/>
          <wp:effectExtent l="19050" t="0" r="9525" b="0"/>
          <wp:docPr id="1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
                  <a:srcRect/>
                  <a:stretch>
                    <a:fillRect/>
                  </a:stretch>
                </pic:blipFill>
                <pic:spPr bwMode="auto">
                  <a:xfrm>
                    <a:off x="0" y="0"/>
                    <a:ext cx="1285875" cy="895350"/>
                  </a:xfrm>
                  <a:prstGeom prst="rect">
                    <a:avLst/>
                  </a:prstGeom>
                  <a:noFill/>
                  <a:ln w="9525">
                    <a:noFill/>
                    <a:miter lim="800000"/>
                    <a:headEnd/>
                    <a:tailEnd/>
                  </a:ln>
                </pic:spPr>
              </pic:pic>
            </a:graphicData>
          </a:graphic>
        </wp:inline>
      </w:drawing>
    </w:r>
  </w:p>
  <w:p w:rsidR="006D4953" w:rsidRPr="00F97C82" w:rsidRDefault="006D4953" w:rsidP="005E314F">
    <w:pPr>
      <w:pStyle w:val="Sidehoved"/>
      <w:pBdr>
        <w:bottom w:val="single" w:sz="4" w:space="1" w:color="auto"/>
      </w:pBdr>
      <w:tabs>
        <w:tab w:val="left" w:pos="8025"/>
      </w:tabs>
      <w:rPr>
        <w:sz w:val="22"/>
        <w:lang w:val="da-DK"/>
      </w:rPr>
    </w:pPr>
    <w:r w:rsidRPr="00F97C82">
      <w:rPr>
        <w:sz w:val="22"/>
        <w:lang w:val="da-DK"/>
      </w:rPr>
      <w:t>Aalborg Universitet</w:t>
    </w:r>
  </w:p>
  <w:p w:rsidR="006D4953" w:rsidRPr="00F97C82" w:rsidRDefault="006D4953" w:rsidP="005E314F">
    <w:pPr>
      <w:pStyle w:val="Sidehoved"/>
      <w:tabs>
        <w:tab w:val="left" w:pos="8025"/>
      </w:tabs>
      <w:rPr>
        <w:b/>
        <w:sz w:val="20"/>
        <w:szCs w:val="20"/>
        <w:lang w:val="da-DK"/>
      </w:rPr>
    </w:pPr>
    <w:r w:rsidRPr="00F97C82">
      <w:rPr>
        <w:b/>
        <w:sz w:val="20"/>
        <w:szCs w:val="20"/>
        <w:lang w:val="da-DK"/>
      </w:rPr>
      <w:t>Institut for Kemi, Miljø og Bioteknologi, sektion for Kemi</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53" w:rsidRPr="00A2576E" w:rsidRDefault="006D4953" w:rsidP="00A2576E">
    <w:pPr>
      <w:pStyle w:val="Sidehoved"/>
    </w:pPr>
    <w:r>
      <w:tab/>
    </w: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53" w:rsidRDefault="00AF0099">
    <w:pPr>
      <w:pStyle w:val="Sidehoved"/>
      <w:rPr>
        <w:rFonts w:asciiTheme="majorHAnsi" w:eastAsiaTheme="majorEastAsia" w:hAnsiTheme="majorHAnsi" w:cstheme="majorBidi"/>
      </w:rPr>
    </w:pPr>
    <w:r w:rsidRPr="00AF0099">
      <w:rPr>
        <w:rFonts w:asciiTheme="majorHAnsi" w:eastAsiaTheme="majorEastAsia" w:hAnsiTheme="majorHAnsi" w:cstheme="majorBidi"/>
        <w:lang w:val="da-DK" w:eastAsia="zh-TW"/>
      </w:rPr>
      <w:pict>
        <v:group id="_x0000_s14344" style="position:absolute;left:0;text-align:left;margin-left:3.2pt;margin-top:-12.45pt;width:611.15pt;height:64.75pt;z-index:251666432;mso-width-percent:1000;mso-height-percent:900;mso-position-horizontal-relative:page;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14345"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14346" style="position:absolute;left:8;top:9;width:4031;height:1439;mso-width-percent:400;mso-height-percent:1000;mso-width-percent:400;mso-height-percent:1000;mso-width-relative:margin;mso-height-relative:bottom-margin-area" filled="f" stroked="f"/>
          <w10:wrap anchorx="page" anchory="page"/>
        </v:group>
      </w:pict>
    </w:r>
    <w:r w:rsidR="006D4953">
      <w:t xml:space="preserve">Erik </w:t>
    </w:r>
    <w:proofErr w:type="spellStart"/>
    <w:r w:rsidR="006D4953">
      <w:t>Michaelsen</w:t>
    </w:r>
    <w:proofErr w:type="spellEnd"/>
    <w:r w:rsidR="006D4953">
      <w:t xml:space="preserve"> Nielsen</w:t>
    </w:r>
  </w:p>
  <w:p w:rsidR="006D4953" w:rsidRPr="00293C5D" w:rsidRDefault="006D4953" w:rsidP="00293C5D">
    <w:pPr>
      <w:pStyle w:val="Sidehoved"/>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53" w:rsidRDefault="00AF0099">
    <w:pPr>
      <w:pStyle w:val="Sidehoved"/>
      <w:rPr>
        <w:rFonts w:asciiTheme="majorHAnsi" w:eastAsiaTheme="majorEastAsia" w:hAnsiTheme="majorHAnsi" w:cstheme="majorBidi"/>
      </w:rPr>
    </w:pPr>
    <w:r w:rsidRPr="00AF0099">
      <w:rPr>
        <w:rFonts w:asciiTheme="majorHAnsi" w:eastAsiaTheme="majorEastAsia" w:hAnsiTheme="majorHAnsi" w:cstheme="majorBidi"/>
        <w:lang w:val="da-DK" w:eastAsia="zh-TW"/>
      </w:rPr>
      <w:pict>
        <v:group id="_x0000_s14339" style="position:absolute;left:0;text-align:left;margin-left:.9pt;margin-top:-10.5pt;width:611.15pt;height:64.75pt;z-index:251662336;mso-width-percent:1000;mso-height-percent:900;mso-position-horizontal-relative:page;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14340"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14341" style="position:absolute;left:8;top:9;width:4031;height:1439;mso-width-percent:400;mso-height-percent:1000;mso-width-percent:400;mso-height-percent:1000;mso-width-relative:margin;mso-height-relative:bottom-margin-area" filled="f" stroked="f"/>
          <w10:wrap anchorx="page" anchory="page"/>
        </v:group>
      </w:pict>
    </w:r>
    <w:r w:rsidR="006D4953">
      <w:rPr>
        <w:rFonts w:asciiTheme="majorHAnsi" w:eastAsiaTheme="majorEastAsia" w:hAnsiTheme="majorHAnsi" w:cstheme="majorBidi"/>
      </w:rPr>
      <w:tab/>
    </w:r>
    <w:r w:rsidR="006D4953">
      <w:rPr>
        <w:rFonts w:asciiTheme="majorHAnsi" w:eastAsiaTheme="majorEastAsia" w:hAnsiTheme="majorHAnsi" w:cstheme="majorBidi"/>
      </w:rPr>
      <w:tab/>
    </w:r>
    <w:sdt>
      <w:sdtPr>
        <w:rPr>
          <w:rFonts w:asciiTheme="majorHAnsi" w:eastAsiaTheme="majorEastAsia" w:hAnsiTheme="majorHAnsi" w:cstheme="majorBidi"/>
        </w:rPr>
        <w:alias w:val="Titel"/>
        <w:id w:val="536411716"/>
        <w:dataBinding w:prefixMappings="xmlns:ns0='http://schemas.openxmlformats.org/package/2006/metadata/core-properties' xmlns:ns1='http://purl.org/dc/elements/1.1/'" w:xpath="/ns0:coreProperties[1]/ns1:title[1]" w:storeItemID="{6C3C8BC8-F283-45AE-878A-BAB7291924A1}"/>
        <w:text/>
      </w:sdtPr>
      <w:sdtContent>
        <w:r w:rsidR="006D4953">
          <w:rPr>
            <w:rFonts w:asciiTheme="majorHAnsi" w:eastAsiaTheme="majorEastAsia" w:hAnsiTheme="majorHAnsi" w:cstheme="majorBidi"/>
          </w:rPr>
          <w:t>Aalborg University 2010</w:t>
        </w:r>
      </w:sdtContent>
    </w:sdt>
  </w:p>
  <w:p w:rsidR="006D4953" w:rsidRPr="00A2576E" w:rsidRDefault="006D4953" w:rsidP="00A2576E">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74CB9"/>
    <w:multiLevelType w:val="multilevel"/>
    <w:tmpl w:val="A20E644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5861EBB"/>
    <w:multiLevelType w:val="hybridMultilevel"/>
    <w:tmpl w:val="19DC4C24"/>
    <w:lvl w:ilvl="0" w:tplc="CF00B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F7FA1"/>
    <w:multiLevelType w:val="multilevel"/>
    <w:tmpl w:val="DC5075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8CD1B40"/>
    <w:multiLevelType w:val="multilevel"/>
    <w:tmpl w:val="4BE648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A432C3A"/>
    <w:multiLevelType w:val="multilevel"/>
    <w:tmpl w:val="BF384B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AC811C4"/>
    <w:multiLevelType w:val="multilevel"/>
    <w:tmpl w:val="A20E644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C023F5F"/>
    <w:multiLevelType w:val="multilevel"/>
    <w:tmpl w:val="91AA97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89D4D48"/>
    <w:multiLevelType w:val="multilevel"/>
    <w:tmpl w:val="4EEE92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8A1628F"/>
    <w:multiLevelType w:val="multilevel"/>
    <w:tmpl w:val="0EE4C2C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rPr>
        <w:lang w:val="en-GB"/>
      </w:r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9">
    <w:nsid w:val="2BBB567E"/>
    <w:multiLevelType w:val="multilevel"/>
    <w:tmpl w:val="BB4CE7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5F95A20"/>
    <w:multiLevelType w:val="hybridMultilevel"/>
    <w:tmpl w:val="D67CD97A"/>
    <w:lvl w:ilvl="0" w:tplc="CF00B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4602CB"/>
    <w:multiLevelType w:val="hybridMultilevel"/>
    <w:tmpl w:val="04C42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D26429"/>
    <w:multiLevelType w:val="multilevel"/>
    <w:tmpl w:val="8E608D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474559EB"/>
    <w:multiLevelType w:val="multilevel"/>
    <w:tmpl w:val="EEBEA2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D2A7F6B"/>
    <w:multiLevelType w:val="multilevel"/>
    <w:tmpl w:val="E6C0FC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54A911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4EC17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F8A0025"/>
    <w:multiLevelType w:val="multilevel"/>
    <w:tmpl w:val="F8E63F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6099242F"/>
    <w:multiLevelType w:val="multilevel"/>
    <w:tmpl w:val="FDB4A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4A965B8"/>
    <w:multiLevelType w:val="hybridMultilevel"/>
    <w:tmpl w:val="BF14FA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0B6786"/>
    <w:multiLevelType w:val="multilevel"/>
    <w:tmpl w:val="91AA97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B0600C6"/>
    <w:multiLevelType w:val="multilevel"/>
    <w:tmpl w:val="91AA97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1355FBE"/>
    <w:multiLevelType w:val="hybridMultilevel"/>
    <w:tmpl w:val="77F0C2D6"/>
    <w:lvl w:ilvl="0" w:tplc="04060001">
      <w:start w:val="1"/>
      <w:numFmt w:val="bullet"/>
      <w:lvlText w:val=""/>
      <w:lvlJc w:val="left"/>
      <w:pPr>
        <w:tabs>
          <w:tab w:val="num" w:pos="1664"/>
        </w:tabs>
        <w:ind w:left="1664" w:hanging="360"/>
      </w:pPr>
      <w:rPr>
        <w:rFonts w:ascii="Symbol" w:hAnsi="Symbol" w:hint="default"/>
      </w:rPr>
    </w:lvl>
    <w:lvl w:ilvl="1" w:tplc="04060003" w:tentative="1">
      <w:start w:val="1"/>
      <w:numFmt w:val="bullet"/>
      <w:lvlText w:val="o"/>
      <w:lvlJc w:val="left"/>
      <w:pPr>
        <w:tabs>
          <w:tab w:val="num" w:pos="2384"/>
        </w:tabs>
        <w:ind w:left="2384" w:hanging="360"/>
      </w:pPr>
      <w:rPr>
        <w:rFonts w:ascii="Courier New" w:hAnsi="Courier New" w:cs="Courier New" w:hint="default"/>
      </w:rPr>
    </w:lvl>
    <w:lvl w:ilvl="2" w:tplc="04060005" w:tentative="1">
      <w:start w:val="1"/>
      <w:numFmt w:val="bullet"/>
      <w:lvlText w:val=""/>
      <w:lvlJc w:val="left"/>
      <w:pPr>
        <w:tabs>
          <w:tab w:val="num" w:pos="3104"/>
        </w:tabs>
        <w:ind w:left="3104" w:hanging="360"/>
      </w:pPr>
      <w:rPr>
        <w:rFonts w:ascii="Wingdings" w:hAnsi="Wingdings" w:hint="default"/>
      </w:rPr>
    </w:lvl>
    <w:lvl w:ilvl="3" w:tplc="04060001" w:tentative="1">
      <w:start w:val="1"/>
      <w:numFmt w:val="bullet"/>
      <w:lvlText w:val=""/>
      <w:lvlJc w:val="left"/>
      <w:pPr>
        <w:tabs>
          <w:tab w:val="num" w:pos="3824"/>
        </w:tabs>
        <w:ind w:left="3824" w:hanging="360"/>
      </w:pPr>
      <w:rPr>
        <w:rFonts w:ascii="Symbol" w:hAnsi="Symbol" w:hint="default"/>
      </w:rPr>
    </w:lvl>
    <w:lvl w:ilvl="4" w:tplc="04060003" w:tentative="1">
      <w:start w:val="1"/>
      <w:numFmt w:val="bullet"/>
      <w:lvlText w:val="o"/>
      <w:lvlJc w:val="left"/>
      <w:pPr>
        <w:tabs>
          <w:tab w:val="num" w:pos="4544"/>
        </w:tabs>
        <w:ind w:left="4544" w:hanging="360"/>
      </w:pPr>
      <w:rPr>
        <w:rFonts w:ascii="Courier New" w:hAnsi="Courier New" w:cs="Courier New" w:hint="default"/>
      </w:rPr>
    </w:lvl>
    <w:lvl w:ilvl="5" w:tplc="04060005" w:tentative="1">
      <w:start w:val="1"/>
      <w:numFmt w:val="bullet"/>
      <w:lvlText w:val=""/>
      <w:lvlJc w:val="left"/>
      <w:pPr>
        <w:tabs>
          <w:tab w:val="num" w:pos="5264"/>
        </w:tabs>
        <w:ind w:left="5264" w:hanging="360"/>
      </w:pPr>
      <w:rPr>
        <w:rFonts w:ascii="Wingdings" w:hAnsi="Wingdings" w:hint="default"/>
      </w:rPr>
    </w:lvl>
    <w:lvl w:ilvl="6" w:tplc="04060001" w:tentative="1">
      <w:start w:val="1"/>
      <w:numFmt w:val="bullet"/>
      <w:lvlText w:val=""/>
      <w:lvlJc w:val="left"/>
      <w:pPr>
        <w:tabs>
          <w:tab w:val="num" w:pos="5984"/>
        </w:tabs>
        <w:ind w:left="5984" w:hanging="360"/>
      </w:pPr>
      <w:rPr>
        <w:rFonts w:ascii="Symbol" w:hAnsi="Symbol" w:hint="default"/>
      </w:rPr>
    </w:lvl>
    <w:lvl w:ilvl="7" w:tplc="04060003" w:tentative="1">
      <w:start w:val="1"/>
      <w:numFmt w:val="bullet"/>
      <w:lvlText w:val="o"/>
      <w:lvlJc w:val="left"/>
      <w:pPr>
        <w:tabs>
          <w:tab w:val="num" w:pos="6704"/>
        </w:tabs>
        <w:ind w:left="6704" w:hanging="360"/>
      </w:pPr>
      <w:rPr>
        <w:rFonts w:ascii="Courier New" w:hAnsi="Courier New" w:cs="Courier New" w:hint="default"/>
      </w:rPr>
    </w:lvl>
    <w:lvl w:ilvl="8" w:tplc="04060005" w:tentative="1">
      <w:start w:val="1"/>
      <w:numFmt w:val="bullet"/>
      <w:lvlText w:val=""/>
      <w:lvlJc w:val="left"/>
      <w:pPr>
        <w:tabs>
          <w:tab w:val="num" w:pos="7424"/>
        </w:tabs>
        <w:ind w:left="7424" w:hanging="360"/>
      </w:pPr>
      <w:rPr>
        <w:rFonts w:ascii="Wingdings" w:hAnsi="Wingdings" w:hint="default"/>
      </w:rPr>
    </w:lvl>
  </w:abstractNum>
  <w:abstractNum w:abstractNumId="23">
    <w:nsid w:val="719F2D1F"/>
    <w:multiLevelType w:val="hybridMultilevel"/>
    <w:tmpl w:val="83F83648"/>
    <w:lvl w:ilvl="0" w:tplc="0A1C3C7A">
      <w:start w:val="1"/>
      <w:numFmt w:val="upp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CC2CD4"/>
    <w:multiLevelType w:val="multilevel"/>
    <w:tmpl w:val="FDB4A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72C1E25"/>
    <w:multiLevelType w:val="multilevel"/>
    <w:tmpl w:val="FDB4A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AA96D66"/>
    <w:multiLevelType w:val="hybridMultilevel"/>
    <w:tmpl w:val="8B96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18"/>
  </w:num>
  <w:num w:numId="5">
    <w:abstractNumId w:val="24"/>
  </w:num>
  <w:num w:numId="6">
    <w:abstractNumId w:val="25"/>
  </w:num>
  <w:num w:numId="7">
    <w:abstractNumId w:val="21"/>
  </w:num>
  <w:num w:numId="8">
    <w:abstractNumId w:val="20"/>
  </w:num>
  <w:num w:numId="9">
    <w:abstractNumId w:val="6"/>
  </w:num>
  <w:num w:numId="10">
    <w:abstractNumId w:val="16"/>
  </w:num>
  <w:num w:numId="11">
    <w:abstractNumId w:val="15"/>
  </w:num>
  <w:num w:numId="12">
    <w:abstractNumId w:val="2"/>
  </w:num>
  <w:num w:numId="13">
    <w:abstractNumId w:val="14"/>
  </w:num>
  <w:num w:numId="14">
    <w:abstractNumId w:val="3"/>
  </w:num>
  <w:num w:numId="15">
    <w:abstractNumId w:val="7"/>
  </w:num>
  <w:num w:numId="16">
    <w:abstractNumId w:val="9"/>
  </w:num>
  <w:num w:numId="17">
    <w:abstractNumId w:val="13"/>
  </w:num>
  <w:num w:numId="18">
    <w:abstractNumId w:val="12"/>
  </w:num>
  <w:num w:numId="19">
    <w:abstractNumId w:val="17"/>
  </w:num>
  <w:num w:numId="20">
    <w:abstractNumId w:val="8"/>
  </w:num>
  <w:num w:numId="21">
    <w:abstractNumId w:val="0"/>
  </w:num>
  <w:num w:numId="22">
    <w:abstractNumId w:val="5"/>
  </w:num>
  <w:num w:numId="23">
    <w:abstractNumId w:val="22"/>
  </w:num>
  <w:num w:numId="24">
    <w:abstractNumId w:val="19"/>
  </w:num>
  <w:num w:numId="25">
    <w:abstractNumId w:val="23"/>
  </w:num>
  <w:num w:numId="26">
    <w:abstractNumId w:val="11"/>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evenAndOddHeaders/>
  <w:drawingGridHorizontalSpacing w:val="120"/>
  <w:displayHorizontalDrawingGridEvery w:val="2"/>
  <w:characterSpacingControl w:val="doNotCompress"/>
  <w:hdrShapeDefaults>
    <o:shapedefaults v:ext="edit" spidmax="18434">
      <o:colormenu v:ext="edit" strokecolor="none"/>
    </o:shapedefaults>
    <o:shapelayout v:ext="edit">
      <o:idmap v:ext="edit" data="14"/>
      <o:rules v:ext="edit">
        <o:r id="V:Rule3" type="connector" idref="#_x0000_s14340"/>
        <o:r id="V:Rule4" type="connector" idref="#_x0000_s14345"/>
      </o:rules>
    </o:shapelayout>
  </w:hdrShapeDefaults>
  <w:footnotePr>
    <w:footnote w:id="-1"/>
    <w:footnote w:id="0"/>
  </w:footnotePr>
  <w:endnotePr>
    <w:endnote w:id="-1"/>
    <w:endnote w:id="0"/>
  </w:endnotePr>
  <w:compat/>
  <w:rsids>
    <w:rsidRoot w:val="00387D51"/>
    <w:rsid w:val="000045AE"/>
    <w:rsid w:val="00013ED0"/>
    <w:rsid w:val="00014FCD"/>
    <w:rsid w:val="00021B9C"/>
    <w:rsid w:val="000334B2"/>
    <w:rsid w:val="00035275"/>
    <w:rsid w:val="00036256"/>
    <w:rsid w:val="00036CB2"/>
    <w:rsid w:val="000405E0"/>
    <w:rsid w:val="00040CEC"/>
    <w:rsid w:val="00041DE3"/>
    <w:rsid w:val="00044E04"/>
    <w:rsid w:val="00046B55"/>
    <w:rsid w:val="00050453"/>
    <w:rsid w:val="00052002"/>
    <w:rsid w:val="000538F6"/>
    <w:rsid w:val="000541F2"/>
    <w:rsid w:val="00063C85"/>
    <w:rsid w:val="00063D3F"/>
    <w:rsid w:val="00077959"/>
    <w:rsid w:val="00084D76"/>
    <w:rsid w:val="00090DE1"/>
    <w:rsid w:val="00092C1E"/>
    <w:rsid w:val="000973DD"/>
    <w:rsid w:val="000A1215"/>
    <w:rsid w:val="000A3140"/>
    <w:rsid w:val="000A6534"/>
    <w:rsid w:val="000C091E"/>
    <w:rsid w:val="000C1F18"/>
    <w:rsid w:val="000C2BB2"/>
    <w:rsid w:val="000D1A32"/>
    <w:rsid w:val="000E0B11"/>
    <w:rsid w:val="000E5CE6"/>
    <w:rsid w:val="000F4B5A"/>
    <w:rsid w:val="00100018"/>
    <w:rsid w:val="00100705"/>
    <w:rsid w:val="001008A1"/>
    <w:rsid w:val="00101FED"/>
    <w:rsid w:val="00104213"/>
    <w:rsid w:val="001177B1"/>
    <w:rsid w:val="00121D97"/>
    <w:rsid w:val="00130D8A"/>
    <w:rsid w:val="001346D9"/>
    <w:rsid w:val="00137BAA"/>
    <w:rsid w:val="00144CBC"/>
    <w:rsid w:val="00147E8D"/>
    <w:rsid w:val="00147FEB"/>
    <w:rsid w:val="00152AD5"/>
    <w:rsid w:val="00153FA1"/>
    <w:rsid w:val="00160309"/>
    <w:rsid w:val="0016630A"/>
    <w:rsid w:val="00172770"/>
    <w:rsid w:val="001734FB"/>
    <w:rsid w:val="001778CC"/>
    <w:rsid w:val="00190EF6"/>
    <w:rsid w:val="001912A4"/>
    <w:rsid w:val="001917D0"/>
    <w:rsid w:val="001922E1"/>
    <w:rsid w:val="001A079F"/>
    <w:rsid w:val="001A1600"/>
    <w:rsid w:val="001B0145"/>
    <w:rsid w:val="001B2096"/>
    <w:rsid w:val="001C313D"/>
    <w:rsid w:val="001E09EC"/>
    <w:rsid w:val="001E2C21"/>
    <w:rsid w:val="001F163D"/>
    <w:rsid w:val="001F1BF3"/>
    <w:rsid w:val="001F6EEF"/>
    <w:rsid w:val="00207143"/>
    <w:rsid w:val="0021512E"/>
    <w:rsid w:val="00220294"/>
    <w:rsid w:val="00224487"/>
    <w:rsid w:val="00233353"/>
    <w:rsid w:val="002347E2"/>
    <w:rsid w:val="00236FBE"/>
    <w:rsid w:val="00236FC9"/>
    <w:rsid w:val="002409C4"/>
    <w:rsid w:val="00242049"/>
    <w:rsid w:val="00252A01"/>
    <w:rsid w:val="002545F0"/>
    <w:rsid w:val="00254EAF"/>
    <w:rsid w:val="00255CDE"/>
    <w:rsid w:val="00265C11"/>
    <w:rsid w:val="00267DC1"/>
    <w:rsid w:val="002720F0"/>
    <w:rsid w:val="00272C60"/>
    <w:rsid w:val="00275355"/>
    <w:rsid w:val="002768C5"/>
    <w:rsid w:val="00282E61"/>
    <w:rsid w:val="002834A1"/>
    <w:rsid w:val="00286209"/>
    <w:rsid w:val="00291AF4"/>
    <w:rsid w:val="00293018"/>
    <w:rsid w:val="00293402"/>
    <w:rsid w:val="00293C5D"/>
    <w:rsid w:val="002A31CA"/>
    <w:rsid w:val="002A3343"/>
    <w:rsid w:val="002A6178"/>
    <w:rsid w:val="002B29B3"/>
    <w:rsid w:val="002B35C1"/>
    <w:rsid w:val="002B5D84"/>
    <w:rsid w:val="002B5DE1"/>
    <w:rsid w:val="002B6571"/>
    <w:rsid w:val="002C0AE4"/>
    <w:rsid w:val="002C1534"/>
    <w:rsid w:val="002D1676"/>
    <w:rsid w:val="002D2106"/>
    <w:rsid w:val="002D5832"/>
    <w:rsid w:val="002E2A7B"/>
    <w:rsid w:val="002E4BFD"/>
    <w:rsid w:val="002E593D"/>
    <w:rsid w:val="002E6299"/>
    <w:rsid w:val="002F2D98"/>
    <w:rsid w:val="003025E1"/>
    <w:rsid w:val="00304A0E"/>
    <w:rsid w:val="00304DB3"/>
    <w:rsid w:val="003105B9"/>
    <w:rsid w:val="003110DF"/>
    <w:rsid w:val="003127F3"/>
    <w:rsid w:val="00315725"/>
    <w:rsid w:val="00315941"/>
    <w:rsid w:val="00322D37"/>
    <w:rsid w:val="0033022E"/>
    <w:rsid w:val="0033241A"/>
    <w:rsid w:val="00333654"/>
    <w:rsid w:val="00343CAE"/>
    <w:rsid w:val="00350544"/>
    <w:rsid w:val="00353DB6"/>
    <w:rsid w:val="00373C8C"/>
    <w:rsid w:val="00385754"/>
    <w:rsid w:val="00385A23"/>
    <w:rsid w:val="00385AA4"/>
    <w:rsid w:val="00387D51"/>
    <w:rsid w:val="00390B0B"/>
    <w:rsid w:val="0039176C"/>
    <w:rsid w:val="00392DFC"/>
    <w:rsid w:val="00396D8F"/>
    <w:rsid w:val="003A5E21"/>
    <w:rsid w:val="003B3A27"/>
    <w:rsid w:val="003B4A36"/>
    <w:rsid w:val="003C3418"/>
    <w:rsid w:val="003C46E0"/>
    <w:rsid w:val="003C586C"/>
    <w:rsid w:val="003C7EE0"/>
    <w:rsid w:val="003D3AEA"/>
    <w:rsid w:val="003D43CF"/>
    <w:rsid w:val="003D6C87"/>
    <w:rsid w:val="003E0524"/>
    <w:rsid w:val="003F029F"/>
    <w:rsid w:val="003F7F4F"/>
    <w:rsid w:val="00402199"/>
    <w:rsid w:val="004021D1"/>
    <w:rsid w:val="0040639E"/>
    <w:rsid w:val="004124DA"/>
    <w:rsid w:val="00415BEC"/>
    <w:rsid w:val="0042614E"/>
    <w:rsid w:val="00430747"/>
    <w:rsid w:val="00432884"/>
    <w:rsid w:val="00432F7E"/>
    <w:rsid w:val="004344E5"/>
    <w:rsid w:val="004437FD"/>
    <w:rsid w:val="00447734"/>
    <w:rsid w:val="004542FB"/>
    <w:rsid w:val="004550F7"/>
    <w:rsid w:val="004574AC"/>
    <w:rsid w:val="00466312"/>
    <w:rsid w:val="004671DF"/>
    <w:rsid w:val="004674FB"/>
    <w:rsid w:val="00472F4E"/>
    <w:rsid w:val="00475114"/>
    <w:rsid w:val="0047657A"/>
    <w:rsid w:val="00477722"/>
    <w:rsid w:val="00487591"/>
    <w:rsid w:val="00492B59"/>
    <w:rsid w:val="00493D18"/>
    <w:rsid w:val="00494128"/>
    <w:rsid w:val="0049549D"/>
    <w:rsid w:val="004A3DC7"/>
    <w:rsid w:val="004B34C4"/>
    <w:rsid w:val="004B77CF"/>
    <w:rsid w:val="004C149C"/>
    <w:rsid w:val="004C2F6F"/>
    <w:rsid w:val="004C7175"/>
    <w:rsid w:val="004E1BE0"/>
    <w:rsid w:val="004E2AA4"/>
    <w:rsid w:val="004E70DA"/>
    <w:rsid w:val="004F159F"/>
    <w:rsid w:val="004F3067"/>
    <w:rsid w:val="004F3DC6"/>
    <w:rsid w:val="00505697"/>
    <w:rsid w:val="00512442"/>
    <w:rsid w:val="005250EF"/>
    <w:rsid w:val="00530ACA"/>
    <w:rsid w:val="0053247D"/>
    <w:rsid w:val="00533038"/>
    <w:rsid w:val="005348CE"/>
    <w:rsid w:val="0054014E"/>
    <w:rsid w:val="00540281"/>
    <w:rsid w:val="00542C89"/>
    <w:rsid w:val="00544F47"/>
    <w:rsid w:val="00546DA3"/>
    <w:rsid w:val="00551F6B"/>
    <w:rsid w:val="0055553D"/>
    <w:rsid w:val="00557156"/>
    <w:rsid w:val="005578AA"/>
    <w:rsid w:val="00564B57"/>
    <w:rsid w:val="005702E0"/>
    <w:rsid w:val="005715C1"/>
    <w:rsid w:val="005770C9"/>
    <w:rsid w:val="00581681"/>
    <w:rsid w:val="0058363D"/>
    <w:rsid w:val="00586AD4"/>
    <w:rsid w:val="00590E5C"/>
    <w:rsid w:val="005A1740"/>
    <w:rsid w:val="005A6BA8"/>
    <w:rsid w:val="005B2868"/>
    <w:rsid w:val="005B6DA2"/>
    <w:rsid w:val="005C5BB6"/>
    <w:rsid w:val="005C7B1F"/>
    <w:rsid w:val="005D24FB"/>
    <w:rsid w:val="005D4AF0"/>
    <w:rsid w:val="005E314F"/>
    <w:rsid w:val="005E36CD"/>
    <w:rsid w:val="005E3E38"/>
    <w:rsid w:val="005E4B31"/>
    <w:rsid w:val="005F6C03"/>
    <w:rsid w:val="00601374"/>
    <w:rsid w:val="00603E9A"/>
    <w:rsid w:val="006160F5"/>
    <w:rsid w:val="0061771E"/>
    <w:rsid w:val="00623D4A"/>
    <w:rsid w:val="0062746F"/>
    <w:rsid w:val="00634DC1"/>
    <w:rsid w:val="00635B56"/>
    <w:rsid w:val="00646704"/>
    <w:rsid w:val="0066107A"/>
    <w:rsid w:val="00663F18"/>
    <w:rsid w:val="00667EA7"/>
    <w:rsid w:val="00673715"/>
    <w:rsid w:val="00680EB1"/>
    <w:rsid w:val="00685C6D"/>
    <w:rsid w:val="006878F0"/>
    <w:rsid w:val="0069799E"/>
    <w:rsid w:val="006A126D"/>
    <w:rsid w:val="006A1869"/>
    <w:rsid w:val="006A1D7A"/>
    <w:rsid w:val="006A5DD7"/>
    <w:rsid w:val="006B55EF"/>
    <w:rsid w:val="006C16CE"/>
    <w:rsid w:val="006C3FA6"/>
    <w:rsid w:val="006D007A"/>
    <w:rsid w:val="006D4953"/>
    <w:rsid w:val="006D4F85"/>
    <w:rsid w:val="006E19C7"/>
    <w:rsid w:val="006E1F69"/>
    <w:rsid w:val="006E5693"/>
    <w:rsid w:val="006E7D67"/>
    <w:rsid w:val="006F4029"/>
    <w:rsid w:val="006F55EB"/>
    <w:rsid w:val="006F6E7C"/>
    <w:rsid w:val="00702D04"/>
    <w:rsid w:val="00710021"/>
    <w:rsid w:val="00715703"/>
    <w:rsid w:val="00717E44"/>
    <w:rsid w:val="00723EA1"/>
    <w:rsid w:val="00724744"/>
    <w:rsid w:val="0073334A"/>
    <w:rsid w:val="00733621"/>
    <w:rsid w:val="00736D1C"/>
    <w:rsid w:val="00740761"/>
    <w:rsid w:val="00745E6F"/>
    <w:rsid w:val="00751582"/>
    <w:rsid w:val="00765B68"/>
    <w:rsid w:val="00770275"/>
    <w:rsid w:val="007917F3"/>
    <w:rsid w:val="007927D4"/>
    <w:rsid w:val="007A06E4"/>
    <w:rsid w:val="007A4C74"/>
    <w:rsid w:val="007B1276"/>
    <w:rsid w:val="007B3FF9"/>
    <w:rsid w:val="007B52C4"/>
    <w:rsid w:val="007C127E"/>
    <w:rsid w:val="007C1324"/>
    <w:rsid w:val="007C6310"/>
    <w:rsid w:val="007C6C0C"/>
    <w:rsid w:val="007D5DCD"/>
    <w:rsid w:val="007E3253"/>
    <w:rsid w:val="007E3C37"/>
    <w:rsid w:val="007F32CA"/>
    <w:rsid w:val="00804889"/>
    <w:rsid w:val="00806866"/>
    <w:rsid w:val="00810880"/>
    <w:rsid w:val="00813202"/>
    <w:rsid w:val="00821C0C"/>
    <w:rsid w:val="00824C04"/>
    <w:rsid w:val="00830215"/>
    <w:rsid w:val="00831639"/>
    <w:rsid w:val="00846847"/>
    <w:rsid w:val="008527EA"/>
    <w:rsid w:val="0086221F"/>
    <w:rsid w:val="0087344A"/>
    <w:rsid w:val="00873D0E"/>
    <w:rsid w:val="00880922"/>
    <w:rsid w:val="00883D7E"/>
    <w:rsid w:val="00891D79"/>
    <w:rsid w:val="00892AB8"/>
    <w:rsid w:val="00894C13"/>
    <w:rsid w:val="008A1F5B"/>
    <w:rsid w:val="008A4C9E"/>
    <w:rsid w:val="008A5137"/>
    <w:rsid w:val="008B1992"/>
    <w:rsid w:val="008B1D6C"/>
    <w:rsid w:val="008B3868"/>
    <w:rsid w:val="008B47F1"/>
    <w:rsid w:val="008B5087"/>
    <w:rsid w:val="008B6724"/>
    <w:rsid w:val="008B746C"/>
    <w:rsid w:val="008C011C"/>
    <w:rsid w:val="008C0C29"/>
    <w:rsid w:val="008C5FFB"/>
    <w:rsid w:val="008D4FDB"/>
    <w:rsid w:val="008D6107"/>
    <w:rsid w:val="008D78FD"/>
    <w:rsid w:val="008F14A6"/>
    <w:rsid w:val="008F217A"/>
    <w:rsid w:val="008F2862"/>
    <w:rsid w:val="008F608A"/>
    <w:rsid w:val="008F732F"/>
    <w:rsid w:val="00902FCA"/>
    <w:rsid w:val="00903499"/>
    <w:rsid w:val="00907584"/>
    <w:rsid w:val="009273A2"/>
    <w:rsid w:val="00935EC4"/>
    <w:rsid w:val="00937A50"/>
    <w:rsid w:val="00937CD3"/>
    <w:rsid w:val="00940ABE"/>
    <w:rsid w:val="00953A13"/>
    <w:rsid w:val="0095510E"/>
    <w:rsid w:val="0095605B"/>
    <w:rsid w:val="00967796"/>
    <w:rsid w:val="0097272E"/>
    <w:rsid w:val="009816C4"/>
    <w:rsid w:val="009857CF"/>
    <w:rsid w:val="00985E06"/>
    <w:rsid w:val="009925D1"/>
    <w:rsid w:val="009966DD"/>
    <w:rsid w:val="00996B4F"/>
    <w:rsid w:val="009A0002"/>
    <w:rsid w:val="009A1833"/>
    <w:rsid w:val="009A2B70"/>
    <w:rsid w:val="009A2FEC"/>
    <w:rsid w:val="009A68E7"/>
    <w:rsid w:val="009B20F7"/>
    <w:rsid w:val="009C0D08"/>
    <w:rsid w:val="009D0A23"/>
    <w:rsid w:val="009D545E"/>
    <w:rsid w:val="009D7B21"/>
    <w:rsid w:val="009E0161"/>
    <w:rsid w:val="009E03B7"/>
    <w:rsid w:val="009E06CB"/>
    <w:rsid w:val="009E0C41"/>
    <w:rsid w:val="009E4685"/>
    <w:rsid w:val="009E48BD"/>
    <w:rsid w:val="009E6836"/>
    <w:rsid w:val="009E6B64"/>
    <w:rsid w:val="009F1BCC"/>
    <w:rsid w:val="00A026CC"/>
    <w:rsid w:val="00A02DEB"/>
    <w:rsid w:val="00A04834"/>
    <w:rsid w:val="00A1016A"/>
    <w:rsid w:val="00A15C02"/>
    <w:rsid w:val="00A162E1"/>
    <w:rsid w:val="00A21A77"/>
    <w:rsid w:val="00A2576E"/>
    <w:rsid w:val="00A2773B"/>
    <w:rsid w:val="00A334C2"/>
    <w:rsid w:val="00A33511"/>
    <w:rsid w:val="00A348ED"/>
    <w:rsid w:val="00A36679"/>
    <w:rsid w:val="00A367F3"/>
    <w:rsid w:val="00A3796E"/>
    <w:rsid w:val="00A41F64"/>
    <w:rsid w:val="00A422ED"/>
    <w:rsid w:val="00A4720F"/>
    <w:rsid w:val="00A526B5"/>
    <w:rsid w:val="00A53B40"/>
    <w:rsid w:val="00A568CB"/>
    <w:rsid w:val="00A62177"/>
    <w:rsid w:val="00A6752F"/>
    <w:rsid w:val="00A738F8"/>
    <w:rsid w:val="00A74520"/>
    <w:rsid w:val="00A86AFB"/>
    <w:rsid w:val="00A909BE"/>
    <w:rsid w:val="00A90FF8"/>
    <w:rsid w:val="00A93912"/>
    <w:rsid w:val="00AA0309"/>
    <w:rsid w:val="00AA5071"/>
    <w:rsid w:val="00AB4C13"/>
    <w:rsid w:val="00AB7323"/>
    <w:rsid w:val="00AC1E87"/>
    <w:rsid w:val="00AC6754"/>
    <w:rsid w:val="00AD3EF4"/>
    <w:rsid w:val="00AD7DD9"/>
    <w:rsid w:val="00AE5E1B"/>
    <w:rsid w:val="00AF0099"/>
    <w:rsid w:val="00AF1799"/>
    <w:rsid w:val="00AF5F44"/>
    <w:rsid w:val="00AF6005"/>
    <w:rsid w:val="00B00ECF"/>
    <w:rsid w:val="00B02C4E"/>
    <w:rsid w:val="00B05902"/>
    <w:rsid w:val="00B06EF5"/>
    <w:rsid w:val="00B11F33"/>
    <w:rsid w:val="00B13EFD"/>
    <w:rsid w:val="00B23CEB"/>
    <w:rsid w:val="00B277C3"/>
    <w:rsid w:val="00B317BA"/>
    <w:rsid w:val="00B32377"/>
    <w:rsid w:val="00B42878"/>
    <w:rsid w:val="00B43D0D"/>
    <w:rsid w:val="00B639F0"/>
    <w:rsid w:val="00B70D82"/>
    <w:rsid w:val="00B70DA0"/>
    <w:rsid w:val="00B80B8F"/>
    <w:rsid w:val="00B849DB"/>
    <w:rsid w:val="00B87793"/>
    <w:rsid w:val="00B90088"/>
    <w:rsid w:val="00B90B47"/>
    <w:rsid w:val="00B91766"/>
    <w:rsid w:val="00B97F27"/>
    <w:rsid w:val="00BA37D3"/>
    <w:rsid w:val="00BA56D6"/>
    <w:rsid w:val="00BA6DAD"/>
    <w:rsid w:val="00BA7AF8"/>
    <w:rsid w:val="00BB3089"/>
    <w:rsid w:val="00BB53E9"/>
    <w:rsid w:val="00BD420B"/>
    <w:rsid w:val="00BD5678"/>
    <w:rsid w:val="00BD62E9"/>
    <w:rsid w:val="00BF1B6D"/>
    <w:rsid w:val="00BF2B41"/>
    <w:rsid w:val="00C02EAC"/>
    <w:rsid w:val="00C07416"/>
    <w:rsid w:val="00C117A0"/>
    <w:rsid w:val="00C13E83"/>
    <w:rsid w:val="00C256F2"/>
    <w:rsid w:val="00C31766"/>
    <w:rsid w:val="00C40DD9"/>
    <w:rsid w:val="00C460D0"/>
    <w:rsid w:val="00C5201D"/>
    <w:rsid w:val="00C56DE8"/>
    <w:rsid w:val="00C60033"/>
    <w:rsid w:val="00C63682"/>
    <w:rsid w:val="00C6544E"/>
    <w:rsid w:val="00C67181"/>
    <w:rsid w:val="00C875FE"/>
    <w:rsid w:val="00C90219"/>
    <w:rsid w:val="00C96CFD"/>
    <w:rsid w:val="00CA3783"/>
    <w:rsid w:val="00CA3E48"/>
    <w:rsid w:val="00CD050C"/>
    <w:rsid w:val="00CD7202"/>
    <w:rsid w:val="00CE6AE0"/>
    <w:rsid w:val="00CF006B"/>
    <w:rsid w:val="00CF2AA5"/>
    <w:rsid w:val="00CF5688"/>
    <w:rsid w:val="00D00A79"/>
    <w:rsid w:val="00D05A21"/>
    <w:rsid w:val="00D05B20"/>
    <w:rsid w:val="00D10963"/>
    <w:rsid w:val="00D12E63"/>
    <w:rsid w:val="00D22302"/>
    <w:rsid w:val="00D2703E"/>
    <w:rsid w:val="00D34A57"/>
    <w:rsid w:val="00D467EC"/>
    <w:rsid w:val="00D46E5C"/>
    <w:rsid w:val="00D47474"/>
    <w:rsid w:val="00D528C6"/>
    <w:rsid w:val="00D5327B"/>
    <w:rsid w:val="00D55528"/>
    <w:rsid w:val="00D5679D"/>
    <w:rsid w:val="00D61F21"/>
    <w:rsid w:val="00D66B4A"/>
    <w:rsid w:val="00D7429B"/>
    <w:rsid w:val="00D75BDA"/>
    <w:rsid w:val="00D80A58"/>
    <w:rsid w:val="00DA44E0"/>
    <w:rsid w:val="00DA5480"/>
    <w:rsid w:val="00DB45FC"/>
    <w:rsid w:val="00DB5D06"/>
    <w:rsid w:val="00DC02F5"/>
    <w:rsid w:val="00DC5CAD"/>
    <w:rsid w:val="00DC6C06"/>
    <w:rsid w:val="00DD36D5"/>
    <w:rsid w:val="00DE30F1"/>
    <w:rsid w:val="00DE7E6A"/>
    <w:rsid w:val="00DF6A8E"/>
    <w:rsid w:val="00E015FA"/>
    <w:rsid w:val="00E01D3F"/>
    <w:rsid w:val="00E102E1"/>
    <w:rsid w:val="00E15DEC"/>
    <w:rsid w:val="00E171AB"/>
    <w:rsid w:val="00E218D9"/>
    <w:rsid w:val="00E2367C"/>
    <w:rsid w:val="00E3033B"/>
    <w:rsid w:val="00E30BD1"/>
    <w:rsid w:val="00E33F12"/>
    <w:rsid w:val="00E41C1B"/>
    <w:rsid w:val="00E41D8B"/>
    <w:rsid w:val="00E51AC1"/>
    <w:rsid w:val="00E55534"/>
    <w:rsid w:val="00E5621C"/>
    <w:rsid w:val="00E56806"/>
    <w:rsid w:val="00E62D6F"/>
    <w:rsid w:val="00E63F6D"/>
    <w:rsid w:val="00E712FF"/>
    <w:rsid w:val="00E761FD"/>
    <w:rsid w:val="00E80B2A"/>
    <w:rsid w:val="00E85179"/>
    <w:rsid w:val="00E97870"/>
    <w:rsid w:val="00EA1064"/>
    <w:rsid w:val="00EA18E9"/>
    <w:rsid w:val="00EA2E2F"/>
    <w:rsid w:val="00EA7778"/>
    <w:rsid w:val="00EB0BBD"/>
    <w:rsid w:val="00EB3E77"/>
    <w:rsid w:val="00EB428A"/>
    <w:rsid w:val="00EC3DFD"/>
    <w:rsid w:val="00ED4BD3"/>
    <w:rsid w:val="00ED58FB"/>
    <w:rsid w:val="00EE23E2"/>
    <w:rsid w:val="00EE2AE3"/>
    <w:rsid w:val="00EE4BC3"/>
    <w:rsid w:val="00EF74BF"/>
    <w:rsid w:val="00F00970"/>
    <w:rsid w:val="00F14F9C"/>
    <w:rsid w:val="00F3166A"/>
    <w:rsid w:val="00F32FF3"/>
    <w:rsid w:val="00F34972"/>
    <w:rsid w:val="00F47C70"/>
    <w:rsid w:val="00F56799"/>
    <w:rsid w:val="00F572D7"/>
    <w:rsid w:val="00F661DC"/>
    <w:rsid w:val="00F82E9D"/>
    <w:rsid w:val="00F836F0"/>
    <w:rsid w:val="00F8601D"/>
    <w:rsid w:val="00F915EF"/>
    <w:rsid w:val="00FA6E75"/>
    <w:rsid w:val="00FB3779"/>
    <w:rsid w:val="00FB4ED2"/>
    <w:rsid w:val="00FB5694"/>
    <w:rsid w:val="00FB77AB"/>
    <w:rsid w:val="00FB7F05"/>
    <w:rsid w:val="00FD145F"/>
    <w:rsid w:val="00FD7C0D"/>
    <w:rsid w:val="00FE2F83"/>
    <w:rsid w:val="00FE30C2"/>
    <w:rsid w:val="00FE65CF"/>
    <w:rsid w:val="00FF07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30A"/>
    <w:pPr>
      <w:contextualSpacing/>
    </w:pPr>
    <w:rPr>
      <w:rFonts w:ascii="Times New Roman" w:hAnsi="Times New Roman"/>
      <w:sz w:val="24"/>
    </w:rPr>
  </w:style>
  <w:style w:type="paragraph" w:styleId="Overskrift1">
    <w:name w:val="heading 1"/>
    <w:basedOn w:val="Normal"/>
    <w:next w:val="Normal"/>
    <w:link w:val="Overskrift1Tegn"/>
    <w:uiPriority w:val="9"/>
    <w:qFormat/>
    <w:rsid w:val="009966DD"/>
    <w:pPr>
      <w:keepNext/>
      <w:keepLines/>
      <w:numPr>
        <w:numId w:val="20"/>
      </w:numPr>
      <w:spacing w:before="480" w:after="0"/>
      <w:jc w:val="left"/>
      <w:outlineLvl w:val="0"/>
    </w:pPr>
    <w:rPr>
      <w:rFonts w:eastAsiaTheme="majorEastAsia" w:cstheme="majorBidi"/>
      <w:b/>
      <w:bCs/>
      <w:sz w:val="32"/>
      <w:szCs w:val="28"/>
    </w:rPr>
  </w:style>
  <w:style w:type="paragraph" w:styleId="Overskrift2">
    <w:name w:val="heading 2"/>
    <w:basedOn w:val="Normal"/>
    <w:next w:val="Normal"/>
    <w:link w:val="Overskrift2Tegn"/>
    <w:uiPriority w:val="9"/>
    <w:unhideWhenUsed/>
    <w:qFormat/>
    <w:rsid w:val="009966DD"/>
    <w:pPr>
      <w:keepNext/>
      <w:keepLines/>
      <w:numPr>
        <w:ilvl w:val="1"/>
        <w:numId w:val="20"/>
      </w:numPr>
      <w:spacing w:before="200" w:after="0"/>
      <w:jc w:val="left"/>
      <w:outlineLvl w:val="1"/>
    </w:pPr>
    <w:rPr>
      <w:rFonts w:eastAsiaTheme="majorEastAsia" w:cstheme="majorBidi"/>
      <w:b/>
      <w:bCs/>
      <w:sz w:val="26"/>
      <w:szCs w:val="26"/>
    </w:rPr>
  </w:style>
  <w:style w:type="paragraph" w:styleId="Overskrift3">
    <w:name w:val="heading 3"/>
    <w:basedOn w:val="Normal"/>
    <w:next w:val="Normal"/>
    <w:link w:val="Overskrift3Tegn"/>
    <w:uiPriority w:val="9"/>
    <w:unhideWhenUsed/>
    <w:qFormat/>
    <w:rsid w:val="005348CE"/>
    <w:pPr>
      <w:keepNext/>
      <w:keepLines/>
      <w:numPr>
        <w:ilvl w:val="2"/>
        <w:numId w:val="20"/>
      </w:numPr>
      <w:spacing w:before="200" w:after="0"/>
      <w:outlineLvl w:val="2"/>
    </w:pPr>
    <w:rPr>
      <w:rFonts w:eastAsiaTheme="majorEastAsia" w:cstheme="majorBidi"/>
      <w:bCs/>
      <w:sz w:val="26"/>
    </w:rPr>
  </w:style>
  <w:style w:type="paragraph" w:styleId="Overskrift4">
    <w:name w:val="heading 4"/>
    <w:basedOn w:val="Normal"/>
    <w:next w:val="Normal"/>
    <w:link w:val="Overskrift4Tegn"/>
    <w:uiPriority w:val="9"/>
    <w:semiHidden/>
    <w:unhideWhenUsed/>
    <w:qFormat/>
    <w:rsid w:val="00646704"/>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646704"/>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646704"/>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646704"/>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646704"/>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646704"/>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966DD"/>
    <w:rPr>
      <w:rFonts w:ascii="Times New Roman" w:eastAsiaTheme="majorEastAsia" w:hAnsi="Times New Roman" w:cstheme="majorBidi"/>
      <w:b/>
      <w:bCs/>
      <w:sz w:val="32"/>
      <w:szCs w:val="28"/>
    </w:rPr>
  </w:style>
  <w:style w:type="character" w:customStyle="1" w:styleId="Overskrift2Tegn">
    <w:name w:val="Overskrift 2 Tegn"/>
    <w:basedOn w:val="Standardskrifttypeiafsnit"/>
    <w:link w:val="Overskrift2"/>
    <w:uiPriority w:val="9"/>
    <w:rsid w:val="009966DD"/>
    <w:rPr>
      <w:rFonts w:ascii="Times New Roman" w:eastAsiaTheme="majorEastAsia" w:hAnsi="Times New Roman" w:cstheme="majorBidi"/>
      <w:b/>
      <w:bCs/>
      <w:sz w:val="26"/>
      <w:szCs w:val="26"/>
    </w:rPr>
  </w:style>
  <w:style w:type="paragraph" w:styleId="Overskrift">
    <w:name w:val="TOC Heading"/>
    <w:basedOn w:val="Overskrift1"/>
    <w:next w:val="Normal"/>
    <w:uiPriority w:val="39"/>
    <w:unhideWhenUsed/>
    <w:qFormat/>
    <w:rsid w:val="00084D76"/>
    <w:pPr>
      <w:outlineLvl w:val="9"/>
    </w:pPr>
    <w:rPr>
      <w:color w:val="365F91" w:themeColor="accent1" w:themeShade="BF"/>
      <w:sz w:val="28"/>
      <w:lang w:val="da-DK"/>
    </w:rPr>
  </w:style>
  <w:style w:type="paragraph" w:styleId="Indholdsfortegnelse1">
    <w:name w:val="toc 1"/>
    <w:basedOn w:val="Normal"/>
    <w:next w:val="Normal"/>
    <w:autoRedefine/>
    <w:uiPriority w:val="39"/>
    <w:unhideWhenUsed/>
    <w:rsid w:val="00084D76"/>
    <w:pPr>
      <w:spacing w:after="100"/>
    </w:pPr>
  </w:style>
  <w:style w:type="character" w:styleId="Hyperlink">
    <w:name w:val="Hyperlink"/>
    <w:basedOn w:val="Standardskrifttypeiafsnit"/>
    <w:uiPriority w:val="99"/>
    <w:unhideWhenUsed/>
    <w:rsid w:val="00084D76"/>
    <w:rPr>
      <w:color w:val="0000FF" w:themeColor="hyperlink"/>
      <w:u w:val="single"/>
    </w:rPr>
  </w:style>
  <w:style w:type="paragraph" w:styleId="Markeringsbobletekst">
    <w:name w:val="Balloon Text"/>
    <w:basedOn w:val="Normal"/>
    <w:link w:val="MarkeringsbobletekstTegn"/>
    <w:uiPriority w:val="99"/>
    <w:semiHidden/>
    <w:unhideWhenUsed/>
    <w:rsid w:val="00084D7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84D76"/>
    <w:rPr>
      <w:rFonts w:ascii="Tahoma" w:hAnsi="Tahoma" w:cs="Tahoma"/>
      <w:sz w:val="16"/>
      <w:szCs w:val="16"/>
    </w:rPr>
  </w:style>
  <w:style w:type="character" w:customStyle="1" w:styleId="Overskrift3Tegn">
    <w:name w:val="Overskrift 3 Tegn"/>
    <w:basedOn w:val="Standardskrifttypeiafsnit"/>
    <w:link w:val="Overskrift3"/>
    <w:uiPriority w:val="9"/>
    <w:rsid w:val="005348CE"/>
    <w:rPr>
      <w:rFonts w:ascii="Times New Roman" w:eastAsiaTheme="majorEastAsia" w:hAnsi="Times New Roman" w:cstheme="majorBidi"/>
      <w:bCs/>
      <w:sz w:val="26"/>
    </w:rPr>
  </w:style>
  <w:style w:type="character" w:customStyle="1" w:styleId="Overskrift4Tegn">
    <w:name w:val="Overskrift 4 Tegn"/>
    <w:basedOn w:val="Standardskrifttypeiafsnit"/>
    <w:link w:val="Overskrift4"/>
    <w:uiPriority w:val="9"/>
    <w:semiHidden/>
    <w:rsid w:val="00646704"/>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646704"/>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646704"/>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646704"/>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646704"/>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646704"/>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8B746C"/>
    <w:pPr>
      <w:spacing w:after="100"/>
      <w:ind w:left="220"/>
    </w:pPr>
  </w:style>
  <w:style w:type="paragraph" w:styleId="Indholdsfortegnelse3">
    <w:name w:val="toc 3"/>
    <w:basedOn w:val="Normal"/>
    <w:next w:val="Normal"/>
    <w:autoRedefine/>
    <w:uiPriority w:val="39"/>
    <w:unhideWhenUsed/>
    <w:rsid w:val="00A422ED"/>
    <w:pPr>
      <w:spacing w:after="100"/>
      <w:ind w:left="440"/>
    </w:pPr>
  </w:style>
  <w:style w:type="paragraph" w:styleId="Billedtekst">
    <w:name w:val="caption"/>
    <w:basedOn w:val="Normal"/>
    <w:next w:val="Normal"/>
    <w:unhideWhenUsed/>
    <w:qFormat/>
    <w:rsid w:val="00821C0C"/>
    <w:pPr>
      <w:spacing w:line="240" w:lineRule="auto"/>
      <w:jc w:val="center"/>
    </w:pPr>
    <w:rPr>
      <w:b/>
      <w:bCs/>
      <w:color w:val="000000" w:themeColor="text1"/>
      <w:sz w:val="20"/>
      <w:szCs w:val="18"/>
    </w:rPr>
  </w:style>
  <w:style w:type="table" w:styleId="Tabel-Gitter">
    <w:name w:val="Table Grid"/>
    <w:basedOn w:val="Tabel-Normal"/>
    <w:uiPriority w:val="59"/>
    <w:rsid w:val="009E48BD"/>
    <w:pPr>
      <w:spacing w:after="0" w:line="240" w:lineRule="auto"/>
    </w:pPr>
    <w:rPr>
      <w:lang w:val="da-D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genafstand">
    <w:name w:val="No Spacing"/>
    <w:aliases w:val="billedtekst"/>
    <w:link w:val="IngenafstandTegn"/>
    <w:uiPriority w:val="1"/>
    <w:qFormat/>
    <w:rsid w:val="00254EAF"/>
    <w:pPr>
      <w:spacing w:after="0" w:line="240" w:lineRule="auto"/>
      <w:jc w:val="center"/>
    </w:pPr>
    <w:rPr>
      <w:rFonts w:ascii="Times New Roman" w:eastAsiaTheme="minorEastAsia" w:hAnsi="Times New Roman"/>
      <w:b/>
      <w:sz w:val="20"/>
      <w:lang w:val="da-DK"/>
    </w:rPr>
  </w:style>
  <w:style w:type="character" w:customStyle="1" w:styleId="IngenafstandTegn">
    <w:name w:val="Ingen afstand Tegn"/>
    <w:aliases w:val="billedtekst Tegn"/>
    <w:basedOn w:val="Standardskrifttypeiafsnit"/>
    <w:link w:val="Ingenafstand"/>
    <w:uiPriority w:val="1"/>
    <w:rsid w:val="00254EAF"/>
    <w:rPr>
      <w:rFonts w:ascii="Times New Roman" w:eastAsiaTheme="minorEastAsia" w:hAnsi="Times New Roman"/>
      <w:b/>
      <w:sz w:val="20"/>
      <w:lang w:val="da-DK"/>
    </w:rPr>
  </w:style>
  <w:style w:type="paragraph" w:styleId="Listeafsnit">
    <w:name w:val="List Paragraph"/>
    <w:basedOn w:val="Normal"/>
    <w:uiPriority w:val="34"/>
    <w:qFormat/>
    <w:rsid w:val="009E48BD"/>
    <w:pPr>
      <w:spacing w:after="0"/>
      <w:ind w:left="720"/>
    </w:pPr>
  </w:style>
  <w:style w:type="character" w:styleId="Pladsholdertekst">
    <w:name w:val="Placeholder Text"/>
    <w:basedOn w:val="Standardskrifttypeiafsnit"/>
    <w:uiPriority w:val="99"/>
    <w:semiHidden/>
    <w:rsid w:val="00B87793"/>
    <w:rPr>
      <w:color w:val="808080"/>
    </w:rPr>
  </w:style>
  <w:style w:type="character" w:styleId="Kommentarhenvisning">
    <w:name w:val="annotation reference"/>
    <w:basedOn w:val="Standardskrifttypeiafsnit"/>
    <w:uiPriority w:val="99"/>
    <w:semiHidden/>
    <w:unhideWhenUsed/>
    <w:rsid w:val="00D75BDA"/>
    <w:rPr>
      <w:sz w:val="16"/>
      <w:szCs w:val="16"/>
    </w:rPr>
  </w:style>
  <w:style w:type="paragraph" w:styleId="Kommentartekst">
    <w:name w:val="annotation text"/>
    <w:basedOn w:val="Normal"/>
    <w:link w:val="KommentartekstTegn"/>
    <w:uiPriority w:val="99"/>
    <w:semiHidden/>
    <w:unhideWhenUsed/>
    <w:rsid w:val="00D75BDA"/>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D75BDA"/>
    <w:rPr>
      <w:rFonts w:ascii="Times New Roman" w:hAnsi="Times New Roman"/>
      <w:sz w:val="20"/>
      <w:szCs w:val="20"/>
    </w:rPr>
  </w:style>
  <w:style w:type="paragraph" w:styleId="Kommentaremne">
    <w:name w:val="annotation subject"/>
    <w:basedOn w:val="Kommentartekst"/>
    <w:next w:val="Kommentartekst"/>
    <w:link w:val="KommentaremneTegn"/>
    <w:uiPriority w:val="99"/>
    <w:semiHidden/>
    <w:unhideWhenUsed/>
    <w:rsid w:val="00D75BDA"/>
    <w:rPr>
      <w:b/>
      <w:bCs/>
    </w:rPr>
  </w:style>
  <w:style w:type="character" w:customStyle="1" w:styleId="KommentaremneTegn">
    <w:name w:val="Kommentaremne Tegn"/>
    <w:basedOn w:val="KommentartekstTegn"/>
    <w:link w:val="Kommentaremne"/>
    <w:uiPriority w:val="99"/>
    <w:semiHidden/>
    <w:rsid w:val="00D75BDA"/>
    <w:rPr>
      <w:b/>
      <w:bCs/>
    </w:rPr>
  </w:style>
  <w:style w:type="character" w:customStyle="1" w:styleId="example">
    <w:name w:val="example"/>
    <w:basedOn w:val="Standardskrifttypeiafsnit"/>
    <w:rsid w:val="00090DE1"/>
  </w:style>
  <w:style w:type="character" w:customStyle="1" w:styleId="citation">
    <w:name w:val="citation"/>
    <w:basedOn w:val="Standardskrifttypeiafsnit"/>
    <w:rsid w:val="001B2096"/>
    <w:rPr>
      <w:i w:val="0"/>
      <w:iCs w:val="0"/>
    </w:rPr>
  </w:style>
  <w:style w:type="paragraph" w:styleId="Sidehoved">
    <w:name w:val="header"/>
    <w:basedOn w:val="Normal"/>
    <w:link w:val="SidehovedTegn"/>
    <w:uiPriority w:val="99"/>
    <w:unhideWhenUsed/>
    <w:rsid w:val="00A2576E"/>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A2576E"/>
    <w:rPr>
      <w:rFonts w:ascii="Times New Roman" w:hAnsi="Times New Roman"/>
      <w:sz w:val="24"/>
    </w:rPr>
  </w:style>
  <w:style w:type="paragraph" w:styleId="Sidefod">
    <w:name w:val="footer"/>
    <w:basedOn w:val="Normal"/>
    <w:link w:val="SidefodTegn"/>
    <w:uiPriority w:val="99"/>
    <w:unhideWhenUsed/>
    <w:rsid w:val="00A2576E"/>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A2576E"/>
    <w:rPr>
      <w:rFonts w:ascii="Times New Roman" w:hAnsi="Times New Roman"/>
      <w:sz w:val="24"/>
    </w:rPr>
  </w:style>
  <w:style w:type="paragraph" w:customStyle="1" w:styleId="1E1B600A99FE418ABC7AC1679CA30365">
    <w:name w:val="1E1B600A99FE418ABC7AC1679CA30365"/>
    <w:rsid w:val="00663F18"/>
    <w:pPr>
      <w:jc w:val="left"/>
    </w:pPr>
    <w:rPr>
      <w:rFonts w:eastAsiaTheme="minorEastAsia"/>
    </w:rPr>
  </w:style>
</w:styles>
</file>

<file path=word/webSettings.xml><?xml version="1.0" encoding="utf-8"?>
<w:webSettings xmlns:r="http://schemas.openxmlformats.org/officeDocument/2006/relationships" xmlns:w="http://schemas.openxmlformats.org/wordprocessingml/2006/main">
  <w:divs>
    <w:div w:id="239027567">
      <w:bodyDiv w:val="1"/>
      <w:marLeft w:val="0"/>
      <w:marRight w:val="0"/>
      <w:marTop w:val="0"/>
      <w:marBottom w:val="0"/>
      <w:divBdr>
        <w:top w:val="none" w:sz="0" w:space="0" w:color="auto"/>
        <w:left w:val="none" w:sz="0" w:space="0" w:color="auto"/>
        <w:bottom w:val="none" w:sz="0" w:space="0" w:color="auto"/>
        <w:right w:val="none" w:sz="0" w:space="0" w:color="auto"/>
      </w:divBdr>
      <w:divsChild>
        <w:div w:id="2124689462">
          <w:marLeft w:val="0"/>
          <w:marRight w:val="0"/>
          <w:marTop w:val="0"/>
          <w:marBottom w:val="0"/>
          <w:divBdr>
            <w:top w:val="none" w:sz="0" w:space="0" w:color="auto"/>
            <w:left w:val="none" w:sz="0" w:space="0" w:color="auto"/>
            <w:bottom w:val="none" w:sz="0" w:space="0" w:color="auto"/>
            <w:right w:val="none" w:sz="0" w:space="0" w:color="auto"/>
          </w:divBdr>
        </w:div>
      </w:divsChild>
    </w:div>
    <w:div w:id="383257762">
      <w:bodyDiv w:val="1"/>
      <w:marLeft w:val="0"/>
      <w:marRight w:val="0"/>
      <w:marTop w:val="0"/>
      <w:marBottom w:val="0"/>
      <w:divBdr>
        <w:top w:val="none" w:sz="0" w:space="0" w:color="auto"/>
        <w:left w:val="none" w:sz="0" w:space="0" w:color="auto"/>
        <w:bottom w:val="none" w:sz="0" w:space="0" w:color="auto"/>
        <w:right w:val="none" w:sz="0" w:space="0" w:color="auto"/>
      </w:divBdr>
      <w:divsChild>
        <w:div w:id="530075764">
          <w:marLeft w:val="0"/>
          <w:marRight w:val="0"/>
          <w:marTop w:val="0"/>
          <w:marBottom w:val="0"/>
          <w:divBdr>
            <w:top w:val="none" w:sz="0" w:space="0" w:color="auto"/>
            <w:left w:val="none" w:sz="0" w:space="0" w:color="auto"/>
            <w:bottom w:val="none" w:sz="0" w:space="0" w:color="auto"/>
            <w:right w:val="none" w:sz="0" w:space="0" w:color="auto"/>
          </w:divBdr>
        </w:div>
      </w:divsChild>
    </w:div>
    <w:div w:id="1168180923">
      <w:bodyDiv w:val="1"/>
      <w:marLeft w:val="0"/>
      <w:marRight w:val="0"/>
      <w:marTop w:val="0"/>
      <w:marBottom w:val="0"/>
      <w:divBdr>
        <w:top w:val="none" w:sz="0" w:space="0" w:color="auto"/>
        <w:left w:val="none" w:sz="0" w:space="0" w:color="auto"/>
        <w:bottom w:val="none" w:sz="0" w:space="0" w:color="auto"/>
        <w:right w:val="none" w:sz="0" w:space="0" w:color="auto"/>
      </w:divBdr>
      <w:divsChild>
        <w:div w:id="1577281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16.wmf"/><Relationship Id="rId21" Type="http://schemas.openxmlformats.org/officeDocument/2006/relationships/image" Target="media/image4.pn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20.emf"/><Relationship Id="rId50" Type="http://schemas.openxmlformats.org/officeDocument/2006/relationships/image" Target="media/image22.emf"/><Relationship Id="rId55" Type="http://schemas.openxmlformats.org/officeDocument/2006/relationships/oleObject" Target="embeddings/oleObject13.bin"/><Relationship Id="rId63" Type="http://schemas.openxmlformats.org/officeDocument/2006/relationships/image" Target="media/image32.png"/><Relationship Id="rId68" Type="http://schemas.openxmlformats.org/officeDocument/2006/relationships/chart" Target="charts/chart1.xml"/><Relationship Id="rId76"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1.wmf"/><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oleObject" Target="embeddings/oleObject3.bin"/><Relationship Id="rId37" Type="http://schemas.openxmlformats.org/officeDocument/2006/relationships/image" Target="media/image15.wmf"/><Relationship Id="rId40" Type="http://schemas.openxmlformats.org/officeDocument/2006/relationships/oleObject" Target="embeddings/oleObject7.bin"/><Relationship Id="rId45" Type="http://schemas.openxmlformats.org/officeDocument/2006/relationships/image" Target="media/image19.wmf"/><Relationship Id="rId53" Type="http://schemas.openxmlformats.org/officeDocument/2006/relationships/image" Target="media/image24.emf"/><Relationship Id="rId58" Type="http://schemas.openxmlformats.org/officeDocument/2006/relationships/oleObject" Target="embeddings/oleObject14.bin"/><Relationship Id="rId66" Type="http://schemas.openxmlformats.org/officeDocument/2006/relationships/image" Target="media/image35.png"/><Relationship Id="rId7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oleObject" Target="embeddings/oleObject11.bin"/><Relationship Id="rId57" Type="http://schemas.openxmlformats.org/officeDocument/2006/relationships/image" Target="media/image27.wmf"/><Relationship Id="rId61" Type="http://schemas.openxmlformats.org/officeDocument/2006/relationships/image" Target="media/image30.pn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2.wmf"/><Relationship Id="rId44" Type="http://schemas.openxmlformats.org/officeDocument/2006/relationships/oleObject" Target="embeddings/oleObject9.bin"/><Relationship Id="rId52" Type="http://schemas.openxmlformats.org/officeDocument/2006/relationships/oleObject" Target="embeddings/oleObject12.bin"/><Relationship Id="rId60" Type="http://schemas.openxmlformats.org/officeDocument/2006/relationships/image" Target="media/image29.png"/><Relationship Id="rId65" Type="http://schemas.openxmlformats.org/officeDocument/2006/relationships/image" Target="media/image34.jpeg"/><Relationship Id="rId73" Type="http://schemas.openxmlformats.org/officeDocument/2006/relationships/header" Target="header5.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wmf"/><Relationship Id="rId30" Type="http://schemas.openxmlformats.org/officeDocument/2006/relationships/oleObject" Target="embeddings/oleObject2.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1.wmf"/><Relationship Id="rId56" Type="http://schemas.openxmlformats.org/officeDocument/2006/relationships/image" Target="media/image26.emf"/><Relationship Id="rId64" Type="http://schemas.openxmlformats.org/officeDocument/2006/relationships/image" Target="media/image33.png"/><Relationship Id="rId69" Type="http://schemas.openxmlformats.org/officeDocument/2006/relationships/hyperlink" Target="http://kiros.chem.au.dk/Web/navigator?action=details&amp;key=7067&amp;lang="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footer" Target="footer7.xml"/><Relationship Id="rId41" Type="http://schemas.openxmlformats.org/officeDocument/2006/relationships/image" Target="media/image17.wmf"/><Relationship Id="rId54" Type="http://schemas.openxmlformats.org/officeDocument/2006/relationships/image" Target="media/image25.wmf"/><Relationship Id="rId62" Type="http://schemas.openxmlformats.org/officeDocument/2006/relationships/image" Target="media/image31.png"/><Relationship Id="rId70" Type="http://schemas.openxmlformats.org/officeDocument/2006/relationships/image" Target="media/image37.png"/><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Erik\Desktop\speciale\MIP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Benzyl Thiosulfate</a:t>
            </a:r>
          </a:p>
        </c:rich>
      </c:tx>
    </c:title>
    <c:plotArea>
      <c:layout>
        <c:manualLayout>
          <c:layoutTarget val="inner"/>
          <c:xMode val="edge"/>
          <c:yMode val="edge"/>
          <c:x val="7.7682633420822808E-2"/>
          <c:y val="0.19480351414406533"/>
          <c:w val="0.76206189851268835"/>
          <c:h val="0.67239136774569863"/>
        </c:manualLayout>
      </c:layout>
      <c:scatterChart>
        <c:scatterStyle val="lineMarker"/>
        <c:ser>
          <c:idx val="1"/>
          <c:order val="0"/>
          <c:tx>
            <c:v>CIS2</c:v>
          </c:tx>
          <c:spPr>
            <a:ln w="28575">
              <a:noFill/>
            </a:ln>
          </c:spPr>
          <c:xVal>
            <c:numRef>
              <c:f>'Ark1'!$M$40:$M$44</c:f>
              <c:numCache>
                <c:formatCode>General</c:formatCode>
                <c:ptCount val="5"/>
                <c:pt idx="0">
                  <c:v>2.5</c:v>
                </c:pt>
                <c:pt idx="1">
                  <c:v>3.75</c:v>
                </c:pt>
                <c:pt idx="2">
                  <c:v>5</c:v>
                </c:pt>
                <c:pt idx="3">
                  <c:v>6.25</c:v>
                </c:pt>
                <c:pt idx="4">
                  <c:v>8.75</c:v>
                </c:pt>
              </c:numCache>
            </c:numRef>
          </c:xVal>
          <c:yVal>
            <c:numRef>
              <c:f>'Ark1'!$O$18:$O$22</c:f>
              <c:numCache>
                <c:formatCode>General</c:formatCode>
                <c:ptCount val="5"/>
                <c:pt idx="0">
                  <c:v>7.6100000000000001E-2</c:v>
                </c:pt>
                <c:pt idx="1">
                  <c:v>0.378000000000001</c:v>
                </c:pt>
                <c:pt idx="2">
                  <c:v>0.442</c:v>
                </c:pt>
                <c:pt idx="3">
                  <c:v>0.67600000000000271</c:v>
                </c:pt>
                <c:pt idx="4">
                  <c:v>1.01</c:v>
                </c:pt>
              </c:numCache>
            </c:numRef>
          </c:yVal>
        </c:ser>
        <c:ser>
          <c:idx val="0"/>
          <c:order val="1"/>
          <c:tx>
            <c:v>CIS1</c:v>
          </c:tx>
          <c:spPr>
            <a:ln w="28575">
              <a:noFill/>
            </a:ln>
          </c:spPr>
          <c:xVal>
            <c:numRef>
              <c:f>'Ark1'!$M$40:$M$44</c:f>
              <c:numCache>
                <c:formatCode>General</c:formatCode>
                <c:ptCount val="5"/>
                <c:pt idx="0">
                  <c:v>2.5</c:v>
                </c:pt>
                <c:pt idx="1">
                  <c:v>3.75</c:v>
                </c:pt>
                <c:pt idx="2">
                  <c:v>5</c:v>
                </c:pt>
                <c:pt idx="3">
                  <c:v>6.25</c:v>
                </c:pt>
                <c:pt idx="4">
                  <c:v>8.75</c:v>
                </c:pt>
              </c:numCache>
            </c:numRef>
          </c:xVal>
          <c:yVal>
            <c:numRef>
              <c:f>'Ark1'!$G$22:$G$26</c:f>
              <c:numCache>
                <c:formatCode>General</c:formatCode>
                <c:ptCount val="5"/>
                <c:pt idx="0">
                  <c:v>0.22615164520743938</c:v>
                </c:pt>
                <c:pt idx="1">
                  <c:v>0.26176397515527938</c:v>
                </c:pt>
                <c:pt idx="2">
                  <c:v>0.42652291105121487</c:v>
                </c:pt>
                <c:pt idx="3">
                  <c:v>0.35391786903440908</c:v>
                </c:pt>
                <c:pt idx="4">
                  <c:v>0.29957062146892632</c:v>
                </c:pt>
              </c:numCache>
            </c:numRef>
          </c:yVal>
        </c:ser>
        <c:ser>
          <c:idx val="2"/>
          <c:order val="2"/>
          <c:tx>
            <c:v>NIS2</c:v>
          </c:tx>
          <c:spPr>
            <a:ln w="28575">
              <a:noFill/>
            </a:ln>
          </c:spPr>
          <c:xVal>
            <c:numRef>
              <c:f>'Ark1'!$M$40:$M$44</c:f>
              <c:numCache>
                <c:formatCode>General</c:formatCode>
                <c:ptCount val="5"/>
                <c:pt idx="0">
                  <c:v>2.5</c:v>
                </c:pt>
                <c:pt idx="1">
                  <c:v>3.75</c:v>
                </c:pt>
                <c:pt idx="2">
                  <c:v>5</c:v>
                </c:pt>
                <c:pt idx="3">
                  <c:v>6.25</c:v>
                </c:pt>
                <c:pt idx="4">
                  <c:v>8.75</c:v>
                </c:pt>
              </c:numCache>
            </c:numRef>
          </c:xVal>
          <c:yVal>
            <c:numRef>
              <c:f>'Ark1'!$O$24:$O$28</c:f>
              <c:numCache>
                <c:formatCode>General</c:formatCode>
                <c:ptCount val="5"/>
                <c:pt idx="0">
                  <c:v>0.10650000000000009</c:v>
                </c:pt>
                <c:pt idx="1">
                  <c:v>0.25800000000000001</c:v>
                </c:pt>
                <c:pt idx="3">
                  <c:v>0.35200000000000031</c:v>
                </c:pt>
                <c:pt idx="4">
                  <c:v>0.11600000000000002</c:v>
                </c:pt>
              </c:numCache>
            </c:numRef>
          </c:yVal>
        </c:ser>
        <c:ser>
          <c:idx val="3"/>
          <c:order val="3"/>
          <c:tx>
            <c:v>NIS1</c:v>
          </c:tx>
          <c:spPr>
            <a:ln w="28575">
              <a:noFill/>
            </a:ln>
          </c:spPr>
          <c:xVal>
            <c:numRef>
              <c:f>'Ark1'!$M$40:$M$44</c:f>
              <c:numCache>
                <c:formatCode>General</c:formatCode>
                <c:ptCount val="5"/>
                <c:pt idx="0">
                  <c:v>2.5</c:v>
                </c:pt>
                <c:pt idx="1">
                  <c:v>3.75</c:v>
                </c:pt>
                <c:pt idx="2">
                  <c:v>5</c:v>
                </c:pt>
                <c:pt idx="3">
                  <c:v>6.25</c:v>
                </c:pt>
                <c:pt idx="4">
                  <c:v>8.75</c:v>
                </c:pt>
              </c:numCache>
            </c:numRef>
          </c:xVal>
          <c:yVal>
            <c:numRef>
              <c:f>'Ark1'!$G$28:$G$32</c:f>
              <c:numCache>
                <c:formatCode>General</c:formatCode>
                <c:ptCount val="5"/>
                <c:pt idx="0">
                  <c:v>9.3463143254520445E-2</c:v>
                </c:pt>
                <c:pt idx="1">
                  <c:v>0.15909909909909981</c:v>
                </c:pt>
                <c:pt idx="2">
                  <c:v>0.16945295404814034</c:v>
                </c:pt>
                <c:pt idx="3">
                  <c:v>0.17219251336898417</c:v>
                </c:pt>
                <c:pt idx="4">
                  <c:v>0.21535248041775543</c:v>
                </c:pt>
              </c:numCache>
            </c:numRef>
          </c:yVal>
        </c:ser>
        <c:axId val="40825600"/>
        <c:axId val="55267712"/>
      </c:scatterChart>
      <c:valAx>
        <c:axId val="40825600"/>
        <c:scaling>
          <c:orientation val="minMax"/>
        </c:scaling>
        <c:axPos val="b"/>
        <c:title>
          <c:tx>
            <c:rich>
              <a:bodyPr/>
              <a:lstStyle/>
              <a:p>
                <a:pPr>
                  <a:defRPr/>
                </a:pPr>
                <a:r>
                  <a:rPr lang="en-US"/>
                  <a:t>I mM</a:t>
                </a:r>
              </a:p>
            </c:rich>
          </c:tx>
        </c:title>
        <c:numFmt formatCode="General" sourceLinked="1"/>
        <c:tickLblPos val="nextTo"/>
        <c:crossAx val="55267712"/>
        <c:crosses val="autoZero"/>
        <c:crossBetween val="midCat"/>
      </c:valAx>
      <c:valAx>
        <c:axId val="55267712"/>
        <c:scaling>
          <c:orientation val="minMax"/>
        </c:scaling>
        <c:axPos val="l"/>
        <c:majorGridlines/>
        <c:title>
          <c:tx>
            <c:rich>
              <a:bodyPr rot="0" vert="horz"/>
              <a:lstStyle/>
              <a:p>
                <a:pPr>
                  <a:defRPr/>
                </a:pPr>
                <a:r>
                  <a:rPr lang="en-US"/>
                  <a:t>B mmoles/g</a:t>
                </a:r>
              </a:p>
            </c:rich>
          </c:tx>
          <c:layout>
            <c:manualLayout>
              <c:xMode val="edge"/>
              <c:yMode val="edge"/>
              <c:x val="5.5555555555555558E-3"/>
              <c:y val="6.7561606882473133E-2"/>
            </c:manualLayout>
          </c:layout>
        </c:title>
        <c:numFmt formatCode="General" sourceLinked="1"/>
        <c:tickLblPos val="nextTo"/>
        <c:crossAx val="40825600"/>
        <c:crosses val="autoZero"/>
        <c:crossBetween val="midCat"/>
      </c:valAx>
    </c:plotArea>
    <c:legend>
      <c:legendPos val="r"/>
    </c:legend>
    <c:plotVisOnly val="1"/>
  </c:chart>
  <c:externalData r:id="rId1"/>
</c:chartSpac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13D20-16B2-4A75-9E3B-F3BCC9C6D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12987</Words>
  <Characters>74027</Characters>
  <Application>Microsoft Office Word</Application>
  <DocSecurity>0</DocSecurity>
  <Lines>616</Lines>
  <Paragraphs>173</Paragraphs>
  <ScaleCrop>false</ScaleCrop>
  <HeadingPairs>
    <vt:vector size="2" baseType="variant">
      <vt:variant>
        <vt:lpstr>Titel</vt:lpstr>
      </vt:variant>
      <vt:variant>
        <vt:i4>1</vt:i4>
      </vt:variant>
    </vt:vector>
  </HeadingPairs>
  <TitlesOfParts>
    <vt:vector size="1" baseType="lpstr">
      <vt:lpstr>Aalborg University 2010</vt:lpstr>
    </vt:vector>
  </TitlesOfParts>
  <Company/>
  <LinksUpToDate>false</LinksUpToDate>
  <CharactersWithSpaces>86841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Aalborg University 2010</dc:title>
  <dc:creator>Erik</dc:creator>
  <cp:lastModifiedBy>Erik</cp:lastModifiedBy>
  <cp:revision>5</cp:revision>
  <dcterms:created xsi:type="dcterms:W3CDTF">2010-10-30T19:21:00Z</dcterms:created>
  <dcterms:modified xsi:type="dcterms:W3CDTF">2010-10-31T08:15:00Z</dcterms:modified>
</cp:coreProperties>
</file>