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7EB4" w:rsidRDefault="00AF7EB4" w:rsidP="00AF7EB4">
      <w:r>
        <w:rPr>
          <w:noProof/>
          <w:lang w:val="sk-SK" w:eastAsia="sk-SK"/>
        </w:rPr>
        <mc:AlternateContent>
          <mc:Choice Requires="wps">
            <w:drawing>
              <wp:anchor distT="0" distB="0" distL="114300" distR="114300" simplePos="0" relativeHeight="251672576" behindDoc="0" locked="0" layoutInCell="1" allowOverlap="1" wp14:anchorId="1E81DBCA" wp14:editId="76D99EDC">
                <wp:simplePos x="0" y="0"/>
                <wp:positionH relativeFrom="column">
                  <wp:posOffset>1317625</wp:posOffset>
                </wp:positionH>
                <wp:positionV relativeFrom="paragraph">
                  <wp:posOffset>284480</wp:posOffset>
                </wp:positionV>
                <wp:extent cx="4693920" cy="472440"/>
                <wp:effectExtent l="0" t="0" r="1143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472440"/>
                        </a:xfrm>
                        <a:prstGeom prst="rect">
                          <a:avLst/>
                        </a:prstGeom>
                        <a:noFill/>
                        <a:ln w="9525">
                          <a:solidFill>
                            <a:schemeClr val="bg1"/>
                          </a:solidFill>
                          <a:miter lim="800000"/>
                          <a:headEnd/>
                          <a:tailEnd/>
                        </a:ln>
                      </wps:spPr>
                      <wps:txbx>
                        <w:txbxContent>
                          <w:p w:rsidR="00AF7EB4" w:rsidRPr="00AF7EB4" w:rsidRDefault="00AF7EB4" w:rsidP="00AF7EB4">
                            <w:pPr>
                              <w:jc w:val="center"/>
                              <w:rPr>
                                <w:b/>
                                <w:lang w:val="en-US"/>
                              </w:rPr>
                            </w:pPr>
                            <w:r>
                              <w:rPr>
                                <w:rFonts w:ascii="Calibri" w:hAnsi="Calibri" w:cs="Calibri"/>
                                <w:b/>
                                <w:sz w:val="28"/>
                                <w:szCs w:val="28"/>
                                <w:lang w:val="es-ES"/>
                              </w:rPr>
                              <w:t xml:space="preserve">S T A N D A R </w:t>
                            </w:r>
                            <w:proofErr w:type="gramStart"/>
                            <w:r>
                              <w:rPr>
                                <w:rFonts w:ascii="Calibri" w:hAnsi="Calibri" w:cs="Calibri"/>
                                <w:b/>
                                <w:sz w:val="28"/>
                                <w:szCs w:val="28"/>
                                <w:lang w:val="es-ES"/>
                              </w:rPr>
                              <w:t>D  TITLE</w:t>
                            </w:r>
                            <w:proofErr w:type="gramEnd"/>
                            <w:r>
                              <w:rPr>
                                <w:rFonts w:ascii="Calibri" w:hAnsi="Calibri" w:cs="Calibri"/>
                                <w:b/>
                                <w:sz w:val="28"/>
                                <w:szCs w:val="28"/>
                                <w:lang w:val="es-ES"/>
                              </w:rPr>
                              <w:t xml:space="preserve"> </w:t>
                            </w:r>
                            <w:r w:rsidRPr="00AB3FBF">
                              <w:rPr>
                                <w:rFonts w:ascii="Calibri" w:hAnsi="Calibri" w:cs="Calibri"/>
                                <w:b/>
                                <w:sz w:val="28"/>
                                <w:szCs w:val="28"/>
                                <w:lang w:val="es-ES"/>
                              </w:rPr>
                              <w:t>P A G E  F O R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1DBCA" id="_x0000_t202" coordsize="21600,21600" o:spt="202" path="m,l,21600r21600,l21600,xe">
                <v:stroke joinstyle="miter"/>
                <v:path gradientshapeok="t" o:connecttype="rect"/>
              </v:shapetype>
              <v:shape id="Text Box 2" o:spid="_x0000_s1026" type="#_x0000_t202" style="position:absolute;margin-left:103.75pt;margin-top:22.4pt;width:369.6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" filled="f" strokecolor="white [3212]">
                <v:textbox>
                  <w:txbxContent>
                    <w:p w:rsidR="00AF7EB4" w:rsidRPr="00AF7EB4" w:rsidRDefault="00AF7EB4" w:rsidP="00AF7EB4">
                      <w:pPr>
                        <w:jc w:val="center"/>
                        <w:rPr>
                          <w:b/>
                          <w:lang w:val="en-US"/>
                        </w:rPr>
                      </w:pPr>
                      <w:r>
                        <w:rPr>
                          <w:rFonts w:ascii="Calibri" w:hAnsi="Calibri" w:cs="Calibri"/>
                          <w:b/>
                          <w:sz w:val="28"/>
                          <w:szCs w:val="28"/>
                          <w:lang w:val="es-ES"/>
                        </w:rPr>
                        <w:t xml:space="preserve">S T A N D A R </w:t>
                      </w:r>
                      <w:proofErr w:type="gramStart"/>
                      <w:r>
                        <w:rPr>
                          <w:rFonts w:ascii="Calibri" w:hAnsi="Calibri" w:cs="Calibri"/>
                          <w:b/>
                          <w:sz w:val="28"/>
                          <w:szCs w:val="28"/>
                          <w:lang w:val="es-ES"/>
                        </w:rPr>
                        <w:t>D  TITLE</w:t>
                      </w:r>
                      <w:proofErr w:type="gramEnd"/>
                      <w:r>
                        <w:rPr>
                          <w:rFonts w:ascii="Calibri" w:hAnsi="Calibri" w:cs="Calibri"/>
                          <w:b/>
                          <w:sz w:val="28"/>
                          <w:szCs w:val="28"/>
                          <w:lang w:val="es-ES"/>
                        </w:rPr>
                        <w:t xml:space="preserve"> </w:t>
                      </w:r>
                      <w:r w:rsidRPr="00AB3FBF">
                        <w:rPr>
                          <w:rFonts w:ascii="Calibri" w:hAnsi="Calibri" w:cs="Calibri"/>
                          <w:b/>
                          <w:sz w:val="28"/>
                          <w:szCs w:val="28"/>
                          <w:lang w:val="es-ES"/>
                        </w:rPr>
                        <w:t>P A G E  F O R PROJECTS</w:t>
                      </w:r>
                    </w:p>
                  </w:txbxContent>
                </v:textbox>
              </v:shape>
            </w:pict>
          </mc:Fallback>
        </mc:AlternateContent>
      </w:r>
      <w:r>
        <w:rPr>
          <w:noProof/>
          <w:lang w:val="sk-SK" w:eastAsia="sk-SK"/>
        </w:rPr>
        <w:drawing>
          <wp:anchor distT="0" distB="0" distL="114300" distR="114300" simplePos="0" relativeHeight="251671552" behindDoc="1" locked="0" layoutInCell="1" allowOverlap="1" wp14:anchorId="15B04CE5" wp14:editId="2782A11E">
            <wp:simplePos x="0" y="0"/>
            <wp:positionH relativeFrom="column">
              <wp:posOffset>-149860</wp:posOffset>
            </wp:positionH>
            <wp:positionV relativeFrom="paragraph">
              <wp:posOffset>-107315</wp:posOffset>
            </wp:positionV>
            <wp:extent cx="1466850" cy="1028700"/>
            <wp:effectExtent l="0" t="0" r="0" b="0"/>
            <wp:wrapNone/>
            <wp:docPr id="18" name="Picture 18" descr="AAU_LOGO_RGB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U_LOGO_RGB_U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EB4" w:rsidRDefault="00AF7EB4" w:rsidP="00AF7EB4"/>
    <w:p w:rsidR="00AF7EB4" w:rsidRDefault="00AF7EB4" w:rsidP="00AF7EB4"/>
    <w:p w:rsidR="00AF7EB4" w:rsidRPr="00AB3FBF" w:rsidRDefault="00AF7EB4" w:rsidP="00AF7EB4">
      <w:pPr>
        <w:tabs>
          <w:tab w:val="left" w:pos="1"/>
          <w:tab w:val="left" w:pos="1303"/>
          <w:tab w:val="left" w:pos="2606"/>
          <w:tab w:val="left" w:pos="3909"/>
          <w:tab w:val="left" w:pos="5212"/>
          <w:tab w:val="left" w:pos="6516"/>
          <w:tab w:val="left" w:pos="7819"/>
        </w:tabs>
        <w:spacing w:before="60" w:after="60"/>
        <w:jc w:val="center"/>
        <w:rPr>
          <w:rFonts w:ascii="Calibri" w:hAnsi="Calibri" w:cs="Calibri"/>
          <w:b/>
          <w:sz w:val="21"/>
          <w:szCs w:val="21"/>
          <w:lang w:val="en-US"/>
        </w:rPr>
      </w:pPr>
      <w:r w:rsidRPr="00AB3FBF">
        <w:rPr>
          <w:rFonts w:ascii="Calibri" w:hAnsi="Calibri" w:cs="Calibri"/>
          <w:b/>
          <w:sz w:val="21"/>
          <w:szCs w:val="21"/>
          <w:lang w:val="en-GB"/>
        </w:rPr>
        <w:t>To be completed</w:t>
      </w:r>
      <w:r>
        <w:rPr>
          <w:rFonts w:ascii="Calibri" w:hAnsi="Calibri" w:cs="Calibri"/>
          <w:b/>
          <w:sz w:val="21"/>
          <w:szCs w:val="21"/>
          <w:lang w:val="en-GB"/>
        </w:rPr>
        <w:t xml:space="preserve"> by the student(s)</w:t>
      </w:r>
    </w:p>
    <w:tbl>
      <w:tblPr>
        <w:tblW w:w="10131" w:type="dxa"/>
        <w:jc w:val="center"/>
        <w:tblLayout w:type="fixed"/>
        <w:tblCellMar>
          <w:left w:w="66" w:type="dxa"/>
          <w:right w:w="66" w:type="dxa"/>
        </w:tblCellMar>
        <w:tblLook w:val="0000" w:firstRow="0" w:lastRow="0" w:firstColumn="0" w:lastColumn="0" w:noHBand="0" w:noVBand="0"/>
      </w:tblPr>
      <w:tblGrid>
        <w:gridCol w:w="2107"/>
        <w:gridCol w:w="2109"/>
        <w:gridCol w:w="270"/>
        <w:gridCol w:w="2753"/>
        <w:gridCol w:w="2892"/>
      </w:tblGrid>
      <w:tr w:rsidR="00AF7EB4" w:rsidRPr="008E3559" w:rsidTr="00EA18DF">
        <w:trPr>
          <w:cantSplit/>
          <w:trHeight w:val="394"/>
          <w:jc w:val="center"/>
        </w:trPr>
        <w:tc>
          <w:tcPr>
            <w:tcW w:w="2107" w:type="dxa"/>
            <w:tcBorders>
              <w:top w:val="single" w:sz="6" w:space="0" w:color="000000"/>
              <w:left w:val="single" w:sz="6" w:space="0" w:color="000000"/>
              <w:bottom w:val="single" w:sz="6" w:space="0" w:color="000000"/>
              <w:right w:val="single" w:sz="6" w:space="0" w:color="000000"/>
            </w:tcBorders>
          </w:tcPr>
          <w:p w:rsidR="00AF7EB4" w:rsidRPr="008E3559" w:rsidRDefault="00AF7EB4" w:rsidP="00EA18DF">
            <w:pPr>
              <w:spacing w:before="60" w:after="60"/>
              <w:jc w:val="center"/>
              <w:rPr>
                <w:rFonts w:ascii="Calibri" w:hAnsi="Calibri" w:cs="Calibri"/>
                <w:sz w:val="21"/>
                <w:szCs w:val="21"/>
                <w:lang w:val="en-GB"/>
              </w:rPr>
            </w:pPr>
            <w:r w:rsidRPr="008E3559">
              <w:rPr>
                <w:rFonts w:ascii="Calibri" w:hAnsi="Calibri" w:cs="Calibri"/>
                <w:sz w:val="21"/>
                <w:szCs w:val="21"/>
                <w:lang w:val="en-GB"/>
              </w:rPr>
              <w:t xml:space="preserve">Subjects: </w:t>
            </w:r>
            <w:r w:rsidRPr="00530930">
              <w:rPr>
                <w:rFonts w:ascii="Calibri" w:hAnsi="Calibri" w:cs="Calibri"/>
                <w:b/>
                <w:i/>
                <w:sz w:val="21"/>
                <w:szCs w:val="21"/>
                <w:lang w:val="en-GB"/>
              </w:rPr>
              <w:t>(tick box)</w:t>
            </w:r>
          </w:p>
        </w:tc>
        <w:tc>
          <w:tcPr>
            <w:tcW w:w="2379" w:type="dxa"/>
            <w:gridSpan w:val="2"/>
            <w:tcBorders>
              <w:top w:val="single" w:sz="6" w:space="0" w:color="000000"/>
              <w:left w:val="single" w:sz="6" w:space="0" w:color="000000"/>
              <w:bottom w:val="single" w:sz="6" w:space="0" w:color="000000"/>
              <w:right w:val="single" w:sz="6" w:space="0" w:color="000000"/>
            </w:tcBorders>
          </w:tcPr>
          <w:p w:rsidR="00AF7EB4" w:rsidRPr="008E3559" w:rsidRDefault="00AF7EB4" w:rsidP="00EA18DF">
            <w:pPr>
              <w:spacing w:before="60" w:after="60"/>
              <w:rPr>
                <w:rFonts w:ascii="Calibri" w:hAnsi="Calibri" w:cs="Calibri"/>
                <w:sz w:val="21"/>
                <w:szCs w:val="21"/>
              </w:rPr>
            </w:pPr>
            <w:proofErr w:type="gramStart"/>
            <w:r w:rsidRPr="008E3559">
              <w:rPr>
                <w:rFonts w:ascii="Calibri" w:hAnsi="Calibri" w:cs="Calibri"/>
                <w:sz w:val="21"/>
                <w:szCs w:val="21"/>
              </w:rPr>
              <w:t>Project</w:t>
            </w:r>
            <w:r>
              <w:rPr>
                <w:rFonts w:ascii="Calibri" w:hAnsi="Calibri" w:cs="Calibri"/>
                <w:sz w:val="21"/>
                <w:szCs w:val="21"/>
              </w:rPr>
              <w:t xml:space="preserve"> :</w:t>
            </w:r>
            <w:proofErr w:type="gramEnd"/>
            <w:r>
              <w:rPr>
                <w:rFonts w:ascii="Calibri" w:hAnsi="Calibri" w:cs="Calibri"/>
                <w:sz w:val="21"/>
                <w:szCs w:val="21"/>
              </w:rPr>
              <w:t xml:space="preserve">  </w:t>
            </w:r>
          </w:p>
        </w:tc>
        <w:tc>
          <w:tcPr>
            <w:tcW w:w="2753" w:type="dxa"/>
            <w:tcBorders>
              <w:top w:val="single" w:sz="6" w:space="0" w:color="000000"/>
              <w:left w:val="single" w:sz="6" w:space="0" w:color="000000"/>
              <w:bottom w:val="single" w:sz="6" w:space="0" w:color="000000"/>
              <w:right w:val="single" w:sz="6" w:space="0" w:color="000000"/>
            </w:tcBorders>
          </w:tcPr>
          <w:p w:rsidR="00AF7EB4" w:rsidRPr="008E3559" w:rsidRDefault="00AF7EB4" w:rsidP="00EA18DF">
            <w:pPr>
              <w:spacing w:before="60" w:after="60"/>
              <w:rPr>
                <w:rFonts w:ascii="Calibri" w:hAnsi="Calibri" w:cs="Calibri"/>
                <w:sz w:val="21"/>
                <w:szCs w:val="21"/>
              </w:rPr>
            </w:pPr>
            <w:proofErr w:type="spellStart"/>
            <w:r w:rsidRPr="008E3559">
              <w:rPr>
                <w:rFonts w:ascii="Calibri" w:hAnsi="Calibri" w:cs="Calibri"/>
                <w:sz w:val="21"/>
                <w:szCs w:val="21"/>
              </w:rPr>
              <w:t>Thesis</w:t>
            </w:r>
            <w:proofErr w:type="spellEnd"/>
            <w:r>
              <w:rPr>
                <w:rFonts w:ascii="Calibri" w:hAnsi="Calibri" w:cs="Calibri"/>
                <w:sz w:val="21"/>
                <w:szCs w:val="21"/>
              </w:rPr>
              <w:t>:  x</w:t>
            </w:r>
          </w:p>
        </w:tc>
        <w:tc>
          <w:tcPr>
            <w:tcW w:w="2892" w:type="dxa"/>
            <w:tcBorders>
              <w:top w:val="single" w:sz="6" w:space="0" w:color="000000"/>
              <w:left w:val="single" w:sz="6" w:space="0" w:color="000000"/>
              <w:bottom w:val="single" w:sz="4" w:space="0" w:color="auto"/>
              <w:right w:val="single" w:sz="6" w:space="0" w:color="000000"/>
            </w:tcBorders>
          </w:tcPr>
          <w:p w:rsidR="00AF7EB4" w:rsidRPr="008E3559" w:rsidRDefault="00AF7EB4" w:rsidP="00EA18DF">
            <w:pPr>
              <w:spacing w:before="60" w:after="60"/>
              <w:rPr>
                <w:rFonts w:ascii="Calibri" w:hAnsi="Calibri" w:cs="Calibri"/>
                <w:sz w:val="21"/>
                <w:szCs w:val="21"/>
              </w:rPr>
            </w:pPr>
            <w:proofErr w:type="spellStart"/>
            <w:r w:rsidRPr="008E3559">
              <w:rPr>
                <w:rFonts w:ascii="Calibri" w:hAnsi="Calibri" w:cs="Calibri"/>
                <w:sz w:val="21"/>
                <w:szCs w:val="21"/>
              </w:rPr>
              <w:t>Written</w:t>
            </w:r>
            <w:proofErr w:type="spellEnd"/>
            <w:r w:rsidRPr="008E3559">
              <w:rPr>
                <w:rFonts w:ascii="Calibri" w:hAnsi="Calibri" w:cs="Calibri"/>
                <w:sz w:val="21"/>
                <w:szCs w:val="21"/>
              </w:rPr>
              <w:t xml:space="preserve"> </w:t>
            </w:r>
            <w:proofErr w:type="spellStart"/>
            <w:r w:rsidRPr="008E3559">
              <w:rPr>
                <w:rFonts w:ascii="Calibri" w:hAnsi="Calibri" w:cs="Calibri"/>
                <w:sz w:val="21"/>
                <w:szCs w:val="21"/>
              </w:rPr>
              <w:t>Assignment</w:t>
            </w:r>
            <w:proofErr w:type="spellEnd"/>
            <w:r>
              <w:rPr>
                <w:rFonts w:ascii="Calibri" w:hAnsi="Calibri" w:cs="Calibri"/>
                <w:sz w:val="21"/>
                <w:szCs w:val="21"/>
              </w:rPr>
              <w:t xml:space="preserve">: </w:t>
            </w:r>
          </w:p>
        </w:tc>
      </w:tr>
      <w:tr w:rsidR="00AF7EB4" w:rsidRPr="008E3559" w:rsidTr="00EA18DF">
        <w:trPr>
          <w:cantSplit/>
          <w:trHeight w:val="399"/>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rPr>
            </w:pPr>
            <w:proofErr w:type="spellStart"/>
            <w:r w:rsidRPr="008E3559">
              <w:rPr>
                <w:rFonts w:ascii="Calibri" w:hAnsi="Calibri" w:cs="Calibri"/>
                <w:sz w:val="21"/>
                <w:szCs w:val="21"/>
              </w:rPr>
              <w:t>Study</w:t>
            </w:r>
            <w:proofErr w:type="spellEnd"/>
            <w:r w:rsidRPr="008E3559">
              <w:rPr>
                <w:rFonts w:ascii="Calibri" w:hAnsi="Calibri" w:cs="Calibri"/>
                <w:sz w:val="21"/>
                <w:szCs w:val="21"/>
              </w:rPr>
              <w:t xml:space="preserve"> programme:</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530930" w:rsidRDefault="00AF7EB4" w:rsidP="00EA18DF">
            <w:pPr>
              <w:spacing w:before="60" w:after="60"/>
              <w:jc w:val="center"/>
              <w:rPr>
                <w:rFonts w:ascii="Calibri" w:hAnsi="Calibri" w:cs="Calibri"/>
                <w:color w:val="B6DDE8" w:themeColor="accent5" w:themeTint="66"/>
                <w:sz w:val="21"/>
                <w:szCs w:val="21"/>
              </w:rPr>
            </w:pPr>
            <w:r>
              <w:rPr>
                <w:rFonts w:ascii="Calibri" w:hAnsi="Calibri" w:cs="Calibri"/>
                <w:color w:val="B6DDE8" w:themeColor="accent5" w:themeTint="66"/>
                <w:sz w:val="21"/>
                <w:szCs w:val="21"/>
              </w:rPr>
              <w:t xml:space="preserve">Msc. International Business </w:t>
            </w:r>
            <w:proofErr w:type="spellStart"/>
            <w:r>
              <w:rPr>
                <w:rFonts w:ascii="Calibri" w:hAnsi="Calibri" w:cs="Calibri"/>
                <w:color w:val="B6DDE8" w:themeColor="accent5" w:themeTint="66"/>
                <w:sz w:val="21"/>
                <w:szCs w:val="21"/>
              </w:rPr>
              <w:t>Economics</w:t>
            </w:r>
            <w:proofErr w:type="spellEnd"/>
          </w:p>
        </w:tc>
      </w:tr>
      <w:tr w:rsidR="00AF7EB4" w:rsidRPr="000211CF" w:rsidTr="00EA18DF">
        <w:trPr>
          <w:cantSplit/>
          <w:trHeight w:val="413"/>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r w:rsidRPr="008E3559">
              <w:rPr>
                <w:rFonts w:ascii="Calibri" w:hAnsi="Calibri" w:cs="Calibri"/>
                <w:sz w:val="21"/>
                <w:szCs w:val="21"/>
                <w:lang w:val="en-US"/>
              </w:rPr>
              <w:t>Semester:</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530930" w:rsidRDefault="00AF7EB4" w:rsidP="00EA18DF">
            <w:pPr>
              <w:spacing w:before="60" w:after="60"/>
              <w:jc w:val="center"/>
              <w:rPr>
                <w:rFonts w:ascii="Calibri" w:hAnsi="Calibri" w:cs="Calibri"/>
                <w:color w:val="B6DDE8" w:themeColor="accent5" w:themeTint="66"/>
                <w:sz w:val="21"/>
                <w:szCs w:val="21"/>
                <w:lang w:val="en-US"/>
              </w:rPr>
            </w:pPr>
            <w:r>
              <w:rPr>
                <w:rFonts w:ascii="Calibri" w:hAnsi="Calibri" w:cs="Calibri"/>
                <w:color w:val="B6DDE8" w:themeColor="accent5" w:themeTint="66"/>
                <w:sz w:val="21"/>
                <w:szCs w:val="21"/>
                <w:lang w:val="en-US"/>
              </w:rPr>
              <w:t>4</w:t>
            </w:r>
            <w:r>
              <w:rPr>
                <w:rFonts w:ascii="Calibri" w:hAnsi="Calibri" w:cs="Calibri"/>
                <w:color w:val="B6DDE8" w:themeColor="accent5" w:themeTint="66"/>
                <w:sz w:val="21"/>
                <w:szCs w:val="21"/>
                <w:vertAlign w:val="superscript"/>
                <w:lang w:val="en-US"/>
              </w:rPr>
              <w:t>th</w:t>
            </w:r>
          </w:p>
        </w:tc>
      </w:tr>
      <w:tr w:rsidR="00AF7EB4" w:rsidRPr="00560476" w:rsidTr="00EA18DF">
        <w:trPr>
          <w:cantSplit/>
          <w:trHeight w:val="399"/>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Exam Title</w:t>
            </w:r>
            <w:r w:rsidRPr="008E3559">
              <w:rPr>
                <w:rFonts w:ascii="Calibri" w:hAnsi="Calibri" w:cs="Calibri"/>
                <w:sz w:val="21"/>
                <w:szCs w:val="21"/>
                <w:lang w:val="en-US"/>
              </w:rPr>
              <w:t>:</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530930" w:rsidRDefault="00AF7EB4" w:rsidP="00EA18DF">
            <w:pPr>
              <w:spacing w:before="60" w:after="60"/>
              <w:jc w:val="center"/>
              <w:rPr>
                <w:rFonts w:ascii="Calibri" w:hAnsi="Calibri" w:cs="Calibri"/>
                <w:color w:val="B6DDE8" w:themeColor="accent5" w:themeTint="66"/>
                <w:sz w:val="21"/>
                <w:szCs w:val="21"/>
                <w:lang w:val="en-US"/>
              </w:rPr>
            </w:pPr>
            <w:r>
              <w:rPr>
                <w:rFonts w:ascii="Calibri" w:hAnsi="Calibri" w:cs="Calibri"/>
                <w:color w:val="B6DDE8" w:themeColor="accent5" w:themeTint="66"/>
                <w:sz w:val="21"/>
                <w:szCs w:val="21"/>
                <w:lang w:val="en-US"/>
              </w:rPr>
              <w:t>IBE Master Thesis</w:t>
            </w:r>
          </w:p>
        </w:tc>
      </w:tr>
      <w:tr w:rsidR="00AF7EB4" w:rsidRPr="00560476" w:rsidTr="00EA18DF">
        <w:trPr>
          <w:cantSplit/>
          <w:trHeight w:val="399"/>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Group Number:</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530930" w:rsidRDefault="00AF7EB4" w:rsidP="00EA18DF">
            <w:pPr>
              <w:spacing w:before="60" w:after="60"/>
              <w:jc w:val="center"/>
              <w:rPr>
                <w:rFonts w:ascii="Calibri" w:hAnsi="Calibri" w:cs="Calibri"/>
                <w:color w:val="B6DDE8" w:themeColor="accent5" w:themeTint="66"/>
                <w:sz w:val="21"/>
                <w:szCs w:val="21"/>
                <w:lang w:val="en-US"/>
              </w:rPr>
            </w:pPr>
          </w:p>
        </w:tc>
      </w:tr>
      <w:tr w:rsidR="00AF7EB4" w:rsidRPr="000211CF" w:rsidTr="00EA18DF">
        <w:trPr>
          <w:cantSplit/>
          <w:trHeight w:val="413"/>
          <w:jc w:val="center"/>
        </w:trPr>
        <w:tc>
          <w:tcPr>
            <w:tcW w:w="4216" w:type="dxa"/>
            <w:gridSpan w:val="2"/>
            <w:vMerge w:val="restart"/>
            <w:tcBorders>
              <w:top w:val="single" w:sz="6" w:space="0" w:color="000000"/>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r w:rsidRPr="008E3559">
              <w:rPr>
                <w:rFonts w:ascii="Calibri" w:hAnsi="Calibri" w:cs="Calibri"/>
                <w:sz w:val="21"/>
                <w:szCs w:val="21"/>
                <w:lang w:val="en-US"/>
              </w:rPr>
              <w:t>N</w:t>
            </w:r>
            <w:r>
              <w:rPr>
                <w:rFonts w:ascii="Calibri" w:hAnsi="Calibri" w:cs="Calibri"/>
                <w:sz w:val="21"/>
                <w:szCs w:val="21"/>
                <w:lang w:val="en-US"/>
              </w:rPr>
              <w:t>ames +</w:t>
            </w:r>
            <w:r>
              <w:rPr>
                <w:rFonts w:ascii="Calibri" w:hAnsi="Calibri" w:cs="Calibri"/>
                <w:sz w:val="21"/>
                <w:szCs w:val="21"/>
                <w:lang w:val="en-US"/>
              </w:rPr>
              <w:br/>
            </w:r>
            <w:r w:rsidRPr="008E3559">
              <w:rPr>
                <w:rFonts w:ascii="Calibri" w:hAnsi="Calibri" w:cs="Calibri"/>
                <w:sz w:val="21"/>
                <w:szCs w:val="21"/>
                <w:lang w:val="en-US"/>
              </w:rPr>
              <w:t>Student Nos of group member(s):</w:t>
            </w:r>
          </w:p>
        </w:tc>
        <w:tc>
          <w:tcPr>
            <w:tcW w:w="3023" w:type="dxa"/>
            <w:gridSpan w:val="2"/>
            <w:tcBorders>
              <w:top w:val="single" w:sz="6" w:space="0" w:color="000000"/>
              <w:left w:val="single" w:sz="6" w:space="0" w:color="000000"/>
              <w:bottom w:val="single" w:sz="6" w:space="0" w:color="000000"/>
              <w:right w:val="single" w:sz="4" w:space="0" w:color="auto"/>
            </w:tcBorders>
            <w:vAlign w:val="center"/>
          </w:tcPr>
          <w:p w:rsidR="00AF7EB4" w:rsidRPr="008E3559" w:rsidRDefault="00AF7EB4" w:rsidP="00EA18DF">
            <w:pPr>
              <w:spacing w:before="60" w:after="60"/>
              <w:jc w:val="center"/>
              <w:rPr>
                <w:rFonts w:ascii="Calibri" w:hAnsi="Calibri" w:cs="Calibri"/>
                <w:sz w:val="21"/>
                <w:szCs w:val="21"/>
                <w:lang w:val="en-US"/>
              </w:rPr>
            </w:pPr>
            <w:r w:rsidRPr="008E3559">
              <w:rPr>
                <w:rFonts w:ascii="Calibri" w:hAnsi="Calibri" w:cs="Calibri"/>
                <w:sz w:val="21"/>
                <w:szCs w:val="21"/>
                <w:lang w:val="en-US"/>
              </w:rPr>
              <w:t>Name(s)</w:t>
            </w:r>
          </w:p>
        </w:tc>
        <w:tc>
          <w:tcPr>
            <w:tcW w:w="2892" w:type="dxa"/>
            <w:tcBorders>
              <w:top w:val="single" w:sz="6" w:space="0" w:color="000000"/>
              <w:left w:val="single" w:sz="6" w:space="0" w:color="000000"/>
              <w:bottom w:val="single" w:sz="6" w:space="0" w:color="000000"/>
              <w:right w:val="single" w:sz="4" w:space="0" w:color="auto"/>
            </w:tcBorders>
            <w:vAlign w:val="center"/>
          </w:tcPr>
          <w:p w:rsidR="00AF7EB4" w:rsidRPr="008E3559" w:rsidRDefault="00AF7EB4" w:rsidP="00EA18DF">
            <w:pPr>
              <w:spacing w:before="60" w:after="60"/>
              <w:jc w:val="center"/>
              <w:rPr>
                <w:rFonts w:ascii="Calibri" w:hAnsi="Calibri" w:cs="Calibri"/>
                <w:sz w:val="21"/>
                <w:szCs w:val="21"/>
                <w:lang w:val="en-US"/>
              </w:rPr>
            </w:pPr>
            <w:r w:rsidRPr="008E3559">
              <w:rPr>
                <w:rFonts w:ascii="Calibri" w:hAnsi="Calibri" w:cs="Calibri"/>
                <w:sz w:val="21"/>
                <w:szCs w:val="21"/>
                <w:lang w:val="en-US"/>
              </w:rPr>
              <w:t>Student Number(s)</w:t>
            </w:r>
          </w:p>
        </w:tc>
      </w:tr>
      <w:tr w:rsidR="00AF7EB4" w:rsidRPr="000211CF" w:rsidTr="00EA18DF">
        <w:trPr>
          <w:cantSplit/>
          <w:trHeight w:val="155"/>
          <w:jc w:val="center"/>
        </w:trPr>
        <w:tc>
          <w:tcPr>
            <w:tcW w:w="4216" w:type="dxa"/>
            <w:gridSpan w:val="2"/>
            <w:vMerge/>
            <w:tcBorders>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p>
        </w:tc>
        <w:tc>
          <w:tcPr>
            <w:tcW w:w="3023" w:type="dxa"/>
            <w:gridSpan w:val="2"/>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Dusan Petrovic</w:t>
            </w:r>
          </w:p>
        </w:tc>
        <w:tc>
          <w:tcPr>
            <w:tcW w:w="2892" w:type="dxa"/>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20151262</w:t>
            </w:r>
          </w:p>
        </w:tc>
      </w:tr>
      <w:tr w:rsidR="00AF7EB4" w:rsidRPr="000211CF" w:rsidTr="00EA18DF">
        <w:trPr>
          <w:cantSplit/>
          <w:trHeight w:val="155"/>
          <w:jc w:val="center"/>
        </w:trPr>
        <w:tc>
          <w:tcPr>
            <w:tcW w:w="4216" w:type="dxa"/>
            <w:gridSpan w:val="2"/>
            <w:vMerge/>
            <w:tcBorders>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p>
        </w:tc>
        <w:tc>
          <w:tcPr>
            <w:tcW w:w="3023" w:type="dxa"/>
            <w:gridSpan w:val="2"/>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Default="00AF7EB4" w:rsidP="00EA18DF">
            <w:pPr>
              <w:spacing w:before="60" w:after="60"/>
              <w:ind w:left="708"/>
              <w:jc w:val="center"/>
              <w:rPr>
                <w:rFonts w:ascii="Calibri" w:hAnsi="Calibri" w:cs="Calibri"/>
                <w:sz w:val="21"/>
                <w:szCs w:val="21"/>
                <w:lang w:val="en-US"/>
              </w:rPr>
            </w:pPr>
          </w:p>
        </w:tc>
        <w:tc>
          <w:tcPr>
            <w:tcW w:w="2892" w:type="dxa"/>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p>
        </w:tc>
      </w:tr>
      <w:tr w:rsidR="00AF7EB4" w:rsidRPr="000211CF" w:rsidTr="00EA18DF">
        <w:trPr>
          <w:cantSplit/>
          <w:trHeight w:val="155"/>
          <w:jc w:val="center"/>
        </w:trPr>
        <w:tc>
          <w:tcPr>
            <w:tcW w:w="4216" w:type="dxa"/>
            <w:gridSpan w:val="2"/>
            <w:vMerge/>
            <w:tcBorders>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p>
        </w:tc>
        <w:tc>
          <w:tcPr>
            <w:tcW w:w="3023" w:type="dxa"/>
            <w:gridSpan w:val="2"/>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Default="00AF7EB4" w:rsidP="00EA18DF">
            <w:pPr>
              <w:spacing w:before="60" w:after="60"/>
              <w:ind w:left="708"/>
              <w:jc w:val="center"/>
              <w:rPr>
                <w:rFonts w:ascii="Calibri" w:hAnsi="Calibri" w:cs="Calibri"/>
                <w:sz w:val="21"/>
                <w:szCs w:val="21"/>
                <w:lang w:val="en-US"/>
              </w:rPr>
            </w:pPr>
          </w:p>
        </w:tc>
        <w:tc>
          <w:tcPr>
            <w:tcW w:w="2892" w:type="dxa"/>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p>
        </w:tc>
      </w:tr>
      <w:tr w:rsidR="00AF7EB4" w:rsidRPr="000211CF" w:rsidTr="00EA18DF">
        <w:trPr>
          <w:cantSplit/>
          <w:trHeight w:val="155"/>
          <w:jc w:val="center"/>
        </w:trPr>
        <w:tc>
          <w:tcPr>
            <w:tcW w:w="4216" w:type="dxa"/>
            <w:gridSpan w:val="2"/>
            <w:vMerge/>
            <w:tcBorders>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p>
        </w:tc>
        <w:tc>
          <w:tcPr>
            <w:tcW w:w="3023" w:type="dxa"/>
            <w:gridSpan w:val="2"/>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Default="00AF7EB4" w:rsidP="00EA18DF">
            <w:pPr>
              <w:spacing w:before="60" w:after="60"/>
              <w:ind w:left="708"/>
              <w:jc w:val="center"/>
              <w:rPr>
                <w:rFonts w:ascii="Calibri" w:hAnsi="Calibri" w:cs="Calibri"/>
                <w:sz w:val="21"/>
                <w:szCs w:val="21"/>
                <w:lang w:val="en-US"/>
              </w:rPr>
            </w:pPr>
          </w:p>
        </w:tc>
        <w:tc>
          <w:tcPr>
            <w:tcW w:w="2892" w:type="dxa"/>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p>
        </w:tc>
      </w:tr>
      <w:tr w:rsidR="00AF7EB4" w:rsidRPr="000211CF" w:rsidTr="00EA18DF">
        <w:trPr>
          <w:cantSplit/>
          <w:trHeight w:val="155"/>
          <w:jc w:val="center"/>
        </w:trPr>
        <w:tc>
          <w:tcPr>
            <w:tcW w:w="4216" w:type="dxa"/>
            <w:gridSpan w:val="2"/>
            <w:vMerge/>
            <w:tcBorders>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p>
        </w:tc>
        <w:tc>
          <w:tcPr>
            <w:tcW w:w="3023" w:type="dxa"/>
            <w:gridSpan w:val="2"/>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Default="00AF7EB4" w:rsidP="00EA18DF">
            <w:pPr>
              <w:spacing w:before="60" w:after="60"/>
              <w:ind w:left="708"/>
              <w:jc w:val="center"/>
              <w:rPr>
                <w:rFonts w:ascii="Calibri" w:hAnsi="Calibri" w:cs="Calibri"/>
                <w:sz w:val="21"/>
                <w:szCs w:val="21"/>
                <w:lang w:val="en-US"/>
              </w:rPr>
            </w:pPr>
          </w:p>
        </w:tc>
        <w:tc>
          <w:tcPr>
            <w:tcW w:w="2892" w:type="dxa"/>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p>
        </w:tc>
      </w:tr>
      <w:tr w:rsidR="00AF7EB4" w:rsidRPr="000211CF" w:rsidTr="00EA18DF">
        <w:trPr>
          <w:cantSplit/>
          <w:trHeight w:val="155"/>
          <w:jc w:val="center"/>
        </w:trPr>
        <w:tc>
          <w:tcPr>
            <w:tcW w:w="4216" w:type="dxa"/>
            <w:gridSpan w:val="2"/>
            <w:vMerge/>
            <w:tcBorders>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p>
        </w:tc>
        <w:tc>
          <w:tcPr>
            <w:tcW w:w="3023" w:type="dxa"/>
            <w:gridSpan w:val="2"/>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Default="00AF7EB4" w:rsidP="00EA18DF">
            <w:pPr>
              <w:spacing w:before="60" w:after="60"/>
              <w:ind w:left="708"/>
              <w:jc w:val="center"/>
              <w:rPr>
                <w:rFonts w:ascii="Calibri" w:hAnsi="Calibri" w:cs="Calibri"/>
                <w:sz w:val="21"/>
                <w:szCs w:val="21"/>
                <w:lang w:val="en-US"/>
              </w:rPr>
            </w:pPr>
          </w:p>
        </w:tc>
        <w:tc>
          <w:tcPr>
            <w:tcW w:w="2892" w:type="dxa"/>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p>
        </w:tc>
      </w:tr>
      <w:tr w:rsidR="00AF7EB4" w:rsidRPr="000211CF" w:rsidTr="00EA18DF">
        <w:trPr>
          <w:cantSplit/>
          <w:trHeight w:val="155"/>
          <w:jc w:val="center"/>
        </w:trPr>
        <w:tc>
          <w:tcPr>
            <w:tcW w:w="4216" w:type="dxa"/>
            <w:gridSpan w:val="2"/>
            <w:vMerge/>
            <w:tcBorders>
              <w:left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p>
        </w:tc>
        <w:tc>
          <w:tcPr>
            <w:tcW w:w="3023" w:type="dxa"/>
            <w:gridSpan w:val="2"/>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Default="00AF7EB4" w:rsidP="00EA18DF">
            <w:pPr>
              <w:spacing w:before="60" w:after="60"/>
              <w:ind w:left="708"/>
              <w:jc w:val="center"/>
              <w:rPr>
                <w:rFonts w:ascii="Calibri" w:hAnsi="Calibri" w:cs="Calibri"/>
                <w:sz w:val="21"/>
                <w:szCs w:val="21"/>
                <w:lang w:val="en-US"/>
              </w:rPr>
            </w:pPr>
          </w:p>
        </w:tc>
        <w:tc>
          <w:tcPr>
            <w:tcW w:w="2892" w:type="dxa"/>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p>
        </w:tc>
      </w:tr>
      <w:tr w:rsidR="00AF7EB4" w:rsidRPr="008E3559" w:rsidTr="00EA18DF">
        <w:trPr>
          <w:cantSplit/>
          <w:trHeight w:val="413"/>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Submission</w:t>
            </w:r>
            <w:r w:rsidRPr="008E3559">
              <w:rPr>
                <w:rFonts w:ascii="Calibri" w:hAnsi="Calibri" w:cs="Calibri"/>
                <w:sz w:val="21"/>
                <w:szCs w:val="21"/>
                <w:lang w:val="en-US"/>
              </w:rPr>
              <w:t xml:space="preserve"> date:</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6/9/2019</w:t>
            </w:r>
          </w:p>
        </w:tc>
      </w:tr>
      <w:tr w:rsidR="00AF7EB4" w:rsidRPr="00F33DBE" w:rsidTr="00EA18DF">
        <w:trPr>
          <w:cantSplit/>
          <w:trHeight w:val="413"/>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Project T</w:t>
            </w:r>
            <w:r w:rsidRPr="008E3559">
              <w:rPr>
                <w:rFonts w:ascii="Calibri" w:hAnsi="Calibri" w:cs="Calibri"/>
                <w:sz w:val="21"/>
                <w:szCs w:val="21"/>
                <w:lang w:val="en-US"/>
              </w:rPr>
              <w:t xml:space="preserve">itle </w:t>
            </w:r>
            <w:r>
              <w:rPr>
                <w:rFonts w:ascii="Calibri" w:hAnsi="Calibri" w:cs="Calibri"/>
                <w:sz w:val="21"/>
                <w:szCs w:val="21"/>
                <w:lang w:val="en-US"/>
              </w:rPr>
              <w:t>/</w:t>
            </w:r>
            <w:r w:rsidRPr="008E3559">
              <w:rPr>
                <w:rFonts w:ascii="Calibri" w:hAnsi="Calibri" w:cs="Calibri"/>
                <w:sz w:val="21"/>
                <w:szCs w:val="21"/>
                <w:lang w:val="en-US"/>
              </w:rPr>
              <w:t>Thesis Title</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46594B" w:rsidRDefault="00AF7EB4" w:rsidP="00EA18DF">
            <w:pPr>
              <w:spacing w:before="60" w:after="60"/>
              <w:jc w:val="center"/>
              <w:rPr>
                <w:rFonts w:ascii="Calibri" w:hAnsi="Calibri" w:cs="Calibri"/>
                <w:sz w:val="21"/>
                <w:szCs w:val="21"/>
                <w:lang w:val="en-US"/>
              </w:rPr>
            </w:pPr>
            <w:r w:rsidRPr="0046594B">
              <w:rPr>
                <w:lang w:val="en-US"/>
              </w:rPr>
              <w:t>How has Nefab Internationalized i</w:t>
            </w:r>
            <w:r>
              <w:rPr>
                <w:lang w:val="en-US"/>
              </w:rPr>
              <w:t>ts</w:t>
            </w:r>
            <w:r w:rsidRPr="0046594B">
              <w:rPr>
                <w:lang w:val="en-US"/>
              </w:rPr>
              <w:t xml:space="preserve"> operations in Slovakia: An Exploratory Case Study</w:t>
            </w:r>
          </w:p>
        </w:tc>
      </w:tr>
      <w:tr w:rsidR="00AF7EB4" w:rsidRPr="00DD351C" w:rsidTr="00EA18DF">
        <w:trPr>
          <w:cantSplit/>
          <w:trHeight w:val="900"/>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Default="00AF7EB4" w:rsidP="00EA18DF">
            <w:pPr>
              <w:spacing w:before="60" w:after="60"/>
              <w:jc w:val="center"/>
              <w:rPr>
                <w:rFonts w:ascii="Calibri" w:hAnsi="Calibri" w:cs="Calibri"/>
                <w:sz w:val="21"/>
                <w:szCs w:val="21"/>
                <w:lang w:val="en-GB"/>
              </w:rPr>
            </w:pPr>
            <w:r w:rsidRPr="00E20689">
              <w:rPr>
                <w:rFonts w:ascii="Calibri" w:hAnsi="Calibri" w:cs="Calibri"/>
                <w:sz w:val="21"/>
                <w:szCs w:val="21"/>
                <w:lang w:val="en-GB"/>
              </w:rPr>
              <w:t>According to module descr</w:t>
            </w:r>
            <w:r>
              <w:rPr>
                <w:rFonts w:ascii="Calibri" w:hAnsi="Calibri" w:cs="Calibri"/>
                <w:sz w:val="21"/>
                <w:szCs w:val="21"/>
                <w:lang w:val="en-GB"/>
              </w:rPr>
              <w:t>iption</w:t>
            </w:r>
            <w:r w:rsidRPr="00E20689">
              <w:rPr>
                <w:rFonts w:ascii="Calibri" w:hAnsi="Calibri" w:cs="Calibri"/>
                <w:sz w:val="21"/>
                <w:szCs w:val="21"/>
                <w:lang w:val="en-GB"/>
              </w:rPr>
              <w:t>,</w:t>
            </w:r>
            <w:r>
              <w:rPr>
                <w:rFonts w:ascii="Calibri" w:hAnsi="Calibri" w:cs="Calibri"/>
                <w:sz w:val="21"/>
                <w:szCs w:val="21"/>
                <w:lang w:val="en-GB"/>
              </w:rPr>
              <w:t xml:space="preserve"> </w:t>
            </w:r>
          </w:p>
          <w:p w:rsidR="00AF7EB4" w:rsidRDefault="00AF7EB4" w:rsidP="00EA18DF">
            <w:pPr>
              <w:spacing w:before="60" w:after="60"/>
              <w:jc w:val="center"/>
              <w:rPr>
                <w:rFonts w:ascii="Calibri" w:hAnsi="Calibri" w:cs="Calibri"/>
                <w:sz w:val="21"/>
                <w:szCs w:val="21"/>
                <w:lang w:val="en-GB"/>
              </w:rPr>
            </w:pPr>
            <w:r>
              <w:rPr>
                <w:rFonts w:ascii="Calibri" w:hAnsi="Calibri" w:cs="Calibri"/>
                <w:sz w:val="21"/>
                <w:szCs w:val="21"/>
                <w:lang w:val="en-GB"/>
              </w:rPr>
              <w:t>m</w:t>
            </w:r>
            <w:r w:rsidRPr="008E3559">
              <w:rPr>
                <w:rFonts w:ascii="Calibri" w:hAnsi="Calibri" w:cs="Calibri"/>
                <w:sz w:val="21"/>
                <w:szCs w:val="21"/>
                <w:lang w:val="en-GB"/>
              </w:rPr>
              <w:t>aximum numb</w:t>
            </w:r>
            <w:r>
              <w:rPr>
                <w:rFonts w:ascii="Calibri" w:hAnsi="Calibri" w:cs="Calibri"/>
                <w:sz w:val="21"/>
                <w:szCs w:val="21"/>
                <w:lang w:val="en-GB"/>
              </w:rPr>
              <w:t>er of characters/words/pages</w:t>
            </w:r>
          </w:p>
          <w:p w:rsidR="00AF7EB4" w:rsidRPr="008E3559" w:rsidRDefault="00AF7EB4" w:rsidP="00EA18DF">
            <w:pPr>
              <w:spacing w:before="60" w:after="60"/>
              <w:jc w:val="center"/>
              <w:rPr>
                <w:rFonts w:ascii="Calibri" w:hAnsi="Calibri" w:cs="Calibri"/>
                <w:sz w:val="21"/>
                <w:szCs w:val="21"/>
                <w:lang w:val="en-GB"/>
              </w:rPr>
            </w:pPr>
            <w:r>
              <w:rPr>
                <w:rFonts w:ascii="Calibri" w:hAnsi="Calibri" w:cs="Calibri"/>
                <w:sz w:val="21"/>
                <w:szCs w:val="21"/>
                <w:lang w:val="en-GB"/>
              </w:rPr>
              <w:t xml:space="preserve"> of the paper</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jc w:val="center"/>
              <w:rPr>
                <w:rFonts w:ascii="Calibri" w:hAnsi="Calibri" w:cs="Calibri"/>
                <w:sz w:val="21"/>
                <w:szCs w:val="21"/>
                <w:lang w:val="en-GB"/>
              </w:rPr>
            </w:pPr>
            <w:r>
              <w:rPr>
                <w:rFonts w:ascii="Calibri" w:hAnsi="Calibri" w:cs="Calibri"/>
                <w:sz w:val="21"/>
                <w:szCs w:val="21"/>
                <w:lang w:val="en-GB"/>
              </w:rPr>
              <w:t>100 pages/ 240000</w:t>
            </w:r>
          </w:p>
        </w:tc>
      </w:tr>
      <w:tr w:rsidR="00AF7EB4" w:rsidRPr="006B301A" w:rsidTr="00EA18DF">
        <w:trPr>
          <w:cantSplit/>
          <w:trHeight w:val="861"/>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rPr>
                <w:rFonts w:ascii="Calibri" w:hAnsi="Calibri" w:cs="Calibri"/>
                <w:sz w:val="21"/>
                <w:szCs w:val="21"/>
                <w:lang w:val="en-GB"/>
              </w:rPr>
            </w:pPr>
            <w:r>
              <w:rPr>
                <w:rFonts w:ascii="Calibri" w:hAnsi="Calibri" w:cs="Calibri"/>
                <w:sz w:val="21"/>
                <w:szCs w:val="21"/>
                <w:lang w:val="en-GB"/>
              </w:rPr>
              <w:t xml:space="preserve">            Number of characters/words/pages</w:t>
            </w:r>
            <w:r w:rsidRPr="008E3559">
              <w:rPr>
                <w:rFonts w:ascii="Calibri" w:hAnsi="Calibri" w:cs="Calibri"/>
                <w:sz w:val="21"/>
                <w:szCs w:val="21"/>
                <w:lang w:val="en-GB"/>
              </w:rPr>
              <w:t xml:space="preserve"> </w:t>
            </w:r>
            <w:r>
              <w:rPr>
                <w:rFonts w:ascii="Calibri" w:hAnsi="Calibri" w:cs="Calibri"/>
                <w:sz w:val="21"/>
                <w:szCs w:val="21"/>
                <w:lang w:val="en-GB"/>
              </w:rPr>
              <w:br/>
            </w:r>
            <w:r w:rsidRPr="00530930">
              <w:rPr>
                <w:rFonts w:ascii="Calibri" w:hAnsi="Calibri" w:cs="Calibri"/>
                <w:sz w:val="16"/>
                <w:szCs w:val="16"/>
                <w:lang w:val="en-GB"/>
              </w:rPr>
              <w:t xml:space="preserve"> </w:t>
            </w:r>
            <w:r w:rsidRPr="005F61BB">
              <w:rPr>
                <w:rFonts w:ascii="Calibri" w:hAnsi="Calibri" w:cs="Calibri"/>
                <w:i/>
                <w:sz w:val="16"/>
                <w:szCs w:val="16"/>
                <w:lang w:val="en-GB"/>
              </w:rPr>
              <w:t>(Standard page = 2400 characters including</w:t>
            </w:r>
            <w:r>
              <w:rPr>
                <w:rFonts w:ascii="Calibri" w:hAnsi="Calibri" w:cs="Calibri"/>
                <w:i/>
                <w:sz w:val="16"/>
                <w:szCs w:val="16"/>
                <w:lang w:val="en-GB"/>
              </w:rPr>
              <w:t xml:space="preserve"> </w:t>
            </w:r>
            <w:r w:rsidRPr="005F61BB">
              <w:rPr>
                <w:rFonts w:ascii="Calibri" w:hAnsi="Calibri" w:cs="Calibri"/>
                <w:i/>
                <w:sz w:val="16"/>
                <w:szCs w:val="16"/>
                <w:lang w:val="en-GB"/>
              </w:rPr>
              <w:t>Tables and Figures, excluding References, Appendices, Front Page, Table of Contents)</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8E3559" w:rsidRDefault="00AF7EB4" w:rsidP="00EA18DF">
            <w:pPr>
              <w:spacing w:before="60" w:after="60"/>
              <w:rPr>
                <w:rFonts w:ascii="Calibri" w:hAnsi="Calibri" w:cs="Calibri"/>
                <w:sz w:val="21"/>
                <w:szCs w:val="21"/>
                <w:lang w:val="en-GB"/>
              </w:rPr>
            </w:pPr>
            <w:r>
              <w:rPr>
                <w:rFonts w:ascii="Calibri" w:hAnsi="Calibri" w:cs="Calibri"/>
                <w:sz w:val="21"/>
                <w:szCs w:val="21"/>
                <w:lang w:val="en-GB"/>
              </w:rPr>
              <w:t xml:space="preserve">                                        39pages/93.600 keystrokes</w:t>
            </w:r>
          </w:p>
        </w:tc>
      </w:tr>
      <w:tr w:rsidR="00AF7EB4" w:rsidRPr="008E3559" w:rsidTr="00EA18DF">
        <w:trPr>
          <w:cantSplit/>
          <w:trHeight w:val="576"/>
          <w:jc w:val="center"/>
        </w:trPr>
        <w:tc>
          <w:tcPr>
            <w:tcW w:w="4216" w:type="dxa"/>
            <w:gridSpan w:val="2"/>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US"/>
              </w:rPr>
            </w:pPr>
            <w:r>
              <w:rPr>
                <w:rFonts w:ascii="Calibri" w:hAnsi="Calibri" w:cs="Calibri"/>
                <w:sz w:val="21"/>
                <w:szCs w:val="21"/>
                <w:lang w:val="en-US"/>
              </w:rPr>
              <w:t>Supervisor (project/</w:t>
            </w:r>
            <w:r w:rsidRPr="008E3559">
              <w:rPr>
                <w:rFonts w:ascii="Calibri" w:hAnsi="Calibri" w:cs="Calibri"/>
                <w:sz w:val="21"/>
                <w:szCs w:val="21"/>
                <w:lang w:val="en-US"/>
              </w:rPr>
              <w:t>thesis):</w:t>
            </w:r>
          </w:p>
        </w:tc>
        <w:tc>
          <w:tcPr>
            <w:tcW w:w="5915" w:type="dxa"/>
            <w:gridSpan w:val="3"/>
            <w:tcBorders>
              <w:top w:val="single" w:sz="6" w:space="0" w:color="000000"/>
              <w:left w:val="single" w:sz="6" w:space="0" w:color="000000"/>
              <w:bottom w:val="single" w:sz="6" w:space="0" w:color="000000"/>
              <w:right w:val="single" w:sz="6" w:space="0" w:color="000000"/>
            </w:tcBorders>
            <w:shd w:val="pct10" w:color="auto" w:fill="auto"/>
            <w:vAlign w:val="center"/>
          </w:tcPr>
          <w:p w:rsidR="00AF7EB4" w:rsidRPr="00033F40" w:rsidRDefault="00AF7EB4" w:rsidP="00EA18DF">
            <w:pPr>
              <w:spacing w:before="60" w:after="60"/>
              <w:jc w:val="center"/>
              <w:rPr>
                <w:rFonts w:cs="Calibri"/>
                <w:lang w:val="en-US"/>
              </w:rPr>
            </w:pPr>
            <w:r>
              <w:rPr>
                <w:rFonts w:cs="Calibri"/>
                <w:lang w:val="en-US"/>
              </w:rPr>
              <w:t xml:space="preserve">Prof. Svetla Marinova </w:t>
            </w:r>
          </w:p>
        </w:tc>
      </w:tr>
      <w:tr w:rsidR="00AF7EB4" w:rsidRPr="008E3559" w:rsidTr="00EA18DF">
        <w:trPr>
          <w:cantSplit/>
          <w:trHeight w:val="2778"/>
          <w:jc w:val="center"/>
        </w:trPr>
        <w:tc>
          <w:tcPr>
            <w:tcW w:w="10131" w:type="dxa"/>
            <w:gridSpan w:val="5"/>
            <w:tcBorders>
              <w:top w:val="single" w:sz="6" w:space="0" w:color="000000"/>
              <w:left w:val="single" w:sz="6" w:space="0" w:color="000000"/>
              <w:bottom w:val="single" w:sz="6" w:space="0" w:color="000000"/>
              <w:right w:val="single" w:sz="6" w:space="0" w:color="000000"/>
            </w:tcBorders>
            <w:vAlign w:val="center"/>
          </w:tcPr>
          <w:p w:rsidR="00AF7EB4" w:rsidRPr="008E3559" w:rsidRDefault="00AF7EB4" w:rsidP="00EA18DF">
            <w:pPr>
              <w:spacing w:before="60" w:after="60"/>
              <w:jc w:val="center"/>
              <w:rPr>
                <w:rFonts w:ascii="Calibri" w:hAnsi="Calibri" w:cs="Calibri"/>
                <w:sz w:val="21"/>
                <w:szCs w:val="21"/>
                <w:lang w:val="en-GB"/>
              </w:rPr>
            </w:pPr>
            <w:r w:rsidRPr="00DD351C">
              <w:rPr>
                <w:rFonts w:ascii="Calibri" w:hAnsi="Calibri" w:cs="Calibri"/>
                <w:sz w:val="21"/>
                <w:szCs w:val="21"/>
                <w:lang w:val="en-US"/>
              </w:rPr>
              <w:lastRenderedPageBreak/>
              <w:t>W</w:t>
            </w:r>
            <w:proofErr w:type="spellStart"/>
            <w:r w:rsidRPr="008E3559">
              <w:rPr>
                <w:rFonts w:ascii="Calibri" w:hAnsi="Calibri" w:cs="Calibri"/>
                <w:sz w:val="21"/>
                <w:szCs w:val="21"/>
                <w:lang w:val="en-GB"/>
              </w:rPr>
              <w:t>e</w:t>
            </w:r>
            <w:proofErr w:type="spellEnd"/>
            <w:r w:rsidRPr="008E3559">
              <w:rPr>
                <w:rFonts w:ascii="Calibri" w:hAnsi="Calibri" w:cs="Calibri"/>
                <w:sz w:val="21"/>
                <w:szCs w:val="21"/>
                <w:lang w:val="en-GB"/>
              </w:rPr>
              <w:t xml:space="preserve"> hereby declar</w:t>
            </w:r>
            <w:r>
              <w:rPr>
                <w:rFonts w:ascii="Calibri" w:hAnsi="Calibri" w:cs="Calibri"/>
                <w:sz w:val="21"/>
                <w:szCs w:val="21"/>
                <w:lang w:val="en-GB"/>
              </w:rPr>
              <w:t>e that the work submitted is our own work. W</w:t>
            </w:r>
            <w:r w:rsidRPr="008E3559">
              <w:rPr>
                <w:rFonts w:ascii="Calibri" w:hAnsi="Calibri" w:cs="Calibri"/>
                <w:sz w:val="21"/>
                <w:szCs w:val="21"/>
                <w:lang w:val="en-GB"/>
              </w:rPr>
              <w:t>e understand that plagiarism is defined as presenting someone else's work as one's own without cr</w:t>
            </w:r>
            <w:r>
              <w:rPr>
                <w:rFonts w:ascii="Calibri" w:hAnsi="Calibri" w:cs="Calibri"/>
                <w:sz w:val="21"/>
                <w:szCs w:val="21"/>
                <w:lang w:val="en-GB"/>
              </w:rPr>
              <w:t>editing the original source. W</w:t>
            </w:r>
            <w:r w:rsidRPr="008E3559">
              <w:rPr>
                <w:rFonts w:ascii="Calibri" w:hAnsi="Calibri" w:cs="Calibri"/>
                <w:sz w:val="21"/>
                <w:szCs w:val="21"/>
                <w:lang w:val="en-GB"/>
              </w:rPr>
              <w:t xml:space="preserve">e are aware that plagiarism is a serious offense, and that anyone committing it is liable to academic sanctions. </w:t>
            </w:r>
            <w:r w:rsidRPr="008E3559">
              <w:rPr>
                <w:rFonts w:ascii="Calibri" w:hAnsi="Calibri" w:cs="Calibri"/>
                <w:sz w:val="21"/>
                <w:szCs w:val="21"/>
                <w:lang w:val="en-GB"/>
              </w:rPr>
              <w:br/>
            </w:r>
          </w:p>
          <w:p w:rsidR="00AF7EB4" w:rsidRPr="008E3559" w:rsidRDefault="00AF7EB4" w:rsidP="00EA18DF">
            <w:pPr>
              <w:spacing w:before="60" w:after="60"/>
              <w:jc w:val="center"/>
              <w:rPr>
                <w:rFonts w:ascii="Calibri" w:hAnsi="Calibri" w:cs="Calibri"/>
                <w:sz w:val="21"/>
                <w:szCs w:val="21"/>
                <w:lang w:val="en-US"/>
              </w:rPr>
            </w:pPr>
            <w:r w:rsidRPr="008E3559">
              <w:rPr>
                <w:rFonts w:ascii="Calibri" w:hAnsi="Calibri" w:cs="Calibri"/>
                <w:sz w:val="21"/>
                <w:szCs w:val="21"/>
                <w:lang w:val="en-US"/>
              </w:rPr>
              <w:t>Rules regarding Disciplinary Measures towards Students at Aalborg University:</w:t>
            </w:r>
          </w:p>
          <w:p w:rsidR="00AF7EB4" w:rsidRPr="008E3559" w:rsidRDefault="007341D8" w:rsidP="00EA18DF">
            <w:pPr>
              <w:spacing w:before="60" w:after="60"/>
              <w:jc w:val="center"/>
              <w:rPr>
                <w:rFonts w:ascii="Calibri" w:hAnsi="Calibri" w:cs="Calibri"/>
                <w:sz w:val="21"/>
                <w:szCs w:val="21"/>
                <w:lang w:val="en-US"/>
              </w:rPr>
            </w:pPr>
            <w:hyperlink r:id="rId7" w:history="1">
              <w:r w:rsidR="00AF7EB4" w:rsidRPr="008E003E">
                <w:rPr>
                  <w:rStyle w:val="Hyperlink"/>
                  <w:rFonts w:ascii="Calibri" w:hAnsi="Calibri" w:cs="Calibri"/>
                  <w:sz w:val="21"/>
                  <w:szCs w:val="21"/>
                  <w:lang w:val="en-US"/>
                </w:rPr>
                <w:t>http://www.plagiarism.aau.dk/Rules+and+Regulations/</w:t>
              </w:r>
            </w:hyperlink>
          </w:p>
          <w:p w:rsidR="00AF7EB4" w:rsidRDefault="00AF7EB4" w:rsidP="00EA18DF">
            <w:pPr>
              <w:spacing w:before="60" w:after="60"/>
              <w:jc w:val="center"/>
              <w:rPr>
                <w:rFonts w:ascii="Calibri" w:hAnsi="Calibri" w:cs="Calibri"/>
                <w:sz w:val="21"/>
                <w:szCs w:val="21"/>
                <w:lang w:val="en-US"/>
              </w:rPr>
            </w:pPr>
            <w:r w:rsidRPr="0027163E">
              <w:rPr>
                <w:rFonts w:ascii="Calibri" w:hAnsi="Calibri" w:cs="Calibri"/>
                <w:noProof/>
                <w:sz w:val="21"/>
                <w:szCs w:val="21"/>
                <w:lang w:val="sk-SK" w:eastAsia="sk-SK"/>
              </w:rPr>
              <mc:AlternateContent>
                <mc:Choice Requires="wps">
                  <w:drawing>
                    <wp:anchor distT="0" distB="0" distL="114300" distR="114300" simplePos="0" relativeHeight="251673600" behindDoc="0" locked="0" layoutInCell="1" allowOverlap="1" wp14:anchorId="596BD104" wp14:editId="183E6D7B">
                      <wp:simplePos x="0" y="0"/>
                      <wp:positionH relativeFrom="column">
                        <wp:posOffset>106680</wp:posOffset>
                      </wp:positionH>
                      <wp:positionV relativeFrom="paragraph">
                        <wp:posOffset>346710</wp:posOffset>
                      </wp:positionV>
                      <wp:extent cx="2552700" cy="21564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156460"/>
                              </a:xfrm>
                              <a:prstGeom prst="rect">
                                <a:avLst/>
                              </a:prstGeom>
                              <a:solidFill>
                                <a:srgbClr val="FFFFFF"/>
                              </a:solidFill>
                              <a:ln w="9525">
                                <a:noFill/>
                                <a:miter lim="800000"/>
                                <a:headEnd/>
                                <a:tailEnd/>
                              </a:ln>
                            </wps:spPr>
                            <wps:txbx>
                              <w:txbxContent>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b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Pr="0027163E" w:rsidRDefault="00AF7EB4" w:rsidP="00AF7EB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BD104" id="_x0000_s1027" type="#_x0000_t202" style="position:absolute;left:0;text-align:left;margin-left:8.4pt;margin-top:27.3pt;width:201pt;height:16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" stroked="f">
                      <v:textbox>
                        <w:txbxContent>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b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Pr="0027163E" w:rsidRDefault="00AF7EB4" w:rsidP="00AF7EB4">
                            <w:pPr>
                              <w:rPr>
                                <w:lang w:val="en-US"/>
                              </w:rPr>
                            </w:pPr>
                          </w:p>
                        </w:txbxContent>
                      </v:textbox>
                    </v:shape>
                  </w:pict>
                </mc:Fallback>
              </mc:AlternateContent>
            </w:r>
            <w:r w:rsidRPr="0027163E">
              <w:rPr>
                <w:rFonts w:ascii="Calibri" w:hAnsi="Calibri" w:cs="Calibri"/>
                <w:noProof/>
                <w:sz w:val="21"/>
                <w:szCs w:val="21"/>
                <w:lang w:val="sk-SK" w:eastAsia="sk-SK"/>
              </w:rPr>
              <mc:AlternateContent>
                <mc:Choice Requires="wps">
                  <w:drawing>
                    <wp:anchor distT="0" distB="0" distL="114300" distR="114300" simplePos="0" relativeHeight="251670528" behindDoc="0" locked="0" layoutInCell="1" allowOverlap="1" wp14:anchorId="2DFAD828" wp14:editId="0B435385">
                      <wp:simplePos x="0" y="0"/>
                      <wp:positionH relativeFrom="column">
                        <wp:posOffset>3314700</wp:posOffset>
                      </wp:positionH>
                      <wp:positionV relativeFrom="paragraph">
                        <wp:posOffset>346710</wp:posOffset>
                      </wp:positionV>
                      <wp:extent cx="2679065" cy="2217420"/>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2217420"/>
                              </a:xfrm>
                              <a:prstGeom prst="rect">
                                <a:avLst/>
                              </a:prstGeom>
                              <a:solidFill>
                                <a:srgbClr val="FFFFFF"/>
                              </a:solidFill>
                              <a:ln w="9525">
                                <a:noFill/>
                                <a:miter lim="800000"/>
                                <a:headEnd/>
                                <a:tailEnd/>
                              </a:ln>
                            </wps:spPr>
                            <wps:txbx>
                              <w:txbxContent>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Pr="0027163E" w:rsidRDefault="00AF7EB4" w:rsidP="00AF7EB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AD828" id="_x0000_s1028" type="#_x0000_t202" style="position:absolute;left:0;text-align:left;margin-left:261pt;margin-top:27.3pt;width:210.95pt;height:17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" stroked="f">
                      <v:textbox>
                        <w:txbxContent>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Default="00AF7EB4" w:rsidP="00AF7EB4">
                            <w:pPr>
                              <w:spacing w:before="60" w:after="60"/>
                              <w:rPr>
                                <w:rFonts w:ascii="Calibri" w:hAnsi="Calibri" w:cs="Calibri"/>
                                <w:sz w:val="21"/>
                                <w:szCs w:val="21"/>
                                <w:lang w:val="en-US"/>
                              </w:rPr>
                            </w:pPr>
                            <w:r>
                              <w:rPr>
                                <w:rFonts w:ascii="Calibri" w:hAnsi="Calibri" w:cs="Calibri"/>
                                <w:sz w:val="21"/>
                                <w:szCs w:val="21"/>
                                <w:lang w:val="en-US"/>
                              </w:rPr>
                              <w:t>_________________________________</w:t>
                            </w:r>
                            <w:r>
                              <w:rPr>
                                <w:rFonts w:ascii="Calibri" w:hAnsi="Calibri" w:cs="Calibri"/>
                                <w:sz w:val="21"/>
                                <w:szCs w:val="21"/>
                                <w:lang w:val="en-US"/>
                              </w:rPr>
                              <w:br/>
                              <w:t>Signature and date</w:t>
                            </w:r>
                          </w:p>
                          <w:p w:rsidR="00AF7EB4" w:rsidRDefault="00AF7EB4" w:rsidP="00AF7EB4">
                            <w:pPr>
                              <w:spacing w:before="60" w:after="60"/>
                              <w:rPr>
                                <w:rFonts w:ascii="Calibri" w:hAnsi="Calibri" w:cs="Calibri"/>
                                <w:sz w:val="21"/>
                                <w:szCs w:val="21"/>
                                <w:lang w:val="en-US"/>
                              </w:rPr>
                            </w:pPr>
                          </w:p>
                          <w:p w:rsidR="00AF7EB4" w:rsidRPr="0027163E" w:rsidRDefault="00AF7EB4" w:rsidP="00AF7EB4">
                            <w:pPr>
                              <w:rPr>
                                <w:lang w:val="en-US"/>
                              </w:rPr>
                            </w:pPr>
                          </w:p>
                        </w:txbxContent>
                      </v:textbox>
                    </v:shape>
                  </w:pict>
                </mc:Fallback>
              </mc:AlternateContent>
            </w:r>
            <w:r w:rsidRPr="008E3559">
              <w:rPr>
                <w:rFonts w:ascii="Calibri" w:hAnsi="Calibri" w:cs="Calibri"/>
                <w:sz w:val="21"/>
                <w:szCs w:val="21"/>
                <w:lang w:val="en-US"/>
              </w:rPr>
              <w:br/>
              <w:t>Date and signature(s):</w:t>
            </w: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Default="00AF7EB4" w:rsidP="00EA18DF">
            <w:pPr>
              <w:spacing w:before="60" w:after="60"/>
              <w:rPr>
                <w:rFonts w:ascii="Calibri" w:hAnsi="Calibri" w:cs="Calibri"/>
                <w:sz w:val="21"/>
                <w:szCs w:val="21"/>
                <w:lang w:val="en-US"/>
              </w:rPr>
            </w:pPr>
          </w:p>
          <w:p w:rsidR="00AF7EB4" w:rsidRPr="008E3559" w:rsidRDefault="00AF7EB4" w:rsidP="00EA18DF">
            <w:pPr>
              <w:spacing w:before="60" w:after="60"/>
              <w:rPr>
                <w:rFonts w:ascii="Calibri" w:hAnsi="Calibri" w:cs="Calibri"/>
                <w:sz w:val="21"/>
                <w:szCs w:val="21"/>
                <w:lang w:val="en-US"/>
              </w:rPr>
            </w:pPr>
          </w:p>
        </w:tc>
      </w:tr>
    </w:tbl>
    <w:p w:rsidR="00AF7EB4" w:rsidRDefault="00AF7EB4" w:rsidP="00AF7EB4"/>
    <w:p w:rsidR="00AF7EB4" w:rsidRDefault="00AF7EB4" w:rsidP="00E80551">
      <w:pPr>
        <w:rPr>
          <w:lang w:val="en-US"/>
        </w:rPr>
      </w:pPr>
    </w:p>
    <w:p w:rsidR="00AF7EB4" w:rsidRDefault="00AF7EB4">
      <w:pPr>
        <w:spacing w:after="200" w:line="276" w:lineRule="auto"/>
        <w:rPr>
          <w:lang w:val="en-US"/>
        </w:rPr>
      </w:pPr>
      <w:r>
        <w:rPr>
          <w:lang w:val="en-US"/>
        </w:rPr>
        <w:br w:type="page"/>
      </w:r>
    </w:p>
    <w:p w:rsidR="00E80551" w:rsidRPr="00CE13E4" w:rsidRDefault="00E80551" w:rsidP="00E80551">
      <w:pPr>
        <w:rPr>
          <w:lang w:val="en-US"/>
        </w:rPr>
      </w:pPr>
    </w:p>
    <w:p w:rsidR="00E80551" w:rsidRPr="00CE13E4" w:rsidRDefault="00E80551" w:rsidP="00570A22">
      <w:pPr>
        <w:rPr>
          <w:lang w:val="en-US"/>
        </w:rPr>
      </w:pPr>
    </w:p>
    <w:p w:rsidR="00E80551" w:rsidRPr="00CE13E4" w:rsidRDefault="00E80551" w:rsidP="00E80551">
      <w:pPr>
        <w:pStyle w:val="TOC8"/>
        <w:rPr>
          <w:lang w:val="en-US"/>
        </w:rPr>
      </w:pPr>
      <w:bookmarkStart w:id="0" w:name="xgraphic"/>
      <w:r w:rsidRPr="00CE13E4">
        <w:rPr>
          <w:noProof/>
          <w:lang w:val="en-US"/>
        </w:rPr>
        <w:drawing>
          <wp:inline distT="0" distB="0" distL="0" distR="0" wp14:anchorId="08DBA20F" wp14:editId="6CE4C8CD">
            <wp:extent cx="1143000" cy="805347"/>
            <wp:effectExtent l="0" t="0" r="0" b="0"/>
            <wp:docPr id="14" name="Picture 14" descr="Image result for aalborg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alborg universit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5095" cy="806823"/>
                    </a:xfrm>
                    <a:prstGeom prst="rect">
                      <a:avLst/>
                    </a:prstGeom>
                    <a:noFill/>
                    <a:ln>
                      <a:noFill/>
                    </a:ln>
                  </pic:spPr>
                </pic:pic>
              </a:graphicData>
            </a:graphic>
          </wp:inline>
        </w:drawing>
      </w:r>
    </w:p>
    <w:p w:rsidR="00E80551" w:rsidRPr="00CE13E4" w:rsidRDefault="00E80551" w:rsidP="00E80551">
      <w:pPr>
        <w:pStyle w:val="TOC8"/>
        <w:rPr>
          <w:lang w:val="en-US"/>
        </w:rPr>
      </w:pPr>
      <w:r w:rsidRPr="00CE13E4">
        <w:rPr>
          <w:noProof/>
          <w:lang w:val="en-US"/>
        </w:rPr>
        <mc:AlternateContent>
          <mc:Choice Requires="wps">
            <w:drawing>
              <wp:anchor distT="0" distB="0" distL="114300" distR="114300" simplePos="0" relativeHeight="251660288" behindDoc="1" locked="1" layoutInCell="0" allowOverlap="1" wp14:anchorId="1FF858E2" wp14:editId="1576AC0C">
                <wp:simplePos x="0" y="0"/>
                <wp:positionH relativeFrom="page">
                  <wp:posOffset>472440</wp:posOffset>
                </wp:positionH>
                <wp:positionV relativeFrom="page">
                  <wp:posOffset>9448800</wp:posOffset>
                </wp:positionV>
                <wp:extent cx="6858000" cy="304800"/>
                <wp:effectExtent l="0" t="0" r="3810" b="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E5E5E5"/>
                        </a:solidFill>
                        <a:ln>
                          <a:noFill/>
                        </a:ln>
                        <a:extLst>
                          <a:ext uri="{91240B29-F687-4F45-9708-019B960494DF}">
                            <a14:hiddenLine xmlns:a14="http://schemas.microsoft.com/office/drawing/2010/main" w="317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7.2pt;margin-top:744pt;width:540pt;height:2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" o:allowincell="f" fillcolor="#e5e5e5" stroked="f" strokecolor="white" strokeweight=".25pt">
                <w10:wrap anchorx="page" anchory="page"/>
                <w10:anchorlock/>
              </v:rect>
            </w:pict>
          </mc:Fallback>
        </mc:AlternateContent>
      </w:r>
      <w:r w:rsidRPr="00CE13E4">
        <w:rPr>
          <w:noProof/>
          <w:lang w:val="en-US"/>
        </w:rPr>
        <mc:AlternateContent>
          <mc:Choice Requires="wps">
            <w:drawing>
              <wp:anchor distT="0" distB="0" distL="114300" distR="114300" simplePos="0" relativeHeight="251659264" behindDoc="1" locked="1" layoutInCell="0" allowOverlap="1" wp14:anchorId="04B308F4" wp14:editId="636B1BC8">
                <wp:simplePos x="0" y="0"/>
                <wp:positionH relativeFrom="page">
                  <wp:posOffset>548640</wp:posOffset>
                </wp:positionH>
                <wp:positionV relativeFrom="page">
                  <wp:posOffset>1280160</wp:posOffset>
                </wp:positionV>
                <wp:extent cx="6858000" cy="304800"/>
                <wp:effectExtent l="0" t="3810" r="381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04800"/>
                        </a:xfrm>
                        <a:prstGeom prst="rect">
                          <a:avLst/>
                        </a:prstGeom>
                        <a:solidFill>
                          <a:srgbClr val="E5E5E5"/>
                        </a:solidFill>
                        <a:ln>
                          <a:noFill/>
                        </a:ln>
                        <a:extLst>
                          <a:ext uri="{91240B29-F687-4F45-9708-019B960494DF}">
                            <a14:hiddenLine xmlns:a14="http://schemas.microsoft.com/office/drawing/2010/main" w="9525">
                              <a:solidFill>
                                <a:srgbClr val="E5E5E5"/>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100.8pt;width:540pt;height:2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" o:allowincell="f" fillcolor="#e5e5e5" stroked="f" strokecolor="#e5e5e5">
                <w10:wrap anchorx="page" anchory="page"/>
                <w10:anchorlock/>
              </v:rect>
            </w:pict>
          </mc:Fallback>
        </mc:AlternateContent>
      </w:r>
      <w:r w:rsidRPr="00CE13E4">
        <w:rPr>
          <w:noProof/>
          <w:lang w:val="en-US"/>
        </w:rPr>
        <mc:AlternateContent>
          <mc:Choice Requires="wps">
            <w:drawing>
              <wp:anchor distT="0" distB="0" distL="114300" distR="114300" simplePos="0" relativeHeight="251661312" behindDoc="1" locked="1" layoutInCell="0" allowOverlap="1" wp14:anchorId="1F15A8C4" wp14:editId="1CF82A44">
                <wp:simplePos x="0" y="0"/>
                <wp:positionH relativeFrom="page">
                  <wp:posOffset>1828800</wp:posOffset>
                </wp:positionH>
                <wp:positionV relativeFrom="page">
                  <wp:posOffset>365760</wp:posOffset>
                </wp:positionV>
                <wp:extent cx="106680" cy="838200"/>
                <wp:effectExtent l="0" t="3810"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Lst>
                      </wps:spPr>
                      <wps:txbx>
                        <w:txbxContent>
                          <w:p w:rsidR="00626D69" w:rsidRDefault="00626D69" w:rsidP="00E80551">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626D69" w:rsidRDefault="00626D69" w:rsidP="00E805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5A8C4" id="Rectangle 9" o:spid="_x0000_s1029" style="position:absolute;left:0;text-align:left;margin-left:2in;margin-top:28.8pt;width:8.4pt;height:6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" o:allowincell="f" filled="f" stroked="f" strokecolor="white" strokeweight="6pt">
                <v:textbox inset="0,0,0,0">
                  <w:txbxContent>
                    <w:p w:rsidR="00626D69" w:rsidRDefault="00626D69" w:rsidP="00E80551">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626D69" w:rsidRDefault="00626D69" w:rsidP="00E80551"/>
                  </w:txbxContent>
                </v:textbox>
                <w10:wrap anchorx="page" anchory="page"/>
                <w10:anchorlock/>
              </v:rect>
            </w:pict>
          </mc:Fallback>
        </mc:AlternateContent>
      </w:r>
    </w:p>
    <w:p w:rsidR="00E80551" w:rsidRPr="00CE13E4" w:rsidRDefault="00157066" w:rsidP="00E80551">
      <w:pPr>
        <w:pStyle w:val="TitleCover"/>
        <w:rPr>
          <w:lang w:val="en-US"/>
        </w:rPr>
      </w:pPr>
      <w:r w:rsidRPr="00CE13E4">
        <w:rPr>
          <w:lang w:val="en-US"/>
        </w:rPr>
        <w:t>Master Thesis</w:t>
      </w:r>
    </w:p>
    <w:p w:rsidR="00E80551" w:rsidRPr="00CE13E4" w:rsidRDefault="00E80551" w:rsidP="00E80551">
      <w:pPr>
        <w:pStyle w:val="TitleCover"/>
        <w:rPr>
          <w:lang w:val="en-US"/>
        </w:rPr>
      </w:pPr>
      <w:r w:rsidRPr="00CE13E4">
        <w:rPr>
          <w:lang w:val="en-US"/>
        </w:rPr>
        <w:t>“</w:t>
      </w:r>
      <w:r w:rsidR="007460D1" w:rsidRPr="00CE13E4">
        <w:rPr>
          <w:lang w:val="en-US"/>
        </w:rPr>
        <w:t xml:space="preserve">How has Nefab internationalized its operations in </w:t>
      </w:r>
      <w:r w:rsidR="00E20033" w:rsidRPr="00CE13E4">
        <w:rPr>
          <w:lang w:val="en-US"/>
        </w:rPr>
        <w:t>Slovakia:</w:t>
      </w:r>
      <w:r w:rsidR="007460D1" w:rsidRPr="00CE13E4">
        <w:rPr>
          <w:lang w:val="en-US"/>
        </w:rPr>
        <w:t xml:space="preserve"> A n </w:t>
      </w:r>
      <w:r w:rsidR="00D32972">
        <w:rPr>
          <w:lang w:val="en-US"/>
        </w:rPr>
        <w:t>E</w:t>
      </w:r>
      <w:r w:rsidR="007460D1" w:rsidRPr="00CE13E4">
        <w:rPr>
          <w:lang w:val="en-US"/>
        </w:rPr>
        <w:t>xploratory Case Study</w:t>
      </w:r>
      <w:r w:rsidRPr="00CE13E4">
        <w:rPr>
          <w:lang w:val="en-US"/>
        </w:rPr>
        <w:t xml:space="preserve">”  </w:t>
      </w:r>
    </w:p>
    <w:p w:rsidR="00E80551" w:rsidRPr="00CE13E4" w:rsidRDefault="00E80551" w:rsidP="00E80551">
      <w:pPr>
        <w:pStyle w:val="BodyText"/>
        <w:rPr>
          <w:lang w:val="en-US"/>
        </w:rPr>
      </w:pPr>
    </w:p>
    <w:p w:rsidR="00E80551" w:rsidRPr="00CE13E4" w:rsidRDefault="00E80551" w:rsidP="00E80551">
      <w:pPr>
        <w:pStyle w:val="Coverinfo"/>
        <w:rPr>
          <w:lang w:val="en-US"/>
        </w:rPr>
      </w:pPr>
    </w:p>
    <w:p w:rsidR="00E80551" w:rsidRPr="00CE13E4" w:rsidRDefault="00E80551" w:rsidP="00E80551">
      <w:pPr>
        <w:pStyle w:val="Coverinfo"/>
        <w:rPr>
          <w:lang w:val="en-US"/>
        </w:rPr>
      </w:pPr>
    </w:p>
    <w:p w:rsidR="00E80551" w:rsidRPr="00CE13E4" w:rsidRDefault="00E80551" w:rsidP="00E80551">
      <w:pPr>
        <w:pStyle w:val="Coverinfo"/>
        <w:rPr>
          <w:lang w:val="en-US"/>
        </w:rPr>
      </w:pPr>
    </w:p>
    <w:p w:rsidR="00E80551" w:rsidRPr="00CE13E4" w:rsidRDefault="00E80551" w:rsidP="00E80551">
      <w:pPr>
        <w:pStyle w:val="Coverinfo"/>
        <w:rPr>
          <w:lang w:val="en-US"/>
        </w:rPr>
      </w:pPr>
    </w:p>
    <w:p w:rsidR="00E80551" w:rsidRPr="00CE13E4" w:rsidRDefault="00E80551" w:rsidP="00E80551">
      <w:pPr>
        <w:pStyle w:val="Coverinfo"/>
        <w:rPr>
          <w:lang w:val="en-US"/>
        </w:rPr>
      </w:pPr>
    </w:p>
    <w:p w:rsidR="00E80551" w:rsidRPr="00CE13E4" w:rsidRDefault="00E80551" w:rsidP="00E80551">
      <w:pPr>
        <w:pStyle w:val="Coverinfo"/>
        <w:rPr>
          <w:lang w:val="en-US"/>
        </w:rPr>
      </w:pPr>
      <w:r w:rsidRPr="00CE13E4">
        <w:rPr>
          <w:lang w:val="en-US"/>
        </w:rPr>
        <w:t xml:space="preserve">Author: Dusan Petrovic  </w:t>
      </w:r>
    </w:p>
    <w:p w:rsidR="00E80551" w:rsidRPr="00CE13E4" w:rsidRDefault="00E80551" w:rsidP="00E80551">
      <w:pPr>
        <w:pStyle w:val="Coverinfo"/>
        <w:rPr>
          <w:lang w:val="en-US"/>
        </w:rPr>
      </w:pPr>
      <w:r w:rsidRPr="00CE13E4">
        <w:rPr>
          <w:lang w:val="en-US"/>
        </w:rPr>
        <w:t xml:space="preserve">Date submitted: </w:t>
      </w:r>
      <w:r w:rsidR="0033086A">
        <w:rPr>
          <w:lang w:val="en-US"/>
        </w:rPr>
        <w:t>06</w:t>
      </w:r>
      <w:r w:rsidRPr="00CE13E4">
        <w:rPr>
          <w:lang w:val="en-US"/>
        </w:rPr>
        <w:t>/0</w:t>
      </w:r>
      <w:r w:rsidR="007460D1" w:rsidRPr="00CE13E4">
        <w:rPr>
          <w:lang w:val="en-US"/>
        </w:rPr>
        <w:t>9</w:t>
      </w:r>
      <w:r w:rsidRPr="00CE13E4">
        <w:rPr>
          <w:lang w:val="en-US"/>
        </w:rPr>
        <w:t>/201</w:t>
      </w:r>
      <w:r w:rsidR="007460D1" w:rsidRPr="00CE13E4">
        <w:rPr>
          <w:lang w:val="en-US"/>
        </w:rPr>
        <w:t>9</w:t>
      </w:r>
    </w:p>
    <w:p w:rsidR="00E80551" w:rsidRPr="00CE13E4" w:rsidRDefault="00E80551" w:rsidP="00E80551">
      <w:pPr>
        <w:pStyle w:val="Coverinfo"/>
        <w:rPr>
          <w:lang w:val="en-US"/>
        </w:rPr>
      </w:pPr>
      <w:r w:rsidRPr="00CE13E4">
        <w:rPr>
          <w:lang w:val="en-US"/>
        </w:rPr>
        <w:t xml:space="preserve">Word count:  </w:t>
      </w:r>
      <w:r w:rsidR="00AF7EB4">
        <w:rPr>
          <w:lang w:val="en-US"/>
        </w:rPr>
        <w:t>12444</w:t>
      </w:r>
      <w:r w:rsidRPr="00CE13E4">
        <w:rPr>
          <w:lang w:val="en-US"/>
        </w:rPr>
        <w:t xml:space="preserve"> words</w:t>
      </w:r>
    </w:p>
    <w:bookmarkEnd w:id="0"/>
    <w:p w:rsidR="00E80551" w:rsidRPr="00CE13E4" w:rsidRDefault="00E80551" w:rsidP="00E80551">
      <w:pPr>
        <w:rPr>
          <w:lang w:val="en-US"/>
        </w:rPr>
      </w:pPr>
      <w:r w:rsidRPr="00CE13E4">
        <w:rPr>
          <w:lang w:val="en-US"/>
        </w:rPr>
        <w:t xml:space="preserve"> </w:t>
      </w:r>
    </w:p>
    <w:sdt>
      <w:sdtPr>
        <w:rPr>
          <w:rFonts w:ascii="Times New Roman" w:eastAsiaTheme="minorHAnsi" w:hAnsi="Times New Roman" w:cs="Times New Roman"/>
          <w:b w:val="0"/>
          <w:bCs w:val="0"/>
          <w:color w:val="auto"/>
          <w:sz w:val="24"/>
          <w:szCs w:val="24"/>
          <w:lang w:val="sk-SK"/>
        </w:rPr>
        <w:id w:val="5854390"/>
        <w:docPartObj>
          <w:docPartGallery w:val="Table of Contents"/>
          <w:docPartUnique/>
        </w:docPartObj>
      </w:sdtPr>
      <w:sdtEndPr>
        <w:rPr>
          <w:rFonts w:eastAsia="Times New Roman"/>
          <w:lang w:val="da-DK"/>
        </w:rPr>
      </w:sdtEndPr>
      <w:sdtContent>
        <w:p w:rsidR="00E80551" w:rsidRPr="00CE13E4" w:rsidRDefault="00E80551" w:rsidP="00E80551">
          <w:pPr>
            <w:pStyle w:val="TOCHeading"/>
            <w:rPr>
              <w:rFonts w:ascii="Times New Roman" w:hAnsi="Times New Roman" w:cs="Times New Roman"/>
              <w:sz w:val="24"/>
              <w:szCs w:val="24"/>
            </w:rPr>
          </w:pPr>
        </w:p>
        <w:p w:rsidR="00E80551" w:rsidRPr="00CE13E4" w:rsidRDefault="00E80551" w:rsidP="00E80551">
          <w:pPr>
            <w:pStyle w:val="TOCHeading"/>
            <w:rPr>
              <w:rFonts w:ascii="Times New Roman" w:hAnsi="Times New Roman" w:cs="Times New Roman"/>
              <w:sz w:val="24"/>
              <w:szCs w:val="24"/>
            </w:rPr>
          </w:pPr>
          <w:r w:rsidRPr="00CE13E4">
            <w:rPr>
              <w:rFonts w:ascii="Times New Roman" w:hAnsi="Times New Roman" w:cs="Times New Roman"/>
              <w:sz w:val="24"/>
              <w:szCs w:val="24"/>
            </w:rPr>
            <w:t>Contents</w:t>
          </w:r>
        </w:p>
        <w:p w:rsidR="00E80551" w:rsidRPr="00CE13E4" w:rsidRDefault="00E80551" w:rsidP="00E80551">
          <w:pPr>
            <w:rPr>
              <w:lang w:val="en-US"/>
            </w:rPr>
          </w:pPr>
        </w:p>
        <w:p w:rsidR="007341D8" w:rsidRDefault="00E80551">
          <w:pPr>
            <w:pStyle w:val="TOC1"/>
            <w:tabs>
              <w:tab w:val="right" w:leader="dot" w:pos="8494"/>
            </w:tabs>
            <w:rPr>
              <w:rFonts w:asciiTheme="minorHAnsi" w:eastAsiaTheme="minorEastAsia" w:hAnsiTheme="minorHAnsi" w:cstheme="minorBidi"/>
              <w:noProof/>
            </w:rPr>
          </w:pPr>
          <w:r w:rsidRPr="00CE13E4">
            <w:rPr>
              <w:lang w:val="en-US"/>
            </w:rPr>
            <w:fldChar w:fldCharType="begin"/>
          </w:r>
          <w:r w:rsidRPr="00CE13E4">
            <w:rPr>
              <w:lang w:val="en-US"/>
            </w:rPr>
            <w:instrText xml:space="preserve"> TOC \o "1-3" \h \z \u </w:instrText>
          </w:r>
          <w:r w:rsidRPr="00CE13E4">
            <w:rPr>
              <w:lang w:val="en-US"/>
            </w:rPr>
            <w:fldChar w:fldCharType="separate"/>
          </w:r>
          <w:hyperlink w:anchor="_Toc18610841" w:history="1">
            <w:r w:rsidR="007341D8" w:rsidRPr="00DD53F4">
              <w:rPr>
                <w:rStyle w:val="Hyperlink"/>
                <w:noProof/>
                <w:lang w:val="en-US"/>
              </w:rPr>
              <w:t>Chapter 1  Problem Identification</w:t>
            </w:r>
            <w:r w:rsidR="007341D8">
              <w:rPr>
                <w:noProof/>
                <w:webHidden/>
              </w:rPr>
              <w:tab/>
            </w:r>
            <w:r w:rsidR="007341D8">
              <w:rPr>
                <w:noProof/>
                <w:webHidden/>
              </w:rPr>
              <w:fldChar w:fldCharType="begin"/>
            </w:r>
            <w:r w:rsidR="007341D8">
              <w:rPr>
                <w:noProof/>
                <w:webHidden/>
              </w:rPr>
              <w:instrText xml:space="preserve"> PAGEREF _Toc18610841 \h </w:instrText>
            </w:r>
            <w:r w:rsidR="007341D8">
              <w:rPr>
                <w:noProof/>
                <w:webHidden/>
              </w:rPr>
            </w:r>
            <w:r w:rsidR="007341D8">
              <w:rPr>
                <w:noProof/>
                <w:webHidden/>
              </w:rPr>
              <w:fldChar w:fldCharType="separate"/>
            </w:r>
            <w:r w:rsidR="007341D8">
              <w:rPr>
                <w:noProof/>
                <w:webHidden/>
              </w:rPr>
              <w:t>6</w:t>
            </w:r>
            <w:r w:rsidR="007341D8">
              <w:rPr>
                <w:noProof/>
                <w:webHidden/>
              </w:rPr>
              <w:fldChar w:fldCharType="end"/>
            </w:r>
          </w:hyperlink>
        </w:p>
        <w:p w:rsidR="007341D8" w:rsidRDefault="007341D8">
          <w:pPr>
            <w:pStyle w:val="TOC2"/>
            <w:tabs>
              <w:tab w:val="left" w:pos="960"/>
              <w:tab w:val="right" w:leader="dot" w:pos="8494"/>
            </w:tabs>
            <w:rPr>
              <w:rFonts w:asciiTheme="minorHAnsi" w:eastAsiaTheme="minorEastAsia" w:hAnsiTheme="minorHAnsi" w:cstheme="minorBidi"/>
              <w:noProof/>
            </w:rPr>
          </w:pPr>
          <w:hyperlink w:anchor="_Toc18610842" w:history="1">
            <w:r w:rsidRPr="00DD53F4">
              <w:rPr>
                <w:rStyle w:val="Hyperlink"/>
                <w:noProof/>
                <w:lang w:val="en-US"/>
              </w:rPr>
              <w:t>1.1</w:t>
            </w:r>
            <w:r>
              <w:rPr>
                <w:rFonts w:asciiTheme="minorHAnsi" w:eastAsiaTheme="minorEastAsia" w:hAnsiTheme="minorHAnsi" w:cstheme="minorBidi"/>
                <w:noProof/>
              </w:rPr>
              <w:tab/>
            </w:r>
            <w:r w:rsidRPr="00DD53F4">
              <w:rPr>
                <w:rStyle w:val="Hyperlink"/>
                <w:noProof/>
                <w:lang w:val="en-US"/>
              </w:rPr>
              <w:t>Research Background</w:t>
            </w:r>
            <w:r>
              <w:rPr>
                <w:noProof/>
                <w:webHidden/>
              </w:rPr>
              <w:tab/>
            </w:r>
            <w:r>
              <w:rPr>
                <w:noProof/>
                <w:webHidden/>
              </w:rPr>
              <w:fldChar w:fldCharType="begin"/>
            </w:r>
            <w:r>
              <w:rPr>
                <w:noProof/>
                <w:webHidden/>
              </w:rPr>
              <w:instrText xml:space="preserve"> PAGEREF _Toc18610842 \h </w:instrText>
            </w:r>
            <w:r>
              <w:rPr>
                <w:noProof/>
                <w:webHidden/>
              </w:rPr>
            </w:r>
            <w:r>
              <w:rPr>
                <w:noProof/>
                <w:webHidden/>
              </w:rPr>
              <w:fldChar w:fldCharType="separate"/>
            </w:r>
            <w:r>
              <w:rPr>
                <w:noProof/>
                <w:webHidden/>
              </w:rPr>
              <w:t>6</w:t>
            </w:r>
            <w:r>
              <w:rPr>
                <w:noProof/>
                <w:webHidden/>
              </w:rPr>
              <w:fldChar w:fldCharType="end"/>
            </w:r>
          </w:hyperlink>
        </w:p>
        <w:p w:rsidR="007341D8" w:rsidRDefault="007341D8">
          <w:pPr>
            <w:pStyle w:val="TOC2"/>
            <w:tabs>
              <w:tab w:val="left" w:pos="960"/>
              <w:tab w:val="right" w:leader="dot" w:pos="8494"/>
            </w:tabs>
            <w:rPr>
              <w:rFonts w:asciiTheme="minorHAnsi" w:eastAsiaTheme="minorEastAsia" w:hAnsiTheme="minorHAnsi" w:cstheme="minorBidi"/>
              <w:noProof/>
            </w:rPr>
          </w:pPr>
          <w:hyperlink w:anchor="_Toc18610843" w:history="1">
            <w:r w:rsidRPr="00DD53F4">
              <w:rPr>
                <w:rStyle w:val="Hyperlink"/>
                <w:noProof/>
                <w:lang w:val="en-US"/>
              </w:rPr>
              <w:t>1.2</w:t>
            </w:r>
            <w:r>
              <w:rPr>
                <w:rFonts w:asciiTheme="minorHAnsi" w:eastAsiaTheme="minorEastAsia" w:hAnsiTheme="minorHAnsi" w:cstheme="minorBidi"/>
                <w:noProof/>
              </w:rPr>
              <w:tab/>
            </w:r>
            <w:r w:rsidRPr="00DD53F4">
              <w:rPr>
                <w:rStyle w:val="Hyperlink"/>
                <w:noProof/>
                <w:lang w:val="en-US"/>
              </w:rPr>
              <w:t>Problem Formulation</w:t>
            </w:r>
            <w:r>
              <w:rPr>
                <w:noProof/>
                <w:webHidden/>
              </w:rPr>
              <w:tab/>
            </w:r>
            <w:r>
              <w:rPr>
                <w:noProof/>
                <w:webHidden/>
              </w:rPr>
              <w:fldChar w:fldCharType="begin"/>
            </w:r>
            <w:r>
              <w:rPr>
                <w:noProof/>
                <w:webHidden/>
              </w:rPr>
              <w:instrText xml:space="preserve"> PAGEREF _Toc18610843 \h </w:instrText>
            </w:r>
            <w:r>
              <w:rPr>
                <w:noProof/>
                <w:webHidden/>
              </w:rPr>
            </w:r>
            <w:r>
              <w:rPr>
                <w:noProof/>
                <w:webHidden/>
              </w:rPr>
              <w:fldChar w:fldCharType="separate"/>
            </w:r>
            <w:r>
              <w:rPr>
                <w:noProof/>
                <w:webHidden/>
              </w:rPr>
              <w:t>7</w:t>
            </w:r>
            <w:r>
              <w:rPr>
                <w:noProof/>
                <w:webHidden/>
              </w:rPr>
              <w:fldChar w:fldCharType="end"/>
            </w:r>
          </w:hyperlink>
        </w:p>
        <w:p w:rsidR="007341D8" w:rsidRDefault="007341D8">
          <w:pPr>
            <w:pStyle w:val="TOC2"/>
            <w:tabs>
              <w:tab w:val="left" w:pos="960"/>
              <w:tab w:val="right" w:leader="dot" w:pos="8494"/>
            </w:tabs>
            <w:rPr>
              <w:rFonts w:asciiTheme="minorHAnsi" w:eastAsiaTheme="minorEastAsia" w:hAnsiTheme="minorHAnsi" w:cstheme="minorBidi"/>
              <w:noProof/>
            </w:rPr>
          </w:pPr>
          <w:hyperlink w:anchor="_Toc18610844" w:history="1">
            <w:r w:rsidRPr="00DD53F4">
              <w:rPr>
                <w:rStyle w:val="Hyperlink"/>
                <w:noProof/>
                <w:lang w:val="en-US"/>
              </w:rPr>
              <w:t>1.3</w:t>
            </w:r>
            <w:r>
              <w:rPr>
                <w:rFonts w:asciiTheme="minorHAnsi" w:eastAsiaTheme="minorEastAsia" w:hAnsiTheme="minorHAnsi" w:cstheme="minorBidi"/>
                <w:noProof/>
              </w:rPr>
              <w:tab/>
            </w:r>
            <w:r w:rsidRPr="00DD53F4">
              <w:rPr>
                <w:rStyle w:val="Hyperlink"/>
                <w:noProof/>
                <w:lang w:val="en-US"/>
              </w:rPr>
              <w:t>Research Significance</w:t>
            </w:r>
            <w:r>
              <w:rPr>
                <w:noProof/>
                <w:webHidden/>
              </w:rPr>
              <w:tab/>
            </w:r>
            <w:r>
              <w:rPr>
                <w:noProof/>
                <w:webHidden/>
              </w:rPr>
              <w:fldChar w:fldCharType="begin"/>
            </w:r>
            <w:r>
              <w:rPr>
                <w:noProof/>
                <w:webHidden/>
              </w:rPr>
              <w:instrText xml:space="preserve"> PAGEREF _Toc18610844 \h </w:instrText>
            </w:r>
            <w:r>
              <w:rPr>
                <w:noProof/>
                <w:webHidden/>
              </w:rPr>
            </w:r>
            <w:r>
              <w:rPr>
                <w:noProof/>
                <w:webHidden/>
              </w:rPr>
              <w:fldChar w:fldCharType="separate"/>
            </w:r>
            <w:r>
              <w:rPr>
                <w:noProof/>
                <w:webHidden/>
              </w:rPr>
              <w:t>8</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45" w:history="1">
            <w:r w:rsidRPr="00DD53F4">
              <w:rPr>
                <w:rStyle w:val="Hyperlink"/>
                <w:noProof/>
                <w:lang w:val="en-US"/>
              </w:rPr>
              <w:t>Chapter 2  Literature Review</w:t>
            </w:r>
            <w:r>
              <w:rPr>
                <w:noProof/>
                <w:webHidden/>
              </w:rPr>
              <w:tab/>
            </w:r>
            <w:r>
              <w:rPr>
                <w:noProof/>
                <w:webHidden/>
              </w:rPr>
              <w:fldChar w:fldCharType="begin"/>
            </w:r>
            <w:r>
              <w:rPr>
                <w:noProof/>
                <w:webHidden/>
              </w:rPr>
              <w:instrText xml:space="preserve"> PAGEREF _Toc18610845 \h </w:instrText>
            </w:r>
            <w:r>
              <w:rPr>
                <w:noProof/>
                <w:webHidden/>
              </w:rPr>
            </w:r>
            <w:r>
              <w:rPr>
                <w:noProof/>
                <w:webHidden/>
              </w:rPr>
              <w:fldChar w:fldCharType="separate"/>
            </w:r>
            <w:r>
              <w:rPr>
                <w:noProof/>
                <w:webHidden/>
              </w:rPr>
              <w:t>8</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46" w:history="1">
            <w:r w:rsidRPr="00DD53F4">
              <w:rPr>
                <w:rStyle w:val="Hyperlink"/>
                <w:noProof/>
                <w:lang w:val="en-US"/>
              </w:rPr>
              <w:t>2.1 The concept of Internationalization</w:t>
            </w:r>
            <w:r>
              <w:rPr>
                <w:noProof/>
                <w:webHidden/>
              </w:rPr>
              <w:tab/>
            </w:r>
            <w:r>
              <w:rPr>
                <w:noProof/>
                <w:webHidden/>
              </w:rPr>
              <w:fldChar w:fldCharType="begin"/>
            </w:r>
            <w:r>
              <w:rPr>
                <w:noProof/>
                <w:webHidden/>
              </w:rPr>
              <w:instrText xml:space="preserve"> PAGEREF _Toc18610846 \h </w:instrText>
            </w:r>
            <w:r>
              <w:rPr>
                <w:noProof/>
                <w:webHidden/>
              </w:rPr>
            </w:r>
            <w:r>
              <w:rPr>
                <w:noProof/>
                <w:webHidden/>
              </w:rPr>
              <w:fldChar w:fldCharType="separate"/>
            </w:r>
            <w:r>
              <w:rPr>
                <w:noProof/>
                <w:webHidden/>
              </w:rPr>
              <w:t>9</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47" w:history="1">
            <w:r w:rsidRPr="00DD53F4">
              <w:rPr>
                <w:rStyle w:val="Hyperlink"/>
                <w:noProof/>
                <w:lang w:val="en-US"/>
              </w:rPr>
              <w:t>2.1.1 Rational Action Modelling</w:t>
            </w:r>
            <w:r>
              <w:rPr>
                <w:noProof/>
                <w:webHidden/>
              </w:rPr>
              <w:tab/>
            </w:r>
            <w:r>
              <w:rPr>
                <w:noProof/>
                <w:webHidden/>
              </w:rPr>
              <w:fldChar w:fldCharType="begin"/>
            </w:r>
            <w:r>
              <w:rPr>
                <w:noProof/>
                <w:webHidden/>
              </w:rPr>
              <w:instrText xml:space="preserve"> PAGEREF _Toc18610847 \h </w:instrText>
            </w:r>
            <w:r>
              <w:rPr>
                <w:noProof/>
                <w:webHidden/>
              </w:rPr>
            </w:r>
            <w:r>
              <w:rPr>
                <w:noProof/>
                <w:webHidden/>
              </w:rPr>
              <w:fldChar w:fldCharType="separate"/>
            </w:r>
            <w:r>
              <w:rPr>
                <w:noProof/>
                <w:webHidden/>
              </w:rPr>
              <w:t>10</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48" w:history="1">
            <w:r w:rsidRPr="00DD53F4">
              <w:rPr>
                <w:rStyle w:val="Hyperlink"/>
                <w:noProof/>
                <w:lang w:val="en-US"/>
              </w:rPr>
              <w:t>2.1.2 Theoretical perspective of Internationalization firms</w:t>
            </w:r>
            <w:r>
              <w:rPr>
                <w:noProof/>
                <w:webHidden/>
              </w:rPr>
              <w:tab/>
            </w:r>
            <w:r>
              <w:rPr>
                <w:noProof/>
                <w:webHidden/>
              </w:rPr>
              <w:fldChar w:fldCharType="begin"/>
            </w:r>
            <w:r>
              <w:rPr>
                <w:noProof/>
                <w:webHidden/>
              </w:rPr>
              <w:instrText xml:space="preserve"> PAGEREF _Toc18610848 \h </w:instrText>
            </w:r>
            <w:r>
              <w:rPr>
                <w:noProof/>
                <w:webHidden/>
              </w:rPr>
            </w:r>
            <w:r>
              <w:rPr>
                <w:noProof/>
                <w:webHidden/>
              </w:rPr>
              <w:fldChar w:fldCharType="separate"/>
            </w:r>
            <w:r>
              <w:rPr>
                <w:noProof/>
                <w:webHidden/>
              </w:rPr>
              <w:t>11</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49" w:history="1">
            <w:r w:rsidRPr="00DD53F4">
              <w:rPr>
                <w:rStyle w:val="Hyperlink"/>
                <w:noProof/>
                <w:lang w:val="en-US"/>
              </w:rPr>
              <w:t>2.2 Eclectic or OLI paradigm</w:t>
            </w:r>
            <w:r>
              <w:rPr>
                <w:noProof/>
                <w:webHidden/>
              </w:rPr>
              <w:tab/>
            </w:r>
            <w:r>
              <w:rPr>
                <w:noProof/>
                <w:webHidden/>
              </w:rPr>
              <w:fldChar w:fldCharType="begin"/>
            </w:r>
            <w:r>
              <w:rPr>
                <w:noProof/>
                <w:webHidden/>
              </w:rPr>
              <w:instrText xml:space="preserve"> PAGEREF _Toc18610849 \h </w:instrText>
            </w:r>
            <w:r>
              <w:rPr>
                <w:noProof/>
                <w:webHidden/>
              </w:rPr>
            </w:r>
            <w:r>
              <w:rPr>
                <w:noProof/>
                <w:webHidden/>
              </w:rPr>
              <w:fldChar w:fldCharType="separate"/>
            </w:r>
            <w:r>
              <w:rPr>
                <w:noProof/>
                <w:webHidden/>
              </w:rPr>
              <w:t>14</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50" w:history="1">
            <w:r w:rsidRPr="00DD53F4">
              <w:rPr>
                <w:rStyle w:val="Hyperlink"/>
                <w:noProof/>
                <w:lang w:val="en-US"/>
              </w:rPr>
              <w:t>2.2.1 The Eclectic paradigm and FSA-CSA framework</w:t>
            </w:r>
            <w:r>
              <w:rPr>
                <w:noProof/>
                <w:webHidden/>
              </w:rPr>
              <w:tab/>
            </w:r>
            <w:r>
              <w:rPr>
                <w:noProof/>
                <w:webHidden/>
              </w:rPr>
              <w:fldChar w:fldCharType="begin"/>
            </w:r>
            <w:r>
              <w:rPr>
                <w:noProof/>
                <w:webHidden/>
              </w:rPr>
              <w:instrText xml:space="preserve"> PAGEREF _Toc18610850 \h </w:instrText>
            </w:r>
            <w:r>
              <w:rPr>
                <w:noProof/>
                <w:webHidden/>
              </w:rPr>
            </w:r>
            <w:r>
              <w:rPr>
                <w:noProof/>
                <w:webHidden/>
              </w:rPr>
              <w:fldChar w:fldCharType="separate"/>
            </w:r>
            <w:r>
              <w:rPr>
                <w:noProof/>
                <w:webHidden/>
              </w:rPr>
              <w:t>15</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51" w:history="1">
            <w:r w:rsidRPr="00DD53F4">
              <w:rPr>
                <w:rStyle w:val="Hyperlink"/>
                <w:noProof/>
                <w:lang w:val="en-US"/>
              </w:rPr>
              <w:t>2.2.2 Resource seeking FDI</w:t>
            </w:r>
            <w:r>
              <w:rPr>
                <w:noProof/>
                <w:webHidden/>
              </w:rPr>
              <w:tab/>
            </w:r>
            <w:r>
              <w:rPr>
                <w:noProof/>
                <w:webHidden/>
              </w:rPr>
              <w:fldChar w:fldCharType="begin"/>
            </w:r>
            <w:r>
              <w:rPr>
                <w:noProof/>
                <w:webHidden/>
              </w:rPr>
              <w:instrText xml:space="preserve"> PAGEREF _Toc18610851 \h </w:instrText>
            </w:r>
            <w:r>
              <w:rPr>
                <w:noProof/>
                <w:webHidden/>
              </w:rPr>
            </w:r>
            <w:r>
              <w:rPr>
                <w:noProof/>
                <w:webHidden/>
              </w:rPr>
              <w:fldChar w:fldCharType="separate"/>
            </w:r>
            <w:r>
              <w:rPr>
                <w:noProof/>
                <w:webHidden/>
              </w:rPr>
              <w:t>17</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52" w:history="1">
            <w:r w:rsidRPr="00DD53F4">
              <w:rPr>
                <w:rStyle w:val="Hyperlink"/>
                <w:noProof/>
                <w:lang w:val="en-US"/>
              </w:rPr>
              <w:t>2.2.3 Market seeking FDI</w:t>
            </w:r>
            <w:r>
              <w:rPr>
                <w:noProof/>
                <w:webHidden/>
              </w:rPr>
              <w:tab/>
            </w:r>
            <w:r>
              <w:rPr>
                <w:noProof/>
                <w:webHidden/>
              </w:rPr>
              <w:fldChar w:fldCharType="begin"/>
            </w:r>
            <w:r>
              <w:rPr>
                <w:noProof/>
                <w:webHidden/>
              </w:rPr>
              <w:instrText xml:space="preserve"> PAGEREF _Toc18610852 \h </w:instrText>
            </w:r>
            <w:r>
              <w:rPr>
                <w:noProof/>
                <w:webHidden/>
              </w:rPr>
            </w:r>
            <w:r>
              <w:rPr>
                <w:noProof/>
                <w:webHidden/>
              </w:rPr>
              <w:fldChar w:fldCharType="separate"/>
            </w:r>
            <w:r>
              <w:rPr>
                <w:noProof/>
                <w:webHidden/>
              </w:rPr>
              <w:t>17</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53" w:history="1">
            <w:r w:rsidRPr="00DD53F4">
              <w:rPr>
                <w:rStyle w:val="Hyperlink"/>
                <w:noProof/>
                <w:lang w:val="en-US"/>
              </w:rPr>
              <w:t>2.2.4 Efficiency seeking FDI (global sourcing)</w:t>
            </w:r>
            <w:r>
              <w:rPr>
                <w:noProof/>
                <w:webHidden/>
              </w:rPr>
              <w:tab/>
            </w:r>
            <w:r>
              <w:rPr>
                <w:noProof/>
                <w:webHidden/>
              </w:rPr>
              <w:fldChar w:fldCharType="begin"/>
            </w:r>
            <w:r>
              <w:rPr>
                <w:noProof/>
                <w:webHidden/>
              </w:rPr>
              <w:instrText xml:space="preserve"> PAGEREF _Toc18610853 \h </w:instrText>
            </w:r>
            <w:r>
              <w:rPr>
                <w:noProof/>
                <w:webHidden/>
              </w:rPr>
            </w:r>
            <w:r>
              <w:rPr>
                <w:noProof/>
                <w:webHidden/>
              </w:rPr>
              <w:fldChar w:fldCharType="separate"/>
            </w:r>
            <w:r>
              <w:rPr>
                <w:noProof/>
                <w:webHidden/>
              </w:rPr>
              <w:t>17</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54" w:history="1">
            <w:r w:rsidRPr="00DD53F4">
              <w:rPr>
                <w:rStyle w:val="Hyperlink"/>
                <w:noProof/>
                <w:lang w:val="en-US"/>
              </w:rPr>
              <w:t>2.2.5 Strategic asset/capabilities seeking FDI</w:t>
            </w:r>
            <w:r>
              <w:rPr>
                <w:noProof/>
                <w:webHidden/>
              </w:rPr>
              <w:tab/>
            </w:r>
            <w:r>
              <w:rPr>
                <w:noProof/>
                <w:webHidden/>
              </w:rPr>
              <w:fldChar w:fldCharType="begin"/>
            </w:r>
            <w:r>
              <w:rPr>
                <w:noProof/>
                <w:webHidden/>
              </w:rPr>
              <w:instrText xml:space="preserve"> PAGEREF _Toc18610854 \h </w:instrText>
            </w:r>
            <w:r>
              <w:rPr>
                <w:noProof/>
                <w:webHidden/>
              </w:rPr>
            </w:r>
            <w:r>
              <w:rPr>
                <w:noProof/>
                <w:webHidden/>
              </w:rPr>
              <w:fldChar w:fldCharType="separate"/>
            </w:r>
            <w:r>
              <w:rPr>
                <w:noProof/>
                <w:webHidden/>
              </w:rPr>
              <w:t>18</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55" w:history="1">
            <w:r w:rsidRPr="00DD53F4">
              <w:rPr>
                <w:rStyle w:val="Hyperlink"/>
                <w:noProof/>
                <w:lang w:val="en-US"/>
              </w:rPr>
              <w:t>2.3 Liability of foreignness (LOF)</w:t>
            </w:r>
            <w:r>
              <w:rPr>
                <w:noProof/>
                <w:webHidden/>
              </w:rPr>
              <w:tab/>
            </w:r>
            <w:r>
              <w:rPr>
                <w:noProof/>
                <w:webHidden/>
              </w:rPr>
              <w:fldChar w:fldCharType="begin"/>
            </w:r>
            <w:r>
              <w:rPr>
                <w:noProof/>
                <w:webHidden/>
              </w:rPr>
              <w:instrText xml:space="preserve"> PAGEREF _Toc18610855 \h </w:instrText>
            </w:r>
            <w:r>
              <w:rPr>
                <w:noProof/>
                <w:webHidden/>
              </w:rPr>
            </w:r>
            <w:r>
              <w:rPr>
                <w:noProof/>
                <w:webHidden/>
              </w:rPr>
              <w:fldChar w:fldCharType="separate"/>
            </w:r>
            <w:r>
              <w:rPr>
                <w:noProof/>
                <w:webHidden/>
              </w:rPr>
              <w:t>18</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56" w:history="1">
            <w:r w:rsidRPr="00DD53F4">
              <w:rPr>
                <w:rStyle w:val="Hyperlink"/>
                <w:noProof/>
                <w:lang w:val="en-US"/>
              </w:rPr>
              <w:t>Chapter 3  Methodology</w:t>
            </w:r>
            <w:r>
              <w:rPr>
                <w:noProof/>
                <w:webHidden/>
              </w:rPr>
              <w:tab/>
            </w:r>
            <w:r>
              <w:rPr>
                <w:noProof/>
                <w:webHidden/>
              </w:rPr>
              <w:fldChar w:fldCharType="begin"/>
            </w:r>
            <w:r>
              <w:rPr>
                <w:noProof/>
                <w:webHidden/>
              </w:rPr>
              <w:instrText xml:space="preserve"> PAGEREF _Toc18610856 \h </w:instrText>
            </w:r>
            <w:r>
              <w:rPr>
                <w:noProof/>
                <w:webHidden/>
              </w:rPr>
            </w:r>
            <w:r>
              <w:rPr>
                <w:noProof/>
                <w:webHidden/>
              </w:rPr>
              <w:fldChar w:fldCharType="separate"/>
            </w:r>
            <w:r>
              <w:rPr>
                <w:noProof/>
                <w:webHidden/>
              </w:rPr>
              <w:t>20</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57" w:history="1">
            <w:r w:rsidRPr="00DD53F4">
              <w:rPr>
                <w:rStyle w:val="Hyperlink"/>
                <w:noProof/>
                <w:lang w:val="en-US"/>
              </w:rPr>
              <w:t>3.1 The Paradigmatic Approach</w:t>
            </w:r>
            <w:r>
              <w:rPr>
                <w:noProof/>
                <w:webHidden/>
              </w:rPr>
              <w:tab/>
            </w:r>
            <w:r>
              <w:rPr>
                <w:noProof/>
                <w:webHidden/>
              </w:rPr>
              <w:fldChar w:fldCharType="begin"/>
            </w:r>
            <w:r>
              <w:rPr>
                <w:noProof/>
                <w:webHidden/>
              </w:rPr>
              <w:instrText xml:space="preserve"> PAGEREF _Toc18610857 \h </w:instrText>
            </w:r>
            <w:r>
              <w:rPr>
                <w:noProof/>
                <w:webHidden/>
              </w:rPr>
            </w:r>
            <w:r>
              <w:rPr>
                <w:noProof/>
                <w:webHidden/>
              </w:rPr>
              <w:fldChar w:fldCharType="separate"/>
            </w:r>
            <w:r>
              <w:rPr>
                <w:noProof/>
                <w:webHidden/>
              </w:rPr>
              <w:t>20</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58" w:history="1">
            <w:r w:rsidRPr="00DD53F4">
              <w:rPr>
                <w:rStyle w:val="Hyperlink"/>
                <w:noProof/>
                <w:lang w:val="en-US"/>
              </w:rPr>
              <w:t>3.1.1 Ontology</w:t>
            </w:r>
            <w:r>
              <w:rPr>
                <w:noProof/>
                <w:webHidden/>
              </w:rPr>
              <w:tab/>
            </w:r>
            <w:r>
              <w:rPr>
                <w:noProof/>
                <w:webHidden/>
              </w:rPr>
              <w:fldChar w:fldCharType="begin"/>
            </w:r>
            <w:r>
              <w:rPr>
                <w:noProof/>
                <w:webHidden/>
              </w:rPr>
              <w:instrText xml:space="preserve"> PAGEREF _Toc18610858 \h </w:instrText>
            </w:r>
            <w:r>
              <w:rPr>
                <w:noProof/>
                <w:webHidden/>
              </w:rPr>
            </w:r>
            <w:r>
              <w:rPr>
                <w:noProof/>
                <w:webHidden/>
              </w:rPr>
              <w:fldChar w:fldCharType="separate"/>
            </w:r>
            <w:r>
              <w:rPr>
                <w:noProof/>
                <w:webHidden/>
              </w:rPr>
              <w:t>21</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59" w:history="1">
            <w:r w:rsidRPr="00DD53F4">
              <w:rPr>
                <w:rStyle w:val="Hyperlink"/>
                <w:noProof/>
                <w:lang w:val="en-US"/>
              </w:rPr>
              <w:t>3.1.2 Epistemology</w:t>
            </w:r>
            <w:r>
              <w:rPr>
                <w:noProof/>
                <w:webHidden/>
              </w:rPr>
              <w:tab/>
            </w:r>
            <w:r>
              <w:rPr>
                <w:noProof/>
                <w:webHidden/>
              </w:rPr>
              <w:fldChar w:fldCharType="begin"/>
            </w:r>
            <w:r>
              <w:rPr>
                <w:noProof/>
                <w:webHidden/>
              </w:rPr>
              <w:instrText xml:space="preserve"> PAGEREF _Toc18610859 \h </w:instrText>
            </w:r>
            <w:r>
              <w:rPr>
                <w:noProof/>
                <w:webHidden/>
              </w:rPr>
            </w:r>
            <w:r>
              <w:rPr>
                <w:noProof/>
                <w:webHidden/>
              </w:rPr>
              <w:fldChar w:fldCharType="separate"/>
            </w:r>
            <w:r>
              <w:rPr>
                <w:noProof/>
                <w:webHidden/>
              </w:rPr>
              <w:t>23</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60" w:history="1">
            <w:r w:rsidRPr="00DD53F4">
              <w:rPr>
                <w:rStyle w:val="Hyperlink"/>
                <w:noProof/>
                <w:lang w:val="en-US"/>
              </w:rPr>
              <w:t>3.1.3 Human Nature</w:t>
            </w:r>
            <w:r>
              <w:rPr>
                <w:noProof/>
                <w:webHidden/>
              </w:rPr>
              <w:tab/>
            </w:r>
            <w:r>
              <w:rPr>
                <w:noProof/>
                <w:webHidden/>
              </w:rPr>
              <w:fldChar w:fldCharType="begin"/>
            </w:r>
            <w:r>
              <w:rPr>
                <w:noProof/>
                <w:webHidden/>
              </w:rPr>
              <w:instrText xml:space="preserve"> PAGEREF _Toc18610860 \h </w:instrText>
            </w:r>
            <w:r>
              <w:rPr>
                <w:noProof/>
                <w:webHidden/>
              </w:rPr>
            </w:r>
            <w:r>
              <w:rPr>
                <w:noProof/>
                <w:webHidden/>
              </w:rPr>
              <w:fldChar w:fldCharType="separate"/>
            </w:r>
            <w:r>
              <w:rPr>
                <w:noProof/>
                <w:webHidden/>
              </w:rPr>
              <w:t>24</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61" w:history="1">
            <w:r w:rsidRPr="00DD53F4">
              <w:rPr>
                <w:rStyle w:val="Hyperlink"/>
                <w:noProof/>
                <w:lang w:val="en-US"/>
              </w:rPr>
              <w:t>3.1.4 Methodology – Ideographic Approach</w:t>
            </w:r>
            <w:r>
              <w:rPr>
                <w:noProof/>
                <w:webHidden/>
              </w:rPr>
              <w:tab/>
            </w:r>
            <w:r>
              <w:rPr>
                <w:noProof/>
                <w:webHidden/>
              </w:rPr>
              <w:fldChar w:fldCharType="begin"/>
            </w:r>
            <w:r>
              <w:rPr>
                <w:noProof/>
                <w:webHidden/>
              </w:rPr>
              <w:instrText xml:space="preserve"> PAGEREF _Toc18610861 \h </w:instrText>
            </w:r>
            <w:r>
              <w:rPr>
                <w:noProof/>
                <w:webHidden/>
              </w:rPr>
            </w:r>
            <w:r>
              <w:rPr>
                <w:noProof/>
                <w:webHidden/>
              </w:rPr>
              <w:fldChar w:fldCharType="separate"/>
            </w:r>
            <w:r>
              <w:rPr>
                <w:noProof/>
                <w:webHidden/>
              </w:rPr>
              <w:t>25</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62" w:history="1">
            <w:r w:rsidRPr="00DD53F4">
              <w:rPr>
                <w:rStyle w:val="Hyperlink"/>
                <w:noProof/>
                <w:lang w:val="en-US"/>
              </w:rPr>
              <w:t>3.2 The Philosophical position of the Research</w:t>
            </w:r>
            <w:r>
              <w:rPr>
                <w:noProof/>
                <w:webHidden/>
              </w:rPr>
              <w:tab/>
            </w:r>
            <w:r>
              <w:rPr>
                <w:noProof/>
                <w:webHidden/>
              </w:rPr>
              <w:fldChar w:fldCharType="begin"/>
            </w:r>
            <w:r>
              <w:rPr>
                <w:noProof/>
                <w:webHidden/>
              </w:rPr>
              <w:instrText xml:space="preserve"> PAGEREF _Toc18610862 \h </w:instrText>
            </w:r>
            <w:r>
              <w:rPr>
                <w:noProof/>
                <w:webHidden/>
              </w:rPr>
            </w:r>
            <w:r>
              <w:rPr>
                <w:noProof/>
                <w:webHidden/>
              </w:rPr>
              <w:fldChar w:fldCharType="separate"/>
            </w:r>
            <w:r>
              <w:rPr>
                <w:noProof/>
                <w:webHidden/>
              </w:rPr>
              <w:t>25</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63" w:history="1">
            <w:r w:rsidRPr="00DD53F4">
              <w:rPr>
                <w:rStyle w:val="Hyperlink"/>
                <w:noProof/>
                <w:lang w:val="en-US"/>
              </w:rPr>
              <w:t>3.2 Methodological and Research View Positioning</w:t>
            </w:r>
            <w:r>
              <w:rPr>
                <w:noProof/>
                <w:webHidden/>
              </w:rPr>
              <w:tab/>
            </w:r>
            <w:r>
              <w:rPr>
                <w:noProof/>
                <w:webHidden/>
              </w:rPr>
              <w:fldChar w:fldCharType="begin"/>
            </w:r>
            <w:r>
              <w:rPr>
                <w:noProof/>
                <w:webHidden/>
              </w:rPr>
              <w:instrText xml:space="preserve"> PAGEREF _Toc18610863 \h </w:instrText>
            </w:r>
            <w:r>
              <w:rPr>
                <w:noProof/>
                <w:webHidden/>
              </w:rPr>
            </w:r>
            <w:r>
              <w:rPr>
                <w:noProof/>
                <w:webHidden/>
              </w:rPr>
              <w:fldChar w:fldCharType="separate"/>
            </w:r>
            <w:r>
              <w:rPr>
                <w:noProof/>
                <w:webHidden/>
              </w:rPr>
              <w:t>26</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64" w:history="1">
            <w:r w:rsidRPr="00DD53F4">
              <w:rPr>
                <w:rStyle w:val="Hyperlink"/>
                <w:noProof/>
                <w:lang w:val="en-US"/>
              </w:rPr>
              <w:t>3.3 The Research Design Strategy</w:t>
            </w:r>
            <w:r>
              <w:rPr>
                <w:noProof/>
                <w:webHidden/>
              </w:rPr>
              <w:tab/>
            </w:r>
            <w:r>
              <w:rPr>
                <w:noProof/>
                <w:webHidden/>
              </w:rPr>
              <w:fldChar w:fldCharType="begin"/>
            </w:r>
            <w:r>
              <w:rPr>
                <w:noProof/>
                <w:webHidden/>
              </w:rPr>
              <w:instrText xml:space="preserve"> PAGEREF _Toc18610864 \h </w:instrText>
            </w:r>
            <w:r>
              <w:rPr>
                <w:noProof/>
                <w:webHidden/>
              </w:rPr>
            </w:r>
            <w:r>
              <w:rPr>
                <w:noProof/>
                <w:webHidden/>
              </w:rPr>
              <w:fldChar w:fldCharType="separate"/>
            </w:r>
            <w:r>
              <w:rPr>
                <w:noProof/>
                <w:webHidden/>
              </w:rPr>
              <w:t>27</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65" w:history="1">
            <w:r w:rsidRPr="00DD53F4">
              <w:rPr>
                <w:rStyle w:val="Hyperlink"/>
                <w:noProof/>
                <w:lang w:val="en-US"/>
              </w:rPr>
              <w:t>3.4 Research Method Approach</w:t>
            </w:r>
            <w:r>
              <w:rPr>
                <w:noProof/>
                <w:webHidden/>
              </w:rPr>
              <w:tab/>
            </w:r>
            <w:r>
              <w:rPr>
                <w:noProof/>
                <w:webHidden/>
              </w:rPr>
              <w:fldChar w:fldCharType="begin"/>
            </w:r>
            <w:r>
              <w:rPr>
                <w:noProof/>
                <w:webHidden/>
              </w:rPr>
              <w:instrText xml:space="preserve"> PAGEREF _Toc18610865 \h </w:instrText>
            </w:r>
            <w:r>
              <w:rPr>
                <w:noProof/>
                <w:webHidden/>
              </w:rPr>
            </w:r>
            <w:r>
              <w:rPr>
                <w:noProof/>
                <w:webHidden/>
              </w:rPr>
              <w:fldChar w:fldCharType="separate"/>
            </w:r>
            <w:r>
              <w:rPr>
                <w:noProof/>
                <w:webHidden/>
              </w:rPr>
              <w:t>27</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66" w:history="1">
            <w:r w:rsidRPr="00DD53F4">
              <w:rPr>
                <w:rStyle w:val="Hyperlink"/>
                <w:noProof/>
                <w:lang w:val="en-US"/>
              </w:rPr>
              <w:t>3.4.1 Inductive Reasoning</w:t>
            </w:r>
            <w:r>
              <w:rPr>
                <w:noProof/>
                <w:webHidden/>
              </w:rPr>
              <w:tab/>
            </w:r>
            <w:r>
              <w:rPr>
                <w:noProof/>
                <w:webHidden/>
              </w:rPr>
              <w:fldChar w:fldCharType="begin"/>
            </w:r>
            <w:r>
              <w:rPr>
                <w:noProof/>
                <w:webHidden/>
              </w:rPr>
              <w:instrText xml:space="preserve"> PAGEREF _Toc18610866 \h </w:instrText>
            </w:r>
            <w:r>
              <w:rPr>
                <w:noProof/>
                <w:webHidden/>
              </w:rPr>
            </w:r>
            <w:r>
              <w:rPr>
                <w:noProof/>
                <w:webHidden/>
              </w:rPr>
              <w:fldChar w:fldCharType="separate"/>
            </w:r>
            <w:r>
              <w:rPr>
                <w:noProof/>
                <w:webHidden/>
              </w:rPr>
              <w:t>28</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67" w:history="1">
            <w:r w:rsidRPr="00DD53F4">
              <w:rPr>
                <w:rStyle w:val="Hyperlink"/>
                <w:noProof/>
                <w:lang w:val="en-US"/>
              </w:rPr>
              <w:t>3.4.2 Case Study Types</w:t>
            </w:r>
            <w:r>
              <w:rPr>
                <w:noProof/>
                <w:webHidden/>
              </w:rPr>
              <w:tab/>
            </w:r>
            <w:r>
              <w:rPr>
                <w:noProof/>
                <w:webHidden/>
              </w:rPr>
              <w:fldChar w:fldCharType="begin"/>
            </w:r>
            <w:r>
              <w:rPr>
                <w:noProof/>
                <w:webHidden/>
              </w:rPr>
              <w:instrText xml:space="preserve"> PAGEREF _Toc18610867 \h </w:instrText>
            </w:r>
            <w:r>
              <w:rPr>
                <w:noProof/>
                <w:webHidden/>
              </w:rPr>
            </w:r>
            <w:r>
              <w:rPr>
                <w:noProof/>
                <w:webHidden/>
              </w:rPr>
              <w:fldChar w:fldCharType="separate"/>
            </w:r>
            <w:r>
              <w:rPr>
                <w:noProof/>
                <w:webHidden/>
              </w:rPr>
              <w:t>29</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68" w:history="1">
            <w:r w:rsidRPr="00DD53F4">
              <w:rPr>
                <w:rStyle w:val="Hyperlink"/>
                <w:noProof/>
                <w:lang w:val="en-US"/>
              </w:rPr>
              <w:t>3.5 Modes of Data Collection and Case Company Introduction</w:t>
            </w:r>
            <w:r>
              <w:rPr>
                <w:noProof/>
                <w:webHidden/>
              </w:rPr>
              <w:tab/>
            </w:r>
            <w:r>
              <w:rPr>
                <w:noProof/>
                <w:webHidden/>
              </w:rPr>
              <w:fldChar w:fldCharType="begin"/>
            </w:r>
            <w:r>
              <w:rPr>
                <w:noProof/>
                <w:webHidden/>
              </w:rPr>
              <w:instrText xml:space="preserve"> PAGEREF _Toc18610868 \h </w:instrText>
            </w:r>
            <w:r>
              <w:rPr>
                <w:noProof/>
                <w:webHidden/>
              </w:rPr>
            </w:r>
            <w:r>
              <w:rPr>
                <w:noProof/>
                <w:webHidden/>
              </w:rPr>
              <w:fldChar w:fldCharType="separate"/>
            </w:r>
            <w:r>
              <w:rPr>
                <w:noProof/>
                <w:webHidden/>
              </w:rPr>
              <w:t>30</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69" w:history="1">
            <w:r w:rsidRPr="00DD53F4">
              <w:rPr>
                <w:rStyle w:val="Hyperlink"/>
                <w:noProof/>
                <w:lang w:val="en-US"/>
              </w:rPr>
              <w:t>3.5.1 Case Introduction of Nefab corporation</w:t>
            </w:r>
            <w:r>
              <w:rPr>
                <w:noProof/>
                <w:webHidden/>
              </w:rPr>
              <w:tab/>
            </w:r>
            <w:r>
              <w:rPr>
                <w:noProof/>
                <w:webHidden/>
              </w:rPr>
              <w:fldChar w:fldCharType="begin"/>
            </w:r>
            <w:r>
              <w:rPr>
                <w:noProof/>
                <w:webHidden/>
              </w:rPr>
              <w:instrText xml:space="preserve"> PAGEREF _Toc18610869 \h </w:instrText>
            </w:r>
            <w:r>
              <w:rPr>
                <w:noProof/>
                <w:webHidden/>
              </w:rPr>
            </w:r>
            <w:r>
              <w:rPr>
                <w:noProof/>
                <w:webHidden/>
              </w:rPr>
              <w:fldChar w:fldCharType="separate"/>
            </w:r>
            <w:r>
              <w:rPr>
                <w:noProof/>
                <w:webHidden/>
              </w:rPr>
              <w:t>30</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70" w:history="1">
            <w:r w:rsidRPr="00DD53F4">
              <w:rPr>
                <w:rStyle w:val="Hyperlink"/>
                <w:noProof/>
                <w:lang w:val="en-US"/>
              </w:rPr>
              <w:t>3.5.2 Primary Data</w:t>
            </w:r>
            <w:r>
              <w:rPr>
                <w:noProof/>
                <w:webHidden/>
              </w:rPr>
              <w:tab/>
            </w:r>
            <w:r>
              <w:rPr>
                <w:noProof/>
                <w:webHidden/>
              </w:rPr>
              <w:fldChar w:fldCharType="begin"/>
            </w:r>
            <w:r>
              <w:rPr>
                <w:noProof/>
                <w:webHidden/>
              </w:rPr>
              <w:instrText xml:space="preserve"> PAGEREF _Toc18610870 \h </w:instrText>
            </w:r>
            <w:r>
              <w:rPr>
                <w:noProof/>
                <w:webHidden/>
              </w:rPr>
            </w:r>
            <w:r>
              <w:rPr>
                <w:noProof/>
                <w:webHidden/>
              </w:rPr>
              <w:fldChar w:fldCharType="separate"/>
            </w:r>
            <w:r>
              <w:rPr>
                <w:noProof/>
                <w:webHidden/>
              </w:rPr>
              <w:t>32</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71" w:history="1">
            <w:r w:rsidRPr="00DD53F4">
              <w:rPr>
                <w:rStyle w:val="Hyperlink"/>
                <w:noProof/>
                <w:lang w:val="en-US"/>
              </w:rPr>
              <w:t>3.5.3 Secondary Data</w:t>
            </w:r>
            <w:r>
              <w:rPr>
                <w:noProof/>
                <w:webHidden/>
              </w:rPr>
              <w:tab/>
            </w:r>
            <w:r>
              <w:rPr>
                <w:noProof/>
                <w:webHidden/>
              </w:rPr>
              <w:fldChar w:fldCharType="begin"/>
            </w:r>
            <w:r>
              <w:rPr>
                <w:noProof/>
                <w:webHidden/>
              </w:rPr>
              <w:instrText xml:space="preserve"> PAGEREF _Toc18610871 \h </w:instrText>
            </w:r>
            <w:r>
              <w:rPr>
                <w:noProof/>
                <w:webHidden/>
              </w:rPr>
            </w:r>
            <w:r>
              <w:rPr>
                <w:noProof/>
                <w:webHidden/>
              </w:rPr>
              <w:fldChar w:fldCharType="separate"/>
            </w:r>
            <w:r>
              <w:rPr>
                <w:noProof/>
                <w:webHidden/>
              </w:rPr>
              <w:t>32</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72" w:history="1">
            <w:r w:rsidRPr="00DD53F4">
              <w:rPr>
                <w:rStyle w:val="Hyperlink"/>
                <w:noProof/>
                <w:lang w:val="en-US"/>
              </w:rPr>
              <w:t>Chapter 4  Key Findings and Discussion</w:t>
            </w:r>
            <w:r>
              <w:rPr>
                <w:noProof/>
                <w:webHidden/>
              </w:rPr>
              <w:tab/>
            </w:r>
            <w:r>
              <w:rPr>
                <w:noProof/>
                <w:webHidden/>
              </w:rPr>
              <w:fldChar w:fldCharType="begin"/>
            </w:r>
            <w:r>
              <w:rPr>
                <w:noProof/>
                <w:webHidden/>
              </w:rPr>
              <w:instrText xml:space="preserve"> PAGEREF _Toc18610872 \h </w:instrText>
            </w:r>
            <w:r>
              <w:rPr>
                <w:noProof/>
                <w:webHidden/>
              </w:rPr>
            </w:r>
            <w:r>
              <w:rPr>
                <w:noProof/>
                <w:webHidden/>
              </w:rPr>
              <w:fldChar w:fldCharType="separate"/>
            </w:r>
            <w:r>
              <w:rPr>
                <w:noProof/>
                <w:webHidden/>
              </w:rPr>
              <w:t>34</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73" w:history="1">
            <w:r w:rsidRPr="00DD53F4">
              <w:rPr>
                <w:rStyle w:val="Hyperlink"/>
                <w:noProof/>
                <w:lang w:val="en-US"/>
              </w:rPr>
              <w:t>4.1 Nefab’s presence in the area of Slovakia and Central/Eastern Europe</w:t>
            </w:r>
            <w:r>
              <w:rPr>
                <w:noProof/>
                <w:webHidden/>
              </w:rPr>
              <w:tab/>
            </w:r>
            <w:r>
              <w:rPr>
                <w:noProof/>
                <w:webHidden/>
              </w:rPr>
              <w:fldChar w:fldCharType="begin"/>
            </w:r>
            <w:r>
              <w:rPr>
                <w:noProof/>
                <w:webHidden/>
              </w:rPr>
              <w:instrText xml:space="preserve"> PAGEREF _Toc18610873 \h </w:instrText>
            </w:r>
            <w:r>
              <w:rPr>
                <w:noProof/>
                <w:webHidden/>
              </w:rPr>
            </w:r>
            <w:r>
              <w:rPr>
                <w:noProof/>
                <w:webHidden/>
              </w:rPr>
              <w:fldChar w:fldCharType="separate"/>
            </w:r>
            <w:r>
              <w:rPr>
                <w:noProof/>
                <w:webHidden/>
              </w:rPr>
              <w:t>34</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74" w:history="1">
            <w:r w:rsidRPr="00DD53F4">
              <w:rPr>
                <w:rStyle w:val="Hyperlink"/>
                <w:noProof/>
                <w:lang w:val="en-US"/>
              </w:rPr>
              <w:t>4.2 Data Analysis</w:t>
            </w:r>
            <w:r>
              <w:rPr>
                <w:noProof/>
                <w:webHidden/>
              </w:rPr>
              <w:tab/>
            </w:r>
            <w:r>
              <w:rPr>
                <w:noProof/>
                <w:webHidden/>
              </w:rPr>
              <w:fldChar w:fldCharType="begin"/>
            </w:r>
            <w:r>
              <w:rPr>
                <w:noProof/>
                <w:webHidden/>
              </w:rPr>
              <w:instrText xml:space="preserve"> PAGEREF _Toc18610874 \h </w:instrText>
            </w:r>
            <w:r>
              <w:rPr>
                <w:noProof/>
                <w:webHidden/>
              </w:rPr>
            </w:r>
            <w:r>
              <w:rPr>
                <w:noProof/>
                <w:webHidden/>
              </w:rPr>
              <w:fldChar w:fldCharType="separate"/>
            </w:r>
            <w:r>
              <w:rPr>
                <w:noProof/>
                <w:webHidden/>
              </w:rPr>
              <w:t>35</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75" w:history="1">
            <w:r w:rsidRPr="00DD53F4">
              <w:rPr>
                <w:rStyle w:val="Hyperlink"/>
                <w:noProof/>
                <w:lang w:val="en-US"/>
              </w:rPr>
              <w:t>4.3 Key Findings</w:t>
            </w:r>
            <w:r>
              <w:rPr>
                <w:noProof/>
                <w:webHidden/>
              </w:rPr>
              <w:tab/>
            </w:r>
            <w:r>
              <w:rPr>
                <w:noProof/>
                <w:webHidden/>
              </w:rPr>
              <w:fldChar w:fldCharType="begin"/>
            </w:r>
            <w:r>
              <w:rPr>
                <w:noProof/>
                <w:webHidden/>
              </w:rPr>
              <w:instrText xml:space="preserve"> PAGEREF _Toc18610875 \h </w:instrText>
            </w:r>
            <w:r>
              <w:rPr>
                <w:noProof/>
                <w:webHidden/>
              </w:rPr>
            </w:r>
            <w:r>
              <w:rPr>
                <w:noProof/>
                <w:webHidden/>
              </w:rPr>
              <w:fldChar w:fldCharType="separate"/>
            </w:r>
            <w:r>
              <w:rPr>
                <w:noProof/>
                <w:webHidden/>
              </w:rPr>
              <w:t>36</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76" w:history="1">
            <w:r w:rsidRPr="00DD53F4">
              <w:rPr>
                <w:rStyle w:val="Hyperlink"/>
                <w:noProof/>
                <w:lang w:val="en-US"/>
              </w:rPr>
              <w:t>4.3.1 Nefab’s Internationalization strategy of its operations in Slovakia</w:t>
            </w:r>
            <w:r>
              <w:rPr>
                <w:noProof/>
                <w:webHidden/>
              </w:rPr>
              <w:tab/>
            </w:r>
            <w:r>
              <w:rPr>
                <w:noProof/>
                <w:webHidden/>
              </w:rPr>
              <w:fldChar w:fldCharType="begin"/>
            </w:r>
            <w:r>
              <w:rPr>
                <w:noProof/>
                <w:webHidden/>
              </w:rPr>
              <w:instrText xml:space="preserve"> PAGEREF _Toc18610876 \h </w:instrText>
            </w:r>
            <w:r>
              <w:rPr>
                <w:noProof/>
                <w:webHidden/>
              </w:rPr>
            </w:r>
            <w:r>
              <w:rPr>
                <w:noProof/>
                <w:webHidden/>
              </w:rPr>
              <w:fldChar w:fldCharType="separate"/>
            </w:r>
            <w:r>
              <w:rPr>
                <w:noProof/>
                <w:webHidden/>
              </w:rPr>
              <w:t>36</w:t>
            </w:r>
            <w:r>
              <w:rPr>
                <w:noProof/>
                <w:webHidden/>
              </w:rPr>
              <w:fldChar w:fldCharType="end"/>
            </w:r>
          </w:hyperlink>
        </w:p>
        <w:p w:rsidR="007341D8" w:rsidRDefault="007341D8">
          <w:pPr>
            <w:pStyle w:val="TOC3"/>
            <w:tabs>
              <w:tab w:val="right" w:leader="dot" w:pos="8494"/>
            </w:tabs>
            <w:rPr>
              <w:rFonts w:asciiTheme="minorHAnsi" w:eastAsiaTheme="minorEastAsia" w:hAnsiTheme="minorHAnsi" w:cstheme="minorBidi"/>
              <w:noProof/>
            </w:rPr>
          </w:pPr>
          <w:hyperlink w:anchor="_Toc18610877" w:history="1">
            <w:r w:rsidRPr="00DD53F4">
              <w:rPr>
                <w:rStyle w:val="Hyperlink"/>
                <w:noProof/>
                <w:lang w:val="en-US"/>
              </w:rPr>
              <w:t>4.3.2 Discussion</w:t>
            </w:r>
            <w:r>
              <w:rPr>
                <w:noProof/>
                <w:webHidden/>
              </w:rPr>
              <w:tab/>
            </w:r>
            <w:r>
              <w:rPr>
                <w:noProof/>
                <w:webHidden/>
              </w:rPr>
              <w:fldChar w:fldCharType="begin"/>
            </w:r>
            <w:r>
              <w:rPr>
                <w:noProof/>
                <w:webHidden/>
              </w:rPr>
              <w:instrText xml:space="preserve"> PAGEREF _Toc18610877 \h </w:instrText>
            </w:r>
            <w:r>
              <w:rPr>
                <w:noProof/>
                <w:webHidden/>
              </w:rPr>
            </w:r>
            <w:r>
              <w:rPr>
                <w:noProof/>
                <w:webHidden/>
              </w:rPr>
              <w:fldChar w:fldCharType="separate"/>
            </w:r>
            <w:r>
              <w:rPr>
                <w:noProof/>
                <w:webHidden/>
              </w:rPr>
              <w:t>40</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78" w:history="1">
            <w:r w:rsidRPr="00DD53F4">
              <w:rPr>
                <w:rStyle w:val="Hyperlink"/>
                <w:noProof/>
                <w:lang w:val="en-US"/>
              </w:rPr>
              <w:t>Chapter 5  Conclusion, Limitations and Future Research</w:t>
            </w:r>
            <w:r>
              <w:rPr>
                <w:noProof/>
                <w:webHidden/>
              </w:rPr>
              <w:tab/>
            </w:r>
            <w:r>
              <w:rPr>
                <w:noProof/>
                <w:webHidden/>
              </w:rPr>
              <w:fldChar w:fldCharType="begin"/>
            </w:r>
            <w:r>
              <w:rPr>
                <w:noProof/>
                <w:webHidden/>
              </w:rPr>
              <w:instrText xml:space="preserve"> PAGEREF _Toc18610878 \h </w:instrText>
            </w:r>
            <w:r>
              <w:rPr>
                <w:noProof/>
                <w:webHidden/>
              </w:rPr>
            </w:r>
            <w:r>
              <w:rPr>
                <w:noProof/>
                <w:webHidden/>
              </w:rPr>
              <w:fldChar w:fldCharType="separate"/>
            </w:r>
            <w:r>
              <w:rPr>
                <w:noProof/>
                <w:webHidden/>
              </w:rPr>
              <w:t>41</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79" w:history="1">
            <w:r w:rsidRPr="00DD53F4">
              <w:rPr>
                <w:rStyle w:val="Hyperlink"/>
                <w:noProof/>
                <w:lang w:val="en-US"/>
              </w:rPr>
              <w:t>5.1 Conclusion</w:t>
            </w:r>
            <w:r>
              <w:rPr>
                <w:noProof/>
                <w:webHidden/>
              </w:rPr>
              <w:tab/>
            </w:r>
            <w:r>
              <w:rPr>
                <w:noProof/>
                <w:webHidden/>
              </w:rPr>
              <w:fldChar w:fldCharType="begin"/>
            </w:r>
            <w:r>
              <w:rPr>
                <w:noProof/>
                <w:webHidden/>
              </w:rPr>
              <w:instrText xml:space="preserve"> PAGEREF _Toc18610879 \h </w:instrText>
            </w:r>
            <w:r>
              <w:rPr>
                <w:noProof/>
                <w:webHidden/>
              </w:rPr>
            </w:r>
            <w:r>
              <w:rPr>
                <w:noProof/>
                <w:webHidden/>
              </w:rPr>
              <w:fldChar w:fldCharType="separate"/>
            </w:r>
            <w:r>
              <w:rPr>
                <w:noProof/>
                <w:webHidden/>
              </w:rPr>
              <w:t>41</w:t>
            </w:r>
            <w:r>
              <w:rPr>
                <w:noProof/>
                <w:webHidden/>
              </w:rPr>
              <w:fldChar w:fldCharType="end"/>
            </w:r>
          </w:hyperlink>
        </w:p>
        <w:p w:rsidR="007341D8" w:rsidRDefault="007341D8">
          <w:pPr>
            <w:pStyle w:val="TOC2"/>
            <w:tabs>
              <w:tab w:val="right" w:leader="dot" w:pos="8494"/>
            </w:tabs>
            <w:rPr>
              <w:rFonts w:asciiTheme="minorHAnsi" w:eastAsiaTheme="minorEastAsia" w:hAnsiTheme="minorHAnsi" w:cstheme="minorBidi"/>
              <w:noProof/>
            </w:rPr>
          </w:pPr>
          <w:hyperlink w:anchor="_Toc18610880" w:history="1">
            <w:r w:rsidRPr="00DD53F4">
              <w:rPr>
                <w:rStyle w:val="Hyperlink"/>
                <w:noProof/>
                <w:lang w:val="en-US"/>
              </w:rPr>
              <w:t>5.2 Limitations and Future Research</w:t>
            </w:r>
            <w:r>
              <w:rPr>
                <w:noProof/>
                <w:webHidden/>
              </w:rPr>
              <w:tab/>
            </w:r>
            <w:r>
              <w:rPr>
                <w:noProof/>
                <w:webHidden/>
              </w:rPr>
              <w:fldChar w:fldCharType="begin"/>
            </w:r>
            <w:r>
              <w:rPr>
                <w:noProof/>
                <w:webHidden/>
              </w:rPr>
              <w:instrText xml:space="preserve"> PAGEREF _Toc18610880 \h </w:instrText>
            </w:r>
            <w:r>
              <w:rPr>
                <w:noProof/>
                <w:webHidden/>
              </w:rPr>
            </w:r>
            <w:r>
              <w:rPr>
                <w:noProof/>
                <w:webHidden/>
              </w:rPr>
              <w:fldChar w:fldCharType="separate"/>
            </w:r>
            <w:r>
              <w:rPr>
                <w:noProof/>
                <w:webHidden/>
              </w:rPr>
              <w:t>41</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81" w:history="1">
            <w:r w:rsidRPr="00DD53F4">
              <w:rPr>
                <w:rStyle w:val="Hyperlink"/>
                <w:noProof/>
                <w:lang w:val="en-US"/>
              </w:rPr>
              <w:t>References</w:t>
            </w:r>
            <w:r>
              <w:rPr>
                <w:noProof/>
                <w:webHidden/>
              </w:rPr>
              <w:tab/>
            </w:r>
            <w:r>
              <w:rPr>
                <w:noProof/>
                <w:webHidden/>
              </w:rPr>
              <w:fldChar w:fldCharType="begin"/>
            </w:r>
            <w:r>
              <w:rPr>
                <w:noProof/>
                <w:webHidden/>
              </w:rPr>
              <w:instrText xml:space="preserve"> PAGEREF _Toc18610881 \h </w:instrText>
            </w:r>
            <w:r>
              <w:rPr>
                <w:noProof/>
                <w:webHidden/>
              </w:rPr>
            </w:r>
            <w:r>
              <w:rPr>
                <w:noProof/>
                <w:webHidden/>
              </w:rPr>
              <w:fldChar w:fldCharType="separate"/>
            </w:r>
            <w:r>
              <w:rPr>
                <w:noProof/>
                <w:webHidden/>
              </w:rPr>
              <w:t>42</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82" w:history="1">
            <w:r w:rsidRPr="00DD53F4">
              <w:rPr>
                <w:rStyle w:val="Hyperlink"/>
                <w:noProof/>
                <w:lang w:val="en-US"/>
              </w:rPr>
              <w:t>Appendix A</w:t>
            </w:r>
            <w:r>
              <w:rPr>
                <w:noProof/>
                <w:webHidden/>
              </w:rPr>
              <w:tab/>
            </w:r>
            <w:r>
              <w:rPr>
                <w:noProof/>
                <w:webHidden/>
              </w:rPr>
              <w:fldChar w:fldCharType="begin"/>
            </w:r>
            <w:r>
              <w:rPr>
                <w:noProof/>
                <w:webHidden/>
              </w:rPr>
              <w:instrText xml:space="preserve"> PAGEREF _Toc18610882 \h </w:instrText>
            </w:r>
            <w:r>
              <w:rPr>
                <w:noProof/>
                <w:webHidden/>
              </w:rPr>
            </w:r>
            <w:r>
              <w:rPr>
                <w:noProof/>
                <w:webHidden/>
              </w:rPr>
              <w:fldChar w:fldCharType="separate"/>
            </w:r>
            <w:r>
              <w:rPr>
                <w:noProof/>
                <w:webHidden/>
              </w:rPr>
              <w:t>48</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83" w:history="1">
            <w:r w:rsidRPr="00DD53F4">
              <w:rPr>
                <w:rStyle w:val="Hyperlink"/>
                <w:noProof/>
                <w:lang w:val="en-US"/>
              </w:rPr>
              <w:t>Appendix B</w:t>
            </w:r>
            <w:r>
              <w:rPr>
                <w:noProof/>
                <w:webHidden/>
              </w:rPr>
              <w:tab/>
            </w:r>
            <w:r>
              <w:rPr>
                <w:noProof/>
                <w:webHidden/>
              </w:rPr>
              <w:fldChar w:fldCharType="begin"/>
            </w:r>
            <w:r>
              <w:rPr>
                <w:noProof/>
                <w:webHidden/>
              </w:rPr>
              <w:instrText xml:space="preserve"> PAGEREF _Toc18610883 \h </w:instrText>
            </w:r>
            <w:r>
              <w:rPr>
                <w:noProof/>
                <w:webHidden/>
              </w:rPr>
            </w:r>
            <w:r>
              <w:rPr>
                <w:noProof/>
                <w:webHidden/>
              </w:rPr>
              <w:fldChar w:fldCharType="separate"/>
            </w:r>
            <w:r>
              <w:rPr>
                <w:noProof/>
                <w:webHidden/>
              </w:rPr>
              <w:t>52</w:t>
            </w:r>
            <w:r>
              <w:rPr>
                <w:noProof/>
                <w:webHidden/>
              </w:rPr>
              <w:fldChar w:fldCharType="end"/>
            </w:r>
          </w:hyperlink>
        </w:p>
        <w:p w:rsidR="007341D8" w:rsidRDefault="007341D8">
          <w:pPr>
            <w:pStyle w:val="TOC1"/>
            <w:tabs>
              <w:tab w:val="right" w:leader="dot" w:pos="8494"/>
            </w:tabs>
            <w:rPr>
              <w:rFonts w:asciiTheme="minorHAnsi" w:eastAsiaTheme="minorEastAsia" w:hAnsiTheme="minorHAnsi" w:cstheme="minorBidi"/>
              <w:noProof/>
            </w:rPr>
          </w:pPr>
          <w:hyperlink w:anchor="_Toc18610884" w:history="1">
            <w:r w:rsidRPr="00DD53F4">
              <w:rPr>
                <w:rStyle w:val="Hyperlink"/>
                <w:noProof/>
                <w:lang w:val="en-US"/>
              </w:rPr>
              <w:t>Appendix C</w:t>
            </w:r>
            <w:r>
              <w:rPr>
                <w:noProof/>
                <w:webHidden/>
              </w:rPr>
              <w:tab/>
            </w:r>
            <w:r>
              <w:rPr>
                <w:noProof/>
                <w:webHidden/>
              </w:rPr>
              <w:fldChar w:fldCharType="begin"/>
            </w:r>
            <w:r>
              <w:rPr>
                <w:noProof/>
                <w:webHidden/>
              </w:rPr>
              <w:instrText xml:space="preserve"> PAGEREF _Toc18610884 \h </w:instrText>
            </w:r>
            <w:r>
              <w:rPr>
                <w:noProof/>
                <w:webHidden/>
              </w:rPr>
            </w:r>
            <w:r>
              <w:rPr>
                <w:noProof/>
                <w:webHidden/>
              </w:rPr>
              <w:fldChar w:fldCharType="separate"/>
            </w:r>
            <w:r>
              <w:rPr>
                <w:noProof/>
                <w:webHidden/>
              </w:rPr>
              <w:t>54</w:t>
            </w:r>
            <w:r>
              <w:rPr>
                <w:noProof/>
                <w:webHidden/>
              </w:rPr>
              <w:fldChar w:fldCharType="end"/>
            </w:r>
          </w:hyperlink>
        </w:p>
        <w:p w:rsidR="00E80551" w:rsidRPr="00CE13E4" w:rsidRDefault="00E80551" w:rsidP="00E80551">
          <w:pPr>
            <w:rPr>
              <w:lang w:val="en-US"/>
            </w:rPr>
          </w:pPr>
          <w:r w:rsidRPr="00CE13E4">
            <w:rPr>
              <w:lang w:val="en-US"/>
            </w:rPr>
            <w:fldChar w:fldCharType="end"/>
          </w:r>
        </w:p>
      </w:sdtContent>
    </w:sdt>
    <w:p w:rsidR="008A35DF" w:rsidRPr="00CE13E4" w:rsidRDefault="008A35DF" w:rsidP="0086781E">
      <w:pPr>
        <w:pStyle w:val="Heading1"/>
        <w:rPr>
          <w:rFonts w:ascii="Times New Roman" w:hAnsi="Times New Roman" w:cs="Times New Roman"/>
          <w:sz w:val="24"/>
          <w:szCs w:val="24"/>
          <w:lang w:val="en-US"/>
        </w:rPr>
      </w:pPr>
    </w:p>
    <w:p w:rsidR="00E80551" w:rsidRPr="00CE13E4" w:rsidRDefault="00E80551" w:rsidP="0086781E">
      <w:pPr>
        <w:pStyle w:val="Heading1"/>
        <w:rPr>
          <w:rFonts w:ascii="Times New Roman" w:hAnsi="Times New Roman" w:cs="Times New Roman"/>
          <w:sz w:val="24"/>
          <w:szCs w:val="24"/>
          <w:lang w:val="en-US"/>
        </w:rPr>
      </w:pPr>
    </w:p>
    <w:p w:rsidR="008301BE" w:rsidRPr="00CE13E4" w:rsidRDefault="008301BE" w:rsidP="008301BE">
      <w:pPr>
        <w:rPr>
          <w:lang w:val="en-US"/>
        </w:rPr>
      </w:pPr>
    </w:p>
    <w:p w:rsidR="008301BE" w:rsidRPr="00CE13E4" w:rsidRDefault="008301BE" w:rsidP="008301BE">
      <w:pPr>
        <w:rPr>
          <w:lang w:val="en-US"/>
        </w:rPr>
      </w:pPr>
    </w:p>
    <w:p w:rsidR="008301BE" w:rsidRPr="00CE13E4" w:rsidRDefault="008301BE" w:rsidP="008301BE">
      <w:pPr>
        <w:rPr>
          <w:lang w:val="en-US"/>
        </w:rPr>
      </w:pPr>
    </w:p>
    <w:p w:rsidR="005A1131" w:rsidRDefault="005A1131" w:rsidP="002B2674">
      <w:pPr>
        <w:pStyle w:val="Heading1"/>
        <w:rPr>
          <w:lang w:val="en-US"/>
        </w:rPr>
      </w:pPr>
    </w:p>
    <w:p w:rsidR="005A1131" w:rsidRDefault="005A1131" w:rsidP="002B2674">
      <w:pPr>
        <w:pStyle w:val="Heading1"/>
        <w:rPr>
          <w:lang w:val="en-US"/>
        </w:rPr>
      </w:pPr>
    </w:p>
    <w:p w:rsidR="005A1131" w:rsidRDefault="005A1131" w:rsidP="002B2674">
      <w:pPr>
        <w:pStyle w:val="Heading1"/>
        <w:rPr>
          <w:lang w:val="en-US"/>
        </w:rPr>
      </w:pPr>
    </w:p>
    <w:p w:rsidR="005A1131" w:rsidRDefault="005A1131" w:rsidP="002B2674">
      <w:pPr>
        <w:pStyle w:val="Heading1"/>
        <w:rPr>
          <w:lang w:val="en-US"/>
        </w:rPr>
      </w:pPr>
      <w:bookmarkStart w:id="1" w:name="_GoBack"/>
      <w:bookmarkEnd w:id="1"/>
    </w:p>
    <w:p w:rsidR="005A1131" w:rsidRDefault="005A1131" w:rsidP="002B2674">
      <w:pPr>
        <w:pStyle w:val="Heading1"/>
        <w:rPr>
          <w:lang w:val="en-US"/>
        </w:rPr>
      </w:pPr>
    </w:p>
    <w:p w:rsidR="005A1131" w:rsidRDefault="005A1131" w:rsidP="002B2674">
      <w:pPr>
        <w:pStyle w:val="Heading1"/>
        <w:rPr>
          <w:lang w:val="en-US"/>
        </w:rPr>
      </w:pPr>
    </w:p>
    <w:p w:rsidR="005A1131" w:rsidRDefault="005A1131" w:rsidP="002B2674">
      <w:pPr>
        <w:pStyle w:val="Heading1"/>
        <w:rPr>
          <w:lang w:val="en-US"/>
        </w:rPr>
      </w:pPr>
    </w:p>
    <w:p w:rsidR="005A1131" w:rsidRDefault="005A1131" w:rsidP="002B2674">
      <w:pPr>
        <w:pStyle w:val="Heading1"/>
        <w:rPr>
          <w:lang w:val="en-US"/>
        </w:rPr>
      </w:pPr>
    </w:p>
    <w:p w:rsidR="00CD2E51" w:rsidRDefault="00CD2E51" w:rsidP="00CD2E51">
      <w:pPr>
        <w:rPr>
          <w:lang w:val="en-US"/>
        </w:rPr>
      </w:pPr>
    </w:p>
    <w:p w:rsidR="00CD2E51" w:rsidRDefault="00CD2E51" w:rsidP="00CD2E51">
      <w:pPr>
        <w:rPr>
          <w:lang w:val="en-US"/>
        </w:rPr>
      </w:pPr>
    </w:p>
    <w:p w:rsidR="00CD2E51" w:rsidRDefault="00CD2E51" w:rsidP="00CD2E51">
      <w:pPr>
        <w:rPr>
          <w:lang w:val="en-US"/>
        </w:rPr>
      </w:pPr>
    </w:p>
    <w:p w:rsidR="00CD2E51" w:rsidRDefault="00CD2E51" w:rsidP="00CD2E51">
      <w:pPr>
        <w:rPr>
          <w:lang w:val="en-US"/>
        </w:rPr>
      </w:pPr>
    </w:p>
    <w:p w:rsidR="00CD2E51" w:rsidRPr="00CD2E51" w:rsidRDefault="00CD2E51" w:rsidP="00CD2E51">
      <w:pPr>
        <w:rPr>
          <w:lang w:val="en-US"/>
        </w:rPr>
      </w:pPr>
    </w:p>
    <w:p w:rsidR="005A1131" w:rsidRDefault="005A1131" w:rsidP="002B2674">
      <w:pPr>
        <w:pStyle w:val="Heading1"/>
        <w:rPr>
          <w:lang w:val="en-US"/>
        </w:rPr>
      </w:pPr>
    </w:p>
    <w:p w:rsidR="00EC0062" w:rsidRPr="00EC0062" w:rsidRDefault="00EC0062" w:rsidP="00EC0062">
      <w:pPr>
        <w:rPr>
          <w:lang w:val="en-US"/>
        </w:rPr>
      </w:pPr>
    </w:p>
    <w:p w:rsidR="005A1131" w:rsidRDefault="005A1131" w:rsidP="005A1131">
      <w:pPr>
        <w:rPr>
          <w:lang w:val="en-US"/>
        </w:rPr>
      </w:pPr>
    </w:p>
    <w:p w:rsidR="002B2674" w:rsidRPr="00CE13E4" w:rsidRDefault="002B2674" w:rsidP="002B2674">
      <w:pPr>
        <w:pStyle w:val="Heading1"/>
        <w:rPr>
          <w:lang w:val="en-US"/>
        </w:rPr>
      </w:pPr>
      <w:bookmarkStart w:id="2" w:name="_Toc18610841"/>
      <w:r w:rsidRPr="00CE13E4">
        <w:rPr>
          <w:lang w:val="en-US"/>
        </w:rPr>
        <w:lastRenderedPageBreak/>
        <w:t>Chapter 1</w:t>
      </w:r>
      <w:r w:rsidR="00716415" w:rsidRPr="00CE13E4">
        <w:rPr>
          <w:lang w:val="en-US"/>
        </w:rPr>
        <w:t xml:space="preserve">  Problem Identification</w:t>
      </w:r>
      <w:bookmarkEnd w:id="2"/>
    </w:p>
    <w:p w:rsidR="0079308F" w:rsidRDefault="00716415" w:rsidP="0079308F">
      <w:pPr>
        <w:pStyle w:val="Heading2"/>
        <w:numPr>
          <w:ilvl w:val="1"/>
          <w:numId w:val="3"/>
        </w:numPr>
        <w:rPr>
          <w:lang w:val="en-US"/>
        </w:rPr>
      </w:pPr>
      <w:bookmarkStart w:id="3" w:name="_Toc18610842"/>
      <w:r w:rsidRPr="00CE13E4">
        <w:rPr>
          <w:lang w:val="en-US"/>
        </w:rPr>
        <w:t>Research Background</w:t>
      </w:r>
      <w:bookmarkEnd w:id="3"/>
    </w:p>
    <w:p w:rsidR="005A1131" w:rsidRPr="005A1131" w:rsidRDefault="005A1131" w:rsidP="005A1131">
      <w:pPr>
        <w:rPr>
          <w:lang w:val="en-US"/>
        </w:rPr>
      </w:pPr>
    </w:p>
    <w:p w:rsidR="00706EEC" w:rsidRDefault="00C1707A" w:rsidP="00C1707A">
      <w:pPr>
        <w:spacing w:line="360" w:lineRule="auto"/>
        <w:rPr>
          <w:lang w:val="en-US"/>
        </w:rPr>
      </w:pPr>
      <w:r>
        <w:rPr>
          <w:lang w:val="en-US"/>
        </w:rPr>
        <w:t xml:space="preserve">The primary goal of this research paper is to better understand and </w:t>
      </w:r>
      <w:r w:rsidR="00B05BA1">
        <w:rPr>
          <w:lang w:val="en-US"/>
        </w:rPr>
        <w:t>try to</w:t>
      </w:r>
      <w:r>
        <w:rPr>
          <w:lang w:val="en-US"/>
        </w:rPr>
        <w:t xml:space="preserve"> explain in a clear </w:t>
      </w:r>
      <w:r w:rsidR="00B05BA1">
        <w:rPr>
          <w:lang w:val="en-US"/>
        </w:rPr>
        <w:t xml:space="preserve">and </w:t>
      </w:r>
      <w:r w:rsidR="002B6425">
        <w:rPr>
          <w:lang w:val="en-US"/>
        </w:rPr>
        <w:t>concise</w:t>
      </w:r>
      <w:r>
        <w:rPr>
          <w:lang w:val="en-US"/>
        </w:rPr>
        <w:t xml:space="preserve"> manner the motives</w:t>
      </w:r>
      <w:r w:rsidR="00A34A3A">
        <w:rPr>
          <w:lang w:val="en-US"/>
        </w:rPr>
        <w:t xml:space="preserve"> </w:t>
      </w:r>
      <w:r>
        <w:rPr>
          <w:lang w:val="en-US"/>
        </w:rPr>
        <w:t>of internationalization of a global company within the specific region</w:t>
      </w:r>
      <w:r w:rsidR="00B05BA1">
        <w:rPr>
          <w:lang w:val="en-US"/>
        </w:rPr>
        <w:t xml:space="preserve">, namely Slovakia </w:t>
      </w:r>
      <w:r w:rsidR="006573DC">
        <w:rPr>
          <w:lang w:val="en-US"/>
        </w:rPr>
        <w:t>which is located</w:t>
      </w:r>
      <w:r w:rsidR="00B05BA1">
        <w:rPr>
          <w:lang w:val="en-US"/>
        </w:rPr>
        <w:t xml:space="preserve"> in central Europe. The essential part of this study is also to understand the time frame meaning why</w:t>
      </w:r>
      <w:r w:rsidR="00C71CB9">
        <w:rPr>
          <w:lang w:val="en-US"/>
        </w:rPr>
        <w:t xml:space="preserve"> and what mode of entry of</w:t>
      </w:r>
      <w:r w:rsidR="00B05BA1">
        <w:rPr>
          <w:lang w:val="en-US"/>
        </w:rPr>
        <w:t xml:space="preserve"> the internationalization</w:t>
      </w:r>
      <w:r w:rsidR="006573DC">
        <w:rPr>
          <w:lang w:val="en-US"/>
        </w:rPr>
        <w:t xml:space="preserve"> </w:t>
      </w:r>
      <w:r w:rsidR="00B05BA1">
        <w:rPr>
          <w:lang w:val="en-US"/>
        </w:rPr>
        <w:t>has happened in th</w:t>
      </w:r>
      <w:r w:rsidR="00C71CB9">
        <w:rPr>
          <w:lang w:val="en-US"/>
        </w:rPr>
        <w:t>e</w:t>
      </w:r>
      <w:r w:rsidR="00B05BA1">
        <w:rPr>
          <w:lang w:val="en-US"/>
        </w:rPr>
        <w:t xml:space="preserve"> particular time instead just focusing on the geographical location</w:t>
      </w:r>
      <w:r w:rsidR="006573DC">
        <w:rPr>
          <w:lang w:val="en-US"/>
        </w:rPr>
        <w:t xml:space="preserve"> of the host country</w:t>
      </w:r>
      <w:r w:rsidR="00C71CB9">
        <w:rPr>
          <w:lang w:val="en-US"/>
        </w:rPr>
        <w:t xml:space="preserve"> and its economic conditions</w:t>
      </w:r>
      <w:r w:rsidR="006573DC">
        <w:rPr>
          <w:lang w:val="en-US"/>
        </w:rPr>
        <w:t xml:space="preserve">. </w:t>
      </w:r>
      <w:r w:rsidR="0028297C">
        <w:rPr>
          <w:lang w:val="en-US"/>
        </w:rPr>
        <w:t>Ultimately, i</w:t>
      </w:r>
      <w:r w:rsidR="00B05BA1">
        <w:rPr>
          <w:lang w:val="en-US"/>
        </w:rPr>
        <w:t xml:space="preserve">t brings us to </w:t>
      </w:r>
      <w:r w:rsidR="0028297C">
        <w:rPr>
          <w:lang w:val="en-US"/>
        </w:rPr>
        <w:t>another</w:t>
      </w:r>
      <w:r w:rsidR="00B05BA1">
        <w:rPr>
          <w:lang w:val="en-US"/>
        </w:rPr>
        <w:t xml:space="preserve"> integral part of this research work which </w:t>
      </w:r>
      <w:r w:rsidR="00706EEC">
        <w:rPr>
          <w:lang w:val="en-US"/>
        </w:rPr>
        <w:t xml:space="preserve">is to link </w:t>
      </w:r>
      <w:r w:rsidR="00B05BA1">
        <w:rPr>
          <w:lang w:val="en-US"/>
        </w:rPr>
        <w:t>the major or key factors what ha</w:t>
      </w:r>
      <w:r w:rsidR="006573DC">
        <w:rPr>
          <w:lang w:val="en-US"/>
        </w:rPr>
        <w:t>ve</w:t>
      </w:r>
      <w:r w:rsidR="00B05BA1">
        <w:rPr>
          <w:lang w:val="en-US"/>
        </w:rPr>
        <w:t xml:space="preserve"> had an impact on </w:t>
      </w:r>
      <w:r w:rsidR="00706EEC">
        <w:rPr>
          <w:lang w:val="en-US"/>
        </w:rPr>
        <w:t>the whole time/space</w:t>
      </w:r>
      <w:r w:rsidR="00411519">
        <w:rPr>
          <w:lang w:val="en-US"/>
        </w:rPr>
        <w:t xml:space="preserve"> decision</w:t>
      </w:r>
      <w:r w:rsidR="002B6425">
        <w:rPr>
          <w:lang w:val="en-US"/>
        </w:rPr>
        <w:t xml:space="preserve"> allocation</w:t>
      </w:r>
      <w:r w:rsidR="006620E0">
        <w:rPr>
          <w:lang w:val="en-US"/>
        </w:rPr>
        <w:t xml:space="preserve"> of internationalization</w:t>
      </w:r>
      <w:r w:rsidR="00706EEC">
        <w:rPr>
          <w:lang w:val="en-US"/>
        </w:rPr>
        <w:t xml:space="preserve"> process</w:t>
      </w:r>
      <w:r w:rsidR="00B05BA1">
        <w:rPr>
          <w:lang w:val="en-US"/>
        </w:rPr>
        <w:t xml:space="preserve">. </w:t>
      </w:r>
      <w:r w:rsidR="00706EEC">
        <w:rPr>
          <w:lang w:val="en-US"/>
        </w:rPr>
        <w:t>From the theoretical perspective</w:t>
      </w:r>
      <w:r w:rsidR="00AE7EF4">
        <w:rPr>
          <w:lang w:val="en-US"/>
        </w:rPr>
        <w:t xml:space="preserve"> there are four models such as Institutional-economic, Strategic-competition, Learning and Inter-organizational model</w:t>
      </w:r>
      <w:r w:rsidR="00706EEC">
        <w:rPr>
          <w:lang w:val="en-US"/>
        </w:rPr>
        <w:t xml:space="preserve"> as defined by </w:t>
      </w:r>
      <w:r w:rsidR="00706EEC" w:rsidRPr="00B928E9">
        <w:rPr>
          <w:lang w:val="en-US"/>
        </w:rPr>
        <w:t>Strandskov</w:t>
      </w:r>
      <w:r w:rsidR="00706EEC">
        <w:rPr>
          <w:lang w:val="en-US"/>
        </w:rPr>
        <w:t xml:space="preserve"> (1995) </w:t>
      </w:r>
      <w:r w:rsidR="00AE7EF4">
        <w:rPr>
          <w:lang w:val="en-US"/>
        </w:rPr>
        <w:t>along the two</w:t>
      </w:r>
      <w:r w:rsidR="00411519">
        <w:rPr>
          <w:lang w:val="en-US"/>
        </w:rPr>
        <w:t xml:space="preserve"> dimensions: drivers and nature of decision </w:t>
      </w:r>
      <w:r w:rsidR="00706EEC">
        <w:rPr>
          <w:lang w:val="en-US"/>
        </w:rPr>
        <w:t>as illustrated in the table</w:t>
      </w:r>
      <w:r w:rsidR="00971136">
        <w:rPr>
          <w:lang w:val="en-US"/>
        </w:rPr>
        <w:t xml:space="preserve"> 2</w:t>
      </w:r>
      <w:r w:rsidR="00706EEC">
        <w:rPr>
          <w:lang w:val="en-US"/>
        </w:rPr>
        <w:t>.</w:t>
      </w:r>
    </w:p>
    <w:p w:rsidR="00940871" w:rsidRDefault="00921911" w:rsidP="00C1707A">
      <w:pPr>
        <w:spacing w:line="360" w:lineRule="auto"/>
        <w:rPr>
          <w:lang w:val="en-US"/>
        </w:rPr>
      </w:pPr>
      <w:r>
        <w:rPr>
          <w:lang w:val="en-US"/>
        </w:rPr>
        <w:t>By theoretically analyzing the</w:t>
      </w:r>
      <w:r w:rsidR="00940871">
        <w:rPr>
          <w:lang w:val="en-US"/>
        </w:rPr>
        <w:t xml:space="preserve"> internationalization business theories known as eclectic paradigm OLI (ownership, location, internationalization) along with the industrial inputs of the company researched</w:t>
      </w:r>
      <w:r>
        <w:rPr>
          <w:lang w:val="en-US"/>
        </w:rPr>
        <w:t xml:space="preserve"> </w:t>
      </w:r>
      <w:r w:rsidR="00940871">
        <w:rPr>
          <w:lang w:val="en-US"/>
        </w:rPr>
        <w:t>h</w:t>
      </w:r>
      <w:r w:rsidR="00C71CB9">
        <w:rPr>
          <w:lang w:val="en-US"/>
        </w:rPr>
        <w:t>ave</w:t>
      </w:r>
      <w:r w:rsidR="00940871">
        <w:rPr>
          <w:lang w:val="en-US"/>
        </w:rPr>
        <w:t xml:space="preserve"> been achieved</w:t>
      </w:r>
      <w:r>
        <w:rPr>
          <w:lang w:val="en-US"/>
        </w:rPr>
        <w:t xml:space="preserve"> to identify the gaps and to explore in more depth</w:t>
      </w:r>
      <w:r w:rsidR="00940871">
        <w:rPr>
          <w:lang w:val="en-US"/>
        </w:rPr>
        <w:t xml:space="preserve"> the </w:t>
      </w:r>
      <w:r w:rsidR="006620E0">
        <w:rPr>
          <w:lang w:val="en-US"/>
        </w:rPr>
        <w:t xml:space="preserve">researched </w:t>
      </w:r>
      <w:r w:rsidR="00940871">
        <w:rPr>
          <w:lang w:val="en-US"/>
        </w:rPr>
        <w:t>topic</w:t>
      </w:r>
      <w:r>
        <w:rPr>
          <w:lang w:val="en-US"/>
        </w:rPr>
        <w:t xml:space="preserve">.  </w:t>
      </w:r>
      <w:r w:rsidR="00940871">
        <w:rPr>
          <w:lang w:val="en-US"/>
        </w:rPr>
        <w:t>Furthermore, with the respect of OLI business theory four different forms of FDI (foreign direct investment) have been defined as follows: Resource seeking, Market seeking, Efficiency seeking and Strategic asset/capabilities seeking FDI.</w:t>
      </w:r>
      <w:r w:rsidR="006620E0">
        <w:rPr>
          <w:lang w:val="en-US"/>
        </w:rPr>
        <w:t xml:space="preserve"> </w:t>
      </w:r>
      <w:r w:rsidR="00897F5B">
        <w:rPr>
          <w:lang w:val="en-US"/>
        </w:rPr>
        <w:t>All these theoretical concepts have been elaborated in more depth in the Chapter number two where the literature review has been</w:t>
      </w:r>
      <w:r w:rsidR="00C71CB9">
        <w:rPr>
          <w:lang w:val="en-US"/>
        </w:rPr>
        <w:t xml:space="preserve"> conducted</w:t>
      </w:r>
      <w:r w:rsidR="00897F5B">
        <w:rPr>
          <w:lang w:val="en-US"/>
        </w:rPr>
        <w:t>.</w:t>
      </w:r>
      <w:r w:rsidR="00381C39">
        <w:rPr>
          <w:lang w:val="en-US"/>
        </w:rPr>
        <w:t xml:space="preserve"> As the building blocks of the international business strategy are defined Firm-specific advantages and Country-specific advantages which again have been examined in connection of the Nefab corporation context</w:t>
      </w:r>
      <w:r w:rsidR="007639C0">
        <w:rPr>
          <w:lang w:val="en-US"/>
        </w:rPr>
        <w:t xml:space="preserve"> more closely in Chapter two and later discussed in Chapter number four. </w:t>
      </w:r>
      <w:r w:rsidR="006A49A2">
        <w:rPr>
          <w:lang w:val="en-US"/>
        </w:rPr>
        <w:tab/>
      </w:r>
      <w:r w:rsidR="006A49A2">
        <w:rPr>
          <w:lang w:val="en-US"/>
        </w:rPr>
        <w:tab/>
      </w:r>
      <w:r w:rsidR="006A49A2">
        <w:rPr>
          <w:lang w:val="en-US"/>
        </w:rPr>
        <w:tab/>
      </w:r>
      <w:r w:rsidR="00180A43">
        <w:rPr>
          <w:lang w:val="en-US"/>
        </w:rPr>
        <w:t xml:space="preserve">                                                     </w:t>
      </w:r>
      <w:r w:rsidR="006A49A2">
        <w:rPr>
          <w:lang w:val="en-US"/>
        </w:rPr>
        <w:t xml:space="preserve">   In the context of the research paper on theoretical constructs of internationalization business theories and its aspects</w:t>
      </w:r>
      <w:r w:rsidR="00125AAD">
        <w:rPr>
          <w:lang w:val="en-US"/>
        </w:rPr>
        <w:t>,</w:t>
      </w:r>
      <w:r w:rsidR="006A49A2">
        <w:rPr>
          <w:lang w:val="en-US"/>
        </w:rPr>
        <w:t xml:space="preserve"> the global industrial packaging company Nefab headquartered in Sweden has been investigated. </w:t>
      </w:r>
      <w:r w:rsidR="00CA5BE0">
        <w:rPr>
          <w:lang w:val="en-US"/>
        </w:rPr>
        <w:t>Nefab has a manufacturing site</w:t>
      </w:r>
      <w:r w:rsidR="00744F18">
        <w:rPr>
          <w:lang w:val="en-US"/>
        </w:rPr>
        <w:t xml:space="preserve"> along with its business/sales unit</w:t>
      </w:r>
      <w:r w:rsidR="00CA5BE0">
        <w:rPr>
          <w:lang w:val="en-US"/>
        </w:rPr>
        <w:t xml:space="preserve"> in Levice, Slovakia established in 2005</w:t>
      </w:r>
      <w:r w:rsidR="00744F18">
        <w:rPr>
          <w:lang w:val="en-US"/>
        </w:rPr>
        <w:t>.</w:t>
      </w:r>
      <w:r w:rsidR="00CA5BE0">
        <w:rPr>
          <w:lang w:val="en-US"/>
        </w:rPr>
        <w:t xml:space="preserve"> </w:t>
      </w:r>
      <w:r w:rsidR="00744F18">
        <w:rPr>
          <w:lang w:val="en-US"/>
        </w:rPr>
        <w:t>S</w:t>
      </w:r>
      <w:r w:rsidR="00CA5BE0">
        <w:rPr>
          <w:lang w:val="en-US"/>
        </w:rPr>
        <w:t xml:space="preserve">ince me as an author who conducted this study, I have been able to draw upon my three years long experience within the company based in Slovakia from a various </w:t>
      </w:r>
      <w:r w:rsidR="00180A43">
        <w:rPr>
          <w:lang w:val="en-US"/>
        </w:rPr>
        <w:t>job-</w:t>
      </w:r>
      <w:r w:rsidR="00CA5BE0">
        <w:rPr>
          <w:lang w:val="en-US"/>
        </w:rPr>
        <w:t>position</w:t>
      </w:r>
      <w:r w:rsidR="00180A43">
        <w:rPr>
          <w:lang w:val="en-US"/>
        </w:rPr>
        <w:t>s</w:t>
      </w:r>
      <w:r w:rsidR="00CA5BE0">
        <w:rPr>
          <w:lang w:val="en-US"/>
        </w:rPr>
        <w:t xml:space="preserve"> perspective. I have been </w:t>
      </w:r>
      <w:r w:rsidR="00216806">
        <w:rPr>
          <w:lang w:val="en-US"/>
        </w:rPr>
        <w:t xml:space="preserve">also a member of the International Business Development department in Shanghai within the </w:t>
      </w:r>
      <w:r w:rsidR="00CA5BE0">
        <w:rPr>
          <w:lang w:val="en-US"/>
        </w:rPr>
        <w:t>Asia/Pacific</w:t>
      </w:r>
      <w:r w:rsidR="00216806">
        <w:rPr>
          <w:lang w:val="en-US"/>
        </w:rPr>
        <w:t xml:space="preserve"> region as a part of my Business Internship placement during my Bachelors studies </w:t>
      </w:r>
      <w:r w:rsidR="00967A28">
        <w:rPr>
          <w:lang w:val="en-US"/>
        </w:rPr>
        <w:t xml:space="preserve">at Deakin University </w:t>
      </w:r>
      <w:r w:rsidR="00216806">
        <w:rPr>
          <w:lang w:val="en-US"/>
        </w:rPr>
        <w:t>in Melbourne</w:t>
      </w:r>
      <w:r w:rsidR="00744F18">
        <w:rPr>
          <w:lang w:val="en-US"/>
        </w:rPr>
        <w:t>,</w:t>
      </w:r>
      <w:r w:rsidR="00216806">
        <w:rPr>
          <w:lang w:val="en-US"/>
        </w:rPr>
        <w:t xml:space="preserve"> </w:t>
      </w:r>
      <w:r w:rsidR="00216806">
        <w:rPr>
          <w:lang w:val="en-US"/>
        </w:rPr>
        <w:lastRenderedPageBreak/>
        <w:t>Australia.</w:t>
      </w:r>
      <w:r w:rsidR="00CA5BE0">
        <w:rPr>
          <w:lang w:val="en-US"/>
        </w:rPr>
        <w:t xml:space="preserve"> </w:t>
      </w:r>
      <w:r w:rsidR="00216806">
        <w:rPr>
          <w:lang w:val="en-US"/>
        </w:rPr>
        <w:t xml:space="preserve">My experience and knowledge of the company has been further developed with another position placement </w:t>
      </w:r>
      <w:r w:rsidR="00C71CB9">
        <w:rPr>
          <w:lang w:val="en-US"/>
        </w:rPr>
        <w:t>at</w:t>
      </w:r>
      <w:r w:rsidR="00216806">
        <w:rPr>
          <w:lang w:val="en-US"/>
        </w:rPr>
        <w:t xml:space="preserve"> Nefab in Czech Republic</w:t>
      </w:r>
      <w:r w:rsidR="00180A43">
        <w:rPr>
          <w:lang w:val="en-US"/>
        </w:rPr>
        <w:t xml:space="preserve"> as a sales representative for automotive industry segment</w:t>
      </w:r>
      <w:r w:rsidR="00216806">
        <w:rPr>
          <w:lang w:val="en-US"/>
        </w:rPr>
        <w:t>.</w:t>
      </w:r>
      <w:r w:rsidR="00550523">
        <w:rPr>
          <w:lang w:val="en-US"/>
        </w:rPr>
        <w:t xml:space="preserve"> Moreover,</w:t>
      </w:r>
      <w:r w:rsidR="00216806">
        <w:rPr>
          <w:lang w:val="en-US"/>
        </w:rPr>
        <w:t xml:space="preserve"> </w:t>
      </w:r>
      <w:r w:rsidR="00A91C65">
        <w:rPr>
          <w:lang w:val="en-US"/>
        </w:rPr>
        <w:t>Nefab is an established company in a global industrial packaging market operating for seventy years.</w:t>
      </w:r>
      <w:r w:rsidR="00DD1CC3">
        <w:rPr>
          <w:lang w:val="en-US"/>
        </w:rPr>
        <w:t xml:space="preserve"> Since</w:t>
      </w:r>
      <w:r w:rsidR="00A91C65">
        <w:rPr>
          <w:lang w:val="en-US"/>
        </w:rPr>
        <w:t xml:space="preserve"> </w:t>
      </w:r>
      <w:r w:rsidR="00DD1CC3">
        <w:rPr>
          <w:lang w:val="en-US"/>
        </w:rPr>
        <w:t>i</w:t>
      </w:r>
      <w:r w:rsidR="00A91C65">
        <w:rPr>
          <w:lang w:val="en-US"/>
        </w:rPr>
        <w:t xml:space="preserve">t has </w:t>
      </w:r>
      <w:r w:rsidR="00DD1CC3">
        <w:rPr>
          <w:lang w:val="en-US"/>
        </w:rPr>
        <w:t>its representation in over thirty countries worldwide as a sales and business units, manufacturing sites and more than 2800 employees it has been natural to choose this Scandinavian</w:t>
      </w:r>
      <w:r w:rsidR="00967A28">
        <w:rPr>
          <w:lang w:val="en-US"/>
        </w:rPr>
        <w:t xml:space="preserve"> based</w:t>
      </w:r>
      <w:r w:rsidR="00DD1CC3">
        <w:rPr>
          <w:lang w:val="en-US"/>
        </w:rPr>
        <w:t xml:space="preserve"> company as a research subject to explore the topic of internationalization</w:t>
      </w:r>
      <w:r w:rsidR="00967A28">
        <w:rPr>
          <w:lang w:val="en-US"/>
        </w:rPr>
        <w:t xml:space="preserve"> within the Slovak republic</w:t>
      </w:r>
      <w:r w:rsidR="00C71CB9">
        <w:rPr>
          <w:lang w:val="en-US"/>
        </w:rPr>
        <w:t xml:space="preserve"> from where I come from.</w:t>
      </w:r>
      <w:r w:rsidR="00797107">
        <w:rPr>
          <w:lang w:val="en-US"/>
        </w:rPr>
        <w:t xml:space="preserve"> Consequently, I have been able to build upon my tacit knowledge of the host country due to my background.</w:t>
      </w:r>
    </w:p>
    <w:p w:rsidR="00C71CB9" w:rsidRPr="00C1707A" w:rsidRDefault="00C71CB9" w:rsidP="00797107">
      <w:pPr>
        <w:rPr>
          <w:lang w:val="en-US"/>
        </w:rPr>
      </w:pPr>
    </w:p>
    <w:p w:rsidR="00716415" w:rsidRDefault="00716415" w:rsidP="00797107">
      <w:pPr>
        <w:pStyle w:val="Heading2"/>
        <w:numPr>
          <w:ilvl w:val="1"/>
          <w:numId w:val="3"/>
        </w:numPr>
        <w:rPr>
          <w:lang w:val="en-US"/>
        </w:rPr>
      </w:pPr>
      <w:bookmarkStart w:id="4" w:name="_Toc18610843"/>
      <w:r w:rsidRPr="00CE13E4">
        <w:rPr>
          <w:lang w:val="en-US"/>
        </w:rPr>
        <w:t>Problem Formulation</w:t>
      </w:r>
      <w:bookmarkEnd w:id="4"/>
    </w:p>
    <w:p w:rsidR="00C71CB9" w:rsidRDefault="00C71CB9" w:rsidP="00797107">
      <w:pPr>
        <w:rPr>
          <w:lang w:val="en-US"/>
        </w:rPr>
      </w:pPr>
    </w:p>
    <w:p w:rsidR="006703C1" w:rsidRDefault="00797107" w:rsidP="00797107">
      <w:pPr>
        <w:spacing w:line="360" w:lineRule="auto"/>
        <w:rPr>
          <w:lang w:val="en-US"/>
        </w:rPr>
      </w:pPr>
      <w:r>
        <w:rPr>
          <w:lang w:val="en-US"/>
        </w:rPr>
        <w:t xml:space="preserve">Within the scope of the problem formulation of the case company Nefab which is a global industrial packaging corporation </w:t>
      </w:r>
      <w:r w:rsidR="00BC3BFC">
        <w:rPr>
          <w:lang w:val="en-US"/>
        </w:rPr>
        <w:t>represented in over more than thirty countries, it has been studied on how theoretical and industrial inputs of internationalization strategy impact the decision making</w:t>
      </w:r>
      <w:r w:rsidR="00EF4DE4">
        <w:rPr>
          <w:lang w:val="en-US"/>
        </w:rPr>
        <w:t xml:space="preserve"> of the company. </w:t>
      </w:r>
      <w:r w:rsidR="00CE27D4">
        <w:rPr>
          <w:lang w:val="en-US"/>
        </w:rPr>
        <w:t xml:space="preserve">The research paper further investigates on how </w:t>
      </w:r>
      <w:r w:rsidR="009E262C">
        <w:rPr>
          <w:lang w:val="en-US"/>
        </w:rPr>
        <w:t>these factors have been</w:t>
      </w:r>
      <w:r w:rsidR="00CE27D4">
        <w:rPr>
          <w:lang w:val="en-US"/>
        </w:rPr>
        <w:t xml:space="preserve"> identified, evaluated and implemented into the decision making in creation of Internationalization Strategy of the company. </w:t>
      </w:r>
      <w:r w:rsidR="009E262C">
        <w:rPr>
          <w:lang w:val="en-US"/>
        </w:rPr>
        <w:t xml:space="preserve">Furthermore, what have been the challenges and practical implications, opportunities in regards of dealing with the information on the specific host country – Slovakia. </w:t>
      </w:r>
      <w:r w:rsidR="00F72791">
        <w:rPr>
          <w:lang w:val="en-US"/>
        </w:rPr>
        <w:t>Subsequently, have Slovakia been targeted for some specific reasons – country specific assets</w:t>
      </w:r>
      <w:r w:rsidR="00E078D3">
        <w:rPr>
          <w:lang w:val="en-US"/>
        </w:rPr>
        <w:t>/resources</w:t>
      </w:r>
      <w:r w:rsidR="00F72791">
        <w:rPr>
          <w:lang w:val="en-US"/>
        </w:rPr>
        <w:t xml:space="preserve"> or it has been company strategy from the start</w:t>
      </w:r>
      <w:r w:rsidR="00E078D3">
        <w:rPr>
          <w:lang w:val="en-US"/>
        </w:rPr>
        <w:t xml:space="preserve"> of the decision making process defines </w:t>
      </w:r>
      <w:r w:rsidR="008C5510">
        <w:rPr>
          <w:lang w:val="en-US"/>
        </w:rPr>
        <w:t>as Firm’s</w:t>
      </w:r>
      <w:r w:rsidR="00F72791">
        <w:rPr>
          <w:lang w:val="en-US"/>
        </w:rPr>
        <w:t xml:space="preserve"> specific advantages.</w:t>
      </w:r>
      <w:r w:rsidR="008C5510">
        <w:rPr>
          <w:lang w:val="en-US"/>
        </w:rPr>
        <w:t xml:space="preserve"> More impo</w:t>
      </w:r>
      <w:r w:rsidR="006703C1">
        <w:rPr>
          <w:lang w:val="en-US"/>
        </w:rPr>
        <w:t>rtantly, how has Nefab researched the Slovakian conditions on having a green-field manufacturing plant established in industrial location at Levice. In contrary, would the decision be different if the company have had a different set of knowledge on different areas of Central Europe or overall geographical locations along with economic environment? In other words, have there been more options in consideration of building a manufacturing plant?</w:t>
      </w:r>
      <w:r w:rsidR="006703C1">
        <w:rPr>
          <w:lang w:val="en-US"/>
        </w:rPr>
        <w:tab/>
      </w:r>
      <w:r w:rsidR="006703C1">
        <w:rPr>
          <w:lang w:val="en-US"/>
        </w:rPr>
        <w:tab/>
      </w:r>
      <w:r w:rsidR="006703C1">
        <w:rPr>
          <w:lang w:val="en-US"/>
        </w:rPr>
        <w:tab/>
        <w:t xml:space="preserve">                         Hence, the </w:t>
      </w:r>
      <w:r w:rsidR="00A90B32">
        <w:rPr>
          <w:lang w:val="en-US"/>
        </w:rPr>
        <w:t xml:space="preserve">main </w:t>
      </w:r>
      <w:r w:rsidR="006703C1">
        <w:rPr>
          <w:lang w:val="en-US"/>
        </w:rPr>
        <w:t xml:space="preserve">research question </w:t>
      </w:r>
      <w:r w:rsidR="008D474E">
        <w:rPr>
          <w:lang w:val="en-US"/>
        </w:rPr>
        <w:t>states</w:t>
      </w:r>
      <w:r w:rsidR="006703C1">
        <w:rPr>
          <w:lang w:val="en-US"/>
        </w:rPr>
        <w:t xml:space="preserve"> as follows: </w:t>
      </w:r>
    </w:p>
    <w:p w:rsidR="00797107" w:rsidRPr="00257748" w:rsidRDefault="006703C1" w:rsidP="00972AB2">
      <w:pPr>
        <w:pStyle w:val="ListParagraph"/>
        <w:numPr>
          <w:ilvl w:val="0"/>
          <w:numId w:val="5"/>
        </w:numPr>
        <w:spacing w:line="360" w:lineRule="auto"/>
        <w:rPr>
          <w:lang w:val="en-US"/>
        </w:rPr>
      </w:pPr>
      <w:r w:rsidRPr="00257748">
        <w:rPr>
          <w:lang w:val="en-US"/>
        </w:rPr>
        <w:t>How has Nefab Internationalized its operations in Slovakia?</w:t>
      </w:r>
    </w:p>
    <w:p w:rsidR="006703C1" w:rsidRDefault="009E4AA4" w:rsidP="00797107">
      <w:pPr>
        <w:spacing w:line="360" w:lineRule="auto"/>
        <w:rPr>
          <w:lang w:val="en-US"/>
        </w:rPr>
      </w:pPr>
      <w:r>
        <w:rPr>
          <w:lang w:val="en-US"/>
        </w:rPr>
        <w:t>The subquestions are as follows:</w:t>
      </w:r>
    </w:p>
    <w:p w:rsidR="00A90B32" w:rsidRPr="00A90B32" w:rsidRDefault="009E4AA4" w:rsidP="00E81EC9">
      <w:pPr>
        <w:pStyle w:val="ListParagraph"/>
        <w:numPr>
          <w:ilvl w:val="0"/>
          <w:numId w:val="6"/>
        </w:numPr>
        <w:spacing w:line="360" w:lineRule="auto"/>
        <w:rPr>
          <w:lang w:val="en-US"/>
        </w:rPr>
      </w:pPr>
      <w:r w:rsidRPr="00257748">
        <w:rPr>
          <w:lang w:val="en-US"/>
        </w:rPr>
        <w:t xml:space="preserve">What is the Internationalization Strategy view of Nefab corporation? </w:t>
      </w:r>
    </w:p>
    <w:p w:rsidR="00A90B32" w:rsidRPr="008D474E" w:rsidRDefault="00A90B32" w:rsidP="00A90B32">
      <w:pPr>
        <w:pStyle w:val="ListParagraph"/>
        <w:rPr>
          <w:lang w:val="en-US"/>
        </w:rPr>
      </w:pPr>
    </w:p>
    <w:p w:rsidR="008D474E" w:rsidRPr="00A90B32" w:rsidRDefault="008D474E" w:rsidP="00E81EC9">
      <w:pPr>
        <w:pStyle w:val="ListParagraph"/>
        <w:numPr>
          <w:ilvl w:val="0"/>
          <w:numId w:val="6"/>
        </w:numPr>
        <w:spacing w:line="360" w:lineRule="auto"/>
        <w:rPr>
          <w:lang w:val="en-US"/>
        </w:rPr>
      </w:pPr>
      <w:r w:rsidRPr="008D474E">
        <w:rPr>
          <w:lang w:val="en-US"/>
        </w:rPr>
        <w:t>How is the internationalization strategy of Nefab corporation influenced by different factors?</w:t>
      </w:r>
      <w:r>
        <w:rPr>
          <w:lang w:val="en-US"/>
        </w:rPr>
        <w:t xml:space="preserve">     </w:t>
      </w:r>
      <w:r w:rsidR="00A90B32" w:rsidRPr="00A90B32">
        <w:rPr>
          <w:lang w:val="en-US"/>
        </w:rPr>
        <w:t xml:space="preserve">                       </w:t>
      </w:r>
      <w:r w:rsidR="00A90B32">
        <w:rPr>
          <w:lang w:val="en-US"/>
        </w:rPr>
        <w:t xml:space="preserve">                                                                          </w:t>
      </w:r>
      <w:r w:rsidR="00A90B32" w:rsidRPr="00A90B32">
        <w:rPr>
          <w:lang w:val="en-US"/>
        </w:rPr>
        <w:t xml:space="preserve">                   </w:t>
      </w:r>
      <w:r w:rsidRPr="00A90B32">
        <w:rPr>
          <w:lang w:val="en-US"/>
        </w:rPr>
        <w:t xml:space="preserve">                                  </w:t>
      </w:r>
    </w:p>
    <w:p w:rsidR="00257748" w:rsidRDefault="009E4AA4" w:rsidP="00E81EC9">
      <w:pPr>
        <w:pStyle w:val="ListParagraph"/>
        <w:numPr>
          <w:ilvl w:val="0"/>
          <w:numId w:val="6"/>
        </w:numPr>
        <w:spacing w:line="360" w:lineRule="auto"/>
        <w:rPr>
          <w:lang w:val="en-US"/>
        </w:rPr>
      </w:pPr>
      <w:r w:rsidRPr="00257748">
        <w:rPr>
          <w:lang w:val="en-US"/>
        </w:rPr>
        <w:t xml:space="preserve">How is the decision making on internationalization of company operations affected by researching of different aspects of the area specific conditions?   </w:t>
      </w:r>
      <w:r w:rsidR="00257748">
        <w:rPr>
          <w:lang w:val="en-US"/>
        </w:rPr>
        <w:t xml:space="preserve">     </w:t>
      </w:r>
    </w:p>
    <w:p w:rsidR="009E4AA4" w:rsidRPr="00257748" w:rsidRDefault="009E4AA4" w:rsidP="008D474E">
      <w:pPr>
        <w:pStyle w:val="ListParagraph"/>
        <w:spacing w:line="360" w:lineRule="auto"/>
        <w:rPr>
          <w:lang w:val="en-US"/>
        </w:rPr>
      </w:pPr>
      <w:r w:rsidRPr="00257748">
        <w:rPr>
          <w:lang w:val="en-US"/>
        </w:rPr>
        <w:lastRenderedPageBreak/>
        <w:t xml:space="preserve">    </w:t>
      </w:r>
    </w:p>
    <w:p w:rsidR="00797107" w:rsidRDefault="00A90B32" w:rsidP="00A40A03">
      <w:pPr>
        <w:spacing w:line="360" w:lineRule="auto"/>
        <w:rPr>
          <w:lang w:val="en-US"/>
        </w:rPr>
      </w:pPr>
      <w:r>
        <w:rPr>
          <w:lang w:val="en-US"/>
        </w:rPr>
        <w:t xml:space="preserve">The research paper further addresses the various aspects of Internationalization Strategy view of Nefab corporation analyzing the motives and modes of entry along with the industrial practices. </w:t>
      </w:r>
    </w:p>
    <w:p w:rsidR="00797107" w:rsidRPr="00C71CB9" w:rsidRDefault="00797107" w:rsidP="00797107">
      <w:pPr>
        <w:rPr>
          <w:lang w:val="en-US"/>
        </w:rPr>
      </w:pPr>
    </w:p>
    <w:p w:rsidR="00716415" w:rsidRPr="00CE13E4" w:rsidRDefault="00716415" w:rsidP="00716415">
      <w:pPr>
        <w:pStyle w:val="Heading2"/>
        <w:numPr>
          <w:ilvl w:val="1"/>
          <w:numId w:val="3"/>
        </w:numPr>
        <w:rPr>
          <w:lang w:val="en-US"/>
        </w:rPr>
      </w:pPr>
      <w:bookmarkStart w:id="5" w:name="_Toc18610844"/>
      <w:r w:rsidRPr="00CE13E4">
        <w:rPr>
          <w:lang w:val="en-US"/>
        </w:rPr>
        <w:t>Research Significance</w:t>
      </w:r>
      <w:bookmarkEnd w:id="5"/>
    </w:p>
    <w:p w:rsidR="00716415" w:rsidRPr="00CE13E4" w:rsidRDefault="00716415" w:rsidP="00716415">
      <w:pPr>
        <w:rPr>
          <w:lang w:val="en-US"/>
        </w:rPr>
      </w:pPr>
    </w:p>
    <w:p w:rsidR="00601214" w:rsidRDefault="00A3350E" w:rsidP="00B572E1">
      <w:pPr>
        <w:spacing w:line="360" w:lineRule="auto"/>
        <w:rPr>
          <w:lang w:val="en-US"/>
        </w:rPr>
      </w:pPr>
      <w:r>
        <w:rPr>
          <w:lang w:val="en-US"/>
        </w:rPr>
        <w:t>The significance of this research paper lies in</w:t>
      </w:r>
      <w:r w:rsidR="00B572E1">
        <w:rPr>
          <w:lang w:val="en-US"/>
        </w:rPr>
        <w:t xml:space="preserve"> deeper understanding on why a global industrial</w:t>
      </w:r>
      <w:r w:rsidR="000F3CC8">
        <w:rPr>
          <w:lang w:val="en-US"/>
        </w:rPr>
        <w:t xml:space="preserve"> packaging</w:t>
      </w:r>
      <w:r w:rsidR="00B572E1">
        <w:rPr>
          <w:lang w:val="en-US"/>
        </w:rPr>
        <w:t xml:space="preserve"> company has decided to manufacture in Slovakia – economy still in transition from centrally planned into the fully developed economy</w:t>
      </w:r>
      <w:r w:rsidR="00601214">
        <w:rPr>
          <w:lang w:val="en-US"/>
        </w:rPr>
        <w:t>.</w:t>
      </w:r>
      <w:r w:rsidR="000F193C">
        <w:rPr>
          <w:lang w:val="en-US"/>
        </w:rPr>
        <w:t xml:space="preserve"> Have these decisions been made based on a rather short-term analysis or with the respect of more future and long-term view of the host country?</w:t>
      </w:r>
      <w:r w:rsidR="00B572E1">
        <w:rPr>
          <w:lang w:val="en-US"/>
        </w:rPr>
        <w:t xml:space="preserve"> </w:t>
      </w:r>
      <w:r w:rsidR="000F3CC8">
        <w:rPr>
          <w:lang w:val="en-US"/>
        </w:rPr>
        <w:t>The theoretical implications as oppose to industrial aspects of internationalization within the area of core business interests of Scandinavian company contribute to further understanding of motives, forms and decision making before the execution of the plan. Moreover</w:t>
      </w:r>
      <w:r w:rsidR="00AC2FB6">
        <w:rPr>
          <w:lang w:val="en-US"/>
        </w:rPr>
        <w:t>, by exploring the gap in this very case choosing one country over another</w:t>
      </w:r>
      <w:r w:rsidR="000F3CC8">
        <w:rPr>
          <w:lang w:val="en-US"/>
        </w:rPr>
        <w:t xml:space="preserve"> -</w:t>
      </w:r>
      <w:r w:rsidR="00AC2FB6">
        <w:rPr>
          <w:lang w:val="en-US"/>
        </w:rPr>
        <w:t xml:space="preserve"> Slovakia over Hungary or Czech Republic </w:t>
      </w:r>
      <w:r w:rsidR="000F3CC8">
        <w:rPr>
          <w:lang w:val="en-US"/>
        </w:rPr>
        <w:t xml:space="preserve">for instance, </w:t>
      </w:r>
      <w:r w:rsidR="00AC2FB6">
        <w:rPr>
          <w:lang w:val="en-US"/>
        </w:rPr>
        <w:t>which have had very similar if not identical socio-economic conditions</w:t>
      </w:r>
      <w:r w:rsidR="00D97499">
        <w:rPr>
          <w:lang w:val="en-US"/>
        </w:rPr>
        <w:t xml:space="preserve"> help to uncover a detailed information a company might be operating with</w:t>
      </w:r>
      <w:r w:rsidR="00AC2FB6">
        <w:rPr>
          <w:lang w:val="en-US"/>
        </w:rPr>
        <w:t xml:space="preserve">. </w:t>
      </w:r>
      <w:r w:rsidR="00D97499">
        <w:rPr>
          <w:lang w:val="en-US"/>
        </w:rPr>
        <w:t>Ultimately, t</w:t>
      </w:r>
      <w:r w:rsidR="00B572E1">
        <w:rPr>
          <w:lang w:val="en-US"/>
        </w:rPr>
        <w:t xml:space="preserve">he contribution to future research lies in more depth evaluating various factors affecting the research of the targeted areas with the respect of company </w:t>
      </w:r>
      <w:r w:rsidR="00976F08">
        <w:rPr>
          <w:lang w:val="en-US"/>
        </w:rPr>
        <w:t xml:space="preserve">internationalization </w:t>
      </w:r>
      <w:r w:rsidR="00617772">
        <w:rPr>
          <w:lang w:val="en-US"/>
        </w:rPr>
        <w:t>interests/</w:t>
      </w:r>
      <w:r w:rsidR="00B572E1">
        <w:rPr>
          <w:lang w:val="en-US"/>
        </w:rPr>
        <w:t xml:space="preserve">goals. </w:t>
      </w:r>
    </w:p>
    <w:p w:rsidR="00BD5E46" w:rsidRDefault="00BD5E46" w:rsidP="00B572E1">
      <w:pPr>
        <w:spacing w:line="360" w:lineRule="auto"/>
        <w:rPr>
          <w:lang w:val="en-US"/>
        </w:rPr>
      </w:pPr>
    </w:p>
    <w:p w:rsidR="00A3350E" w:rsidRPr="00B572E1" w:rsidRDefault="00A3350E" w:rsidP="00B572E1">
      <w:pPr>
        <w:spacing w:line="360" w:lineRule="auto"/>
        <w:rPr>
          <w:lang w:val="en-US"/>
        </w:rPr>
      </w:pPr>
      <w:r w:rsidRPr="00CE13E4">
        <w:rPr>
          <w:rFonts w:ascii="SymbolMT" w:hAnsi="SymbolMT"/>
          <w:color w:val="1E3560"/>
          <w:lang w:val="en-US"/>
        </w:rPr>
        <w:t xml:space="preserve">• </w:t>
      </w:r>
      <w:r w:rsidRPr="00FC1E3C">
        <w:rPr>
          <w:rFonts w:ascii="Calibri" w:hAnsi="Calibri" w:cs="Calibri"/>
          <w:color w:val="1E3560"/>
          <w:lang w:val="en-US"/>
        </w:rPr>
        <w:t>Research</w:t>
      </w:r>
      <w:r>
        <w:rPr>
          <w:rFonts w:ascii="Calibri" w:hAnsi="Calibri" w:cs="Calibri"/>
          <w:color w:val="1E3560"/>
          <w:lang w:val="en-US"/>
        </w:rPr>
        <w:t xml:space="preserve"> </w:t>
      </w:r>
      <w:r w:rsidRPr="00FC1E3C">
        <w:rPr>
          <w:rFonts w:ascii="Calibri" w:hAnsi="Calibri" w:cs="Calibri"/>
          <w:color w:val="1E3560"/>
          <w:lang w:val="en-US"/>
        </w:rPr>
        <w:t>Objective</w:t>
      </w:r>
      <w:r w:rsidRPr="00CE13E4">
        <w:rPr>
          <w:rFonts w:ascii="Calibri" w:hAnsi="Calibri" w:cs="Calibri"/>
          <w:color w:val="1E3560"/>
          <w:lang w:val="en-US"/>
        </w:rPr>
        <w:t xml:space="preserve"> </w:t>
      </w:r>
    </w:p>
    <w:p w:rsidR="002B2674" w:rsidRDefault="00315A71" w:rsidP="00315A71">
      <w:pPr>
        <w:spacing w:line="360" w:lineRule="auto"/>
        <w:rPr>
          <w:lang w:val="en-US"/>
        </w:rPr>
      </w:pPr>
      <w:r>
        <w:rPr>
          <w:lang w:val="en-US"/>
        </w:rPr>
        <w:t xml:space="preserve">The core objective of the research paper is to analyze both theoretical and industrial practices in terms of internationalization within the host country alongside of the various factors influencing the decision. </w:t>
      </w:r>
    </w:p>
    <w:p w:rsidR="000D7767" w:rsidRDefault="000D7767" w:rsidP="00315A71">
      <w:pPr>
        <w:spacing w:line="360" w:lineRule="auto"/>
        <w:rPr>
          <w:lang w:val="en-US"/>
        </w:rPr>
      </w:pPr>
    </w:p>
    <w:p w:rsidR="00165BA5" w:rsidRDefault="00165BA5" w:rsidP="00315A71">
      <w:pPr>
        <w:spacing w:line="360" w:lineRule="auto"/>
        <w:rPr>
          <w:lang w:val="en-US"/>
        </w:rPr>
      </w:pPr>
    </w:p>
    <w:p w:rsidR="00227241" w:rsidRDefault="002B2674" w:rsidP="005A1131">
      <w:pPr>
        <w:pStyle w:val="Heading1"/>
        <w:rPr>
          <w:lang w:val="en-US"/>
        </w:rPr>
      </w:pPr>
      <w:bookmarkStart w:id="6" w:name="_Toc18610845"/>
      <w:r w:rsidRPr="00CE13E4">
        <w:rPr>
          <w:lang w:val="en-US"/>
        </w:rPr>
        <w:t>Chapter 2</w:t>
      </w:r>
      <w:r w:rsidR="00716415" w:rsidRPr="00CE13E4">
        <w:rPr>
          <w:lang w:val="en-US"/>
        </w:rPr>
        <w:t xml:space="preserve">  Literature Review</w:t>
      </w:r>
      <w:bookmarkEnd w:id="6"/>
    </w:p>
    <w:p w:rsidR="00A441C6" w:rsidRDefault="00621815" w:rsidP="00621815">
      <w:pPr>
        <w:spacing w:line="360" w:lineRule="auto"/>
        <w:rPr>
          <w:lang w:val="en-US"/>
        </w:rPr>
      </w:pPr>
      <w:r>
        <w:rPr>
          <w:lang w:val="en-US"/>
        </w:rPr>
        <w:t xml:space="preserve">                                                                                                                                       This Chapter </w:t>
      </w:r>
      <w:r w:rsidR="00932551">
        <w:rPr>
          <w:lang w:val="en-US"/>
        </w:rPr>
        <w:t>elaborates on the theoretical knowledge in the context of the researched topic.</w:t>
      </w:r>
      <w:r w:rsidR="00DB57BE">
        <w:rPr>
          <w:lang w:val="en-US"/>
        </w:rPr>
        <w:t xml:space="preserve"> </w:t>
      </w:r>
      <w:r w:rsidR="00DB4943">
        <w:rPr>
          <w:lang w:val="en-US"/>
        </w:rPr>
        <w:t>The literature review is structured firstly to define the Internationalization Theory and provide a comprehensive overview of four perspectives as interpreted by Hollesen (2007) and Strandskov (1995)</w:t>
      </w:r>
      <w:r w:rsidR="00486F65">
        <w:rPr>
          <w:lang w:val="en-US"/>
        </w:rPr>
        <w:t xml:space="preserve"> defined by nature of decision and</w:t>
      </w:r>
      <w:r w:rsidR="0047235F">
        <w:rPr>
          <w:lang w:val="en-US"/>
        </w:rPr>
        <w:t xml:space="preserve"> internal &amp; external</w:t>
      </w:r>
      <w:r w:rsidR="00486F65">
        <w:rPr>
          <w:lang w:val="en-US"/>
        </w:rPr>
        <w:t xml:space="preserve"> drivers. </w:t>
      </w:r>
      <w:r w:rsidR="00362474">
        <w:rPr>
          <w:lang w:val="en-US"/>
        </w:rPr>
        <w:t xml:space="preserve">Following with the theoretical review of Eclectic or OLI paradigm </w:t>
      </w:r>
      <w:r w:rsidR="006855F6">
        <w:rPr>
          <w:lang w:val="en-US"/>
        </w:rPr>
        <w:t xml:space="preserve">elaborated </w:t>
      </w:r>
      <w:r w:rsidR="006855F6">
        <w:rPr>
          <w:lang w:val="en-US"/>
        </w:rPr>
        <w:lastRenderedPageBreak/>
        <w:t xml:space="preserve">by John Dunning in 1973 </w:t>
      </w:r>
      <w:r w:rsidR="00362474">
        <w:rPr>
          <w:lang w:val="en-US"/>
        </w:rPr>
        <w:t>in order to gain a better understanding on</w:t>
      </w:r>
      <w:r w:rsidR="006855F6">
        <w:rPr>
          <w:lang w:val="en-US"/>
        </w:rPr>
        <w:t xml:space="preserve"> different internationalization drivers,</w:t>
      </w:r>
      <w:r w:rsidR="00064C63">
        <w:rPr>
          <w:lang w:val="en-US"/>
        </w:rPr>
        <w:t xml:space="preserve"> modes of entry,</w:t>
      </w:r>
      <w:r w:rsidR="006855F6">
        <w:rPr>
          <w:lang w:val="en-US"/>
        </w:rPr>
        <w:t xml:space="preserve"> influencing factors and motives along with the Liability of Foreignness concept definition. </w:t>
      </w:r>
      <w:r w:rsidR="001E3569">
        <w:rPr>
          <w:lang w:val="en-US"/>
        </w:rPr>
        <w:t>The purpose of the theoretical literature view on Internationalization of a firm has been to map and later in this research paper in Chapter 4, to elaborate on the links, interconnections between the specific factors within the scope of the researched company along with the analysis in the alignment of the key findings.</w:t>
      </w:r>
      <w:r w:rsidR="00235D12">
        <w:rPr>
          <w:lang w:val="en-US"/>
        </w:rPr>
        <w:t xml:space="preserve"> </w:t>
      </w:r>
      <w:r w:rsidR="003F595A">
        <w:rPr>
          <w:lang w:val="en-US"/>
        </w:rPr>
        <w:t xml:space="preserve">                                                                 </w:t>
      </w:r>
    </w:p>
    <w:p w:rsidR="003F595A" w:rsidRPr="00621815" w:rsidRDefault="003F595A" w:rsidP="00621815">
      <w:pPr>
        <w:spacing w:line="360" w:lineRule="auto"/>
        <w:rPr>
          <w:lang w:val="en-US"/>
        </w:rPr>
      </w:pPr>
    </w:p>
    <w:p w:rsidR="00DB76FC" w:rsidRDefault="00122FE0" w:rsidP="001E3569">
      <w:pPr>
        <w:pStyle w:val="Heading2"/>
        <w:spacing w:line="360" w:lineRule="auto"/>
        <w:rPr>
          <w:lang w:val="en-US"/>
        </w:rPr>
      </w:pPr>
      <w:bookmarkStart w:id="7" w:name="_Toc18610846"/>
      <w:r>
        <w:rPr>
          <w:lang w:val="en-US"/>
        </w:rPr>
        <w:t xml:space="preserve">2.1 </w:t>
      </w:r>
      <w:r w:rsidR="003E0C1A">
        <w:rPr>
          <w:lang w:val="en-US"/>
        </w:rPr>
        <w:t>The concept of Internationalization</w:t>
      </w:r>
      <w:bookmarkEnd w:id="7"/>
      <w:r w:rsidR="00DB76FC">
        <w:rPr>
          <w:lang w:val="en-US"/>
        </w:rPr>
        <w:t xml:space="preserve"> </w:t>
      </w:r>
    </w:p>
    <w:p w:rsidR="00141839" w:rsidRPr="008F4377" w:rsidRDefault="003E0C1A" w:rsidP="00141839">
      <w:pPr>
        <w:spacing w:line="360" w:lineRule="auto"/>
        <w:rPr>
          <w:lang w:val="en-GB"/>
        </w:rPr>
      </w:pPr>
      <w:r>
        <w:rPr>
          <w:lang w:val="en-GB"/>
        </w:rPr>
        <w:t xml:space="preserve">In general, </w:t>
      </w:r>
      <w:r w:rsidR="00F371FA" w:rsidRPr="00F371FA">
        <w:rPr>
          <w:lang w:val="en-GB"/>
        </w:rPr>
        <w:t>Internali</w:t>
      </w:r>
      <w:r>
        <w:rPr>
          <w:lang w:val="en-GB"/>
        </w:rPr>
        <w:t>z</w:t>
      </w:r>
      <w:r w:rsidR="00F371FA" w:rsidRPr="00F371FA">
        <w:rPr>
          <w:lang w:val="en-GB"/>
        </w:rPr>
        <w:t>ation</w:t>
      </w:r>
      <w:r>
        <w:rPr>
          <w:lang w:val="en-GB"/>
        </w:rPr>
        <w:t xml:space="preserve"> explains the boundaries of a firm.</w:t>
      </w:r>
      <w:r w:rsidR="00F371FA" w:rsidRPr="00F371FA">
        <w:rPr>
          <w:lang w:val="en-GB"/>
        </w:rPr>
        <w:t xml:space="preserve"> </w:t>
      </w:r>
      <w:r w:rsidR="00287F8D">
        <w:rPr>
          <w:lang w:val="en-GB"/>
        </w:rPr>
        <w:t xml:space="preserve">This principle targets </w:t>
      </w:r>
      <w:r w:rsidR="00747BDA">
        <w:rPr>
          <w:lang w:val="en-GB"/>
        </w:rPr>
        <w:t>to explain</w:t>
      </w:r>
      <w:r w:rsidR="00287F8D">
        <w:rPr>
          <w:lang w:val="en-GB"/>
        </w:rPr>
        <w:t xml:space="preserve"> where these boundaries lie and how they shift as a response to changing environment.</w:t>
      </w:r>
      <w:r w:rsidR="00747BDA">
        <w:rPr>
          <w:lang w:val="en-GB"/>
        </w:rPr>
        <w:t xml:space="preserve"> The internationalization concept itself does not explain other aspects of the </w:t>
      </w:r>
      <w:r w:rsidR="00583208">
        <w:rPr>
          <w:lang w:val="en-GB"/>
        </w:rPr>
        <w:t>firm’s</w:t>
      </w:r>
      <w:r w:rsidR="00747BDA">
        <w:rPr>
          <w:lang w:val="en-GB"/>
        </w:rPr>
        <w:t xml:space="preserve"> behaviour.</w:t>
      </w:r>
      <w:r w:rsidR="00287F8D">
        <w:rPr>
          <w:lang w:val="en-GB"/>
        </w:rPr>
        <w:t xml:space="preserve"> </w:t>
      </w:r>
      <w:r>
        <w:rPr>
          <w:lang w:val="en-GB"/>
        </w:rPr>
        <w:t>It is</w:t>
      </w:r>
      <w:r w:rsidR="00F371FA" w:rsidRPr="00F371FA">
        <w:rPr>
          <w:lang w:val="en-GB"/>
        </w:rPr>
        <w:t xml:space="preserve"> </w:t>
      </w:r>
      <w:r w:rsidR="00747BDA">
        <w:rPr>
          <w:lang w:val="en-GB"/>
        </w:rPr>
        <w:t>a</w:t>
      </w:r>
      <w:r w:rsidR="00F371FA" w:rsidRPr="00F371FA">
        <w:rPr>
          <w:lang w:val="en-GB"/>
        </w:rPr>
        <w:t xml:space="preserve"> branch of </w:t>
      </w:r>
      <w:r>
        <w:rPr>
          <w:lang w:val="en-GB"/>
        </w:rPr>
        <w:t>international business</w:t>
      </w:r>
      <w:r w:rsidR="00F371FA" w:rsidRPr="00F371FA">
        <w:rPr>
          <w:lang w:val="en-GB"/>
        </w:rPr>
        <w:t xml:space="preserve"> theory that offers a logical, integrated approach to knowledge on the economic theory of the firm.</w:t>
      </w:r>
      <w:r w:rsidR="00BF08AE">
        <w:rPr>
          <w:lang w:val="en-GB"/>
        </w:rPr>
        <w:t xml:space="preserve"> </w:t>
      </w:r>
      <w:r w:rsidR="00BC4089">
        <w:rPr>
          <w:lang w:val="en-GB"/>
        </w:rPr>
        <w:t>Internalization of the firm is mostly understood as a process.</w:t>
      </w:r>
      <w:r w:rsidR="00BF08AE">
        <w:rPr>
          <w:lang w:val="en-GB"/>
        </w:rPr>
        <w:t xml:space="preserve"> </w:t>
      </w:r>
      <w:r w:rsidR="00EB5F1C">
        <w:rPr>
          <w:lang w:val="en-GB"/>
        </w:rPr>
        <w:t xml:space="preserve">According to </w:t>
      </w:r>
      <w:r w:rsidR="00522BBB">
        <w:rPr>
          <w:lang w:val="en-GB"/>
        </w:rPr>
        <w:t xml:space="preserve">Strandskov (1995) </w:t>
      </w:r>
      <w:r w:rsidR="00EB5F1C">
        <w:rPr>
          <w:lang w:val="en-GB"/>
        </w:rPr>
        <w:t xml:space="preserve">the internationalization of the firm </w:t>
      </w:r>
      <w:r w:rsidR="003F0837">
        <w:rPr>
          <w:lang w:val="en-GB"/>
        </w:rPr>
        <w:t>consists</w:t>
      </w:r>
      <w:r w:rsidR="00EB5F1C">
        <w:rPr>
          <w:lang w:val="en-GB"/>
        </w:rPr>
        <w:t xml:space="preserve"> of process of adaptation, change and development within the firm’s fundamental functions, structures and systems as a consequence of interaction with the multinational and transnational environment. </w:t>
      </w:r>
      <w:r w:rsidR="00583208">
        <w:rPr>
          <w:lang w:val="en-GB"/>
        </w:rPr>
        <w:t xml:space="preserve">Buckley and Casson (2009) argue that </w:t>
      </w:r>
      <w:r w:rsidR="00747BDA">
        <w:rPr>
          <w:lang w:val="en-GB"/>
        </w:rPr>
        <w:t>it can be combined with</w:t>
      </w:r>
      <w:r w:rsidR="00583208">
        <w:rPr>
          <w:lang w:val="en-GB"/>
        </w:rPr>
        <w:t xml:space="preserve"> other theories like for example trade theory to explain the location of the firm’s business activities or with innovation theories to explain the industry in which firm would operate. It does not apply only to geographical boundaries. It also applies to boundaries such as company’s product range which is studied separately as a product diversification.</w:t>
      </w:r>
      <w:r w:rsidR="008F4377">
        <w:rPr>
          <w:lang w:val="en-GB"/>
        </w:rPr>
        <w:t xml:space="preserve">                           </w:t>
      </w:r>
      <w:r w:rsidR="00BF08AE" w:rsidRPr="00141839">
        <w:rPr>
          <w:lang w:val="en-GB"/>
        </w:rPr>
        <w:t>Due to market imperfections, there may be several reasons why a firm wants to make or organise an activity itself</w:t>
      </w:r>
      <w:r w:rsidR="008F4377">
        <w:rPr>
          <w:lang w:val="en-GB"/>
        </w:rPr>
        <w:t xml:space="preserve">. </w:t>
      </w:r>
      <w:r w:rsidR="00BF08AE" w:rsidRPr="00141839">
        <w:rPr>
          <w:lang w:val="en-GB"/>
        </w:rPr>
        <w:t xml:space="preserve">Buckley and Casson (influenced by Coase), suggested that a firm overcomes market imperfections by creating its own market </w:t>
      </w:r>
      <w:r w:rsidR="008F4377">
        <w:rPr>
          <w:lang w:val="en-GB"/>
        </w:rPr>
        <w:t>–</w:t>
      </w:r>
      <w:r w:rsidR="00BF08AE" w:rsidRPr="00141839">
        <w:rPr>
          <w:lang w:val="en-GB"/>
        </w:rPr>
        <w:t xml:space="preserve"> internalization</w:t>
      </w:r>
      <w:r w:rsidR="008F4377">
        <w:rPr>
          <w:lang w:val="en-GB"/>
        </w:rPr>
        <w:t xml:space="preserve">. </w:t>
      </w:r>
      <w:r w:rsidR="00BF08AE" w:rsidRPr="00141839">
        <w:rPr>
          <w:lang w:val="en-GB"/>
        </w:rPr>
        <w:t>The theory of internalization was long regarded as a theory of why FDI occurs</w:t>
      </w:r>
      <w:r w:rsidR="008F4377">
        <w:rPr>
          <w:lang w:val="en-GB"/>
        </w:rPr>
        <w:t xml:space="preserve">. </w:t>
      </w:r>
      <w:r w:rsidR="00BF08AE" w:rsidRPr="00141839">
        <w:rPr>
          <w:lang w:val="en-GB"/>
        </w:rPr>
        <w:t>By internalising across national boundaries, a firm becomes multinationa</w:t>
      </w:r>
      <w:r w:rsidR="008F4377">
        <w:rPr>
          <w:lang w:val="en-GB"/>
        </w:rPr>
        <w:t xml:space="preserve">l. </w:t>
      </w:r>
      <w:r w:rsidR="003D5F32">
        <w:rPr>
          <w:lang w:val="en-GB"/>
        </w:rPr>
        <w:t xml:space="preserve">Two distinct forms characterized by operational internationalization and knowledge internationalization have been identified. The operational form is defined as flow of intermediate products through stages of production and distribution and knowledge form of internationalization has been described as internationalization of flow of knowledge coming from research and development. </w:t>
      </w:r>
      <w:r w:rsidR="00141839" w:rsidRPr="00141839">
        <w:rPr>
          <w:lang w:val="en-US"/>
        </w:rPr>
        <w:t xml:space="preserve">When external markets for supplies, production, or distribution fail to provide efficiency, companies </w:t>
      </w:r>
      <w:r w:rsidR="005F5C79">
        <w:rPr>
          <w:lang w:val="en-US"/>
        </w:rPr>
        <w:t>target to</w:t>
      </w:r>
      <w:r w:rsidR="00141839" w:rsidRPr="00141839">
        <w:rPr>
          <w:lang w:val="en-US"/>
        </w:rPr>
        <w:t xml:space="preserve"> </w:t>
      </w:r>
      <w:r w:rsidR="00141839" w:rsidRPr="00141839">
        <w:rPr>
          <w:lang w:val="en-US"/>
        </w:rPr>
        <w:lastRenderedPageBreak/>
        <w:t>invest FDI</w:t>
      </w:r>
      <w:r w:rsidR="00B1678E">
        <w:rPr>
          <w:lang w:val="en-US"/>
        </w:rPr>
        <w:t xml:space="preserve"> (foreign direct investment)</w:t>
      </w:r>
      <w:r w:rsidR="00141839" w:rsidRPr="00141839">
        <w:rPr>
          <w:lang w:val="en-US"/>
        </w:rPr>
        <w:t xml:space="preserve"> to create their own supply, production, or distribution streams.</w:t>
      </w:r>
    </w:p>
    <w:p w:rsidR="00141839" w:rsidRPr="00141839" w:rsidRDefault="00141839" w:rsidP="00141839">
      <w:pPr>
        <w:numPr>
          <w:ilvl w:val="0"/>
          <w:numId w:val="10"/>
        </w:numPr>
        <w:spacing w:line="360" w:lineRule="auto"/>
      </w:pPr>
      <w:r w:rsidRPr="00141839">
        <w:rPr>
          <w:lang w:val="en-US"/>
        </w:rPr>
        <w:t>Advantages</w:t>
      </w:r>
    </w:p>
    <w:p w:rsidR="00141839" w:rsidRPr="00141839" w:rsidRDefault="00141839" w:rsidP="00141839">
      <w:pPr>
        <w:numPr>
          <w:ilvl w:val="1"/>
          <w:numId w:val="10"/>
        </w:numPr>
        <w:spacing w:line="360" w:lineRule="auto"/>
      </w:pPr>
      <w:r w:rsidRPr="00141839">
        <w:rPr>
          <w:lang w:val="en-US"/>
        </w:rPr>
        <w:t>Avoid search and negotiating costs</w:t>
      </w:r>
    </w:p>
    <w:p w:rsidR="00141839" w:rsidRPr="00141839" w:rsidRDefault="00141839" w:rsidP="00141839">
      <w:pPr>
        <w:numPr>
          <w:ilvl w:val="1"/>
          <w:numId w:val="10"/>
        </w:numPr>
        <w:spacing w:line="360" w:lineRule="auto"/>
        <w:rPr>
          <w:lang w:val="en-US"/>
        </w:rPr>
      </w:pPr>
      <w:r w:rsidRPr="00141839">
        <w:rPr>
          <w:lang w:val="en-US"/>
        </w:rPr>
        <w:t>Avoid costs of moral hazard (hidden detrimental action by external partners)</w:t>
      </w:r>
    </w:p>
    <w:p w:rsidR="00141839" w:rsidRPr="00141839" w:rsidRDefault="00141839" w:rsidP="00141839">
      <w:pPr>
        <w:numPr>
          <w:ilvl w:val="1"/>
          <w:numId w:val="10"/>
        </w:numPr>
        <w:spacing w:line="360" w:lineRule="auto"/>
        <w:rPr>
          <w:lang w:val="en-US"/>
        </w:rPr>
      </w:pPr>
      <w:r w:rsidRPr="00141839">
        <w:rPr>
          <w:lang w:val="en-US"/>
        </w:rPr>
        <w:t>Avoid cost of violated contracts and litigation</w:t>
      </w:r>
    </w:p>
    <w:p w:rsidR="00141839" w:rsidRPr="00141839" w:rsidRDefault="00141839" w:rsidP="00141839">
      <w:pPr>
        <w:numPr>
          <w:ilvl w:val="1"/>
          <w:numId w:val="10"/>
        </w:numPr>
        <w:spacing w:line="360" w:lineRule="auto"/>
      </w:pPr>
      <w:r w:rsidRPr="00141839">
        <w:rPr>
          <w:lang w:val="en-US"/>
        </w:rPr>
        <w:t>Capture economies of interdependent activities</w:t>
      </w:r>
    </w:p>
    <w:p w:rsidR="00141839" w:rsidRPr="00141839" w:rsidRDefault="00141839" w:rsidP="00141839">
      <w:pPr>
        <w:numPr>
          <w:ilvl w:val="1"/>
          <w:numId w:val="10"/>
        </w:numPr>
        <w:spacing w:line="360" w:lineRule="auto"/>
      </w:pPr>
      <w:r w:rsidRPr="00141839">
        <w:rPr>
          <w:lang w:val="en-US"/>
        </w:rPr>
        <w:t>Avoid government intervention</w:t>
      </w:r>
    </w:p>
    <w:p w:rsidR="00141839" w:rsidRPr="00141839" w:rsidRDefault="00141839" w:rsidP="00141839">
      <w:pPr>
        <w:numPr>
          <w:ilvl w:val="1"/>
          <w:numId w:val="10"/>
        </w:numPr>
        <w:spacing w:line="360" w:lineRule="auto"/>
      </w:pPr>
      <w:r w:rsidRPr="00141839">
        <w:rPr>
          <w:lang w:val="en-US"/>
        </w:rPr>
        <w:t>Control supplies</w:t>
      </w:r>
    </w:p>
    <w:p w:rsidR="00141839" w:rsidRPr="00141839" w:rsidRDefault="00141839" w:rsidP="00141839">
      <w:pPr>
        <w:numPr>
          <w:ilvl w:val="1"/>
          <w:numId w:val="10"/>
        </w:numPr>
        <w:spacing w:line="360" w:lineRule="auto"/>
      </w:pPr>
      <w:r w:rsidRPr="00141839">
        <w:rPr>
          <w:lang w:val="en-US"/>
        </w:rPr>
        <w:t>Control market outlets</w:t>
      </w:r>
    </w:p>
    <w:p w:rsidR="00141839" w:rsidRPr="00141839" w:rsidRDefault="00141839" w:rsidP="00141839">
      <w:pPr>
        <w:numPr>
          <w:ilvl w:val="1"/>
          <w:numId w:val="10"/>
        </w:numPr>
        <w:spacing w:line="360" w:lineRule="auto"/>
        <w:rPr>
          <w:lang w:val="en-US"/>
        </w:rPr>
      </w:pPr>
      <w:r w:rsidRPr="00141839">
        <w:rPr>
          <w:lang w:val="en-US"/>
        </w:rPr>
        <w:t>Better apply cross-subsidization, predatory pricing and transfer pricing</w:t>
      </w:r>
    </w:p>
    <w:p w:rsidR="00141839" w:rsidRPr="00141839" w:rsidRDefault="00141839" w:rsidP="00141839">
      <w:pPr>
        <w:spacing w:line="360" w:lineRule="auto"/>
        <w:rPr>
          <w:lang w:val="en-US"/>
        </w:rPr>
      </w:pPr>
      <w:r w:rsidRPr="00141839">
        <w:rPr>
          <w:lang w:val="en-US"/>
        </w:rPr>
        <w:t>John Dunning attempts to integrate a variety of strands of thinking</w:t>
      </w:r>
      <w:r w:rsidR="005F5C79">
        <w:rPr>
          <w:lang w:val="en-US"/>
        </w:rPr>
        <w:t xml:space="preserve"> and creates Eclectic Theory. </w:t>
      </w:r>
      <w:r w:rsidRPr="00141839">
        <w:rPr>
          <w:lang w:val="en-US"/>
        </w:rPr>
        <w:t xml:space="preserve">He draws partly on macroeconomic theory and trade, as well as microeconomic theory and firm behavior </w:t>
      </w:r>
      <w:r w:rsidR="005F5C79">
        <w:rPr>
          <w:lang w:val="en-US"/>
        </w:rPr>
        <w:t>also known as industrial economics.</w:t>
      </w:r>
      <w:r w:rsidR="003D5F32">
        <w:rPr>
          <w:lang w:val="en-US"/>
        </w:rPr>
        <w:t xml:space="preserve">                                      </w:t>
      </w:r>
      <w:r w:rsidRPr="00141839">
        <w:rPr>
          <w:lang w:val="en-GB"/>
        </w:rPr>
        <w:t>The potential for market imperfections is likely to be much greater for transactions between rather than within countries:</w:t>
      </w:r>
    </w:p>
    <w:p w:rsidR="00141839" w:rsidRPr="00141839" w:rsidRDefault="00141839" w:rsidP="00141839">
      <w:pPr>
        <w:numPr>
          <w:ilvl w:val="0"/>
          <w:numId w:val="8"/>
        </w:numPr>
        <w:spacing w:line="360" w:lineRule="auto"/>
      </w:pPr>
      <w:r w:rsidRPr="00141839">
        <w:rPr>
          <w:lang w:val="en-GB"/>
        </w:rPr>
        <w:t>Greater geographical distance</w:t>
      </w:r>
    </w:p>
    <w:p w:rsidR="00141839" w:rsidRPr="00141839" w:rsidRDefault="00141839" w:rsidP="00141839">
      <w:pPr>
        <w:numPr>
          <w:ilvl w:val="0"/>
          <w:numId w:val="8"/>
        </w:numPr>
        <w:spacing w:line="360" w:lineRule="auto"/>
      </w:pPr>
      <w:r w:rsidRPr="00141839">
        <w:rPr>
          <w:lang w:val="en-GB"/>
        </w:rPr>
        <w:t>Greater risk and uncertainty</w:t>
      </w:r>
    </w:p>
    <w:p w:rsidR="00141839" w:rsidRPr="00141839" w:rsidRDefault="00141839" w:rsidP="00141839">
      <w:pPr>
        <w:numPr>
          <w:ilvl w:val="0"/>
          <w:numId w:val="8"/>
        </w:numPr>
        <w:spacing w:line="360" w:lineRule="auto"/>
        <w:rPr>
          <w:lang w:val="en-US"/>
        </w:rPr>
      </w:pPr>
      <w:r w:rsidRPr="00141839">
        <w:rPr>
          <w:lang w:val="en-GB"/>
        </w:rPr>
        <w:t>Less information and knowledge about products, markets, technical specifications, tastes and competitors</w:t>
      </w:r>
    </w:p>
    <w:p w:rsidR="00141839" w:rsidRPr="00141839" w:rsidRDefault="00141839" w:rsidP="00141839">
      <w:pPr>
        <w:numPr>
          <w:ilvl w:val="0"/>
          <w:numId w:val="8"/>
        </w:numPr>
        <w:spacing w:line="360" w:lineRule="auto"/>
      </w:pPr>
      <w:r w:rsidRPr="00141839">
        <w:rPr>
          <w:lang w:val="en-GB"/>
        </w:rPr>
        <w:t>Greater scope for intervention</w:t>
      </w:r>
    </w:p>
    <w:p w:rsidR="00141839" w:rsidRPr="00141839" w:rsidRDefault="00141839" w:rsidP="00141839">
      <w:pPr>
        <w:numPr>
          <w:ilvl w:val="0"/>
          <w:numId w:val="8"/>
        </w:numPr>
        <w:spacing w:line="360" w:lineRule="auto"/>
        <w:rPr>
          <w:lang w:val="en-US"/>
        </w:rPr>
      </w:pPr>
      <w:r w:rsidRPr="00141839">
        <w:rPr>
          <w:lang w:val="en-GB"/>
        </w:rPr>
        <w:t>Greater cultural or ‘psychic’ distance - different languages, values, laws and ways of doing business.</w:t>
      </w:r>
    </w:p>
    <w:p w:rsidR="001E268F" w:rsidRDefault="00C05997" w:rsidP="001E268F">
      <w:pPr>
        <w:spacing w:line="360" w:lineRule="auto"/>
        <w:rPr>
          <w:lang w:val="en-US"/>
        </w:rPr>
      </w:pPr>
      <w:r>
        <w:rPr>
          <w:lang w:val="en-US"/>
        </w:rPr>
        <w:t>Lots of</w:t>
      </w:r>
      <w:r w:rsidR="00A06337">
        <w:rPr>
          <w:lang w:val="en-US"/>
        </w:rPr>
        <w:t xml:space="preserve"> specific aspects including timing of the expansion, industry in which the company has produced its products or services and countries in which the MNEs have invested, have been grasped based on the above understanding of general significance of internationalization. </w:t>
      </w:r>
    </w:p>
    <w:p w:rsidR="001E268F" w:rsidRDefault="001E268F" w:rsidP="001E268F">
      <w:pPr>
        <w:spacing w:line="360" w:lineRule="auto"/>
        <w:rPr>
          <w:lang w:val="en-US"/>
        </w:rPr>
      </w:pPr>
    </w:p>
    <w:p w:rsidR="001E268F" w:rsidRDefault="001E268F" w:rsidP="00154DB9">
      <w:pPr>
        <w:pStyle w:val="Heading3"/>
        <w:spacing w:line="360" w:lineRule="auto"/>
        <w:rPr>
          <w:lang w:val="en-US"/>
        </w:rPr>
      </w:pPr>
      <w:bookmarkStart w:id="8" w:name="_Toc18610847"/>
      <w:r>
        <w:rPr>
          <w:lang w:val="en-US"/>
        </w:rPr>
        <w:t>2.1.1 Rational Action Modelling</w:t>
      </w:r>
      <w:bookmarkEnd w:id="8"/>
    </w:p>
    <w:p w:rsidR="005F5AFD" w:rsidRDefault="001E268F" w:rsidP="00154DB9">
      <w:pPr>
        <w:spacing w:line="360" w:lineRule="auto"/>
        <w:rPr>
          <w:lang w:val="en-US"/>
        </w:rPr>
      </w:pPr>
      <w:r>
        <w:rPr>
          <w:lang w:val="en-US"/>
        </w:rPr>
        <w:t xml:space="preserve">                                        </w:t>
      </w:r>
      <w:r w:rsidR="005F5AFD">
        <w:rPr>
          <w:lang w:val="en-US"/>
        </w:rPr>
        <w:t xml:space="preserve">                                                                                  </w:t>
      </w:r>
      <w:r w:rsidR="00931D98">
        <w:rPr>
          <w:lang w:val="en-US"/>
        </w:rPr>
        <w:t xml:space="preserve">    </w:t>
      </w:r>
      <w:r w:rsidR="005F5AFD">
        <w:rPr>
          <w:lang w:val="en-US"/>
        </w:rPr>
        <w:t xml:space="preserve">          </w:t>
      </w:r>
      <w:r w:rsidR="00931D98">
        <w:rPr>
          <w:lang w:val="en-US"/>
        </w:rPr>
        <w:t>The theory of Internationalization analyses the choices that the owners, trustees or manager</w:t>
      </w:r>
      <w:r w:rsidR="005B2697">
        <w:rPr>
          <w:lang w:val="en-US"/>
        </w:rPr>
        <w:t>s of the company</w:t>
      </w:r>
      <w:r w:rsidR="00931D98">
        <w:rPr>
          <w:lang w:val="en-US"/>
        </w:rPr>
        <w:t xml:space="preserve"> made.</w:t>
      </w:r>
      <w:r w:rsidR="00BA0579">
        <w:rPr>
          <w:lang w:val="en-US"/>
        </w:rPr>
        <w:t xml:space="preserve"> It suggests that these choices are rational based on the ability to identify the set of options and based on the set objectives these options can be ranked and selected.</w:t>
      </w:r>
      <w:r w:rsidR="006C4445">
        <w:rPr>
          <w:lang w:val="en-US"/>
        </w:rPr>
        <w:t xml:space="preserve"> It is important to note that rationality does not imply complete </w:t>
      </w:r>
      <w:r w:rsidR="006C4445">
        <w:rPr>
          <w:lang w:val="en-US"/>
        </w:rPr>
        <w:lastRenderedPageBreak/>
        <w:t>information and when confronted with search costs only sufficient information is collected to make the risks acceptable, meaning that mistake</w:t>
      </w:r>
      <w:r w:rsidR="00F658E5">
        <w:rPr>
          <w:lang w:val="en-US"/>
        </w:rPr>
        <w:t>s</w:t>
      </w:r>
      <w:r w:rsidR="006C4445">
        <w:rPr>
          <w:lang w:val="en-US"/>
        </w:rPr>
        <w:t xml:space="preserve"> can always be made.</w:t>
      </w:r>
      <w:r w:rsidR="00931D98">
        <w:rPr>
          <w:lang w:val="en-US"/>
        </w:rPr>
        <w:t xml:space="preserve"> </w:t>
      </w:r>
      <w:r w:rsidR="00AC1C65">
        <w:rPr>
          <w:lang w:val="en-US"/>
        </w:rPr>
        <w:t xml:space="preserve">As for market entry </w:t>
      </w:r>
      <w:r w:rsidR="006E5602">
        <w:rPr>
          <w:lang w:val="en-US"/>
        </w:rPr>
        <w:t>strategy</w:t>
      </w:r>
      <w:r w:rsidR="00AC1C65">
        <w:rPr>
          <w:lang w:val="en-US"/>
        </w:rPr>
        <w:t xml:space="preserve"> for example</w:t>
      </w:r>
      <w:r w:rsidR="006E5602">
        <w:rPr>
          <w:lang w:val="en-US"/>
        </w:rPr>
        <w:t>,</w:t>
      </w:r>
      <w:r w:rsidR="00AC1C65">
        <w:rPr>
          <w:lang w:val="en-US"/>
        </w:rPr>
        <w:t xml:space="preserve"> only a limited number of </w:t>
      </w:r>
      <w:r w:rsidR="006E5602">
        <w:rPr>
          <w:lang w:val="en-US"/>
        </w:rPr>
        <w:t xml:space="preserve">options are usually held to be considered. </w:t>
      </w:r>
      <w:r w:rsidR="005F5AFD">
        <w:rPr>
          <w:lang w:val="en-US"/>
        </w:rPr>
        <w:t xml:space="preserve">Buckley and Casson (1976) adopted the view that in the context of the internationalization of firms is to maximize profit as the main objective. Profit maximization view reflects interests of the </w:t>
      </w:r>
      <w:r w:rsidR="00DF02FC">
        <w:rPr>
          <w:lang w:val="en-US"/>
        </w:rPr>
        <w:t>stakeholders</w:t>
      </w:r>
      <w:r w:rsidR="005F5AFD">
        <w:rPr>
          <w:lang w:val="en-US"/>
        </w:rPr>
        <w:t xml:space="preserve"> in the firm and that the salaried employees interests are subordinated to them. </w:t>
      </w:r>
      <w:r w:rsidR="00DE3634">
        <w:rPr>
          <w:lang w:val="en-US"/>
        </w:rPr>
        <w:t xml:space="preserve">Rational action modelling distinguishes between exogenous and endogenous variables. The factors that influence decision-making are exogenous while the results from the decision are endogenous. </w:t>
      </w:r>
      <w:r w:rsidR="005273FB">
        <w:rPr>
          <w:lang w:val="en-US"/>
        </w:rPr>
        <w:t>Introduced by the models of Buckley and Casson (1976) the endogenous variables are such as growth, profitability and degree of multinationality of the firm. The exogenous variables have been classified as firm-specific</w:t>
      </w:r>
      <w:r w:rsidR="00746610">
        <w:rPr>
          <w:lang w:val="en-US"/>
        </w:rPr>
        <w:t xml:space="preserve"> (costs of R&amp;D)</w:t>
      </w:r>
      <w:r w:rsidR="005273FB">
        <w:rPr>
          <w:lang w:val="en-US"/>
        </w:rPr>
        <w:t>, industry-specific</w:t>
      </w:r>
      <w:r w:rsidR="00746610">
        <w:rPr>
          <w:lang w:val="en-US"/>
        </w:rPr>
        <w:t xml:space="preserve"> (costs of licensing)</w:t>
      </w:r>
      <w:r w:rsidR="005273FB">
        <w:rPr>
          <w:lang w:val="en-US"/>
        </w:rPr>
        <w:t xml:space="preserve"> or location-specific</w:t>
      </w:r>
      <w:r w:rsidR="00746610">
        <w:rPr>
          <w:lang w:val="en-US"/>
        </w:rPr>
        <w:t xml:space="preserve"> (production costs in different regions)</w:t>
      </w:r>
      <w:r w:rsidR="005273FB">
        <w:rPr>
          <w:lang w:val="en-US"/>
        </w:rPr>
        <w:t>.</w:t>
      </w:r>
      <w:r w:rsidR="002604FC">
        <w:rPr>
          <w:lang w:val="en-US"/>
        </w:rPr>
        <w:t xml:space="preserve"> </w:t>
      </w:r>
      <w:r w:rsidR="007B2DD0">
        <w:rPr>
          <w:lang w:val="en-US"/>
        </w:rPr>
        <w:t>Ration action modelling can be applied to a different number of issues such as: dynamic market entry, International Joint Ventures, extending the theory of the firm etc.</w:t>
      </w:r>
      <w:r w:rsidR="009D011C">
        <w:rPr>
          <w:lang w:val="en-US"/>
        </w:rPr>
        <w:t xml:space="preserve"> </w:t>
      </w:r>
      <w:r w:rsidR="005D005B">
        <w:rPr>
          <w:lang w:val="en-US"/>
        </w:rPr>
        <w:t xml:space="preserve">It is necessary to ensure that methodological approach is consistent with internationalization theory when combined with other theories. Otherwise the end result will be a confusing incompatible set of ideas. </w:t>
      </w:r>
    </w:p>
    <w:p w:rsidR="005D005B" w:rsidRDefault="005D005B" w:rsidP="001E268F">
      <w:pPr>
        <w:spacing w:line="360" w:lineRule="auto"/>
        <w:rPr>
          <w:lang w:val="en-US"/>
        </w:rPr>
      </w:pPr>
    </w:p>
    <w:p w:rsidR="001E268F" w:rsidRDefault="001E268F" w:rsidP="001E268F">
      <w:pPr>
        <w:spacing w:line="360" w:lineRule="auto"/>
        <w:rPr>
          <w:lang w:val="en-US"/>
        </w:rPr>
      </w:pPr>
    </w:p>
    <w:p w:rsidR="000B4F78" w:rsidRDefault="00DB76FC" w:rsidP="00154DB9">
      <w:pPr>
        <w:pStyle w:val="Heading3"/>
        <w:spacing w:line="360" w:lineRule="auto"/>
        <w:rPr>
          <w:lang w:val="en-US"/>
        </w:rPr>
      </w:pPr>
      <w:bookmarkStart w:id="9" w:name="_Toc18610848"/>
      <w:r>
        <w:rPr>
          <w:lang w:val="en-US"/>
        </w:rPr>
        <w:t>2.1.</w:t>
      </w:r>
      <w:r w:rsidR="00DF02FC">
        <w:rPr>
          <w:lang w:val="en-US"/>
        </w:rPr>
        <w:t>2</w:t>
      </w:r>
      <w:r>
        <w:rPr>
          <w:lang w:val="en-US"/>
        </w:rPr>
        <w:t xml:space="preserve"> </w:t>
      </w:r>
      <w:r w:rsidR="00A97A95">
        <w:rPr>
          <w:lang w:val="en-US"/>
        </w:rPr>
        <w:t>Theoretical perspective</w:t>
      </w:r>
      <w:r w:rsidR="00122FE0">
        <w:rPr>
          <w:lang w:val="en-US"/>
        </w:rPr>
        <w:t xml:space="preserve"> of Internationalization firms</w:t>
      </w:r>
      <w:bookmarkEnd w:id="9"/>
    </w:p>
    <w:p w:rsidR="00154DB9" w:rsidRPr="00154DB9" w:rsidRDefault="00154DB9" w:rsidP="00154DB9">
      <w:pPr>
        <w:spacing w:line="360" w:lineRule="auto"/>
        <w:rPr>
          <w:lang w:val="en-US"/>
        </w:rPr>
      </w:pPr>
    </w:p>
    <w:p w:rsidR="0058344C" w:rsidRDefault="0058344C" w:rsidP="00154DB9">
      <w:pPr>
        <w:spacing w:line="360" w:lineRule="auto"/>
        <w:rPr>
          <w:lang w:val="en-US"/>
        </w:rPr>
      </w:pPr>
      <w:r>
        <w:rPr>
          <w:lang w:val="en-US"/>
        </w:rPr>
        <w:t xml:space="preserve">The purpose of this section is to provide </w:t>
      </w:r>
      <w:r w:rsidR="00E62C8D">
        <w:rPr>
          <w:lang w:val="en-US"/>
        </w:rPr>
        <w:t>a</w:t>
      </w:r>
      <w:r w:rsidR="00BC4089">
        <w:rPr>
          <w:lang w:val="en-US"/>
        </w:rPr>
        <w:t>n</w:t>
      </w:r>
      <w:r w:rsidR="00E62C8D">
        <w:rPr>
          <w:lang w:val="en-US"/>
        </w:rPr>
        <w:t xml:space="preserve"> outline of a </w:t>
      </w:r>
      <w:r>
        <w:rPr>
          <w:lang w:val="en-US"/>
        </w:rPr>
        <w:t xml:space="preserve">background, implications and basic assumptions </w:t>
      </w:r>
      <w:r w:rsidR="009C56AD">
        <w:rPr>
          <w:lang w:val="en-US"/>
        </w:rPr>
        <w:t xml:space="preserve">on the internationalization of the firm. </w:t>
      </w:r>
      <w:r w:rsidR="00BC4089">
        <w:rPr>
          <w:lang w:val="en-US"/>
        </w:rPr>
        <w:t>Furthermore, a</w:t>
      </w:r>
      <w:r w:rsidR="007C6913">
        <w:rPr>
          <w:lang w:val="en-US"/>
        </w:rPr>
        <w:t>n overview of a differences as well as potential overlap</w:t>
      </w:r>
      <w:r w:rsidR="00FC122A">
        <w:rPr>
          <w:lang w:val="en-US"/>
        </w:rPr>
        <w:t>, connections</w:t>
      </w:r>
      <w:r w:rsidR="007C6913">
        <w:rPr>
          <w:lang w:val="en-US"/>
        </w:rPr>
        <w:t xml:space="preserve"> among the different </w:t>
      </w:r>
      <w:r w:rsidR="00261C82">
        <w:rPr>
          <w:lang w:val="en-US"/>
        </w:rPr>
        <w:t>theorie</w:t>
      </w:r>
      <w:r w:rsidR="007C6913">
        <w:rPr>
          <w:lang w:val="en-US"/>
        </w:rPr>
        <w:t>s</w:t>
      </w:r>
      <w:r w:rsidR="00BC4089">
        <w:rPr>
          <w:lang w:val="en-US"/>
        </w:rPr>
        <w:t xml:space="preserve"> ha</w:t>
      </w:r>
      <w:r w:rsidR="00FC122A">
        <w:rPr>
          <w:lang w:val="en-US"/>
        </w:rPr>
        <w:t>ve</w:t>
      </w:r>
      <w:r w:rsidR="00BC4089">
        <w:rPr>
          <w:lang w:val="en-US"/>
        </w:rPr>
        <w:t xml:space="preserve"> been discussed along with its limitations.</w:t>
      </w:r>
      <w:r w:rsidR="007C6913">
        <w:rPr>
          <w:lang w:val="en-US"/>
        </w:rPr>
        <w:t xml:space="preserve"> </w:t>
      </w:r>
      <w:r w:rsidR="009C56AD">
        <w:rPr>
          <w:lang w:val="en-US"/>
        </w:rPr>
        <w:t xml:space="preserve">The four perspectives are as follows: Institutional-economic perspective, Learning perspective, Strategic competition perspective and Inter-organizational perspective. </w:t>
      </w:r>
      <w:r w:rsidR="00522BBB">
        <w:rPr>
          <w:lang w:val="en-US"/>
        </w:rPr>
        <w:t xml:space="preserve">See the Table </w:t>
      </w:r>
      <w:r w:rsidR="00B928E9">
        <w:rPr>
          <w:lang w:val="en-US"/>
        </w:rPr>
        <w:t>1</w:t>
      </w:r>
      <w:r w:rsidR="00522BBB">
        <w:rPr>
          <w:lang w:val="en-US"/>
        </w:rPr>
        <w:t xml:space="preserve"> below for the illustration of all the characteristics.</w:t>
      </w:r>
    </w:p>
    <w:p w:rsidR="00CD2E51" w:rsidRDefault="00CD2E51" w:rsidP="00BC4089">
      <w:pPr>
        <w:spacing w:before="100" w:beforeAutospacing="1" w:after="100" w:afterAutospacing="1"/>
        <w:rPr>
          <w:rFonts w:ascii="TimesNewRomanPSMT" w:hAnsi="TimesNewRomanPSMT"/>
          <w:color w:val="355E8E"/>
          <w:sz w:val="18"/>
          <w:szCs w:val="18"/>
          <w:lang w:val="en-US"/>
        </w:rPr>
      </w:pPr>
    </w:p>
    <w:p w:rsidR="00CD2E51" w:rsidRDefault="00CD2E51" w:rsidP="00BC4089">
      <w:pPr>
        <w:spacing w:before="100" w:beforeAutospacing="1" w:after="100" w:afterAutospacing="1"/>
        <w:rPr>
          <w:rFonts w:ascii="TimesNewRomanPSMT" w:hAnsi="TimesNewRomanPSMT"/>
          <w:color w:val="355E8E"/>
          <w:sz w:val="18"/>
          <w:szCs w:val="18"/>
          <w:lang w:val="en-US"/>
        </w:rPr>
      </w:pPr>
    </w:p>
    <w:p w:rsidR="00CD2E51" w:rsidRDefault="00CD2E51" w:rsidP="00BC4089">
      <w:pPr>
        <w:spacing w:before="100" w:beforeAutospacing="1" w:after="100" w:afterAutospacing="1"/>
        <w:rPr>
          <w:rFonts w:ascii="TimesNewRomanPSMT" w:hAnsi="TimesNewRomanPSMT"/>
          <w:color w:val="355E8E"/>
          <w:sz w:val="18"/>
          <w:szCs w:val="18"/>
          <w:lang w:val="en-US"/>
        </w:rPr>
      </w:pPr>
    </w:p>
    <w:p w:rsidR="00CD2E51" w:rsidRDefault="00CD2E51" w:rsidP="00BC4089">
      <w:pPr>
        <w:spacing w:before="100" w:beforeAutospacing="1" w:after="100" w:afterAutospacing="1"/>
        <w:rPr>
          <w:rFonts w:ascii="TimesNewRomanPSMT" w:hAnsi="TimesNewRomanPSMT"/>
          <w:color w:val="355E8E"/>
          <w:sz w:val="18"/>
          <w:szCs w:val="18"/>
          <w:lang w:val="en-US"/>
        </w:rPr>
      </w:pPr>
    </w:p>
    <w:p w:rsidR="00CD2E51" w:rsidRDefault="00CD2E51" w:rsidP="00BC4089">
      <w:pPr>
        <w:spacing w:before="100" w:beforeAutospacing="1" w:after="100" w:afterAutospacing="1"/>
        <w:rPr>
          <w:rFonts w:ascii="TimesNewRomanPSMT" w:hAnsi="TimesNewRomanPSMT"/>
          <w:color w:val="355E8E"/>
          <w:sz w:val="18"/>
          <w:szCs w:val="18"/>
          <w:lang w:val="en-US"/>
        </w:rPr>
      </w:pPr>
    </w:p>
    <w:p w:rsidR="00BC4089" w:rsidRPr="00BC4089" w:rsidRDefault="00BC4089" w:rsidP="00BC4089">
      <w:pPr>
        <w:spacing w:before="100" w:beforeAutospacing="1" w:after="100" w:afterAutospacing="1"/>
        <w:rPr>
          <w:lang w:val="en-US"/>
        </w:rPr>
      </w:pPr>
      <w:r w:rsidRPr="00CE13E4">
        <w:rPr>
          <w:rFonts w:ascii="TimesNewRomanPSMT" w:hAnsi="TimesNewRomanPSMT"/>
          <w:color w:val="355E8E"/>
          <w:sz w:val="18"/>
          <w:szCs w:val="18"/>
          <w:lang w:val="en-US"/>
        </w:rPr>
        <w:lastRenderedPageBreak/>
        <w:t xml:space="preserve">Table </w:t>
      </w:r>
      <w:r w:rsidR="00B928E9">
        <w:rPr>
          <w:rFonts w:ascii="TimesNewRomanPSMT" w:hAnsi="TimesNewRomanPSMT"/>
          <w:color w:val="355E8E"/>
          <w:sz w:val="18"/>
          <w:szCs w:val="18"/>
          <w:lang w:val="en-US"/>
        </w:rPr>
        <w:t>1</w:t>
      </w:r>
      <w:r w:rsidRPr="00CE13E4">
        <w:rPr>
          <w:rFonts w:ascii="TimesNewRomanPSMT" w:hAnsi="TimesNewRomanPSMT"/>
          <w:color w:val="355E8E"/>
          <w:sz w:val="18"/>
          <w:szCs w:val="18"/>
          <w:lang w:val="en-US"/>
        </w:rPr>
        <w:t xml:space="preserve">: </w:t>
      </w:r>
      <w:r>
        <w:rPr>
          <w:rFonts w:ascii="TimesNewRomanPSMT" w:hAnsi="TimesNewRomanPSMT"/>
          <w:color w:val="355E8E"/>
          <w:sz w:val="18"/>
          <w:szCs w:val="18"/>
          <w:lang w:val="en-US"/>
        </w:rPr>
        <w:t>Four theoretical perspectives on the firm’s internationalization</w:t>
      </w:r>
    </w:p>
    <w:p w:rsidR="007C6913" w:rsidRPr="00BC4089" w:rsidRDefault="00EC0E70" w:rsidP="00BC4089">
      <w:pPr>
        <w:pStyle w:val="NormalWeb"/>
        <w:shd w:val="clear" w:color="auto" w:fill="FFFFFF"/>
        <w:rPr>
          <w:rFonts w:ascii="TimesNewRomanPSMT" w:hAnsi="TimesNewRomanPSMT"/>
          <w:color w:val="355E8E"/>
          <w:sz w:val="18"/>
          <w:szCs w:val="18"/>
          <w:lang w:val="en-US"/>
        </w:rPr>
      </w:pPr>
      <w:r w:rsidRPr="00EC0E70">
        <w:rPr>
          <w:noProof/>
        </w:rPr>
        <w:drawing>
          <wp:inline distT="0" distB="0" distL="0" distR="0" wp14:anchorId="2E146D20" wp14:editId="297D9D58">
            <wp:extent cx="5400040" cy="3197225"/>
            <wp:effectExtent l="0" t="0" r="0" b="3175"/>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197225"/>
                    </a:xfrm>
                    <a:prstGeom prst="rect">
                      <a:avLst/>
                    </a:prstGeom>
                  </pic:spPr>
                </pic:pic>
              </a:graphicData>
            </a:graphic>
          </wp:inline>
        </w:drawing>
      </w:r>
      <w:r w:rsidRPr="00A75A51">
        <w:rPr>
          <w:noProof/>
          <w:lang w:val="en-US"/>
        </w:rPr>
        <w:t xml:space="preserve"> </w:t>
      </w:r>
      <w:r w:rsidRPr="00EC0E70">
        <w:rPr>
          <w:noProof/>
        </w:rPr>
        <w:drawing>
          <wp:inline distT="0" distB="0" distL="0" distR="0" wp14:anchorId="2E3D7127" wp14:editId="09DA717B">
            <wp:extent cx="5400040" cy="173164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1731645"/>
                    </a:xfrm>
                    <a:prstGeom prst="rect">
                      <a:avLst/>
                    </a:prstGeom>
                  </pic:spPr>
                </pic:pic>
              </a:graphicData>
            </a:graphic>
          </wp:inline>
        </w:drawing>
      </w:r>
      <w:r w:rsidR="00094471" w:rsidRPr="007C6913">
        <w:rPr>
          <w:rFonts w:ascii="TimesNewRomanPSMT" w:hAnsi="TimesNewRomanPSMT"/>
          <w:color w:val="355E8E"/>
          <w:sz w:val="18"/>
          <w:szCs w:val="18"/>
          <w:lang w:val="en-US"/>
        </w:rPr>
        <w:t xml:space="preserve"> Source: </w:t>
      </w:r>
      <w:r w:rsidR="007C6913" w:rsidRPr="007C6913">
        <w:rPr>
          <w:rFonts w:ascii="TimesNewRomanPSMT" w:hAnsi="TimesNewRomanPSMT"/>
          <w:color w:val="355E8E"/>
          <w:sz w:val="18"/>
          <w:szCs w:val="18"/>
          <w:lang w:val="en-US"/>
        </w:rPr>
        <w:t>Theoretical Perspectives</w:t>
      </w:r>
      <w:r w:rsidR="007C6913">
        <w:rPr>
          <w:rFonts w:ascii="TimesNewRomanPSMT" w:hAnsi="TimesNewRomanPSMT"/>
          <w:color w:val="355E8E"/>
          <w:sz w:val="18"/>
          <w:szCs w:val="18"/>
          <w:lang w:val="en-US"/>
        </w:rPr>
        <w:t xml:space="preserve"> on the Internationalization of Firms,</w:t>
      </w:r>
      <w:r w:rsidR="00BC4089">
        <w:rPr>
          <w:rFonts w:ascii="TimesNewRomanPSMT" w:hAnsi="TimesNewRomanPSMT"/>
          <w:color w:val="355E8E"/>
          <w:sz w:val="18"/>
          <w:szCs w:val="18"/>
          <w:lang w:val="en-US"/>
        </w:rPr>
        <w:t xml:space="preserve"> </w:t>
      </w:r>
      <w:r w:rsidR="00BC4089" w:rsidRPr="00BC4089">
        <w:rPr>
          <w:rFonts w:ascii="TimesNewRomanPSMT" w:hAnsi="TimesNewRomanPSMT"/>
          <w:i/>
          <w:iCs/>
          <w:color w:val="355E8E"/>
          <w:sz w:val="18"/>
          <w:szCs w:val="18"/>
          <w:lang w:val="en-US"/>
        </w:rPr>
        <w:t xml:space="preserve">Journal of Teaching in International Business · November </w:t>
      </w:r>
      <w:proofErr w:type="gramStart"/>
      <w:r w:rsidR="00BC4089" w:rsidRPr="00BC4089">
        <w:rPr>
          <w:rFonts w:ascii="TimesNewRomanPSMT" w:hAnsi="TimesNewRomanPSMT"/>
          <w:i/>
          <w:iCs/>
          <w:color w:val="355E8E"/>
          <w:sz w:val="18"/>
          <w:szCs w:val="18"/>
          <w:lang w:val="en-US"/>
        </w:rPr>
        <w:t>2008</w:t>
      </w:r>
      <w:r w:rsidR="00BC4089">
        <w:rPr>
          <w:rFonts w:ascii="TimesNewRomanPSMT" w:hAnsi="TimesNewRomanPSMT"/>
          <w:color w:val="355E8E"/>
          <w:sz w:val="18"/>
          <w:szCs w:val="18"/>
          <w:lang w:val="en-US"/>
        </w:rPr>
        <w:t xml:space="preserve">, </w:t>
      </w:r>
      <w:r w:rsidR="007C6913" w:rsidRPr="00BC4089">
        <w:rPr>
          <w:rFonts w:ascii="TimesNewRomanPSMT" w:hAnsi="TimesNewRomanPSMT"/>
          <w:color w:val="355E8E"/>
          <w:sz w:val="18"/>
          <w:szCs w:val="18"/>
          <w:lang w:val="en-US"/>
        </w:rPr>
        <w:t xml:space="preserve"> Morten</w:t>
      </w:r>
      <w:proofErr w:type="gramEnd"/>
      <w:r w:rsidR="007C6913" w:rsidRPr="00BC4089">
        <w:rPr>
          <w:rFonts w:ascii="TimesNewRomanPSMT" w:hAnsi="TimesNewRomanPSMT"/>
          <w:color w:val="355E8E"/>
          <w:sz w:val="18"/>
          <w:szCs w:val="18"/>
          <w:lang w:val="en-US"/>
        </w:rPr>
        <w:t xml:space="preserve"> Rask, Jesper Strandskov &amp; Dorthe Døjbak Håkonsson </w:t>
      </w:r>
    </w:p>
    <w:p w:rsidR="00154DB9" w:rsidRDefault="00154DB9" w:rsidP="003F0837">
      <w:pPr>
        <w:spacing w:before="100" w:beforeAutospacing="1" w:after="100" w:afterAutospacing="1"/>
        <w:rPr>
          <w:rFonts w:ascii="TimesNewRomanPSMT" w:hAnsi="TimesNewRomanPSMT"/>
          <w:color w:val="355E8E"/>
          <w:sz w:val="18"/>
          <w:szCs w:val="18"/>
          <w:lang w:val="en-US"/>
        </w:rPr>
      </w:pPr>
    </w:p>
    <w:p w:rsidR="00154DB9" w:rsidRDefault="00154DB9" w:rsidP="003F0837">
      <w:pPr>
        <w:spacing w:before="100" w:beforeAutospacing="1" w:after="100" w:afterAutospacing="1"/>
        <w:rPr>
          <w:rFonts w:ascii="TimesNewRomanPSMT" w:hAnsi="TimesNewRomanPSMT"/>
          <w:color w:val="355E8E"/>
          <w:sz w:val="18"/>
          <w:szCs w:val="18"/>
          <w:lang w:val="en-US"/>
        </w:rPr>
      </w:pPr>
    </w:p>
    <w:p w:rsidR="007E697B" w:rsidRPr="00971136" w:rsidRDefault="00AE7EF4" w:rsidP="009C6892">
      <w:pPr>
        <w:pStyle w:val="NormalWeb"/>
        <w:spacing w:line="360" w:lineRule="auto"/>
        <w:rPr>
          <w:rFonts w:ascii="TimesNewRomanPSMT" w:hAnsi="TimesNewRomanPSMT"/>
          <w:lang w:val="en-US"/>
        </w:rPr>
      </w:pPr>
      <w:r>
        <w:rPr>
          <w:rFonts w:ascii="TimesNewRomanPSMT" w:hAnsi="TimesNewRomanPSMT"/>
          <w:lang w:val="en-US"/>
        </w:rPr>
        <w:t>In the table</w:t>
      </w:r>
      <w:r w:rsidR="00F23930">
        <w:rPr>
          <w:rFonts w:ascii="TimesNewRomanPSMT" w:hAnsi="TimesNewRomanPSMT"/>
          <w:lang w:val="en-US"/>
        </w:rPr>
        <w:t xml:space="preserve"> 2</w:t>
      </w:r>
      <w:r>
        <w:rPr>
          <w:rFonts w:ascii="TimesNewRomanPSMT" w:hAnsi="TimesNewRomanPSMT"/>
          <w:lang w:val="en-US"/>
        </w:rPr>
        <w:t xml:space="preserve"> below </w:t>
      </w:r>
      <w:r w:rsidR="003350CC">
        <w:rPr>
          <w:rFonts w:ascii="TimesNewRomanPSMT" w:hAnsi="TimesNewRomanPSMT"/>
          <w:lang w:val="en-US"/>
        </w:rPr>
        <w:t>the Institutional-economic perspective is positioned in the upper-left corner connected to internal drivers with planned decisions.</w:t>
      </w:r>
      <w:r w:rsidR="00BE5664">
        <w:rPr>
          <w:rFonts w:ascii="TimesNewRomanPSMT" w:hAnsi="TimesNewRomanPSMT"/>
          <w:lang w:val="en-US"/>
        </w:rPr>
        <w:t xml:space="preserve"> This position suggests that due to necessary but insufficient conditions developed internally within the company determines whether the activities might be internationalized. Furthermore, it is assumed that the firm’s decision on internationalization of some of the business activities are based on planned, thorough analysis of transaction costs. </w:t>
      </w:r>
      <w:r w:rsidR="003350CC">
        <w:rPr>
          <w:rFonts w:ascii="TimesNewRomanPSMT" w:hAnsi="TimesNewRomanPSMT"/>
          <w:lang w:val="en-US"/>
        </w:rPr>
        <w:t>The most fundamental contributions</w:t>
      </w:r>
      <w:r w:rsidR="00BE5664">
        <w:rPr>
          <w:rFonts w:ascii="TimesNewRomanPSMT" w:hAnsi="TimesNewRomanPSMT"/>
          <w:lang w:val="en-US"/>
        </w:rPr>
        <w:t xml:space="preserve"> in regards of this perspective are</w:t>
      </w:r>
      <w:r w:rsidR="003350CC">
        <w:rPr>
          <w:rFonts w:ascii="TimesNewRomanPSMT" w:hAnsi="TimesNewRomanPSMT"/>
          <w:lang w:val="en-US"/>
        </w:rPr>
        <w:t xml:space="preserve"> by</w:t>
      </w:r>
      <w:r w:rsidR="003350CC" w:rsidRPr="003350CC">
        <w:rPr>
          <w:rFonts w:ascii="TimesNewRomanPSMT" w:hAnsi="TimesNewRomanPSMT"/>
          <w:lang w:val="en-US"/>
        </w:rPr>
        <w:t xml:space="preserve"> </w:t>
      </w:r>
      <w:r w:rsidR="003350CC">
        <w:rPr>
          <w:rFonts w:ascii="TimesNewRomanPSMT" w:hAnsi="TimesNewRomanPSMT"/>
          <w:lang w:val="en-US"/>
        </w:rPr>
        <w:t>Williamson (197</w:t>
      </w:r>
      <w:r w:rsidR="003350CC" w:rsidRPr="003350CC">
        <w:rPr>
          <w:rFonts w:ascii="TimesNewRomanPSMT" w:hAnsi="TimesNewRomanPSMT"/>
          <w:lang w:val="en-US"/>
        </w:rPr>
        <w:t>5</w:t>
      </w:r>
      <w:r w:rsidR="00F23930" w:rsidRPr="003350CC">
        <w:rPr>
          <w:rFonts w:ascii="TimesNewRomanPSMT" w:hAnsi="TimesNewRomanPSMT"/>
          <w:lang w:val="en-US"/>
        </w:rPr>
        <w:t>), for</w:t>
      </w:r>
      <w:r w:rsidR="003350CC" w:rsidRPr="003350CC">
        <w:rPr>
          <w:rFonts w:ascii="TimesNewRomanPSMT" w:hAnsi="TimesNewRomanPSMT"/>
          <w:lang w:val="en-US"/>
        </w:rPr>
        <w:t xml:space="preserve"> the Trans</w:t>
      </w:r>
      <w:r w:rsidR="003350CC">
        <w:rPr>
          <w:rFonts w:ascii="TimesNewRomanPSMT" w:hAnsi="TimesNewRomanPSMT"/>
          <w:lang w:val="en-US"/>
        </w:rPr>
        <w:t>action Cost theory and Hymer (1976) for the Internationalization Theory.</w:t>
      </w:r>
      <w:r w:rsidR="003350CC" w:rsidRPr="003350CC">
        <w:rPr>
          <w:rFonts w:ascii="TimesNewRomanPSMT" w:hAnsi="TimesNewRomanPSMT"/>
          <w:lang w:val="en-US"/>
        </w:rPr>
        <w:t xml:space="preserve"> </w:t>
      </w:r>
      <w:r w:rsidR="003350CC">
        <w:rPr>
          <w:rFonts w:ascii="TimesNewRomanPSMT" w:hAnsi="TimesNewRomanPSMT"/>
          <w:lang w:val="en-US"/>
        </w:rPr>
        <w:t xml:space="preserve"> </w:t>
      </w:r>
      <w:r w:rsidR="00BE5664">
        <w:rPr>
          <w:rFonts w:ascii="TimesNewRomanPSMT" w:hAnsi="TimesNewRomanPSMT"/>
          <w:lang w:val="en-US"/>
        </w:rPr>
        <w:t xml:space="preserve">This literature contains the discussions in relation to opportunism, uncertainty and bounded rationalism as well as further elaboration on assumptions of centralization vs. decentralization, size of control and coordination costs of foreign subsidiaries. </w:t>
      </w:r>
      <w:r w:rsidR="00EB37D7">
        <w:rPr>
          <w:rFonts w:ascii="TimesNewRomanPSMT" w:hAnsi="TimesNewRomanPSMT"/>
          <w:lang w:val="en-US"/>
        </w:rPr>
        <w:t xml:space="preserve">                                                                                                   The </w:t>
      </w:r>
      <w:r w:rsidR="00D2474F">
        <w:rPr>
          <w:rFonts w:ascii="TimesNewRomanPSMT" w:hAnsi="TimesNewRomanPSMT"/>
          <w:lang w:val="en-US"/>
        </w:rPr>
        <w:t>L</w:t>
      </w:r>
      <w:r w:rsidR="00EB37D7">
        <w:rPr>
          <w:rFonts w:ascii="TimesNewRomanPSMT" w:hAnsi="TimesNewRomanPSMT"/>
          <w:lang w:val="en-US"/>
        </w:rPr>
        <w:t xml:space="preserve">earning perspective is positioned in the </w:t>
      </w:r>
      <w:r w:rsidR="00FE4724">
        <w:rPr>
          <w:rFonts w:ascii="TimesNewRomanPSMT" w:hAnsi="TimesNewRomanPSMT"/>
          <w:lang w:val="en-US"/>
        </w:rPr>
        <w:t xml:space="preserve">lower-left corner signaling the internal </w:t>
      </w:r>
      <w:r w:rsidR="00FE4724">
        <w:rPr>
          <w:rFonts w:ascii="TimesNewRomanPSMT" w:hAnsi="TimesNewRomanPSMT"/>
          <w:lang w:val="en-US"/>
        </w:rPr>
        <w:lastRenderedPageBreak/>
        <w:t>drivers with emerging nature of decisions.</w:t>
      </w:r>
      <w:r w:rsidR="00D2474F">
        <w:rPr>
          <w:rFonts w:ascii="TimesNewRomanPSMT" w:hAnsi="TimesNewRomanPSMT"/>
          <w:lang w:val="en-US"/>
        </w:rPr>
        <w:t xml:space="preserve"> It is due to fact, that companies typically</w:t>
      </w:r>
      <w:r w:rsidR="00246572">
        <w:rPr>
          <w:rFonts w:ascii="TimesNewRomanPSMT" w:hAnsi="TimesNewRomanPSMT"/>
          <w:lang w:val="en-US"/>
        </w:rPr>
        <w:t xml:space="preserve"> gradually gain experience from</w:t>
      </w:r>
      <w:r w:rsidR="00D2474F">
        <w:rPr>
          <w:rFonts w:ascii="TimesNewRomanPSMT" w:hAnsi="TimesNewRomanPSMT"/>
          <w:lang w:val="en-US"/>
        </w:rPr>
        <w:t xml:space="preserve"> launch</w:t>
      </w:r>
      <w:r w:rsidR="00246572">
        <w:rPr>
          <w:rFonts w:ascii="TimesNewRomanPSMT" w:hAnsi="TimesNewRomanPSMT"/>
          <w:lang w:val="en-US"/>
        </w:rPr>
        <w:t>ing</w:t>
      </w:r>
      <w:r w:rsidR="00D2474F">
        <w:rPr>
          <w:rFonts w:ascii="TimesNewRomanPSMT" w:hAnsi="TimesNewRomanPSMT"/>
          <w:lang w:val="en-US"/>
        </w:rPr>
        <w:t xml:space="preserve"> of different foreign business activities</w:t>
      </w:r>
      <w:r w:rsidR="00246572">
        <w:rPr>
          <w:rFonts w:ascii="TimesNewRomanPSMT" w:hAnsi="TimesNewRomanPSMT"/>
          <w:lang w:val="en-US"/>
        </w:rPr>
        <w:t xml:space="preserve"> and learn from them.</w:t>
      </w:r>
      <w:r w:rsidR="00364EBD">
        <w:rPr>
          <w:rFonts w:ascii="TimesNewRomanPSMT" w:hAnsi="TimesNewRomanPSMT"/>
          <w:lang w:val="en-US"/>
        </w:rPr>
        <w:t xml:space="preserve"> </w:t>
      </w:r>
      <w:r w:rsidR="006C4134">
        <w:rPr>
          <w:rFonts w:ascii="TimesNewRomanPSMT" w:hAnsi="TimesNewRomanPSMT"/>
          <w:lang w:val="en-US"/>
        </w:rPr>
        <w:t xml:space="preserve"> It is implied that the internationalization is gradually emerging. </w:t>
      </w:r>
      <w:r w:rsidR="00364EBD">
        <w:rPr>
          <w:rFonts w:ascii="TimesNewRomanPSMT" w:hAnsi="TimesNewRomanPSMT"/>
          <w:lang w:val="en-US"/>
        </w:rPr>
        <w:t>The major forces behind as commitment and experimental learning function as oppose to firms acting on the rational plan.</w:t>
      </w:r>
      <w:r w:rsidR="006C4134">
        <w:rPr>
          <w:rFonts w:ascii="TimesNewRomanPSMT" w:hAnsi="TimesNewRomanPSMT"/>
          <w:lang w:val="en-US"/>
        </w:rPr>
        <w:t xml:space="preserve"> The major contributions from Johanson and Vahlne (1973) the Uppsala-school internationalization model and the </w:t>
      </w:r>
      <w:r w:rsidR="00601AA6">
        <w:rPr>
          <w:rFonts w:ascii="TimesNewRomanPSMT" w:hAnsi="TimesNewRomanPSMT"/>
          <w:lang w:val="en-US"/>
        </w:rPr>
        <w:t xml:space="preserve">stages model by </w:t>
      </w:r>
      <w:r w:rsidR="00601AA6" w:rsidRPr="00601AA6">
        <w:rPr>
          <w:rFonts w:ascii="TimesNewRomanPSMT" w:hAnsi="TimesNewRomanPSMT"/>
          <w:lang w:val="en-US"/>
        </w:rPr>
        <w:t xml:space="preserve">Bilkey and Tesar </w:t>
      </w:r>
      <w:r w:rsidR="00601AA6">
        <w:rPr>
          <w:rFonts w:ascii="TimesNewRomanPSMT" w:hAnsi="TimesNewRomanPSMT"/>
          <w:lang w:val="en-US"/>
        </w:rPr>
        <w:t>(</w:t>
      </w:r>
      <w:r w:rsidR="00601AA6" w:rsidRPr="00601AA6">
        <w:rPr>
          <w:rFonts w:ascii="TimesNewRomanPSMT" w:hAnsi="TimesNewRomanPSMT"/>
          <w:lang w:val="en-US"/>
        </w:rPr>
        <w:t>1977</w:t>
      </w:r>
      <w:r w:rsidR="00601AA6">
        <w:rPr>
          <w:rFonts w:ascii="TimesNewRomanPSMT" w:hAnsi="TimesNewRomanPSMT"/>
          <w:lang w:val="en-US"/>
        </w:rPr>
        <w:t>),</w:t>
      </w:r>
      <w:r w:rsidR="00601AA6" w:rsidRPr="00601AA6">
        <w:rPr>
          <w:rFonts w:ascii="TimesNewRomanPSMT" w:hAnsi="TimesNewRomanPSMT"/>
          <w:lang w:val="en-US"/>
        </w:rPr>
        <w:t xml:space="preserve"> Cavusgil </w:t>
      </w:r>
      <w:r w:rsidR="00601AA6">
        <w:rPr>
          <w:rFonts w:ascii="TimesNewRomanPSMT" w:hAnsi="TimesNewRomanPSMT"/>
          <w:lang w:val="en-US"/>
        </w:rPr>
        <w:t>(</w:t>
      </w:r>
      <w:r w:rsidR="00601AA6" w:rsidRPr="00601AA6">
        <w:rPr>
          <w:rFonts w:ascii="TimesNewRomanPSMT" w:hAnsi="TimesNewRomanPSMT"/>
          <w:lang w:val="en-US"/>
        </w:rPr>
        <w:t>198</w:t>
      </w:r>
      <w:r w:rsidR="00026094">
        <w:rPr>
          <w:rFonts w:ascii="TimesNewRomanPSMT" w:hAnsi="TimesNewRomanPSMT"/>
          <w:lang w:val="en-US"/>
        </w:rPr>
        <w:t>0</w:t>
      </w:r>
      <w:r w:rsidR="00601AA6">
        <w:rPr>
          <w:rFonts w:ascii="TimesNewRomanPSMT" w:hAnsi="TimesNewRomanPSMT"/>
          <w:lang w:val="en-US"/>
        </w:rPr>
        <w:t>),</w:t>
      </w:r>
      <w:r w:rsidR="00601AA6" w:rsidRPr="00601AA6">
        <w:rPr>
          <w:rFonts w:ascii="TimesNewRomanPSMT" w:hAnsi="TimesNewRomanPSMT"/>
          <w:lang w:val="en-US"/>
        </w:rPr>
        <w:t xml:space="preserve"> Czinkota </w:t>
      </w:r>
      <w:r w:rsidR="00601AA6">
        <w:rPr>
          <w:rFonts w:ascii="TimesNewRomanPSMT" w:hAnsi="TimesNewRomanPSMT"/>
          <w:lang w:val="en-US"/>
        </w:rPr>
        <w:t>(</w:t>
      </w:r>
      <w:r w:rsidR="00601AA6" w:rsidRPr="00601AA6">
        <w:rPr>
          <w:rFonts w:ascii="TimesNewRomanPSMT" w:hAnsi="TimesNewRomanPSMT"/>
          <w:lang w:val="en-US"/>
        </w:rPr>
        <w:t>1</w:t>
      </w:r>
      <w:r w:rsidR="00601AA6">
        <w:rPr>
          <w:rFonts w:ascii="TimesNewRomanPSMT" w:hAnsi="TimesNewRomanPSMT"/>
          <w:lang w:val="en-US"/>
        </w:rPr>
        <w:t>9</w:t>
      </w:r>
      <w:r w:rsidR="00026094">
        <w:rPr>
          <w:rFonts w:ascii="TimesNewRomanPSMT" w:hAnsi="TimesNewRomanPSMT"/>
          <w:lang w:val="en-US"/>
        </w:rPr>
        <w:t>82</w:t>
      </w:r>
      <w:r w:rsidR="00601AA6">
        <w:rPr>
          <w:rFonts w:ascii="TimesNewRomanPSMT" w:hAnsi="TimesNewRomanPSMT"/>
          <w:lang w:val="en-US"/>
        </w:rPr>
        <w:t xml:space="preserve">), </w:t>
      </w:r>
      <w:r w:rsidR="00601AA6" w:rsidRPr="00601AA6">
        <w:rPr>
          <w:rFonts w:ascii="TimesNewRomanPSMT" w:hAnsi="TimesNewRomanPSMT"/>
          <w:lang w:val="en-US"/>
        </w:rPr>
        <w:t xml:space="preserve">Luostarinen </w:t>
      </w:r>
      <w:r w:rsidR="00601AA6">
        <w:rPr>
          <w:rFonts w:ascii="TimesNewRomanPSMT" w:hAnsi="TimesNewRomanPSMT"/>
          <w:lang w:val="en-US"/>
        </w:rPr>
        <w:t>(</w:t>
      </w:r>
      <w:r w:rsidR="00601AA6" w:rsidRPr="00601AA6">
        <w:rPr>
          <w:rFonts w:ascii="TimesNewRomanPSMT" w:hAnsi="TimesNewRomanPSMT"/>
          <w:lang w:val="en-US"/>
        </w:rPr>
        <w:t>1970</w:t>
      </w:r>
      <w:r w:rsidR="00601AA6">
        <w:rPr>
          <w:rFonts w:ascii="TimesNewRomanPSMT" w:hAnsi="TimesNewRomanPSMT"/>
          <w:lang w:val="en-US"/>
        </w:rPr>
        <w:t xml:space="preserve">), </w:t>
      </w:r>
      <w:r w:rsidR="00601AA6" w:rsidRPr="00601AA6">
        <w:rPr>
          <w:rFonts w:ascii="TimesNewRomanPSMT" w:hAnsi="TimesNewRomanPSMT"/>
          <w:lang w:val="en-US"/>
        </w:rPr>
        <w:t xml:space="preserve">Reid </w:t>
      </w:r>
      <w:r w:rsidR="00601AA6">
        <w:rPr>
          <w:rFonts w:ascii="TimesNewRomanPSMT" w:hAnsi="TimesNewRomanPSMT"/>
          <w:lang w:val="en-US"/>
        </w:rPr>
        <w:t>(</w:t>
      </w:r>
      <w:r w:rsidR="00601AA6" w:rsidRPr="00601AA6">
        <w:rPr>
          <w:rFonts w:ascii="TimesNewRomanPSMT" w:hAnsi="TimesNewRomanPSMT"/>
          <w:lang w:val="en-US"/>
        </w:rPr>
        <w:t>1981</w:t>
      </w:r>
      <w:r w:rsidR="00601AA6">
        <w:rPr>
          <w:rFonts w:ascii="TimesNewRomanPSMT" w:hAnsi="TimesNewRomanPSMT"/>
          <w:lang w:val="en-US"/>
        </w:rPr>
        <w:t>).</w:t>
      </w:r>
      <w:r w:rsidR="002C14C0">
        <w:rPr>
          <w:rFonts w:ascii="TimesNewRomanPSMT" w:hAnsi="TimesNewRomanPSMT"/>
          <w:lang w:val="en-US"/>
        </w:rPr>
        <w:t xml:space="preserve"> A Strategic-competition perspective positioned in the upper-right corner indicating external drivers with planned nature of decision making. The nature of decisions on internationalizing are planned based upon thorough assessments of competition analyses against the </w:t>
      </w:r>
      <w:r w:rsidR="009F5B2F">
        <w:rPr>
          <w:rFonts w:ascii="TimesNewRomanPSMT" w:hAnsi="TimesNewRomanPSMT"/>
          <w:lang w:val="en-US"/>
        </w:rPr>
        <w:t>firm’s</w:t>
      </w:r>
      <w:r w:rsidR="002C14C0">
        <w:rPr>
          <w:rFonts w:ascii="TimesNewRomanPSMT" w:hAnsi="TimesNewRomanPSMT"/>
          <w:lang w:val="en-US"/>
        </w:rPr>
        <w:t xml:space="preserve"> resources and competences</w:t>
      </w:r>
      <w:r w:rsidR="002F07F4">
        <w:rPr>
          <w:rFonts w:ascii="TimesNewRomanPSMT" w:hAnsi="TimesNewRomanPSMT"/>
          <w:lang w:val="en-US"/>
        </w:rPr>
        <w:t xml:space="preserve"> on which part of supply chain activities should be transferred to foreign markets. </w:t>
      </w:r>
      <w:r w:rsidR="009F5B2F">
        <w:rPr>
          <w:rFonts w:ascii="TimesNewRomanPSMT" w:hAnsi="TimesNewRomanPSMT"/>
          <w:lang w:val="en-US"/>
        </w:rPr>
        <w:t>The external industry related conditions are the key factor in determining these choices.</w:t>
      </w:r>
      <w:r w:rsidR="002550C6">
        <w:rPr>
          <w:rFonts w:ascii="TimesNewRomanPSMT" w:hAnsi="TimesNewRomanPSMT"/>
          <w:lang w:val="en-US"/>
        </w:rPr>
        <w:t xml:space="preserve">                                                                          An inter-organizational perspective as one of the least researched</w:t>
      </w:r>
      <w:r w:rsidR="00C91842">
        <w:rPr>
          <w:rFonts w:ascii="TimesNewRomanPSMT" w:hAnsi="TimesNewRomanPSMT"/>
          <w:lang w:val="en-US"/>
        </w:rPr>
        <w:t xml:space="preserve"> models</w:t>
      </w:r>
      <w:r w:rsidR="002550C6">
        <w:rPr>
          <w:rFonts w:ascii="TimesNewRomanPSMT" w:hAnsi="TimesNewRomanPSMT"/>
          <w:lang w:val="en-US"/>
        </w:rPr>
        <w:t xml:space="preserve"> links the internationalization of the company with the external drivers along with emerging nature of decision. </w:t>
      </w:r>
      <w:r w:rsidR="00FC7B55">
        <w:rPr>
          <w:rFonts w:ascii="TimesNewRomanPSMT" w:hAnsi="TimesNewRomanPSMT"/>
          <w:lang w:val="en-US"/>
        </w:rPr>
        <w:t>The major distinctive aspect of this perspective is that it provides the view of company’s interaction with other players from a different position through influence and power as a consequence of social exchange. Therefore, the choices on transferring the business activities to foreign countries are based on political negotiations about services and trade</w:t>
      </w:r>
      <w:r w:rsidR="0089402A">
        <w:rPr>
          <w:rFonts w:ascii="TimesNewRomanPSMT" w:hAnsi="TimesNewRomanPSMT"/>
          <w:lang w:val="en-US"/>
        </w:rPr>
        <w:t xml:space="preserve"> </w:t>
      </w:r>
      <w:r w:rsidR="00FC7B55">
        <w:rPr>
          <w:rFonts w:ascii="TimesNewRomanPSMT" w:hAnsi="TimesNewRomanPSMT"/>
          <w:lang w:val="en-US"/>
        </w:rPr>
        <w:t>offs.</w:t>
      </w:r>
      <w:r w:rsidR="0089402A">
        <w:rPr>
          <w:rFonts w:ascii="TimesNewRomanPSMT" w:hAnsi="TimesNewRomanPSMT"/>
          <w:lang w:val="en-US"/>
        </w:rPr>
        <w:t xml:space="preserve"> </w:t>
      </w:r>
      <w:r w:rsidR="00101526">
        <w:rPr>
          <w:rFonts w:ascii="TimesNewRomanPSMT" w:hAnsi="TimesNewRomanPSMT"/>
          <w:lang w:val="en-US"/>
        </w:rPr>
        <w:t>These decisions cannot be foreseen or planned in advance as they depend on the current power position and influence of the negotiations.</w:t>
      </w:r>
    </w:p>
    <w:p w:rsidR="00094471" w:rsidRDefault="003F0837" w:rsidP="00094471">
      <w:pPr>
        <w:spacing w:before="100" w:beforeAutospacing="1" w:after="100" w:afterAutospacing="1"/>
        <w:rPr>
          <w:lang w:val="en-US"/>
        </w:rPr>
      </w:pPr>
      <w:r w:rsidRPr="00CE13E4">
        <w:rPr>
          <w:rFonts w:ascii="TimesNewRomanPSMT" w:hAnsi="TimesNewRomanPSMT"/>
          <w:color w:val="355E8E"/>
          <w:sz w:val="18"/>
          <w:szCs w:val="18"/>
          <w:lang w:val="en-US"/>
        </w:rPr>
        <w:t xml:space="preserve">Table </w:t>
      </w:r>
      <w:r w:rsidR="00971136">
        <w:rPr>
          <w:rFonts w:ascii="TimesNewRomanPSMT" w:hAnsi="TimesNewRomanPSMT"/>
          <w:color w:val="355E8E"/>
          <w:sz w:val="18"/>
          <w:szCs w:val="18"/>
          <w:lang w:val="en-US"/>
        </w:rPr>
        <w:t>2</w:t>
      </w:r>
      <w:r w:rsidRPr="00CE13E4">
        <w:rPr>
          <w:rFonts w:ascii="TimesNewRomanPSMT" w:hAnsi="TimesNewRomanPSMT"/>
          <w:color w:val="355E8E"/>
          <w:sz w:val="18"/>
          <w:szCs w:val="18"/>
          <w:lang w:val="en-US"/>
        </w:rPr>
        <w:t xml:space="preserve">: </w:t>
      </w:r>
      <w:r>
        <w:rPr>
          <w:rFonts w:ascii="TimesNewRomanPSMT" w:hAnsi="TimesNewRomanPSMT"/>
          <w:color w:val="355E8E"/>
          <w:sz w:val="18"/>
          <w:szCs w:val="18"/>
          <w:lang w:val="en-US"/>
        </w:rPr>
        <w:t>Four theoretical perspectives on the firm’s internationalization: drivers and nature of decision</w:t>
      </w:r>
    </w:p>
    <w:p w:rsidR="003F0837" w:rsidRPr="00BC4089" w:rsidRDefault="00EB37D7" w:rsidP="00094471">
      <w:pPr>
        <w:spacing w:before="100" w:beforeAutospacing="1" w:after="100" w:afterAutospacing="1"/>
        <w:rPr>
          <w:lang w:val="en-US"/>
        </w:rPr>
      </w:pPr>
      <w:r w:rsidRPr="00EB37D7">
        <w:rPr>
          <w:noProof/>
          <w:lang w:val="en-US"/>
        </w:rPr>
        <w:drawing>
          <wp:inline distT="0" distB="0" distL="0" distR="0" wp14:anchorId="4E7EF2F4" wp14:editId="7ADA82AA">
            <wp:extent cx="5400040" cy="2051050"/>
            <wp:effectExtent l="0" t="0" r="0" b="635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051050"/>
                    </a:xfrm>
                    <a:prstGeom prst="rect">
                      <a:avLst/>
                    </a:prstGeom>
                  </pic:spPr>
                </pic:pic>
              </a:graphicData>
            </a:graphic>
          </wp:inline>
        </w:drawing>
      </w:r>
    </w:p>
    <w:p w:rsidR="00EC0E70" w:rsidRDefault="00EB37D7" w:rsidP="00EC0E70">
      <w:pPr>
        <w:rPr>
          <w:rFonts w:ascii="TimesNewRomanPSMT" w:hAnsi="TimesNewRomanPSMT"/>
          <w:color w:val="355E8E"/>
          <w:sz w:val="18"/>
          <w:szCs w:val="18"/>
          <w:lang w:val="en-US"/>
        </w:rPr>
      </w:pPr>
      <w:r w:rsidRPr="007C6913">
        <w:rPr>
          <w:rFonts w:ascii="TimesNewRomanPSMT" w:hAnsi="TimesNewRomanPSMT"/>
          <w:color w:val="355E8E"/>
          <w:sz w:val="18"/>
          <w:szCs w:val="18"/>
          <w:lang w:val="en-US"/>
        </w:rPr>
        <w:t>Source: Theoretical Perspectives</w:t>
      </w:r>
      <w:r>
        <w:rPr>
          <w:rFonts w:ascii="TimesNewRomanPSMT" w:hAnsi="TimesNewRomanPSMT"/>
          <w:color w:val="355E8E"/>
          <w:sz w:val="18"/>
          <w:szCs w:val="18"/>
          <w:lang w:val="en-US"/>
        </w:rPr>
        <w:t xml:space="preserve"> on the Internationalization of Firms, </w:t>
      </w:r>
      <w:r w:rsidRPr="00BC4089">
        <w:rPr>
          <w:rFonts w:ascii="TimesNewRomanPSMT" w:hAnsi="TimesNewRomanPSMT"/>
          <w:i/>
          <w:iCs/>
          <w:color w:val="355E8E"/>
          <w:sz w:val="18"/>
          <w:szCs w:val="18"/>
          <w:lang w:val="en-US"/>
        </w:rPr>
        <w:t xml:space="preserve">Journal of Teaching in International Business · November </w:t>
      </w:r>
      <w:r w:rsidR="00D52A4E" w:rsidRPr="00BC4089">
        <w:rPr>
          <w:rFonts w:ascii="TimesNewRomanPSMT" w:hAnsi="TimesNewRomanPSMT"/>
          <w:i/>
          <w:iCs/>
          <w:color w:val="355E8E"/>
          <w:sz w:val="18"/>
          <w:szCs w:val="18"/>
          <w:lang w:val="en-US"/>
        </w:rPr>
        <w:t>2008</w:t>
      </w:r>
      <w:r w:rsidR="00D52A4E">
        <w:rPr>
          <w:rFonts w:ascii="TimesNewRomanPSMT" w:hAnsi="TimesNewRomanPSMT"/>
          <w:color w:val="355E8E"/>
          <w:sz w:val="18"/>
          <w:szCs w:val="18"/>
          <w:lang w:val="en-US"/>
        </w:rPr>
        <w:t xml:space="preserve">, </w:t>
      </w:r>
      <w:r w:rsidR="00D52A4E" w:rsidRPr="00BC4089">
        <w:rPr>
          <w:rFonts w:ascii="TimesNewRomanPSMT" w:hAnsi="TimesNewRomanPSMT"/>
          <w:color w:val="355E8E"/>
          <w:sz w:val="18"/>
          <w:szCs w:val="18"/>
          <w:lang w:val="en-US"/>
        </w:rPr>
        <w:t>Morten</w:t>
      </w:r>
      <w:r w:rsidRPr="00BC4089">
        <w:rPr>
          <w:rFonts w:ascii="TimesNewRomanPSMT" w:hAnsi="TimesNewRomanPSMT"/>
          <w:color w:val="355E8E"/>
          <w:sz w:val="18"/>
          <w:szCs w:val="18"/>
          <w:lang w:val="en-US"/>
        </w:rPr>
        <w:t xml:space="preserve"> Rask, Jesper Strandskov &amp; Dorthe Døjbak Håkonsson</w:t>
      </w:r>
    </w:p>
    <w:p w:rsidR="00154DB9" w:rsidRPr="00BC4089" w:rsidRDefault="00154DB9" w:rsidP="00EC0E70">
      <w:pPr>
        <w:rPr>
          <w:noProof/>
          <w:lang w:val="en-US"/>
        </w:rPr>
      </w:pPr>
    </w:p>
    <w:p w:rsidR="00094471" w:rsidRPr="001A684B" w:rsidRDefault="001A684B" w:rsidP="001A684B">
      <w:pPr>
        <w:spacing w:line="360" w:lineRule="auto"/>
        <w:rPr>
          <w:lang w:val="en-US"/>
        </w:rPr>
      </w:pPr>
      <w:r>
        <w:rPr>
          <w:lang w:val="en-US"/>
        </w:rPr>
        <w:t>Based on the above review of the four theoretical perspectives on the Internationalization</w:t>
      </w:r>
      <w:r w:rsidR="00EB78EC">
        <w:rPr>
          <w:lang w:val="en-US"/>
        </w:rPr>
        <w:t xml:space="preserve"> of the firm</w:t>
      </w:r>
      <w:r>
        <w:rPr>
          <w:lang w:val="en-US"/>
        </w:rPr>
        <w:t xml:space="preserve">, it is assumed that models related to one perspective </w:t>
      </w:r>
      <w:r>
        <w:rPr>
          <w:lang w:val="en-US"/>
        </w:rPr>
        <w:lastRenderedPageBreak/>
        <w:t>cannot be used interchangeably</w:t>
      </w:r>
      <w:r w:rsidR="00EB78EC">
        <w:rPr>
          <w:lang w:val="en-US"/>
        </w:rPr>
        <w:t xml:space="preserve"> with perspectives related to other. However, it is argued that the overview </w:t>
      </w:r>
      <w:r w:rsidR="004A5931">
        <w:rPr>
          <w:lang w:val="en-US"/>
        </w:rPr>
        <w:t>provides</w:t>
      </w:r>
      <w:r w:rsidR="00EB78EC">
        <w:rPr>
          <w:lang w:val="en-US"/>
        </w:rPr>
        <w:t xml:space="preserve"> </w:t>
      </w:r>
      <w:r w:rsidR="004A5931">
        <w:rPr>
          <w:lang w:val="en-US"/>
        </w:rPr>
        <w:t>a</w:t>
      </w:r>
      <w:r w:rsidR="00EB78EC">
        <w:rPr>
          <w:lang w:val="en-US"/>
        </w:rPr>
        <w:t xml:space="preserve"> better understand</w:t>
      </w:r>
      <w:r w:rsidR="004A5931">
        <w:rPr>
          <w:lang w:val="en-US"/>
        </w:rPr>
        <w:t>ing of</w:t>
      </w:r>
      <w:r w:rsidR="00EB78EC">
        <w:rPr>
          <w:lang w:val="en-US"/>
        </w:rPr>
        <w:t xml:space="preserve"> the various perspectives of internationalization of the certain company. </w:t>
      </w:r>
      <w:r w:rsidR="00DC5B50">
        <w:rPr>
          <w:lang w:val="en-US"/>
        </w:rPr>
        <w:t xml:space="preserve">It might be beneficial to analyze the internationalization process of the firm from a </w:t>
      </w:r>
      <w:r w:rsidR="00077C5F">
        <w:rPr>
          <w:lang w:val="en-US"/>
        </w:rPr>
        <w:t>different perspective</w:t>
      </w:r>
      <w:r w:rsidR="00DC5B50">
        <w:rPr>
          <w:lang w:val="en-US"/>
        </w:rPr>
        <w:t xml:space="preserve"> and explore the strengths and limitations in respect of the</w:t>
      </w:r>
      <w:r w:rsidR="00077C5F">
        <w:rPr>
          <w:lang w:val="en-US"/>
        </w:rPr>
        <w:t xml:space="preserve"> </w:t>
      </w:r>
      <w:r w:rsidR="00DC5B50">
        <w:rPr>
          <w:lang w:val="en-US"/>
        </w:rPr>
        <w:t xml:space="preserve">theoretical concepts. </w:t>
      </w:r>
      <w:r w:rsidR="00077C5F">
        <w:rPr>
          <w:lang w:val="en-US"/>
        </w:rPr>
        <w:t>Ultimately, to design the right way to follow the specific purpose of the analysis by integrating insights and key findings to obtain the desirable understanding is the challenge here.</w:t>
      </w:r>
    </w:p>
    <w:p w:rsidR="000A6625" w:rsidRPr="00BC4089" w:rsidRDefault="000A6625" w:rsidP="00EC0E70">
      <w:pPr>
        <w:rPr>
          <w:lang w:val="en-US"/>
        </w:rPr>
      </w:pPr>
    </w:p>
    <w:p w:rsidR="00122FE0" w:rsidRDefault="00122FE0" w:rsidP="007E697B">
      <w:pPr>
        <w:pStyle w:val="Heading2"/>
        <w:spacing w:line="360" w:lineRule="auto"/>
        <w:rPr>
          <w:lang w:val="en-US"/>
        </w:rPr>
      </w:pPr>
      <w:bookmarkStart w:id="10" w:name="_Toc18610849"/>
      <w:r>
        <w:rPr>
          <w:lang w:val="en-US"/>
        </w:rPr>
        <w:t>2.2 Eclectic or OLI paradigm</w:t>
      </w:r>
      <w:bookmarkEnd w:id="10"/>
      <w:r w:rsidR="007E697B">
        <w:rPr>
          <w:lang w:val="en-US"/>
        </w:rPr>
        <w:t xml:space="preserve">                                                                                         </w:t>
      </w:r>
    </w:p>
    <w:p w:rsidR="007E697B" w:rsidRPr="00366672" w:rsidRDefault="00FB0867" w:rsidP="007E697B">
      <w:pPr>
        <w:spacing w:line="360" w:lineRule="auto"/>
        <w:rPr>
          <w:lang w:val="en-US"/>
        </w:rPr>
      </w:pPr>
      <w:r>
        <w:rPr>
          <w:lang w:val="en-US"/>
        </w:rPr>
        <w:t>For the last fifty years the theory of internationalization has been largely developed mainly thanks to</w:t>
      </w:r>
      <w:r w:rsidR="00B65806">
        <w:rPr>
          <w:lang w:val="en-US"/>
        </w:rPr>
        <w:t xml:space="preserve"> leading researcher</w:t>
      </w:r>
      <w:r>
        <w:rPr>
          <w:lang w:val="en-US"/>
        </w:rPr>
        <w:t xml:space="preserve"> John </w:t>
      </w:r>
      <w:r w:rsidR="005F5C79">
        <w:rPr>
          <w:lang w:val="en-US"/>
        </w:rPr>
        <w:t>Dunning</w:t>
      </w:r>
      <w:r w:rsidR="00031509">
        <w:rPr>
          <w:lang w:val="en-US"/>
        </w:rPr>
        <w:t xml:space="preserve"> in his theory known as the eclectic paradigm</w:t>
      </w:r>
      <w:r w:rsidR="005F5C79">
        <w:rPr>
          <w:lang w:val="en-US"/>
        </w:rPr>
        <w:t xml:space="preserve"> </w:t>
      </w:r>
      <w:r w:rsidR="00AC3D88">
        <w:rPr>
          <w:lang w:val="en-US"/>
        </w:rPr>
        <w:t>published in a series of publication</w:t>
      </w:r>
      <w:r w:rsidR="00E80027">
        <w:rPr>
          <w:lang w:val="en-US"/>
        </w:rPr>
        <w:t>s</w:t>
      </w:r>
      <w:r w:rsidR="00AC3D88">
        <w:rPr>
          <w:lang w:val="en-US"/>
        </w:rPr>
        <w:t xml:space="preserve"> </w:t>
      </w:r>
      <w:r w:rsidR="005F5C79">
        <w:rPr>
          <w:lang w:val="en-US"/>
        </w:rPr>
        <w:t>(</w:t>
      </w:r>
      <w:r w:rsidR="00D521FE">
        <w:rPr>
          <w:lang w:val="en-US"/>
        </w:rPr>
        <w:t xml:space="preserve">Dunning, </w:t>
      </w:r>
      <w:r w:rsidR="005F5C79">
        <w:rPr>
          <w:lang w:val="en-US"/>
        </w:rPr>
        <w:t>19</w:t>
      </w:r>
      <w:r>
        <w:rPr>
          <w:lang w:val="en-US"/>
        </w:rPr>
        <w:t>80, 1981, 1988</w:t>
      </w:r>
      <w:r w:rsidR="00AC3D88">
        <w:rPr>
          <w:lang w:val="en-US"/>
        </w:rPr>
        <w:t>, 1992</w:t>
      </w:r>
      <w:r w:rsidR="005F5C79">
        <w:rPr>
          <w:lang w:val="en-US"/>
        </w:rPr>
        <w:t>)</w:t>
      </w:r>
      <w:r>
        <w:rPr>
          <w:lang w:val="en-US"/>
        </w:rPr>
        <w:t xml:space="preserve">. He has built on the internationalization theory developed by Peter Buckley and Mark Casson (Buckley and Casson, 1976). </w:t>
      </w:r>
      <w:r w:rsidR="009A6E16">
        <w:rPr>
          <w:lang w:val="en-US"/>
        </w:rPr>
        <w:t>Based on the theory, there are three following factors to determine internationalization of a firm: ownership (O) advantages, location (L) advantages and internationalization (I) advantages. Hence, also called</w:t>
      </w:r>
      <w:r w:rsidR="00E80027">
        <w:rPr>
          <w:lang w:val="en-US"/>
        </w:rPr>
        <w:t xml:space="preserve"> the</w:t>
      </w:r>
      <w:r w:rsidR="009A6E16">
        <w:rPr>
          <w:lang w:val="en-US"/>
        </w:rPr>
        <w:t xml:space="preserve"> OLI paradigm.</w:t>
      </w:r>
      <w:r w:rsidR="00A664B6">
        <w:rPr>
          <w:lang w:val="en-US"/>
        </w:rPr>
        <w:t xml:space="preserve"> </w:t>
      </w:r>
      <w:r w:rsidR="00141839">
        <w:rPr>
          <w:lang w:val="en-US"/>
        </w:rPr>
        <w:t>Ownership advantages</w:t>
      </w:r>
      <w:r w:rsidR="00A664B6">
        <w:rPr>
          <w:lang w:val="en-US"/>
        </w:rPr>
        <w:t xml:space="preserve"> comprise of company’s intangible assets</w:t>
      </w:r>
      <w:r w:rsidR="005E3A71">
        <w:rPr>
          <w:lang w:val="en-US"/>
        </w:rPr>
        <w:t xml:space="preserve"> (also called firm’s specific advantages)</w:t>
      </w:r>
      <w:r w:rsidR="00A664B6">
        <w:rPr>
          <w:lang w:val="en-US"/>
        </w:rPr>
        <w:t xml:space="preserve"> such as organizational structure and management skills, brands and knowledge. According to Dunning it also includes natural factor endowments such as industry market structure, legal, cultural and institutional environment, manpower and capital which could be defined as country’s specific factors but can be turned into ownership advantages.</w:t>
      </w:r>
      <w:r w:rsidR="00201B65">
        <w:rPr>
          <w:lang w:val="en-US"/>
        </w:rPr>
        <w:t xml:space="preserve"> </w:t>
      </w:r>
      <w:r w:rsidR="00141839" w:rsidRPr="00141839">
        <w:rPr>
          <w:lang w:val="en-US"/>
        </w:rPr>
        <w:t>This capital can be replicated in different countries without losing its value, and easily transferred within the firm without high transaction costs</w:t>
      </w:r>
      <w:r w:rsidR="00201B65">
        <w:rPr>
          <w:lang w:val="en-US"/>
        </w:rPr>
        <w:t xml:space="preserve">.          </w:t>
      </w:r>
      <w:r w:rsidR="005E3A71">
        <w:rPr>
          <w:lang w:val="en-US"/>
        </w:rPr>
        <w:t xml:space="preserve">                                                             </w:t>
      </w:r>
      <w:r w:rsidR="00201B65">
        <w:rPr>
          <w:lang w:val="en-US"/>
        </w:rPr>
        <w:t xml:space="preserve">                                     The l</w:t>
      </w:r>
      <w:r w:rsidR="00141839" w:rsidRPr="00141839">
        <w:rPr>
          <w:lang w:val="en-US"/>
        </w:rPr>
        <w:t>ocalization advantages</w:t>
      </w:r>
      <w:r w:rsidR="00201B65">
        <w:rPr>
          <w:lang w:val="en-US"/>
        </w:rPr>
        <w:t xml:space="preserve"> </w:t>
      </w:r>
      <w:r w:rsidR="00130FFF">
        <w:rPr>
          <w:lang w:val="en-US"/>
        </w:rPr>
        <w:t>classified such as the market size, natural resources, aspects of infrastructure, the governance structures, the education system and other aspects of political/government activity (Rugman, 2010).</w:t>
      </w:r>
      <w:r w:rsidR="003A58E4">
        <w:rPr>
          <w:lang w:val="en-US"/>
        </w:rPr>
        <w:t xml:space="preserve"> In some cases, the distinction between O and L is hard to determine. When a company acquires the rights over for example mineral resources or mines </w:t>
      </w:r>
      <w:r w:rsidR="00E80027">
        <w:rPr>
          <w:lang w:val="en-US"/>
        </w:rPr>
        <w:t xml:space="preserve">then </w:t>
      </w:r>
      <w:r w:rsidR="003A58E4">
        <w:rPr>
          <w:lang w:val="en-US"/>
        </w:rPr>
        <w:t>the L advantages turned into O advantages.</w:t>
      </w:r>
      <w:r w:rsidR="008C42C2">
        <w:rPr>
          <w:lang w:val="en-US"/>
        </w:rPr>
        <w:t xml:space="preserve"> </w:t>
      </w:r>
      <w:r w:rsidR="00AF5356">
        <w:rPr>
          <w:lang w:val="en-US"/>
        </w:rPr>
        <w:t xml:space="preserve">                       The internationalization advantages</w:t>
      </w:r>
      <w:r w:rsidR="009D54F9">
        <w:rPr>
          <w:lang w:val="en-US"/>
        </w:rPr>
        <w:t xml:space="preserve"> </w:t>
      </w:r>
      <w:r w:rsidR="00E80027">
        <w:rPr>
          <w:lang w:val="en-US"/>
        </w:rPr>
        <w:t xml:space="preserve">strongly connected to ownership advantages through institutional form of multinational enterprises being owned-internalized by the firm. Essentially, intangible knowledge assets of the firm as an example of replacing the market. </w:t>
      </w:r>
      <w:r w:rsidR="00594553">
        <w:rPr>
          <w:lang w:val="en-US"/>
        </w:rPr>
        <w:t xml:space="preserve">Contrary to the </w:t>
      </w:r>
      <w:r w:rsidR="002A2976">
        <w:rPr>
          <w:lang w:val="en-US"/>
        </w:rPr>
        <w:t xml:space="preserve">internationalization theory which is more firm-level based at its core, the Eclectic paradigm is more industry-level oriented. </w:t>
      </w:r>
      <w:r w:rsidR="00C014D8">
        <w:rPr>
          <w:lang w:val="en-US"/>
        </w:rPr>
        <w:t xml:space="preserve">The analysis of the O &amp; L &amp; I advantages explain the outward flow of FDI thus </w:t>
      </w:r>
      <w:r w:rsidR="00E842C1">
        <w:rPr>
          <w:lang w:val="en-US"/>
        </w:rPr>
        <w:t xml:space="preserve">it </w:t>
      </w:r>
      <w:r w:rsidR="00C014D8">
        <w:rPr>
          <w:lang w:val="en-US"/>
        </w:rPr>
        <w:t xml:space="preserve">has firm-level implications but it has been tested only at industry level (Dunning 1992). </w:t>
      </w:r>
      <w:r w:rsidR="00460DA0">
        <w:rPr>
          <w:lang w:val="en-US"/>
        </w:rPr>
        <w:t xml:space="preserve">The </w:t>
      </w:r>
      <w:r w:rsidR="002A30CF">
        <w:rPr>
          <w:lang w:val="en-US"/>
        </w:rPr>
        <w:t>OLI paradigm</w:t>
      </w:r>
      <w:r w:rsidR="00460DA0">
        <w:rPr>
          <w:lang w:val="en-US"/>
        </w:rPr>
        <w:t xml:space="preserve"> describes the </w:t>
      </w:r>
      <w:r w:rsidR="00460DA0">
        <w:rPr>
          <w:lang w:val="en-US"/>
        </w:rPr>
        <w:lastRenderedPageBreak/>
        <w:t xml:space="preserve">outward FDI patterns at the industry level. </w:t>
      </w:r>
      <w:r w:rsidR="004D66EB">
        <w:rPr>
          <w:lang w:val="en-US"/>
        </w:rPr>
        <w:t xml:space="preserve">The internationalization theory differs from the eclectic paradigm also from the entry modes perspective. The internationalization theory examines the choice of mode of entry via firms specific control mechanism advantages where a company evaluate all the risks associated with the assets knowledge protection typically to begin with exports and FDI, gradually to engage in more risk prone relationships like joint-ventures, licensing and alliances. </w:t>
      </w:r>
      <w:r w:rsidR="00FA121E">
        <w:rPr>
          <w:lang w:val="en-US"/>
        </w:rPr>
        <w:t xml:space="preserve">In brief, the modes of entry are examined and have to be offset against </w:t>
      </w:r>
      <w:r w:rsidR="0068211D">
        <w:rPr>
          <w:lang w:val="en-US"/>
        </w:rPr>
        <w:t xml:space="preserve">risk </w:t>
      </w:r>
      <w:r w:rsidR="00FA121E">
        <w:rPr>
          <w:lang w:val="en-US"/>
        </w:rPr>
        <w:t>degradation and the liability of foreignness when entering risky markets abroad (Rugman and Verbeke 2003).</w:t>
      </w:r>
      <w:r w:rsidR="00E0317B">
        <w:rPr>
          <w:lang w:val="en-US"/>
        </w:rPr>
        <w:t xml:space="preserve"> </w:t>
      </w:r>
      <w:r w:rsidR="003A6E39">
        <w:rPr>
          <w:lang w:val="en-US"/>
        </w:rPr>
        <w:t xml:space="preserve">In essence, the eclectic paradigm is more descriptive and provides explanation of motives of outward FDI through the combination of O, L and I at its industry level. The internationalization theory is more focused on the intangible knowledge advantages of multinational enterprises. </w:t>
      </w:r>
      <w:r w:rsidR="003035C8">
        <w:rPr>
          <w:lang w:val="en-US"/>
        </w:rPr>
        <w:t>Rugman (1981) argues that there are two major determinants of FDI. These are called country-specific advantages (CSAs) and firm-specific advantages (FSAs).</w:t>
      </w:r>
      <w:r w:rsidR="007E697B">
        <w:rPr>
          <w:lang w:val="en-US"/>
        </w:rPr>
        <w:t xml:space="preserve"> </w:t>
      </w:r>
      <w:r w:rsidR="007E697B">
        <w:rPr>
          <w:lang w:val="en-US"/>
        </w:rPr>
        <w:tab/>
      </w:r>
      <w:r w:rsidR="007E697B">
        <w:rPr>
          <w:lang w:val="en-US"/>
        </w:rPr>
        <w:tab/>
      </w:r>
      <w:r w:rsidR="007E697B">
        <w:rPr>
          <w:lang w:val="en-US"/>
        </w:rPr>
        <w:tab/>
      </w:r>
      <w:r w:rsidR="007E697B">
        <w:rPr>
          <w:lang w:val="en-US"/>
        </w:rPr>
        <w:tab/>
      </w:r>
      <w:r w:rsidR="007E697B">
        <w:rPr>
          <w:lang w:val="en-US"/>
        </w:rPr>
        <w:tab/>
      </w:r>
      <w:r w:rsidR="007E697B">
        <w:rPr>
          <w:lang w:val="en-US"/>
        </w:rPr>
        <w:tab/>
      </w:r>
      <w:r w:rsidR="007E697B">
        <w:rPr>
          <w:lang w:val="en-US"/>
        </w:rPr>
        <w:tab/>
      </w:r>
      <w:r w:rsidR="007E697B">
        <w:rPr>
          <w:lang w:val="en-US"/>
        </w:rPr>
        <w:tab/>
      </w:r>
      <w:r w:rsidR="007E697B">
        <w:rPr>
          <w:lang w:val="en-US"/>
        </w:rPr>
        <w:tab/>
        <w:t xml:space="preserve">        In conclusion, the eclectic </w:t>
      </w:r>
      <w:r w:rsidR="007E697B" w:rsidRPr="00366672">
        <w:rPr>
          <w:lang w:val="en-US"/>
        </w:rPr>
        <w:t>or OLI paradigm suggests that the greater the O and I advantages possessed by firms and the more the L advantages of creating</w:t>
      </w:r>
      <w:r w:rsidR="007E697B">
        <w:rPr>
          <w:lang w:val="en-US"/>
        </w:rPr>
        <w:t xml:space="preserve"> </w:t>
      </w:r>
      <w:r w:rsidR="007E697B" w:rsidRPr="00366672">
        <w:rPr>
          <w:lang w:val="en-US"/>
        </w:rPr>
        <w:t>and exploiting these advantages from a location outside its home country, the more FDI will be undertaken</w:t>
      </w:r>
      <w:r w:rsidR="007E697B">
        <w:rPr>
          <w:lang w:val="en-US"/>
        </w:rPr>
        <w:t>.</w:t>
      </w:r>
      <w:r w:rsidR="007E697B" w:rsidRPr="00366672">
        <w:rPr>
          <w:lang w:val="en-US"/>
        </w:rPr>
        <w:t xml:space="preserve"> Where firms possess substantial O and I advantages but the L advantages favour the home country, then domestic investment will be preferred to FDI and foreign markets will be supplie</w:t>
      </w:r>
      <w:r w:rsidR="007E697B">
        <w:rPr>
          <w:lang w:val="en-US"/>
        </w:rPr>
        <w:t>d</w:t>
      </w:r>
      <w:r w:rsidR="007E697B" w:rsidRPr="00366672">
        <w:rPr>
          <w:lang w:val="en-US"/>
        </w:rPr>
        <w:t xml:space="preserve"> by exports</w:t>
      </w:r>
      <w:r w:rsidR="007E697B">
        <w:rPr>
          <w:lang w:val="en-US"/>
        </w:rPr>
        <w:t>.</w:t>
      </w:r>
    </w:p>
    <w:p w:rsidR="00CD1626" w:rsidRDefault="00CD1626" w:rsidP="00201B65">
      <w:pPr>
        <w:spacing w:line="360" w:lineRule="auto"/>
        <w:rPr>
          <w:lang w:val="en-US"/>
        </w:rPr>
      </w:pPr>
    </w:p>
    <w:p w:rsidR="00CD1626" w:rsidRDefault="00CD1626" w:rsidP="007E697B">
      <w:pPr>
        <w:pStyle w:val="Heading3"/>
        <w:spacing w:line="360" w:lineRule="auto"/>
        <w:rPr>
          <w:lang w:val="en-US"/>
        </w:rPr>
      </w:pPr>
      <w:bookmarkStart w:id="11" w:name="_Toc18610850"/>
      <w:r>
        <w:rPr>
          <w:lang w:val="en-US"/>
        </w:rPr>
        <w:t>2.2.1 The Eclectic paradigm and FSA-CSA</w:t>
      </w:r>
      <w:r w:rsidR="005E3A71">
        <w:rPr>
          <w:lang w:val="en-US"/>
        </w:rPr>
        <w:t xml:space="preserve"> framework</w:t>
      </w:r>
      <w:bookmarkEnd w:id="11"/>
    </w:p>
    <w:p w:rsidR="00CD1626" w:rsidRDefault="00826291" w:rsidP="001F3C50">
      <w:pPr>
        <w:pStyle w:val="NormalWeb"/>
        <w:spacing w:line="360" w:lineRule="auto"/>
        <w:rPr>
          <w:lang w:val="en-US"/>
        </w:rPr>
      </w:pPr>
      <w:r>
        <w:rPr>
          <w:lang w:val="en-US"/>
        </w:rPr>
        <w:t xml:space="preserve">As mentioned in the previous section above, Rugman (1981) has identified two key determinants of outward FDI as a result of upgrading the internationalization theory bringing together firm’s specific and country specific advantages in a matrix. </w:t>
      </w:r>
      <w:r w:rsidR="0042206D">
        <w:rPr>
          <w:lang w:val="en-US"/>
        </w:rPr>
        <w:t>Arguably, the Dunning’s OLI parameters cannot be seamlessly allocated to FSA or CSA categories. However, the O advantages come together with CSAs axis without a conflict in the matrix.</w:t>
      </w:r>
      <w:r w:rsidR="004B3088">
        <w:rPr>
          <w:lang w:val="en-US"/>
        </w:rPr>
        <w:t xml:space="preserve"> Therefore, the conceptual challenge lies in placement of O and I advantages along the axis but as discussed by Rugman and Verbeke (1992) they combined fell into the firm’s specific advantages axis of the matrix.</w:t>
      </w:r>
      <w:r w:rsidR="009227C6">
        <w:rPr>
          <w:lang w:val="en-US"/>
        </w:rPr>
        <w:t xml:space="preserve"> To further explain the rationale behind of reconciliation Dunning’s OLI with Rugman’s FSA and CSA matrix is that both models seems to cover the same actors of internationalization of MNEs with slightly different approach. Firstly, the definition of location advantages by Dunning are for example natural resources, human force, market size and culture with environmental factors are essentially Country Specific Advantages determinants as </w:t>
      </w:r>
      <w:r w:rsidR="009227C6">
        <w:rPr>
          <w:lang w:val="en-US"/>
        </w:rPr>
        <w:lastRenderedPageBreak/>
        <w:t xml:space="preserve">constructed by Rugman. In conclusion, there is no significant difference between Dunning and Rugman incorporation Location Advantages within the Country Specific Advantages axis in the model. </w:t>
      </w:r>
      <w:r w:rsidR="005D1879">
        <w:rPr>
          <w:lang w:val="en-US"/>
        </w:rPr>
        <w:t xml:space="preserve">Secondly, the combination of Ownership and Internationalization can be successfully incorporated into the Firm’s Specific Advantages axis of Rugman’s model because they are essentially firm’s </w:t>
      </w:r>
      <w:r w:rsidR="00EA6CD3">
        <w:rPr>
          <w:lang w:val="en-US"/>
        </w:rPr>
        <w:t>specific. “</w:t>
      </w:r>
      <w:r w:rsidR="00EA6CD3" w:rsidRPr="00EA6CD3">
        <w:rPr>
          <w:lang w:val="en-US"/>
        </w:rPr>
        <w:t>In other words, the outward FDI of interest to Dunning is undertaken by MNEs, who are the agents to simultaneously internalize and exert proprietary control (ownership) over the use of scarce, firm-specific, knowledge- based advantages</w:t>
      </w:r>
      <w:r w:rsidR="00EA6CD3">
        <w:rPr>
          <w:lang w:val="en-US"/>
        </w:rPr>
        <w:t>”</w:t>
      </w:r>
      <w:r w:rsidR="00EA6CD3" w:rsidRPr="00EA6CD3">
        <w:rPr>
          <w:lang w:val="en-US"/>
        </w:rPr>
        <w:t xml:space="preserve"> </w:t>
      </w:r>
      <w:r w:rsidR="00EA6CD3">
        <w:rPr>
          <w:lang w:val="en-US"/>
        </w:rPr>
        <w:t>(Rugman, 2010, p.6).</w:t>
      </w:r>
      <w:r w:rsidR="00A3487E">
        <w:rPr>
          <w:lang w:val="en-US"/>
        </w:rPr>
        <w:t xml:space="preserve"> Hence, the MNE effectively act as an institutional mechanism to link Ownership advantages with Internationalization advantages on to the Firm’s Specific Advantages Axis of the model.                                                                                                      Further evidence that OLI can be transformed into the FSA/CSA matrix provides four motives for FDI developed by Dunning and Lundan (1992). </w:t>
      </w:r>
      <w:r w:rsidR="00A83F69">
        <w:rPr>
          <w:lang w:val="en-US"/>
        </w:rPr>
        <w:t>The four motives are as follows: resource-seeking, market-seeking, efficiency seeking and asset-seeking motives. As demonstrated in the table</w:t>
      </w:r>
      <w:r w:rsidR="008635D5">
        <w:rPr>
          <w:lang w:val="en-US"/>
        </w:rPr>
        <w:t>3</w:t>
      </w:r>
      <w:r w:rsidR="00A83F69">
        <w:rPr>
          <w:lang w:val="en-US"/>
        </w:rPr>
        <w:t xml:space="preserve"> below they have been incorporated into the FSA/CSA matrix. </w:t>
      </w:r>
    </w:p>
    <w:p w:rsidR="00CD1626" w:rsidRPr="00901A82" w:rsidRDefault="00CD1626" w:rsidP="00901A82">
      <w:pPr>
        <w:spacing w:before="100" w:beforeAutospacing="1" w:after="100" w:afterAutospacing="1"/>
        <w:rPr>
          <w:lang w:val="en-US"/>
        </w:rPr>
      </w:pPr>
      <w:r w:rsidRPr="00901A82">
        <w:rPr>
          <w:rFonts w:ascii="TimesNewRomanPSMT" w:hAnsi="TimesNewRomanPSMT"/>
          <w:color w:val="355E8E"/>
          <w:sz w:val="18"/>
          <w:szCs w:val="18"/>
          <w:lang w:val="en-US"/>
        </w:rPr>
        <w:t xml:space="preserve">Table </w:t>
      </w:r>
      <w:r w:rsidR="008635D5">
        <w:rPr>
          <w:rFonts w:ascii="TimesNewRomanPSMT" w:hAnsi="TimesNewRomanPSMT"/>
          <w:color w:val="355E8E"/>
          <w:sz w:val="18"/>
          <w:szCs w:val="18"/>
          <w:lang w:val="en-US"/>
        </w:rPr>
        <w:t>3</w:t>
      </w:r>
      <w:r w:rsidRPr="00901A82">
        <w:rPr>
          <w:rFonts w:ascii="TimesNewRomanPSMT" w:hAnsi="TimesNewRomanPSMT"/>
          <w:color w:val="355E8E"/>
          <w:sz w:val="18"/>
          <w:szCs w:val="18"/>
          <w:lang w:val="en-US"/>
        </w:rPr>
        <w:t>: The Eclectic Paradigm motives for FDI in the FSA – CSA matrix</w:t>
      </w:r>
    </w:p>
    <w:p w:rsidR="00CD1626" w:rsidRDefault="00CD1626" w:rsidP="00CD1626">
      <w:pPr>
        <w:spacing w:line="360" w:lineRule="auto"/>
        <w:rPr>
          <w:lang w:val="en-US"/>
        </w:rPr>
      </w:pPr>
      <w:r w:rsidRPr="00D52A4E">
        <w:rPr>
          <w:noProof/>
          <w:lang w:val="en-US"/>
        </w:rPr>
        <w:drawing>
          <wp:inline distT="0" distB="0" distL="0" distR="0" wp14:anchorId="403B0ACB" wp14:editId="3419F479">
            <wp:extent cx="4271853" cy="3326459"/>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77103" cy="3330547"/>
                    </a:xfrm>
                    <a:prstGeom prst="rect">
                      <a:avLst/>
                    </a:prstGeom>
                  </pic:spPr>
                </pic:pic>
              </a:graphicData>
            </a:graphic>
          </wp:inline>
        </w:drawing>
      </w:r>
    </w:p>
    <w:p w:rsidR="00CD1626" w:rsidRDefault="00CD1626" w:rsidP="00CD1626">
      <w:pPr>
        <w:spacing w:before="100" w:beforeAutospacing="1" w:after="100" w:afterAutospacing="1"/>
        <w:rPr>
          <w:rFonts w:ascii="TimesNewRomanPSMT" w:hAnsi="TimesNewRomanPSMT"/>
          <w:color w:val="355E8E"/>
          <w:sz w:val="18"/>
          <w:szCs w:val="18"/>
          <w:lang w:val="en-US"/>
        </w:rPr>
      </w:pPr>
      <w:r>
        <w:rPr>
          <w:rFonts w:ascii="TimesNewRomanPSMT" w:hAnsi="TimesNewRomanPSMT"/>
          <w:color w:val="355E8E"/>
          <w:sz w:val="18"/>
          <w:szCs w:val="18"/>
          <w:lang w:val="en-US"/>
        </w:rPr>
        <w:t xml:space="preserve">Source: Rugman (2010), </w:t>
      </w:r>
      <w:r w:rsidRPr="00D52A4E">
        <w:rPr>
          <w:rFonts w:ascii="TimesNewRomanPSMT" w:hAnsi="TimesNewRomanPSMT"/>
          <w:color w:val="355E8E"/>
          <w:sz w:val="18"/>
          <w:szCs w:val="18"/>
          <w:lang w:val="en-US"/>
        </w:rPr>
        <w:t>Reconciling Internalization Theory and the Eclectic Paradigm</w:t>
      </w:r>
      <w:r>
        <w:rPr>
          <w:rFonts w:ascii="TimesNewRomanPSMT" w:hAnsi="TimesNewRomanPSMT"/>
          <w:color w:val="355E8E"/>
          <w:sz w:val="18"/>
          <w:szCs w:val="18"/>
          <w:lang w:val="en-US"/>
        </w:rPr>
        <w:t>, Multinational Business Review</w:t>
      </w:r>
    </w:p>
    <w:p w:rsidR="00366672" w:rsidRPr="00141839" w:rsidRDefault="00DD4744" w:rsidP="00FE0499">
      <w:pPr>
        <w:spacing w:line="360" w:lineRule="auto"/>
        <w:rPr>
          <w:lang w:val="en-US"/>
        </w:rPr>
      </w:pPr>
      <w:r>
        <w:rPr>
          <w:lang w:val="en-US"/>
        </w:rPr>
        <w:t xml:space="preserve">To explain the outward FDI in the cell 1 is where a firm is interested to access CSA and FSA do not matter that much meaning that a company is interested country specific resources such as natural resources, cheap labour or beneficial govt. policies. It also </w:t>
      </w:r>
      <w:r>
        <w:rPr>
          <w:lang w:val="en-US"/>
        </w:rPr>
        <w:lastRenderedPageBreak/>
        <w:t>seeks to expand to the foreign country due to exploiting the size of a consumer base as well as infrastructure and supplier networks, hence country specific market-seeking along with the efficiency-seeking motives</w:t>
      </w:r>
      <w:r w:rsidR="00D82927">
        <w:rPr>
          <w:lang w:val="en-US"/>
        </w:rPr>
        <w:t xml:space="preserve"> such as saving on labor force etc</w:t>
      </w:r>
      <w:r>
        <w:rPr>
          <w:lang w:val="en-US"/>
        </w:rPr>
        <w:t xml:space="preserve">. In brief, </w:t>
      </w:r>
      <w:r w:rsidR="00C71431">
        <w:rPr>
          <w:lang w:val="en-US"/>
        </w:rPr>
        <w:t xml:space="preserve">the strong CSAs overwhelmingly explain the resource/market seeking motives in cell 1.                                                        The situation in the cell 2 describe lack of FSAs as well as CSAs which suggests no FDI in the foreign country.                                                                                                         In cell 3, is a strong FSAs as well as CSAs in terms of asset-seeking motives of a firm. Typically, </w:t>
      </w:r>
      <w:r w:rsidR="008577E9">
        <w:rPr>
          <w:lang w:val="en-US"/>
        </w:rPr>
        <w:t xml:space="preserve">MNEs especially from emerging economies based on the recent developments seek knowledge related assets in host countries. </w:t>
      </w:r>
      <w:r w:rsidR="00F934FF">
        <w:rPr>
          <w:lang w:val="en-US"/>
        </w:rPr>
        <w:t xml:space="preserve">It has been largely discussed if such a transfer of knowledge after acquirement happens or is transferred as control of this process lies beyond the </w:t>
      </w:r>
      <w:r w:rsidR="00F33F7C">
        <w:rPr>
          <w:lang w:val="en-US"/>
        </w:rPr>
        <w:t xml:space="preserve">home country company. Rugman and Doh (2008) explain that acquisitions of creative companies are unlikely to generate knowledge. </w:t>
      </w:r>
      <w:r w:rsidR="00FD7744">
        <w:rPr>
          <w:lang w:val="en-US"/>
        </w:rPr>
        <w:t xml:space="preserve">          There is no FDI in cell 4 because Dunning’s four motives of outward FDI was developed towards host country meaning there must be strong incentives in Country Specific Advantages in order to invest in host country</w:t>
      </w:r>
      <w:r w:rsidR="00485310">
        <w:rPr>
          <w:lang w:val="en-US"/>
        </w:rPr>
        <w:t>.</w:t>
      </w:r>
      <w:r w:rsidR="003D1530">
        <w:rPr>
          <w:lang w:val="en-US"/>
        </w:rPr>
        <w:t xml:space="preserve">               </w:t>
      </w:r>
      <w:r w:rsidR="00D809FA">
        <w:rPr>
          <w:lang w:val="en-US"/>
        </w:rPr>
        <w:t xml:space="preserve">        </w:t>
      </w:r>
      <w:r w:rsidR="003D1530">
        <w:rPr>
          <w:lang w:val="en-US"/>
        </w:rPr>
        <w:t xml:space="preserve">                              In conclusion </w:t>
      </w:r>
      <w:r w:rsidR="00D809FA">
        <w:rPr>
          <w:lang w:val="en-US"/>
        </w:rPr>
        <w:t xml:space="preserve">the </w:t>
      </w:r>
      <w:r w:rsidR="003D1530">
        <w:rPr>
          <w:lang w:val="en-US"/>
        </w:rPr>
        <w:t xml:space="preserve">Dunning’s OLI paradigm explains the outward FDI </w:t>
      </w:r>
      <w:r w:rsidR="00D809FA">
        <w:rPr>
          <w:lang w:val="en-US"/>
        </w:rPr>
        <w:t>on the basis of opportunities CSAs in host country. Moreover, the four motives for FDI - resource, asset, efficiency and market seeking motives are analyzed from the host country perspective and therefore are considered as the reason to invest the host economy. In contrary, the Rugman (1981) model of FSA/CSA matrix is based upon home FSAs and CSAs to explain the outward FDI motives.</w:t>
      </w:r>
      <w:r w:rsidR="00FE0499">
        <w:rPr>
          <w:lang w:val="en-US"/>
        </w:rPr>
        <w:t xml:space="preserve">                                                                Scholars have identified four main types of foreign based multinational enterprises activity:</w:t>
      </w:r>
    </w:p>
    <w:p w:rsidR="00122FE0" w:rsidRDefault="00122FE0" w:rsidP="00D82927">
      <w:pPr>
        <w:pStyle w:val="Heading3"/>
        <w:spacing w:line="360" w:lineRule="auto"/>
        <w:rPr>
          <w:lang w:val="en-US"/>
        </w:rPr>
      </w:pPr>
      <w:bookmarkStart w:id="12" w:name="_Toc18610851"/>
      <w:r>
        <w:rPr>
          <w:lang w:val="en-US"/>
        </w:rPr>
        <w:t>2.2.</w:t>
      </w:r>
      <w:r w:rsidR="00CD1626">
        <w:rPr>
          <w:lang w:val="en-US"/>
        </w:rPr>
        <w:t>2</w:t>
      </w:r>
      <w:r>
        <w:rPr>
          <w:lang w:val="en-US"/>
        </w:rPr>
        <w:t xml:space="preserve"> Resource </w:t>
      </w:r>
      <w:r w:rsidR="00BD4590">
        <w:rPr>
          <w:lang w:val="en-US"/>
        </w:rPr>
        <w:t>s</w:t>
      </w:r>
      <w:r>
        <w:rPr>
          <w:lang w:val="en-US"/>
        </w:rPr>
        <w:t>eeking FDI</w:t>
      </w:r>
      <w:bookmarkEnd w:id="12"/>
    </w:p>
    <w:p w:rsidR="00366672" w:rsidRPr="00366672" w:rsidRDefault="00366672" w:rsidP="00D82927">
      <w:pPr>
        <w:numPr>
          <w:ilvl w:val="0"/>
          <w:numId w:val="22"/>
        </w:numPr>
        <w:spacing w:line="360" w:lineRule="auto"/>
        <w:rPr>
          <w:lang w:val="en-US"/>
        </w:rPr>
      </w:pPr>
      <w:r w:rsidRPr="00366672">
        <w:rPr>
          <w:lang w:val="en-US"/>
        </w:rPr>
        <w:t>To seek and secure natural resources e.g. minerals, raw materials,</w:t>
      </w:r>
      <w:r w:rsidR="00FE0499">
        <w:rPr>
          <w:lang w:val="en-US"/>
        </w:rPr>
        <w:t xml:space="preserve"> agricultural products</w:t>
      </w:r>
      <w:r w:rsidRPr="00366672">
        <w:rPr>
          <w:lang w:val="en-US"/>
        </w:rPr>
        <w:t xml:space="preserve"> or </w:t>
      </w:r>
      <w:r w:rsidR="00FE0499">
        <w:rPr>
          <w:lang w:val="en-US"/>
        </w:rPr>
        <w:t>unskilled labor or supply oriented FDI</w:t>
      </w:r>
    </w:p>
    <w:p w:rsidR="00366672" w:rsidRPr="00366672" w:rsidRDefault="00366672" w:rsidP="00366672">
      <w:pPr>
        <w:rPr>
          <w:lang w:val="en-US"/>
        </w:rPr>
      </w:pPr>
    </w:p>
    <w:p w:rsidR="00122FE0" w:rsidRDefault="00122FE0" w:rsidP="00D82927">
      <w:pPr>
        <w:pStyle w:val="Heading3"/>
        <w:spacing w:line="360" w:lineRule="auto"/>
        <w:rPr>
          <w:lang w:val="en-US"/>
        </w:rPr>
      </w:pPr>
      <w:bookmarkStart w:id="13" w:name="_Toc18610852"/>
      <w:r>
        <w:rPr>
          <w:lang w:val="en-US"/>
        </w:rPr>
        <w:t>2.2.</w:t>
      </w:r>
      <w:r w:rsidR="00CD1626">
        <w:rPr>
          <w:lang w:val="en-US"/>
        </w:rPr>
        <w:t>3</w:t>
      </w:r>
      <w:r>
        <w:rPr>
          <w:lang w:val="en-US"/>
        </w:rPr>
        <w:t xml:space="preserve"> Market seeking FDI</w:t>
      </w:r>
      <w:bookmarkEnd w:id="13"/>
    </w:p>
    <w:p w:rsidR="00366672" w:rsidRPr="00366672" w:rsidRDefault="00366672" w:rsidP="00D82927">
      <w:pPr>
        <w:numPr>
          <w:ilvl w:val="0"/>
          <w:numId w:val="19"/>
        </w:numPr>
        <w:spacing w:line="360" w:lineRule="auto"/>
        <w:rPr>
          <w:lang w:val="en-US"/>
        </w:rPr>
      </w:pPr>
      <w:r w:rsidRPr="00366672">
        <w:rPr>
          <w:lang w:val="en-US"/>
        </w:rPr>
        <w:t xml:space="preserve">To identify and </w:t>
      </w:r>
      <w:r w:rsidR="00901A82">
        <w:rPr>
          <w:lang w:val="en-US"/>
        </w:rPr>
        <w:t>satisfy</w:t>
      </w:r>
      <w:r w:rsidRPr="00366672">
        <w:rPr>
          <w:lang w:val="en-US"/>
        </w:rPr>
        <w:t xml:space="preserve"> </w:t>
      </w:r>
      <w:r w:rsidR="00901A82">
        <w:rPr>
          <w:lang w:val="en-US"/>
        </w:rPr>
        <w:t>foreign</w:t>
      </w:r>
      <w:r w:rsidRPr="00366672">
        <w:rPr>
          <w:lang w:val="en-US"/>
        </w:rPr>
        <w:t xml:space="preserve"> market</w:t>
      </w:r>
      <w:r w:rsidR="00901A82">
        <w:rPr>
          <w:lang w:val="en-US"/>
        </w:rPr>
        <w:t xml:space="preserve"> or groups of foreign markets</w:t>
      </w:r>
      <w:r w:rsidRPr="00366672">
        <w:rPr>
          <w:lang w:val="en-US"/>
        </w:rPr>
        <w:t xml:space="preserve"> for the firms’ finished products</w:t>
      </w:r>
      <w:r w:rsidR="00FE0499">
        <w:rPr>
          <w:lang w:val="en-US"/>
        </w:rPr>
        <w:t xml:space="preserve"> or in other words demand oriented FDI</w:t>
      </w:r>
    </w:p>
    <w:p w:rsidR="00366672" w:rsidRPr="00366672" w:rsidRDefault="00366672" w:rsidP="00366672">
      <w:pPr>
        <w:rPr>
          <w:lang w:val="en-US"/>
        </w:rPr>
      </w:pPr>
    </w:p>
    <w:p w:rsidR="00122FE0" w:rsidRDefault="00122FE0" w:rsidP="00D82927">
      <w:pPr>
        <w:pStyle w:val="Heading3"/>
        <w:spacing w:line="360" w:lineRule="auto"/>
        <w:rPr>
          <w:lang w:val="en-US"/>
        </w:rPr>
      </w:pPr>
      <w:bookmarkStart w:id="14" w:name="_Toc18610853"/>
      <w:r>
        <w:rPr>
          <w:lang w:val="en-US"/>
        </w:rPr>
        <w:t>2.2.</w:t>
      </w:r>
      <w:r w:rsidR="00CD1626">
        <w:rPr>
          <w:lang w:val="en-US"/>
        </w:rPr>
        <w:t>4</w:t>
      </w:r>
      <w:r>
        <w:rPr>
          <w:lang w:val="en-US"/>
        </w:rPr>
        <w:t xml:space="preserve"> Efficiency seeking FDI (global sourcing)</w:t>
      </w:r>
      <w:bookmarkEnd w:id="14"/>
    </w:p>
    <w:p w:rsidR="00366672" w:rsidRPr="00366672" w:rsidRDefault="00366672" w:rsidP="00366672">
      <w:pPr>
        <w:spacing w:line="360" w:lineRule="auto"/>
        <w:rPr>
          <w:lang w:val="en-US"/>
        </w:rPr>
      </w:pPr>
      <w:r w:rsidRPr="00366672">
        <w:rPr>
          <w:lang w:val="en-US"/>
        </w:rPr>
        <w:t xml:space="preserve">To restructure its existing investments so as to achieve an efficient allocation of international economic activity of the </w:t>
      </w:r>
      <w:r w:rsidR="00901A82">
        <w:rPr>
          <w:lang w:val="en-US"/>
        </w:rPr>
        <w:t xml:space="preserve">company. </w:t>
      </w:r>
      <w:r w:rsidRPr="00366672">
        <w:rPr>
          <w:lang w:val="en-US"/>
        </w:rPr>
        <w:t>International specialization whereby firms seek to benefit from differences in product and factor prices and to diversify risk</w:t>
      </w:r>
      <w:r w:rsidR="00901A82">
        <w:rPr>
          <w:lang w:val="en-US"/>
        </w:rPr>
        <w:t xml:space="preserve">. </w:t>
      </w:r>
      <w:r w:rsidRPr="00366672">
        <w:rPr>
          <w:lang w:val="en-US"/>
        </w:rPr>
        <w:lastRenderedPageBreak/>
        <w:t xml:space="preserve">Global sourcing – resource saving and improved efficiency by rationalizing the structure of their global activities. Undertaken primarily by network based MNCs with global sourcing operations.  </w:t>
      </w:r>
      <w:r w:rsidR="00901A82">
        <w:rPr>
          <w:lang w:val="en-US"/>
        </w:rPr>
        <w:t>Typically, it is sequential to the first and second kind of FDI motives.</w:t>
      </w:r>
    </w:p>
    <w:p w:rsidR="00366672" w:rsidRPr="00366672" w:rsidRDefault="00366672" w:rsidP="00366672">
      <w:pPr>
        <w:rPr>
          <w:lang w:val="en-US"/>
        </w:rPr>
      </w:pPr>
    </w:p>
    <w:p w:rsidR="00122FE0" w:rsidRDefault="00122FE0" w:rsidP="00D82927">
      <w:pPr>
        <w:pStyle w:val="Heading3"/>
        <w:spacing w:line="360" w:lineRule="auto"/>
        <w:rPr>
          <w:lang w:val="en-US"/>
        </w:rPr>
      </w:pPr>
      <w:bookmarkStart w:id="15" w:name="_Toc18610854"/>
      <w:r>
        <w:rPr>
          <w:lang w:val="en-US"/>
        </w:rPr>
        <w:t>2.2.</w:t>
      </w:r>
      <w:r w:rsidR="00CD1626">
        <w:rPr>
          <w:lang w:val="en-US"/>
        </w:rPr>
        <w:t>5</w:t>
      </w:r>
      <w:r>
        <w:rPr>
          <w:lang w:val="en-US"/>
        </w:rPr>
        <w:t xml:space="preserve"> Strategic </w:t>
      </w:r>
      <w:r w:rsidR="00BD4590">
        <w:rPr>
          <w:lang w:val="en-US"/>
        </w:rPr>
        <w:t>a</w:t>
      </w:r>
      <w:r>
        <w:rPr>
          <w:lang w:val="en-US"/>
        </w:rPr>
        <w:t>sset/</w:t>
      </w:r>
      <w:r w:rsidR="00BD4590">
        <w:rPr>
          <w:lang w:val="en-US"/>
        </w:rPr>
        <w:t>c</w:t>
      </w:r>
      <w:r>
        <w:rPr>
          <w:lang w:val="en-US"/>
        </w:rPr>
        <w:t>apabilities seeking FDI</w:t>
      </w:r>
      <w:bookmarkEnd w:id="15"/>
    </w:p>
    <w:p w:rsidR="00366672" w:rsidRPr="00366672" w:rsidRDefault="00901A82" w:rsidP="00D82927">
      <w:pPr>
        <w:spacing w:line="360" w:lineRule="auto"/>
        <w:rPr>
          <w:lang w:val="en-US"/>
        </w:rPr>
      </w:pPr>
      <w:r>
        <w:rPr>
          <w:lang w:val="en-US"/>
        </w:rPr>
        <w:t>Designed to primarily protect or augment</w:t>
      </w:r>
      <w:r w:rsidR="00366672" w:rsidRPr="00366672">
        <w:rPr>
          <w:lang w:val="en-US"/>
        </w:rPr>
        <w:t xml:space="preserve"> strategic operations </w:t>
      </w:r>
      <w:r>
        <w:rPr>
          <w:lang w:val="en-US"/>
        </w:rPr>
        <w:t xml:space="preserve">of the MNEs </w:t>
      </w:r>
      <w:r w:rsidR="00366672" w:rsidRPr="00366672">
        <w:rPr>
          <w:lang w:val="en-US"/>
        </w:rPr>
        <w:t xml:space="preserve">through the </w:t>
      </w:r>
      <w:r>
        <w:rPr>
          <w:lang w:val="en-US"/>
        </w:rPr>
        <w:t>acquisition</w:t>
      </w:r>
      <w:r w:rsidR="00366672" w:rsidRPr="00366672">
        <w:rPr>
          <w:lang w:val="en-US"/>
        </w:rPr>
        <w:t xml:space="preserve"> of existing firms and/or assets to protect O specific advantages in order to sustain or advance its global competitive position</w:t>
      </w:r>
      <w:r>
        <w:rPr>
          <w:lang w:val="en-US"/>
        </w:rPr>
        <w:t xml:space="preserve"> and/or reduce those of the competitors.</w:t>
      </w:r>
    </w:p>
    <w:p w:rsidR="00366672" w:rsidRPr="00366672" w:rsidRDefault="00366672" w:rsidP="00366672">
      <w:pPr>
        <w:numPr>
          <w:ilvl w:val="1"/>
          <w:numId w:val="25"/>
        </w:numPr>
        <w:spacing w:line="360" w:lineRule="auto"/>
        <w:rPr>
          <w:lang w:val="en-US"/>
        </w:rPr>
      </w:pPr>
      <w:r w:rsidRPr="00366672">
        <w:rPr>
          <w:lang w:val="en-US"/>
        </w:rPr>
        <w:t>Acquisition of key established local firms</w:t>
      </w:r>
    </w:p>
    <w:p w:rsidR="00366672" w:rsidRPr="00366672" w:rsidRDefault="00366672" w:rsidP="00366672">
      <w:pPr>
        <w:numPr>
          <w:ilvl w:val="1"/>
          <w:numId w:val="25"/>
        </w:numPr>
        <w:spacing w:line="360" w:lineRule="auto"/>
        <w:rPr>
          <w:lang w:val="en-US"/>
        </w:rPr>
      </w:pPr>
      <w:r w:rsidRPr="00366672">
        <w:rPr>
          <w:lang w:val="en-US"/>
        </w:rPr>
        <w:t>Acquisition of local capabilities including R&amp;D, knowledge and human capital</w:t>
      </w:r>
    </w:p>
    <w:p w:rsidR="0086209C" w:rsidRPr="00901A82" w:rsidRDefault="00366672" w:rsidP="0086209C">
      <w:pPr>
        <w:numPr>
          <w:ilvl w:val="1"/>
          <w:numId w:val="25"/>
        </w:numPr>
        <w:spacing w:line="360" w:lineRule="auto"/>
      </w:pPr>
      <w:r w:rsidRPr="00366672">
        <w:rPr>
          <w:lang w:val="en-US"/>
        </w:rPr>
        <w:t>Acquisition of market knowledge</w:t>
      </w:r>
    </w:p>
    <w:p w:rsidR="00B834B6" w:rsidRDefault="00B834B6" w:rsidP="00901A82">
      <w:pPr>
        <w:spacing w:before="100" w:beforeAutospacing="1" w:after="100" w:afterAutospacing="1"/>
        <w:rPr>
          <w:rFonts w:ascii="TimesNewRomanPSMT" w:hAnsi="TimesNewRomanPSMT"/>
          <w:color w:val="355E8E"/>
          <w:sz w:val="18"/>
          <w:szCs w:val="18"/>
          <w:lang w:val="en-US"/>
        </w:rPr>
      </w:pPr>
    </w:p>
    <w:p w:rsidR="00901A82" w:rsidRPr="00901A82" w:rsidRDefault="00901A82" w:rsidP="00901A82">
      <w:pPr>
        <w:spacing w:before="100" w:beforeAutospacing="1" w:after="100" w:afterAutospacing="1"/>
        <w:rPr>
          <w:lang w:val="en-US"/>
        </w:rPr>
      </w:pPr>
      <w:r w:rsidRPr="00901A82">
        <w:rPr>
          <w:rFonts w:ascii="TimesNewRomanPSMT" w:hAnsi="TimesNewRomanPSMT"/>
          <w:color w:val="355E8E"/>
          <w:sz w:val="18"/>
          <w:szCs w:val="18"/>
          <w:lang w:val="en-US"/>
        </w:rPr>
        <w:t xml:space="preserve">Table </w:t>
      </w:r>
      <w:r w:rsidR="00EF7B47">
        <w:rPr>
          <w:rFonts w:ascii="TimesNewRomanPSMT" w:hAnsi="TimesNewRomanPSMT"/>
          <w:color w:val="355E8E"/>
          <w:sz w:val="18"/>
          <w:szCs w:val="18"/>
          <w:lang w:val="en-US"/>
        </w:rPr>
        <w:t>4</w:t>
      </w:r>
      <w:r w:rsidRPr="00901A82">
        <w:rPr>
          <w:rFonts w:ascii="TimesNewRomanPSMT" w:hAnsi="TimesNewRomanPSMT"/>
          <w:color w:val="355E8E"/>
          <w:sz w:val="18"/>
          <w:szCs w:val="18"/>
          <w:lang w:val="en-US"/>
        </w:rPr>
        <w:t xml:space="preserve">: </w:t>
      </w:r>
      <w:r w:rsidR="00B834B6">
        <w:rPr>
          <w:rFonts w:ascii="TimesNewRomanPSMT" w:hAnsi="TimesNewRomanPSMT"/>
          <w:color w:val="355E8E"/>
          <w:sz w:val="18"/>
          <w:szCs w:val="18"/>
          <w:lang w:val="en-US"/>
        </w:rPr>
        <w:t>Comparison of</w:t>
      </w:r>
      <w:r w:rsidRPr="00901A82">
        <w:rPr>
          <w:rFonts w:ascii="TimesNewRomanPSMT" w:hAnsi="TimesNewRomanPSMT"/>
          <w:color w:val="355E8E"/>
          <w:sz w:val="18"/>
          <w:szCs w:val="18"/>
          <w:lang w:val="en-US"/>
        </w:rPr>
        <w:t xml:space="preserve"> FDI </w:t>
      </w:r>
      <w:r w:rsidR="00B834B6">
        <w:rPr>
          <w:rFonts w:ascii="TimesNewRomanPSMT" w:hAnsi="TimesNewRomanPSMT"/>
          <w:color w:val="355E8E"/>
          <w:sz w:val="18"/>
          <w:szCs w:val="18"/>
          <w:lang w:val="en-US"/>
        </w:rPr>
        <w:t>motives</w:t>
      </w:r>
    </w:p>
    <w:p w:rsidR="00804EAF" w:rsidRDefault="00901A82" w:rsidP="00804EAF">
      <w:pPr>
        <w:rPr>
          <w:lang w:val="en-US"/>
        </w:rPr>
      </w:pPr>
      <w:r w:rsidRPr="00901A82">
        <w:rPr>
          <w:noProof/>
          <w:lang w:val="en-US"/>
        </w:rPr>
        <w:drawing>
          <wp:inline distT="0" distB="0" distL="0" distR="0" wp14:anchorId="20EFAA80" wp14:editId="4CFE369E">
            <wp:extent cx="5400040" cy="1530350"/>
            <wp:effectExtent l="0" t="0" r="0" b="635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1530350"/>
                    </a:xfrm>
                    <a:prstGeom prst="rect">
                      <a:avLst/>
                    </a:prstGeom>
                  </pic:spPr>
                </pic:pic>
              </a:graphicData>
            </a:graphic>
          </wp:inline>
        </w:drawing>
      </w:r>
    </w:p>
    <w:p w:rsidR="00B834B6" w:rsidRPr="00804EAF" w:rsidRDefault="00B834B6" w:rsidP="00B834B6">
      <w:pPr>
        <w:spacing w:before="100" w:beforeAutospacing="1" w:after="100" w:afterAutospacing="1"/>
        <w:rPr>
          <w:lang w:val="en-US"/>
        </w:rPr>
      </w:pPr>
      <w:r>
        <w:rPr>
          <w:rFonts w:ascii="TimesNewRomanPSMT" w:hAnsi="TimesNewRomanPSMT"/>
          <w:color w:val="355E8E"/>
          <w:sz w:val="18"/>
          <w:szCs w:val="18"/>
          <w:lang w:val="en-US"/>
        </w:rPr>
        <w:t>Source: Myer (2015), What is “strategic asset seeking FDI”?, Multinational Business Review</w:t>
      </w:r>
    </w:p>
    <w:p w:rsidR="00B834B6" w:rsidRPr="00804EAF" w:rsidRDefault="00B834B6" w:rsidP="00804EAF">
      <w:pPr>
        <w:rPr>
          <w:lang w:val="en-US"/>
        </w:rPr>
      </w:pPr>
    </w:p>
    <w:p w:rsidR="00587008" w:rsidRDefault="00587008" w:rsidP="00B9077F">
      <w:pPr>
        <w:pStyle w:val="Heading2"/>
        <w:spacing w:line="360" w:lineRule="auto"/>
        <w:rPr>
          <w:lang w:val="en-US"/>
        </w:rPr>
      </w:pPr>
      <w:bookmarkStart w:id="16" w:name="_Toc18610855"/>
      <w:r>
        <w:rPr>
          <w:lang w:val="en-US"/>
        </w:rPr>
        <w:t>2.</w:t>
      </w:r>
      <w:r w:rsidR="00D52A4E">
        <w:rPr>
          <w:lang w:val="en-US"/>
        </w:rPr>
        <w:t>3</w:t>
      </w:r>
      <w:r>
        <w:rPr>
          <w:lang w:val="en-US"/>
        </w:rPr>
        <w:t xml:space="preserve"> Liability of foreignness (LOF)</w:t>
      </w:r>
      <w:bookmarkEnd w:id="16"/>
    </w:p>
    <w:p w:rsidR="0083100F" w:rsidRPr="0083100F" w:rsidRDefault="00317D15" w:rsidP="00EC0062">
      <w:pPr>
        <w:spacing w:line="360" w:lineRule="auto"/>
        <w:rPr>
          <w:lang w:val="en-US"/>
        </w:rPr>
      </w:pPr>
      <w:r>
        <w:rPr>
          <w:lang w:val="en-GB"/>
        </w:rPr>
        <w:t xml:space="preserve">This concept was first to introduce by Stephen Hymer in 1960 </w:t>
      </w:r>
      <w:r w:rsidR="0056619B">
        <w:rPr>
          <w:lang w:val="en-GB"/>
        </w:rPr>
        <w:t xml:space="preserve">and </w:t>
      </w:r>
      <w:r>
        <w:rPr>
          <w:lang w:val="en-GB"/>
        </w:rPr>
        <w:t>published in his seminal thesis study</w:t>
      </w:r>
      <w:r w:rsidR="0056619B">
        <w:rPr>
          <w:lang w:val="en-GB"/>
        </w:rPr>
        <w:t xml:space="preserve"> in 1976</w:t>
      </w:r>
      <w:r>
        <w:rPr>
          <w:lang w:val="en-GB"/>
        </w:rPr>
        <w:t xml:space="preserve">. </w:t>
      </w:r>
      <w:r w:rsidR="0083100F" w:rsidRPr="0083100F">
        <w:rPr>
          <w:lang w:val="en-GB"/>
        </w:rPr>
        <w:t>At the core of this concept is the idea that firms face social and economic costs when they operate in foreign markets.</w:t>
      </w:r>
      <w:r w:rsidR="006C4D72">
        <w:rPr>
          <w:lang w:val="en-GB"/>
        </w:rPr>
        <w:t xml:space="preserve"> </w:t>
      </w:r>
      <w:r w:rsidR="00E24F66">
        <w:rPr>
          <w:lang w:val="en-GB"/>
        </w:rPr>
        <w:t xml:space="preserve">The local firms in general have an advantage over foreign based company new entrants on </w:t>
      </w:r>
      <w:r w:rsidR="007B18C8">
        <w:rPr>
          <w:lang w:val="en-GB"/>
        </w:rPr>
        <w:t>the</w:t>
      </w:r>
      <w:r w:rsidR="00E24F66">
        <w:rPr>
          <w:lang w:val="en-GB"/>
        </w:rPr>
        <w:t xml:space="preserve"> country in terms of language, law, economy and politics (Hymer, 1960).</w:t>
      </w:r>
      <w:r w:rsidR="007B18C8">
        <w:rPr>
          <w:lang w:val="en-GB"/>
        </w:rPr>
        <w:t xml:space="preserve"> </w:t>
      </w:r>
      <w:r w:rsidR="0096188C">
        <w:rPr>
          <w:lang w:val="en-GB"/>
        </w:rPr>
        <w:t xml:space="preserve">These disadvantages might be as follow: </w:t>
      </w:r>
    </w:p>
    <w:p w:rsidR="0083100F" w:rsidRPr="0083100F" w:rsidRDefault="0083100F" w:rsidP="00EC0062">
      <w:pPr>
        <w:numPr>
          <w:ilvl w:val="2"/>
          <w:numId w:val="32"/>
        </w:numPr>
        <w:spacing w:line="360" w:lineRule="auto"/>
      </w:pPr>
      <w:r w:rsidRPr="0083100F">
        <w:rPr>
          <w:lang w:val="en-GB"/>
        </w:rPr>
        <w:t>Information disadvantage</w:t>
      </w:r>
    </w:p>
    <w:p w:rsidR="0083100F" w:rsidRPr="0083100F" w:rsidRDefault="0083100F" w:rsidP="0083100F">
      <w:pPr>
        <w:numPr>
          <w:ilvl w:val="2"/>
          <w:numId w:val="32"/>
        </w:numPr>
        <w:spacing w:line="360" w:lineRule="auto"/>
      </w:pPr>
      <w:r w:rsidRPr="0083100F">
        <w:rPr>
          <w:lang w:val="en-GB"/>
        </w:rPr>
        <w:t>Foreign exchange</w:t>
      </w:r>
      <w:r w:rsidR="00317D15">
        <w:rPr>
          <w:lang w:val="en-GB"/>
        </w:rPr>
        <w:t xml:space="preserve"> risks</w:t>
      </w:r>
    </w:p>
    <w:p w:rsidR="0083100F" w:rsidRPr="0083100F" w:rsidRDefault="0083100F" w:rsidP="0083100F">
      <w:pPr>
        <w:numPr>
          <w:ilvl w:val="2"/>
          <w:numId w:val="32"/>
        </w:numPr>
        <w:spacing w:line="360" w:lineRule="auto"/>
      </w:pPr>
      <w:r w:rsidRPr="0083100F">
        <w:rPr>
          <w:lang w:val="en-GB"/>
        </w:rPr>
        <w:t>Discrimination by host government</w:t>
      </w:r>
    </w:p>
    <w:p w:rsidR="0083100F" w:rsidRPr="0096188C" w:rsidRDefault="0083100F" w:rsidP="0083100F">
      <w:pPr>
        <w:numPr>
          <w:ilvl w:val="2"/>
          <w:numId w:val="32"/>
        </w:numPr>
        <w:spacing w:line="360" w:lineRule="auto"/>
      </w:pPr>
      <w:r w:rsidRPr="0083100F">
        <w:rPr>
          <w:lang w:val="en-GB"/>
        </w:rPr>
        <w:lastRenderedPageBreak/>
        <w:t>Restrictions on firm internationalisation</w:t>
      </w:r>
    </w:p>
    <w:p w:rsidR="007B18C8" w:rsidRPr="0056619B" w:rsidRDefault="0096188C" w:rsidP="001F3C50">
      <w:pPr>
        <w:spacing w:line="360" w:lineRule="auto"/>
        <w:rPr>
          <w:lang w:val="en-US"/>
        </w:rPr>
      </w:pPr>
      <w:r>
        <w:rPr>
          <w:lang w:val="en-GB"/>
        </w:rPr>
        <w:t xml:space="preserve">There are many different barriers affecting an entrant firms what can be divided in either more or less permanent nature. </w:t>
      </w:r>
      <w:r w:rsidR="000F0044">
        <w:rPr>
          <w:lang w:val="en-GB"/>
        </w:rPr>
        <w:t xml:space="preserve">A study by Zaheer and Mosakowski (1997) suggested that the with </w:t>
      </w:r>
      <w:r w:rsidR="006C7CF8">
        <w:rPr>
          <w:lang w:val="en-GB"/>
        </w:rPr>
        <w:t xml:space="preserve">increasing time </w:t>
      </w:r>
      <w:r w:rsidR="000F0044">
        <w:rPr>
          <w:lang w:val="en-GB"/>
        </w:rPr>
        <w:t>being active in the foreign market the costs allocated in liability of foreignness are likely to decrease</w:t>
      </w:r>
      <w:r w:rsidR="006C7CF8">
        <w:rPr>
          <w:lang w:val="en-GB"/>
        </w:rPr>
        <w:t xml:space="preserve"> due to increased knowledge of the foreign market.</w:t>
      </w:r>
      <w:r w:rsidR="000A7B25">
        <w:rPr>
          <w:lang w:val="en-GB"/>
        </w:rPr>
        <w:t xml:space="preserve"> </w:t>
      </w:r>
      <w:r w:rsidR="003F36C2">
        <w:rPr>
          <w:lang w:val="en-US"/>
        </w:rPr>
        <w:t xml:space="preserve">The theory of internationalization suggests that with the increasing knowledge of the foreign market the risk and perceived uncertainty decreases which in turn creates more investment commitment. However, </w:t>
      </w:r>
      <w:r w:rsidR="00FC2D72">
        <w:rPr>
          <w:lang w:val="en-US"/>
        </w:rPr>
        <w:t xml:space="preserve">based on the study done by Welch and Wiedersheim-Paul (1980) it has been discovered that some of the entrants experience more uncertainty given the gained knowledge along the internationalization process and not the opposite. </w:t>
      </w:r>
      <w:r w:rsidR="00872326">
        <w:rPr>
          <w:lang w:val="en-US"/>
        </w:rPr>
        <w:t xml:space="preserve">Furthermore, it is assumed based on the internationalization theory, companies with a little psychic distance to a foreign market such as neighboring countries where cultural </w:t>
      </w:r>
      <w:r w:rsidR="00F32E73">
        <w:rPr>
          <w:lang w:val="en-US"/>
        </w:rPr>
        <w:t xml:space="preserve">values </w:t>
      </w:r>
      <w:r w:rsidR="00872326">
        <w:rPr>
          <w:lang w:val="en-US"/>
        </w:rPr>
        <w:t>and perhaps language are shared along with the historical trade practices</w:t>
      </w:r>
      <w:r w:rsidR="0056619B">
        <w:rPr>
          <w:lang w:val="en-US"/>
        </w:rPr>
        <w:t>,</w:t>
      </w:r>
      <w:r w:rsidR="00872326">
        <w:rPr>
          <w:lang w:val="en-US"/>
        </w:rPr>
        <w:t xml:space="preserve"> as a result these firms experience somewhat high levels of uncertainty and therefore additional costs related to the business activities. </w:t>
      </w:r>
      <w:r w:rsidR="00F32E73">
        <w:rPr>
          <w:lang w:val="en-US"/>
        </w:rPr>
        <w:t>According to Evans et al. (1992) evidence is provided in many Canadian companies operating in the United States of America. In addition, there is also growing evidence on failing investment in close countries such as Mitchell et al.</w:t>
      </w:r>
      <w:r w:rsidR="00EC0062">
        <w:rPr>
          <w:lang w:val="en-US"/>
        </w:rPr>
        <w:t xml:space="preserve"> (</w:t>
      </w:r>
      <w:r w:rsidR="00F32E73">
        <w:rPr>
          <w:lang w:val="en-US"/>
        </w:rPr>
        <w:t>1994)</w:t>
      </w:r>
      <w:r w:rsidR="00EC0062">
        <w:rPr>
          <w:lang w:val="en-US"/>
        </w:rPr>
        <w:t xml:space="preserve"> have </w:t>
      </w:r>
      <w:r w:rsidR="0056619B">
        <w:rPr>
          <w:lang w:val="en-US"/>
        </w:rPr>
        <w:t>discussed</w:t>
      </w:r>
      <w:r w:rsidR="00EC0062">
        <w:rPr>
          <w:lang w:val="en-US"/>
        </w:rPr>
        <w:t xml:space="preserve"> in their research</w:t>
      </w:r>
      <w:r w:rsidR="001D78E8">
        <w:rPr>
          <w:lang w:val="en-US"/>
        </w:rPr>
        <w:t xml:space="preserve">. </w:t>
      </w:r>
      <w:r w:rsidR="00EC0062">
        <w:rPr>
          <w:lang w:val="en-US"/>
        </w:rPr>
        <w:t xml:space="preserve">    </w:t>
      </w:r>
      <w:r w:rsidR="0056619B">
        <w:rPr>
          <w:lang w:val="en-US"/>
        </w:rPr>
        <w:t xml:space="preserve"> </w:t>
      </w:r>
      <w:r w:rsidR="00EC0062">
        <w:rPr>
          <w:lang w:val="en-US"/>
        </w:rPr>
        <w:t xml:space="preserve">                                                                                       </w:t>
      </w:r>
      <w:r w:rsidR="007B18C8" w:rsidRPr="0056619B">
        <w:rPr>
          <w:rFonts w:ascii="TimesNewRomanPSMT" w:hAnsi="TimesNewRomanPSMT"/>
          <w:color w:val="355E8E"/>
          <w:sz w:val="18"/>
          <w:szCs w:val="18"/>
          <w:lang w:val="en-US"/>
        </w:rPr>
        <w:t xml:space="preserve">Table </w:t>
      </w:r>
      <w:r w:rsidR="00BE63DB">
        <w:rPr>
          <w:rFonts w:ascii="TimesNewRomanPSMT" w:hAnsi="TimesNewRomanPSMT"/>
          <w:color w:val="355E8E"/>
          <w:sz w:val="18"/>
          <w:szCs w:val="18"/>
          <w:lang w:val="en-US"/>
        </w:rPr>
        <w:t>5</w:t>
      </w:r>
      <w:r w:rsidR="007B18C8" w:rsidRPr="0056619B">
        <w:rPr>
          <w:rFonts w:ascii="TimesNewRomanPSMT" w:hAnsi="TimesNewRomanPSMT"/>
          <w:color w:val="355E8E"/>
          <w:sz w:val="18"/>
          <w:szCs w:val="18"/>
          <w:lang w:val="en-US"/>
        </w:rPr>
        <w:t>: LOF composition of 3 factors (octagonal boxes) developed by Hymer (1960)</w:t>
      </w:r>
    </w:p>
    <w:p w:rsidR="0083100F" w:rsidRDefault="007B18C8" w:rsidP="0083100F">
      <w:pPr>
        <w:rPr>
          <w:lang w:val="en-US"/>
        </w:rPr>
      </w:pPr>
      <w:r w:rsidRPr="007B18C8">
        <w:rPr>
          <w:noProof/>
          <w:lang w:val="en-US"/>
        </w:rPr>
        <w:drawing>
          <wp:inline distT="0" distB="0" distL="0" distR="0" wp14:anchorId="6979D9FB" wp14:editId="2CC958C5">
            <wp:extent cx="5400040" cy="2383155"/>
            <wp:effectExtent l="0" t="0" r="0" b="4445"/>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2383155"/>
                    </a:xfrm>
                    <a:prstGeom prst="rect">
                      <a:avLst/>
                    </a:prstGeom>
                  </pic:spPr>
                </pic:pic>
              </a:graphicData>
            </a:graphic>
          </wp:inline>
        </w:drawing>
      </w:r>
    </w:p>
    <w:p w:rsidR="00B26E9C" w:rsidRDefault="00B26E9C" w:rsidP="00B26E9C">
      <w:pPr>
        <w:spacing w:before="100" w:beforeAutospacing="1" w:after="100" w:afterAutospacing="1"/>
        <w:rPr>
          <w:rFonts w:ascii="TimesNewRomanPSMT" w:hAnsi="TimesNewRomanPSMT"/>
          <w:color w:val="355E8E"/>
          <w:sz w:val="18"/>
          <w:szCs w:val="18"/>
          <w:lang w:val="en-US"/>
        </w:rPr>
      </w:pPr>
      <w:r>
        <w:rPr>
          <w:rFonts w:ascii="TimesNewRomanPSMT" w:hAnsi="TimesNewRomanPSMT"/>
          <w:color w:val="355E8E"/>
          <w:sz w:val="18"/>
          <w:szCs w:val="18"/>
          <w:lang w:val="en-US"/>
        </w:rPr>
        <w:t>Source: Pedersen (2002), Coping with liability of foreignness: Different learning engagements of entrant firms”, Journal of International Management</w:t>
      </w:r>
    </w:p>
    <w:p w:rsidR="0056619B" w:rsidRPr="000A7B25" w:rsidRDefault="0056619B" w:rsidP="0056619B">
      <w:pPr>
        <w:spacing w:line="360" w:lineRule="auto"/>
        <w:rPr>
          <w:lang w:val="en-US"/>
        </w:rPr>
      </w:pPr>
      <w:r>
        <w:rPr>
          <w:lang w:val="en-US"/>
        </w:rPr>
        <w:t>The Liability of Foreignness can be categorized in three groups:</w:t>
      </w:r>
    </w:p>
    <w:p w:rsidR="0056619B" w:rsidRPr="0083100F" w:rsidRDefault="0056619B" w:rsidP="0056619B">
      <w:pPr>
        <w:numPr>
          <w:ilvl w:val="0"/>
          <w:numId w:val="33"/>
        </w:numPr>
        <w:spacing w:line="360" w:lineRule="auto"/>
        <w:rPr>
          <w:lang w:val="en-US"/>
        </w:rPr>
      </w:pPr>
      <w:r>
        <w:rPr>
          <w:lang w:val="en-GB"/>
        </w:rPr>
        <w:t>Unfamiliarity hazards</w:t>
      </w:r>
    </w:p>
    <w:p w:rsidR="0056619B" w:rsidRPr="0083100F" w:rsidRDefault="0056619B" w:rsidP="0056619B">
      <w:pPr>
        <w:numPr>
          <w:ilvl w:val="0"/>
          <w:numId w:val="34"/>
        </w:numPr>
        <w:spacing w:line="360" w:lineRule="auto"/>
        <w:rPr>
          <w:lang w:val="en-US"/>
        </w:rPr>
      </w:pPr>
      <w:r>
        <w:rPr>
          <w:lang w:val="en-GB"/>
        </w:rPr>
        <w:t>Relational hazards</w:t>
      </w:r>
    </w:p>
    <w:p w:rsidR="0056619B" w:rsidRPr="0056619B" w:rsidRDefault="0056619B" w:rsidP="0056619B">
      <w:pPr>
        <w:numPr>
          <w:ilvl w:val="0"/>
          <w:numId w:val="36"/>
        </w:numPr>
        <w:spacing w:line="360" w:lineRule="auto"/>
        <w:rPr>
          <w:lang w:val="en-US"/>
        </w:rPr>
      </w:pPr>
      <w:r>
        <w:rPr>
          <w:lang w:val="en-GB"/>
        </w:rPr>
        <w:t>Discrimination hazards</w:t>
      </w:r>
    </w:p>
    <w:p w:rsidR="007B18C8" w:rsidRDefault="0056619B" w:rsidP="0056619B">
      <w:pPr>
        <w:spacing w:line="360" w:lineRule="auto"/>
        <w:rPr>
          <w:lang w:val="en-US"/>
        </w:rPr>
      </w:pPr>
      <w:r>
        <w:rPr>
          <w:lang w:val="en-US"/>
        </w:rPr>
        <w:lastRenderedPageBreak/>
        <w:t>Firstly, the unfamiliarity hazards group is defined through incorrect market assessment such as insufficient and inadequate knowledge of the host country business practices, norms and culture (Caves, 197</w:t>
      </w:r>
      <w:r w:rsidR="0054562F">
        <w:rPr>
          <w:lang w:val="en-US"/>
        </w:rPr>
        <w:t xml:space="preserve">1, Petersen and Pedersen, 2002, Eden and Miller, 2004). Secondly, the relational hazards of LOF occur as higher costs related to organizational internal and external transactions such as management of employees abroad (Eden and Miller, 2004). </w:t>
      </w:r>
      <w:r w:rsidR="00347DFE">
        <w:rPr>
          <w:lang w:val="en-US"/>
        </w:rPr>
        <w:t>Furthermore, the supplier-buyer interactions between firms incur relational hazards because of lack of trust and embeddedness in local networks</w:t>
      </w:r>
      <w:r w:rsidR="000575D8">
        <w:rPr>
          <w:lang w:val="en-US"/>
        </w:rPr>
        <w:t xml:space="preserve"> (Ring and Van den Ven, 1992)</w:t>
      </w:r>
      <w:r w:rsidR="00347DFE">
        <w:rPr>
          <w:lang w:val="en-US"/>
        </w:rPr>
        <w:t xml:space="preserve">. </w:t>
      </w:r>
      <w:r w:rsidR="00FC655F">
        <w:rPr>
          <w:lang w:val="en-US"/>
        </w:rPr>
        <w:t>Finally, the discriminatory hazards occur when the company is treated in an unfavorable way within the host country market institutions and consumers</w:t>
      </w:r>
      <w:r w:rsidR="0010380E">
        <w:rPr>
          <w:lang w:val="en-US"/>
        </w:rPr>
        <w:t xml:space="preserve"> (Henisz and Williamson, 1999, Balabanis et al., 2001)</w:t>
      </w:r>
      <w:r w:rsidR="00FC655F">
        <w:rPr>
          <w:lang w:val="en-US"/>
        </w:rPr>
        <w:t xml:space="preserve">. </w:t>
      </w:r>
    </w:p>
    <w:p w:rsidR="001F24D4" w:rsidRDefault="001F24D4" w:rsidP="0056619B">
      <w:pPr>
        <w:spacing w:line="360" w:lineRule="auto"/>
        <w:rPr>
          <w:lang w:val="en-US"/>
        </w:rPr>
      </w:pPr>
    </w:p>
    <w:p w:rsidR="00FC4E03" w:rsidRPr="0056619B" w:rsidRDefault="00FC4E03" w:rsidP="0056619B">
      <w:pPr>
        <w:spacing w:line="360" w:lineRule="auto"/>
        <w:rPr>
          <w:lang w:val="en-US"/>
        </w:rPr>
      </w:pPr>
    </w:p>
    <w:p w:rsidR="000B4F78" w:rsidRPr="00CE13E4" w:rsidRDefault="000B4F78" w:rsidP="000B4F78">
      <w:pPr>
        <w:pStyle w:val="Heading1"/>
        <w:rPr>
          <w:lang w:val="en-US"/>
        </w:rPr>
      </w:pPr>
      <w:bookmarkStart w:id="17" w:name="_Toc18610856"/>
      <w:r w:rsidRPr="00CE13E4">
        <w:rPr>
          <w:lang w:val="en-US"/>
        </w:rPr>
        <w:t>Chapter 3</w:t>
      </w:r>
      <w:r w:rsidR="008301BE" w:rsidRPr="00CE13E4">
        <w:rPr>
          <w:lang w:val="en-US"/>
        </w:rPr>
        <w:t xml:space="preserve"> </w:t>
      </w:r>
      <w:r w:rsidR="002E30B5" w:rsidRPr="00CE13E4">
        <w:rPr>
          <w:lang w:val="en-US"/>
        </w:rPr>
        <w:t xml:space="preserve"> </w:t>
      </w:r>
      <w:r w:rsidR="008301BE" w:rsidRPr="00CE13E4">
        <w:rPr>
          <w:lang w:val="en-US"/>
        </w:rPr>
        <w:t>Methodology</w:t>
      </w:r>
      <w:bookmarkEnd w:id="17"/>
    </w:p>
    <w:p w:rsidR="008301BE" w:rsidRPr="00CE13E4" w:rsidRDefault="008301BE" w:rsidP="008301BE">
      <w:pPr>
        <w:rPr>
          <w:lang w:val="en-US"/>
        </w:rPr>
      </w:pPr>
    </w:p>
    <w:p w:rsidR="00CE13E4" w:rsidRDefault="00CE13E4" w:rsidP="00E8796B">
      <w:pPr>
        <w:spacing w:before="100" w:beforeAutospacing="1" w:after="100" w:afterAutospacing="1" w:line="360" w:lineRule="auto"/>
        <w:rPr>
          <w:rFonts w:ascii="TimesNewRomanPSMT" w:hAnsi="TimesNewRomanPSMT"/>
          <w:lang w:val="en-US"/>
        </w:rPr>
      </w:pPr>
      <w:r w:rsidRPr="00CE13E4">
        <w:rPr>
          <w:rFonts w:ascii="TimesNewRomanPSMT" w:hAnsi="TimesNewRomanPSMT"/>
          <w:lang w:val="en-US"/>
        </w:rPr>
        <w:t xml:space="preserve">This Chapter </w:t>
      </w:r>
      <w:r w:rsidR="00FC77F1">
        <w:rPr>
          <w:rFonts w:ascii="TimesNewRomanPSMT" w:hAnsi="TimesNewRomanPSMT"/>
          <w:lang w:val="en-US"/>
        </w:rPr>
        <w:t xml:space="preserve">is to </w:t>
      </w:r>
      <w:r w:rsidRPr="00CE13E4">
        <w:rPr>
          <w:rFonts w:ascii="TimesNewRomanPSMT" w:hAnsi="TimesNewRomanPSMT"/>
          <w:lang w:val="en-US"/>
        </w:rPr>
        <w:t xml:space="preserve">present the </w:t>
      </w:r>
      <w:r w:rsidR="00FC77F1">
        <w:rPr>
          <w:rFonts w:ascii="TimesNewRomanPSMT" w:hAnsi="TimesNewRomanPSMT"/>
          <w:lang w:val="en-US"/>
        </w:rPr>
        <w:t xml:space="preserve">audience with </w:t>
      </w:r>
      <w:r w:rsidRPr="00CE13E4">
        <w:rPr>
          <w:rFonts w:ascii="TimesNewRomanPSMT" w:hAnsi="TimesNewRomanPSMT"/>
          <w:lang w:val="en-US"/>
        </w:rPr>
        <w:t xml:space="preserve">the methodological and philosophical dimensions of </w:t>
      </w:r>
      <w:r w:rsidR="00FC77F1">
        <w:rPr>
          <w:rFonts w:ascii="TimesNewRomanPSMT" w:hAnsi="TimesNewRomanPSMT"/>
          <w:lang w:val="en-US"/>
        </w:rPr>
        <w:t>the</w:t>
      </w:r>
      <w:r w:rsidRPr="00CE13E4">
        <w:rPr>
          <w:rFonts w:ascii="TimesNewRomanPSMT" w:hAnsi="TimesNewRomanPSMT"/>
          <w:lang w:val="en-US"/>
        </w:rPr>
        <w:t xml:space="preserve"> research</w:t>
      </w:r>
      <w:r w:rsidR="00FC77F1">
        <w:rPr>
          <w:rFonts w:ascii="TimesNewRomanPSMT" w:hAnsi="TimesNewRomanPSMT"/>
          <w:lang w:val="en-US"/>
        </w:rPr>
        <w:t xml:space="preserve"> paper</w:t>
      </w:r>
      <w:r w:rsidRPr="00CE13E4">
        <w:rPr>
          <w:rFonts w:ascii="TimesNewRomanPSMT" w:hAnsi="TimesNewRomanPSMT"/>
          <w:lang w:val="en-US"/>
        </w:rPr>
        <w:t xml:space="preserve">. </w:t>
      </w:r>
      <w:r w:rsidR="00FC77F1">
        <w:rPr>
          <w:rFonts w:ascii="TimesNewRomanPSMT" w:hAnsi="TimesNewRomanPSMT"/>
          <w:lang w:val="en-US"/>
        </w:rPr>
        <w:t>T</w:t>
      </w:r>
      <w:r w:rsidRPr="00CE13E4">
        <w:rPr>
          <w:rFonts w:ascii="TimesNewRomanPSMT" w:hAnsi="TimesNewRomanPSMT"/>
          <w:lang w:val="en-US"/>
        </w:rPr>
        <w:t xml:space="preserve">he term </w:t>
      </w:r>
      <w:r w:rsidR="00FC77F1">
        <w:rPr>
          <w:rFonts w:ascii="TimesNewRomanPSMT" w:hAnsi="TimesNewRomanPSMT"/>
          <w:lang w:val="en-US"/>
        </w:rPr>
        <w:t>“</w:t>
      </w:r>
      <w:r w:rsidRPr="00CE13E4">
        <w:rPr>
          <w:rFonts w:ascii="TimesNewRomanPSMT" w:hAnsi="TimesNewRomanPSMT"/>
          <w:lang w:val="en-US"/>
        </w:rPr>
        <w:t>methodology</w:t>
      </w:r>
      <w:r w:rsidR="00FC77F1">
        <w:rPr>
          <w:rFonts w:ascii="TimesNewRomanPSMT" w:hAnsi="TimesNewRomanPSMT"/>
          <w:lang w:val="en-US"/>
        </w:rPr>
        <w:t>”</w:t>
      </w:r>
      <w:r w:rsidRPr="00CE13E4">
        <w:rPr>
          <w:rFonts w:ascii="TimesNewRomanPSMT" w:hAnsi="TimesNewRomanPSMT"/>
          <w:lang w:val="en-US"/>
        </w:rPr>
        <w:t xml:space="preserve"> as</w:t>
      </w:r>
      <w:r w:rsidR="00FC77F1">
        <w:rPr>
          <w:rFonts w:ascii="TimesNewRomanPSMT" w:hAnsi="TimesNewRomanPSMT"/>
          <w:lang w:val="en-US"/>
        </w:rPr>
        <w:t xml:space="preserve"> defined by </w:t>
      </w:r>
      <w:r w:rsidR="00FC77F1" w:rsidRPr="00CE13E4">
        <w:rPr>
          <w:rFonts w:ascii="TimesNewRomanPSMT" w:hAnsi="TimesNewRomanPSMT"/>
          <w:lang w:val="en-US"/>
        </w:rPr>
        <w:t>(A</w:t>
      </w:r>
      <w:r w:rsidR="00C93EDC">
        <w:rPr>
          <w:rFonts w:ascii="TimesNewRomanPSMT" w:hAnsi="TimesNewRomanPSMT"/>
          <w:lang w:val="en-US"/>
        </w:rPr>
        <w:t>r</w:t>
      </w:r>
      <w:r w:rsidR="00FC77F1" w:rsidRPr="00CE13E4">
        <w:rPr>
          <w:rFonts w:ascii="TimesNewRomanPSMT" w:hAnsi="TimesNewRomanPSMT"/>
          <w:lang w:val="en-US"/>
        </w:rPr>
        <w:t>bnor &amp; Bjerke, 2009, p.243)</w:t>
      </w:r>
      <w:r w:rsidR="00FC77F1">
        <w:rPr>
          <w:rFonts w:ascii="TimesNewRomanPSMT" w:hAnsi="TimesNewRomanPSMT"/>
          <w:lang w:val="en-US"/>
        </w:rPr>
        <w:t xml:space="preserve"> is a </w:t>
      </w:r>
      <w:r w:rsidRPr="00CE13E4">
        <w:rPr>
          <w:rFonts w:ascii="TimesNewRomanPSMT" w:hAnsi="TimesNewRomanPSMT"/>
          <w:lang w:val="en-US"/>
        </w:rPr>
        <w:t xml:space="preserve">process which embeds the mechanism of creating theory in a systematic manner to interpret the reasons behind knowledge creation. </w:t>
      </w:r>
      <w:r w:rsidR="008B39E3">
        <w:rPr>
          <w:rFonts w:ascii="TimesNewRomanPSMT" w:hAnsi="TimesNewRomanPSMT"/>
          <w:lang w:val="en-US"/>
        </w:rPr>
        <w:t>It is to create understanding on how the</w:t>
      </w:r>
      <w:r w:rsidRPr="00CE13E4">
        <w:rPr>
          <w:rFonts w:ascii="TimesNewRomanPSMT" w:hAnsi="TimesNewRomanPSMT"/>
          <w:lang w:val="en-US"/>
        </w:rPr>
        <w:t xml:space="preserve"> researcher has carried out the research and further to elaborate the perception of reality</w:t>
      </w:r>
      <w:r w:rsidR="007C4104">
        <w:rPr>
          <w:rFonts w:ascii="TimesNewRomanPSMT" w:hAnsi="TimesNewRomanPSMT"/>
          <w:lang w:val="en-US"/>
        </w:rPr>
        <w:t xml:space="preserve"> of the author of the paper</w:t>
      </w:r>
      <w:r w:rsidRPr="00CE13E4">
        <w:rPr>
          <w:rFonts w:ascii="TimesNewRomanPSMT" w:hAnsi="TimesNewRomanPSMT"/>
          <w:lang w:val="en-US"/>
        </w:rPr>
        <w:t xml:space="preserve">. </w:t>
      </w:r>
      <w:r w:rsidR="007C4104">
        <w:rPr>
          <w:rFonts w:ascii="TimesNewRomanPSMT" w:hAnsi="TimesNewRomanPSMT"/>
          <w:lang w:val="en-US"/>
        </w:rPr>
        <w:t xml:space="preserve">It means that this chapter on </w:t>
      </w:r>
      <w:r w:rsidRPr="00CE13E4">
        <w:rPr>
          <w:rFonts w:ascii="TimesNewRomanPSMT" w:hAnsi="TimesNewRomanPSMT"/>
          <w:lang w:val="en-US"/>
        </w:rPr>
        <w:t xml:space="preserve">methodology </w:t>
      </w:r>
      <w:r w:rsidR="007C4104">
        <w:rPr>
          <w:rFonts w:ascii="TimesNewRomanPSMT" w:hAnsi="TimesNewRomanPSMT"/>
          <w:lang w:val="en-US"/>
        </w:rPr>
        <w:t>provides</w:t>
      </w:r>
      <w:r w:rsidRPr="00CE13E4">
        <w:rPr>
          <w:rFonts w:ascii="TimesNewRomanPSMT" w:hAnsi="TimesNewRomanPSMT"/>
          <w:lang w:val="en-US"/>
        </w:rPr>
        <w:t xml:space="preserve"> more </w:t>
      </w:r>
      <w:r w:rsidR="007C4104">
        <w:rPr>
          <w:rFonts w:ascii="TimesNewRomanPSMT" w:hAnsi="TimesNewRomanPSMT"/>
          <w:lang w:val="en-US"/>
        </w:rPr>
        <w:t>detailed view</w:t>
      </w:r>
      <w:r w:rsidRPr="00CE13E4">
        <w:rPr>
          <w:rFonts w:ascii="TimesNewRomanPSMT" w:hAnsi="TimesNewRomanPSMT"/>
          <w:lang w:val="en-US"/>
        </w:rPr>
        <w:t xml:space="preserve"> of the specific paradigm</w:t>
      </w:r>
      <w:r w:rsidR="007C4104">
        <w:rPr>
          <w:rFonts w:ascii="TimesNewRomanPSMT" w:hAnsi="TimesNewRomanPSMT"/>
          <w:lang w:val="en-US"/>
        </w:rPr>
        <w:t>s</w:t>
      </w:r>
      <w:r w:rsidRPr="00CE13E4">
        <w:rPr>
          <w:rFonts w:ascii="TimesNewRomanPSMT" w:hAnsi="TimesNewRomanPSMT"/>
          <w:lang w:val="en-US"/>
        </w:rPr>
        <w:t xml:space="preserve"> </w:t>
      </w:r>
      <w:r w:rsidR="007C4104">
        <w:rPr>
          <w:rFonts w:ascii="TimesNewRomanPSMT" w:hAnsi="TimesNewRomanPSMT"/>
          <w:lang w:val="en-US"/>
        </w:rPr>
        <w:t xml:space="preserve">applied in the research </w:t>
      </w:r>
      <w:r w:rsidRPr="00CE13E4">
        <w:rPr>
          <w:rFonts w:ascii="TimesNewRomanPSMT" w:hAnsi="TimesNewRomanPSMT"/>
          <w:lang w:val="en-US"/>
        </w:rPr>
        <w:t xml:space="preserve">and </w:t>
      </w:r>
      <w:r w:rsidR="008F6753">
        <w:rPr>
          <w:rFonts w:ascii="TimesNewRomanPSMT" w:hAnsi="TimesNewRomanPSMT"/>
          <w:lang w:val="en-US"/>
        </w:rPr>
        <w:t>understandably</w:t>
      </w:r>
      <w:r w:rsidRPr="00CE13E4">
        <w:rPr>
          <w:rFonts w:ascii="TimesNewRomanPSMT" w:hAnsi="TimesNewRomanPSMT"/>
          <w:lang w:val="en-US"/>
        </w:rPr>
        <w:t xml:space="preserve"> </w:t>
      </w:r>
      <w:r w:rsidR="00E8796B">
        <w:rPr>
          <w:rFonts w:ascii="TimesNewRomanPSMT" w:hAnsi="TimesNewRomanPSMT"/>
          <w:lang w:val="en-US"/>
        </w:rPr>
        <w:t>thus</w:t>
      </w:r>
      <w:r w:rsidRPr="00CE13E4">
        <w:rPr>
          <w:rFonts w:ascii="TimesNewRomanPSMT" w:hAnsi="TimesNewRomanPSMT"/>
          <w:lang w:val="en-US"/>
        </w:rPr>
        <w:t xml:space="preserve"> </w:t>
      </w:r>
      <w:r w:rsidR="007C4104">
        <w:rPr>
          <w:rFonts w:ascii="TimesNewRomanPSMT" w:hAnsi="TimesNewRomanPSMT"/>
          <w:lang w:val="en-US"/>
        </w:rPr>
        <w:t>undermine</w:t>
      </w:r>
      <w:r w:rsidRPr="00CE13E4">
        <w:rPr>
          <w:rFonts w:ascii="TimesNewRomanPSMT" w:hAnsi="TimesNewRomanPSMT"/>
          <w:lang w:val="en-US"/>
        </w:rPr>
        <w:t xml:space="preserve"> th</w:t>
      </w:r>
      <w:r w:rsidR="006A0546">
        <w:rPr>
          <w:rFonts w:ascii="TimesNewRomanPSMT" w:hAnsi="TimesNewRomanPSMT"/>
          <w:lang w:val="en-US"/>
        </w:rPr>
        <w:t>e</w:t>
      </w:r>
      <w:r w:rsidRPr="00CE13E4">
        <w:rPr>
          <w:rFonts w:ascii="TimesNewRomanPSMT" w:hAnsi="TimesNewRomanPSMT"/>
          <w:lang w:val="en-US"/>
        </w:rPr>
        <w:t xml:space="preserve"> existing relationship to the particular methodological view of a research. </w:t>
      </w:r>
      <w:r w:rsidR="00885D8B">
        <w:rPr>
          <w:rFonts w:ascii="TimesNewRomanPSMT" w:hAnsi="TimesNewRomanPSMT"/>
          <w:lang w:val="en-US"/>
        </w:rPr>
        <w:t>Furthermore, the brief presentation of both ontological and epistemological point of view should provide the understanding on the intended direction of the research with the aim to help to better grasp different areas relevant to the research paper. Following the understanding of the methodological approach, data collection and information on the case study of Nefab company links to the discussion and analysis of the research.</w:t>
      </w:r>
    </w:p>
    <w:p w:rsidR="0041249B" w:rsidRPr="00CE13E4" w:rsidRDefault="0041249B" w:rsidP="00E8796B">
      <w:pPr>
        <w:spacing w:before="100" w:beforeAutospacing="1" w:after="100" w:afterAutospacing="1" w:line="360" w:lineRule="auto"/>
        <w:rPr>
          <w:lang w:val="en-US"/>
        </w:rPr>
      </w:pPr>
    </w:p>
    <w:p w:rsidR="00CE13E4" w:rsidRPr="00CE13E4" w:rsidRDefault="00CE13E4" w:rsidP="008E6210">
      <w:pPr>
        <w:pStyle w:val="Heading2"/>
        <w:rPr>
          <w:rFonts w:ascii="Times New Roman" w:eastAsia="Times New Roman" w:hAnsi="Times New Roman" w:cs="Times New Roman"/>
          <w:sz w:val="24"/>
          <w:szCs w:val="24"/>
          <w:lang w:val="en-US"/>
        </w:rPr>
      </w:pPr>
      <w:bookmarkStart w:id="18" w:name="_Toc18610857"/>
      <w:r w:rsidRPr="00CE13E4">
        <w:rPr>
          <w:rFonts w:eastAsia="Times New Roman"/>
          <w:lang w:val="en-US"/>
        </w:rPr>
        <w:t>3.1 The Paradigmatic Approach</w:t>
      </w:r>
      <w:bookmarkEnd w:id="18"/>
      <w:r w:rsidRPr="00CE13E4">
        <w:rPr>
          <w:rFonts w:eastAsia="Times New Roman"/>
          <w:lang w:val="en-US"/>
        </w:rPr>
        <w:t xml:space="preserve"> </w:t>
      </w:r>
    </w:p>
    <w:p w:rsidR="001006AB" w:rsidRPr="00697638" w:rsidRDefault="00697638" w:rsidP="0041249B">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In this section, the scientific research paradigm of the paradigmatic approach in connection with the research question on: “How has Nefab internationalized its operations in Slovakia?” is described as to help to understand Nefab corporation </w:t>
      </w:r>
      <w:r>
        <w:rPr>
          <w:rFonts w:ascii="TimesNewRomanPSMT" w:hAnsi="TimesNewRomanPSMT"/>
          <w:lang w:val="en-US"/>
        </w:rPr>
        <w:lastRenderedPageBreak/>
        <w:t xml:space="preserve">internationalization strategy influenced by different aspects. </w:t>
      </w:r>
      <w:r w:rsidR="00597956">
        <w:rPr>
          <w:rFonts w:ascii="TimesNewRomanPSMT" w:hAnsi="TimesNewRomanPSMT"/>
          <w:lang w:val="en-US"/>
        </w:rPr>
        <w:t>Consequently,</w:t>
      </w:r>
      <w:r w:rsidR="00CE13E4" w:rsidRPr="00CE13E4">
        <w:rPr>
          <w:rFonts w:ascii="TimesNewRomanPSMT" w:hAnsi="TimesNewRomanPSMT"/>
          <w:lang w:val="en-US"/>
        </w:rPr>
        <w:t xml:space="preserve"> the role of </w:t>
      </w:r>
      <w:r w:rsidR="00597956">
        <w:rPr>
          <w:rFonts w:ascii="TimesNewRomanPSMT" w:hAnsi="TimesNewRomanPSMT"/>
          <w:lang w:val="en-US"/>
        </w:rPr>
        <w:t>the Nefab top level</w:t>
      </w:r>
      <w:r w:rsidR="00CE13E4" w:rsidRPr="00CE13E4">
        <w:rPr>
          <w:rFonts w:ascii="TimesNewRomanPSMT" w:hAnsi="TimesNewRomanPSMT"/>
          <w:lang w:val="en-US"/>
        </w:rPr>
        <w:t xml:space="preserve"> management to </w:t>
      </w:r>
      <w:r w:rsidR="00597956">
        <w:rPr>
          <w:rFonts w:ascii="TimesNewRomanPSMT" w:hAnsi="TimesNewRomanPSMT"/>
          <w:lang w:val="en-US"/>
        </w:rPr>
        <w:t>identify and implement these factors in order with the internationalization strategy of the corporation. T</w:t>
      </w:r>
      <w:r w:rsidR="00CE13E4" w:rsidRPr="00CE13E4">
        <w:rPr>
          <w:rFonts w:ascii="TimesNewRomanPSMT" w:hAnsi="TimesNewRomanPSMT"/>
          <w:lang w:val="en-US"/>
        </w:rPr>
        <w:t>he</w:t>
      </w:r>
      <w:r w:rsidR="00597956">
        <w:rPr>
          <w:rFonts w:ascii="TimesNewRomanPSMT" w:hAnsi="TimesNewRomanPSMT"/>
          <w:lang w:val="en-US"/>
        </w:rPr>
        <w:t xml:space="preserve"> inductive</w:t>
      </w:r>
      <w:r w:rsidR="00CE13E4" w:rsidRPr="00CE13E4">
        <w:rPr>
          <w:rFonts w:ascii="TimesNewRomanPSMT" w:hAnsi="TimesNewRomanPSMT"/>
          <w:lang w:val="en-US"/>
        </w:rPr>
        <w:t xml:space="preserve"> r</w:t>
      </w:r>
      <w:r w:rsidR="00597956">
        <w:rPr>
          <w:rFonts w:ascii="TimesNewRomanPSMT" w:hAnsi="TimesNewRomanPSMT"/>
          <w:lang w:val="en-US"/>
        </w:rPr>
        <w:t>esearch</w:t>
      </w:r>
      <w:r w:rsidR="00CE13E4" w:rsidRPr="00CE13E4">
        <w:rPr>
          <w:rFonts w:ascii="TimesNewRomanPSMT" w:hAnsi="TimesNewRomanPSMT"/>
          <w:lang w:val="en-US"/>
        </w:rPr>
        <w:t xml:space="preserve"> </w:t>
      </w:r>
      <w:r w:rsidR="00597956">
        <w:rPr>
          <w:rFonts w:ascii="TimesNewRomanPSMT" w:hAnsi="TimesNewRomanPSMT"/>
          <w:lang w:val="en-US"/>
        </w:rPr>
        <w:t>approach has been applied</w:t>
      </w:r>
      <w:r w:rsidR="003F0290">
        <w:rPr>
          <w:rFonts w:ascii="TimesNewRomanPSMT" w:hAnsi="TimesNewRomanPSMT"/>
          <w:lang w:val="en-US"/>
        </w:rPr>
        <w:t xml:space="preserve">. The paradigm definition by </w:t>
      </w:r>
      <w:r w:rsidR="003F0290" w:rsidRPr="00CE13E4">
        <w:rPr>
          <w:rFonts w:ascii="TimesNewRomanPSMT" w:hAnsi="TimesNewRomanPSMT"/>
          <w:lang w:val="en-US"/>
        </w:rPr>
        <w:t xml:space="preserve">Bryman &amp; Bell </w:t>
      </w:r>
      <w:r w:rsidR="001819B6">
        <w:rPr>
          <w:rFonts w:ascii="TimesNewRomanPSMT" w:hAnsi="TimesNewRomanPSMT"/>
          <w:lang w:val="en-US"/>
        </w:rPr>
        <w:t>(</w:t>
      </w:r>
      <w:r w:rsidR="003F0290" w:rsidRPr="00CE13E4">
        <w:rPr>
          <w:rFonts w:ascii="TimesNewRomanPSMT" w:hAnsi="TimesNewRomanPSMT"/>
          <w:lang w:val="en-US"/>
        </w:rPr>
        <w:t>2011</w:t>
      </w:r>
      <w:r w:rsidR="001819B6">
        <w:rPr>
          <w:rFonts w:ascii="TimesNewRomanPSMT" w:hAnsi="TimesNewRomanPSMT"/>
          <w:lang w:val="en-US"/>
        </w:rPr>
        <w:t>)</w:t>
      </w:r>
      <w:r w:rsidR="003F0290">
        <w:rPr>
          <w:rFonts w:ascii="TimesNewRomanPSMT" w:hAnsi="TimesNewRomanPSMT"/>
          <w:lang w:val="en-US"/>
        </w:rPr>
        <w:t xml:space="preserve">: </w:t>
      </w:r>
      <w:r w:rsidR="00347358">
        <w:rPr>
          <w:rFonts w:ascii="TimesNewRomanPSMT" w:hAnsi="TimesNewRomanPSMT"/>
          <w:lang w:val="en-US"/>
        </w:rPr>
        <w:t>“</w:t>
      </w:r>
      <w:r w:rsidR="003F0290">
        <w:rPr>
          <w:rFonts w:ascii="TimesNewRomanPSMT" w:hAnsi="TimesNewRomanPSMT"/>
          <w:lang w:val="en-US"/>
        </w:rPr>
        <w:t>is a mix or a combination of set of different beliefs aiming to elaborate the influence of different disciplinary areas with relevance to scientific context; of what must be undertaken as a study subsequently also aiming to explain the research mechanism by providing guidance to the reader in understanding the archived results”.</w:t>
      </w:r>
      <w:r w:rsidR="001B2F6E">
        <w:rPr>
          <w:rFonts w:ascii="TimesNewRomanPSMT" w:hAnsi="TimesNewRomanPSMT"/>
          <w:lang w:val="en-US"/>
        </w:rPr>
        <w:t xml:space="preserve"> According to Anderson </w:t>
      </w:r>
      <w:r w:rsidR="00D77442">
        <w:rPr>
          <w:rFonts w:ascii="TimesNewRomanPSMT" w:hAnsi="TimesNewRomanPSMT"/>
          <w:lang w:val="en-US"/>
        </w:rPr>
        <w:t xml:space="preserve">and Narus </w:t>
      </w:r>
      <w:r w:rsidR="001B2F6E">
        <w:rPr>
          <w:rFonts w:ascii="TimesNewRomanPSMT" w:hAnsi="TimesNewRomanPSMT"/>
          <w:lang w:val="en-US"/>
        </w:rPr>
        <w:t>(1990) research process can be done in either Subjectivist or an Objectivist approach.</w:t>
      </w:r>
      <w:r w:rsidR="00BB1B36">
        <w:rPr>
          <w:rFonts w:ascii="TimesNewRomanPSMT" w:hAnsi="TimesNewRomanPSMT"/>
          <w:lang w:val="en-US"/>
        </w:rPr>
        <w:t xml:space="preserve"> The Subjectivist defines the Interpretative paradigmatic approach. The Objectivist approach lean towards the Positivist paradigmatic approach. </w:t>
      </w:r>
    </w:p>
    <w:p w:rsidR="00CE13E4" w:rsidRDefault="001006AB" w:rsidP="00CE13E4">
      <w:pPr>
        <w:spacing w:before="100" w:beforeAutospacing="1" w:after="100" w:afterAutospacing="1"/>
        <w:rPr>
          <w:rFonts w:ascii="TimesNewRomanPSMT" w:hAnsi="TimesNewRomanPSMT"/>
          <w:lang w:val="en-US"/>
        </w:rPr>
      </w:pPr>
      <w:r>
        <w:rPr>
          <w:rFonts w:ascii="TimesNewRomanPSMT" w:hAnsi="TimesNewRomanPSMT"/>
          <w:lang w:val="en-US"/>
        </w:rPr>
        <w:t xml:space="preserve">See Table </w:t>
      </w:r>
      <w:r w:rsidR="001B4E99">
        <w:rPr>
          <w:rFonts w:ascii="TimesNewRomanPSMT" w:hAnsi="TimesNewRomanPSMT"/>
          <w:lang w:val="en-US"/>
        </w:rPr>
        <w:t>6</w:t>
      </w:r>
      <w:r>
        <w:rPr>
          <w:rFonts w:ascii="TimesNewRomanPSMT" w:hAnsi="TimesNewRomanPSMT"/>
          <w:lang w:val="en-US"/>
        </w:rPr>
        <w:t xml:space="preserve"> below for scientific paradigm of a Subjectivist approach of this research study:</w:t>
      </w:r>
      <w:r w:rsidR="00CE13E4" w:rsidRPr="00CE13E4">
        <w:rPr>
          <w:rFonts w:ascii="TimesNewRomanPSMT" w:hAnsi="TimesNewRomanPSMT"/>
          <w:lang w:val="en-US"/>
        </w:rPr>
        <w:t xml:space="preserve"> </w:t>
      </w:r>
    </w:p>
    <w:p w:rsidR="001006AB" w:rsidRPr="00CE13E4" w:rsidRDefault="001006AB" w:rsidP="00CE13E4">
      <w:pPr>
        <w:spacing w:before="100" w:beforeAutospacing="1" w:after="100" w:afterAutospacing="1"/>
        <w:rPr>
          <w:lang w:val="en-US"/>
        </w:rPr>
      </w:pPr>
      <w:r w:rsidRPr="00CE13E4">
        <w:rPr>
          <w:rFonts w:ascii="TimesNewRomanPSMT" w:hAnsi="TimesNewRomanPSMT"/>
          <w:color w:val="355E8E"/>
          <w:sz w:val="18"/>
          <w:szCs w:val="18"/>
          <w:lang w:val="en-US"/>
        </w:rPr>
        <w:t xml:space="preserve">Table </w:t>
      </w:r>
      <w:r w:rsidR="001B4E99">
        <w:rPr>
          <w:rFonts w:ascii="TimesNewRomanPSMT" w:hAnsi="TimesNewRomanPSMT"/>
          <w:color w:val="355E8E"/>
          <w:sz w:val="18"/>
          <w:szCs w:val="18"/>
          <w:lang w:val="en-US"/>
        </w:rPr>
        <w:t>6</w:t>
      </w:r>
      <w:r w:rsidRPr="00CE13E4">
        <w:rPr>
          <w:rFonts w:ascii="TimesNewRomanPSMT" w:hAnsi="TimesNewRomanPSMT"/>
          <w:color w:val="355E8E"/>
          <w:sz w:val="18"/>
          <w:szCs w:val="18"/>
          <w:lang w:val="en-US"/>
        </w:rPr>
        <w:t>: Perspective on Subjectivist Approach</w:t>
      </w:r>
    </w:p>
    <w:tbl>
      <w:tblPr>
        <w:tblW w:w="7953" w:type="dxa"/>
        <w:jc w:val="center"/>
        <w:tblCellMar>
          <w:top w:w="15" w:type="dxa"/>
          <w:left w:w="15" w:type="dxa"/>
          <w:bottom w:w="15" w:type="dxa"/>
          <w:right w:w="15" w:type="dxa"/>
        </w:tblCellMar>
        <w:tblLook w:val="04A0" w:firstRow="1" w:lastRow="0" w:firstColumn="1" w:lastColumn="0" w:noHBand="0" w:noVBand="1"/>
      </w:tblPr>
      <w:tblGrid>
        <w:gridCol w:w="4014"/>
        <w:gridCol w:w="3939"/>
      </w:tblGrid>
      <w:tr w:rsidR="00CE13E4" w:rsidRPr="00226793" w:rsidTr="00226793">
        <w:trPr>
          <w:trHeight w:val="211"/>
          <w:jc w:val="center"/>
        </w:trPr>
        <w:tc>
          <w:tcPr>
            <w:tcW w:w="0" w:type="auto"/>
            <w:tcBorders>
              <w:top w:val="single" w:sz="2" w:space="0" w:color="000000"/>
              <w:left w:val="single" w:sz="2"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b/>
                <w:bCs/>
                <w:sz w:val="20"/>
                <w:szCs w:val="20"/>
                <w:lang w:val="en-US"/>
              </w:rPr>
              <w:t xml:space="preserve">Dimensions </w:t>
            </w:r>
          </w:p>
        </w:tc>
        <w:tc>
          <w:tcPr>
            <w:tcW w:w="3939" w:type="dxa"/>
            <w:tcBorders>
              <w:top w:val="single" w:sz="2" w:space="0" w:color="000000"/>
              <w:left w:val="single" w:sz="4"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b/>
                <w:bCs/>
                <w:sz w:val="20"/>
                <w:szCs w:val="20"/>
                <w:lang w:val="en-US"/>
              </w:rPr>
              <w:t xml:space="preserve">The Subjectivist Approach </w:t>
            </w:r>
          </w:p>
        </w:tc>
      </w:tr>
      <w:tr w:rsidR="00CE13E4" w:rsidRPr="00226793" w:rsidTr="00226793">
        <w:trPr>
          <w:trHeight w:val="181"/>
          <w:jc w:val="center"/>
        </w:trPr>
        <w:tc>
          <w:tcPr>
            <w:tcW w:w="0" w:type="auto"/>
            <w:tcBorders>
              <w:top w:val="single" w:sz="4" w:space="0" w:color="000000"/>
              <w:left w:val="single" w:sz="2"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Ontology </w:t>
            </w:r>
          </w:p>
        </w:tc>
        <w:tc>
          <w:tcPr>
            <w:tcW w:w="3939" w:type="dxa"/>
            <w:tcBorders>
              <w:top w:val="single" w:sz="4" w:space="0" w:color="000000"/>
              <w:left w:val="single" w:sz="4"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Nominalism </w:t>
            </w:r>
          </w:p>
        </w:tc>
      </w:tr>
      <w:tr w:rsidR="00CE13E4" w:rsidRPr="00F33DBE" w:rsidTr="00226793">
        <w:trPr>
          <w:trHeight w:val="368"/>
          <w:jc w:val="center"/>
        </w:trPr>
        <w:tc>
          <w:tcPr>
            <w:tcW w:w="0" w:type="auto"/>
            <w:tcBorders>
              <w:top w:val="single" w:sz="4" w:space="0" w:color="000000"/>
              <w:left w:val="single" w:sz="2"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“What exists?” or what is existence </w:t>
            </w:r>
          </w:p>
        </w:tc>
        <w:tc>
          <w:tcPr>
            <w:tcW w:w="3939" w:type="dxa"/>
            <w:tcBorders>
              <w:top w:val="single" w:sz="4" w:space="0" w:color="000000"/>
              <w:left w:val="single" w:sz="4"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Nothing has an independent existence </w:t>
            </w:r>
          </w:p>
        </w:tc>
      </w:tr>
      <w:tr w:rsidR="00CE13E4" w:rsidRPr="00226793" w:rsidTr="00226793">
        <w:trPr>
          <w:trHeight w:val="187"/>
          <w:jc w:val="center"/>
        </w:trPr>
        <w:tc>
          <w:tcPr>
            <w:tcW w:w="0" w:type="auto"/>
            <w:tcBorders>
              <w:top w:val="single" w:sz="4" w:space="0" w:color="000000"/>
              <w:left w:val="single" w:sz="2"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Epistemology </w:t>
            </w:r>
          </w:p>
        </w:tc>
        <w:tc>
          <w:tcPr>
            <w:tcW w:w="3939" w:type="dxa"/>
            <w:tcBorders>
              <w:top w:val="single" w:sz="4" w:space="0" w:color="000000"/>
              <w:left w:val="single" w:sz="4"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Anti-Positivism </w:t>
            </w:r>
          </w:p>
        </w:tc>
      </w:tr>
      <w:tr w:rsidR="00CE13E4" w:rsidRPr="00F33DBE" w:rsidTr="00226793">
        <w:trPr>
          <w:trHeight w:val="550"/>
          <w:jc w:val="center"/>
        </w:trPr>
        <w:tc>
          <w:tcPr>
            <w:tcW w:w="0" w:type="auto"/>
            <w:tcBorders>
              <w:top w:val="single" w:sz="4" w:space="0" w:color="000000"/>
              <w:left w:val="single" w:sz="2" w:space="0" w:color="000000"/>
              <w:bottom w:val="single" w:sz="4" w:space="0" w:color="000000"/>
              <w:right w:val="single" w:sz="4" w:space="0" w:color="000000"/>
            </w:tcBorders>
            <w:vAlign w:val="center"/>
            <w:hideMark/>
          </w:tcPr>
          <w:p w:rsidR="00CE13E4" w:rsidRPr="00226793" w:rsidRDefault="00CE13E4" w:rsidP="00226793">
            <w:pPr>
              <w:jc w:val="center"/>
              <w:rPr>
                <w:sz w:val="20"/>
                <w:szCs w:val="20"/>
                <w:lang w:val="en-US"/>
              </w:rPr>
            </w:pPr>
          </w:p>
        </w:tc>
        <w:tc>
          <w:tcPr>
            <w:tcW w:w="3939" w:type="dxa"/>
            <w:tcBorders>
              <w:top w:val="single" w:sz="4" w:space="0" w:color="000000"/>
              <w:left w:val="single" w:sz="4"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Meaning symbols,</w:t>
            </w:r>
            <w:r w:rsidR="003C258D" w:rsidRPr="00226793">
              <w:rPr>
                <w:rFonts w:ascii="Calibri" w:hAnsi="Calibri" w:cs="Calibri"/>
                <w:sz w:val="20"/>
                <w:szCs w:val="20"/>
                <w:lang w:val="en-US"/>
              </w:rPr>
              <w:t xml:space="preserve"> </w:t>
            </w:r>
            <w:r w:rsidRPr="00226793">
              <w:rPr>
                <w:rFonts w:ascii="Calibri" w:hAnsi="Calibri" w:cs="Calibri"/>
                <w:sz w:val="20"/>
                <w:szCs w:val="20"/>
                <w:lang w:val="en-US"/>
              </w:rPr>
              <w:t>rules,</w:t>
            </w:r>
            <w:r w:rsidR="003C258D" w:rsidRPr="00226793">
              <w:rPr>
                <w:rFonts w:ascii="Calibri" w:hAnsi="Calibri" w:cs="Calibri"/>
                <w:sz w:val="20"/>
                <w:szCs w:val="20"/>
                <w:lang w:val="en-US"/>
              </w:rPr>
              <w:t xml:space="preserve"> </w:t>
            </w:r>
            <w:r w:rsidRPr="00226793">
              <w:rPr>
                <w:rFonts w:ascii="Calibri" w:hAnsi="Calibri" w:cs="Calibri"/>
                <w:sz w:val="20"/>
                <w:szCs w:val="20"/>
                <w:lang w:val="en-US"/>
              </w:rPr>
              <w:t xml:space="preserve">norms &amp; values are important in understanding Human Beings </w:t>
            </w:r>
          </w:p>
        </w:tc>
      </w:tr>
      <w:tr w:rsidR="00CE13E4" w:rsidRPr="00226793" w:rsidTr="00226793">
        <w:trPr>
          <w:trHeight w:val="181"/>
          <w:jc w:val="center"/>
        </w:trPr>
        <w:tc>
          <w:tcPr>
            <w:tcW w:w="0" w:type="auto"/>
            <w:tcBorders>
              <w:top w:val="single" w:sz="4" w:space="0" w:color="000000"/>
              <w:left w:val="single" w:sz="2"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Human Nature </w:t>
            </w:r>
          </w:p>
        </w:tc>
        <w:tc>
          <w:tcPr>
            <w:tcW w:w="3939" w:type="dxa"/>
            <w:tcBorders>
              <w:top w:val="single" w:sz="4" w:space="0" w:color="000000"/>
              <w:left w:val="single" w:sz="4"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Voluntarism </w:t>
            </w:r>
          </w:p>
        </w:tc>
      </w:tr>
      <w:tr w:rsidR="00CE13E4" w:rsidRPr="00226793" w:rsidTr="00226793">
        <w:trPr>
          <w:trHeight w:val="187"/>
          <w:jc w:val="center"/>
        </w:trPr>
        <w:tc>
          <w:tcPr>
            <w:tcW w:w="0" w:type="auto"/>
            <w:tcBorders>
              <w:top w:val="single" w:sz="4" w:space="0" w:color="000000"/>
              <w:left w:val="single" w:sz="2"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Methodology </w:t>
            </w:r>
          </w:p>
        </w:tc>
        <w:tc>
          <w:tcPr>
            <w:tcW w:w="3939" w:type="dxa"/>
            <w:tcBorders>
              <w:top w:val="single" w:sz="4" w:space="0" w:color="000000"/>
              <w:left w:val="single" w:sz="4" w:space="0" w:color="000000"/>
              <w:bottom w:val="single" w:sz="4" w:space="0" w:color="000000"/>
              <w:right w:val="single" w:sz="4" w:space="0" w:color="000000"/>
            </w:tcBorders>
            <w:vAlign w:val="center"/>
            <w:hideMark/>
          </w:tcPr>
          <w:p w:rsidR="00CE13E4" w:rsidRPr="00226793" w:rsidRDefault="00CE13E4" w:rsidP="00CE13E4">
            <w:pPr>
              <w:spacing w:before="100" w:beforeAutospacing="1" w:after="100" w:afterAutospacing="1"/>
              <w:rPr>
                <w:sz w:val="20"/>
                <w:szCs w:val="20"/>
                <w:lang w:val="en-US"/>
              </w:rPr>
            </w:pPr>
            <w:r w:rsidRPr="00226793">
              <w:rPr>
                <w:rFonts w:ascii="Calibri" w:hAnsi="Calibri" w:cs="Calibri"/>
                <w:sz w:val="20"/>
                <w:szCs w:val="20"/>
                <w:lang w:val="en-US"/>
              </w:rPr>
              <w:t xml:space="preserve">Ideographic </w:t>
            </w:r>
          </w:p>
        </w:tc>
      </w:tr>
    </w:tbl>
    <w:p w:rsidR="00CE13E4" w:rsidRPr="001006AB" w:rsidRDefault="00CE13E4" w:rsidP="00CE13E4">
      <w:pPr>
        <w:spacing w:before="100" w:beforeAutospacing="1" w:after="100" w:afterAutospacing="1"/>
        <w:rPr>
          <w:lang w:val="en-US"/>
        </w:rPr>
      </w:pPr>
      <w:r w:rsidRPr="00CE13E4">
        <w:rPr>
          <w:rFonts w:ascii="TimesNewRomanPSMT" w:hAnsi="TimesNewRomanPSMT"/>
          <w:sz w:val="18"/>
          <w:szCs w:val="18"/>
          <w:lang w:val="en-US"/>
        </w:rPr>
        <w:t xml:space="preserve">Source: Lecture slides from Research Methodology I; Meta-theoretical perspective and research design Methodology </w:t>
      </w:r>
      <w:r w:rsidR="001006AB">
        <w:rPr>
          <w:rFonts w:ascii="TimesNewRomanPSMT" w:hAnsi="TimesNewRomanPSMT"/>
          <w:sz w:val="18"/>
          <w:szCs w:val="18"/>
          <w:lang w:val="en-US"/>
        </w:rPr>
        <w:t>(</w:t>
      </w:r>
      <w:r w:rsidRPr="00CE13E4">
        <w:rPr>
          <w:rFonts w:ascii="TimesNewRomanPSMT" w:hAnsi="TimesNewRomanPSMT"/>
          <w:sz w:val="18"/>
          <w:szCs w:val="18"/>
          <w:lang w:val="en-US"/>
        </w:rPr>
        <w:t xml:space="preserve">Kuada 2017) </w:t>
      </w:r>
    </w:p>
    <w:p w:rsidR="001006AB" w:rsidRPr="00CE13E4" w:rsidRDefault="001006AB" w:rsidP="00CE13E4">
      <w:pPr>
        <w:spacing w:before="100" w:beforeAutospacing="1" w:after="100" w:afterAutospacing="1"/>
        <w:rPr>
          <w:lang w:val="en-US"/>
        </w:rPr>
      </w:pPr>
    </w:p>
    <w:p w:rsidR="00CE13E4" w:rsidRPr="00CE13E4" w:rsidRDefault="00CE13E4" w:rsidP="008E6210">
      <w:pPr>
        <w:pStyle w:val="Heading3"/>
        <w:rPr>
          <w:rFonts w:ascii="Times New Roman" w:eastAsia="Times New Roman" w:hAnsi="Times New Roman" w:cs="Times New Roman"/>
          <w:lang w:val="en-US"/>
        </w:rPr>
      </w:pPr>
      <w:bookmarkStart w:id="19" w:name="_Toc18610858"/>
      <w:r w:rsidRPr="00CE13E4">
        <w:rPr>
          <w:rFonts w:eastAsia="Times New Roman"/>
          <w:lang w:val="en-US"/>
        </w:rPr>
        <w:t>3.1.1 Ontology</w:t>
      </w:r>
      <w:bookmarkEnd w:id="19"/>
      <w:r w:rsidRPr="00CE13E4">
        <w:rPr>
          <w:rFonts w:eastAsia="Times New Roman"/>
          <w:lang w:val="en-US"/>
        </w:rPr>
        <w:t xml:space="preserve"> </w:t>
      </w:r>
    </w:p>
    <w:p w:rsidR="00FC1E3C" w:rsidRDefault="00F11BC7" w:rsidP="00F11BC7">
      <w:pPr>
        <w:spacing w:before="100" w:beforeAutospacing="1" w:after="100" w:afterAutospacing="1" w:line="360" w:lineRule="auto"/>
        <w:rPr>
          <w:rFonts w:ascii="TimesNewRomanPSMT" w:hAnsi="TimesNewRomanPSMT"/>
          <w:lang w:val="en-US"/>
        </w:rPr>
      </w:pPr>
      <w:r>
        <w:rPr>
          <w:rFonts w:ascii="TimesNewRomanPSMT" w:hAnsi="TimesNewRomanPSMT"/>
          <w:lang w:val="en-US"/>
        </w:rPr>
        <w:t>Ontology can be defined as a philosophical field revolving around the study of the nature of reality and the different entities and categories within the reality.</w:t>
      </w:r>
      <w:r w:rsidR="00CE13E4" w:rsidRPr="00CE13E4">
        <w:rPr>
          <w:rFonts w:ascii="TimesNewRomanPSMT" w:hAnsi="TimesNewRomanPSMT"/>
          <w:lang w:val="en-US"/>
        </w:rPr>
        <w:t xml:space="preserve"> John Ku</w:t>
      </w:r>
      <w:r>
        <w:rPr>
          <w:rFonts w:ascii="TimesNewRomanPSMT" w:hAnsi="TimesNewRomanPSMT"/>
          <w:lang w:val="en-US"/>
        </w:rPr>
        <w:t>a</w:t>
      </w:r>
      <w:r w:rsidR="00CE13E4" w:rsidRPr="00CE13E4">
        <w:rPr>
          <w:rFonts w:ascii="TimesNewRomanPSMT" w:hAnsi="TimesNewRomanPSMT"/>
          <w:lang w:val="en-US"/>
        </w:rPr>
        <w:t>da</w:t>
      </w:r>
      <w:r>
        <w:rPr>
          <w:rFonts w:ascii="TimesNewRomanPSMT" w:hAnsi="TimesNewRomanPSMT"/>
          <w:lang w:val="en-US"/>
        </w:rPr>
        <w:t xml:space="preserve"> </w:t>
      </w:r>
      <w:r w:rsidR="00347358" w:rsidRPr="00CE13E4">
        <w:rPr>
          <w:rFonts w:ascii="TimesNewRomanPSMT" w:hAnsi="TimesNewRomanPSMT"/>
          <w:lang w:val="en-US"/>
        </w:rPr>
        <w:t>(2012</w:t>
      </w:r>
      <w:r w:rsidR="00347358">
        <w:rPr>
          <w:rFonts w:ascii="TimesNewRomanPSMT" w:hAnsi="TimesNewRomanPSMT"/>
          <w:lang w:val="en-US"/>
        </w:rPr>
        <w:t xml:space="preserve">) </w:t>
      </w:r>
      <w:r>
        <w:rPr>
          <w:rFonts w:ascii="TimesNewRomanPSMT" w:hAnsi="TimesNewRomanPSMT"/>
          <w:lang w:val="en-US"/>
        </w:rPr>
        <w:t>described</w:t>
      </w:r>
      <w:r w:rsidR="00CE13E4" w:rsidRPr="00CE13E4">
        <w:rPr>
          <w:rFonts w:ascii="TimesNewRomanPSMT" w:hAnsi="TimesNewRomanPSMT"/>
          <w:lang w:val="en-US"/>
        </w:rPr>
        <w:t xml:space="preserve"> th</w:t>
      </w:r>
      <w:r>
        <w:rPr>
          <w:rFonts w:ascii="TimesNewRomanPSMT" w:hAnsi="TimesNewRomanPSMT"/>
          <w:lang w:val="en-US"/>
        </w:rPr>
        <w:t>at the</w:t>
      </w:r>
      <w:r w:rsidR="00CE13E4" w:rsidRPr="00CE13E4">
        <w:rPr>
          <w:rFonts w:ascii="TimesNewRomanPSMT" w:hAnsi="TimesNewRomanPSMT"/>
          <w:lang w:val="en-US"/>
        </w:rPr>
        <w:t xml:space="preserve"> Ontology </w:t>
      </w:r>
      <w:r>
        <w:rPr>
          <w:rFonts w:ascii="TimesNewRomanPSMT" w:hAnsi="TimesNewRomanPSMT"/>
          <w:lang w:val="en-US"/>
        </w:rPr>
        <w:t>elaborates within</w:t>
      </w:r>
      <w:r w:rsidR="00CE13E4" w:rsidRPr="00CE13E4">
        <w:rPr>
          <w:rFonts w:ascii="TimesNewRomanPSMT" w:hAnsi="TimesNewRomanPSMT"/>
          <w:lang w:val="en-US"/>
        </w:rPr>
        <w:t xml:space="preserve"> the particular nature of things which is being sought by researchers. </w:t>
      </w:r>
      <w:r w:rsidR="00347358">
        <w:rPr>
          <w:rFonts w:ascii="TimesNewRomanPSMT" w:hAnsi="TimesNewRomanPSMT"/>
          <w:lang w:val="en-US"/>
        </w:rPr>
        <w:t>In other words, Ontology is part of the major branch of philosophy called metaphysics and deals with the questions about what things exist and can be said to exist. Furthermore, how can be these entities categorized based on their differences and similarities.</w:t>
      </w:r>
      <w:r w:rsidR="00226793">
        <w:rPr>
          <w:rFonts w:ascii="TimesNewRomanPSMT" w:hAnsi="TimesNewRomanPSMT"/>
          <w:lang w:val="en-US"/>
        </w:rPr>
        <w:t xml:space="preserve">                                                                                                                      </w:t>
      </w:r>
    </w:p>
    <w:p w:rsidR="0056312A" w:rsidRDefault="0056312A" w:rsidP="00F11BC7">
      <w:pPr>
        <w:spacing w:before="100" w:beforeAutospacing="1" w:after="100" w:afterAutospacing="1" w:line="360" w:lineRule="auto"/>
        <w:rPr>
          <w:rFonts w:ascii="TimesNewRomanPSMT" w:hAnsi="TimesNewRomanPSMT"/>
          <w:lang w:val="en-US"/>
        </w:rPr>
      </w:pPr>
    </w:p>
    <w:p w:rsidR="001B4E99" w:rsidRDefault="001B4E99" w:rsidP="00F11BC7">
      <w:pPr>
        <w:spacing w:before="100" w:beforeAutospacing="1" w:after="100" w:afterAutospacing="1" w:line="360" w:lineRule="auto"/>
        <w:rPr>
          <w:rFonts w:ascii="TimesNewRomanPSMT" w:hAnsi="TimesNewRomanPSMT"/>
          <w:lang w:val="en-US"/>
        </w:rPr>
      </w:pPr>
    </w:p>
    <w:p w:rsidR="00CE13E4" w:rsidRPr="00CE13E4" w:rsidRDefault="00CE13E4" w:rsidP="00CE13E4">
      <w:pPr>
        <w:spacing w:before="100" w:beforeAutospacing="1" w:after="100" w:afterAutospacing="1"/>
        <w:rPr>
          <w:lang w:val="en-US"/>
        </w:rPr>
      </w:pPr>
      <w:r w:rsidRPr="00CE13E4">
        <w:rPr>
          <w:rFonts w:ascii="SymbolMT" w:hAnsi="SymbolMT"/>
          <w:color w:val="1E3560"/>
          <w:lang w:val="en-US"/>
        </w:rPr>
        <w:lastRenderedPageBreak/>
        <w:t xml:space="preserve">• </w:t>
      </w:r>
      <w:r w:rsidRPr="00FC1E3C">
        <w:rPr>
          <w:rFonts w:ascii="Calibri" w:hAnsi="Calibri" w:cs="Calibri"/>
          <w:color w:val="1E3560"/>
          <w:lang w:val="en-US"/>
        </w:rPr>
        <w:t xml:space="preserve">Objectivism </w:t>
      </w:r>
      <w:r w:rsidR="00332931" w:rsidRPr="00FC1E3C">
        <w:rPr>
          <w:rFonts w:ascii="Calibri" w:hAnsi="Calibri" w:cs="Calibri"/>
          <w:color w:val="1E3560"/>
          <w:lang w:val="en-US"/>
        </w:rPr>
        <w:t>v</w:t>
      </w:r>
      <w:r w:rsidRPr="00FC1E3C">
        <w:rPr>
          <w:rFonts w:ascii="Calibri" w:hAnsi="Calibri" w:cs="Calibri"/>
          <w:color w:val="1E3560"/>
          <w:lang w:val="en-US"/>
        </w:rPr>
        <w:t>s Subjectivism</w:t>
      </w:r>
      <w:r w:rsidRPr="00CE13E4">
        <w:rPr>
          <w:rFonts w:ascii="Calibri" w:hAnsi="Calibri" w:cs="Calibri"/>
          <w:color w:val="1E3560"/>
          <w:lang w:val="en-US"/>
        </w:rPr>
        <w:t xml:space="preserve"> </w:t>
      </w:r>
    </w:p>
    <w:p w:rsidR="00CE13E4" w:rsidRDefault="00AA3F31" w:rsidP="00347358">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According to Kuada (2012) on how </w:t>
      </w:r>
      <w:r w:rsidR="00CE13E4" w:rsidRPr="00CE13E4">
        <w:rPr>
          <w:rFonts w:ascii="TimesNewRomanPSMT" w:hAnsi="TimesNewRomanPSMT"/>
          <w:lang w:val="en-US"/>
        </w:rPr>
        <w:t xml:space="preserve">individuals tend to view reality it is </w:t>
      </w:r>
      <w:r>
        <w:rPr>
          <w:rFonts w:ascii="TimesNewRomanPSMT" w:hAnsi="TimesNewRomanPSMT"/>
          <w:lang w:val="en-US"/>
        </w:rPr>
        <w:t>argued</w:t>
      </w:r>
      <w:r w:rsidR="00CE13E4" w:rsidRPr="00CE13E4">
        <w:rPr>
          <w:rFonts w:ascii="TimesNewRomanPSMT" w:hAnsi="TimesNewRomanPSMT"/>
          <w:lang w:val="en-US"/>
        </w:rPr>
        <w:t xml:space="preserve"> that all of them are engaged in the process of creating a certain individual reality. </w:t>
      </w:r>
      <w:r w:rsidR="00D163AE">
        <w:rPr>
          <w:rFonts w:ascii="TimesNewRomanPSMT" w:hAnsi="TimesNewRomanPSMT"/>
          <w:lang w:val="en-US"/>
        </w:rPr>
        <w:t xml:space="preserve">Following the previous definition, </w:t>
      </w:r>
      <w:r w:rsidR="00CE13E4" w:rsidRPr="00CE13E4">
        <w:rPr>
          <w:rFonts w:ascii="TimesNewRomanPSMT" w:hAnsi="TimesNewRomanPSMT"/>
          <w:lang w:val="en-US"/>
        </w:rPr>
        <w:t xml:space="preserve">two dimensions in which the reality is existing </w:t>
      </w:r>
      <w:r w:rsidR="00D163AE">
        <w:rPr>
          <w:rFonts w:ascii="TimesNewRomanPSMT" w:hAnsi="TimesNewRomanPSMT"/>
          <w:lang w:val="en-US"/>
        </w:rPr>
        <w:t xml:space="preserve">occur and it </w:t>
      </w:r>
      <w:r w:rsidR="00CE13E4" w:rsidRPr="00CE13E4">
        <w:rPr>
          <w:rFonts w:ascii="TimesNewRomanPSMT" w:hAnsi="TimesNewRomanPSMT"/>
          <w:lang w:val="en-US"/>
        </w:rPr>
        <w:t>is either based on</w:t>
      </w:r>
      <w:r w:rsidR="00D163AE" w:rsidRPr="00D163AE">
        <w:rPr>
          <w:rFonts w:ascii="TimesNewRomanPSMT" w:hAnsi="TimesNewRomanPSMT"/>
          <w:lang w:val="en-US"/>
        </w:rPr>
        <w:t xml:space="preserve"> </w:t>
      </w:r>
      <w:r w:rsidR="00D163AE" w:rsidRPr="00CE13E4">
        <w:rPr>
          <w:rFonts w:ascii="TimesNewRomanPSMT" w:hAnsi="TimesNewRomanPSMT"/>
          <w:lang w:val="en-US"/>
        </w:rPr>
        <w:t>Subjectivism (Nominalism)</w:t>
      </w:r>
      <w:r w:rsidR="00D163AE">
        <w:rPr>
          <w:rFonts w:ascii="TimesNewRomanPSMT" w:hAnsi="TimesNewRomanPSMT"/>
          <w:lang w:val="en-US"/>
        </w:rPr>
        <w:t xml:space="preserve"> or</w:t>
      </w:r>
      <w:r w:rsidR="00CE13E4" w:rsidRPr="00CE13E4">
        <w:rPr>
          <w:rFonts w:ascii="TimesNewRomanPSMT" w:hAnsi="TimesNewRomanPSMT"/>
          <w:lang w:val="en-US"/>
        </w:rPr>
        <w:t xml:space="preserve"> Realism (Objectivism). </w:t>
      </w:r>
      <w:r w:rsidR="00D163AE">
        <w:rPr>
          <w:rFonts w:ascii="TimesNewRomanPSMT" w:hAnsi="TimesNewRomanPSMT"/>
          <w:lang w:val="en-US"/>
        </w:rPr>
        <w:t>T</w:t>
      </w:r>
      <w:r w:rsidR="00CE13E4" w:rsidRPr="00CE13E4">
        <w:rPr>
          <w:rFonts w:ascii="TimesNewRomanPSMT" w:hAnsi="TimesNewRomanPSMT"/>
          <w:lang w:val="en-US"/>
        </w:rPr>
        <w:t>he Subjectivism represents a systematic process in which individuals tend to create a particular reality</w:t>
      </w:r>
      <w:r w:rsidR="00D163AE">
        <w:rPr>
          <w:rFonts w:ascii="TimesNewRomanPSMT" w:hAnsi="TimesNewRomanPSMT"/>
          <w:lang w:val="en-US"/>
        </w:rPr>
        <w:t>.</w:t>
      </w:r>
      <w:r w:rsidR="00CE13E4" w:rsidRPr="00CE13E4">
        <w:rPr>
          <w:rFonts w:ascii="TimesNewRomanPSMT" w:hAnsi="TimesNewRomanPSMT"/>
          <w:lang w:val="en-US"/>
        </w:rPr>
        <w:t xml:space="preserve"> </w:t>
      </w:r>
      <w:r w:rsidR="00D163AE">
        <w:rPr>
          <w:rFonts w:ascii="TimesNewRomanPSMT" w:hAnsi="TimesNewRomanPSMT"/>
          <w:lang w:val="en-US"/>
        </w:rPr>
        <w:t>It is</w:t>
      </w:r>
      <w:r w:rsidR="00CE13E4" w:rsidRPr="00CE13E4">
        <w:rPr>
          <w:rFonts w:ascii="TimesNewRomanPSMT" w:hAnsi="TimesNewRomanPSMT"/>
          <w:lang w:val="en-US"/>
        </w:rPr>
        <w:t xml:space="preserve"> achieved based on the interaction </w:t>
      </w:r>
      <w:r w:rsidR="00892009">
        <w:rPr>
          <w:rFonts w:ascii="TimesNewRomanPSMT" w:hAnsi="TimesNewRomanPSMT"/>
          <w:lang w:val="en-US"/>
        </w:rPr>
        <w:t>amongst</w:t>
      </w:r>
      <w:r w:rsidR="00CE13E4" w:rsidRPr="00CE13E4">
        <w:rPr>
          <w:rFonts w:ascii="TimesNewRomanPSMT" w:hAnsi="TimesNewRomanPSMT"/>
          <w:lang w:val="en-US"/>
        </w:rPr>
        <w:t xml:space="preserve"> each other through a set of certain values, norms and beliefs (Kuada, 2012). </w:t>
      </w:r>
      <w:r w:rsidR="001F411B">
        <w:rPr>
          <w:rFonts w:ascii="TimesNewRomanPSMT" w:hAnsi="TimesNewRomanPSMT"/>
          <w:lang w:val="en-US"/>
        </w:rPr>
        <w:t>In other words,</w:t>
      </w:r>
      <w:r w:rsidR="00CE13E4" w:rsidRPr="00CE13E4">
        <w:rPr>
          <w:rFonts w:ascii="TimesNewRomanPSMT" w:hAnsi="TimesNewRomanPSMT"/>
          <w:lang w:val="en-US"/>
        </w:rPr>
        <w:t xml:space="preserve"> the </w:t>
      </w:r>
      <w:r w:rsidR="001F411B">
        <w:rPr>
          <w:rFonts w:ascii="TimesNewRomanPSMT" w:hAnsi="TimesNewRomanPSMT"/>
          <w:lang w:val="en-US"/>
        </w:rPr>
        <w:t>s</w:t>
      </w:r>
      <w:r w:rsidR="00CE13E4" w:rsidRPr="00CE13E4">
        <w:rPr>
          <w:rFonts w:ascii="TimesNewRomanPSMT" w:hAnsi="TimesNewRomanPSMT"/>
          <w:lang w:val="en-US"/>
        </w:rPr>
        <w:t xml:space="preserve">ubjectivist </w:t>
      </w:r>
      <w:r w:rsidR="001F411B">
        <w:rPr>
          <w:rFonts w:ascii="TimesNewRomanPSMT" w:hAnsi="TimesNewRomanPSMT"/>
          <w:lang w:val="en-US"/>
        </w:rPr>
        <w:t>stand-</w:t>
      </w:r>
      <w:r w:rsidR="00CE13E4" w:rsidRPr="00CE13E4">
        <w:rPr>
          <w:rFonts w:ascii="TimesNewRomanPSMT" w:hAnsi="TimesNewRomanPSMT"/>
          <w:lang w:val="en-US"/>
        </w:rPr>
        <w:t>point</w:t>
      </w:r>
      <w:r w:rsidR="001F411B">
        <w:rPr>
          <w:rFonts w:ascii="TimesNewRomanPSMT" w:hAnsi="TimesNewRomanPSMT"/>
          <w:lang w:val="en-US"/>
        </w:rPr>
        <w:t xml:space="preserve"> of reality</w:t>
      </w:r>
      <w:r w:rsidR="00CE13E4" w:rsidRPr="00CE13E4">
        <w:rPr>
          <w:rFonts w:ascii="TimesNewRomanPSMT" w:hAnsi="TimesNewRomanPSMT"/>
          <w:lang w:val="en-US"/>
        </w:rPr>
        <w:t xml:space="preserve"> </w:t>
      </w:r>
      <w:r w:rsidR="001F411B">
        <w:rPr>
          <w:rFonts w:ascii="TimesNewRomanPSMT" w:hAnsi="TimesNewRomanPSMT"/>
          <w:lang w:val="en-US"/>
        </w:rPr>
        <w:t>may</w:t>
      </w:r>
      <w:r w:rsidR="00CE13E4" w:rsidRPr="00CE13E4">
        <w:rPr>
          <w:rFonts w:ascii="TimesNewRomanPSMT" w:hAnsi="TimesNewRomanPSMT"/>
          <w:lang w:val="en-US"/>
        </w:rPr>
        <w:t xml:space="preserve"> </w:t>
      </w:r>
      <w:r w:rsidR="00B02A7D">
        <w:rPr>
          <w:rFonts w:ascii="TimesNewRomanPSMT" w:hAnsi="TimesNewRomanPSMT"/>
          <w:lang w:val="en-US"/>
        </w:rPr>
        <w:t xml:space="preserve">and most likely </w:t>
      </w:r>
      <w:r w:rsidR="001F411B">
        <w:rPr>
          <w:rFonts w:ascii="TimesNewRomanPSMT" w:hAnsi="TimesNewRomanPSMT"/>
          <w:lang w:val="en-US"/>
        </w:rPr>
        <w:t>differ from</w:t>
      </w:r>
      <w:r w:rsidR="00CE13E4" w:rsidRPr="00CE13E4">
        <w:rPr>
          <w:rFonts w:ascii="TimesNewRomanPSMT" w:hAnsi="TimesNewRomanPSMT"/>
          <w:lang w:val="en-US"/>
        </w:rPr>
        <w:t xml:space="preserve"> one individual to another. In contra</w:t>
      </w:r>
      <w:r w:rsidR="00A20104">
        <w:rPr>
          <w:rFonts w:ascii="TimesNewRomanPSMT" w:hAnsi="TimesNewRomanPSMT"/>
          <w:lang w:val="en-US"/>
        </w:rPr>
        <w:t xml:space="preserve">ry, </w:t>
      </w:r>
      <w:r w:rsidR="00937357">
        <w:rPr>
          <w:rFonts w:ascii="TimesNewRomanPSMT" w:hAnsi="TimesNewRomanPSMT"/>
          <w:lang w:val="en-US"/>
        </w:rPr>
        <w:t>O</w:t>
      </w:r>
      <w:r w:rsidR="00CE13E4" w:rsidRPr="00CE13E4">
        <w:rPr>
          <w:rFonts w:ascii="TimesNewRomanPSMT" w:hAnsi="TimesNewRomanPSMT"/>
          <w:lang w:val="en-US"/>
        </w:rPr>
        <w:t xml:space="preserve">bjectivism is </w:t>
      </w:r>
      <w:r w:rsidR="00A20104">
        <w:rPr>
          <w:rFonts w:ascii="TimesNewRomanPSMT" w:hAnsi="TimesNewRomanPSMT"/>
          <w:lang w:val="en-US"/>
        </w:rPr>
        <w:t xml:space="preserve">oriented towards </w:t>
      </w:r>
      <w:r w:rsidR="00CE13E4" w:rsidRPr="00CE13E4">
        <w:rPr>
          <w:rFonts w:ascii="TimesNewRomanPSMT" w:hAnsi="TimesNewRomanPSMT"/>
          <w:lang w:val="en-US"/>
        </w:rPr>
        <w:t>having a real</w:t>
      </w:r>
      <w:r w:rsidR="00A20104">
        <w:rPr>
          <w:rFonts w:ascii="TimesNewRomanPSMT" w:hAnsi="TimesNewRomanPSMT"/>
          <w:lang w:val="en-US"/>
        </w:rPr>
        <w:t>/objective</w:t>
      </w:r>
      <w:r w:rsidR="00CE13E4" w:rsidRPr="00CE13E4">
        <w:rPr>
          <w:rFonts w:ascii="TimesNewRomanPSMT" w:hAnsi="TimesNewRomanPSMT"/>
          <w:lang w:val="en-US"/>
        </w:rPr>
        <w:t xml:space="preserve"> perspective of the world </w:t>
      </w:r>
      <w:r w:rsidR="00A20104">
        <w:rPr>
          <w:rFonts w:ascii="TimesNewRomanPSMT" w:hAnsi="TimesNewRomanPSMT"/>
          <w:lang w:val="en-US"/>
        </w:rPr>
        <w:t>with</w:t>
      </w:r>
      <w:r w:rsidR="00CE13E4" w:rsidRPr="00CE13E4">
        <w:rPr>
          <w:rFonts w:ascii="TimesNewRomanPSMT" w:hAnsi="TimesNewRomanPSMT"/>
          <w:lang w:val="en-US"/>
        </w:rPr>
        <w:t xml:space="preserve"> no interference of human interaction and thus the researcher interprets the reality as it is existing (Burrell &amp; Morgan, 1979). Based on </w:t>
      </w:r>
      <w:r w:rsidR="00332931">
        <w:rPr>
          <w:rFonts w:ascii="TimesNewRomanPSMT" w:hAnsi="TimesNewRomanPSMT"/>
          <w:lang w:val="en-US"/>
        </w:rPr>
        <w:t xml:space="preserve">the above mentioned, </w:t>
      </w:r>
      <w:r w:rsidR="00937357">
        <w:rPr>
          <w:rFonts w:ascii="TimesNewRomanPSMT" w:hAnsi="TimesNewRomanPSMT"/>
          <w:lang w:val="en-US"/>
        </w:rPr>
        <w:t>O</w:t>
      </w:r>
      <w:r w:rsidR="00CE13E4" w:rsidRPr="00CE13E4">
        <w:rPr>
          <w:rFonts w:ascii="TimesNewRomanPSMT" w:hAnsi="TimesNewRomanPSMT"/>
          <w:lang w:val="en-US"/>
        </w:rPr>
        <w:t>ntology exhibit</w:t>
      </w:r>
      <w:r w:rsidR="00332931">
        <w:rPr>
          <w:rFonts w:ascii="TimesNewRomanPSMT" w:hAnsi="TimesNewRomanPSMT"/>
          <w:lang w:val="en-US"/>
        </w:rPr>
        <w:t>s</w:t>
      </w:r>
      <w:r w:rsidR="00CE13E4" w:rsidRPr="00CE13E4">
        <w:rPr>
          <w:rFonts w:ascii="TimesNewRomanPSMT" w:hAnsi="TimesNewRomanPSMT"/>
          <w:lang w:val="en-US"/>
        </w:rPr>
        <w:t xml:space="preserve"> the two different dimensions </w:t>
      </w:r>
      <w:r w:rsidR="00332931">
        <w:rPr>
          <w:rFonts w:ascii="TimesNewRomanPSMT" w:hAnsi="TimesNewRomanPSMT"/>
          <w:lang w:val="en-US"/>
        </w:rPr>
        <w:t>which are o</w:t>
      </w:r>
      <w:r w:rsidR="00CE13E4" w:rsidRPr="00CE13E4">
        <w:rPr>
          <w:rFonts w:ascii="TimesNewRomanPSMT" w:hAnsi="TimesNewRomanPSMT"/>
          <w:lang w:val="en-US"/>
        </w:rPr>
        <w:t xml:space="preserve">bjectivism and </w:t>
      </w:r>
      <w:r w:rsidR="00332931">
        <w:rPr>
          <w:rFonts w:ascii="TimesNewRomanPSMT" w:hAnsi="TimesNewRomanPSMT"/>
          <w:lang w:val="en-US"/>
        </w:rPr>
        <w:t>s</w:t>
      </w:r>
      <w:r w:rsidR="00CE13E4" w:rsidRPr="00CE13E4">
        <w:rPr>
          <w:rFonts w:ascii="TimesNewRomanPSMT" w:hAnsi="TimesNewRomanPSMT"/>
          <w:lang w:val="en-US"/>
        </w:rPr>
        <w:t xml:space="preserve">ubjectivism. In an </w:t>
      </w:r>
      <w:r w:rsidR="00332931">
        <w:rPr>
          <w:rFonts w:ascii="TimesNewRomanPSMT" w:hAnsi="TimesNewRomanPSMT"/>
          <w:lang w:val="en-US"/>
        </w:rPr>
        <w:t>o</w:t>
      </w:r>
      <w:r w:rsidR="00CE13E4" w:rsidRPr="00CE13E4">
        <w:rPr>
          <w:rFonts w:ascii="TimesNewRomanPSMT" w:hAnsi="TimesNewRomanPSMT"/>
          <w:lang w:val="en-US"/>
        </w:rPr>
        <w:t>bjectivist view</w:t>
      </w:r>
      <w:r w:rsidR="0093583A">
        <w:rPr>
          <w:rFonts w:ascii="TimesNewRomanPSMT" w:hAnsi="TimesNewRomanPSMT"/>
          <w:lang w:val="en-US"/>
        </w:rPr>
        <w:t xml:space="preserve">, an </w:t>
      </w:r>
      <w:r w:rsidR="0093583A" w:rsidRPr="00CE13E4">
        <w:rPr>
          <w:rFonts w:ascii="TimesNewRomanPSMT" w:hAnsi="TimesNewRomanPSMT"/>
          <w:lang w:val="en-US"/>
        </w:rPr>
        <w:t>organization</w:t>
      </w:r>
      <w:r w:rsidR="00CE13E4" w:rsidRPr="00CE13E4">
        <w:rPr>
          <w:rFonts w:ascii="TimesNewRomanPSMT" w:hAnsi="TimesNewRomanPSMT"/>
          <w:lang w:val="en-US"/>
        </w:rPr>
        <w:t xml:space="preserve"> is perceived as part of particular reality implying that </w:t>
      </w:r>
      <w:r w:rsidR="00DF3F2B">
        <w:rPr>
          <w:rFonts w:ascii="TimesNewRomanPSMT" w:hAnsi="TimesNewRomanPSMT"/>
          <w:lang w:val="en-US"/>
        </w:rPr>
        <w:t>this</w:t>
      </w:r>
      <w:r w:rsidR="00CE13E4" w:rsidRPr="00CE13E4">
        <w:rPr>
          <w:rFonts w:ascii="TimesNewRomanPSMT" w:hAnsi="TimesNewRomanPSMT"/>
          <w:lang w:val="en-US"/>
        </w:rPr>
        <w:t xml:space="preserve"> is a tangible real object</w:t>
      </w:r>
      <w:r w:rsidR="0093583A">
        <w:rPr>
          <w:rFonts w:ascii="TimesNewRomanPSMT" w:hAnsi="TimesNewRomanPSMT"/>
          <w:lang w:val="en-US"/>
        </w:rPr>
        <w:t>.</w:t>
      </w:r>
      <w:r w:rsidR="00CE13E4" w:rsidRPr="00CE13E4">
        <w:rPr>
          <w:rFonts w:ascii="TimesNewRomanPSMT" w:hAnsi="TimesNewRomanPSMT"/>
          <w:lang w:val="en-US"/>
        </w:rPr>
        <w:t xml:space="preserve"> </w:t>
      </w:r>
      <w:r w:rsidR="0093583A">
        <w:rPr>
          <w:rFonts w:ascii="TimesNewRomanPSMT" w:hAnsi="TimesNewRomanPSMT"/>
          <w:lang w:val="en-US"/>
        </w:rPr>
        <w:t>It is</w:t>
      </w:r>
      <w:r w:rsidR="00CE13E4" w:rsidRPr="00CE13E4">
        <w:rPr>
          <w:rFonts w:ascii="TimesNewRomanPSMT" w:hAnsi="TimesNewRomanPSMT"/>
          <w:lang w:val="en-US"/>
        </w:rPr>
        <w:t xml:space="preserve"> </w:t>
      </w:r>
      <w:r w:rsidR="0093583A">
        <w:rPr>
          <w:rFonts w:ascii="TimesNewRomanPSMT" w:hAnsi="TimesNewRomanPSMT"/>
          <w:lang w:val="en-US"/>
        </w:rPr>
        <w:t>composed</w:t>
      </w:r>
      <w:r w:rsidR="00CE13E4" w:rsidRPr="00CE13E4">
        <w:rPr>
          <w:rFonts w:ascii="TimesNewRomanPSMT" w:hAnsi="TimesNewRomanPSMT"/>
          <w:lang w:val="en-US"/>
        </w:rPr>
        <w:t xml:space="preserve"> of a certain framework </w:t>
      </w:r>
      <w:r w:rsidR="0093583A">
        <w:rPr>
          <w:rFonts w:ascii="TimesNewRomanPSMT" w:hAnsi="TimesNewRomanPSMT"/>
          <w:lang w:val="en-US"/>
        </w:rPr>
        <w:t>with a</w:t>
      </w:r>
      <w:r w:rsidR="00CE13E4" w:rsidRPr="00CE13E4">
        <w:rPr>
          <w:rFonts w:ascii="TimesNewRomanPSMT" w:hAnsi="TimesNewRomanPSMT"/>
          <w:lang w:val="en-US"/>
        </w:rPr>
        <w:t xml:space="preserve"> particular set of different rules, regulations</w:t>
      </w:r>
      <w:r w:rsidR="0093583A">
        <w:rPr>
          <w:rFonts w:ascii="TimesNewRomanPSMT" w:hAnsi="TimesNewRomanPSMT"/>
          <w:lang w:val="en-US"/>
        </w:rPr>
        <w:t xml:space="preserve"> and</w:t>
      </w:r>
      <w:r w:rsidR="00CE13E4" w:rsidRPr="00CE13E4">
        <w:rPr>
          <w:rFonts w:ascii="TimesNewRomanPSMT" w:hAnsi="TimesNewRomanPSMT"/>
          <w:lang w:val="en-US"/>
        </w:rPr>
        <w:t xml:space="preserve"> policies to be followed by individuals who are part of </w:t>
      </w:r>
      <w:r w:rsidR="0093583A">
        <w:rPr>
          <w:rFonts w:ascii="TimesNewRomanPSMT" w:hAnsi="TimesNewRomanPSMT"/>
          <w:lang w:val="en-US"/>
        </w:rPr>
        <w:t xml:space="preserve">the </w:t>
      </w:r>
      <w:r w:rsidR="00CE13E4" w:rsidRPr="00CE13E4">
        <w:rPr>
          <w:rFonts w:ascii="TimesNewRomanPSMT" w:hAnsi="TimesNewRomanPSMT"/>
          <w:lang w:val="en-US"/>
        </w:rPr>
        <w:t>organizational setup (Bryman &amp; Bell, 2007</w:t>
      </w:r>
      <w:r w:rsidR="00937357">
        <w:rPr>
          <w:rFonts w:ascii="TimesNewRomanPSMT" w:hAnsi="TimesNewRomanPSMT"/>
          <w:lang w:val="en-US"/>
        </w:rPr>
        <w:t>, p.</w:t>
      </w:r>
      <w:r w:rsidR="00CE13E4" w:rsidRPr="00CE13E4">
        <w:rPr>
          <w:rFonts w:ascii="TimesNewRomanPSMT" w:hAnsi="TimesNewRomanPSMT"/>
          <w:lang w:val="en-US"/>
        </w:rPr>
        <w:t>22). Subjectivism</w:t>
      </w:r>
      <w:r w:rsidR="0093583A">
        <w:rPr>
          <w:rFonts w:ascii="TimesNewRomanPSMT" w:hAnsi="TimesNewRomanPSMT"/>
          <w:lang w:val="en-US"/>
        </w:rPr>
        <w:t>, on</w:t>
      </w:r>
      <w:r w:rsidR="00DF3F2B">
        <w:rPr>
          <w:rFonts w:ascii="TimesNewRomanPSMT" w:hAnsi="TimesNewRomanPSMT"/>
          <w:lang w:val="en-US"/>
        </w:rPr>
        <w:t xml:space="preserve"> the</w:t>
      </w:r>
      <w:r w:rsidR="0093583A">
        <w:rPr>
          <w:rFonts w:ascii="TimesNewRomanPSMT" w:hAnsi="TimesNewRomanPSMT"/>
          <w:lang w:val="en-US"/>
        </w:rPr>
        <w:t xml:space="preserve"> other hand,</w:t>
      </w:r>
      <w:r w:rsidR="00CE13E4" w:rsidRPr="00CE13E4">
        <w:rPr>
          <w:rFonts w:ascii="TimesNewRomanPSMT" w:hAnsi="TimesNewRomanPSMT"/>
          <w:lang w:val="en-US"/>
        </w:rPr>
        <w:t xml:space="preserve"> where</w:t>
      </w:r>
      <w:r w:rsidR="00DF3F2B">
        <w:rPr>
          <w:rFonts w:ascii="TimesNewRomanPSMT" w:hAnsi="TimesNewRomanPSMT"/>
          <w:lang w:val="en-US"/>
        </w:rPr>
        <w:t xml:space="preserve"> the</w:t>
      </w:r>
      <w:r w:rsidR="00CE13E4" w:rsidRPr="00CE13E4">
        <w:rPr>
          <w:rFonts w:ascii="TimesNewRomanPSMT" w:hAnsi="TimesNewRomanPSMT"/>
          <w:lang w:val="en-US"/>
        </w:rPr>
        <w:t xml:space="preserve"> reality exist</w:t>
      </w:r>
      <w:r w:rsidR="00DF3F2B">
        <w:rPr>
          <w:rFonts w:ascii="TimesNewRomanPSMT" w:hAnsi="TimesNewRomanPSMT"/>
          <w:lang w:val="en-US"/>
        </w:rPr>
        <w:t>s</w:t>
      </w:r>
      <w:r w:rsidR="00CE13E4" w:rsidRPr="00CE13E4">
        <w:rPr>
          <w:rFonts w:ascii="TimesNewRomanPSMT" w:hAnsi="TimesNewRomanPSMT"/>
          <w:lang w:val="en-US"/>
        </w:rPr>
        <w:t xml:space="preserve"> as part of </w:t>
      </w:r>
      <w:r w:rsidR="00DF3F2B">
        <w:rPr>
          <w:rFonts w:ascii="TimesNewRomanPSMT" w:hAnsi="TimesNewRomanPSMT"/>
          <w:lang w:val="en-US"/>
        </w:rPr>
        <w:t>an</w:t>
      </w:r>
      <w:r w:rsidR="00CE13E4" w:rsidRPr="00CE13E4">
        <w:rPr>
          <w:rFonts w:ascii="TimesNewRomanPSMT" w:hAnsi="TimesNewRomanPSMT"/>
          <w:lang w:val="en-US"/>
        </w:rPr>
        <w:t xml:space="preserve"> individual perception</w:t>
      </w:r>
      <w:r w:rsidR="00937357">
        <w:rPr>
          <w:rFonts w:ascii="TimesNewRomanPSMT" w:hAnsi="TimesNewRomanPSMT"/>
          <w:lang w:val="en-US"/>
        </w:rPr>
        <w:t>,</w:t>
      </w:r>
      <w:r w:rsidR="00CE13E4" w:rsidRPr="00CE13E4">
        <w:rPr>
          <w:rFonts w:ascii="TimesNewRomanPSMT" w:hAnsi="TimesNewRomanPSMT"/>
          <w:lang w:val="en-US"/>
        </w:rPr>
        <w:t xml:space="preserve"> </w:t>
      </w:r>
      <w:r w:rsidR="00937357">
        <w:rPr>
          <w:rFonts w:ascii="TimesNewRomanPSMT" w:hAnsi="TimesNewRomanPSMT"/>
          <w:lang w:val="en-US"/>
        </w:rPr>
        <w:t xml:space="preserve">the </w:t>
      </w:r>
      <w:r w:rsidR="00CE13E4" w:rsidRPr="00CE13E4">
        <w:rPr>
          <w:rFonts w:ascii="TimesNewRomanPSMT" w:hAnsi="TimesNewRomanPSMT"/>
          <w:lang w:val="en-US"/>
        </w:rPr>
        <w:t>focus</w:t>
      </w:r>
      <w:r w:rsidR="00937357">
        <w:rPr>
          <w:rFonts w:ascii="TimesNewRomanPSMT" w:hAnsi="TimesNewRomanPSMT"/>
          <w:lang w:val="en-US"/>
        </w:rPr>
        <w:t xml:space="preserve"> is shifted</w:t>
      </w:r>
      <w:r w:rsidR="00CE13E4" w:rsidRPr="00CE13E4">
        <w:rPr>
          <w:rFonts w:ascii="TimesNewRomanPSMT" w:hAnsi="TimesNewRomanPSMT"/>
          <w:lang w:val="en-US"/>
        </w:rPr>
        <w:t xml:space="preserve"> on a certain set of values, systems and principles which </w:t>
      </w:r>
      <w:r w:rsidR="00937357">
        <w:rPr>
          <w:rFonts w:ascii="TimesNewRomanPSMT" w:hAnsi="TimesNewRomanPSMT"/>
          <w:lang w:val="en-US"/>
        </w:rPr>
        <w:t>would be</w:t>
      </w:r>
      <w:r w:rsidR="00CE13E4" w:rsidRPr="00CE13E4">
        <w:rPr>
          <w:rFonts w:ascii="TimesNewRomanPSMT" w:hAnsi="TimesNewRomanPSMT"/>
          <w:lang w:val="en-US"/>
        </w:rPr>
        <w:t xml:space="preserve"> exposed to a subjected change as the reality is constructed and de-constructed (Bryman &amp; Bell, 2007</w:t>
      </w:r>
      <w:r w:rsidR="00937357">
        <w:rPr>
          <w:rFonts w:ascii="TimesNewRomanPSMT" w:hAnsi="TimesNewRomanPSMT"/>
          <w:lang w:val="en-US"/>
        </w:rPr>
        <w:t>, p.</w:t>
      </w:r>
      <w:r w:rsidR="00CE13E4" w:rsidRPr="00CE13E4">
        <w:rPr>
          <w:rFonts w:ascii="TimesNewRomanPSMT" w:hAnsi="TimesNewRomanPSMT"/>
          <w:lang w:val="en-US"/>
        </w:rPr>
        <w:t xml:space="preserve">23). </w:t>
      </w:r>
    </w:p>
    <w:p w:rsidR="00892009" w:rsidRPr="00CE13E4" w:rsidRDefault="00892009" w:rsidP="00892009">
      <w:pPr>
        <w:spacing w:before="100" w:beforeAutospacing="1" w:after="100" w:afterAutospacing="1"/>
        <w:rPr>
          <w:lang w:val="en-US"/>
        </w:rPr>
      </w:pPr>
      <w:r w:rsidRPr="00CE13E4">
        <w:rPr>
          <w:rFonts w:ascii="TimesNewRomanPSMT" w:hAnsi="TimesNewRomanPSMT"/>
          <w:color w:val="355E8E"/>
          <w:sz w:val="18"/>
          <w:szCs w:val="18"/>
          <w:lang w:val="en-US"/>
        </w:rPr>
        <w:t xml:space="preserve">Table </w:t>
      </w:r>
      <w:r w:rsidR="001B4E99">
        <w:rPr>
          <w:rFonts w:ascii="TimesNewRomanPSMT" w:hAnsi="TimesNewRomanPSMT"/>
          <w:color w:val="355E8E"/>
          <w:sz w:val="18"/>
          <w:szCs w:val="18"/>
          <w:lang w:val="en-US"/>
        </w:rPr>
        <w:t>7</w:t>
      </w:r>
      <w:r w:rsidRPr="00CE13E4">
        <w:rPr>
          <w:rFonts w:ascii="TimesNewRomanPSMT" w:hAnsi="TimesNewRomanPSMT"/>
          <w:color w:val="355E8E"/>
          <w:sz w:val="18"/>
          <w:szCs w:val="18"/>
          <w:lang w:val="en-US"/>
        </w:rPr>
        <w:t xml:space="preserve">: </w:t>
      </w:r>
      <w:r>
        <w:rPr>
          <w:rFonts w:ascii="TimesNewRomanPSMT" w:hAnsi="TimesNewRomanPSMT"/>
          <w:color w:val="355E8E"/>
          <w:sz w:val="18"/>
          <w:szCs w:val="18"/>
          <w:lang w:val="en-US"/>
        </w:rPr>
        <w:t>Objectivism vs. Subjectivism</w:t>
      </w:r>
    </w:p>
    <w:p w:rsidR="00CE13E4" w:rsidRDefault="00226793" w:rsidP="00CE13E4">
      <w:pPr>
        <w:spacing w:before="100" w:beforeAutospacing="1" w:after="100" w:afterAutospacing="1"/>
        <w:rPr>
          <w:lang w:val="en-US"/>
        </w:rPr>
      </w:pPr>
      <w:r w:rsidRPr="00226793">
        <w:rPr>
          <w:rFonts w:ascii="TimesNewRomanPSMT" w:hAnsi="TimesNewRomanPSMT"/>
          <w:noProof/>
          <w:lang w:val="en-US"/>
        </w:rPr>
        <w:drawing>
          <wp:inline distT="0" distB="0" distL="0" distR="0" wp14:anchorId="34B465EC" wp14:editId="07B6D805">
            <wp:extent cx="5260788" cy="2232000"/>
            <wp:effectExtent l="0" t="0" r="0" b="381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8848" cy="2243905"/>
                    </a:xfrm>
                    <a:prstGeom prst="rect">
                      <a:avLst/>
                    </a:prstGeom>
                  </pic:spPr>
                </pic:pic>
              </a:graphicData>
            </a:graphic>
          </wp:inline>
        </w:drawing>
      </w:r>
    </w:p>
    <w:p w:rsidR="00226793" w:rsidRPr="00CE13E4" w:rsidRDefault="00226793" w:rsidP="00CE13E4">
      <w:pPr>
        <w:spacing w:before="100" w:beforeAutospacing="1" w:after="100" w:afterAutospacing="1"/>
        <w:rPr>
          <w:lang w:val="en-US"/>
        </w:rPr>
      </w:pPr>
    </w:p>
    <w:p w:rsidR="00CE13E4" w:rsidRPr="00CE13E4" w:rsidRDefault="00CE13E4" w:rsidP="00CE13E4">
      <w:pPr>
        <w:spacing w:before="100" w:beforeAutospacing="1" w:after="100" w:afterAutospacing="1"/>
        <w:rPr>
          <w:lang w:val="en-US"/>
        </w:rPr>
      </w:pPr>
      <w:r w:rsidRPr="00CE13E4">
        <w:rPr>
          <w:rFonts w:ascii="SymbolMT" w:hAnsi="SymbolMT"/>
          <w:color w:val="1E3560"/>
          <w:lang w:val="en-US"/>
        </w:rPr>
        <w:t xml:space="preserve">• </w:t>
      </w:r>
      <w:r w:rsidRPr="00FC1E3C">
        <w:rPr>
          <w:rFonts w:ascii="Calibri" w:hAnsi="Calibri" w:cs="Calibri"/>
          <w:color w:val="1E3560"/>
          <w:lang w:val="en-US"/>
        </w:rPr>
        <w:t xml:space="preserve">Nominalism </w:t>
      </w:r>
    </w:p>
    <w:p w:rsidR="00CE13E4" w:rsidRDefault="00B41910" w:rsidP="00937357">
      <w:pPr>
        <w:spacing w:before="100" w:beforeAutospacing="1" w:after="100" w:afterAutospacing="1" w:line="360" w:lineRule="auto"/>
        <w:rPr>
          <w:rFonts w:ascii="TimesNewRomanPSMT" w:hAnsi="TimesNewRomanPSMT"/>
          <w:lang w:val="en-US"/>
        </w:rPr>
      </w:pPr>
      <w:r>
        <w:rPr>
          <w:rFonts w:ascii="TimesNewRomanPSMT" w:hAnsi="TimesNewRomanPSMT"/>
          <w:lang w:val="en-US"/>
        </w:rPr>
        <w:t>In this paper, the</w:t>
      </w:r>
      <w:r w:rsidR="00CE13E4" w:rsidRPr="00CE13E4">
        <w:rPr>
          <w:rFonts w:ascii="TimesNewRomanPSMT" w:hAnsi="TimesNewRomanPSMT"/>
          <w:lang w:val="en-US"/>
        </w:rPr>
        <w:t xml:space="preserve"> Nominalism – Subjectivist approach </w:t>
      </w:r>
      <w:r>
        <w:rPr>
          <w:rFonts w:ascii="TimesNewRomanPSMT" w:hAnsi="TimesNewRomanPSMT"/>
          <w:lang w:val="en-US"/>
        </w:rPr>
        <w:t>is applied to interpret</w:t>
      </w:r>
      <w:r w:rsidR="00CE13E4" w:rsidRPr="00CE13E4">
        <w:rPr>
          <w:rFonts w:ascii="TimesNewRomanPSMT" w:hAnsi="TimesNewRomanPSMT"/>
          <w:lang w:val="en-US"/>
        </w:rPr>
        <w:t xml:space="preserve"> </w:t>
      </w:r>
      <w:r>
        <w:rPr>
          <w:rFonts w:ascii="TimesNewRomanPSMT" w:hAnsi="TimesNewRomanPSMT"/>
          <w:lang w:val="en-US"/>
        </w:rPr>
        <w:t>the</w:t>
      </w:r>
      <w:r w:rsidR="00CE13E4" w:rsidRPr="00CE13E4">
        <w:rPr>
          <w:rFonts w:ascii="TimesNewRomanPSMT" w:hAnsi="TimesNewRomanPSMT"/>
          <w:lang w:val="en-US"/>
        </w:rPr>
        <w:t xml:space="preserve"> research findings relevant </w:t>
      </w:r>
      <w:r>
        <w:rPr>
          <w:rFonts w:ascii="TimesNewRomanPSMT" w:hAnsi="TimesNewRomanPSMT"/>
          <w:lang w:val="en-US"/>
        </w:rPr>
        <w:t>to the pro</w:t>
      </w:r>
      <w:r w:rsidR="00CE13E4" w:rsidRPr="00CE13E4">
        <w:rPr>
          <w:rFonts w:ascii="TimesNewRomanPSMT" w:hAnsi="TimesNewRomanPSMT"/>
          <w:lang w:val="en-US"/>
        </w:rPr>
        <w:t xml:space="preserve">blem statement. </w:t>
      </w:r>
      <w:r>
        <w:rPr>
          <w:rFonts w:ascii="TimesNewRomanPSMT" w:hAnsi="TimesNewRomanPSMT"/>
          <w:lang w:val="en-US"/>
        </w:rPr>
        <w:t xml:space="preserve">With the help of the subjectivist view the </w:t>
      </w:r>
      <w:r>
        <w:rPr>
          <w:rFonts w:ascii="TimesNewRomanPSMT" w:hAnsi="TimesNewRomanPSMT"/>
          <w:lang w:val="en-US"/>
        </w:rPr>
        <w:lastRenderedPageBreak/>
        <w:t>research provides a perspective with the focus on certain areas.</w:t>
      </w:r>
      <w:r w:rsidR="00CE13E4" w:rsidRPr="00CE13E4">
        <w:rPr>
          <w:rFonts w:ascii="TimesNewRomanPSMT" w:hAnsi="TimesNewRomanPSMT"/>
          <w:lang w:val="en-US"/>
        </w:rPr>
        <w:t xml:space="preserve"> </w:t>
      </w:r>
      <w:r w:rsidR="00A336C0">
        <w:rPr>
          <w:rFonts w:ascii="TimesNewRomanPSMT" w:hAnsi="TimesNewRomanPSMT"/>
          <w:lang w:val="en-US"/>
        </w:rPr>
        <w:t>The certain areas are later defined via actors relevant to the data collected from the case study of Nefab corporation in the context of internationalization strategy and influencing factors</w:t>
      </w:r>
      <w:r w:rsidR="00CE13E4" w:rsidRPr="00CE13E4">
        <w:rPr>
          <w:rFonts w:ascii="TimesNewRomanPSMT" w:hAnsi="TimesNewRomanPSMT"/>
          <w:lang w:val="en-US"/>
        </w:rPr>
        <w:t xml:space="preserve">. </w:t>
      </w:r>
      <w:r w:rsidR="004416FB">
        <w:rPr>
          <w:rFonts w:ascii="TimesNewRomanPSMT" w:hAnsi="TimesNewRomanPSMT"/>
          <w:lang w:val="en-US"/>
        </w:rPr>
        <w:t>The research is to</w:t>
      </w:r>
      <w:r w:rsidR="00CE13E4" w:rsidRPr="00CE13E4">
        <w:rPr>
          <w:rFonts w:ascii="TimesNewRomanPSMT" w:hAnsi="TimesNewRomanPSMT"/>
          <w:lang w:val="en-US"/>
        </w:rPr>
        <w:t xml:space="preserve"> </w:t>
      </w:r>
      <w:r w:rsidR="00937357" w:rsidRPr="00CE13E4">
        <w:rPr>
          <w:rFonts w:ascii="TimesNewRomanPSMT" w:hAnsi="TimesNewRomanPSMT"/>
          <w:lang w:val="en-US"/>
        </w:rPr>
        <w:t>analyze</w:t>
      </w:r>
      <w:r w:rsidR="00CE13E4" w:rsidRPr="00CE13E4">
        <w:rPr>
          <w:rFonts w:ascii="TimesNewRomanPSMT" w:hAnsi="TimesNewRomanPSMT"/>
          <w:lang w:val="en-US"/>
        </w:rPr>
        <w:t xml:space="preserve"> the importance of</w:t>
      </w:r>
      <w:r w:rsidR="004416FB">
        <w:rPr>
          <w:rFonts w:ascii="TimesNewRomanPSMT" w:hAnsi="TimesNewRomanPSMT"/>
          <w:lang w:val="en-US"/>
        </w:rPr>
        <w:t xml:space="preserve"> The</w:t>
      </w:r>
      <w:r w:rsidR="00CE13E4" w:rsidRPr="00CE13E4">
        <w:rPr>
          <w:rFonts w:ascii="TimesNewRomanPSMT" w:hAnsi="TimesNewRomanPSMT"/>
          <w:lang w:val="en-US"/>
        </w:rPr>
        <w:t xml:space="preserve"> </w:t>
      </w:r>
      <w:r w:rsidR="004416FB">
        <w:rPr>
          <w:rFonts w:ascii="TimesNewRomanPSMT" w:hAnsi="TimesNewRomanPSMT"/>
          <w:lang w:val="en-US"/>
        </w:rPr>
        <w:t>Internationalization</w:t>
      </w:r>
      <w:r w:rsidR="00CE13E4" w:rsidRPr="00CE13E4">
        <w:rPr>
          <w:rFonts w:ascii="TimesNewRomanPSMT" w:hAnsi="TimesNewRomanPSMT"/>
          <w:lang w:val="en-US"/>
        </w:rPr>
        <w:t xml:space="preserve"> </w:t>
      </w:r>
      <w:r w:rsidR="004416FB">
        <w:rPr>
          <w:rFonts w:ascii="TimesNewRomanPSMT" w:hAnsi="TimesNewRomanPSMT"/>
          <w:lang w:val="en-US"/>
        </w:rPr>
        <w:t>s</w:t>
      </w:r>
      <w:r w:rsidR="00CE13E4" w:rsidRPr="00CE13E4">
        <w:rPr>
          <w:rFonts w:ascii="TimesNewRomanPSMT" w:hAnsi="TimesNewRomanPSMT"/>
          <w:lang w:val="en-US"/>
        </w:rPr>
        <w:t xml:space="preserve">trategy along with its </w:t>
      </w:r>
      <w:r w:rsidR="004416FB">
        <w:rPr>
          <w:rFonts w:ascii="TimesNewRomanPSMT" w:hAnsi="TimesNewRomanPSMT"/>
          <w:lang w:val="en-US"/>
        </w:rPr>
        <w:t>influencing factors</w:t>
      </w:r>
      <w:r w:rsidR="00CE13E4" w:rsidRPr="00CE13E4">
        <w:rPr>
          <w:rFonts w:ascii="TimesNewRomanPSMT" w:hAnsi="TimesNewRomanPSMT"/>
          <w:lang w:val="en-US"/>
        </w:rPr>
        <w:t xml:space="preserve"> and link </w:t>
      </w:r>
      <w:r w:rsidR="004416FB">
        <w:rPr>
          <w:rFonts w:ascii="TimesNewRomanPSMT" w:hAnsi="TimesNewRomanPSMT"/>
          <w:lang w:val="en-US"/>
        </w:rPr>
        <w:t>the</w:t>
      </w:r>
      <w:r w:rsidR="00CE13E4" w:rsidRPr="00CE13E4">
        <w:rPr>
          <w:rFonts w:ascii="TimesNewRomanPSMT" w:hAnsi="TimesNewRomanPSMT"/>
          <w:lang w:val="en-US"/>
        </w:rPr>
        <w:t xml:space="preserve"> significance to the factors and influences in </w:t>
      </w:r>
      <w:r w:rsidR="004416FB">
        <w:rPr>
          <w:rFonts w:ascii="TimesNewRomanPSMT" w:hAnsi="TimesNewRomanPSMT"/>
          <w:lang w:val="en-US"/>
        </w:rPr>
        <w:t xml:space="preserve">the </w:t>
      </w:r>
      <w:r w:rsidR="00CE13E4" w:rsidRPr="00CE13E4">
        <w:rPr>
          <w:rFonts w:ascii="TimesNewRomanPSMT" w:hAnsi="TimesNewRomanPSMT"/>
          <w:lang w:val="en-US"/>
        </w:rPr>
        <w:t xml:space="preserve">context </w:t>
      </w:r>
      <w:r w:rsidR="004416FB">
        <w:rPr>
          <w:rFonts w:ascii="TimesNewRomanPSMT" w:hAnsi="TimesNewRomanPSMT"/>
          <w:lang w:val="en-US"/>
        </w:rPr>
        <w:t>of</w:t>
      </w:r>
      <w:r w:rsidR="00CE13E4" w:rsidRPr="00CE13E4">
        <w:rPr>
          <w:rFonts w:ascii="TimesNewRomanPSMT" w:hAnsi="TimesNewRomanPSMT"/>
          <w:lang w:val="en-US"/>
        </w:rPr>
        <w:t xml:space="preserve"> </w:t>
      </w:r>
      <w:r w:rsidR="004416FB">
        <w:rPr>
          <w:rFonts w:ascii="TimesNewRomanPSMT" w:hAnsi="TimesNewRomanPSMT"/>
          <w:lang w:val="en-US"/>
        </w:rPr>
        <w:t>Nefab corporation</w:t>
      </w:r>
      <w:r w:rsidR="00CE13E4" w:rsidRPr="00CE13E4">
        <w:rPr>
          <w:rFonts w:ascii="TimesNewRomanPSMT" w:hAnsi="TimesNewRomanPSMT"/>
          <w:lang w:val="en-US"/>
        </w:rPr>
        <w:t xml:space="preserve">. </w:t>
      </w:r>
      <w:r w:rsidR="004416FB">
        <w:rPr>
          <w:rFonts w:ascii="TimesNewRomanPSMT" w:hAnsi="TimesNewRomanPSMT"/>
          <w:lang w:val="en-US"/>
        </w:rPr>
        <w:t>Consequently, t</w:t>
      </w:r>
      <w:r w:rsidR="00CE13E4" w:rsidRPr="00CE13E4">
        <w:rPr>
          <w:rFonts w:ascii="TimesNewRomanPSMT" w:hAnsi="TimesNewRomanPSMT"/>
          <w:lang w:val="en-US"/>
        </w:rPr>
        <w:t xml:space="preserve">he Subjectivist </w:t>
      </w:r>
      <w:r w:rsidR="004416FB">
        <w:rPr>
          <w:rFonts w:ascii="TimesNewRomanPSMT" w:hAnsi="TimesNewRomanPSMT"/>
          <w:lang w:val="en-US"/>
        </w:rPr>
        <w:t>a</w:t>
      </w:r>
      <w:r w:rsidR="00CE13E4" w:rsidRPr="00CE13E4">
        <w:rPr>
          <w:rFonts w:ascii="TimesNewRomanPSMT" w:hAnsi="TimesNewRomanPSMT"/>
          <w:lang w:val="en-US"/>
        </w:rPr>
        <w:t>pproach</w:t>
      </w:r>
      <w:r w:rsidR="004416FB">
        <w:rPr>
          <w:rFonts w:ascii="TimesNewRomanPSMT" w:hAnsi="TimesNewRomanPSMT"/>
          <w:lang w:val="en-US"/>
        </w:rPr>
        <w:t xml:space="preserve"> has been applied.</w:t>
      </w:r>
      <w:r w:rsidR="00CE13E4" w:rsidRPr="00CE13E4">
        <w:rPr>
          <w:rFonts w:ascii="TimesNewRomanPSMT" w:hAnsi="TimesNewRomanPSMT"/>
          <w:lang w:val="en-US"/>
        </w:rPr>
        <w:t xml:space="preserve"> </w:t>
      </w:r>
    </w:p>
    <w:p w:rsidR="00160948" w:rsidRPr="00CE13E4" w:rsidRDefault="00160948" w:rsidP="00937357">
      <w:pPr>
        <w:spacing w:before="100" w:beforeAutospacing="1" w:after="100" w:afterAutospacing="1" w:line="360" w:lineRule="auto"/>
        <w:rPr>
          <w:lang w:val="en-US"/>
        </w:rPr>
      </w:pPr>
      <w:r>
        <w:rPr>
          <w:lang w:val="en-US"/>
        </w:rPr>
        <w:t xml:space="preserve">                                                                                                                                                                          </w:t>
      </w:r>
    </w:p>
    <w:p w:rsidR="00CE13E4" w:rsidRPr="00CE13E4" w:rsidRDefault="00CE13E4" w:rsidP="008E6210">
      <w:pPr>
        <w:pStyle w:val="Heading3"/>
        <w:rPr>
          <w:rFonts w:ascii="Times New Roman" w:eastAsia="Times New Roman" w:hAnsi="Times New Roman" w:cs="Times New Roman"/>
          <w:lang w:val="en-US"/>
        </w:rPr>
      </w:pPr>
      <w:bookmarkStart w:id="20" w:name="_Toc18610859"/>
      <w:r w:rsidRPr="00CE13E4">
        <w:rPr>
          <w:rFonts w:eastAsia="Times New Roman"/>
          <w:lang w:val="en-US"/>
        </w:rPr>
        <w:t>3.1.2 Epistemology</w:t>
      </w:r>
      <w:bookmarkEnd w:id="20"/>
      <w:r w:rsidRPr="00CE13E4">
        <w:rPr>
          <w:rFonts w:eastAsia="Times New Roman"/>
          <w:lang w:val="en-US"/>
        </w:rPr>
        <w:t xml:space="preserve"> </w:t>
      </w:r>
    </w:p>
    <w:p w:rsidR="00961C8C" w:rsidRDefault="00160948" w:rsidP="00160948">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According to Kuada (2012) </w:t>
      </w:r>
      <w:r w:rsidR="00CE13E4" w:rsidRPr="00CE13E4">
        <w:rPr>
          <w:rFonts w:ascii="TimesNewRomanPSMT" w:hAnsi="TimesNewRomanPSMT"/>
          <w:lang w:val="en-US"/>
        </w:rPr>
        <w:t xml:space="preserve">Epistemology </w:t>
      </w:r>
      <w:r>
        <w:rPr>
          <w:rFonts w:ascii="TimesNewRomanPSMT" w:hAnsi="TimesNewRomanPSMT"/>
          <w:lang w:val="en-US"/>
        </w:rPr>
        <w:t>defines</w:t>
      </w:r>
      <w:r w:rsidR="00CE13E4" w:rsidRPr="00CE13E4">
        <w:rPr>
          <w:rFonts w:ascii="TimesNewRomanPSMT" w:hAnsi="TimesNewRomanPSMT"/>
          <w:lang w:val="en-US"/>
        </w:rPr>
        <w:t xml:space="preserve"> the exact nature of knowledge while explaining the different ways and means of knowing which depend</w:t>
      </w:r>
      <w:r>
        <w:rPr>
          <w:rFonts w:ascii="TimesNewRomanPSMT" w:hAnsi="TimesNewRomanPSMT"/>
          <w:lang w:val="en-US"/>
        </w:rPr>
        <w:t>s</w:t>
      </w:r>
      <w:r w:rsidR="00CE13E4" w:rsidRPr="00CE13E4">
        <w:rPr>
          <w:rFonts w:ascii="TimesNewRomanPSMT" w:hAnsi="TimesNewRomanPSMT"/>
          <w:lang w:val="en-US"/>
        </w:rPr>
        <w:t xml:space="preserve"> on a pattern of knowing and how that acquired knowledge is being perceived by a researcher. </w:t>
      </w:r>
      <w:r>
        <w:rPr>
          <w:rFonts w:ascii="TimesNewRomanPSMT" w:hAnsi="TimesNewRomanPSMT"/>
          <w:lang w:val="en-US"/>
        </w:rPr>
        <w:t xml:space="preserve">Essentially, it is theory of knowledge in regard to its methods, scope, validity and the distinction between justified belief and opinion. Epistemology </w:t>
      </w:r>
      <w:r w:rsidR="00EC7CC0">
        <w:rPr>
          <w:rFonts w:ascii="TimesNewRomanPSMT" w:hAnsi="TimesNewRomanPSMT"/>
          <w:lang w:val="en-US"/>
        </w:rPr>
        <w:t>can be categorized as Positivism, Interpretivism, Realism and Rationalism. Further defined by</w:t>
      </w:r>
      <w:r>
        <w:rPr>
          <w:rFonts w:ascii="TimesNewRomanPSMT" w:hAnsi="TimesNewRomanPSMT"/>
          <w:lang w:val="en-US"/>
        </w:rPr>
        <w:t xml:space="preserve"> two </w:t>
      </w:r>
      <w:r w:rsidR="00EC7CC0">
        <w:rPr>
          <w:rFonts w:ascii="TimesNewRomanPSMT" w:hAnsi="TimesNewRomanPSMT"/>
          <w:lang w:val="en-US"/>
        </w:rPr>
        <w:t>main philosophical</w:t>
      </w:r>
      <w:r w:rsidR="00CE13E4" w:rsidRPr="00CE13E4">
        <w:rPr>
          <w:rFonts w:ascii="TimesNewRomanPSMT" w:hAnsi="TimesNewRomanPSMT"/>
          <w:lang w:val="en-US"/>
        </w:rPr>
        <w:t xml:space="preserve"> dimensions</w:t>
      </w:r>
      <w:r w:rsidR="006664F3">
        <w:rPr>
          <w:rFonts w:ascii="TimesNewRomanPSMT" w:hAnsi="TimesNewRomanPSMT"/>
          <w:lang w:val="en-US"/>
        </w:rPr>
        <w:t xml:space="preserve"> which are</w:t>
      </w:r>
      <w:r w:rsidR="00CE13E4" w:rsidRPr="00CE13E4">
        <w:rPr>
          <w:rFonts w:ascii="TimesNewRomanPSMT" w:hAnsi="TimesNewRomanPSMT"/>
          <w:lang w:val="en-US"/>
        </w:rPr>
        <w:t xml:space="preserve"> Positivism </w:t>
      </w:r>
      <w:r w:rsidR="006664F3">
        <w:rPr>
          <w:rFonts w:ascii="TimesNewRomanPSMT" w:hAnsi="TimesNewRomanPSMT"/>
          <w:lang w:val="en-US"/>
        </w:rPr>
        <w:t>and</w:t>
      </w:r>
      <w:r w:rsidR="00CE13E4" w:rsidRPr="00CE13E4">
        <w:rPr>
          <w:rFonts w:ascii="TimesNewRomanPSMT" w:hAnsi="TimesNewRomanPSMT"/>
          <w:lang w:val="en-US"/>
        </w:rPr>
        <w:t xml:space="preserve"> Anti-Positivism. </w:t>
      </w:r>
      <w:r w:rsidR="00EC7CC0">
        <w:rPr>
          <w:rFonts w:ascii="TimesNewRomanPSMT" w:hAnsi="TimesNewRomanPSMT"/>
          <w:lang w:val="en-US"/>
        </w:rPr>
        <w:t xml:space="preserve">This research paper is </w:t>
      </w:r>
      <w:r w:rsidR="00961C8C">
        <w:rPr>
          <w:rFonts w:ascii="TimesNewRomanPSMT" w:hAnsi="TimesNewRomanPSMT"/>
          <w:lang w:val="en-US"/>
        </w:rPr>
        <w:t>based on Subjectivist approach of the relevant Ontological dimension defined by Interpretivis</w:t>
      </w:r>
      <w:r w:rsidR="0049221A">
        <w:rPr>
          <w:rFonts w:ascii="TimesNewRomanPSMT" w:hAnsi="TimesNewRomanPSMT"/>
          <w:lang w:val="en-US"/>
        </w:rPr>
        <w:t>t</w:t>
      </w:r>
      <w:r w:rsidR="00961C8C">
        <w:rPr>
          <w:rFonts w:ascii="TimesNewRomanPSMT" w:hAnsi="TimesNewRomanPSMT"/>
          <w:lang w:val="en-US"/>
        </w:rPr>
        <w:t xml:space="preserve"> approach.</w:t>
      </w:r>
    </w:p>
    <w:p w:rsidR="005A1131" w:rsidRPr="00640AF5" w:rsidRDefault="005A1131" w:rsidP="00160948">
      <w:pPr>
        <w:spacing w:before="100" w:beforeAutospacing="1" w:after="100" w:afterAutospacing="1" w:line="360" w:lineRule="auto"/>
        <w:rPr>
          <w:rFonts w:ascii="TimesNewRomanPSMT" w:hAnsi="TimesNewRomanPSMT"/>
          <w:lang w:val="en-US"/>
        </w:rPr>
      </w:pPr>
    </w:p>
    <w:p w:rsidR="00CE13E4" w:rsidRPr="00CE13E4" w:rsidRDefault="00CE13E4" w:rsidP="00CE13E4">
      <w:pPr>
        <w:spacing w:before="100" w:beforeAutospacing="1" w:after="100" w:afterAutospacing="1"/>
        <w:rPr>
          <w:lang w:val="en-US"/>
        </w:rPr>
      </w:pPr>
      <w:r w:rsidRPr="00CE13E4">
        <w:rPr>
          <w:rFonts w:ascii="SymbolMT" w:hAnsi="SymbolMT"/>
          <w:color w:val="1E3560"/>
          <w:lang w:val="en-US"/>
        </w:rPr>
        <w:t>•</w:t>
      </w:r>
      <w:r w:rsidRPr="00FC1E3C">
        <w:rPr>
          <w:rFonts w:ascii="SymbolMT" w:hAnsi="SymbolMT"/>
          <w:color w:val="1E3560"/>
          <w:lang w:val="en-US"/>
        </w:rPr>
        <w:t xml:space="preserve"> </w:t>
      </w:r>
      <w:r w:rsidRPr="00FC1E3C">
        <w:rPr>
          <w:rFonts w:ascii="Calibri" w:hAnsi="Calibri" w:cs="Calibri"/>
          <w:color w:val="1E3560"/>
          <w:lang w:val="en-US"/>
        </w:rPr>
        <w:t>Interpretivism</w:t>
      </w:r>
      <w:r w:rsidRPr="00CE13E4">
        <w:rPr>
          <w:rFonts w:ascii="Calibri" w:hAnsi="Calibri" w:cs="Calibri"/>
          <w:color w:val="1E3560"/>
          <w:lang w:val="en-US"/>
        </w:rPr>
        <w:t xml:space="preserve"> </w:t>
      </w:r>
    </w:p>
    <w:p w:rsidR="00CE13E4" w:rsidRDefault="00221365" w:rsidP="0097517A">
      <w:pPr>
        <w:spacing w:line="360" w:lineRule="auto"/>
        <w:rPr>
          <w:rFonts w:ascii="TimesNewRomanPSMT" w:hAnsi="TimesNewRomanPSMT"/>
          <w:lang w:val="en-US"/>
        </w:rPr>
      </w:pPr>
      <w:r w:rsidRPr="00926CCC">
        <w:rPr>
          <w:lang w:val="en-US"/>
        </w:rPr>
        <w:t>Based on Kuada (20</w:t>
      </w:r>
      <w:r w:rsidR="00772124">
        <w:rPr>
          <w:lang w:val="en-US"/>
        </w:rPr>
        <w:t>12</w:t>
      </w:r>
      <w:r w:rsidRPr="00926CCC">
        <w:rPr>
          <w:lang w:val="en-US"/>
        </w:rPr>
        <w:t>)</w:t>
      </w:r>
      <w:r w:rsidR="00373BA5" w:rsidRPr="00926CCC">
        <w:rPr>
          <w:lang w:val="en-US"/>
        </w:rPr>
        <w:t>, Interpretivism subscribes to understanding a given social world from the perspective of people who are being studied and their intentions in relation to their behavior.  Therefore, inductive method applies. Furthermore, Kuada (20</w:t>
      </w:r>
      <w:r w:rsidR="00772124">
        <w:rPr>
          <w:lang w:val="en-US"/>
        </w:rPr>
        <w:t>12</w:t>
      </w:r>
      <w:r w:rsidR="00373BA5" w:rsidRPr="00926CCC">
        <w:rPr>
          <w:lang w:val="en-US"/>
        </w:rPr>
        <w:t xml:space="preserve">) argues that Interpretivism approach emphasis the need to understand people’s definition of situations in which they are involved and the meaning from their experiences. </w:t>
      </w:r>
      <w:r w:rsidR="00926CCC" w:rsidRPr="00926CCC">
        <w:rPr>
          <w:lang w:val="en-US"/>
        </w:rPr>
        <w:t>“</w:t>
      </w:r>
      <w:r w:rsidR="00926CCC" w:rsidRPr="00926CCC">
        <w:rPr>
          <w:color w:val="000000"/>
          <w:bdr w:val="none" w:sz="0" w:space="0" w:color="auto" w:frame="1"/>
          <w:lang w:val="en-US"/>
        </w:rPr>
        <w:t>Interpretive paradigm requires investigators to perceive their actors as engaged in continuous interpretation, meaning creation and sense-making of events and their contexts. Investigators therefore focus their work on understanding rather than explaining. These investigators subscribe to the view that human beings do not passively respond to what is going on around them” (Kuada, 20</w:t>
      </w:r>
      <w:r w:rsidR="00772124">
        <w:rPr>
          <w:color w:val="000000"/>
          <w:bdr w:val="none" w:sz="0" w:space="0" w:color="auto" w:frame="1"/>
          <w:lang w:val="en-US"/>
        </w:rPr>
        <w:t>12</w:t>
      </w:r>
      <w:r w:rsidR="00926CCC" w:rsidRPr="00926CCC">
        <w:rPr>
          <w:color w:val="000000"/>
          <w:bdr w:val="none" w:sz="0" w:space="0" w:color="auto" w:frame="1"/>
          <w:lang w:val="en-US"/>
        </w:rPr>
        <w:t>, p.</w:t>
      </w:r>
      <w:r w:rsidR="00772124">
        <w:rPr>
          <w:color w:val="000000"/>
          <w:bdr w:val="none" w:sz="0" w:space="0" w:color="auto" w:frame="1"/>
          <w:lang w:val="en-US"/>
        </w:rPr>
        <w:t>77</w:t>
      </w:r>
      <w:r w:rsidR="00926CCC" w:rsidRPr="00926CCC">
        <w:rPr>
          <w:color w:val="000000"/>
          <w:bdr w:val="none" w:sz="0" w:space="0" w:color="auto" w:frame="1"/>
          <w:lang w:val="en-US"/>
        </w:rPr>
        <w:t>).</w:t>
      </w:r>
      <w:r w:rsidR="0097517A">
        <w:rPr>
          <w:lang w:val="en-US"/>
        </w:rPr>
        <w:t xml:space="preserve"> Based on the previous, it </w:t>
      </w:r>
      <w:r w:rsidR="0097517A">
        <w:rPr>
          <w:rFonts w:ascii="TimesNewRomanPSMT" w:hAnsi="TimesNewRomanPSMT"/>
          <w:lang w:val="en-US"/>
        </w:rPr>
        <w:t xml:space="preserve">has been essential for all intentions and purposes of this research paper to </w:t>
      </w:r>
      <w:r w:rsidR="0097517A" w:rsidRPr="00CE13E4">
        <w:rPr>
          <w:rFonts w:ascii="TimesNewRomanPSMT" w:hAnsi="TimesNewRomanPSMT"/>
          <w:lang w:val="en-US"/>
        </w:rPr>
        <w:t>elaborate</w:t>
      </w:r>
      <w:r w:rsidR="0097517A">
        <w:rPr>
          <w:rFonts w:ascii="TimesNewRomanPSMT" w:hAnsi="TimesNewRomanPSMT"/>
          <w:lang w:val="en-US"/>
        </w:rPr>
        <w:t xml:space="preserve"> on</w:t>
      </w:r>
      <w:r w:rsidR="0097517A" w:rsidRPr="00CE13E4">
        <w:rPr>
          <w:rFonts w:ascii="TimesNewRomanPSMT" w:hAnsi="TimesNewRomanPSMT"/>
          <w:lang w:val="en-US"/>
        </w:rPr>
        <w:t xml:space="preserve"> the </w:t>
      </w:r>
      <w:r w:rsidR="0097517A">
        <w:rPr>
          <w:rFonts w:ascii="TimesNewRomanPSMT" w:hAnsi="TimesNewRomanPSMT"/>
          <w:lang w:val="en-US"/>
        </w:rPr>
        <w:t>subjective experiences</w:t>
      </w:r>
      <w:r w:rsidR="0097517A" w:rsidRPr="00CE13E4">
        <w:rPr>
          <w:rFonts w:ascii="TimesNewRomanPSMT" w:hAnsi="TimesNewRomanPSMT"/>
          <w:lang w:val="en-US"/>
        </w:rPr>
        <w:t xml:space="preserve"> associated with different views</w:t>
      </w:r>
      <w:r w:rsidR="0097517A">
        <w:rPr>
          <w:rFonts w:ascii="TimesNewRomanPSMT" w:hAnsi="TimesNewRomanPSMT"/>
          <w:lang w:val="en-US"/>
        </w:rPr>
        <w:t xml:space="preserve"> and</w:t>
      </w:r>
      <w:r w:rsidR="0097517A" w:rsidRPr="00CE13E4">
        <w:rPr>
          <w:rFonts w:ascii="TimesNewRomanPSMT" w:hAnsi="TimesNewRomanPSMT"/>
          <w:lang w:val="en-US"/>
        </w:rPr>
        <w:t xml:space="preserve"> motives </w:t>
      </w:r>
      <w:r w:rsidR="0097517A">
        <w:rPr>
          <w:rFonts w:ascii="TimesNewRomanPSMT" w:hAnsi="TimesNewRomanPSMT"/>
          <w:lang w:val="en-US"/>
        </w:rPr>
        <w:t>relevant to the situations or definition of reality in the context of this research topic</w:t>
      </w:r>
      <w:r w:rsidR="00CE13E4" w:rsidRPr="00CE13E4">
        <w:rPr>
          <w:rFonts w:ascii="TimesNewRomanPSMT" w:hAnsi="TimesNewRomanPSMT"/>
          <w:lang w:val="en-US"/>
        </w:rPr>
        <w:t xml:space="preserve">. </w:t>
      </w:r>
    </w:p>
    <w:p w:rsidR="002C367B" w:rsidRPr="00CE13E4" w:rsidRDefault="002C367B" w:rsidP="0097517A">
      <w:pPr>
        <w:spacing w:line="360" w:lineRule="auto"/>
        <w:rPr>
          <w:lang w:val="en-US"/>
        </w:rPr>
      </w:pPr>
    </w:p>
    <w:p w:rsidR="00CE13E4" w:rsidRPr="00CE13E4" w:rsidRDefault="00CE13E4" w:rsidP="00CE13E4">
      <w:pPr>
        <w:spacing w:before="100" w:beforeAutospacing="1" w:after="100" w:afterAutospacing="1"/>
        <w:rPr>
          <w:lang w:val="en-US"/>
        </w:rPr>
      </w:pPr>
      <w:r w:rsidRPr="00CE13E4">
        <w:rPr>
          <w:rFonts w:ascii="SymbolMT" w:hAnsi="SymbolMT"/>
          <w:color w:val="1E3560"/>
          <w:lang w:val="en-US"/>
        </w:rPr>
        <w:lastRenderedPageBreak/>
        <w:t xml:space="preserve">• </w:t>
      </w:r>
      <w:r w:rsidRPr="00FC1E3C">
        <w:rPr>
          <w:rFonts w:ascii="Calibri" w:hAnsi="Calibri" w:cs="Calibri"/>
          <w:color w:val="1E3560"/>
          <w:lang w:val="en-US"/>
        </w:rPr>
        <w:t>Anti – Positivism</w:t>
      </w:r>
      <w:r w:rsidRPr="00CE13E4">
        <w:rPr>
          <w:rFonts w:ascii="Calibri" w:hAnsi="Calibri" w:cs="Calibri"/>
          <w:color w:val="1E3560"/>
          <w:lang w:val="en-US"/>
        </w:rPr>
        <w:t xml:space="preserve"> </w:t>
      </w:r>
    </w:p>
    <w:p w:rsidR="00CE13E4" w:rsidRPr="00CE13E4" w:rsidRDefault="00EB62F4" w:rsidP="00EB62F4">
      <w:pPr>
        <w:spacing w:before="100" w:beforeAutospacing="1" w:after="100" w:afterAutospacing="1" w:line="360" w:lineRule="auto"/>
        <w:rPr>
          <w:lang w:val="en-US"/>
        </w:rPr>
      </w:pPr>
      <w:r>
        <w:rPr>
          <w:rFonts w:ascii="TimesNewRomanPSMT" w:hAnsi="TimesNewRomanPSMT"/>
          <w:lang w:val="en-US"/>
        </w:rPr>
        <w:t>As defined by Kuada (20</w:t>
      </w:r>
      <w:r w:rsidR="004F2199">
        <w:rPr>
          <w:rFonts w:ascii="TimesNewRomanPSMT" w:hAnsi="TimesNewRomanPSMT"/>
          <w:lang w:val="en-US"/>
        </w:rPr>
        <w:t>12</w:t>
      </w:r>
      <w:r>
        <w:rPr>
          <w:rFonts w:ascii="TimesNewRomanPSMT" w:hAnsi="TimesNewRomanPSMT"/>
          <w:lang w:val="en-US"/>
        </w:rPr>
        <w:t xml:space="preserve">) Anti-Positivism takes various forms but mostly assumes that that the social world is relativistic – socially constructed and it is understood only from the perspective of individuals directly engaged in the world of social activities under investigation. It has been made known that scholars adopting this viewpoint do not believe in generating objective knowledge </w:t>
      </w:r>
      <w:r w:rsidR="00F1423D">
        <w:rPr>
          <w:rFonts w:ascii="TimesNewRomanPSMT" w:hAnsi="TimesNewRomanPSMT"/>
          <w:lang w:val="en-US"/>
        </w:rPr>
        <w:t xml:space="preserve">of any kind </w:t>
      </w:r>
      <w:r>
        <w:rPr>
          <w:rFonts w:ascii="TimesNewRomanPSMT" w:hAnsi="TimesNewRomanPSMT"/>
          <w:lang w:val="en-US"/>
        </w:rPr>
        <w:t>within the</w:t>
      </w:r>
      <w:r w:rsidR="00202E6A">
        <w:rPr>
          <w:rFonts w:ascii="TimesNewRomanPSMT" w:hAnsi="TimesNewRomanPSMT"/>
          <w:lang w:val="en-US"/>
        </w:rPr>
        <w:t xml:space="preserve"> field of</w:t>
      </w:r>
      <w:r>
        <w:rPr>
          <w:rFonts w:ascii="TimesNewRomanPSMT" w:hAnsi="TimesNewRomanPSMT"/>
          <w:lang w:val="en-US"/>
        </w:rPr>
        <w:t xml:space="preserve"> social sciences.  </w:t>
      </w:r>
      <w:r w:rsidR="00945590">
        <w:rPr>
          <w:rFonts w:ascii="TimesNewRomanPSMT" w:hAnsi="TimesNewRomanPSMT"/>
          <w:lang w:val="en-US"/>
        </w:rPr>
        <w:t xml:space="preserve">Following the meaning of this approach, it helps to </w:t>
      </w:r>
      <w:r w:rsidR="00451EC3">
        <w:rPr>
          <w:rFonts w:ascii="TimesNewRomanPSMT" w:hAnsi="TimesNewRomanPSMT"/>
          <w:lang w:val="en-US"/>
        </w:rPr>
        <w:t xml:space="preserve">gain a specific </w:t>
      </w:r>
      <w:r w:rsidR="00945590">
        <w:rPr>
          <w:rFonts w:ascii="TimesNewRomanPSMT" w:hAnsi="TimesNewRomanPSMT"/>
          <w:lang w:val="en-US"/>
        </w:rPr>
        <w:t>understand</w:t>
      </w:r>
      <w:r w:rsidR="00451EC3">
        <w:rPr>
          <w:rFonts w:ascii="TimesNewRomanPSMT" w:hAnsi="TimesNewRomanPSMT"/>
          <w:lang w:val="en-US"/>
        </w:rPr>
        <w:t>ing of</w:t>
      </w:r>
      <w:r w:rsidR="00945590">
        <w:rPr>
          <w:rFonts w:ascii="TimesNewRomanPSMT" w:hAnsi="TimesNewRomanPSMT"/>
          <w:lang w:val="en-US"/>
        </w:rPr>
        <w:t xml:space="preserve"> the data gathered and compiled </w:t>
      </w:r>
      <w:r w:rsidR="00451EC3">
        <w:rPr>
          <w:rFonts w:ascii="TimesNewRomanPSMT" w:hAnsi="TimesNewRomanPSMT"/>
          <w:lang w:val="en-US"/>
        </w:rPr>
        <w:t xml:space="preserve">like for example </w:t>
      </w:r>
      <w:r w:rsidR="00945590">
        <w:rPr>
          <w:rFonts w:ascii="TimesNewRomanPSMT" w:hAnsi="TimesNewRomanPSMT"/>
          <w:lang w:val="en-US"/>
        </w:rPr>
        <w:t>in the process of interviews</w:t>
      </w:r>
      <w:r w:rsidR="00451EC3">
        <w:rPr>
          <w:rFonts w:ascii="TimesNewRomanPSMT" w:hAnsi="TimesNewRomanPSMT"/>
          <w:lang w:val="en-US"/>
        </w:rPr>
        <w:t xml:space="preserve"> done with the company researched.</w:t>
      </w:r>
      <w:r w:rsidR="00945590">
        <w:rPr>
          <w:rFonts w:ascii="TimesNewRomanPSMT" w:hAnsi="TimesNewRomanPSMT"/>
          <w:lang w:val="en-US"/>
        </w:rPr>
        <w:t xml:space="preserve"> </w:t>
      </w:r>
      <w:r w:rsidR="003B5976">
        <w:rPr>
          <w:rFonts w:ascii="TimesNewRomanPSMT" w:hAnsi="TimesNewRomanPSMT"/>
          <w:lang w:val="en-US"/>
        </w:rPr>
        <w:t>Arguably, t</w:t>
      </w:r>
      <w:r w:rsidR="00CE13E4" w:rsidRPr="00CE13E4">
        <w:rPr>
          <w:rFonts w:ascii="TimesNewRomanPSMT" w:hAnsi="TimesNewRomanPSMT"/>
          <w:lang w:val="en-US"/>
        </w:rPr>
        <w:t xml:space="preserve">his approach </w:t>
      </w:r>
      <w:r w:rsidR="003B5976">
        <w:rPr>
          <w:rFonts w:ascii="TimesNewRomanPSMT" w:hAnsi="TimesNewRomanPSMT"/>
          <w:lang w:val="en-US"/>
        </w:rPr>
        <w:t>helps</w:t>
      </w:r>
      <w:r w:rsidR="00CE13E4" w:rsidRPr="00CE13E4">
        <w:rPr>
          <w:rFonts w:ascii="TimesNewRomanPSMT" w:hAnsi="TimesNewRomanPSMT"/>
          <w:lang w:val="en-US"/>
        </w:rPr>
        <w:t xml:space="preserve"> to develop an understanding and gain perspective on the </w:t>
      </w:r>
      <w:r w:rsidR="003B5976">
        <w:rPr>
          <w:rFonts w:ascii="TimesNewRomanPSMT" w:hAnsi="TimesNewRomanPSMT"/>
          <w:lang w:val="en-US"/>
        </w:rPr>
        <w:t xml:space="preserve">Internationalization </w:t>
      </w:r>
      <w:r w:rsidR="00D81EFA">
        <w:rPr>
          <w:rFonts w:ascii="TimesNewRomanPSMT" w:hAnsi="TimesNewRomanPSMT"/>
          <w:lang w:val="en-US"/>
        </w:rPr>
        <w:t xml:space="preserve">strategy </w:t>
      </w:r>
      <w:r w:rsidR="003B5976">
        <w:rPr>
          <w:rFonts w:ascii="TimesNewRomanPSMT" w:hAnsi="TimesNewRomanPSMT"/>
          <w:lang w:val="en-US"/>
        </w:rPr>
        <w:t>of the Nefab company</w:t>
      </w:r>
      <w:r w:rsidR="00CE13E4" w:rsidRPr="00CE13E4">
        <w:rPr>
          <w:rFonts w:ascii="TimesNewRomanPSMT" w:hAnsi="TimesNewRomanPSMT"/>
          <w:lang w:val="en-US"/>
        </w:rPr>
        <w:t xml:space="preserve"> and how </w:t>
      </w:r>
      <w:r w:rsidR="003B5976">
        <w:rPr>
          <w:rFonts w:ascii="TimesNewRomanPSMT" w:hAnsi="TimesNewRomanPSMT"/>
          <w:lang w:val="en-US"/>
        </w:rPr>
        <w:t>is the</w:t>
      </w:r>
      <w:r w:rsidR="00CE13E4" w:rsidRPr="00CE13E4">
        <w:rPr>
          <w:rFonts w:ascii="TimesNewRomanPSMT" w:hAnsi="TimesNewRomanPSMT"/>
          <w:lang w:val="en-US"/>
        </w:rPr>
        <w:t xml:space="preserve"> strategy </w:t>
      </w:r>
      <w:r w:rsidR="003B5976">
        <w:rPr>
          <w:rFonts w:ascii="TimesNewRomanPSMT" w:hAnsi="TimesNewRomanPSMT"/>
          <w:lang w:val="en-US"/>
        </w:rPr>
        <w:t>implemented</w:t>
      </w:r>
      <w:r w:rsidR="00CE13E4" w:rsidRPr="00CE13E4">
        <w:rPr>
          <w:rFonts w:ascii="TimesNewRomanPSMT" w:hAnsi="TimesNewRomanPSMT"/>
          <w:lang w:val="en-US"/>
        </w:rPr>
        <w:t xml:space="preserve"> </w:t>
      </w:r>
      <w:r w:rsidR="003B5976">
        <w:rPr>
          <w:rFonts w:ascii="TimesNewRomanPSMT" w:hAnsi="TimesNewRomanPSMT"/>
          <w:lang w:val="en-US"/>
        </w:rPr>
        <w:t>influenced</w:t>
      </w:r>
      <w:r w:rsidR="00CE13E4" w:rsidRPr="00CE13E4">
        <w:rPr>
          <w:rFonts w:ascii="TimesNewRomanPSMT" w:hAnsi="TimesNewRomanPSMT"/>
          <w:lang w:val="en-US"/>
        </w:rPr>
        <w:t xml:space="preserve"> by </w:t>
      </w:r>
      <w:r w:rsidR="003B5976">
        <w:rPr>
          <w:rFonts w:ascii="TimesNewRomanPSMT" w:hAnsi="TimesNewRomanPSMT"/>
          <w:lang w:val="en-US"/>
        </w:rPr>
        <w:t>various factors</w:t>
      </w:r>
      <w:r w:rsidR="00CE13E4" w:rsidRPr="00CE13E4">
        <w:rPr>
          <w:rFonts w:ascii="TimesNewRomanPSMT" w:hAnsi="TimesNewRomanPSMT"/>
          <w:lang w:val="en-US"/>
        </w:rPr>
        <w:t xml:space="preserve"> </w:t>
      </w:r>
      <w:r w:rsidR="003B5976">
        <w:rPr>
          <w:rFonts w:ascii="TimesNewRomanPSMT" w:hAnsi="TimesNewRomanPSMT"/>
          <w:lang w:val="en-US"/>
        </w:rPr>
        <w:t>within</w:t>
      </w:r>
      <w:r w:rsidR="00CE13E4" w:rsidRPr="00CE13E4">
        <w:rPr>
          <w:rFonts w:ascii="TimesNewRomanPSMT" w:hAnsi="TimesNewRomanPSMT"/>
          <w:lang w:val="en-US"/>
        </w:rPr>
        <w:t xml:space="preserve"> the host country. </w:t>
      </w:r>
      <w:r w:rsidR="00D862B9">
        <w:rPr>
          <w:rFonts w:ascii="TimesNewRomanPSMT" w:hAnsi="TimesNewRomanPSMT"/>
          <w:lang w:val="en-US"/>
        </w:rPr>
        <w:t>Thus, it is critical that the knowledge and understanding of the</w:t>
      </w:r>
      <w:r w:rsidR="00CE13E4" w:rsidRPr="00CE13E4">
        <w:rPr>
          <w:rFonts w:ascii="TimesNewRomanPSMT" w:hAnsi="TimesNewRomanPSMT"/>
          <w:lang w:val="en-US"/>
        </w:rPr>
        <w:t xml:space="preserve"> theoretical frameworks, strategies and practices in </w:t>
      </w:r>
      <w:r w:rsidR="00D862B9">
        <w:rPr>
          <w:rFonts w:ascii="TimesNewRomanPSMT" w:hAnsi="TimesNewRomanPSMT"/>
          <w:lang w:val="en-US"/>
        </w:rPr>
        <w:t xml:space="preserve">the </w:t>
      </w:r>
      <w:r w:rsidR="00CE13E4" w:rsidRPr="00CE13E4">
        <w:rPr>
          <w:rFonts w:ascii="TimesNewRomanPSMT" w:hAnsi="TimesNewRomanPSMT"/>
          <w:lang w:val="en-US"/>
        </w:rPr>
        <w:t xml:space="preserve">area of </w:t>
      </w:r>
      <w:r w:rsidR="00D862B9">
        <w:rPr>
          <w:rFonts w:ascii="TimesNewRomanPSMT" w:hAnsi="TimesNewRomanPSMT"/>
          <w:lang w:val="en-US"/>
        </w:rPr>
        <w:t xml:space="preserve">Internationalization Theory is well understood </w:t>
      </w:r>
      <w:r w:rsidR="0079128C">
        <w:rPr>
          <w:rFonts w:ascii="TimesNewRomanPSMT" w:hAnsi="TimesNewRomanPSMT"/>
          <w:lang w:val="en-US"/>
        </w:rPr>
        <w:t xml:space="preserve">and presented </w:t>
      </w:r>
      <w:r w:rsidR="00D862B9">
        <w:rPr>
          <w:rFonts w:ascii="TimesNewRomanPSMT" w:hAnsi="TimesNewRomanPSMT"/>
          <w:lang w:val="en-US"/>
        </w:rPr>
        <w:t xml:space="preserve">and could be linked to </w:t>
      </w:r>
      <w:r w:rsidR="00CE13E4" w:rsidRPr="00CE13E4">
        <w:rPr>
          <w:rFonts w:ascii="TimesNewRomanPSMT" w:hAnsi="TimesNewRomanPSMT"/>
          <w:lang w:val="en-US"/>
        </w:rPr>
        <w:t xml:space="preserve">the research for analysis of </w:t>
      </w:r>
      <w:r w:rsidR="00AE52D0">
        <w:rPr>
          <w:rFonts w:ascii="TimesNewRomanPSMT" w:hAnsi="TimesNewRomanPSMT"/>
          <w:lang w:val="en-US"/>
        </w:rPr>
        <w:t xml:space="preserve">the Internationalization of </w:t>
      </w:r>
      <w:r w:rsidR="00D862B9">
        <w:rPr>
          <w:rFonts w:ascii="TimesNewRomanPSMT" w:hAnsi="TimesNewRomanPSMT"/>
          <w:lang w:val="en-US"/>
        </w:rPr>
        <w:t>Nefab corporation</w:t>
      </w:r>
      <w:r w:rsidR="00AE52D0">
        <w:rPr>
          <w:rFonts w:ascii="TimesNewRomanPSMT" w:hAnsi="TimesNewRomanPSMT"/>
          <w:lang w:val="en-US"/>
        </w:rPr>
        <w:t xml:space="preserve"> operations</w:t>
      </w:r>
      <w:r w:rsidR="00CE13E4" w:rsidRPr="00CE13E4">
        <w:rPr>
          <w:rFonts w:ascii="TimesNewRomanPSMT" w:hAnsi="TimesNewRomanPSMT"/>
          <w:lang w:val="en-US"/>
        </w:rPr>
        <w:t>. Hence</w:t>
      </w:r>
      <w:r w:rsidR="00A42159">
        <w:rPr>
          <w:rFonts w:ascii="TimesNewRomanPSMT" w:hAnsi="TimesNewRomanPSMT"/>
          <w:lang w:val="en-US"/>
        </w:rPr>
        <w:t>,</w:t>
      </w:r>
      <w:r w:rsidR="00CE13E4" w:rsidRPr="00CE13E4">
        <w:rPr>
          <w:rFonts w:ascii="TimesNewRomanPSMT" w:hAnsi="TimesNewRomanPSMT"/>
          <w:lang w:val="en-US"/>
        </w:rPr>
        <w:t xml:space="preserve"> it is </w:t>
      </w:r>
      <w:r w:rsidR="00A42159">
        <w:rPr>
          <w:rFonts w:ascii="TimesNewRomanPSMT" w:hAnsi="TimesNewRomanPSMT"/>
          <w:lang w:val="en-US"/>
        </w:rPr>
        <w:t>essential that</w:t>
      </w:r>
      <w:r w:rsidR="00CE13E4" w:rsidRPr="00CE13E4">
        <w:rPr>
          <w:rFonts w:ascii="TimesNewRomanPSMT" w:hAnsi="TimesNewRomanPSMT"/>
          <w:lang w:val="en-US"/>
        </w:rPr>
        <w:t xml:space="preserve"> the research</w:t>
      </w:r>
      <w:r w:rsidR="00A42159">
        <w:rPr>
          <w:rFonts w:ascii="TimesNewRomanPSMT" w:hAnsi="TimesNewRomanPSMT"/>
          <w:lang w:val="en-US"/>
        </w:rPr>
        <w:t xml:space="preserve"> is carried out with the utmost attention and diligence to achieve justified end result. It is therefore in direct connection to the</w:t>
      </w:r>
      <w:r w:rsidR="00CE13E4" w:rsidRPr="00CE13E4">
        <w:rPr>
          <w:rFonts w:ascii="TimesNewRomanPSMT" w:hAnsi="TimesNewRomanPSMT"/>
          <w:lang w:val="en-US"/>
        </w:rPr>
        <w:t xml:space="preserve"> Subjectivist approach</w:t>
      </w:r>
      <w:r w:rsidR="00A42159">
        <w:rPr>
          <w:rFonts w:ascii="TimesNewRomanPSMT" w:hAnsi="TimesNewRomanPSMT"/>
          <w:lang w:val="en-US"/>
        </w:rPr>
        <w:t xml:space="preserve"> of this research paper.</w:t>
      </w:r>
    </w:p>
    <w:p w:rsidR="00CE13E4" w:rsidRPr="00CE13E4" w:rsidRDefault="00CE13E4" w:rsidP="00CE13E4">
      <w:pPr>
        <w:spacing w:before="100" w:beforeAutospacing="1" w:after="100" w:afterAutospacing="1"/>
        <w:rPr>
          <w:lang w:val="en-US"/>
        </w:rPr>
      </w:pPr>
    </w:p>
    <w:p w:rsidR="00CE13E4" w:rsidRPr="00CE13E4" w:rsidRDefault="00CE13E4" w:rsidP="008E6210">
      <w:pPr>
        <w:pStyle w:val="Heading3"/>
        <w:rPr>
          <w:rFonts w:ascii="Times New Roman" w:eastAsia="Times New Roman" w:hAnsi="Times New Roman" w:cs="Times New Roman"/>
          <w:lang w:val="en-US"/>
        </w:rPr>
      </w:pPr>
      <w:bookmarkStart w:id="21" w:name="_Toc18610860"/>
      <w:r w:rsidRPr="00CE13E4">
        <w:rPr>
          <w:rFonts w:eastAsia="Times New Roman"/>
          <w:lang w:val="en-US"/>
        </w:rPr>
        <w:t>3.1.3 Human Nature</w:t>
      </w:r>
      <w:bookmarkEnd w:id="21"/>
      <w:r w:rsidRPr="00CE13E4">
        <w:rPr>
          <w:rFonts w:eastAsia="Times New Roman"/>
          <w:lang w:val="en-US"/>
        </w:rPr>
        <w:t xml:space="preserve"> </w:t>
      </w:r>
    </w:p>
    <w:p w:rsidR="00CE13E4" w:rsidRDefault="00D94509" w:rsidP="004E3476">
      <w:pPr>
        <w:spacing w:before="100" w:beforeAutospacing="1" w:after="100" w:afterAutospacing="1" w:line="360" w:lineRule="auto"/>
        <w:rPr>
          <w:rFonts w:ascii="TimesNewRomanPSMT" w:hAnsi="TimesNewRomanPSMT"/>
          <w:lang w:val="en-US"/>
        </w:rPr>
      </w:pPr>
      <w:r>
        <w:rPr>
          <w:rFonts w:ascii="TimesNewRomanPSMT" w:hAnsi="TimesNewRomanPSMT"/>
          <w:lang w:val="en-US"/>
        </w:rPr>
        <w:t>“</w:t>
      </w:r>
      <w:r w:rsidR="004E3476">
        <w:rPr>
          <w:rFonts w:ascii="TimesNewRomanPSMT" w:hAnsi="TimesNewRomanPSMT"/>
          <w:lang w:val="en-US"/>
        </w:rPr>
        <w:t xml:space="preserve">The term Human Nature describes how the researcher sees the </w:t>
      </w:r>
      <w:r>
        <w:rPr>
          <w:rFonts w:ascii="TimesNewRomanPSMT" w:hAnsi="TimesNewRomanPSMT"/>
          <w:lang w:val="en-US"/>
        </w:rPr>
        <w:t>relationship between human beings and their environment” (Kuada, 20</w:t>
      </w:r>
      <w:r w:rsidR="004F2199">
        <w:rPr>
          <w:rFonts w:ascii="TimesNewRomanPSMT" w:hAnsi="TimesNewRomanPSMT"/>
          <w:lang w:val="en-US"/>
        </w:rPr>
        <w:t>12</w:t>
      </w:r>
      <w:r>
        <w:rPr>
          <w:rFonts w:ascii="TimesNewRomanPSMT" w:hAnsi="TimesNewRomanPSMT"/>
          <w:lang w:val="en-US"/>
        </w:rPr>
        <w:t>, p.5</w:t>
      </w:r>
      <w:r w:rsidR="004F2199">
        <w:rPr>
          <w:rFonts w:ascii="TimesNewRomanPSMT" w:hAnsi="TimesNewRomanPSMT"/>
          <w:lang w:val="en-US"/>
        </w:rPr>
        <w:t>9</w:t>
      </w:r>
      <w:r>
        <w:rPr>
          <w:rFonts w:ascii="TimesNewRomanPSMT" w:hAnsi="TimesNewRomanPSMT"/>
          <w:lang w:val="en-US"/>
        </w:rPr>
        <w:t>).</w:t>
      </w:r>
      <w:r w:rsidR="009532C3">
        <w:rPr>
          <w:rFonts w:ascii="TimesNewRomanPSMT" w:hAnsi="TimesNewRomanPSMT"/>
          <w:lang w:val="en-US"/>
        </w:rPr>
        <w:t xml:space="preserve"> </w:t>
      </w:r>
      <w:r>
        <w:rPr>
          <w:rFonts w:ascii="TimesNewRomanPSMT" w:hAnsi="TimesNewRomanPSMT"/>
          <w:lang w:val="en-US"/>
        </w:rPr>
        <w:t xml:space="preserve"> </w:t>
      </w:r>
      <w:r w:rsidR="00380582">
        <w:rPr>
          <w:rFonts w:ascii="TimesNewRomanPSMT" w:hAnsi="TimesNewRomanPSMT"/>
          <w:lang w:val="en-US"/>
        </w:rPr>
        <w:t>Furthermore, it sees to establish whether the researcher perceive the individuals outside the</w:t>
      </w:r>
      <w:r w:rsidR="008D61CE">
        <w:rPr>
          <w:rFonts w:ascii="TimesNewRomanPSMT" w:hAnsi="TimesNewRomanPSMT"/>
          <w:lang w:val="en-US"/>
        </w:rPr>
        <w:t>ir</w:t>
      </w:r>
      <w:r w:rsidR="00380582">
        <w:rPr>
          <w:rFonts w:ascii="TimesNewRomanPSMT" w:hAnsi="TimesNewRomanPSMT"/>
          <w:lang w:val="en-US"/>
        </w:rPr>
        <w:t xml:space="preserve"> social world or </w:t>
      </w:r>
      <w:r w:rsidR="008D61CE">
        <w:rPr>
          <w:rFonts w:ascii="TimesNewRomanPSMT" w:hAnsi="TimesNewRomanPSMT"/>
          <w:lang w:val="en-US"/>
        </w:rPr>
        <w:t xml:space="preserve">if the social environment and people determine each other. </w:t>
      </w:r>
      <w:r w:rsidR="008D4E5B">
        <w:rPr>
          <w:rFonts w:ascii="TimesNewRomanPSMT" w:hAnsi="TimesNewRomanPSMT"/>
          <w:lang w:val="en-US"/>
        </w:rPr>
        <w:t xml:space="preserve">It is relevant to the notion on how knowledge is acquired and what is perceived as the “truth” by the researcher. </w:t>
      </w:r>
      <w:r w:rsidR="00F553F1">
        <w:rPr>
          <w:rFonts w:ascii="TimesNewRomanPSMT" w:hAnsi="TimesNewRomanPSMT"/>
          <w:lang w:val="en-US"/>
        </w:rPr>
        <w:t xml:space="preserve">As presented in Table </w:t>
      </w:r>
      <w:r w:rsidR="001B4E99">
        <w:rPr>
          <w:rFonts w:ascii="TimesNewRomanPSMT" w:hAnsi="TimesNewRomanPSMT"/>
          <w:lang w:val="en-US"/>
        </w:rPr>
        <w:t>7</w:t>
      </w:r>
      <w:r w:rsidR="00CE13E4" w:rsidRPr="00CE13E4">
        <w:rPr>
          <w:rFonts w:ascii="TimesNewRomanPSMT" w:hAnsi="TimesNewRomanPSMT"/>
          <w:lang w:val="en-US"/>
        </w:rPr>
        <w:t xml:space="preserve"> Human Nature</w:t>
      </w:r>
      <w:r w:rsidR="00F553F1">
        <w:rPr>
          <w:rFonts w:ascii="TimesNewRomanPSMT" w:hAnsi="TimesNewRomanPSMT"/>
          <w:lang w:val="en-US"/>
        </w:rPr>
        <w:t xml:space="preserve"> is categorized based on Subjectivist approach as</w:t>
      </w:r>
      <w:r w:rsidR="00CE13E4" w:rsidRPr="00CE13E4">
        <w:rPr>
          <w:rFonts w:ascii="TimesNewRomanPSMT" w:hAnsi="TimesNewRomanPSMT"/>
          <w:lang w:val="en-US"/>
        </w:rPr>
        <w:t xml:space="preserve"> Voluntarism</w:t>
      </w:r>
      <w:r w:rsidR="00F553F1">
        <w:rPr>
          <w:rFonts w:ascii="TimesNewRomanPSMT" w:hAnsi="TimesNewRomanPSMT"/>
          <w:lang w:val="en-US"/>
        </w:rPr>
        <w:t xml:space="preserve"> and based on Objectivist approach as Determinism</w:t>
      </w:r>
      <w:r w:rsidR="00CE13E4" w:rsidRPr="00CE13E4">
        <w:rPr>
          <w:rFonts w:ascii="TimesNewRomanPSMT" w:hAnsi="TimesNewRomanPSMT"/>
          <w:lang w:val="en-US"/>
        </w:rPr>
        <w:t xml:space="preserve">. Voluntarism </w:t>
      </w:r>
      <w:r w:rsidR="00B81E6A">
        <w:rPr>
          <w:rFonts w:ascii="TimesNewRomanPSMT" w:hAnsi="TimesNewRomanPSMT"/>
          <w:lang w:val="en-US"/>
        </w:rPr>
        <w:t>is defined by</w:t>
      </w:r>
      <w:r w:rsidR="00CE13E4" w:rsidRPr="00CE13E4">
        <w:rPr>
          <w:rFonts w:ascii="TimesNewRomanPSMT" w:hAnsi="TimesNewRomanPSMT"/>
          <w:lang w:val="en-US"/>
        </w:rPr>
        <w:t xml:space="preserve"> researcher’s assumption that human beings are capable of creating their own reality</w:t>
      </w:r>
      <w:r w:rsidR="004E4E02">
        <w:rPr>
          <w:rFonts w:ascii="TimesNewRomanPSMT" w:hAnsi="TimesNewRomanPSMT"/>
          <w:lang w:val="en-US"/>
        </w:rPr>
        <w:t xml:space="preserve"> and are completely independent </w:t>
      </w:r>
      <w:r w:rsidR="009E6FC7">
        <w:rPr>
          <w:rFonts w:ascii="TimesNewRomanPSMT" w:hAnsi="TimesNewRomanPSMT"/>
          <w:lang w:val="en-US"/>
        </w:rPr>
        <w:t xml:space="preserve">of their external environment </w:t>
      </w:r>
      <w:r w:rsidR="004E4E02">
        <w:rPr>
          <w:rFonts w:ascii="TimesNewRomanPSMT" w:hAnsi="TimesNewRomanPSMT"/>
          <w:lang w:val="en-US"/>
        </w:rPr>
        <w:t xml:space="preserve">with the unpredictable behavior </w:t>
      </w:r>
      <w:r w:rsidR="004E4E02" w:rsidRPr="00CE13E4">
        <w:rPr>
          <w:rFonts w:ascii="TimesNewRomanPSMT" w:hAnsi="TimesNewRomanPSMT"/>
          <w:lang w:val="en-US"/>
        </w:rPr>
        <w:t>(Burell &amp; Morgan ,1979).</w:t>
      </w:r>
      <w:r w:rsidR="00CE13E4" w:rsidRPr="00CE13E4">
        <w:rPr>
          <w:rFonts w:ascii="TimesNewRomanPSMT" w:hAnsi="TimesNewRomanPSMT"/>
          <w:lang w:val="en-US"/>
        </w:rPr>
        <w:t xml:space="preserve"> The Determinism </w:t>
      </w:r>
      <w:r w:rsidR="00B81E6A">
        <w:rPr>
          <w:rFonts w:ascii="TimesNewRomanPSMT" w:hAnsi="TimesNewRomanPSMT"/>
          <w:lang w:val="en-US"/>
        </w:rPr>
        <w:t>is a</w:t>
      </w:r>
      <w:r w:rsidR="00CE13E4" w:rsidRPr="00CE13E4">
        <w:rPr>
          <w:rFonts w:ascii="TimesNewRomanPSMT" w:hAnsi="TimesNewRomanPSMT"/>
          <w:lang w:val="en-US"/>
        </w:rPr>
        <w:t xml:space="preserve"> researcher’s assumption that </w:t>
      </w:r>
      <w:r w:rsidR="00B81E6A">
        <w:rPr>
          <w:rFonts w:ascii="TimesNewRomanPSMT" w:hAnsi="TimesNewRomanPSMT"/>
          <w:lang w:val="en-US"/>
        </w:rPr>
        <w:t>individuals behavior is determined</w:t>
      </w:r>
      <w:r w:rsidR="00CE13E4" w:rsidRPr="00CE13E4">
        <w:rPr>
          <w:rFonts w:ascii="TimesNewRomanPSMT" w:hAnsi="TimesNewRomanPSMT"/>
          <w:lang w:val="en-US"/>
        </w:rPr>
        <w:t xml:space="preserve"> </w:t>
      </w:r>
      <w:r w:rsidR="00B81E6A">
        <w:rPr>
          <w:rFonts w:ascii="TimesNewRomanPSMT" w:hAnsi="TimesNewRomanPSMT"/>
          <w:lang w:val="en-US"/>
        </w:rPr>
        <w:t>by external causes and thus people cannot behave any other way as they do</w:t>
      </w:r>
      <w:r w:rsidR="00CE13E4" w:rsidRPr="00CE13E4">
        <w:rPr>
          <w:rFonts w:ascii="TimesNewRomanPSMT" w:hAnsi="TimesNewRomanPSMT"/>
          <w:lang w:val="en-US"/>
        </w:rPr>
        <w:t xml:space="preserve">. </w:t>
      </w:r>
    </w:p>
    <w:p w:rsidR="004E4E02" w:rsidRPr="00CE13E4" w:rsidRDefault="004E4E02" w:rsidP="004E3476">
      <w:pPr>
        <w:spacing w:before="100" w:beforeAutospacing="1" w:after="100" w:afterAutospacing="1" w:line="360" w:lineRule="auto"/>
        <w:rPr>
          <w:lang w:val="en-US"/>
        </w:rPr>
      </w:pPr>
    </w:p>
    <w:p w:rsidR="00CE13E4" w:rsidRPr="00CE13E4" w:rsidRDefault="00CE13E4" w:rsidP="008E6210">
      <w:pPr>
        <w:pStyle w:val="Heading3"/>
        <w:rPr>
          <w:rFonts w:ascii="Times New Roman" w:eastAsia="Times New Roman" w:hAnsi="Times New Roman" w:cs="Times New Roman"/>
          <w:lang w:val="en-US"/>
        </w:rPr>
      </w:pPr>
      <w:bookmarkStart w:id="22" w:name="_Toc18610861"/>
      <w:r w:rsidRPr="00CE13E4">
        <w:rPr>
          <w:rFonts w:eastAsia="Times New Roman"/>
          <w:lang w:val="en-US"/>
        </w:rPr>
        <w:lastRenderedPageBreak/>
        <w:t>3.1.4 Methodology – Ideographic Approach</w:t>
      </w:r>
      <w:bookmarkEnd w:id="22"/>
      <w:r w:rsidRPr="00CE13E4">
        <w:rPr>
          <w:rFonts w:eastAsia="Times New Roman"/>
          <w:lang w:val="en-US"/>
        </w:rPr>
        <w:t xml:space="preserve"> </w:t>
      </w:r>
    </w:p>
    <w:p w:rsidR="00CF7D2A" w:rsidRDefault="009E6FC7" w:rsidP="004E4E02">
      <w:pPr>
        <w:spacing w:before="100" w:beforeAutospacing="1" w:after="100" w:afterAutospacing="1" w:line="360" w:lineRule="auto"/>
        <w:rPr>
          <w:rFonts w:ascii="TimesNewRomanPSMT" w:hAnsi="TimesNewRomanPSMT"/>
          <w:lang w:val="en-US"/>
        </w:rPr>
      </w:pPr>
      <w:r>
        <w:rPr>
          <w:rFonts w:ascii="TimesNewRomanPSMT" w:hAnsi="TimesNewRomanPSMT"/>
          <w:lang w:val="en-US"/>
        </w:rPr>
        <w:t>As defined by Kuada (20</w:t>
      </w:r>
      <w:r w:rsidR="004F2199">
        <w:rPr>
          <w:rFonts w:ascii="TimesNewRomanPSMT" w:hAnsi="TimesNewRomanPSMT"/>
          <w:lang w:val="en-US"/>
        </w:rPr>
        <w:t>12</w:t>
      </w:r>
      <w:r>
        <w:rPr>
          <w:rFonts w:ascii="TimesNewRomanPSMT" w:hAnsi="TimesNewRomanPSMT"/>
          <w:lang w:val="en-US"/>
        </w:rPr>
        <w:t xml:space="preserve">) Methodology is a plan or strategy that describes the reasons underlying the choice and use of specific methods and research process. It can be also interpreted as how the researcher search for the knowledge he desires. </w:t>
      </w:r>
      <w:r w:rsidR="00BF755D">
        <w:rPr>
          <w:rFonts w:ascii="TimesNewRomanPSMT" w:hAnsi="TimesNewRomanPSMT"/>
          <w:lang w:val="en-US"/>
        </w:rPr>
        <w:t xml:space="preserve">In context of the above definition, as a part of this section it is elaborated on </w:t>
      </w:r>
      <w:r w:rsidR="00CE13E4" w:rsidRPr="00CE13E4">
        <w:rPr>
          <w:rFonts w:ascii="TimesNewRomanPSMT" w:hAnsi="TimesNewRomanPSMT"/>
          <w:lang w:val="en-US"/>
        </w:rPr>
        <w:t>how different methods</w:t>
      </w:r>
      <w:r w:rsidR="00BF755D">
        <w:rPr>
          <w:rFonts w:ascii="TimesNewRomanPSMT" w:hAnsi="TimesNewRomanPSMT"/>
          <w:lang w:val="en-US"/>
        </w:rPr>
        <w:t xml:space="preserve"> have been chosen</w:t>
      </w:r>
      <w:r w:rsidR="00CE13E4" w:rsidRPr="00CE13E4">
        <w:rPr>
          <w:rFonts w:ascii="TimesNewRomanPSMT" w:hAnsi="TimesNewRomanPSMT"/>
          <w:lang w:val="en-US"/>
        </w:rPr>
        <w:t xml:space="preserve"> and what </w:t>
      </w:r>
      <w:r w:rsidR="00BF755D">
        <w:rPr>
          <w:rFonts w:ascii="TimesNewRomanPSMT" w:hAnsi="TimesNewRomanPSMT"/>
          <w:lang w:val="en-US"/>
        </w:rPr>
        <w:t>are</w:t>
      </w:r>
      <w:r w:rsidR="00CE13E4" w:rsidRPr="00CE13E4">
        <w:rPr>
          <w:rFonts w:ascii="TimesNewRomanPSMT" w:hAnsi="TimesNewRomanPSMT"/>
          <w:lang w:val="en-US"/>
        </w:rPr>
        <w:t xml:space="preserve"> the key underlying reasons for choosing them. </w:t>
      </w:r>
      <w:r w:rsidR="005F648D">
        <w:rPr>
          <w:rFonts w:ascii="TimesNewRomanPSMT" w:hAnsi="TimesNewRomanPSMT"/>
          <w:lang w:val="en-US"/>
        </w:rPr>
        <w:t xml:space="preserve">As far as this research paper chosen approach goes it is crucial to have a well-rounded understanding of the external social world in order to be able to understand and analyze the individual perception of the reality. </w:t>
      </w:r>
      <w:r w:rsidR="00CE13E4" w:rsidRPr="00CE13E4">
        <w:rPr>
          <w:rFonts w:ascii="TimesNewRomanPSMT" w:hAnsi="TimesNewRomanPSMT"/>
          <w:lang w:val="en-US"/>
        </w:rPr>
        <w:t xml:space="preserve"> </w:t>
      </w:r>
      <w:r w:rsidR="005F648D">
        <w:rPr>
          <w:rFonts w:ascii="TimesNewRomanPSMT" w:hAnsi="TimesNewRomanPSMT"/>
          <w:lang w:val="en-US"/>
        </w:rPr>
        <w:t>To achieve such a level of understanding, it is necessary gain</w:t>
      </w:r>
      <w:r w:rsidR="00CE13E4" w:rsidRPr="00CE13E4">
        <w:rPr>
          <w:rFonts w:ascii="TimesNewRomanPSMT" w:hAnsi="TimesNewRomanPSMT"/>
          <w:lang w:val="en-US"/>
        </w:rPr>
        <w:t xml:space="preserve"> the</w:t>
      </w:r>
      <w:r w:rsidR="005F648D">
        <w:rPr>
          <w:rFonts w:ascii="TimesNewRomanPSMT" w:hAnsi="TimesNewRomanPSMT"/>
          <w:lang w:val="en-US"/>
        </w:rPr>
        <w:t xml:space="preserve"> relevant</w:t>
      </w:r>
      <w:r w:rsidR="00CE13E4" w:rsidRPr="00CE13E4">
        <w:rPr>
          <w:rFonts w:ascii="TimesNewRomanPSMT" w:hAnsi="TimesNewRomanPSMT"/>
          <w:lang w:val="en-US"/>
        </w:rPr>
        <w:t xml:space="preserve"> knowledge </w:t>
      </w:r>
      <w:r w:rsidR="005F648D">
        <w:rPr>
          <w:rFonts w:ascii="TimesNewRomanPSMT" w:hAnsi="TimesNewRomanPSMT"/>
          <w:lang w:val="en-US"/>
        </w:rPr>
        <w:t xml:space="preserve">of the </w:t>
      </w:r>
      <w:r w:rsidR="00CE13E4" w:rsidRPr="00CE13E4">
        <w:rPr>
          <w:rFonts w:ascii="TimesNewRomanPSMT" w:hAnsi="TimesNewRomanPSMT"/>
          <w:lang w:val="en-US"/>
        </w:rPr>
        <w:t xml:space="preserve">problem being </w:t>
      </w:r>
      <w:r w:rsidR="005F648D">
        <w:rPr>
          <w:rFonts w:ascii="TimesNewRomanPSMT" w:hAnsi="TimesNewRomanPSMT"/>
          <w:lang w:val="en-US"/>
        </w:rPr>
        <w:t>researched</w:t>
      </w:r>
      <w:r w:rsidR="004D28B5">
        <w:rPr>
          <w:rFonts w:ascii="TimesNewRomanPSMT" w:hAnsi="TimesNewRomanPSMT"/>
          <w:lang w:val="en-US"/>
        </w:rPr>
        <w:t xml:space="preserve"> be letting the one’s subject unfold its nature and characteristics</w:t>
      </w:r>
      <w:r w:rsidR="00CE13E4" w:rsidRPr="00CE13E4">
        <w:rPr>
          <w:rFonts w:ascii="TimesNewRomanPSMT" w:hAnsi="TimesNewRomanPSMT"/>
          <w:lang w:val="en-US"/>
        </w:rPr>
        <w:t>. Based on th</w:t>
      </w:r>
      <w:r w:rsidR="008D766D">
        <w:rPr>
          <w:rFonts w:ascii="TimesNewRomanPSMT" w:hAnsi="TimesNewRomanPSMT"/>
          <w:lang w:val="en-US"/>
        </w:rPr>
        <w:t>e</w:t>
      </w:r>
      <w:r w:rsidR="00CE13E4" w:rsidRPr="00CE13E4">
        <w:rPr>
          <w:rFonts w:ascii="TimesNewRomanPSMT" w:hAnsi="TimesNewRomanPSMT"/>
          <w:lang w:val="en-US"/>
        </w:rPr>
        <w:t xml:space="preserve"> </w:t>
      </w:r>
      <w:r w:rsidR="008D766D">
        <w:rPr>
          <w:rFonts w:ascii="TimesNewRomanPSMT" w:hAnsi="TimesNewRomanPSMT"/>
          <w:lang w:val="en-US"/>
        </w:rPr>
        <w:t>above, the</w:t>
      </w:r>
      <w:r w:rsidR="00CE13E4" w:rsidRPr="00CE13E4">
        <w:rPr>
          <w:rFonts w:ascii="TimesNewRomanPSMT" w:hAnsi="TimesNewRomanPSMT"/>
          <w:lang w:val="en-US"/>
        </w:rPr>
        <w:t xml:space="preserve"> ideographic approach</w:t>
      </w:r>
      <w:r w:rsidR="008D766D">
        <w:rPr>
          <w:rFonts w:ascii="TimesNewRomanPSMT" w:hAnsi="TimesNewRomanPSMT"/>
          <w:lang w:val="en-US"/>
        </w:rPr>
        <w:t xml:space="preserve"> has been chosen. </w:t>
      </w:r>
      <w:r w:rsidR="00CE13E4" w:rsidRPr="00CE13E4">
        <w:rPr>
          <w:rFonts w:ascii="TimesNewRomanPSMT" w:hAnsi="TimesNewRomanPSMT"/>
          <w:lang w:val="en-US"/>
        </w:rPr>
        <w:t xml:space="preserve"> </w:t>
      </w:r>
      <w:r w:rsidR="008D766D">
        <w:rPr>
          <w:rFonts w:ascii="TimesNewRomanPSMT" w:hAnsi="TimesNewRomanPSMT"/>
          <w:lang w:val="en-US"/>
        </w:rPr>
        <w:t>According to</w:t>
      </w:r>
      <w:r w:rsidR="00CE13E4" w:rsidRPr="00CE13E4">
        <w:rPr>
          <w:rFonts w:ascii="TimesNewRomanPSMT" w:hAnsi="TimesNewRomanPSMT"/>
          <w:lang w:val="en-US"/>
        </w:rPr>
        <w:t xml:space="preserve"> Burell &amp; Morgan (1979) this methodology is based upon elaborating the subjectivist approach analysis which </w:t>
      </w:r>
      <w:r w:rsidR="008D766D">
        <w:rPr>
          <w:rFonts w:ascii="TimesNewRomanPSMT" w:hAnsi="TimesNewRomanPSMT"/>
          <w:lang w:val="en-US"/>
        </w:rPr>
        <w:t>is</w:t>
      </w:r>
      <w:r w:rsidR="00CE13E4" w:rsidRPr="00CE13E4">
        <w:rPr>
          <w:rFonts w:ascii="TimesNewRomanPSMT" w:hAnsi="TimesNewRomanPSMT"/>
          <w:lang w:val="en-US"/>
        </w:rPr>
        <w:t xml:space="preserve"> made possible by </w:t>
      </w:r>
      <w:r w:rsidR="00F549FB">
        <w:rPr>
          <w:rFonts w:ascii="TimesNewRomanPSMT" w:hAnsi="TimesNewRomanPSMT"/>
          <w:lang w:val="en-US"/>
        </w:rPr>
        <w:t>acquiring</w:t>
      </w:r>
      <w:r w:rsidR="00CE13E4" w:rsidRPr="00CE13E4">
        <w:rPr>
          <w:rFonts w:ascii="TimesNewRomanPSMT" w:hAnsi="TimesNewRomanPSMT"/>
          <w:lang w:val="en-US"/>
        </w:rPr>
        <w:t xml:space="preserve"> </w:t>
      </w:r>
      <w:r w:rsidR="008D766D">
        <w:rPr>
          <w:rFonts w:ascii="TimesNewRomanPSMT" w:hAnsi="TimesNewRomanPSMT"/>
          <w:lang w:val="en-US"/>
        </w:rPr>
        <w:t>the specific</w:t>
      </w:r>
      <w:r w:rsidR="00CE13E4" w:rsidRPr="00CE13E4">
        <w:rPr>
          <w:rFonts w:ascii="TimesNewRomanPSMT" w:hAnsi="TimesNewRomanPSMT"/>
          <w:lang w:val="en-US"/>
        </w:rPr>
        <w:t xml:space="preserve"> insight </w:t>
      </w:r>
      <w:r w:rsidR="004D28B5">
        <w:rPr>
          <w:rFonts w:ascii="TimesNewRomanPSMT" w:hAnsi="TimesNewRomanPSMT"/>
          <w:lang w:val="en-US"/>
        </w:rPr>
        <w:t>into the</w:t>
      </w:r>
      <w:r w:rsidR="00CE13E4" w:rsidRPr="00CE13E4">
        <w:rPr>
          <w:rFonts w:ascii="TimesNewRomanPSMT" w:hAnsi="TimesNewRomanPSMT"/>
          <w:lang w:val="en-US"/>
        </w:rPr>
        <w:t xml:space="preserve"> real situations. </w:t>
      </w:r>
      <w:r w:rsidR="004D28B5">
        <w:rPr>
          <w:rFonts w:ascii="TimesNewRomanPSMT" w:hAnsi="TimesNewRomanPSMT"/>
          <w:lang w:val="en-US"/>
        </w:rPr>
        <w:t xml:space="preserve">In other words, it is about </w:t>
      </w:r>
      <w:r w:rsidR="000B6665">
        <w:rPr>
          <w:rFonts w:ascii="TimesNewRomanPSMT" w:hAnsi="TimesNewRomanPSMT"/>
          <w:lang w:val="en-US"/>
        </w:rPr>
        <w:t xml:space="preserve">to get </w:t>
      </w:r>
      <w:r w:rsidR="004D28B5">
        <w:rPr>
          <w:rFonts w:ascii="TimesNewRomanPSMT" w:hAnsi="TimesNewRomanPSMT"/>
          <w:lang w:val="en-US"/>
        </w:rPr>
        <w:t>involved close to the subject</w:t>
      </w:r>
      <w:r w:rsidR="000B6665">
        <w:rPr>
          <w:rFonts w:ascii="TimesNewRomanPSMT" w:hAnsi="TimesNewRomanPSMT"/>
          <w:lang w:val="en-US"/>
        </w:rPr>
        <w:t xml:space="preserve"> investigating</w:t>
      </w:r>
      <w:r w:rsidR="004D28B5">
        <w:rPr>
          <w:rFonts w:ascii="TimesNewRomanPSMT" w:hAnsi="TimesNewRomanPSMT"/>
          <w:lang w:val="en-US"/>
        </w:rPr>
        <w:t xml:space="preserve"> and explore its detailed background and details.</w:t>
      </w:r>
      <w:r w:rsidR="00CE13E4" w:rsidRPr="00CE13E4">
        <w:rPr>
          <w:rFonts w:ascii="TimesNewRomanPSMT" w:hAnsi="TimesNewRomanPSMT"/>
          <w:lang w:val="en-US"/>
        </w:rPr>
        <w:t xml:space="preserve"> </w:t>
      </w:r>
      <w:r w:rsidR="000B6665">
        <w:rPr>
          <w:rFonts w:ascii="TimesNewRomanPSMT" w:hAnsi="TimesNewRomanPSMT"/>
          <w:lang w:val="en-US"/>
        </w:rPr>
        <w:t>In contrary, the Nomothetic approach is based around systematic protocol and technique. It is concerned with the construction with scientific tests and the use of quantitative techniques</w:t>
      </w:r>
      <w:r w:rsidR="00CF7D2A">
        <w:rPr>
          <w:rFonts w:ascii="TimesNewRomanPSMT" w:hAnsi="TimesNewRomanPSMT"/>
          <w:lang w:val="en-US"/>
        </w:rPr>
        <w:t xml:space="preserve"> (</w:t>
      </w:r>
      <w:r w:rsidR="00CF7D2A" w:rsidRPr="00CE13E4">
        <w:rPr>
          <w:rFonts w:ascii="TimesNewRomanPSMT" w:hAnsi="TimesNewRomanPSMT"/>
          <w:lang w:val="en-US"/>
        </w:rPr>
        <w:t>Burell &amp; Morgan</w:t>
      </w:r>
      <w:r w:rsidR="00CF7D2A">
        <w:rPr>
          <w:rFonts w:ascii="TimesNewRomanPSMT" w:hAnsi="TimesNewRomanPSMT"/>
          <w:lang w:val="en-US"/>
        </w:rPr>
        <w:t>,</w:t>
      </w:r>
      <w:r w:rsidR="00CF7D2A" w:rsidRPr="00CE13E4">
        <w:rPr>
          <w:rFonts w:ascii="TimesNewRomanPSMT" w:hAnsi="TimesNewRomanPSMT"/>
          <w:lang w:val="en-US"/>
        </w:rPr>
        <w:t xml:space="preserve"> 1979)</w:t>
      </w:r>
      <w:r w:rsidR="000B6665">
        <w:rPr>
          <w:rFonts w:ascii="TimesNewRomanPSMT" w:hAnsi="TimesNewRomanPSMT"/>
          <w:lang w:val="en-US"/>
        </w:rPr>
        <w:t xml:space="preserve">. </w:t>
      </w:r>
      <w:r w:rsidR="00CE13E4" w:rsidRPr="00CE13E4">
        <w:rPr>
          <w:rFonts w:ascii="TimesNewRomanPSMT" w:hAnsi="TimesNewRomanPSMT"/>
          <w:lang w:val="en-US"/>
        </w:rPr>
        <w:t xml:space="preserve"> </w:t>
      </w:r>
      <w:r w:rsidR="00CF7D2A">
        <w:rPr>
          <w:rFonts w:ascii="TimesNewRomanPSMT" w:hAnsi="TimesNewRomanPSMT"/>
          <w:lang w:val="en-US"/>
        </w:rPr>
        <w:t>In this regard, qualitative research methods following an</w:t>
      </w:r>
      <w:r w:rsidR="00CE13E4" w:rsidRPr="00CE13E4">
        <w:rPr>
          <w:rFonts w:ascii="TimesNewRomanPSMT" w:hAnsi="TimesNewRomanPSMT"/>
          <w:lang w:val="en-US"/>
        </w:rPr>
        <w:t xml:space="preserve"> inductive approach which is based on subjectivist </w:t>
      </w:r>
      <w:r w:rsidR="00CF7D2A">
        <w:rPr>
          <w:rFonts w:ascii="TimesNewRomanPSMT" w:hAnsi="TimesNewRomanPSMT"/>
          <w:lang w:val="en-US"/>
        </w:rPr>
        <w:t>perspective has been applied with the limited use of a structured approach.</w:t>
      </w:r>
    </w:p>
    <w:p w:rsidR="004E4E02" w:rsidRPr="00CE13E4" w:rsidRDefault="004E4E02" w:rsidP="004E4E02">
      <w:pPr>
        <w:spacing w:before="100" w:beforeAutospacing="1" w:after="100" w:afterAutospacing="1" w:line="360" w:lineRule="auto"/>
        <w:rPr>
          <w:lang w:val="en-US"/>
        </w:rPr>
      </w:pPr>
    </w:p>
    <w:p w:rsidR="00CE13E4" w:rsidRPr="00CE13E4" w:rsidRDefault="00CE13E4" w:rsidP="008E6210">
      <w:pPr>
        <w:pStyle w:val="Heading2"/>
        <w:rPr>
          <w:rFonts w:ascii="Times New Roman" w:eastAsia="Times New Roman" w:hAnsi="Times New Roman" w:cs="Times New Roman"/>
          <w:sz w:val="24"/>
          <w:szCs w:val="24"/>
          <w:lang w:val="en-US"/>
        </w:rPr>
      </w:pPr>
      <w:bookmarkStart w:id="23" w:name="_Toc18610862"/>
      <w:r w:rsidRPr="00CE13E4">
        <w:rPr>
          <w:rFonts w:eastAsia="Times New Roman"/>
          <w:lang w:val="en-US"/>
        </w:rPr>
        <w:t xml:space="preserve">3.2 The Philosophical </w:t>
      </w:r>
      <w:r w:rsidR="00DC3AD4">
        <w:rPr>
          <w:rFonts w:eastAsia="Times New Roman"/>
          <w:lang w:val="en-US"/>
        </w:rPr>
        <w:t>p</w:t>
      </w:r>
      <w:r w:rsidRPr="00CE13E4">
        <w:rPr>
          <w:rFonts w:eastAsia="Times New Roman"/>
          <w:lang w:val="en-US"/>
        </w:rPr>
        <w:t xml:space="preserve">osition of </w:t>
      </w:r>
      <w:r w:rsidR="00DC3AD4">
        <w:rPr>
          <w:rFonts w:eastAsia="Times New Roman"/>
          <w:lang w:val="en-US"/>
        </w:rPr>
        <w:t>the</w:t>
      </w:r>
      <w:r w:rsidRPr="00CE13E4">
        <w:rPr>
          <w:rFonts w:eastAsia="Times New Roman"/>
          <w:lang w:val="en-US"/>
        </w:rPr>
        <w:t xml:space="preserve"> Research</w:t>
      </w:r>
      <w:bookmarkEnd w:id="23"/>
      <w:r w:rsidRPr="00CE13E4">
        <w:rPr>
          <w:rFonts w:eastAsia="Times New Roman"/>
          <w:lang w:val="en-US"/>
        </w:rPr>
        <w:t xml:space="preserve"> </w:t>
      </w:r>
    </w:p>
    <w:p w:rsidR="00CE13E4" w:rsidRPr="00CE13E4" w:rsidRDefault="00DC3AD4" w:rsidP="008F10F9">
      <w:pPr>
        <w:spacing w:before="100" w:beforeAutospacing="1" w:after="100" w:afterAutospacing="1" w:line="360" w:lineRule="auto"/>
        <w:rPr>
          <w:lang w:val="en-US"/>
        </w:rPr>
      </w:pPr>
      <w:r>
        <w:rPr>
          <w:rFonts w:ascii="TimesNewRomanPSMT" w:hAnsi="TimesNewRomanPSMT"/>
          <w:lang w:val="en-US"/>
        </w:rPr>
        <w:t>This research paper philosophical position has been described in detail within this chapter in the sections on Ontology and Epistemology. To further clarify the previous statement, this paper is based on</w:t>
      </w:r>
      <w:r w:rsidR="00CE13E4" w:rsidRPr="00CE13E4">
        <w:rPr>
          <w:rFonts w:ascii="TimesNewRomanPSMT" w:hAnsi="TimesNewRomanPSMT"/>
          <w:lang w:val="en-US"/>
        </w:rPr>
        <w:t xml:space="preserve"> Subjectivist approach. </w:t>
      </w:r>
      <w:r w:rsidR="007A2AE1">
        <w:rPr>
          <w:rFonts w:ascii="TimesNewRomanPSMT" w:hAnsi="TimesNewRomanPSMT"/>
          <w:lang w:val="en-US"/>
        </w:rPr>
        <w:t>To achieve a cohesion with the paradigm applied, it is to analyse of investigat</w:t>
      </w:r>
      <w:r w:rsidR="00890493">
        <w:rPr>
          <w:rFonts w:ascii="TimesNewRomanPSMT" w:hAnsi="TimesNewRomanPSMT"/>
          <w:lang w:val="en-US"/>
        </w:rPr>
        <w:t xml:space="preserve">ion within the scope of the research question. </w:t>
      </w:r>
      <w:r w:rsidR="007A2AE1">
        <w:rPr>
          <w:rFonts w:ascii="TimesNewRomanPSMT" w:hAnsi="TimesNewRomanPSMT"/>
          <w:lang w:val="en-US"/>
        </w:rPr>
        <w:t xml:space="preserve"> </w:t>
      </w:r>
      <w:r w:rsidR="00890493">
        <w:rPr>
          <w:rFonts w:ascii="TimesNewRomanPSMT" w:hAnsi="TimesNewRomanPSMT"/>
          <w:lang w:val="en-US"/>
        </w:rPr>
        <w:t xml:space="preserve">The research question sees to answer on How has Nefab internationalized its operations in Slovakia? </w:t>
      </w:r>
      <w:r w:rsidR="00CE13E4" w:rsidRPr="00CE13E4">
        <w:rPr>
          <w:rFonts w:ascii="TimesNewRomanPSMT" w:hAnsi="TimesNewRomanPSMT"/>
          <w:lang w:val="en-US"/>
        </w:rPr>
        <w:t xml:space="preserve"> </w:t>
      </w:r>
      <w:r w:rsidR="00890493">
        <w:rPr>
          <w:rFonts w:ascii="TimesNewRomanPSMT" w:hAnsi="TimesNewRomanPSMT"/>
          <w:lang w:val="en-US"/>
        </w:rPr>
        <w:t xml:space="preserve">Consequently, </w:t>
      </w:r>
      <w:r w:rsidR="00CE13E4" w:rsidRPr="00CE13E4">
        <w:rPr>
          <w:rFonts w:ascii="TimesNewRomanPSMT" w:hAnsi="TimesNewRomanPSMT"/>
          <w:lang w:val="en-US"/>
        </w:rPr>
        <w:t xml:space="preserve">how </w:t>
      </w:r>
      <w:r w:rsidR="00890493">
        <w:rPr>
          <w:rFonts w:ascii="TimesNewRomanPSMT" w:hAnsi="TimesNewRomanPSMT"/>
          <w:lang w:val="en-US"/>
        </w:rPr>
        <w:t>Nefab has</w:t>
      </w:r>
      <w:r w:rsidR="00CE13E4" w:rsidRPr="00CE13E4">
        <w:rPr>
          <w:rFonts w:ascii="TimesNewRomanPSMT" w:hAnsi="TimesNewRomanPSMT"/>
          <w:lang w:val="en-US"/>
        </w:rPr>
        <w:t xml:space="preserve"> develop</w:t>
      </w:r>
      <w:r w:rsidR="00890493">
        <w:rPr>
          <w:rFonts w:ascii="TimesNewRomanPSMT" w:hAnsi="TimesNewRomanPSMT"/>
          <w:lang w:val="en-US"/>
        </w:rPr>
        <w:t>ed</w:t>
      </w:r>
      <w:r w:rsidR="00CE13E4" w:rsidRPr="00CE13E4">
        <w:rPr>
          <w:rFonts w:ascii="TimesNewRomanPSMT" w:hAnsi="TimesNewRomanPSMT"/>
          <w:lang w:val="en-US"/>
        </w:rPr>
        <w:t xml:space="preserve"> its</w:t>
      </w:r>
      <w:r w:rsidR="006F2A00">
        <w:rPr>
          <w:rFonts w:ascii="TimesNewRomanPSMT" w:hAnsi="TimesNewRomanPSMT"/>
          <w:lang w:val="en-US"/>
        </w:rPr>
        <w:t xml:space="preserve"> </w:t>
      </w:r>
      <w:r w:rsidR="00890493">
        <w:rPr>
          <w:rFonts w:ascii="TimesNewRomanPSMT" w:hAnsi="TimesNewRomanPSMT"/>
          <w:lang w:val="en-US"/>
        </w:rPr>
        <w:t xml:space="preserve">internationalization strategy and what are the different factors having an impact on the strategy. </w:t>
      </w:r>
      <w:r w:rsidR="006F2A00">
        <w:rPr>
          <w:rFonts w:ascii="TimesNewRomanPSMT" w:hAnsi="TimesNewRomanPSMT"/>
          <w:lang w:val="en-US"/>
        </w:rPr>
        <w:t xml:space="preserve">This paper aims to </w:t>
      </w:r>
      <w:r w:rsidR="00CE13E4" w:rsidRPr="00CE13E4">
        <w:rPr>
          <w:rFonts w:ascii="TimesNewRomanPSMT" w:hAnsi="TimesNewRomanPSMT"/>
          <w:lang w:val="en-US"/>
        </w:rPr>
        <w:t xml:space="preserve">understand </w:t>
      </w:r>
      <w:r w:rsidR="006F2A00">
        <w:rPr>
          <w:rFonts w:ascii="TimesNewRomanPSMT" w:hAnsi="TimesNewRomanPSMT"/>
          <w:lang w:val="en-US"/>
        </w:rPr>
        <w:t>the</w:t>
      </w:r>
      <w:r w:rsidR="00CE13E4" w:rsidRPr="00CE13E4">
        <w:rPr>
          <w:rFonts w:ascii="TimesNewRomanPSMT" w:hAnsi="TimesNewRomanPSMT"/>
          <w:lang w:val="en-US"/>
        </w:rPr>
        <w:t xml:space="preserve"> </w:t>
      </w:r>
      <w:r w:rsidR="006F2A00">
        <w:rPr>
          <w:rFonts w:ascii="TimesNewRomanPSMT" w:hAnsi="TimesNewRomanPSMT"/>
          <w:lang w:val="en-US"/>
        </w:rPr>
        <w:t xml:space="preserve">connection between </w:t>
      </w:r>
      <w:r w:rsidR="00CE13E4" w:rsidRPr="00CE13E4">
        <w:rPr>
          <w:rFonts w:ascii="TimesNewRomanPSMT" w:hAnsi="TimesNewRomanPSMT"/>
          <w:lang w:val="en-US"/>
        </w:rPr>
        <w:t>t</w:t>
      </w:r>
      <w:r w:rsidR="006F2A00">
        <w:rPr>
          <w:rFonts w:ascii="TimesNewRomanPSMT" w:hAnsi="TimesNewRomanPSMT"/>
          <w:lang w:val="en-US"/>
        </w:rPr>
        <w:t xml:space="preserve">he Internationalization </w:t>
      </w:r>
      <w:r w:rsidR="006F2A00" w:rsidRPr="00CE13E4">
        <w:rPr>
          <w:rFonts w:ascii="TimesNewRomanPSMT" w:hAnsi="TimesNewRomanPSMT"/>
          <w:lang w:val="en-US"/>
        </w:rPr>
        <w:t>Strategy</w:t>
      </w:r>
      <w:r w:rsidR="006F2A00">
        <w:rPr>
          <w:rFonts w:ascii="TimesNewRomanPSMT" w:hAnsi="TimesNewRomanPSMT"/>
          <w:lang w:val="en-US"/>
        </w:rPr>
        <w:t xml:space="preserve"> of Nefab</w:t>
      </w:r>
      <w:r w:rsidR="00CE13E4" w:rsidRPr="00CE13E4">
        <w:rPr>
          <w:rFonts w:ascii="TimesNewRomanPSMT" w:hAnsi="TimesNewRomanPSMT"/>
          <w:lang w:val="en-US"/>
        </w:rPr>
        <w:t xml:space="preserve"> and </w:t>
      </w:r>
      <w:r w:rsidR="006F2A00">
        <w:rPr>
          <w:rFonts w:ascii="TimesNewRomanPSMT" w:hAnsi="TimesNewRomanPSMT"/>
          <w:lang w:val="en-US"/>
        </w:rPr>
        <w:t>its various aspects</w:t>
      </w:r>
      <w:r w:rsidR="00CE13E4" w:rsidRPr="00CE13E4">
        <w:rPr>
          <w:rFonts w:ascii="TimesNewRomanPSMT" w:hAnsi="TimesNewRomanPSMT"/>
          <w:lang w:val="en-US"/>
        </w:rPr>
        <w:t xml:space="preserve"> by understanding the </w:t>
      </w:r>
      <w:r w:rsidR="006F2A00">
        <w:rPr>
          <w:rFonts w:ascii="TimesNewRomanPSMT" w:hAnsi="TimesNewRomanPSMT"/>
          <w:lang w:val="en-US"/>
        </w:rPr>
        <w:t>major</w:t>
      </w:r>
      <w:r w:rsidR="00CE13E4" w:rsidRPr="00CE13E4">
        <w:rPr>
          <w:rFonts w:ascii="TimesNewRomanPSMT" w:hAnsi="TimesNewRomanPSMT"/>
          <w:lang w:val="en-US"/>
        </w:rPr>
        <w:t xml:space="preserve"> theoretical constructs of </w:t>
      </w:r>
      <w:r w:rsidR="006F2A00">
        <w:rPr>
          <w:rFonts w:ascii="TimesNewRomanPSMT" w:hAnsi="TimesNewRomanPSMT"/>
          <w:lang w:val="en-US"/>
        </w:rPr>
        <w:t>the relevant area.</w:t>
      </w:r>
      <w:r w:rsidR="00CE13E4" w:rsidRPr="00CE13E4">
        <w:rPr>
          <w:rFonts w:ascii="TimesNewRomanPSMT" w:hAnsi="TimesNewRomanPSMT"/>
          <w:lang w:val="en-US"/>
        </w:rPr>
        <w:t xml:space="preserve"> </w:t>
      </w:r>
      <w:r w:rsidR="0066389D">
        <w:rPr>
          <w:rFonts w:ascii="TimesNewRomanPSMT" w:hAnsi="TimesNewRomanPSMT"/>
          <w:lang w:val="en-US"/>
        </w:rPr>
        <w:t>Hence, subjectivist approach has been applied</w:t>
      </w:r>
      <w:r w:rsidR="00C30A8F">
        <w:rPr>
          <w:rFonts w:ascii="TimesNewRomanPSMT" w:hAnsi="TimesNewRomanPSMT"/>
          <w:lang w:val="en-US"/>
        </w:rPr>
        <w:t xml:space="preserve"> with the focus on rather understanding than explaining</w:t>
      </w:r>
      <w:r w:rsidR="0066389D">
        <w:rPr>
          <w:rFonts w:ascii="TimesNewRomanPSMT" w:hAnsi="TimesNewRomanPSMT"/>
          <w:lang w:val="en-US"/>
        </w:rPr>
        <w:t>. It is also important to remember</w:t>
      </w:r>
      <w:r w:rsidR="00CE13E4" w:rsidRPr="00CE13E4">
        <w:rPr>
          <w:rFonts w:ascii="TimesNewRomanPSMT" w:hAnsi="TimesNewRomanPSMT"/>
          <w:lang w:val="en-US"/>
        </w:rPr>
        <w:t xml:space="preserve"> that there </w:t>
      </w:r>
      <w:r w:rsidR="0066389D">
        <w:rPr>
          <w:rFonts w:ascii="TimesNewRomanPSMT" w:hAnsi="TimesNewRomanPSMT"/>
          <w:lang w:val="en-US"/>
        </w:rPr>
        <w:t>might</w:t>
      </w:r>
      <w:r w:rsidR="00CE13E4" w:rsidRPr="00CE13E4">
        <w:rPr>
          <w:rFonts w:ascii="TimesNewRomanPSMT" w:hAnsi="TimesNewRomanPSMT"/>
          <w:lang w:val="en-US"/>
        </w:rPr>
        <w:t xml:space="preserve"> be certain </w:t>
      </w:r>
      <w:r w:rsidR="0066389D">
        <w:rPr>
          <w:rFonts w:ascii="TimesNewRomanPSMT" w:hAnsi="TimesNewRomanPSMT"/>
          <w:lang w:val="en-US"/>
        </w:rPr>
        <w:t>implications</w:t>
      </w:r>
      <w:r w:rsidR="00CE13E4" w:rsidRPr="00CE13E4">
        <w:rPr>
          <w:rFonts w:ascii="TimesNewRomanPSMT" w:hAnsi="TimesNewRomanPSMT"/>
          <w:lang w:val="en-US"/>
        </w:rPr>
        <w:t xml:space="preserve"> or factors subject to change over period of time </w:t>
      </w:r>
      <w:r w:rsidR="00CA51C8">
        <w:rPr>
          <w:rFonts w:ascii="TimesNewRomanPSMT" w:hAnsi="TimesNewRomanPSMT"/>
          <w:lang w:val="en-US"/>
        </w:rPr>
        <w:t xml:space="preserve">in </w:t>
      </w:r>
      <w:r w:rsidR="009A6B03">
        <w:rPr>
          <w:rFonts w:ascii="TimesNewRomanPSMT" w:hAnsi="TimesNewRomanPSMT"/>
          <w:lang w:val="en-US"/>
        </w:rPr>
        <w:lastRenderedPageBreak/>
        <w:t>relation</w:t>
      </w:r>
      <w:r w:rsidR="00CE13E4" w:rsidRPr="00CE13E4">
        <w:rPr>
          <w:rFonts w:ascii="TimesNewRomanPSMT" w:hAnsi="TimesNewRomanPSMT"/>
          <w:lang w:val="en-US"/>
        </w:rPr>
        <w:t xml:space="preserve"> to</w:t>
      </w:r>
      <w:r w:rsidR="00C30A8F">
        <w:rPr>
          <w:rFonts w:ascii="TimesNewRomanPSMT" w:hAnsi="TimesNewRomanPSMT"/>
          <w:lang w:val="en-US"/>
        </w:rPr>
        <w:t xml:space="preserve"> a continuous interpretation of the world as an interpretivism paradigm</w:t>
      </w:r>
      <w:r w:rsidR="00CA51C8">
        <w:rPr>
          <w:rFonts w:ascii="TimesNewRomanPSMT" w:hAnsi="TimesNewRomanPSMT"/>
          <w:lang w:val="en-US"/>
        </w:rPr>
        <w:t xml:space="preserve">. </w:t>
      </w:r>
      <w:r w:rsidR="00C30A8F">
        <w:rPr>
          <w:rFonts w:ascii="TimesNewRomanPSMT" w:hAnsi="TimesNewRomanPSMT"/>
          <w:lang w:val="en-US"/>
        </w:rPr>
        <w:t xml:space="preserve"> Primary data have been gathered via phone interview with </w:t>
      </w:r>
      <w:r w:rsidR="002C367B">
        <w:rPr>
          <w:rFonts w:ascii="TimesNewRomanPSMT" w:hAnsi="TimesNewRomanPSMT"/>
          <w:lang w:val="en-US"/>
        </w:rPr>
        <w:t>Mr. Lars-</w:t>
      </w:r>
      <w:r w:rsidR="002C367B" w:rsidRPr="002C367B">
        <w:rPr>
          <w:rFonts w:ascii="TimesNewRomanPSMT" w:hAnsi="TimesNewRomanPSMT"/>
          <w:lang w:val="en-US"/>
        </w:rPr>
        <w:t xml:space="preserve">Åke </w:t>
      </w:r>
      <w:r w:rsidR="002C367B">
        <w:rPr>
          <w:rFonts w:ascii="TimesNewRomanPSMT" w:hAnsi="TimesNewRomanPSMT"/>
          <w:lang w:val="en-US"/>
        </w:rPr>
        <w:t>Rydh the long eighteen years serving CEO of the company and a member of the Board since 1994</w:t>
      </w:r>
      <w:r w:rsidR="00C30A8F">
        <w:rPr>
          <w:rFonts w:ascii="TimesNewRomanPSMT" w:hAnsi="TimesNewRomanPSMT"/>
          <w:lang w:val="en-US"/>
        </w:rPr>
        <w:t xml:space="preserve">. Secondary data have been collected via public websites, academic journals, reports, books and other relevant academic sources. </w:t>
      </w:r>
      <w:r w:rsidR="00711871">
        <w:rPr>
          <w:rFonts w:ascii="TimesNewRomanPSMT" w:hAnsi="TimesNewRomanPSMT"/>
          <w:lang w:val="en-US"/>
        </w:rPr>
        <w:t xml:space="preserve">All of the presented data in this paper have been </w:t>
      </w:r>
      <w:r w:rsidR="00341438">
        <w:rPr>
          <w:rFonts w:ascii="TimesNewRomanPSMT" w:hAnsi="TimesNewRomanPSMT"/>
          <w:lang w:val="en-US"/>
        </w:rPr>
        <w:t>made</w:t>
      </w:r>
      <w:r w:rsidR="00711871">
        <w:rPr>
          <w:rFonts w:ascii="TimesNewRomanPSMT" w:hAnsi="TimesNewRomanPSMT"/>
          <w:lang w:val="en-US"/>
        </w:rPr>
        <w:t xml:space="preserve"> publicly available</w:t>
      </w:r>
      <w:r w:rsidR="00697975">
        <w:rPr>
          <w:rFonts w:ascii="TimesNewRomanPSMT" w:hAnsi="TimesNewRomanPSMT"/>
          <w:lang w:val="en-US"/>
        </w:rPr>
        <w:t xml:space="preserve"> with the consent of the all affected par</w:t>
      </w:r>
      <w:r w:rsidR="00357997">
        <w:rPr>
          <w:rFonts w:ascii="TimesNewRomanPSMT" w:hAnsi="TimesNewRomanPSMT"/>
          <w:lang w:val="en-US"/>
        </w:rPr>
        <w:t>t</w:t>
      </w:r>
      <w:r w:rsidR="00697975">
        <w:rPr>
          <w:rFonts w:ascii="TimesNewRomanPSMT" w:hAnsi="TimesNewRomanPSMT"/>
          <w:lang w:val="en-US"/>
        </w:rPr>
        <w:t>ies</w:t>
      </w:r>
      <w:r w:rsidR="00711871">
        <w:rPr>
          <w:rFonts w:ascii="TimesNewRomanPSMT" w:hAnsi="TimesNewRomanPSMT"/>
          <w:lang w:val="en-US"/>
        </w:rPr>
        <w:t xml:space="preserve"> and not in any measure being the subject of business secret and are not in violation of any laws local or international. </w:t>
      </w:r>
      <w:r w:rsidR="00CE13E4" w:rsidRPr="00CE13E4">
        <w:rPr>
          <w:rFonts w:ascii="TimesNewRomanPSMT" w:hAnsi="TimesNewRomanPSMT"/>
          <w:lang w:val="en-US"/>
        </w:rPr>
        <w:t xml:space="preserve"> </w:t>
      </w:r>
    </w:p>
    <w:p w:rsidR="006C04AE" w:rsidRDefault="006C04AE" w:rsidP="00CE13E4">
      <w:pPr>
        <w:spacing w:before="100" w:beforeAutospacing="1" w:after="100" w:afterAutospacing="1"/>
        <w:rPr>
          <w:rFonts w:ascii="ArialMT" w:hAnsi="ArialMT"/>
          <w:lang w:val="en-US"/>
        </w:rPr>
      </w:pPr>
    </w:p>
    <w:p w:rsidR="00CE13E4" w:rsidRPr="00CE13E4" w:rsidRDefault="00CE13E4" w:rsidP="008E6210">
      <w:pPr>
        <w:pStyle w:val="Heading2"/>
        <w:rPr>
          <w:rFonts w:ascii="Times New Roman" w:eastAsia="Times New Roman" w:hAnsi="Times New Roman" w:cs="Times New Roman"/>
          <w:sz w:val="24"/>
          <w:szCs w:val="24"/>
          <w:lang w:val="en-US"/>
        </w:rPr>
      </w:pPr>
      <w:bookmarkStart w:id="24" w:name="_Toc18610863"/>
      <w:r w:rsidRPr="00CE13E4">
        <w:rPr>
          <w:rFonts w:eastAsia="Times New Roman"/>
          <w:lang w:val="en-US"/>
        </w:rPr>
        <w:t xml:space="preserve">3.2 Methodological </w:t>
      </w:r>
      <w:r w:rsidR="00873841">
        <w:rPr>
          <w:rFonts w:eastAsia="Times New Roman"/>
          <w:lang w:val="en-US"/>
        </w:rPr>
        <w:t>and</w:t>
      </w:r>
      <w:r w:rsidRPr="00CE13E4">
        <w:rPr>
          <w:rFonts w:eastAsia="Times New Roman"/>
          <w:lang w:val="en-US"/>
        </w:rPr>
        <w:t xml:space="preserve"> Research View Positioning</w:t>
      </w:r>
      <w:bookmarkEnd w:id="24"/>
      <w:r w:rsidRPr="00CE13E4">
        <w:rPr>
          <w:rFonts w:eastAsia="Times New Roman"/>
          <w:lang w:val="en-US"/>
        </w:rPr>
        <w:t xml:space="preserve"> </w:t>
      </w:r>
    </w:p>
    <w:p w:rsidR="00CE13E4" w:rsidRPr="00F823D1" w:rsidRDefault="00357997" w:rsidP="009F4570">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The </w:t>
      </w:r>
      <w:r w:rsidR="00BB367F">
        <w:rPr>
          <w:rFonts w:ascii="TimesNewRomanPSMT" w:hAnsi="TimesNewRomanPSMT"/>
          <w:lang w:val="en-US"/>
        </w:rPr>
        <w:t>three-dimensional</w:t>
      </w:r>
      <w:r>
        <w:rPr>
          <w:rFonts w:ascii="TimesNewRomanPSMT" w:hAnsi="TimesNewRomanPSMT"/>
          <w:lang w:val="en-US"/>
        </w:rPr>
        <w:t xml:space="preserve"> methodological</w:t>
      </w:r>
      <w:r w:rsidR="00873841">
        <w:rPr>
          <w:rFonts w:ascii="TimesNewRomanPSMT" w:hAnsi="TimesNewRomanPSMT"/>
          <w:lang w:val="en-US"/>
        </w:rPr>
        <w:t xml:space="preserve"> view</w:t>
      </w:r>
      <w:r>
        <w:rPr>
          <w:rFonts w:ascii="TimesNewRomanPSMT" w:hAnsi="TimesNewRomanPSMT"/>
          <w:lang w:val="en-US"/>
        </w:rPr>
        <w:t xml:space="preserve"> </w:t>
      </w:r>
      <w:r w:rsidR="00557AC6">
        <w:rPr>
          <w:rFonts w:ascii="TimesNewRomanPSMT" w:hAnsi="TimesNewRomanPSMT"/>
          <w:lang w:val="en-US"/>
        </w:rPr>
        <w:t>distinguished</w:t>
      </w:r>
      <w:r>
        <w:rPr>
          <w:rFonts w:ascii="TimesNewRomanPSMT" w:hAnsi="TimesNewRomanPSMT"/>
          <w:lang w:val="en-US"/>
        </w:rPr>
        <w:t xml:space="preserve"> by A</w:t>
      </w:r>
      <w:r w:rsidR="00E63E36">
        <w:rPr>
          <w:rFonts w:ascii="TimesNewRomanPSMT" w:hAnsi="TimesNewRomanPSMT"/>
          <w:lang w:val="en-US"/>
        </w:rPr>
        <w:t>r</w:t>
      </w:r>
      <w:r>
        <w:rPr>
          <w:rFonts w:ascii="TimesNewRomanPSMT" w:hAnsi="TimesNewRomanPSMT"/>
          <w:lang w:val="en-US"/>
        </w:rPr>
        <w:t>bnor &amp; Bjerke (</w:t>
      </w:r>
      <w:r w:rsidR="002F3714">
        <w:rPr>
          <w:rFonts w:ascii="TimesNewRomanPSMT" w:hAnsi="TimesNewRomanPSMT"/>
          <w:lang w:val="en-US"/>
        </w:rPr>
        <w:t>2009</w:t>
      </w:r>
      <w:r>
        <w:rPr>
          <w:rFonts w:ascii="TimesNewRomanPSMT" w:hAnsi="TimesNewRomanPSMT"/>
          <w:lang w:val="en-US"/>
        </w:rPr>
        <w:t xml:space="preserve">) in their publication called Methodology for Creating a Business Knowledge, consist of Analytical View, Systems View and the Actors View. It has been developed in order to better grasp the </w:t>
      </w:r>
      <w:r w:rsidR="00873841">
        <w:rPr>
          <w:rFonts w:ascii="TimesNewRomanPSMT" w:hAnsi="TimesNewRomanPSMT"/>
          <w:lang w:val="en-US"/>
        </w:rPr>
        <w:t>and help the audience to understand the connection to its research paradigm in the context of the research paper.</w:t>
      </w:r>
      <w:r>
        <w:rPr>
          <w:rFonts w:ascii="TimesNewRomanPSMT" w:hAnsi="TimesNewRomanPSMT"/>
          <w:lang w:val="en-US"/>
        </w:rPr>
        <w:t xml:space="preserve"> </w:t>
      </w:r>
      <w:r w:rsidR="00557AC6">
        <w:rPr>
          <w:rFonts w:ascii="TimesNewRomanPSMT" w:hAnsi="TimesNewRomanPSMT"/>
          <w:lang w:val="en-US"/>
        </w:rPr>
        <w:t xml:space="preserve">The authors argue that it is important to take a stand in order to look or examine the reality and it might appear to be different from different views. </w:t>
      </w:r>
      <w:r w:rsidR="00873841">
        <w:rPr>
          <w:rFonts w:ascii="TimesNewRomanPSMT" w:hAnsi="TimesNewRomanPSMT"/>
          <w:lang w:val="en-US"/>
        </w:rPr>
        <w:t xml:space="preserve">The three methodological views are defined as follows: </w:t>
      </w:r>
      <w:r w:rsidR="00557AC6">
        <w:rPr>
          <w:rFonts w:ascii="TimesNewRomanPSMT" w:hAnsi="TimesNewRomanPSMT"/>
          <w:lang w:val="en-US"/>
        </w:rPr>
        <w:t xml:space="preserve">               </w:t>
      </w:r>
      <w:r w:rsidR="00873841" w:rsidRPr="004278EF">
        <w:rPr>
          <w:rFonts w:ascii="TimesNewRomanPSMT" w:hAnsi="TimesNewRomanPSMT"/>
          <w:u w:val="single"/>
          <w:lang w:val="en-US"/>
        </w:rPr>
        <w:t>Th</w:t>
      </w:r>
      <w:r w:rsidR="00557AC6" w:rsidRPr="004278EF">
        <w:rPr>
          <w:rFonts w:ascii="TimesNewRomanPSMT" w:hAnsi="TimesNewRomanPSMT"/>
          <w:u w:val="single"/>
          <w:lang w:val="en-US"/>
        </w:rPr>
        <w:t>e Analytical</w:t>
      </w:r>
      <w:r w:rsidR="00873841" w:rsidRPr="004278EF">
        <w:rPr>
          <w:rFonts w:ascii="TimesNewRomanPSMT" w:hAnsi="TimesNewRomanPSMT"/>
          <w:u w:val="single"/>
          <w:lang w:val="en-US"/>
        </w:rPr>
        <w:t xml:space="preserve"> view</w:t>
      </w:r>
      <w:r w:rsidR="00873841" w:rsidRPr="00CE13E4">
        <w:rPr>
          <w:rFonts w:ascii="TimesNewRomanPSMT" w:hAnsi="TimesNewRomanPSMT"/>
          <w:lang w:val="en-US"/>
        </w:rPr>
        <w:t xml:space="preserve"> </w:t>
      </w:r>
      <w:r w:rsidR="00557AC6">
        <w:rPr>
          <w:rFonts w:ascii="TimesNewRomanPSMT" w:hAnsi="TimesNewRomanPSMT"/>
          <w:lang w:val="en-US"/>
        </w:rPr>
        <w:t xml:space="preserve">is concerned with </w:t>
      </w:r>
      <w:r w:rsidR="00873841" w:rsidRPr="00CE13E4">
        <w:rPr>
          <w:rFonts w:ascii="TimesNewRomanPSMT" w:hAnsi="TimesNewRomanPSMT"/>
          <w:lang w:val="en-US"/>
        </w:rPr>
        <w:t>th</w:t>
      </w:r>
      <w:r w:rsidR="00557AC6">
        <w:rPr>
          <w:rFonts w:ascii="TimesNewRomanPSMT" w:hAnsi="TimesNewRomanPSMT"/>
          <w:lang w:val="en-US"/>
        </w:rPr>
        <w:t>e objective</w:t>
      </w:r>
      <w:r w:rsidR="00873841" w:rsidRPr="00CE13E4">
        <w:rPr>
          <w:rFonts w:ascii="TimesNewRomanPSMT" w:hAnsi="TimesNewRomanPSMT"/>
          <w:lang w:val="en-US"/>
        </w:rPr>
        <w:t xml:space="preserve"> reality</w:t>
      </w:r>
      <w:r w:rsidR="00557AC6">
        <w:rPr>
          <w:rFonts w:ascii="TimesNewRomanPSMT" w:hAnsi="TimesNewRomanPSMT"/>
          <w:lang w:val="en-US"/>
        </w:rPr>
        <w:t>, facts</w:t>
      </w:r>
      <w:r w:rsidR="00873841" w:rsidRPr="00CE13E4">
        <w:rPr>
          <w:rFonts w:ascii="TimesNewRomanPSMT" w:hAnsi="TimesNewRomanPSMT"/>
          <w:lang w:val="en-US"/>
        </w:rPr>
        <w:t xml:space="preserve"> </w:t>
      </w:r>
      <w:r w:rsidR="00557AC6">
        <w:rPr>
          <w:rFonts w:ascii="TimesNewRomanPSMT" w:hAnsi="TimesNewRomanPSMT"/>
          <w:lang w:val="en-US"/>
        </w:rPr>
        <w:t>and is based on a dominant position of logic and mathematics.</w:t>
      </w:r>
      <w:r w:rsidR="00B16DE7">
        <w:rPr>
          <w:rFonts w:ascii="TimesNewRomanPSMT" w:hAnsi="TimesNewRomanPSMT"/>
          <w:lang w:val="en-US"/>
        </w:rPr>
        <w:t xml:space="preserve"> Scholars </w:t>
      </w:r>
      <w:r w:rsidR="00BE2D1C">
        <w:rPr>
          <w:rFonts w:ascii="TimesNewRomanPSMT" w:hAnsi="TimesNewRomanPSMT"/>
          <w:lang w:val="en-US"/>
        </w:rPr>
        <w:t xml:space="preserve">usually </w:t>
      </w:r>
      <w:r w:rsidR="00B16DE7">
        <w:rPr>
          <w:rFonts w:ascii="TimesNewRomanPSMT" w:hAnsi="TimesNewRomanPSMT"/>
          <w:lang w:val="en-US"/>
        </w:rPr>
        <w:t xml:space="preserve">come up with the common understanding and create a lot of knowledge.  </w:t>
      </w:r>
      <w:r w:rsidR="00D3171D">
        <w:rPr>
          <w:rFonts w:ascii="TimesNewRomanPSMT" w:hAnsi="TimesNewRomanPSMT"/>
          <w:lang w:val="en-US"/>
        </w:rPr>
        <w:t xml:space="preserve">                                                             </w:t>
      </w:r>
      <w:r w:rsidR="00BE2D1C">
        <w:rPr>
          <w:rFonts w:ascii="TimesNewRomanPSMT" w:hAnsi="TimesNewRomanPSMT"/>
          <w:lang w:val="en-US"/>
        </w:rPr>
        <w:t xml:space="preserve"> </w:t>
      </w:r>
      <w:r w:rsidR="00D3171D" w:rsidRPr="004278EF">
        <w:rPr>
          <w:rFonts w:ascii="TimesNewRomanPSMT" w:hAnsi="TimesNewRomanPSMT"/>
          <w:u w:val="single"/>
          <w:lang w:val="en-US"/>
        </w:rPr>
        <w:t xml:space="preserve">The </w:t>
      </w:r>
      <w:r w:rsidR="00B16DE7" w:rsidRPr="004278EF">
        <w:rPr>
          <w:rFonts w:ascii="TimesNewRomanPSMT" w:hAnsi="TimesNewRomanPSMT"/>
          <w:u w:val="single"/>
          <w:lang w:val="en-US"/>
        </w:rPr>
        <w:t>System</w:t>
      </w:r>
      <w:r w:rsidR="00D3171D" w:rsidRPr="004278EF">
        <w:rPr>
          <w:rFonts w:ascii="TimesNewRomanPSMT" w:hAnsi="TimesNewRomanPSMT"/>
          <w:u w:val="single"/>
          <w:lang w:val="en-US"/>
        </w:rPr>
        <w:t>s view</w:t>
      </w:r>
      <w:r w:rsidR="00BE2D1C">
        <w:rPr>
          <w:rFonts w:ascii="TimesNewRomanPSMT" w:hAnsi="TimesNewRomanPSMT"/>
          <w:lang w:val="en-US"/>
        </w:rPr>
        <w:t>:</w:t>
      </w:r>
      <w:r w:rsidR="00D3171D">
        <w:rPr>
          <w:rFonts w:ascii="TimesNewRomanPSMT" w:hAnsi="TimesNewRomanPSMT"/>
          <w:lang w:val="en-US"/>
        </w:rPr>
        <w:t xml:space="preserve"> </w:t>
      </w:r>
      <w:r w:rsidR="00BE2D1C">
        <w:rPr>
          <w:rFonts w:ascii="TimesNewRomanPSMT" w:hAnsi="TimesNewRomanPSMT"/>
          <w:lang w:val="en-US"/>
        </w:rPr>
        <w:t>“</w:t>
      </w:r>
      <w:r w:rsidR="00B16DE7">
        <w:rPr>
          <w:rFonts w:ascii="TimesNewRomanPSMT" w:hAnsi="TimesNewRomanPSMT"/>
          <w:lang w:val="en-US"/>
        </w:rPr>
        <w:t xml:space="preserve">from the methodological point of view can be summarized in terms of philosophical influences, </w:t>
      </w:r>
      <w:r w:rsidR="00BE2D1C">
        <w:rPr>
          <w:rFonts w:ascii="TimesNewRomanPSMT" w:hAnsi="TimesNewRomanPSMT"/>
          <w:lang w:val="en-US"/>
        </w:rPr>
        <w:t>similarities and differences when explaining and understanding using the system view, basic systems language, the relation of the system view to its paradigm and typical theoretical results from the system view” (A</w:t>
      </w:r>
      <w:r w:rsidR="00E63E36">
        <w:rPr>
          <w:rFonts w:ascii="TimesNewRomanPSMT" w:hAnsi="TimesNewRomanPSMT"/>
          <w:lang w:val="en-US"/>
        </w:rPr>
        <w:t>r</w:t>
      </w:r>
      <w:r w:rsidR="00BE2D1C">
        <w:rPr>
          <w:rFonts w:ascii="TimesNewRomanPSMT" w:hAnsi="TimesNewRomanPSMT"/>
          <w:lang w:val="en-US"/>
        </w:rPr>
        <w:t xml:space="preserve">bnor &amp; Bjerke, </w:t>
      </w:r>
      <w:r w:rsidR="002F3714">
        <w:rPr>
          <w:rFonts w:ascii="TimesNewRomanPSMT" w:hAnsi="TimesNewRomanPSMT"/>
          <w:lang w:val="en-US"/>
        </w:rPr>
        <w:t>2009</w:t>
      </w:r>
      <w:r w:rsidR="00BE2D1C">
        <w:rPr>
          <w:rFonts w:ascii="TimesNewRomanPSMT" w:hAnsi="TimesNewRomanPSMT"/>
          <w:lang w:val="en-US"/>
        </w:rPr>
        <w:t xml:space="preserve">, p. 102). The roots of the System view are based on three overlapping philosophies as Systems Theory, Holism and Structuralism.                                          </w:t>
      </w:r>
      <w:r w:rsidR="00BE2D1C" w:rsidRPr="004278EF">
        <w:rPr>
          <w:rFonts w:ascii="TimesNewRomanPSMT" w:hAnsi="TimesNewRomanPSMT"/>
          <w:u w:val="single"/>
          <w:lang w:val="en-US"/>
        </w:rPr>
        <w:t>The Actors View</w:t>
      </w:r>
      <w:r w:rsidR="00BE2D1C">
        <w:rPr>
          <w:rFonts w:ascii="TimesNewRomanPSMT" w:hAnsi="TimesNewRomanPSMT"/>
          <w:lang w:val="en-US"/>
        </w:rPr>
        <w:t xml:space="preserve"> </w:t>
      </w:r>
      <w:r w:rsidR="00E63E36">
        <w:rPr>
          <w:rFonts w:ascii="TimesNewRomanPSMT" w:hAnsi="TimesNewRomanPSMT"/>
          <w:lang w:val="en-US"/>
        </w:rPr>
        <w:t>is based on major concepts such as dialogue and dialectics, meaning and intentionality. Defined by Arbnor &amp; Bjerke (</w:t>
      </w:r>
      <w:r w:rsidR="002F3714">
        <w:rPr>
          <w:rFonts w:ascii="TimesNewRomanPSMT" w:hAnsi="TimesNewRomanPSMT"/>
          <w:lang w:val="en-US"/>
        </w:rPr>
        <w:t>2009</w:t>
      </w:r>
      <w:r w:rsidR="00E63E36">
        <w:rPr>
          <w:rFonts w:ascii="TimesNewRomanPSMT" w:hAnsi="TimesNewRomanPSMT"/>
          <w:lang w:val="en-US"/>
        </w:rPr>
        <w:t>) based on the uncertainty principle, the more precisely you determine isolated characteristics of a human being and her activities, quantitatively and statistically, the less you understand of her as a whole, the more uncertain the quantitative/statistic aspects become.</w:t>
      </w:r>
      <w:r w:rsidR="004278EF">
        <w:rPr>
          <w:rFonts w:ascii="TimesNewRomanPSMT" w:hAnsi="TimesNewRomanPSMT"/>
          <w:lang w:val="en-US"/>
        </w:rPr>
        <w:t xml:space="preserve"> While the previous two views analyze the reality with the tools and methods </w:t>
      </w:r>
      <w:r w:rsidR="000C16F4">
        <w:rPr>
          <w:rFonts w:ascii="TimesNewRomanPSMT" w:hAnsi="TimesNewRomanPSMT"/>
          <w:lang w:val="en-US"/>
        </w:rPr>
        <w:t xml:space="preserve">while researcher gains the objective picture by observing the reality. The Actors view in a contrary support the argument that reality is not detached from the one’s reality and therefore cannot be studied as something independent from the researcher/actor which means that reality is </w:t>
      </w:r>
      <w:r w:rsidR="000C16F4">
        <w:rPr>
          <w:rFonts w:ascii="TimesNewRomanPSMT" w:hAnsi="TimesNewRomanPSMT"/>
          <w:lang w:val="en-US"/>
        </w:rPr>
        <w:lastRenderedPageBreak/>
        <w:t xml:space="preserve">a social construct (Arbnor &amp; Bjerke, </w:t>
      </w:r>
      <w:r w:rsidR="002F3714">
        <w:rPr>
          <w:rFonts w:ascii="TimesNewRomanPSMT" w:hAnsi="TimesNewRomanPSMT"/>
          <w:lang w:val="en-US"/>
        </w:rPr>
        <w:t>2009</w:t>
      </w:r>
      <w:r w:rsidR="000C16F4">
        <w:rPr>
          <w:rFonts w:ascii="TimesNewRomanPSMT" w:hAnsi="TimesNewRomanPSMT"/>
          <w:lang w:val="en-US"/>
        </w:rPr>
        <w:t xml:space="preserve">). Moreover, as an end result of the Actors view there are less likely to be definitions or theories rather than more understanding and meaning of </w:t>
      </w:r>
      <w:r w:rsidR="009267A2">
        <w:rPr>
          <w:rFonts w:ascii="TimesNewRomanPSMT" w:hAnsi="TimesNewRomanPSMT"/>
          <w:lang w:val="en-US"/>
        </w:rPr>
        <w:t xml:space="preserve">the subject </w:t>
      </w:r>
      <w:r w:rsidR="000C16F4">
        <w:rPr>
          <w:rFonts w:ascii="TimesNewRomanPSMT" w:hAnsi="TimesNewRomanPSMT"/>
          <w:lang w:val="en-US"/>
        </w:rPr>
        <w:t>researched realities.</w:t>
      </w:r>
      <w:r w:rsidR="00F823D1">
        <w:rPr>
          <w:rFonts w:ascii="TimesNewRomanPSMT" w:hAnsi="TimesNewRomanPSMT"/>
          <w:lang w:val="en-US"/>
        </w:rPr>
        <w:t xml:space="preserve">                                                           </w:t>
      </w:r>
      <w:r w:rsidR="009F4570">
        <w:rPr>
          <w:rFonts w:ascii="TimesNewRomanPSMT" w:hAnsi="TimesNewRomanPSMT"/>
          <w:lang w:val="en-US"/>
        </w:rPr>
        <w:t xml:space="preserve">With the above perspective in mind this research paper adopts an Actors View which is based on Subjectivist approach in order to achieve the understanding of how Nefab follows the Internationalization Strategy and its different factors. The goal of the research is to discover, understand this reality by </w:t>
      </w:r>
      <w:r w:rsidR="00CE13E4" w:rsidRPr="00CE13E4">
        <w:rPr>
          <w:rFonts w:ascii="TimesNewRomanPSMT" w:hAnsi="TimesNewRomanPSMT"/>
          <w:lang w:val="en-US"/>
        </w:rPr>
        <w:t>understanding how the individuals involved</w:t>
      </w:r>
      <w:r w:rsidR="009F4570">
        <w:rPr>
          <w:rFonts w:ascii="TimesNewRomanPSMT" w:hAnsi="TimesNewRomanPSMT"/>
          <w:lang w:val="en-US"/>
        </w:rPr>
        <w:t xml:space="preserve"> in the strategy decision making</w:t>
      </w:r>
      <w:r w:rsidR="00CE13E4" w:rsidRPr="00CE13E4">
        <w:rPr>
          <w:rFonts w:ascii="TimesNewRomanPSMT" w:hAnsi="TimesNewRomanPSMT"/>
          <w:lang w:val="en-US"/>
        </w:rPr>
        <w:t xml:space="preserve"> perceiv</w:t>
      </w:r>
      <w:r w:rsidR="009F4570">
        <w:rPr>
          <w:rFonts w:ascii="TimesNewRomanPSMT" w:hAnsi="TimesNewRomanPSMT"/>
          <w:lang w:val="en-US"/>
        </w:rPr>
        <w:t>e</w:t>
      </w:r>
      <w:r w:rsidR="00CE13E4" w:rsidRPr="00CE13E4">
        <w:rPr>
          <w:rFonts w:ascii="TimesNewRomanPSMT" w:hAnsi="TimesNewRomanPSMT"/>
          <w:lang w:val="en-US"/>
        </w:rPr>
        <w:t xml:space="preserve"> the</w:t>
      </w:r>
      <w:r w:rsidR="009F4570">
        <w:rPr>
          <w:rFonts w:ascii="TimesNewRomanPSMT" w:hAnsi="TimesNewRomanPSMT"/>
          <w:lang w:val="en-US"/>
        </w:rPr>
        <w:t>ir</w:t>
      </w:r>
      <w:r w:rsidR="00CE13E4" w:rsidRPr="00CE13E4">
        <w:rPr>
          <w:rFonts w:ascii="TimesNewRomanPSMT" w:hAnsi="TimesNewRomanPSMT"/>
          <w:lang w:val="en-US"/>
        </w:rPr>
        <w:t xml:space="preserve"> reality</w:t>
      </w:r>
      <w:r w:rsidR="009F4570">
        <w:rPr>
          <w:rFonts w:ascii="TimesNewRomanPSMT" w:hAnsi="TimesNewRomanPSMT"/>
          <w:lang w:val="en-US"/>
        </w:rPr>
        <w:t xml:space="preserve"> or social construct while creating and executing decisions made towards internationalization of the company operations in Slovakia along with the various aspects involved.</w:t>
      </w:r>
    </w:p>
    <w:p w:rsidR="00CE13E4" w:rsidRPr="00CE13E4" w:rsidRDefault="00CE13E4" w:rsidP="00CE13E4">
      <w:pPr>
        <w:rPr>
          <w:lang w:val="en-US"/>
        </w:rPr>
      </w:pPr>
    </w:p>
    <w:p w:rsidR="00CE13E4" w:rsidRPr="00CE13E4" w:rsidRDefault="00CE13E4" w:rsidP="008E6210">
      <w:pPr>
        <w:pStyle w:val="Heading2"/>
        <w:rPr>
          <w:rFonts w:ascii="Times New Roman" w:eastAsia="Times New Roman" w:hAnsi="Times New Roman" w:cs="Times New Roman"/>
          <w:sz w:val="24"/>
          <w:szCs w:val="24"/>
          <w:lang w:val="en-US"/>
        </w:rPr>
      </w:pPr>
      <w:bookmarkStart w:id="25" w:name="_Toc18610864"/>
      <w:r w:rsidRPr="00CE13E4">
        <w:rPr>
          <w:rFonts w:eastAsia="Times New Roman"/>
          <w:lang w:val="en-US"/>
        </w:rPr>
        <w:t>3.3 The Research Design Strategy</w:t>
      </w:r>
      <w:bookmarkEnd w:id="25"/>
      <w:r w:rsidRPr="00CE13E4">
        <w:rPr>
          <w:rFonts w:eastAsia="Times New Roman"/>
          <w:lang w:val="en-US"/>
        </w:rPr>
        <w:t xml:space="preserve"> </w:t>
      </w:r>
    </w:p>
    <w:p w:rsidR="00CE13E4" w:rsidRPr="00CE13E4" w:rsidRDefault="00AD2294" w:rsidP="00383671">
      <w:pPr>
        <w:spacing w:before="100" w:beforeAutospacing="1" w:after="100" w:afterAutospacing="1" w:line="360" w:lineRule="auto"/>
        <w:rPr>
          <w:lang w:val="en-US"/>
        </w:rPr>
      </w:pPr>
      <w:r>
        <w:rPr>
          <w:rFonts w:ascii="TimesNewRomanPSMT" w:hAnsi="TimesNewRomanPSMT"/>
          <w:lang w:val="en-US"/>
        </w:rPr>
        <w:t xml:space="preserve">In order to create a successful research paper quite a few research methods could be used. It is essential that by choosing of </w:t>
      </w:r>
      <w:r w:rsidR="00A347CC">
        <w:rPr>
          <w:rFonts w:ascii="TimesNewRomanPSMT" w:hAnsi="TimesNewRomanPSMT"/>
          <w:lang w:val="en-US"/>
        </w:rPr>
        <w:t>research design a relevant research method suitable for the purpose of the paper must be used. Following on choosing the right research design along with the research method helps to collect correct data in a right way. This paper is mainly concerned to collect qualitative data, which means that the research design method has been chosen accordingly. Research</w:t>
      </w:r>
      <w:r w:rsidR="00CE13E4" w:rsidRPr="00CE13E4">
        <w:rPr>
          <w:rFonts w:ascii="TimesNewRomanPSMT" w:hAnsi="TimesNewRomanPSMT"/>
          <w:lang w:val="en-US"/>
        </w:rPr>
        <w:t xml:space="preserve"> design</w:t>
      </w:r>
      <w:r w:rsidR="00A347CC">
        <w:rPr>
          <w:rFonts w:ascii="TimesNewRomanPSMT" w:hAnsi="TimesNewRomanPSMT"/>
          <w:lang w:val="en-US"/>
        </w:rPr>
        <w:t xml:space="preserve"> can be defined as</w:t>
      </w:r>
      <w:r w:rsidR="00CE13E4" w:rsidRPr="00CE13E4">
        <w:rPr>
          <w:rFonts w:ascii="TimesNewRomanPSMT" w:hAnsi="TimesNewRomanPSMT"/>
          <w:lang w:val="en-US"/>
        </w:rPr>
        <w:t xml:space="preserve"> a </w:t>
      </w:r>
      <w:r w:rsidR="00FD68D0">
        <w:rPr>
          <w:rFonts w:ascii="TimesNewRomanPSMT" w:hAnsi="TimesNewRomanPSMT"/>
          <w:lang w:val="en-US"/>
        </w:rPr>
        <w:t>framework of techniques and</w:t>
      </w:r>
      <w:r w:rsidR="00CE13E4" w:rsidRPr="00CE13E4">
        <w:rPr>
          <w:rFonts w:ascii="TimesNewRomanPSMT" w:hAnsi="TimesNewRomanPSMT"/>
          <w:lang w:val="en-US"/>
        </w:rPr>
        <w:t xml:space="preserve"> method</w:t>
      </w:r>
      <w:r w:rsidR="00FD68D0">
        <w:rPr>
          <w:rFonts w:ascii="TimesNewRomanPSMT" w:hAnsi="TimesNewRomanPSMT"/>
          <w:lang w:val="en-US"/>
        </w:rPr>
        <w:t xml:space="preserve">s to combine various components in a certain manner of the research so the research problem is well handled </w:t>
      </w:r>
      <w:r w:rsidR="00CE13E4" w:rsidRPr="00CE13E4">
        <w:rPr>
          <w:rFonts w:ascii="TimesNewRomanPSMT" w:hAnsi="TimesNewRomanPSMT"/>
          <w:lang w:val="en-US"/>
        </w:rPr>
        <w:t xml:space="preserve">(Bryman &amp; Bell, 2011). </w:t>
      </w:r>
      <w:r w:rsidR="0030139B">
        <w:rPr>
          <w:rFonts w:ascii="TimesNewRomanPSMT" w:hAnsi="TimesNewRomanPSMT"/>
          <w:lang w:val="en-US"/>
        </w:rPr>
        <w:t>In other words, a</w:t>
      </w:r>
      <w:r w:rsidR="00CE13E4" w:rsidRPr="00CE13E4">
        <w:rPr>
          <w:rFonts w:ascii="TimesNewRomanPSMT" w:hAnsi="TimesNewRomanPSMT"/>
          <w:lang w:val="en-US"/>
        </w:rPr>
        <w:t xml:space="preserve"> research design </w:t>
      </w:r>
      <w:r w:rsidR="0030139B">
        <w:rPr>
          <w:rFonts w:ascii="TimesNewRomanPSMT" w:hAnsi="TimesNewRomanPSMT"/>
          <w:lang w:val="en-US"/>
        </w:rPr>
        <w:t>provides a so called blue-print in order to help</w:t>
      </w:r>
      <w:r w:rsidR="00CE13E4" w:rsidRPr="00CE13E4">
        <w:rPr>
          <w:rFonts w:ascii="TimesNewRomanPSMT" w:hAnsi="TimesNewRomanPSMT"/>
          <w:lang w:val="en-US"/>
        </w:rPr>
        <w:t xml:space="preserve"> the reader </w:t>
      </w:r>
      <w:r w:rsidR="0030139B">
        <w:rPr>
          <w:rFonts w:ascii="TimesNewRomanPSMT" w:hAnsi="TimesNewRomanPSMT"/>
          <w:lang w:val="en-US"/>
        </w:rPr>
        <w:t>to understand</w:t>
      </w:r>
      <w:r w:rsidR="00CE13E4" w:rsidRPr="00CE13E4">
        <w:rPr>
          <w:rFonts w:ascii="TimesNewRomanPSMT" w:hAnsi="TimesNewRomanPSMT"/>
          <w:lang w:val="en-US"/>
        </w:rPr>
        <w:t xml:space="preserve"> the research approach</w:t>
      </w:r>
      <w:r w:rsidR="0030139B">
        <w:rPr>
          <w:rFonts w:ascii="TimesNewRomanPSMT" w:hAnsi="TimesNewRomanPSMT"/>
          <w:lang w:val="en-US"/>
        </w:rPr>
        <w:t xml:space="preserve"> and design</w:t>
      </w:r>
      <w:r w:rsidR="00CE13E4" w:rsidRPr="00CE13E4">
        <w:rPr>
          <w:rFonts w:ascii="TimesNewRomanPSMT" w:hAnsi="TimesNewRomanPSMT"/>
          <w:lang w:val="en-US"/>
        </w:rPr>
        <w:t xml:space="preserve"> along</w:t>
      </w:r>
      <w:r w:rsidR="0030139B">
        <w:rPr>
          <w:rFonts w:ascii="TimesNewRomanPSMT" w:hAnsi="TimesNewRomanPSMT"/>
          <w:lang w:val="en-US"/>
        </w:rPr>
        <w:t xml:space="preserve"> with</w:t>
      </w:r>
      <w:r w:rsidR="00CE13E4" w:rsidRPr="00CE13E4">
        <w:rPr>
          <w:rFonts w:ascii="TimesNewRomanPSMT" w:hAnsi="TimesNewRomanPSMT"/>
          <w:lang w:val="en-US"/>
        </w:rPr>
        <w:t xml:space="preserve"> the methodological positioning (Bryman &amp; Bell, 2011). </w:t>
      </w:r>
      <w:r w:rsidR="00F823D1">
        <w:rPr>
          <w:lang w:val="en-US"/>
        </w:rPr>
        <w:t xml:space="preserve">                                                               </w:t>
      </w:r>
      <w:r w:rsidR="00383671">
        <w:rPr>
          <w:rFonts w:ascii="TimesNewRomanPSMT" w:hAnsi="TimesNewRomanPSMT"/>
          <w:lang w:val="en-US"/>
        </w:rPr>
        <w:t>Accordingly, this research follows a Case Study approach with a qualitative data collection for the research analysis and findings with the subsequent Inductive Research approach</w:t>
      </w:r>
      <w:r w:rsidR="00CE13E4" w:rsidRPr="00CE13E4">
        <w:rPr>
          <w:rFonts w:ascii="TimesNewRomanPSMT" w:hAnsi="TimesNewRomanPSMT"/>
          <w:lang w:val="en-US"/>
        </w:rPr>
        <w:t xml:space="preserve">. </w:t>
      </w:r>
      <w:r w:rsidR="00383671">
        <w:rPr>
          <w:rFonts w:ascii="TimesNewRomanPSMT" w:hAnsi="TimesNewRomanPSMT"/>
          <w:lang w:val="en-US"/>
        </w:rPr>
        <w:t>Th</w:t>
      </w:r>
      <w:r w:rsidR="00F42C98">
        <w:rPr>
          <w:rFonts w:ascii="TimesNewRomanPSMT" w:hAnsi="TimesNewRomanPSMT"/>
          <w:lang w:val="en-US"/>
        </w:rPr>
        <w:t>us</w:t>
      </w:r>
      <w:r w:rsidR="00383671">
        <w:rPr>
          <w:rFonts w:ascii="TimesNewRomanPSMT" w:hAnsi="TimesNewRomanPSMT"/>
          <w:lang w:val="en-US"/>
        </w:rPr>
        <w:t xml:space="preserve">, the relevant qualitative data has been gathered, collected and compiled from the Nefab corporation in Sweden. The data collection </w:t>
      </w:r>
      <w:r w:rsidR="00127745">
        <w:rPr>
          <w:rFonts w:ascii="TimesNewRomanPSMT" w:hAnsi="TimesNewRomanPSMT"/>
          <w:lang w:val="en-US"/>
        </w:rPr>
        <w:t>is</w:t>
      </w:r>
      <w:r w:rsidR="00383671">
        <w:rPr>
          <w:rFonts w:ascii="TimesNewRomanPSMT" w:hAnsi="TimesNewRomanPSMT"/>
          <w:lang w:val="en-US"/>
        </w:rPr>
        <w:t xml:space="preserve"> relevant </w:t>
      </w:r>
      <w:r w:rsidR="00957DB9">
        <w:rPr>
          <w:rFonts w:ascii="TimesNewRomanPSMT" w:hAnsi="TimesNewRomanPSMT"/>
          <w:lang w:val="en-US"/>
        </w:rPr>
        <w:t>to</w:t>
      </w:r>
      <w:r w:rsidR="00383671">
        <w:rPr>
          <w:rFonts w:ascii="TimesNewRomanPSMT" w:hAnsi="TimesNewRomanPSMT"/>
          <w:lang w:val="en-US"/>
        </w:rPr>
        <w:t xml:space="preserve"> Internationalization Strategy formed by Nefab corporation along with the various factors </w:t>
      </w:r>
      <w:r w:rsidR="00127745">
        <w:rPr>
          <w:rFonts w:ascii="TimesNewRomanPSMT" w:hAnsi="TimesNewRomanPSMT"/>
          <w:lang w:val="en-US"/>
        </w:rPr>
        <w:t>having an influence on such a process</w:t>
      </w:r>
      <w:r w:rsidR="00F42C98">
        <w:rPr>
          <w:rFonts w:ascii="TimesNewRomanPSMT" w:hAnsi="TimesNewRomanPSMT"/>
          <w:lang w:val="en-US"/>
        </w:rPr>
        <w:t xml:space="preserve"> with the </w:t>
      </w:r>
      <w:r w:rsidR="00191CD2">
        <w:rPr>
          <w:rFonts w:ascii="TimesNewRomanPSMT" w:hAnsi="TimesNewRomanPSMT"/>
          <w:lang w:val="en-US"/>
        </w:rPr>
        <w:t>region-specific</w:t>
      </w:r>
      <w:r w:rsidR="00F42C98">
        <w:rPr>
          <w:rFonts w:ascii="TimesNewRomanPSMT" w:hAnsi="TimesNewRomanPSMT"/>
          <w:lang w:val="en-US"/>
        </w:rPr>
        <w:t xml:space="preserve"> qualities.</w:t>
      </w:r>
    </w:p>
    <w:p w:rsidR="00CE13E4" w:rsidRPr="00CE13E4" w:rsidRDefault="00CE13E4" w:rsidP="00CE13E4">
      <w:pPr>
        <w:rPr>
          <w:lang w:val="en-US"/>
        </w:rPr>
      </w:pPr>
    </w:p>
    <w:p w:rsidR="00CE13E4" w:rsidRPr="00CE13E4" w:rsidRDefault="00CE13E4" w:rsidP="008E6210">
      <w:pPr>
        <w:pStyle w:val="Heading2"/>
        <w:rPr>
          <w:rFonts w:ascii="Times New Roman" w:eastAsia="Times New Roman" w:hAnsi="Times New Roman" w:cs="Times New Roman"/>
          <w:sz w:val="24"/>
          <w:szCs w:val="24"/>
          <w:lang w:val="en-US"/>
        </w:rPr>
      </w:pPr>
      <w:bookmarkStart w:id="26" w:name="_Toc18610865"/>
      <w:r w:rsidRPr="00CE13E4">
        <w:rPr>
          <w:rFonts w:eastAsia="Times New Roman"/>
          <w:lang w:val="en-US"/>
        </w:rPr>
        <w:t>3.4 Research Method Approach</w:t>
      </w:r>
      <w:bookmarkEnd w:id="26"/>
      <w:r w:rsidRPr="00CE13E4">
        <w:rPr>
          <w:rFonts w:eastAsia="Times New Roman"/>
          <w:lang w:val="en-US"/>
        </w:rPr>
        <w:t xml:space="preserve"> </w:t>
      </w:r>
    </w:p>
    <w:p w:rsidR="00F852B9" w:rsidRDefault="008A0767" w:rsidP="008A0767">
      <w:pPr>
        <w:spacing w:before="100" w:beforeAutospacing="1" w:after="100" w:afterAutospacing="1" w:line="360" w:lineRule="auto"/>
        <w:rPr>
          <w:rFonts w:ascii="TimesNewRomanPSMT" w:hAnsi="TimesNewRomanPSMT"/>
          <w:lang w:val="en-US"/>
        </w:rPr>
      </w:pPr>
      <w:r w:rsidRPr="00CE13E4">
        <w:rPr>
          <w:rFonts w:ascii="TimesNewRomanPSMT" w:hAnsi="TimesNewRomanPSMT"/>
          <w:lang w:val="en-US"/>
        </w:rPr>
        <w:t xml:space="preserve">As </w:t>
      </w:r>
      <w:r>
        <w:rPr>
          <w:rFonts w:ascii="TimesNewRomanPSMT" w:hAnsi="TimesNewRomanPSMT"/>
          <w:lang w:val="en-US"/>
        </w:rPr>
        <w:t>mentioned</w:t>
      </w:r>
      <w:r w:rsidR="00CE13E4" w:rsidRPr="00CE13E4">
        <w:rPr>
          <w:rFonts w:ascii="TimesNewRomanPSMT" w:hAnsi="TimesNewRomanPSMT"/>
          <w:lang w:val="en-US"/>
        </w:rPr>
        <w:t xml:space="preserve"> earlier in this </w:t>
      </w:r>
      <w:r>
        <w:rPr>
          <w:rFonts w:ascii="TimesNewRomanPSMT" w:hAnsi="TimesNewRomanPSMT"/>
          <w:lang w:val="en-US"/>
        </w:rPr>
        <w:t>c</w:t>
      </w:r>
      <w:r w:rsidR="00CE13E4" w:rsidRPr="00CE13E4">
        <w:rPr>
          <w:rFonts w:ascii="TimesNewRomanPSMT" w:hAnsi="TimesNewRomanPSMT"/>
          <w:lang w:val="en-US"/>
        </w:rPr>
        <w:t>hapter</w:t>
      </w:r>
      <w:r>
        <w:rPr>
          <w:rFonts w:ascii="TimesNewRomanPSMT" w:hAnsi="TimesNewRomanPSMT"/>
          <w:lang w:val="en-US"/>
        </w:rPr>
        <w:t xml:space="preserve"> this research paper gathers </w:t>
      </w:r>
      <w:r w:rsidR="00CE13E4" w:rsidRPr="00CE13E4">
        <w:rPr>
          <w:rFonts w:ascii="TimesNewRomanPSMT" w:hAnsi="TimesNewRomanPSMT"/>
          <w:lang w:val="en-US"/>
        </w:rPr>
        <w:t xml:space="preserve">qualitative data and thus will follow an inductive research approach. </w:t>
      </w:r>
    </w:p>
    <w:p w:rsidR="00594D62" w:rsidRDefault="00594D62" w:rsidP="008A0767">
      <w:pPr>
        <w:spacing w:before="100" w:beforeAutospacing="1" w:after="100" w:afterAutospacing="1" w:line="360" w:lineRule="auto"/>
        <w:rPr>
          <w:rFonts w:ascii="TimesNewRomanPSMT" w:hAnsi="TimesNewRomanPSMT"/>
          <w:lang w:val="en-US"/>
        </w:rPr>
      </w:pPr>
      <w:r>
        <w:rPr>
          <w:rFonts w:ascii="TimesNewRomanPSMT" w:hAnsi="TimesNewRomanPSMT"/>
          <w:lang w:val="en-US"/>
        </w:rPr>
        <w:lastRenderedPageBreak/>
        <w:t>Based on the inductive approach of gathering the data an Exploratory Study Case approach has been applied.</w:t>
      </w:r>
    </w:p>
    <w:p w:rsidR="00CE13E4" w:rsidRPr="00CE13E4" w:rsidRDefault="00CE13E4" w:rsidP="008A0767">
      <w:pPr>
        <w:spacing w:before="100" w:beforeAutospacing="1" w:after="100" w:afterAutospacing="1" w:line="360" w:lineRule="auto"/>
        <w:rPr>
          <w:lang w:val="en-US"/>
        </w:rPr>
      </w:pPr>
      <w:r w:rsidRPr="00CE13E4">
        <w:rPr>
          <w:rFonts w:ascii="TimesNewRomanPSMT" w:hAnsi="TimesNewRomanPSMT"/>
          <w:lang w:val="en-US"/>
        </w:rPr>
        <w:t xml:space="preserve"> </w:t>
      </w:r>
    </w:p>
    <w:p w:rsidR="00CE13E4" w:rsidRPr="00CE13E4" w:rsidRDefault="00CE13E4" w:rsidP="008E6210">
      <w:pPr>
        <w:pStyle w:val="Heading3"/>
        <w:rPr>
          <w:rFonts w:ascii="Times New Roman" w:eastAsia="Times New Roman" w:hAnsi="Times New Roman" w:cs="Times New Roman"/>
          <w:lang w:val="en-US"/>
        </w:rPr>
      </w:pPr>
      <w:bookmarkStart w:id="27" w:name="_Toc18610866"/>
      <w:r w:rsidRPr="00CE13E4">
        <w:rPr>
          <w:rFonts w:eastAsia="Times New Roman"/>
          <w:lang w:val="en-US"/>
        </w:rPr>
        <w:t>3.4.1 Inductive Reasoning</w:t>
      </w:r>
      <w:bookmarkEnd w:id="27"/>
      <w:r w:rsidRPr="00CE13E4">
        <w:rPr>
          <w:rFonts w:eastAsia="Times New Roman"/>
          <w:lang w:val="en-US"/>
        </w:rPr>
        <w:t xml:space="preserve"> </w:t>
      </w:r>
    </w:p>
    <w:p w:rsidR="00CE13E4" w:rsidRPr="001B4E99" w:rsidRDefault="005A3417" w:rsidP="00FC1E3C">
      <w:pPr>
        <w:spacing w:before="100" w:beforeAutospacing="1" w:after="100" w:afterAutospacing="1" w:line="360" w:lineRule="auto"/>
        <w:rPr>
          <w:rFonts w:ascii="TimesNewRomanPSMT" w:hAnsi="TimesNewRomanPSMT"/>
          <w:lang w:val="en-US"/>
        </w:rPr>
      </w:pPr>
      <w:r>
        <w:rPr>
          <w:rFonts w:ascii="TimesNewRomanPSMT" w:hAnsi="TimesNewRomanPSMT"/>
          <w:lang w:val="en-US"/>
        </w:rPr>
        <w:t>The inductive reasoning has been qualified under the scope of qualitative research methods</w:t>
      </w:r>
      <w:r w:rsidR="00D22F52">
        <w:rPr>
          <w:rFonts w:ascii="TimesNewRomanPSMT" w:hAnsi="TimesNewRomanPSMT"/>
          <w:lang w:val="en-US"/>
        </w:rPr>
        <w:t xml:space="preserve"> (</w:t>
      </w:r>
      <w:r w:rsidR="00D22F52" w:rsidRPr="00CE13E4">
        <w:rPr>
          <w:rFonts w:ascii="TimesNewRomanPSMT" w:hAnsi="TimesNewRomanPSMT"/>
          <w:lang w:val="en-US"/>
        </w:rPr>
        <w:t>Saunders, Lewis &amp; Thornhill 20</w:t>
      </w:r>
      <w:r w:rsidR="001B4E99">
        <w:rPr>
          <w:rFonts w:ascii="TimesNewRomanPSMT" w:hAnsi="TimesNewRomanPSMT"/>
          <w:lang w:val="en-US"/>
        </w:rPr>
        <w:t>0</w:t>
      </w:r>
      <w:r w:rsidR="00D22F52" w:rsidRPr="00CE13E4">
        <w:rPr>
          <w:rFonts w:ascii="TimesNewRomanPSMT" w:hAnsi="TimesNewRomanPSMT"/>
          <w:lang w:val="en-US"/>
        </w:rPr>
        <w:t>9)</w:t>
      </w:r>
      <w:r>
        <w:rPr>
          <w:rFonts w:ascii="TimesNewRomanPSMT" w:hAnsi="TimesNewRomanPSMT"/>
          <w:lang w:val="en-US"/>
        </w:rPr>
        <w:t>.</w:t>
      </w:r>
      <w:r w:rsidR="00D22F52">
        <w:rPr>
          <w:rFonts w:ascii="TimesNewRomanPSMT" w:hAnsi="TimesNewRomanPSMT"/>
          <w:lang w:val="en-US"/>
        </w:rPr>
        <w:t xml:space="preserve"> This research paper follows inductive reasoning</w:t>
      </w:r>
      <w:r w:rsidR="00CE13E4" w:rsidRPr="00CE13E4">
        <w:rPr>
          <w:rFonts w:ascii="TimesNewRomanPSMT" w:hAnsi="TimesNewRomanPSMT"/>
          <w:lang w:val="en-US"/>
        </w:rPr>
        <w:t xml:space="preserve">. </w:t>
      </w:r>
      <w:r w:rsidR="00685E9A">
        <w:rPr>
          <w:rFonts w:ascii="TimesNewRomanPSMT" w:hAnsi="TimesNewRomanPSMT"/>
          <w:lang w:val="en-US"/>
        </w:rPr>
        <w:t>Furthermore, e</w:t>
      </w:r>
      <w:r w:rsidR="00CE13E4" w:rsidRPr="00CE13E4">
        <w:rPr>
          <w:rFonts w:ascii="TimesNewRomanPSMT" w:hAnsi="TimesNewRomanPSMT"/>
          <w:lang w:val="en-US"/>
        </w:rPr>
        <w:t>laborating all conclusions in</w:t>
      </w:r>
      <w:r w:rsidR="00685E9A">
        <w:rPr>
          <w:rFonts w:ascii="TimesNewRomanPSMT" w:hAnsi="TimesNewRomanPSMT"/>
          <w:lang w:val="en-US"/>
        </w:rPr>
        <w:t xml:space="preserve"> the</w:t>
      </w:r>
      <w:r w:rsidR="00CE13E4" w:rsidRPr="00CE13E4">
        <w:rPr>
          <w:rFonts w:ascii="TimesNewRomanPSMT" w:hAnsi="TimesNewRomanPSMT"/>
          <w:lang w:val="en-US"/>
        </w:rPr>
        <w:t xml:space="preserve"> context to certain information </w:t>
      </w:r>
      <w:r w:rsidR="00685E9A">
        <w:rPr>
          <w:rFonts w:ascii="TimesNewRomanPSMT" w:hAnsi="TimesNewRomanPSMT"/>
          <w:lang w:val="en-US"/>
        </w:rPr>
        <w:t>hence to form</w:t>
      </w:r>
      <w:r w:rsidR="00CE13E4" w:rsidRPr="00CE13E4">
        <w:rPr>
          <w:rFonts w:ascii="TimesNewRomanPSMT" w:hAnsi="TimesNewRomanPSMT"/>
          <w:lang w:val="en-US"/>
        </w:rPr>
        <w:t xml:space="preserve"> a</w:t>
      </w:r>
      <w:r w:rsidR="00494C9A">
        <w:rPr>
          <w:rFonts w:ascii="TimesNewRomanPSMT" w:hAnsi="TimesNewRomanPSMT"/>
          <w:lang w:val="en-US"/>
        </w:rPr>
        <w:t>n</w:t>
      </w:r>
      <w:r w:rsidR="00CE13E4" w:rsidRPr="00CE13E4">
        <w:rPr>
          <w:rFonts w:ascii="TimesNewRomanPSMT" w:hAnsi="TimesNewRomanPSMT"/>
          <w:lang w:val="en-US"/>
        </w:rPr>
        <w:t xml:space="preserve"> idea</w:t>
      </w:r>
      <w:r w:rsidR="00883619">
        <w:rPr>
          <w:rFonts w:ascii="TimesNewRomanPSMT" w:hAnsi="TimesNewRomanPSMT"/>
          <w:lang w:val="en-US"/>
        </w:rPr>
        <w:t xml:space="preserve"> or theory</w:t>
      </w:r>
      <w:r w:rsidR="00CE13E4" w:rsidRPr="00CE13E4">
        <w:rPr>
          <w:rFonts w:ascii="TimesNewRomanPSMT" w:hAnsi="TimesNewRomanPSMT"/>
          <w:lang w:val="en-US"/>
        </w:rPr>
        <w:t xml:space="preserve"> from all observations</w:t>
      </w:r>
      <w:r w:rsidR="00685E9A">
        <w:rPr>
          <w:rFonts w:ascii="TimesNewRomanPSMT" w:hAnsi="TimesNewRomanPSMT"/>
          <w:lang w:val="en-US"/>
        </w:rPr>
        <w:t>/data gathered</w:t>
      </w:r>
      <w:r w:rsidR="00CE13E4" w:rsidRPr="00CE13E4">
        <w:rPr>
          <w:rFonts w:ascii="TimesNewRomanPSMT" w:hAnsi="TimesNewRomanPSMT"/>
          <w:lang w:val="en-US"/>
        </w:rPr>
        <w:t xml:space="preserve">. </w:t>
      </w:r>
      <w:r w:rsidR="0066148E">
        <w:rPr>
          <w:rFonts w:ascii="TimesNewRomanPSMT" w:hAnsi="TimesNewRomanPSMT"/>
          <w:lang w:val="en-US"/>
        </w:rPr>
        <w:t xml:space="preserve">In other words, the broad generalizations are made based on the data collected. The conclusions are drawn from the observations. As the most relevant research to the inductive approach the </w:t>
      </w:r>
      <w:r w:rsidR="00D85FD2">
        <w:rPr>
          <w:rFonts w:ascii="TimesNewRomanPSMT" w:hAnsi="TimesNewRomanPSMT"/>
          <w:lang w:val="en-US"/>
        </w:rPr>
        <w:t xml:space="preserve">exploratory research has been used in this paper. In the context of the research question with the focus on the areas of Internationalization and various factors involved in the process the exploratory research helps to explore the importance and </w:t>
      </w:r>
      <w:r w:rsidR="00702D66">
        <w:rPr>
          <w:rFonts w:ascii="TimesNewRomanPSMT" w:hAnsi="TimesNewRomanPSMT"/>
          <w:lang w:val="en-US"/>
        </w:rPr>
        <w:t>understanding</w:t>
      </w:r>
      <w:r w:rsidR="00D85FD2">
        <w:rPr>
          <w:rFonts w:ascii="TimesNewRomanPSMT" w:hAnsi="TimesNewRomanPSMT"/>
          <w:lang w:val="en-US"/>
        </w:rPr>
        <w:t xml:space="preserve"> within the area of interest.</w:t>
      </w:r>
      <w:r w:rsidR="00CE13E4" w:rsidRPr="00CE13E4">
        <w:rPr>
          <w:rFonts w:ascii="TimesNewRomanPSMT" w:hAnsi="TimesNewRomanPSMT"/>
          <w:lang w:val="en-US"/>
        </w:rPr>
        <w:t xml:space="preserve"> </w:t>
      </w:r>
      <w:r w:rsidR="00702D66">
        <w:rPr>
          <w:rFonts w:ascii="TimesNewRomanPSMT" w:hAnsi="TimesNewRomanPSMT"/>
          <w:lang w:val="en-US"/>
        </w:rPr>
        <w:t>Following the research question</w:t>
      </w:r>
      <w:r w:rsidR="00D32972">
        <w:rPr>
          <w:rFonts w:ascii="TimesNewRomanPSMT" w:hAnsi="TimesNewRomanPSMT"/>
          <w:lang w:val="en-US"/>
        </w:rPr>
        <w:t xml:space="preserve"> on How has Nefab internationalized its operations in Slovakia, to develop an understanding and investigate how the global corporation has created, developed and implemented the internationalization strategy along with the different influencing factors with the regards of the specific geographical region of Central European country like Slovakia. </w:t>
      </w:r>
      <w:r w:rsidR="00351C15">
        <w:rPr>
          <w:rFonts w:ascii="TimesNewRomanPSMT" w:hAnsi="TimesNewRomanPSMT"/>
          <w:lang w:val="en-US"/>
        </w:rPr>
        <w:t xml:space="preserve">Consequently, relevant internationalization business theories along with the literature review and various influencing factors in the context of the region. </w:t>
      </w:r>
      <w:r w:rsidR="002F133D">
        <w:rPr>
          <w:rFonts w:ascii="TimesNewRomanPSMT" w:hAnsi="TimesNewRomanPSMT"/>
          <w:lang w:val="en-US"/>
        </w:rPr>
        <w:t xml:space="preserve">The phone interview as a form of collecting primary data has been conducted with the </w:t>
      </w:r>
      <w:r w:rsidR="00191CD2">
        <w:rPr>
          <w:rFonts w:ascii="TimesNewRomanPSMT" w:hAnsi="TimesNewRomanPSMT"/>
          <w:lang w:val="en-US"/>
        </w:rPr>
        <w:t>at that time CEO and Board member</w:t>
      </w:r>
      <w:r w:rsidR="002F133D">
        <w:rPr>
          <w:rFonts w:ascii="TimesNewRomanPSMT" w:hAnsi="TimesNewRomanPSMT"/>
          <w:lang w:val="en-US"/>
        </w:rPr>
        <w:t xml:space="preserve"> of Nefab corporation. The data collected have been analyzed and interpreted in the context of the theoretical knowledge and theory to create an understanding of the process of internationalization within the scope of the research question. Thus, key findings have been linked to the theoretical frameworks elaborated in the literature review of this study</w:t>
      </w:r>
      <w:r w:rsidR="00CE13E4" w:rsidRPr="00CE13E4">
        <w:rPr>
          <w:rFonts w:ascii="TimesNewRomanPSMT" w:hAnsi="TimesNewRomanPSMT"/>
          <w:lang w:val="en-US"/>
        </w:rPr>
        <w:t>.</w:t>
      </w:r>
      <w:r w:rsidR="002234A7">
        <w:rPr>
          <w:rFonts w:ascii="TimesNewRomanPSMT" w:hAnsi="TimesNewRomanPSMT"/>
          <w:lang w:val="en-US"/>
        </w:rPr>
        <w:t xml:space="preserve"> The acquisition of a specific company views also helped to review and map the gap in the current information available and thus to reconsider and evaluate the theoretical information in the context of the research question. </w:t>
      </w:r>
      <w:r w:rsidR="00E55B7A">
        <w:rPr>
          <w:rFonts w:ascii="TimesNewRomanPSMT" w:hAnsi="TimesNewRomanPSMT"/>
          <w:lang w:val="en-US"/>
        </w:rPr>
        <w:t xml:space="preserve"> As </w:t>
      </w:r>
      <w:r w:rsidR="00E55B7A" w:rsidRPr="00CE13E4">
        <w:rPr>
          <w:rFonts w:ascii="TimesNewRomanPSMT" w:hAnsi="TimesNewRomanPSMT"/>
          <w:lang w:val="en-US"/>
        </w:rPr>
        <w:t xml:space="preserve">Saunders, Lewis &amp; Thornhill </w:t>
      </w:r>
      <w:r w:rsidR="00E55B7A">
        <w:rPr>
          <w:rFonts w:ascii="TimesNewRomanPSMT" w:hAnsi="TimesNewRomanPSMT"/>
          <w:lang w:val="en-US"/>
        </w:rPr>
        <w:t>(</w:t>
      </w:r>
      <w:r w:rsidR="00E55B7A" w:rsidRPr="00CE13E4">
        <w:rPr>
          <w:rFonts w:ascii="TimesNewRomanPSMT" w:hAnsi="TimesNewRomanPSMT"/>
          <w:lang w:val="en-US"/>
        </w:rPr>
        <w:t>20</w:t>
      </w:r>
      <w:r w:rsidR="001B4E99">
        <w:rPr>
          <w:rFonts w:ascii="TimesNewRomanPSMT" w:hAnsi="TimesNewRomanPSMT"/>
          <w:lang w:val="en-US"/>
        </w:rPr>
        <w:t>0</w:t>
      </w:r>
      <w:r w:rsidR="00E55B7A" w:rsidRPr="00CE13E4">
        <w:rPr>
          <w:rFonts w:ascii="TimesNewRomanPSMT" w:hAnsi="TimesNewRomanPSMT"/>
          <w:lang w:val="en-US"/>
        </w:rPr>
        <w:t>9)</w:t>
      </w:r>
      <w:r w:rsidR="00E55B7A">
        <w:rPr>
          <w:rFonts w:ascii="TimesNewRomanPSMT" w:hAnsi="TimesNewRomanPSMT"/>
          <w:lang w:val="en-US"/>
        </w:rPr>
        <w:t xml:space="preserve"> pointed out t</w:t>
      </w:r>
      <w:r w:rsidR="00CE13E4" w:rsidRPr="00CE13E4">
        <w:rPr>
          <w:rFonts w:ascii="TimesNewRomanPSMT" w:hAnsi="TimesNewRomanPSMT"/>
          <w:lang w:val="en-US"/>
        </w:rPr>
        <w:t>his kind of realignment of existing information is quite common in the</w:t>
      </w:r>
      <w:r w:rsidR="00056A7C">
        <w:rPr>
          <w:rFonts w:ascii="TimesNewRomanPSMT" w:hAnsi="TimesNewRomanPSMT"/>
          <w:lang w:val="en-US"/>
        </w:rPr>
        <w:t xml:space="preserve"> context of</w:t>
      </w:r>
      <w:r w:rsidR="00CE13E4" w:rsidRPr="00CE13E4">
        <w:rPr>
          <w:rFonts w:ascii="TimesNewRomanPSMT" w:hAnsi="TimesNewRomanPSMT"/>
          <w:lang w:val="en-US"/>
        </w:rPr>
        <w:t xml:space="preserve"> exploratory case study approach as </w:t>
      </w:r>
      <w:r w:rsidR="00056A7C">
        <w:rPr>
          <w:rFonts w:ascii="TimesNewRomanPSMT" w:hAnsi="TimesNewRomanPSMT"/>
          <w:lang w:val="en-US"/>
        </w:rPr>
        <w:t>such a study</w:t>
      </w:r>
      <w:r w:rsidR="00CE13E4" w:rsidRPr="00CE13E4">
        <w:rPr>
          <w:rFonts w:ascii="TimesNewRomanPSMT" w:hAnsi="TimesNewRomanPSMT"/>
          <w:lang w:val="en-US"/>
        </w:rPr>
        <w:t xml:space="preserve"> ha</w:t>
      </w:r>
      <w:r w:rsidR="00056A7C">
        <w:rPr>
          <w:rFonts w:ascii="TimesNewRomanPSMT" w:hAnsi="TimesNewRomanPSMT"/>
          <w:lang w:val="en-US"/>
        </w:rPr>
        <w:t>s</w:t>
      </w:r>
      <w:r w:rsidR="00CE13E4" w:rsidRPr="00CE13E4">
        <w:rPr>
          <w:rFonts w:ascii="TimesNewRomanPSMT" w:hAnsi="TimesNewRomanPSMT"/>
          <w:lang w:val="en-US"/>
        </w:rPr>
        <w:t xml:space="preserve"> the benefit of being flexible in allowing a certain shift in direction of the relevant research constructs. </w:t>
      </w:r>
      <w:r w:rsidR="007E024A">
        <w:rPr>
          <w:rFonts w:ascii="TimesNewRomanPSMT" w:hAnsi="TimesNewRomanPSMT"/>
          <w:lang w:val="en-US"/>
        </w:rPr>
        <w:t>Following the</w:t>
      </w:r>
      <w:r w:rsidR="00CE13E4" w:rsidRPr="00CE13E4">
        <w:rPr>
          <w:rFonts w:ascii="TimesNewRomanPSMT" w:hAnsi="TimesNewRomanPSMT"/>
          <w:lang w:val="en-US"/>
        </w:rPr>
        <w:t xml:space="preserve"> mapping </w:t>
      </w:r>
      <w:r w:rsidR="007E024A">
        <w:rPr>
          <w:rFonts w:ascii="TimesNewRomanPSMT" w:hAnsi="TimesNewRomanPSMT"/>
          <w:lang w:val="en-US"/>
        </w:rPr>
        <w:t xml:space="preserve">of </w:t>
      </w:r>
      <w:r w:rsidR="00CE13E4" w:rsidRPr="00CE13E4">
        <w:rPr>
          <w:rFonts w:ascii="TimesNewRomanPSMT" w:hAnsi="TimesNewRomanPSMT"/>
          <w:lang w:val="en-US"/>
        </w:rPr>
        <w:t>the inductive approach to research method</w:t>
      </w:r>
      <w:r w:rsidR="007E024A">
        <w:rPr>
          <w:rFonts w:ascii="TimesNewRomanPSMT" w:hAnsi="TimesNewRomanPSMT"/>
          <w:lang w:val="en-US"/>
        </w:rPr>
        <w:t xml:space="preserve"> of this paper</w:t>
      </w:r>
      <w:r w:rsidR="0074241F">
        <w:rPr>
          <w:rFonts w:ascii="TimesNewRomanPSMT" w:hAnsi="TimesNewRomanPSMT"/>
          <w:lang w:val="en-US"/>
        </w:rPr>
        <w:t>, the key theoretical aspects of the literature has been reviewed</w:t>
      </w:r>
      <w:r w:rsidR="007E024A">
        <w:rPr>
          <w:rFonts w:ascii="TimesNewRomanPSMT" w:hAnsi="TimesNewRomanPSMT"/>
          <w:lang w:val="en-US"/>
        </w:rPr>
        <w:t xml:space="preserve"> </w:t>
      </w:r>
      <w:r w:rsidR="0074241F">
        <w:rPr>
          <w:rFonts w:ascii="TimesNewRomanPSMT" w:hAnsi="TimesNewRomanPSMT"/>
          <w:lang w:val="en-US"/>
        </w:rPr>
        <w:t>in the context of the primary and secondary data collection.</w:t>
      </w:r>
      <w:r w:rsidR="00CE13E4" w:rsidRPr="00CE13E4">
        <w:rPr>
          <w:rFonts w:ascii="TimesNewRomanPSMT" w:hAnsi="TimesNewRomanPSMT"/>
          <w:lang w:val="en-US"/>
        </w:rPr>
        <w:t xml:space="preserve"> </w:t>
      </w:r>
      <w:r w:rsidR="0074241F">
        <w:rPr>
          <w:rFonts w:ascii="TimesNewRomanPSMT" w:hAnsi="TimesNewRomanPSMT"/>
          <w:lang w:val="en-US"/>
        </w:rPr>
        <w:t xml:space="preserve">                                                                        </w:t>
      </w:r>
      <w:r w:rsidR="0074241F">
        <w:rPr>
          <w:rFonts w:ascii="TimesNewRomanPSMT" w:hAnsi="TimesNewRomanPSMT"/>
          <w:lang w:val="en-US"/>
        </w:rPr>
        <w:lastRenderedPageBreak/>
        <w:t xml:space="preserve">The flow of the research method of this research paper </w:t>
      </w:r>
      <w:r w:rsidR="00CF1B11">
        <w:rPr>
          <w:rFonts w:ascii="TimesNewRomanPSMT" w:hAnsi="TimesNewRomanPSMT"/>
          <w:lang w:val="en-US"/>
        </w:rPr>
        <w:t>could be therefore</w:t>
      </w:r>
      <w:r w:rsidR="0074241F">
        <w:rPr>
          <w:rFonts w:ascii="TimesNewRomanPSMT" w:hAnsi="TimesNewRomanPSMT"/>
          <w:lang w:val="en-US"/>
        </w:rPr>
        <w:t xml:space="preserve"> interpreted as firstly, the development of the theory from the information available, the qualitative data collection</w:t>
      </w:r>
      <w:r w:rsidR="000E24BF">
        <w:rPr>
          <w:rFonts w:ascii="TimesNewRomanPSMT" w:hAnsi="TimesNewRomanPSMT"/>
          <w:lang w:val="en-US"/>
        </w:rPr>
        <w:t xml:space="preserve"> in alignment of the Exploratory Case Study research method following by the Analysis and Findings with the Discussion.</w:t>
      </w:r>
    </w:p>
    <w:p w:rsidR="00CE13E4" w:rsidRDefault="000B622F" w:rsidP="000B622F">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As this research paper has been focused to explore the Internationalization Strategy of the company and various factors influencing the process, it also strives to gain a knowledge on a position of the company when to internationalize or what could be the key aspects, incentives of having to internationalize different operations of the company in the context of specific economic, geo-political and sociological environment. </w:t>
      </w:r>
    </w:p>
    <w:p w:rsidR="00183EFD" w:rsidRPr="00CE13E4" w:rsidRDefault="00183EFD" w:rsidP="000B622F">
      <w:pPr>
        <w:spacing w:before="100" w:beforeAutospacing="1" w:after="100" w:afterAutospacing="1" w:line="360" w:lineRule="auto"/>
        <w:rPr>
          <w:lang w:val="en-US"/>
        </w:rPr>
      </w:pPr>
    </w:p>
    <w:p w:rsidR="00CE13E4" w:rsidRPr="00CE13E4" w:rsidRDefault="00CE13E4" w:rsidP="008E6210">
      <w:pPr>
        <w:pStyle w:val="Heading3"/>
        <w:rPr>
          <w:rFonts w:ascii="Times New Roman" w:eastAsia="Times New Roman" w:hAnsi="Times New Roman" w:cs="Times New Roman"/>
          <w:lang w:val="en-US"/>
        </w:rPr>
      </w:pPr>
      <w:bookmarkStart w:id="28" w:name="_Toc18610867"/>
      <w:r w:rsidRPr="00CE13E4">
        <w:rPr>
          <w:rFonts w:eastAsia="Times New Roman"/>
          <w:lang w:val="en-US"/>
        </w:rPr>
        <w:t>3.4.2 Case Stud</w:t>
      </w:r>
      <w:r w:rsidR="00BA45BB">
        <w:rPr>
          <w:rFonts w:eastAsia="Times New Roman"/>
          <w:lang w:val="en-US"/>
        </w:rPr>
        <w:t>y Types</w:t>
      </w:r>
      <w:bookmarkEnd w:id="28"/>
      <w:r w:rsidRPr="00CE13E4">
        <w:rPr>
          <w:rFonts w:eastAsia="Times New Roman"/>
          <w:lang w:val="en-US"/>
        </w:rPr>
        <w:t xml:space="preserve"> </w:t>
      </w:r>
    </w:p>
    <w:p w:rsidR="000C1BF1" w:rsidRPr="00FC1E3C" w:rsidRDefault="00BA45BB" w:rsidP="002F4BDF">
      <w:pPr>
        <w:spacing w:before="100" w:beforeAutospacing="1" w:after="100" w:afterAutospacing="1" w:line="360" w:lineRule="auto"/>
        <w:rPr>
          <w:rFonts w:ascii="TimesNewRomanPSMT" w:hAnsi="TimesNewRomanPSMT"/>
          <w:lang w:val="en-US"/>
        </w:rPr>
      </w:pPr>
      <w:r>
        <w:rPr>
          <w:rFonts w:ascii="TimesNewRomanPSMT" w:hAnsi="TimesNewRomanPSMT"/>
          <w:lang w:val="en-US"/>
        </w:rPr>
        <w:t>T</w:t>
      </w:r>
      <w:r w:rsidR="00CE13E4" w:rsidRPr="00CE13E4">
        <w:rPr>
          <w:rFonts w:ascii="TimesNewRomanPSMT" w:hAnsi="TimesNewRomanPSMT"/>
          <w:lang w:val="en-US"/>
        </w:rPr>
        <w:t xml:space="preserve">he case study approach </w:t>
      </w:r>
      <w:r w:rsidR="00886307">
        <w:rPr>
          <w:rFonts w:ascii="TimesNewRomanPSMT" w:hAnsi="TimesNewRomanPSMT"/>
          <w:lang w:val="en-US"/>
        </w:rPr>
        <w:t>can be characterized as</w:t>
      </w:r>
      <w:r w:rsidR="00CE13E4" w:rsidRPr="00CE13E4">
        <w:rPr>
          <w:rFonts w:ascii="TimesNewRomanPSMT" w:hAnsi="TimesNewRomanPSMT"/>
          <w:lang w:val="en-US"/>
        </w:rPr>
        <w:t xml:space="preserve"> </w:t>
      </w:r>
      <w:r w:rsidR="00341600">
        <w:rPr>
          <w:rFonts w:ascii="TimesNewRomanPSMT" w:hAnsi="TimesNewRomanPSMT"/>
          <w:lang w:val="en-US"/>
        </w:rPr>
        <w:t>s</w:t>
      </w:r>
      <w:r w:rsidR="00CE13E4" w:rsidRPr="00CE13E4">
        <w:rPr>
          <w:rFonts w:ascii="TimesNewRomanPSMT" w:hAnsi="TimesNewRomanPSMT"/>
          <w:lang w:val="en-US"/>
        </w:rPr>
        <w:t>ingle/</w:t>
      </w:r>
      <w:r w:rsidR="00341600">
        <w:rPr>
          <w:rFonts w:ascii="TimesNewRomanPSMT" w:hAnsi="TimesNewRomanPSMT"/>
          <w:lang w:val="en-US"/>
        </w:rPr>
        <w:t>m</w:t>
      </w:r>
      <w:r w:rsidR="00CE13E4" w:rsidRPr="00CE13E4">
        <w:rPr>
          <w:rFonts w:ascii="TimesNewRomanPSMT" w:hAnsi="TimesNewRomanPSMT"/>
          <w:lang w:val="en-US"/>
        </w:rPr>
        <w:t xml:space="preserve">ultiple or </w:t>
      </w:r>
      <w:r w:rsidR="00341600">
        <w:rPr>
          <w:rFonts w:ascii="TimesNewRomanPSMT" w:hAnsi="TimesNewRomanPSMT"/>
          <w:lang w:val="en-US"/>
        </w:rPr>
        <w:t>h</w:t>
      </w:r>
      <w:r w:rsidR="00CE13E4" w:rsidRPr="00CE13E4">
        <w:rPr>
          <w:rFonts w:ascii="TimesNewRomanPSMT" w:hAnsi="TimesNewRomanPSMT"/>
          <w:lang w:val="en-US"/>
        </w:rPr>
        <w:t>olistic</w:t>
      </w:r>
      <w:r w:rsidR="00703252">
        <w:rPr>
          <w:rFonts w:ascii="TimesNewRomanPSMT" w:hAnsi="TimesNewRomanPSMT"/>
          <w:lang w:val="en-US"/>
        </w:rPr>
        <w:t xml:space="preserve"> with the single</w:t>
      </w:r>
      <w:r w:rsidR="00C86CC8">
        <w:rPr>
          <w:rFonts w:ascii="TimesNewRomanPSMT" w:hAnsi="TimesNewRomanPSMT"/>
          <w:lang w:val="en-US"/>
        </w:rPr>
        <w:t xml:space="preserve"> analytic</w:t>
      </w:r>
      <w:r w:rsidR="00703252">
        <w:rPr>
          <w:rFonts w:ascii="TimesNewRomanPSMT" w:hAnsi="TimesNewRomanPSMT"/>
          <w:lang w:val="en-US"/>
        </w:rPr>
        <w:t xml:space="preserve"> unit of study presented</w:t>
      </w:r>
      <w:r w:rsidR="00CE13E4" w:rsidRPr="00CE13E4">
        <w:rPr>
          <w:rFonts w:ascii="TimesNewRomanPSMT" w:hAnsi="TimesNewRomanPSMT"/>
          <w:lang w:val="en-US"/>
        </w:rPr>
        <w:t xml:space="preserve"> and </w:t>
      </w:r>
      <w:r w:rsidR="00C86CC8">
        <w:rPr>
          <w:rFonts w:ascii="TimesNewRomanPSMT" w:hAnsi="TimesNewRomanPSMT"/>
          <w:lang w:val="en-US"/>
        </w:rPr>
        <w:t>e</w:t>
      </w:r>
      <w:r w:rsidR="00703252" w:rsidRPr="00CE13E4">
        <w:rPr>
          <w:rFonts w:ascii="TimesNewRomanPSMT" w:hAnsi="TimesNewRomanPSMT"/>
          <w:lang w:val="en-US"/>
        </w:rPr>
        <w:t>mbedded</w:t>
      </w:r>
      <w:r w:rsidR="00CE13E4" w:rsidRPr="00CE13E4">
        <w:rPr>
          <w:rFonts w:ascii="TimesNewRomanPSMT" w:hAnsi="TimesNewRomanPSMT"/>
          <w:lang w:val="en-US"/>
        </w:rPr>
        <w:t xml:space="preserve"> case stud</w:t>
      </w:r>
      <w:r w:rsidR="00C86CC8">
        <w:rPr>
          <w:rFonts w:ascii="TimesNewRomanPSMT" w:hAnsi="TimesNewRomanPSMT"/>
          <w:lang w:val="en-US"/>
        </w:rPr>
        <w:t>ies</w:t>
      </w:r>
      <w:r w:rsidR="00CE13E4" w:rsidRPr="00CE13E4">
        <w:rPr>
          <w:rFonts w:ascii="TimesNewRomanPSMT" w:hAnsi="TimesNewRomanPSMT"/>
          <w:lang w:val="en-US"/>
        </w:rPr>
        <w:t xml:space="preserve"> which present</w:t>
      </w:r>
      <w:r w:rsidR="00703252">
        <w:rPr>
          <w:rFonts w:ascii="TimesNewRomanPSMT" w:hAnsi="TimesNewRomanPSMT"/>
          <w:lang w:val="en-US"/>
        </w:rPr>
        <w:t>s</w:t>
      </w:r>
      <w:r w:rsidR="00CE13E4" w:rsidRPr="00CE13E4">
        <w:rPr>
          <w:rFonts w:ascii="TimesNewRomanPSMT" w:hAnsi="TimesNewRomanPSMT"/>
          <w:lang w:val="en-US"/>
        </w:rPr>
        <w:t xml:space="preserve"> multiple units of study. </w:t>
      </w:r>
      <w:r w:rsidR="00341600">
        <w:rPr>
          <w:rFonts w:ascii="TimesNewRomanPSMT" w:hAnsi="TimesNewRomanPSMT"/>
          <w:lang w:val="en-US"/>
        </w:rPr>
        <w:t xml:space="preserve">As </w:t>
      </w:r>
      <w:r w:rsidR="003D1447">
        <w:rPr>
          <w:rFonts w:ascii="TimesNewRomanPSMT" w:hAnsi="TimesNewRomanPSMT"/>
          <w:lang w:val="en-US"/>
        </w:rPr>
        <w:t>argued</w:t>
      </w:r>
      <w:r w:rsidR="00341600">
        <w:rPr>
          <w:rFonts w:ascii="TimesNewRomanPSMT" w:hAnsi="TimesNewRomanPSMT"/>
          <w:lang w:val="en-US"/>
        </w:rPr>
        <w:t xml:space="preserve"> by Alar</w:t>
      </w:r>
      <w:r w:rsidR="0034454A">
        <w:rPr>
          <w:rFonts w:ascii="TimesNewRomanPSMT" w:hAnsi="TimesNewRomanPSMT"/>
          <w:lang w:val="en-US"/>
        </w:rPr>
        <w:t>an</w:t>
      </w:r>
      <w:r w:rsidR="00341600">
        <w:rPr>
          <w:rFonts w:ascii="TimesNewRomanPSMT" w:hAnsi="TimesNewRomanPSMT"/>
          <w:lang w:val="en-US"/>
        </w:rPr>
        <w:t xml:space="preserve">ta (2006) </w:t>
      </w:r>
      <w:r w:rsidR="00CE13E4" w:rsidRPr="00CE13E4">
        <w:rPr>
          <w:rFonts w:ascii="TimesNewRomanPSMT" w:hAnsi="TimesNewRomanPSMT"/>
          <w:lang w:val="en-US"/>
        </w:rPr>
        <w:t xml:space="preserve">a single case study </w:t>
      </w:r>
      <w:r w:rsidR="00341600">
        <w:rPr>
          <w:rFonts w:ascii="TimesNewRomanPSMT" w:hAnsi="TimesNewRomanPSMT"/>
          <w:lang w:val="en-US"/>
        </w:rPr>
        <w:t xml:space="preserve">would aim </w:t>
      </w:r>
      <w:r w:rsidR="00CE13E4" w:rsidRPr="00CE13E4">
        <w:rPr>
          <w:rFonts w:ascii="TimesNewRomanPSMT" w:hAnsi="TimesNewRomanPSMT"/>
          <w:lang w:val="en-US"/>
        </w:rPr>
        <w:t>to either accept or reject stated hypothesis following a deductive reasoning</w:t>
      </w:r>
      <w:r w:rsidR="00341600">
        <w:rPr>
          <w:rFonts w:ascii="TimesNewRomanPSMT" w:hAnsi="TimesNewRomanPSMT"/>
          <w:lang w:val="en-US"/>
        </w:rPr>
        <w:t xml:space="preserve"> </w:t>
      </w:r>
      <w:r w:rsidR="00CE13E4" w:rsidRPr="00CE13E4">
        <w:rPr>
          <w:rFonts w:ascii="TimesNewRomanPSMT" w:hAnsi="TimesNewRomanPSMT"/>
          <w:lang w:val="en-US"/>
        </w:rPr>
        <w:t>based approach</w:t>
      </w:r>
      <w:r w:rsidR="00341600">
        <w:rPr>
          <w:rFonts w:ascii="TimesNewRomanPSMT" w:hAnsi="TimesNewRomanPSMT"/>
          <w:lang w:val="en-US"/>
        </w:rPr>
        <w:t xml:space="preserve">. In contrary, </w:t>
      </w:r>
      <w:r w:rsidR="00CE13E4" w:rsidRPr="00CE13E4">
        <w:rPr>
          <w:rFonts w:ascii="TimesNewRomanPSMT" w:hAnsi="TimesNewRomanPSMT"/>
          <w:lang w:val="en-US"/>
        </w:rPr>
        <w:t xml:space="preserve">the embedded case study approach employs the inductive reasoning method </w:t>
      </w:r>
      <w:r w:rsidR="00341600">
        <w:rPr>
          <w:rFonts w:ascii="TimesNewRomanPSMT" w:hAnsi="TimesNewRomanPSMT"/>
          <w:lang w:val="en-US"/>
        </w:rPr>
        <w:t>relevant</w:t>
      </w:r>
      <w:r w:rsidR="00CE13E4" w:rsidRPr="00CE13E4">
        <w:rPr>
          <w:rFonts w:ascii="TimesNewRomanPSMT" w:hAnsi="TimesNewRomanPSMT"/>
          <w:lang w:val="en-US"/>
        </w:rPr>
        <w:t xml:space="preserve"> to</w:t>
      </w:r>
      <w:r w:rsidR="00341600">
        <w:rPr>
          <w:rFonts w:ascii="TimesNewRomanPSMT" w:hAnsi="TimesNewRomanPSMT"/>
          <w:lang w:val="en-US"/>
        </w:rPr>
        <w:t xml:space="preserve"> </w:t>
      </w:r>
      <w:r w:rsidR="00CE13E4" w:rsidRPr="00CE13E4">
        <w:rPr>
          <w:rFonts w:ascii="TimesNewRomanPSMT" w:hAnsi="TimesNewRomanPSMT"/>
          <w:lang w:val="en-US"/>
        </w:rPr>
        <w:t xml:space="preserve">the inductive theory building. </w:t>
      </w:r>
      <w:r w:rsidR="000113BD">
        <w:rPr>
          <w:rFonts w:ascii="TimesNewRomanPSMT" w:hAnsi="TimesNewRomanPSMT"/>
          <w:lang w:val="en-US"/>
        </w:rPr>
        <w:t xml:space="preserve">This paper has adopted a single case study approach based on inductive reasoning in order to understand Internationalization Strategy and its factors in the context of the Nefab corporation. </w:t>
      </w:r>
      <w:r w:rsidR="000944C1">
        <w:rPr>
          <w:lang w:val="en-US"/>
        </w:rPr>
        <w:t xml:space="preserve">There are several categories of case study.  Yin (1984) describes three major categories such as exploratory, descriptive and explanatory case studies. </w:t>
      </w:r>
      <w:r w:rsidR="000944C1">
        <w:rPr>
          <w:rFonts w:ascii="TimesNewRomanPSMT" w:hAnsi="TimesNewRomanPSMT"/>
          <w:lang w:val="en-US"/>
        </w:rPr>
        <w:t xml:space="preserve">Firstly, exploratory case studies set to explore any phenomenon in the data which serves as a point of interest to the researcher. Secondly, descriptive case studies set to describe the data as they occur. Finally, explanatory case studies examine the data closely in deep in order to explain the phenomena in the data. (Zainal, 2007). </w:t>
      </w:r>
      <w:r w:rsidR="000C1BF1">
        <w:rPr>
          <w:lang w:val="en-US"/>
        </w:rPr>
        <w:t xml:space="preserve">For the purposes of this research paper an Exploratory case study approach has been adopted in order to study the Internationalization Strategy and its factors of Nefab corporation within the republic of Slovakia. Accordingly, the inductive reasoning approach has been applied in order to draw conclusions into the Internationalization business theories and its factors. </w:t>
      </w:r>
      <w:r w:rsidR="000C1BF1">
        <w:rPr>
          <w:rFonts w:ascii="TimesNewRomanPSMT" w:hAnsi="TimesNewRomanPSMT"/>
          <w:lang w:val="en-US"/>
        </w:rPr>
        <w:t xml:space="preserve">The aim of the paper is to further understand the motives and how is the Internationalization Strategy formed within the global corporation along with the influencing factors. The inductive approach enables to investigate thoroughly the research question within the theoretical context and help to understand the different practices, theories, strategies and concepts. </w:t>
      </w:r>
    </w:p>
    <w:p w:rsidR="00CE13E4" w:rsidRPr="00CE13E4" w:rsidRDefault="00CE13E4" w:rsidP="00CE13E4">
      <w:pPr>
        <w:spacing w:before="100" w:beforeAutospacing="1" w:after="100" w:afterAutospacing="1"/>
        <w:rPr>
          <w:lang w:val="en-US"/>
        </w:rPr>
      </w:pPr>
      <w:r w:rsidRPr="00CE13E4">
        <w:rPr>
          <w:rFonts w:ascii="SymbolMT" w:hAnsi="SymbolMT"/>
          <w:color w:val="1E3560"/>
          <w:lang w:val="en-US"/>
        </w:rPr>
        <w:lastRenderedPageBreak/>
        <w:t xml:space="preserve">• </w:t>
      </w:r>
      <w:r w:rsidRPr="00FC1E3C">
        <w:rPr>
          <w:rFonts w:ascii="Calibri" w:hAnsi="Calibri" w:cs="Calibri"/>
          <w:color w:val="1E3560"/>
          <w:lang w:val="en-US"/>
        </w:rPr>
        <w:t>Exploratory Case Study Approach</w:t>
      </w:r>
      <w:r w:rsidRPr="00CE13E4">
        <w:rPr>
          <w:rFonts w:ascii="Calibri" w:hAnsi="Calibri" w:cs="Calibri"/>
          <w:color w:val="1E3560"/>
          <w:lang w:val="en-US"/>
        </w:rPr>
        <w:t xml:space="preserve"> </w:t>
      </w:r>
    </w:p>
    <w:p w:rsidR="00CE13E4" w:rsidRDefault="00101C31" w:rsidP="00101C31">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As mentioned above this paper follows an exploratory study case approach. The aim of this research is to explore how the internationalization process of the global industrial packaging company Nefab based in Sweden has taken place in Slovakia and what are the factors influencing such a process given the specific geographical area. Understandably, this research work is then set to investigate and understand the process of internationalization of the company with the influencing factors </w:t>
      </w:r>
      <w:r w:rsidR="00CA0C75">
        <w:rPr>
          <w:rFonts w:ascii="TimesNewRomanPSMT" w:hAnsi="TimesNewRomanPSMT"/>
          <w:lang w:val="en-US"/>
        </w:rPr>
        <w:t>of</w:t>
      </w:r>
      <w:r>
        <w:rPr>
          <w:rFonts w:ascii="TimesNewRomanPSMT" w:hAnsi="TimesNewRomanPSMT"/>
          <w:lang w:val="en-US"/>
        </w:rPr>
        <w:t xml:space="preserve"> </w:t>
      </w:r>
      <w:r w:rsidR="00CA0C75">
        <w:rPr>
          <w:rFonts w:ascii="TimesNewRomanPSMT" w:hAnsi="TimesNewRomanPSMT"/>
          <w:lang w:val="en-US"/>
        </w:rPr>
        <w:t>the</w:t>
      </w:r>
      <w:r>
        <w:rPr>
          <w:rFonts w:ascii="TimesNewRomanPSMT" w:hAnsi="TimesNewRomanPSMT"/>
          <w:lang w:val="en-US"/>
        </w:rPr>
        <w:t xml:space="preserve"> local country. It has been crucial to comprehend the theory of Internationalization business strategies in order to </w:t>
      </w:r>
      <w:r w:rsidR="00CE13E4" w:rsidRPr="00CE13E4">
        <w:rPr>
          <w:rFonts w:ascii="TimesNewRomanPSMT" w:hAnsi="TimesNewRomanPSMT"/>
          <w:lang w:val="en-US"/>
        </w:rPr>
        <w:t xml:space="preserve">successfully </w:t>
      </w:r>
      <w:r w:rsidR="001D7E8A">
        <w:rPr>
          <w:rFonts w:ascii="TimesNewRomanPSMT" w:hAnsi="TimesNewRomanPSMT"/>
          <w:lang w:val="en-US"/>
        </w:rPr>
        <w:t>uncover the very nature of</w:t>
      </w:r>
      <w:r w:rsidR="00CE13E4" w:rsidRPr="00CE13E4">
        <w:rPr>
          <w:rFonts w:ascii="TimesNewRomanPSMT" w:hAnsi="TimesNewRomanPSMT"/>
          <w:lang w:val="en-US"/>
        </w:rPr>
        <w:t xml:space="preserve"> </w:t>
      </w:r>
      <w:r w:rsidR="001D7E8A">
        <w:rPr>
          <w:rFonts w:ascii="TimesNewRomanPSMT" w:hAnsi="TimesNewRomanPSMT"/>
          <w:lang w:val="en-US"/>
        </w:rPr>
        <w:t xml:space="preserve">the </w:t>
      </w:r>
      <w:r w:rsidR="00CE13E4" w:rsidRPr="00CE13E4">
        <w:rPr>
          <w:rFonts w:ascii="TimesNewRomanPSMT" w:hAnsi="TimesNewRomanPSMT"/>
          <w:lang w:val="en-US"/>
        </w:rPr>
        <w:t>research question</w:t>
      </w:r>
      <w:r w:rsidR="001D7E8A">
        <w:rPr>
          <w:rFonts w:ascii="TimesNewRomanPSMT" w:hAnsi="TimesNewRomanPSMT"/>
          <w:lang w:val="en-US"/>
        </w:rPr>
        <w:t xml:space="preserve"> incorporating the perspective or the view of the world of the company. </w:t>
      </w:r>
      <w:r w:rsidR="00CA0C75">
        <w:rPr>
          <w:rFonts w:ascii="TimesNewRomanPSMT" w:hAnsi="TimesNewRomanPSMT"/>
          <w:lang w:val="en-US"/>
        </w:rPr>
        <w:t>To</w:t>
      </w:r>
      <w:r w:rsidR="00CE13E4" w:rsidRPr="00CE13E4">
        <w:rPr>
          <w:rFonts w:ascii="TimesNewRomanPSMT" w:hAnsi="TimesNewRomanPSMT"/>
          <w:lang w:val="en-US"/>
        </w:rPr>
        <w:t xml:space="preserve"> assess</w:t>
      </w:r>
      <w:r w:rsidR="00CA0C75">
        <w:rPr>
          <w:rFonts w:ascii="TimesNewRomanPSMT" w:hAnsi="TimesNewRomanPSMT"/>
          <w:lang w:val="en-US"/>
        </w:rPr>
        <w:t xml:space="preserve"> the</w:t>
      </w:r>
      <w:r w:rsidR="00CE13E4" w:rsidRPr="00CE13E4">
        <w:rPr>
          <w:rFonts w:ascii="TimesNewRomanPSMT" w:hAnsi="TimesNewRomanPSMT"/>
          <w:lang w:val="en-US"/>
        </w:rPr>
        <w:t xml:space="preserve"> theoretical understanding</w:t>
      </w:r>
      <w:r w:rsidR="00CA0C75">
        <w:rPr>
          <w:rFonts w:ascii="TimesNewRomanPSMT" w:hAnsi="TimesNewRomanPSMT"/>
          <w:lang w:val="en-US"/>
        </w:rPr>
        <w:t>, the study of any complex linear relationships which might exist between variables or perform a statistical analysis is not desirable because this study paper does not depend on any cause – effect relationships. This</w:t>
      </w:r>
      <w:r w:rsidR="00CE13E4" w:rsidRPr="00CE13E4">
        <w:rPr>
          <w:rFonts w:ascii="TimesNewRomanPSMT" w:hAnsi="TimesNewRomanPSMT"/>
          <w:lang w:val="en-US"/>
        </w:rPr>
        <w:t xml:space="preserve"> case study research </w:t>
      </w:r>
      <w:r w:rsidR="00CA0C75">
        <w:rPr>
          <w:rFonts w:ascii="TimesNewRomanPSMT" w:hAnsi="TimesNewRomanPSMT"/>
          <w:lang w:val="en-US"/>
        </w:rPr>
        <w:t>has been predominantly</w:t>
      </w:r>
      <w:r w:rsidR="00CE13E4" w:rsidRPr="00CE13E4">
        <w:rPr>
          <w:rFonts w:ascii="TimesNewRomanPSMT" w:hAnsi="TimesNewRomanPSMT"/>
          <w:lang w:val="en-US"/>
        </w:rPr>
        <w:t xml:space="preserve"> contextual for</w:t>
      </w:r>
      <w:r w:rsidR="00CA0C75">
        <w:rPr>
          <w:rFonts w:ascii="TimesNewRomanPSMT" w:hAnsi="TimesNewRomanPSMT"/>
          <w:lang w:val="en-US"/>
        </w:rPr>
        <w:t xml:space="preserve"> the</w:t>
      </w:r>
      <w:r w:rsidR="00CE13E4" w:rsidRPr="00CE13E4">
        <w:rPr>
          <w:rFonts w:ascii="TimesNewRomanPSMT" w:hAnsi="TimesNewRomanPSMT"/>
          <w:lang w:val="en-US"/>
        </w:rPr>
        <w:t xml:space="preserve"> theoretical research. </w:t>
      </w:r>
      <w:r w:rsidR="00B21E01">
        <w:rPr>
          <w:rFonts w:ascii="TimesNewRomanPSMT" w:hAnsi="TimesNewRomanPSMT"/>
          <w:lang w:val="en-US"/>
        </w:rPr>
        <w:t>The</w:t>
      </w:r>
      <w:r w:rsidR="00CE13E4" w:rsidRPr="00CE13E4">
        <w:rPr>
          <w:rFonts w:ascii="TimesNewRomanPSMT" w:hAnsi="TimesNewRomanPSMT"/>
          <w:lang w:val="en-US"/>
        </w:rPr>
        <w:t xml:space="preserve"> combination </w:t>
      </w:r>
      <w:r w:rsidR="00B21E01">
        <w:rPr>
          <w:rFonts w:ascii="TimesNewRomanPSMT" w:hAnsi="TimesNewRomanPSMT"/>
          <w:lang w:val="en-US"/>
        </w:rPr>
        <w:t xml:space="preserve">of the primary data collection via phone interview with the </w:t>
      </w:r>
      <w:r w:rsidR="00181CF2">
        <w:rPr>
          <w:rFonts w:ascii="TimesNewRomanPSMT" w:hAnsi="TimesNewRomanPSMT"/>
          <w:lang w:val="en-US"/>
        </w:rPr>
        <w:t>top-level</w:t>
      </w:r>
      <w:r w:rsidR="00B21E01">
        <w:rPr>
          <w:rFonts w:ascii="TimesNewRomanPSMT" w:hAnsi="TimesNewRomanPSMT"/>
          <w:lang w:val="en-US"/>
        </w:rPr>
        <w:t xml:space="preserve"> </w:t>
      </w:r>
      <w:r w:rsidR="007125F4">
        <w:rPr>
          <w:rFonts w:ascii="TimesNewRomanPSMT" w:hAnsi="TimesNewRomanPSMT"/>
          <w:lang w:val="en-US"/>
        </w:rPr>
        <w:t>executive</w:t>
      </w:r>
      <w:r w:rsidR="00B21E01">
        <w:rPr>
          <w:rFonts w:ascii="TimesNewRomanPSMT" w:hAnsi="TimesNewRomanPSMT"/>
          <w:lang w:val="en-US"/>
        </w:rPr>
        <w:t xml:space="preserve"> and secondary data collection to gain the business perspective following the mapping of theoretical knowledge in cohesion with the literature review. </w:t>
      </w:r>
    </w:p>
    <w:p w:rsidR="00B21E01" w:rsidRPr="00CE13E4" w:rsidRDefault="00B21E01" w:rsidP="00101C31">
      <w:pPr>
        <w:spacing w:before="100" w:beforeAutospacing="1" w:after="100" w:afterAutospacing="1" w:line="360" w:lineRule="auto"/>
        <w:rPr>
          <w:lang w:val="en-US"/>
        </w:rPr>
      </w:pPr>
    </w:p>
    <w:p w:rsidR="00CE13E4" w:rsidRPr="00CE13E4" w:rsidRDefault="00CE13E4" w:rsidP="008E6210">
      <w:pPr>
        <w:pStyle w:val="Heading2"/>
        <w:rPr>
          <w:rFonts w:ascii="Times New Roman" w:eastAsia="Times New Roman" w:hAnsi="Times New Roman" w:cs="Times New Roman"/>
          <w:sz w:val="24"/>
          <w:szCs w:val="24"/>
          <w:lang w:val="en-US"/>
        </w:rPr>
      </w:pPr>
      <w:bookmarkStart w:id="29" w:name="_Toc18610868"/>
      <w:r w:rsidRPr="00CE13E4">
        <w:rPr>
          <w:rFonts w:eastAsia="Times New Roman"/>
          <w:lang w:val="en-US"/>
        </w:rPr>
        <w:t xml:space="preserve">3.5 Modes of Data Collection </w:t>
      </w:r>
      <w:r w:rsidR="00242A66">
        <w:rPr>
          <w:rFonts w:eastAsia="Times New Roman"/>
          <w:lang w:val="en-US"/>
        </w:rPr>
        <w:t>and</w:t>
      </w:r>
      <w:r w:rsidRPr="00CE13E4">
        <w:rPr>
          <w:rFonts w:eastAsia="Times New Roman"/>
          <w:lang w:val="en-US"/>
        </w:rPr>
        <w:t xml:space="preserve"> Case Company Introduction</w:t>
      </w:r>
      <w:bookmarkEnd w:id="29"/>
      <w:r w:rsidRPr="00CE13E4">
        <w:rPr>
          <w:rFonts w:eastAsia="Times New Roman"/>
          <w:lang w:val="en-US"/>
        </w:rPr>
        <w:t xml:space="preserve"> </w:t>
      </w:r>
    </w:p>
    <w:p w:rsidR="00CE13E4" w:rsidRDefault="00242A66" w:rsidP="00BB367F">
      <w:pPr>
        <w:spacing w:before="100" w:beforeAutospacing="1" w:after="100" w:afterAutospacing="1" w:line="360" w:lineRule="auto"/>
        <w:rPr>
          <w:rFonts w:ascii="TimesNewRomanPSMT" w:hAnsi="TimesNewRomanPSMT"/>
          <w:lang w:val="en-US"/>
        </w:rPr>
      </w:pPr>
      <w:r>
        <w:rPr>
          <w:rFonts w:ascii="TimesNewRomanPSMT" w:hAnsi="TimesNewRomanPSMT"/>
          <w:lang w:val="en-US"/>
        </w:rPr>
        <w:t>The</w:t>
      </w:r>
      <w:r w:rsidR="00CE13E4" w:rsidRPr="00CE13E4">
        <w:rPr>
          <w:rFonts w:ascii="TimesNewRomanPSMT" w:hAnsi="TimesNewRomanPSMT"/>
          <w:lang w:val="en-US"/>
        </w:rPr>
        <w:t xml:space="preserve"> research study is based on a combination of both </w:t>
      </w:r>
      <w:r>
        <w:rPr>
          <w:rFonts w:ascii="TimesNewRomanPSMT" w:hAnsi="TimesNewRomanPSMT"/>
          <w:lang w:val="en-US"/>
        </w:rPr>
        <w:t>p</w:t>
      </w:r>
      <w:r w:rsidR="00CE13E4" w:rsidRPr="00CE13E4">
        <w:rPr>
          <w:rFonts w:ascii="TimesNewRomanPSMT" w:hAnsi="TimesNewRomanPSMT"/>
          <w:lang w:val="en-US"/>
        </w:rPr>
        <w:t xml:space="preserve">rimary and </w:t>
      </w:r>
      <w:r>
        <w:rPr>
          <w:rFonts w:ascii="TimesNewRomanPSMT" w:hAnsi="TimesNewRomanPSMT"/>
          <w:lang w:val="en-US"/>
        </w:rPr>
        <w:t>s</w:t>
      </w:r>
      <w:r w:rsidR="00CE13E4" w:rsidRPr="00CE13E4">
        <w:rPr>
          <w:rFonts w:ascii="TimesNewRomanPSMT" w:hAnsi="TimesNewRomanPSMT"/>
          <w:lang w:val="en-US"/>
        </w:rPr>
        <w:t>econdary modes of data collection</w:t>
      </w:r>
      <w:r>
        <w:rPr>
          <w:rFonts w:ascii="TimesNewRomanPSMT" w:hAnsi="TimesNewRomanPSMT"/>
          <w:lang w:val="en-US"/>
        </w:rPr>
        <w:t>. Nevertheless, the secondary data have played the major part of the sense-making of the information. The primary data have been collected via phone interview with the top executive at the source of creati</w:t>
      </w:r>
      <w:r w:rsidR="000B3740">
        <w:rPr>
          <w:rFonts w:ascii="TimesNewRomanPSMT" w:hAnsi="TimesNewRomanPSMT"/>
          <w:lang w:val="en-US"/>
        </w:rPr>
        <w:t>on, development and execution of</w:t>
      </w:r>
      <w:r>
        <w:rPr>
          <w:rFonts w:ascii="TimesNewRomanPSMT" w:hAnsi="TimesNewRomanPSMT"/>
          <w:lang w:val="en-US"/>
        </w:rPr>
        <w:t xml:space="preserve"> the business strategies and shaping the future of the company in the world. </w:t>
      </w:r>
    </w:p>
    <w:p w:rsidR="007125F4" w:rsidRPr="00CE13E4" w:rsidRDefault="007125F4" w:rsidP="00BB367F">
      <w:pPr>
        <w:spacing w:before="100" w:beforeAutospacing="1" w:after="100" w:afterAutospacing="1" w:line="360" w:lineRule="auto"/>
        <w:rPr>
          <w:lang w:val="en-US"/>
        </w:rPr>
      </w:pPr>
    </w:p>
    <w:p w:rsidR="00FC1E3C" w:rsidRDefault="00CE13E4" w:rsidP="00BB367F">
      <w:pPr>
        <w:pStyle w:val="Heading3"/>
        <w:rPr>
          <w:rFonts w:eastAsia="Times New Roman"/>
          <w:lang w:val="en-US"/>
        </w:rPr>
      </w:pPr>
      <w:bookmarkStart w:id="30" w:name="_Toc18610869"/>
      <w:r w:rsidRPr="00CE13E4">
        <w:rPr>
          <w:rFonts w:eastAsia="Times New Roman"/>
          <w:lang w:val="en-US"/>
        </w:rPr>
        <w:t>3.5.1 Case Introduction</w:t>
      </w:r>
      <w:r w:rsidR="000B3740">
        <w:rPr>
          <w:rFonts w:eastAsia="Times New Roman"/>
          <w:lang w:val="en-US"/>
        </w:rPr>
        <w:t xml:space="preserve"> of Nefab</w:t>
      </w:r>
      <w:r w:rsidR="00461C47">
        <w:rPr>
          <w:rFonts w:eastAsia="Times New Roman"/>
          <w:lang w:val="en-US"/>
        </w:rPr>
        <w:t xml:space="preserve"> corporation</w:t>
      </w:r>
      <w:bookmarkEnd w:id="30"/>
      <w:r w:rsidR="00BB367F">
        <w:rPr>
          <w:rFonts w:eastAsia="Times New Roman"/>
          <w:lang w:val="en-US"/>
        </w:rPr>
        <w:t xml:space="preserve">    </w:t>
      </w:r>
    </w:p>
    <w:p w:rsidR="00BB367F" w:rsidRPr="00BB367F" w:rsidRDefault="00BB367F" w:rsidP="00BB367F">
      <w:pPr>
        <w:pStyle w:val="Heading3"/>
        <w:rPr>
          <w:rFonts w:eastAsia="Times New Roman"/>
          <w:lang w:val="en-US"/>
        </w:rPr>
      </w:pPr>
      <w:r>
        <w:rPr>
          <w:rFonts w:eastAsia="Times New Roman"/>
          <w:lang w:val="en-US"/>
        </w:rPr>
        <w:t xml:space="preserve">                                                                                                                     </w:t>
      </w:r>
    </w:p>
    <w:p w:rsidR="00BC0EF1" w:rsidRPr="00640AF5" w:rsidRDefault="000B3740" w:rsidP="000B3740">
      <w:pPr>
        <w:spacing w:line="360" w:lineRule="auto"/>
        <w:rPr>
          <w:lang w:val="en-US"/>
        </w:rPr>
      </w:pPr>
      <w:r w:rsidRPr="000B3740">
        <w:rPr>
          <w:lang w:val="en-US"/>
        </w:rPr>
        <w:t xml:space="preserve">Nefab is a global packaging company founded in 1923 in Sweden </w:t>
      </w:r>
      <w:r w:rsidR="00A75A51">
        <w:rPr>
          <w:lang w:val="en-US"/>
        </w:rPr>
        <w:t xml:space="preserve">as a carpentry workshop. Later in 1949 is considered as a start of a company NEFAB </w:t>
      </w:r>
      <w:r w:rsidRPr="000B3740">
        <w:rPr>
          <w:lang w:val="en-US"/>
        </w:rPr>
        <w:t>providing complete packaging solutions</w:t>
      </w:r>
      <w:r>
        <w:rPr>
          <w:lang w:val="en-US"/>
        </w:rPr>
        <w:t xml:space="preserve"> also</w:t>
      </w:r>
      <w:r w:rsidRPr="000B3740">
        <w:rPr>
          <w:lang w:val="en-US"/>
        </w:rPr>
        <w:t xml:space="preserve"> called CPS concepts. </w:t>
      </w:r>
      <w:r w:rsidR="00F57992">
        <w:rPr>
          <w:lang w:val="en-US"/>
        </w:rPr>
        <w:t xml:space="preserve">Its </w:t>
      </w:r>
      <w:r w:rsidR="002361EF">
        <w:rPr>
          <w:lang w:val="en-US"/>
        </w:rPr>
        <w:t xml:space="preserve">global </w:t>
      </w:r>
      <w:r w:rsidR="00F57992">
        <w:rPr>
          <w:lang w:val="en-US"/>
        </w:rPr>
        <w:t>headquarters is located in J</w:t>
      </w:r>
      <w:r w:rsidR="002361EF" w:rsidRPr="002361EF">
        <w:rPr>
          <w:color w:val="404040"/>
          <w:lang w:val="en-US"/>
        </w:rPr>
        <w:t>ö</w:t>
      </w:r>
      <w:r w:rsidR="00F57992">
        <w:rPr>
          <w:lang w:val="en-US"/>
        </w:rPr>
        <w:t>nk</w:t>
      </w:r>
      <w:r w:rsidR="002361EF" w:rsidRPr="002361EF">
        <w:rPr>
          <w:color w:val="404040"/>
          <w:lang w:val="en-US"/>
        </w:rPr>
        <w:t>ö</w:t>
      </w:r>
      <w:r w:rsidR="00F57992">
        <w:rPr>
          <w:lang w:val="en-US"/>
        </w:rPr>
        <w:t xml:space="preserve">ping in Sweden. </w:t>
      </w:r>
      <w:r w:rsidRPr="000B3740">
        <w:rPr>
          <w:lang w:val="en-US"/>
        </w:rPr>
        <w:t xml:space="preserve">From 1949 the focus of the company was on the product and only domestically. Later, with the expansion of the company internationally the focus has shifted to market/service oriented strategies (Nefab’s History, n.d.). Nefab </w:t>
      </w:r>
      <w:r w:rsidRPr="000B3740">
        <w:rPr>
          <w:lang w:val="en-US"/>
        </w:rPr>
        <w:lastRenderedPageBreak/>
        <w:t xml:space="preserve">has grown to become </w:t>
      </w:r>
      <w:r>
        <w:rPr>
          <w:lang w:val="en-US"/>
        </w:rPr>
        <w:t xml:space="preserve">a </w:t>
      </w:r>
      <w:r w:rsidRPr="000B3740">
        <w:rPr>
          <w:lang w:val="en-US"/>
        </w:rPr>
        <w:t xml:space="preserve">global industrial packaging company with production plants, sales and representative offices all over the world. </w:t>
      </w:r>
      <w:r w:rsidR="00461C47">
        <w:rPr>
          <w:lang w:val="en-US"/>
        </w:rPr>
        <w:t xml:space="preserve">Nefab is located in over thirty countries worldwide. </w:t>
      </w:r>
      <w:r w:rsidRPr="000B3740">
        <w:rPr>
          <w:lang w:val="en-US"/>
        </w:rPr>
        <w:t xml:space="preserve">Nefab </w:t>
      </w:r>
      <w:r w:rsidR="00461C47">
        <w:rPr>
          <w:lang w:val="en-US"/>
        </w:rPr>
        <w:t>employs</w:t>
      </w:r>
      <w:r w:rsidRPr="000B3740">
        <w:rPr>
          <w:lang w:val="en-US"/>
        </w:rPr>
        <w:t xml:space="preserve"> 2,</w:t>
      </w:r>
      <w:r w:rsidR="00F57992">
        <w:rPr>
          <w:lang w:val="en-US"/>
        </w:rPr>
        <w:t>8</w:t>
      </w:r>
      <w:r w:rsidRPr="000B3740">
        <w:rPr>
          <w:lang w:val="en-US"/>
        </w:rPr>
        <w:t>00 employees</w:t>
      </w:r>
      <w:r w:rsidR="00461C47">
        <w:rPr>
          <w:lang w:val="en-US"/>
        </w:rPr>
        <w:t xml:space="preserve"> all over</w:t>
      </w:r>
      <w:r w:rsidRPr="000B3740">
        <w:rPr>
          <w:lang w:val="en-US"/>
        </w:rPr>
        <w:t xml:space="preserve"> Europe, North and South America and Asia. Invoiced sales in 201</w:t>
      </w:r>
      <w:r w:rsidR="00F57992">
        <w:rPr>
          <w:lang w:val="en-US"/>
        </w:rPr>
        <w:t>8</w:t>
      </w:r>
      <w:r w:rsidRPr="000B3740">
        <w:rPr>
          <w:lang w:val="en-US"/>
        </w:rPr>
        <w:t xml:space="preserve"> amounted to be approximately SEK </w:t>
      </w:r>
      <w:r w:rsidR="00F57992">
        <w:rPr>
          <w:lang w:val="en-US"/>
        </w:rPr>
        <w:t>4</w:t>
      </w:r>
      <w:r w:rsidRPr="000B3740">
        <w:rPr>
          <w:lang w:val="en-US"/>
        </w:rPr>
        <w:t>.</w:t>
      </w:r>
      <w:r w:rsidR="00F57992">
        <w:rPr>
          <w:lang w:val="en-US"/>
        </w:rPr>
        <w:t>5</w:t>
      </w:r>
      <w:r w:rsidRPr="000B3740">
        <w:rPr>
          <w:lang w:val="en-US"/>
        </w:rPr>
        <w:t xml:space="preserve"> billion (Facts about Nefab, 2018).</w:t>
      </w:r>
      <w:r w:rsidR="00F57992">
        <w:rPr>
          <w:lang w:val="en-US"/>
        </w:rPr>
        <w:t xml:space="preserve"> </w:t>
      </w:r>
      <w:r w:rsidR="0084594D">
        <w:rPr>
          <w:lang w:val="en-US"/>
        </w:rPr>
        <w:t xml:space="preserve"> Nefab delivers complete packaging solutions to international customers within the segments of Telecom, Energy, Vehicle, Healthcare equipment and Aerospace. </w:t>
      </w:r>
      <w:r w:rsidR="00F57992">
        <w:rPr>
          <w:lang w:val="en-US"/>
        </w:rPr>
        <w:t>The business concept is to optimize the total costs and reduce the environmental impact with innovative packaging and logistics solutions. The vision of the company as stated on their official website is the preferred global partner for sustainable packaging solutions &amp; logistics optimization.                                                                                                                Nefab operations in Slovakia could be characterized as rather medium to small size manufacturing site with up to hundred employees</w:t>
      </w:r>
      <w:r w:rsidR="00C46AF1">
        <w:rPr>
          <w:lang w:val="en-US"/>
        </w:rPr>
        <w:t xml:space="preserve"> manufacturing mainly plywood and wood made packaging and pallets.</w:t>
      </w:r>
    </w:p>
    <w:p w:rsidR="00D3503D" w:rsidRDefault="00CE13E4" w:rsidP="00CE13E4">
      <w:pPr>
        <w:spacing w:before="100" w:beforeAutospacing="1" w:after="100" w:afterAutospacing="1"/>
        <w:rPr>
          <w:rFonts w:ascii="Calibri" w:hAnsi="Calibri" w:cs="Calibri"/>
          <w:color w:val="1E3560"/>
          <w:lang w:val="en-US"/>
        </w:rPr>
      </w:pPr>
      <w:r w:rsidRPr="00CE13E4">
        <w:rPr>
          <w:rFonts w:ascii="SymbolMT" w:hAnsi="SymbolMT"/>
          <w:color w:val="1E3560"/>
          <w:lang w:val="en-US"/>
        </w:rPr>
        <w:t xml:space="preserve">• </w:t>
      </w:r>
      <w:r w:rsidR="00D3503D" w:rsidRPr="00FC1E3C">
        <w:rPr>
          <w:rFonts w:ascii="Calibri" w:hAnsi="Calibri" w:cs="Calibri"/>
          <w:color w:val="1E3560"/>
          <w:lang w:val="en-US"/>
        </w:rPr>
        <w:t xml:space="preserve">Nefab Internationalization Strategy and </w:t>
      </w:r>
      <w:r w:rsidRPr="00FC1E3C">
        <w:rPr>
          <w:rFonts w:ascii="Calibri" w:hAnsi="Calibri" w:cs="Calibri"/>
          <w:color w:val="1E3560"/>
          <w:lang w:val="en-US"/>
        </w:rPr>
        <w:t xml:space="preserve">Contextual </w:t>
      </w:r>
      <w:r w:rsidR="00D3503D" w:rsidRPr="00FC1E3C">
        <w:rPr>
          <w:rFonts w:ascii="Calibri" w:hAnsi="Calibri" w:cs="Calibri"/>
          <w:color w:val="1E3560"/>
          <w:lang w:val="en-US"/>
        </w:rPr>
        <w:t>R</w:t>
      </w:r>
      <w:r w:rsidRPr="00FC1E3C">
        <w:rPr>
          <w:rFonts w:ascii="Calibri" w:hAnsi="Calibri" w:cs="Calibri"/>
          <w:color w:val="1E3560"/>
          <w:lang w:val="en-US"/>
        </w:rPr>
        <w:t>elevance</w:t>
      </w:r>
      <w:r w:rsidRPr="00CE13E4">
        <w:rPr>
          <w:rFonts w:ascii="Calibri" w:hAnsi="Calibri" w:cs="Calibri"/>
          <w:color w:val="1E3560"/>
          <w:lang w:val="en-US"/>
        </w:rPr>
        <w:t xml:space="preserve"> </w:t>
      </w:r>
    </w:p>
    <w:p w:rsidR="00CE13E4" w:rsidRDefault="00581EC9" w:rsidP="00D3503D">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As mentioned previously in the brief introduction of the company, Nefab has since its establishment in Sweden 70 years ago, internationalized massively and it is represented in more than thirty countries all over the world.  The internationalization has been driven by various means to aim to achieve different goals. Mainly, the common factor to internationalize would be to remain </w:t>
      </w:r>
      <w:r w:rsidR="003E545C">
        <w:rPr>
          <w:rFonts w:ascii="TimesNewRomanPSMT" w:hAnsi="TimesNewRomanPSMT"/>
          <w:lang w:val="en-US"/>
        </w:rPr>
        <w:t xml:space="preserve">sustainably </w:t>
      </w:r>
      <w:r>
        <w:rPr>
          <w:rFonts w:ascii="TimesNewRomanPSMT" w:hAnsi="TimesNewRomanPSMT"/>
          <w:lang w:val="en-US"/>
        </w:rPr>
        <w:t>competitive as well as</w:t>
      </w:r>
      <w:r w:rsidR="003E545C">
        <w:rPr>
          <w:rFonts w:ascii="TimesNewRomanPSMT" w:hAnsi="TimesNewRomanPSMT"/>
          <w:lang w:val="en-US"/>
        </w:rPr>
        <w:t xml:space="preserve"> to maintain the desired</w:t>
      </w:r>
      <w:r>
        <w:rPr>
          <w:rFonts w:ascii="TimesNewRomanPSMT" w:hAnsi="TimesNewRomanPSMT"/>
          <w:lang w:val="en-US"/>
        </w:rPr>
        <w:t xml:space="preserve"> profita</w:t>
      </w:r>
      <w:r w:rsidR="003E545C">
        <w:rPr>
          <w:rFonts w:ascii="TimesNewRomanPSMT" w:hAnsi="TimesNewRomanPSMT"/>
          <w:lang w:val="en-US"/>
        </w:rPr>
        <w:t>bility</w:t>
      </w:r>
      <w:r>
        <w:rPr>
          <w:rFonts w:ascii="TimesNewRomanPSMT" w:hAnsi="TimesNewRomanPSMT"/>
          <w:lang w:val="en-US"/>
        </w:rPr>
        <w:t xml:space="preserve"> on the global scale. The ever changing global business playing field has offered different opportunities and options to exploit or turn these opportunities in to a company resources to build the sustainable and secure future of the global company if not the business leader in the relevant industry.  Nefab has done that </w:t>
      </w:r>
      <w:r w:rsidR="00104C21">
        <w:rPr>
          <w:rFonts w:ascii="TimesNewRomanPSMT" w:hAnsi="TimesNewRomanPSMT"/>
          <w:lang w:val="en-US"/>
        </w:rPr>
        <w:t xml:space="preserve">mainly </w:t>
      </w:r>
      <w:r>
        <w:rPr>
          <w:rFonts w:ascii="TimesNewRomanPSMT" w:hAnsi="TimesNewRomanPSMT"/>
          <w:lang w:val="en-US"/>
        </w:rPr>
        <w:t xml:space="preserve">through </w:t>
      </w:r>
      <w:r w:rsidR="00104C21">
        <w:rPr>
          <w:rFonts w:ascii="TimesNewRomanPSMT" w:hAnsi="TimesNewRomanPSMT"/>
          <w:lang w:val="en-US"/>
        </w:rPr>
        <w:t>either outsourcing of some operations, acquiring companies</w:t>
      </w:r>
      <w:r w:rsidR="00BD75D5">
        <w:rPr>
          <w:rFonts w:ascii="TimesNewRomanPSMT" w:hAnsi="TimesNewRomanPSMT"/>
          <w:lang w:val="en-US"/>
        </w:rPr>
        <w:t>,</w:t>
      </w:r>
      <w:r w:rsidR="00104C21">
        <w:rPr>
          <w:rFonts w:ascii="TimesNewRomanPSMT" w:hAnsi="TimesNewRomanPSMT"/>
          <w:lang w:val="en-US"/>
        </w:rPr>
        <w:t xml:space="preserve"> building the manufacturing </w:t>
      </w:r>
      <w:r w:rsidR="00BD75D5">
        <w:rPr>
          <w:rFonts w:ascii="TimesNewRomanPSMT" w:hAnsi="TimesNewRomanPSMT"/>
          <w:lang w:val="en-US"/>
        </w:rPr>
        <w:t>plants</w:t>
      </w:r>
      <w:r w:rsidR="00104C21">
        <w:rPr>
          <w:rFonts w:ascii="TimesNewRomanPSMT" w:hAnsi="TimesNewRomanPSMT"/>
          <w:lang w:val="en-US"/>
        </w:rPr>
        <w:t xml:space="preserve"> on green fields</w:t>
      </w:r>
      <w:r w:rsidR="00BD75D5">
        <w:rPr>
          <w:rFonts w:ascii="TimesNewRomanPSMT" w:hAnsi="TimesNewRomanPSMT"/>
          <w:lang w:val="en-US"/>
        </w:rPr>
        <w:t xml:space="preserve"> or combination of the modes</w:t>
      </w:r>
      <w:r w:rsidR="00104C21">
        <w:rPr>
          <w:rFonts w:ascii="TimesNewRomanPSMT" w:hAnsi="TimesNewRomanPSMT"/>
          <w:lang w:val="en-US"/>
        </w:rPr>
        <w:t xml:space="preserve">. </w:t>
      </w:r>
      <w:r w:rsidR="00025410">
        <w:rPr>
          <w:rFonts w:ascii="TimesNewRomanPSMT" w:hAnsi="TimesNewRomanPSMT"/>
          <w:lang w:val="en-US"/>
        </w:rPr>
        <w:t xml:space="preserve">The </w:t>
      </w:r>
      <w:r w:rsidR="001E5886">
        <w:rPr>
          <w:rFonts w:ascii="TimesNewRomanPSMT" w:hAnsi="TimesNewRomanPSMT"/>
          <w:lang w:val="en-US"/>
        </w:rPr>
        <w:t>mode of entry differs</w:t>
      </w:r>
      <w:r w:rsidR="00BD75D5">
        <w:rPr>
          <w:rFonts w:ascii="TimesNewRomanPSMT" w:hAnsi="TimesNewRomanPSMT"/>
          <w:lang w:val="en-US"/>
        </w:rPr>
        <w:t xml:space="preserve"> depending on desirable outcome to be achieved</w:t>
      </w:r>
      <w:r w:rsidR="001E5886">
        <w:rPr>
          <w:rFonts w:ascii="TimesNewRomanPSMT" w:hAnsi="TimesNewRomanPSMT"/>
          <w:lang w:val="en-US"/>
        </w:rPr>
        <w:t xml:space="preserve"> and has been quite extensively studied in the business literature for the last fifty years.  </w:t>
      </w:r>
      <w:r w:rsidR="00BD75D5">
        <w:rPr>
          <w:rFonts w:ascii="TimesNewRomanPSMT" w:hAnsi="TimesNewRomanPSMT"/>
          <w:lang w:val="en-US"/>
        </w:rPr>
        <w:t xml:space="preserve">Nefab Internationalization Strategy appears to be in alignment of the current economic and social as well as environment opportunities manifesting themselves in specific areas of the world. </w:t>
      </w:r>
      <w:r w:rsidR="008E1441">
        <w:rPr>
          <w:rFonts w:ascii="TimesNewRomanPSMT" w:hAnsi="TimesNewRomanPSMT"/>
          <w:lang w:val="en-US"/>
        </w:rPr>
        <w:t>In order</w:t>
      </w:r>
      <w:r w:rsidR="00BD75D5">
        <w:rPr>
          <w:rFonts w:ascii="TimesNewRomanPSMT" w:hAnsi="TimesNewRomanPSMT"/>
          <w:lang w:val="en-US"/>
        </w:rPr>
        <w:t xml:space="preserve"> to have such specific region </w:t>
      </w:r>
      <w:r w:rsidR="008E1441">
        <w:rPr>
          <w:rFonts w:ascii="TimesNewRomanPSMT" w:hAnsi="TimesNewRomanPSMT"/>
          <w:lang w:val="en-US"/>
        </w:rPr>
        <w:t>and</w:t>
      </w:r>
      <w:r w:rsidR="00BD75D5">
        <w:rPr>
          <w:rFonts w:ascii="TimesNewRomanPSMT" w:hAnsi="TimesNewRomanPSMT"/>
          <w:lang w:val="en-US"/>
        </w:rPr>
        <w:t xml:space="preserve"> socio-economic detailed information a specific knowledge has to be gained and evaluated in respect of the company goals and continuous improvement within the industry and business overall. </w:t>
      </w:r>
    </w:p>
    <w:p w:rsidR="00BD75D5" w:rsidRPr="00CE13E4" w:rsidRDefault="00BD75D5" w:rsidP="00D3503D">
      <w:pPr>
        <w:spacing w:before="100" w:beforeAutospacing="1" w:after="100" w:afterAutospacing="1" w:line="360" w:lineRule="auto"/>
        <w:rPr>
          <w:lang w:val="en-US"/>
        </w:rPr>
      </w:pPr>
    </w:p>
    <w:p w:rsidR="00CE13E4" w:rsidRPr="00CE13E4" w:rsidRDefault="00CE13E4" w:rsidP="008E6210">
      <w:pPr>
        <w:pStyle w:val="Heading3"/>
        <w:rPr>
          <w:rFonts w:ascii="Times New Roman" w:eastAsia="Times New Roman" w:hAnsi="Times New Roman" w:cs="Times New Roman"/>
          <w:lang w:val="en-US"/>
        </w:rPr>
      </w:pPr>
      <w:bookmarkStart w:id="31" w:name="_Toc18610870"/>
      <w:r w:rsidRPr="00CE13E4">
        <w:rPr>
          <w:rFonts w:eastAsia="Times New Roman"/>
          <w:lang w:val="en-US"/>
        </w:rPr>
        <w:lastRenderedPageBreak/>
        <w:t>3.5.2 Primary Data</w:t>
      </w:r>
      <w:bookmarkEnd w:id="31"/>
      <w:r w:rsidRPr="00CE13E4">
        <w:rPr>
          <w:rFonts w:eastAsia="Times New Roman"/>
          <w:lang w:val="en-US"/>
        </w:rPr>
        <w:t xml:space="preserve"> </w:t>
      </w:r>
    </w:p>
    <w:p w:rsidR="001C6012" w:rsidRDefault="004A4F63" w:rsidP="004A4F63">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Various methods exist on how to collect the primary data. The primary data might be collected via phone through structured or semi-structured interview. In order to collect the data, a set of questions have been developed to gain the understanding on how has Nefab internationalized its operations in Slovakia.  The phone interview has been conducted with the top-level executive </w:t>
      </w:r>
      <w:r w:rsidR="008F25F3">
        <w:rPr>
          <w:rFonts w:ascii="TimesNewRomanPSMT" w:hAnsi="TimesNewRomanPSMT"/>
          <w:lang w:val="en-US"/>
        </w:rPr>
        <w:t>Mr. Lars-</w:t>
      </w:r>
      <w:r w:rsidR="008F25F3" w:rsidRPr="008F25F3">
        <w:rPr>
          <w:rFonts w:ascii="TimesNewRomanPSMT" w:hAnsi="TimesNewRomanPSMT"/>
          <w:lang w:val="en-US"/>
        </w:rPr>
        <w:t>Åke</w:t>
      </w:r>
      <w:r w:rsidR="008F25F3">
        <w:rPr>
          <w:rFonts w:ascii="TimesNewRomanPSMT" w:hAnsi="TimesNewRomanPSMT"/>
          <w:lang w:val="en-US"/>
        </w:rPr>
        <w:t xml:space="preserve"> Rydh </w:t>
      </w:r>
      <w:r>
        <w:rPr>
          <w:rFonts w:ascii="TimesNewRomanPSMT" w:hAnsi="TimesNewRomanPSMT"/>
          <w:lang w:val="en-US"/>
        </w:rPr>
        <w:t xml:space="preserve">who has been involved in </w:t>
      </w:r>
      <w:r w:rsidR="00A36A87">
        <w:rPr>
          <w:rFonts w:ascii="TimesNewRomanPSMT" w:hAnsi="TimesNewRomanPSMT"/>
          <w:lang w:val="en-US"/>
        </w:rPr>
        <w:t>International Business and Trade policy making within the company</w:t>
      </w:r>
      <w:r w:rsidR="008F25F3">
        <w:rPr>
          <w:rFonts w:ascii="TimesNewRomanPSMT" w:hAnsi="TimesNewRomanPSMT"/>
          <w:lang w:val="en-US"/>
        </w:rPr>
        <w:t xml:space="preserve"> as well as CEO and board chairman since 1994.</w:t>
      </w:r>
      <w:r w:rsidR="00A36A87">
        <w:rPr>
          <w:rFonts w:ascii="TimesNewRomanPSMT" w:hAnsi="TimesNewRomanPSMT"/>
          <w:lang w:val="en-US"/>
        </w:rPr>
        <w:t xml:space="preserve"> </w:t>
      </w:r>
      <w:r>
        <w:rPr>
          <w:rFonts w:ascii="TimesNewRomanPSMT" w:hAnsi="TimesNewRomanPSMT"/>
          <w:lang w:val="en-US"/>
        </w:rPr>
        <w:t xml:space="preserve"> </w:t>
      </w:r>
      <w:r w:rsidR="00A36A87">
        <w:rPr>
          <w:rFonts w:ascii="TimesNewRomanPSMT" w:hAnsi="TimesNewRomanPSMT"/>
          <w:lang w:val="en-US"/>
        </w:rPr>
        <w:t>The goal</w:t>
      </w:r>
      <w:r w:rsidR="00CE13E4" w:rsidRPr="00CE13E4">
        <w:rPr>
          <w:rFonts w:ascii="TimesNewRomanPSMT" w:hAnsi="TimesNewRomanPSMT"/>
          <w:lang w:val="en-US"/>
        </w:rPr>
        <w:t xml:space="preserve"> </w:t>
      </w:r>
      <w:r w:rsidR="00A36A87">
        <w:rPr>
          <w:rFonts w:ascii="TimesNewRomanPSMT" w:hAnsi="TimesNewRomanPSMT"/>
          <w:lang w:val="en-US"/>
        </w:rPr>
        <w:t>has been</w:t>
      </w:r>
      <w:r w:rsidR="00CE13E4" w:rsidRPr="00CE13E4">
        <w:rPr>
          <w:rFonts w:ascii="TimesNewRomanPSMT" w:hAnsi="TimesNewRomanPSMT"/>
          <w:lang w:val="en-US"/>
        </w:rPr>
        <w:t xml:space="preserve"> to keep the questions </w:t>
      </w:r>
      <w:r w:rsidR="00A36A87">
        <w:rPr>
          <w:rFonts w:ascii="TimesNewRomanPSMT" w:hAnsi="TimesNewRomanPSMT"/>
          <w:lang w:val="en-US"/>
        </w:rPr>
        <w:t xml:space="preserve">in alignment of conducting the </w:t>
      </w:r>
      <w:r w:rsidR="00CE13E4" w:rsidRPr="00CE13E4">
        <w:rPr>
          <w:rFonts w:ascii="TimesNewRomanPSMT" w:hAnsi="TimesNewRomanPSMT"/>
          <w:lang w:val="en-US"/>
        </w:rPr>
        <w:t xml:space="preserve">semi-structured </w:t>
      </w:r>
      <w:r w:rsidR="00A36A87">
        <w:rPr>
          <w:rFonts w:ascii="TimesNewRomanPSMT" w:hAnsi="TimesNewRomanPSMT"/>
          <w:lang w:val="en-US"/>
        </w:rPr>
        <w:t xml:space="preserve">interview with rather open-ended </w:t>
      </w:r>
      <w:r w:rsidR="00B215E6">
        <w:rPr>
          <w:rFonts w:ascii="TimesNewRomanPSMT" w:hAnsi="TimesNewRomanPSMT"/>
          <w:lang w:val="en-US"/>
        </w:rPr>
        <w:t>types of questions</w:t>
      </w:r>
      <w:r w:rsidR="00A36A87">
        <w:rPr>
          <w:rFonts w:ascii="TimesNewRomanPSMT" w:hAnsi="TimesNewRomanPSMT"/>
          <w:lang w:val="en-US"/>
        </w:rPr>
        <w:t>. In general, the questions have been constructed to grasp the overall strategy of Nefab internationalization policies, the creation, development, implementation and challenges within the process</w:t>
      </w:r>
      <w:r w:rsidR="00B215E6">
        <w:rPr>
          <w:rFonts w:ascii="TimesNewRomanPSMT" w:hAnsi="TimesNewRomanPSMT"/>
          <w:lang w:val="en-US"/>
        </w:rPr>
        <w:t xml:space="preserve"> </w:t>
      </w:r>
      <w:r w:rsidR="00AB00BD">
        <w:rPr>
          <w:rFonts w:ascii="TimesNewRomanPSMT" w:hAnsi="TimesNewRomanPSMT"/>
          <w:lang w:val="en-US"/>
        </w:rPr>
        <w:t>of</w:t>
      </w:r>
      <w:r w:rsidR="00B215E6">
        <w:rPr>
          <w:rFonts w:ascii="TimesNewRomanPSMT" w:hAnsi="TimesNewRomanPSMT"/>
          <w:lang w:val="en-US"/>
        </w:rPr>
        <w:t xml:space="preserve"> the specific geographical area.</w:t>
      </w:r>
      <w:r w:rsidR="00A36A87">
        <w:rPr>
          <w:rFonts w:ascii="TimesNewRomanPSMT" w:hAnsi="TimesNewRomanPSMT"/>
          <w:lang w:val="en-US"/>
        </w:rPr>
        <w:t xml:space="preserve"> </w:t>
      </w:r>
    </w:p>
    <w:p w:rsidR="00CE13E4" w:rsidRPr="00CE13E4" w:rsidRDefault="00CE13E4" w:rsidP="00CE13E4">
      <w:pPr>
        <w:spacing w:before="100" w:beforeAutospacing="1" w:after="100" w:afterAutospacing="1"/>
        <w:rPr>
          <w:lang w:val="en-US"/>
        </w:rPr>
      </w:pPr>
      <w:r w:rsidRPr="00CE13E4">
        <w:rPr>
          <w:rFonts w:ascii="SymbolMT" w:hAnsi="SymbolMT"/>
          <w:color w:val="1E3560"/>
          <w:lang w:val="en-US"/>
        </w:rPr>
        <w:t xml:space="preserve">• </w:t>
      </w:r>
      <w:r w:rsidRPr="00FC1E3C">
        <w:rPr>
          <w:rFonts w:ascii="Calibri" w:hAnsi="Calibri" w:cs="Calibri"/>
          <w:color w:val="1E3560"/>
          <w:lang w:val="en-US"/>
        </w:rPr>
        <w:t>Limitations</w:t>
      </w:r>
      <w:r w:rsidR="00466D58" w:rsidRPr="00FC1E3C">
        <w:rPr>
          <w:rFonts w:ascii="Calibri" w:hAnsi="Calibri" w:cs="Calibri"/>
          <w:color w:val="1E3560"/>
          <w:lang w:val="en-US"/>
        </w:rPr>
        <w:t xml:space="preserve"> of</w:t>
      </w:r>
      <w:r w:rsidRPr="00FC1E3C">
        <w:rPr>
          <w:rFonts w:ascii="Calibri" w:hAnsi="Calibri" w:cs="Calibri"/>
          <w:color w:val="1E3560"/>
          <w:lang w:val="en-US"/>
        </w:rPr>
        <w:t xml:space="preserve"> Primary Data</w:t>
      </w:r>
      <w:r w:rsidRPr="00CE13E4">
        <w:rPr>
          <w:rFonts w:ascii="Calibri" w:hAnsi="Calibri" w:cs="Calibri"/>
          <w:color w:val="1E3560"/>
          <w:lang w:val="en-US"/>
        </w:rPr>
        <w:t xml:space="preserve"> </w:t>
      </w:r>
    </w:p>
    <w:p w:rsidR="001C6012" w:rsidRDefault="00466D58" w:rsidP="001C6012">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The interview has been conducted in the year of 2019 while the internationalization of Nefab operations to Slovakia has happened in 2005. The decision </w:t>
      </w:r>
      <w:r w:rsidR="001C6012">
        <w:rPr>
          <w:rFonts w:ascii="TimesNewRomanPSMT" w:hAnsi="TimesNewRomanPSMT"/>
          <w:lang w:val="en-US"/>
        </w:rPr>
        <w:t xml:space="preserve">on how and when to internationalize some of the operations to Slovakia </w:t>
      </w:r>
      <w:r w:rsidR="002247F8">
        <w:rPr>
          <w:rFonts w:ascii="TimesNewRomanPSMT" w:hAnsi="TimesNewRomanPSMT"/>
          <w:lang w:val="en-US"/>
        </w:rPr>
        <w:t>must have</w:t>
      </w:r>
      <w:r w:rsidR="001C6012">
        <w:rPr>
          <w:rFonts w:ascii="TimesNewRomanPSMT" w:hAnsi="TimesNewRomanPSMT"/>
          <w:lang w:val="en-US"/>
        </w:rPr>
        <w:t xml:space="preserve"> been </w:t>
      </w:r>
      <w:r>
        <w:rPr>
          <w:rFonts w:ascii="TimesNewRomanPSMT" w:hAnsi="TimesNewRomanPSMT"/>
          <w:lang w:val="en-US"/>
        </w:rPr>
        <w:t xml:space="preserve">made </w:t>
      </w:r>
      <w:r w:rsidR="001C6012">
        <w:rPr>
          <w:rFonts w:ascii="TimesNewRomanPSMT" w:hAnsi="TimesNewRomanPSMT"/>
          <w:lang w:val="en-US"/>
        </w:rPr>
        <w:t xml:space="preserve">even more in advance. These facts might </w:t>
      </w:r>
      <w:r w:rsidR="00490CB3">
        <w:rPr>
          <w:rFonts w:ascii="TimesNewRomanPSMT" w:hAnsi="TimesNewRomanPSMT"/>
          <w:lang w:val="en-US"/>
        </w:rPr>
        <w:t>have been a</w:t>
      </w:r>
      <w:r w:rsidR="001C6012">
        <w:rPr>
          <w:rFonts w:ascii="TimesNewRomanPSMT" w:hAnsi="TimesNewRomanPSMT"/>
          <w:lang w:val="en-US"/>
        </w:rPr>
        <w:t xml:space="preserve"> limit</w:t>
      </w:r>
      <w:r w:rsidR="00490CB3">
        <w:rPr>
          <w:rFonts w:ascii="TimesNewRomanPSMT" w:hAnsi="TimesNewRomanPSMT"/>
          <w:lang w:val="en-US"/>
        </w:rPr>
        <w:t>ing factor for</w:t>
      </w:r>
      <w:r w:rsidR="001C6012">
        <w:rPr>
          <w:rFonts w:ascii="TimesNewRomanPSMT" w:hAnsi="TimesNewRomanPSMT"/>
          <w:lang w:val="en-US"/>
        </w:rPr>
        <w:t xml:space="preserve"> the accuracy of the data and </w:t>
      </w:r>
      <w:r w:rsidR="00490CB3">
        <w:rPr>
          <w:rFonts w:ascii="TimesNewRomanPSMT" w:hAnsi="TimesNewRomanPSMT"/>
          <w:lang w:val="en-US"/>
        </w:rPr>
        <w:t>could</w:t>
      </w:r>
      <w:r w:rsidR="001C6012">
        <w:rPr>
          <w:rFonts w:ascii="TimesNewRomanPSMT" w:hAnsi="TimesNewRomanPSMT"/>
          <w:lang w:val="en-US"/>
        </w:rPr>
        <w:t xml:space="preserve"> have been interpreted differently with the over 14 years time gap. </w:t>
      </w:r>
      <w:r w:rsidR="00D030CD">
        <w:rPr>
          <w:rFonts w:ascii="TimesNewRomanPSMT" w:hAnsi="TimesNewRomanPSMT"/>
          <w:lang w:val="en-US"/>
        </w:rPr>
        <w:t>Nevertheless, the questions have been structured in a way that should aim on the Internationalization Strategy along with the overall business goals of the company relevant to the time period when the internationalization to Slovakia occurred.</w:t>
      </w:r>
      <w:r w:rsidR="006D3158">
        <w:rPr>
          <w:rFonts w:ascii="TimesNewRomanPSMT" w:hAnsi="TimesNewRomanPSMT"/>
          <w:lang w:val="en-US"/>
        </w:rPr>
        <w:t xml:space="preserve"> Some constraint</w:t>
      </w:r>
      <w:r w:rsidR="00075ED0">
        <w:rPr>
          <w:rFonts w:ascii="TimesNewRomanPSMT" w:hAnsi="TimesNewRomanPSMT"/>
          <w:lang w:val="en-US"/>
        </w:rPr>
        <w:t xml:space="preserve"> or limits</w:t>
      </w:r>
      <w:r w:rsidR="006D3158">
        <w:rPr>
          <w:rFonts w:ascii="TimesNewRomanPSMT" w:hAnsi="TimesNewRomanPSMT"/>
          <w:lang w:val="en-US"/>
        </w:rPr>
        <w:t xml:space="preserve"> </w:t>
      </w:r>
      <w:r w:rsidR="00D13B5C">
        <w:rPr>
          <w:rFonts w:ascii="TimesNewRomanPSMT" w:hAnsi="TimesNewRomanPSMT"/>
          <w:lang w:val="en-US"/>
        </w:rPr>
        <w:t xml:space="preserve">of the data </w:t>
      </w:r>
      <w:r w:rsidR="006D3158">
        <w:rPr>
          <w:rFonts w:ascii="TimesNewRomanPSMT" w:hAnsi="TimesNewRomanPSMT"/>
          <w:lang w:val="en-US"/>
        </w:rPr>
        <w:t xml:space="preserve">might </w:t>
      </w:r>
      <w:r w:rsidR="00D13B5C">
        <w:rPr>
          <w:rFonts w:ascii="TimesNewRomanPSMT" w:hAnsi="TimesNewRomanPSMT"/>
          <w:lang w:val="en-US"/>
        </w:rPr>
        <w:t xml:space="preserve">also </w:t>
      </w:r>
      <w:r w:rsidR="00075ED0">
        <w:rPr>
          <w:rFonts w:ascii="TimesNewRomanPSMT" w:hAnsi="TimesNewRomanPSMT"/>
          <w:lang w:val="en-US"/>
        </w:rPr>
        <w:t xml:space="preserve">come from the very </w:t>
      </w:r>
      <w:r w:rsidR="00D13B5C">
        <w:rPr>
          <w:rFonts w:ascii="TimesNewRomanPSMT" w:hAnsi="TimesNewRomanPSMT"/>
          <w:lang w:val="en-US"/>
        </w:rPr>
        <w:t>nature</w:t>
      </w:r>
      <w:r w:rsidR="00075ED0">
        <w:rPr>
          <w:rFonts w:ascii="TimesNewRomanPSMT" w:hAnsi="TimesNewRomanPSMT"/>
          <w:lang w:val="en-US"/>
        </w:rPr>
        <w:t xml:space="preserve"> of such a topic as internationalization of the company due to its </w:t>
      </w:r>
      <w:r w:rsidR="00D13B5C">
        <w:rPr>
          <w:rFonts w:ascii="TimesNewRomanPSMT" w:hAnsi="TimesNewRomanPSMT"/>
          <w:lang w:val="en-US"/>
        </w:rPr>
        <w:t xml:space="preserve">complexity. </w:t>
      </w:r>
      <w:r w:rsidR="0099642B">
        <w:rPr>
          <w:rFonts w:ascii="TimesNewRomanPSMT" w:hAnsi="TimesNewRomanPSMT"/>
          <w:lang w:val="en-US"/>
        </w:rPr>
        <w:t>To ensure the reliability and correct valid data analysis a thematic data coding has been applied to also minimize bias in the data set.</w:t>
      </w:r>
    </w:p>
    <w:p w:rsidR="001C6012" w:rsidRDefault="001C6012" w:rsidP="00CE13E4">
      <w:pPr>
        <w:spacing w:before="100" w:beforeAutospacing="1" w:after="100" w:afterAutospacing="1"/>
        <w:rPr>
          <w:rFonts w:ascii="TimesNewRomanPSMT" w:hAnsi="TimesNewRomanPSMT"/>
          <w:lang w:val="en-US"/>
        </w:rPr>
      </w:pPr>
    </w:p>
    <w:p w:rsidR="00CE13E4" w:rsidRPr="00CE13E4" w:rsidRDefault="00CE13E4" w:rsidP="008E6210">
      <w:pPr>
        <w:pStyle w:val="Heading3"/>
        <w:rPr>
          <w:rFonts w:ascii="Times New Roman" w:eastAsia="Times New Roman" w:hAnsi="Times New Roman" w:cs="Times New Roman"/>
          <w:lang w:val="en-US"/>
        </w:rPr>
      </w:pPr>
      <w:bookmarkStart w:id="32" w:name="_Toc18610871"/>
      <w:r w:rsidRPr="00CE13E4">
        <w:rPr>
          <w:rFonts w:eastAsia="Times New Roman"/>
          <w:lang w:val="en-US"/>
        </w:rPr>
        <w:t>3.5.3 Secondary Data</w:t>
      </w:r>
      <w:bookmarkEnd w:id="32"/>
      <w:r w:rsidRPr="00CE13E4">
        <w:rPr>
          <w:rFonts w:eastAsia="Times New Roman"/>
          <w:lang w:val="en-US"/>
        </w:rPr>
        <w:t xml:space="preserve"> </w:t>
      </w:r>
    </w:p>
    <w:p w:rsidR="00BF2421" w:rsidRPr="00640AF5" w:rsidRDefault="007E76A9" w:rsidP="00D82776">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The social science research data can be </w:t>
      </w:r>
      <w:r w:rsidR="00AF1C38">
        <w:rPr>
          <w:rFonts w:ascii="TimesNewRomanPSMT" w:hAnsi="TimesNewRomanPSMT"/>
          <w:lang w:val="en-US"/>
        </w:rPr>
        <w:t>divided</w:t>
      </w:r>
      <w:r>
        <w:rPr>
          <w:rFonts w:ascii="TimesNewRomanPSMT" w:hAnsi="TimesNewRomanPSMT"/>
          <w:lang w:val="en-US"/>
        </w:rPr>
        <w:t xml:space="preserve"> into the three</w:t>
      </w:r>
      <w:r w:rsidR="00AF1C38">
        <w:rPr>
          <w:rFonts w:ascii="TimesNewRomanPSMT" w:hAnsi="TimesNewRomanPSMT"/>
          <w:lang w:val="en-US"/>
        </w:rPr>
        <w:t xml:space="preserve"> basic</w:t>
      </w:r>
      <w:r>
        <w:rPr>
          <w:rFonts w:ascii="TimesNewRomanPSMT" w:hAnsi="TimesNewRomanPSMT"/>
          <w:lang w:val="en-US"/>
        </w:rPr>
        <w:t xml:space="preserve"> categories</w:t>
      </w:r>
      <w:r w:rsidR="00AF1C38">
        <w:rPr>
          <w:rFonts w:ascii="TimesNewRomanPSMT" w:hAnsi="TimesNewRomanPSMT"/>
          <w:lang w:val="en-US"/>
        </w:rPr>
        <w:t xml:space="preserve"> namely primary, secondary and tertiary data </w:t>
      </w:r>
      <w:r w:rsidR="00CE13E4" w:rsidRPr="00CE13E4">
        <w:rPr>
          <w:rFonts w:ascii="TimesNewRomanPSMT" w:hAnsi="TimesNewRomanPSMT"/>
          <w:lang w:val="en-US"/>
        </w:rPr>
        <w:t xml:space="preserve">(Blaikie, 2010). </w:t>
      </w:r>
      <w:r w:rsidR="00AF1C38">
        <w:rPr>
          <w:rFonts w:ascii="TimesNewRomanPSMT" w:hAnsi="TimesNewRomanPSMT"/>
          <w:lang w:val="en-US"/>
        </w:rPr>
        <w:t>S</w:t>
      </w:r>
      <w:r w:rsidR="00CE13E4" w:rsidRPr="00CE13E4">
        <w:rPr>
          <w:rFonts w:ascii="TimesNewRomanPSMT" w:hAnsi="TimesNewRomanPSMT"/>
          <w:lang w:val="en-US"/>
        </w:rPr>
        <w:t xml:space="preserve">econdary data </w:t>
      </w:r>
      <w:r w:rsidR="00AF1C38">
        <w:rPr>
          <w:rFonts w:ascii="TimesNewRomanPSMT" w:hAnsi="TimesNewRomanPSMT"/>
          <w:lang w:val="en-US"/>
        </w:rPr>
        <w:t>consist</w:t>
      </w:r>
      <w:r w:rsidR="00CE13E4" w:rsidRPr="00CE13E4">
        <w:rPr>
          <w:rFonts w:ascii="TimesNewRomanPSMT" w:hAnsi="TimesNewRomanPSMT"/>
          <w:lang w:val="en-US"/>
        </w:rPr>
        <w:t xml:space="preserve"> of data sets which have been acquired from secondary sources </w:t>
      </w:r>
      <w:r w:rsidR="00AF1C38">
        <w:rPr>
          <w:rFonts w:ascii="TimesNewRomanPSMT" w:hAnsi="TimesNewRomanPSMT"/>
          <w:lang w:val="en-US"/>
        </w:rPr>
        <w:t>mainly publicly</w:t>
      </w:r>
      <w:r w:rsidR="00CE13E4" w:rsidRPr="00CE13E4">
        <w:rPr>
          <w:rFonts w:ascii="TimesNewRomanPSMT" w:hAnsi="TimesNewRomanPSMT"/>
          <w:lang w:val="en-US"/>
        </w:rPr>
        <w:t xml:space="preserve"> available in forms of electronic</w:t>
      </w:r>
      <w:r w:rsidR="00AF1C38">
        <w:rPr>
          <w:rFonts w:ascii="TimesNewRomanPSMT" w:hAnsi="TimesNewRomanPSMT"/>
          <w:lang w:val="en-US"/>
        </w:rPr>
        <w:t xml:space="preserve"> data</w:t>
      </w:r>
      <w:r w:rsidR="00CE13E4" w:rsidRPr="00CE13E4">
        <w:rPr>
          <w:rFonts w:ascii="TimesNewRomanPSMT" w:hAnsi="TimesNewRomanPSMT"/>
          <w:lang w:val="en-US"/>
        </w:rPr>
        <w:t>, website</w:t>
      </w:r>
      <w:r w:rsidR="00AF1C38">
        <w:rPr>
          <w:rFonts w:ascii="TimesNewRomanPSMT" w:hAnsi="TimesNewRomanPSMT"/>
          <w:lang w:val="en-US"/>
        </w:rPr>
        <w:t>s</w:t>
      </w:r>
      <w:r w:rsidR="00CE13E4" w:rsidRPr="00CE13E4">
        <w:rPr>
          <w:rFonts w:ascii="TimesNewRomanPSMT" w:hAnsi="TimesNewRomanPSMT"/>
          <w:lang w:val="en-US"/>
        </w:rPr>
        <w:t>, books, newspaper</w:t>
      </w:r>
      <w:r w:rsidR="00AF1C38">
        <w:rPr>
          <w:rFonts w:ascii="TimesNewRomanPSMT" w:hAnsi="TimesNewRomanPSMT"/>
          <w:lang w:val="en-US"/>
        </w:rPr>
        <w:t xml:space="preserve"> articles</w:t>
      </w:r>
      <w:r w:rsidR="00CE13E4" w:rsidRPr="00CE13E4">
        <w:rPr>
          <w:rFonts w:ascii="TimesNewRomanPSMT" w:hAnsi="TimesNewRomanPSMT"/>
          <w:lang w:val="en-US"/>
        </w:rPr>
        <w:t>, academic journals</w:t>
      </w:r>
      <w:r w:rsidR="00AF1C38">
        <w:rPr>
          <w:rFonts w:ascii="TimesNewRomanPSMT" w:hAnsi="TimesNewRomanPSMT"/>
          <w:lang w:val="en-US"/>
        </w:rPr>
        <w:t xml:space="preserve"> articles</w:t>
      </w:r>
      <w:r w:rsidR="00CE13E4" w:rsidRPr="00CE13E4">
        <w:rPr>
          <w:rFonts w:ascii="TimesNewRomanPSMT" w:hAnsi="TimesNewRomanPSMT"/>
          <w:lang w:val="en-US"/>
        </w:rPr>
        <w:t xml:space="preserve"> </w:t>
      </w:r>
      <w:r w:rsidR="00AF1C38">
        <w:rPr>
          <w:rFonts w:ascii="TimesNewRomanPSMT" w:hAnsi="TimesNewRomanPSMT"/>
          <w:lang w:val="en-US"/>
        </w:rPr>
        <w:t xml:space="preserve">ensuring </w:t>
      </w:r>
      <w:r w:rsidR="00CE13E4" w:rsidRPr="00CE13E4">
        <w:rPr>
          <w:rFonts w:ascii="TimesNewRomanPSMT" w:hAnsi="TimesNewRomanPSMT"/>
          <w:lang w:val="en-US"/>
        </w:rPr>
        <w:t>that the research</w:t>
      </w:r>
      <w:r w:rsidR="00AF1C38">
        <w:rPr>
          <w:rFonts w:ascii="TimesNewRomanPSMT" w:hAnsi="TimesNewRomanPSMT"/>
          <w:lang w:val="en-US"/>
        </w:rPr>
        <w:t>ed topic</w:t>
      </w:r>
      <w:r w:rsidR="00CE13E4" w:rsidRPr="00CE13E4">
        <w:rPr>
          <w:rFonts w:ascii="TimesNewRomanPSMT" w:hAnsi="TimesNewRomanPSMT"/>
          <w:lang w:val="en-US"/>
        </w:rPr>
        <w:t xml:space="preserve"> has a </w:t>
      </w:r>
      <w:r w:rsidR="00AF1C38">
        <w:rPr>
          <w:rFonts w:ascii="TimesNewRomanPSMT" w:hAnsi="TimesNewRomanPSMT"/>
          <w:lang w:val="en-US"/>
        </w:rPr>
        <w:t>complex</w:t>
      </w:r>
      <w:r w:rsidR="00CE13E4" w:rsidRPr="00CE13E4">
        <w:rPr>
          <w:rFonts w:ascii="TimesNewRomanPSMT" w:hAnsi="TimesNewRomanPSMT"/>
          <w:lang w:val="en-US"/>
        </w:rPr>
        <w:t xml:space="preserve"> perspective embedded (Blaikie, 2010). </w:t>
      </w:r>
      <w:r w:rsidR="00D82776">
        <w:rPr>
          <w:rFonts w:ascii="TimesNewRomanPSMT" w:hAnsi="TimesNewRomanPSMT"/>
          <w:lang w:val="en-US"/>
        </w:rPr>
        <w:t xml:space="preserve">              </w:t>
      </w:r>
      <w:r w:rsidR="00D12420">
        <w:rPr>
          <w:rFonts w:ascii="TimesNewRomanPSMT" w:hAnsi="TimesNewRomanPSMT"/>
          <w:lang w:val="en-US"/>
        </w:rPr>
        <w:t xml:space="preserve">A </w:t>
      </w:r>
      <w:r w:rsidR="00CE13E4" w:rsidRPr="00CE13E4">
        <w:rPr>
          <w:rFonts w:ascii="TimesNewRomanPSMT" w:hAnsi="TimesNewRomanPSMT"/>
          <w:lang w:val="en-US"/>
        </w:rPr>
        <w:t xml:space="preserve">secondary data </w:t>
      </w:r>
      <w:r w:rsidR="00D12420">
        <w:rPr>
          <w:rFonts w:ascii="TimesNewRomanPSMT" w:hAnsi="TimesNewRomanPSMT"/>
          <w:lang w:val="en-US"/>
        </w:rPr>
        <w:t>can be further characterized as</w:t>
      </w:r>
      <w:r w:rsidR="00CE13E4" w:rsidRPr="00CE13E4">
        <w:rPr>
          <w:rFonts w:ascii="TimesNewRomanPSMT" w:hAnsi="TimesNewRomanPSMT"/>
          <w:lang w:val="en-US"/>
        </w:rPr>
        <w:t xml:space="preserve"> qualitative </w:t>
      </w:r>
      <w:r w:rsidR="00D12420">
        <w:rPr>
          <w:rFonts w:ascii="TimesNewRomanPSMT" w:hAnsi="TimesNewRomanPSMT"/>
          <w:lang w:val="en-US"/>
        </w:rPr>
        <w:t>and</w:t>
      </w:r>
      <w:r w:rsidR="00CE13E4" w:rsidRPr="00CE13E4">
        <w:rPr>
          <w:rFonts w:ascii="TimesNewRomanPSMT" w:hAnsi="TimesNewRomanPSMT"/>
          <w:lang w:val="en-US"/>
        </w:rPr>
        <w:t xml:space="preserve"> quantitative data</w:t>
      </w:r>
      <w:r w:rsidR="00D12420">
        <w:rPr>
          <w:rFonts w:ascii="TimesNewRomanPSMT" w:hAnsi="TimesNewRomanPSMT"/>
          <w:lang w:val="en-US"/>
        </w:rPr>
        <w:t xml:space="preserve"> collection</w:t>
      </w:r>
      <w:r w:rsidR="00CE13E4" w:rsidRPr="00CE13E4">
        <w:rPr>
          <w:rFonts w:ascii="TimesNewRomanPSMT" w:hAnsi="TimesNewRomanPSMT"/>
          <w:lang w:val="en-US"/>
        </w:rPr>
        <w:t xml:space="preserve"> approach</w:t>
      </w:r>
      <w:r w:rsidR="00D12420">
        <w:rPr>
          <w:rFonts w:ascii="TimesNewRomanPSMT" w:hAnsi="TimesNewRomanPSMT"/>
          <w:lang w:val="en-US"/>
        </w:rPr>
        <w:t xml:space="preserve">. </w:t>
      </w:r>
      <w:r w:rsidR="00CE13E4" w:rsidRPr="00CE13E4">
        <w:rPr>
          <w:rFonts w:ascii="TimesNewRomanPSMT" w:hAnsi="TimesNewRomanPSMT"/>
          <w:lang w:val="en-US"/>
        </w:rPr>
        <w:t xml:space="preserve"> </w:t>
      </w:r>
      <w:r w:rsidR="002A2B21">
        <w:rPr>
          <w:rFonts w:ascii="TimesNewRomanPSMT" w:hAnsi="TimesNewRomanPSMT"/>
          <w:lang w:val="en-US"/>
        </w:rPr>
        <w:t>In order to get more theoretical perspective</w:t>
      </w:r>
      <w:r w:rsidR="00D82776">
        <w:rPr>
          <w:rFonts w:ascii="TimesNewRomanPSMT" w:hAnsi="TimesNewRomanPSMT"/>
          <w:lang w:val="en-US"/>
        </w:rPr>
        <w:t xml:space="preserve"> following the </w:t>
      </w:r>
      <w:r w:rsidR="00D82776">
        <w:rPr>
          <w:rFonts w:ascii="TimesNewRomanPSMT" w:hAnsi="TimesNewRomanPSMT"/>
          <w:lang w:val="en-US"/>
        </w:rPr>
        <w:lastRenderedPageBreak/>
        <w:t>theoretical approach to investigate the research question the use of secondary data is considered to be comprehensive enough and resourceful.</w:t>
      </w:r>
      <w:r w:rsidR="00D82776">
        <w:rPr>
          <w:lang w:val="en-US"/>
        </w:rPr>
        <w:t xml:space="preserve">                                      </w:t>
      </w:r>
      <w:r w:rsidR="000F1710">
        <w:rPr>
          <w:lang w:val="en-US"/>
        </w:rPr>
        <w:t>Secondary data gives the opportunity to make the decision to use the data in the research paper in advance due to the fact that data collected via secondary sources might be decided upon whether they are suitable to be used in the research paper or not in connection to the research outcome</w:t>
      </w:r>
      <w:r w:rsidR="00CE13E4" w:rsidRPr="00CE13E4">
        <w:rPr>
          <w:rFonts w:ascii="TimesNewRomanPSMT" w:hAnsi="TimesNewRomanPSMT"/>
          <w:lang w:val="en-US"/>
        </w:rPr>
        <w:t xml:space="preserve"> </w:t>
      </w:r>
      <w:r w:rsidR="000F1710">
        <w:rPr>
          <w:rFonts w:ascii="TimesNewRomanPSMT" w:hAnsi="TimesNewRomanPSMT"/>
          <w:lang w:val="en-US"/>
        </w:rPr>
        <w:t>(</w:t>
      </w:r>
      <w:r w:rsidR="00CE13E4" w:rsidRPr="00CE13E4">
        <w:rPr>
          <w:rFonts w:ascii="TimesNewRomanPSMT" w:hAnsi="TimesNewRomanPSMT"/>
          <w:lang w:val="en-US"/>
        </w:rPr>
        <w:t xml:space="preserve">Stewart </w:t>
      </w:r>
      <w:r w:rsidR="00181CF2">
        <w:rPr>
          <w:rFonts w:ascii="TimesNewRomanPSMT" w:hAnsi="TimesNewRomanPSMT"/>
          <w:lang w:val="en-US"/>
        </w:rPr>
        <w:t>&amp;</w:t>
      </w:r>
      <w:r w:rsidR="00CE13E4" w:rsidRPr="00CE13E4">
        <w:rPr>
          <w:rFonts w:ascii="TimesNewRomanPSMT" w:hAnsi="TimesNewRomanPSMT"/>
          <w:lang w:val="en-US"/>
        </w:rPr>
        <w:t xml:space="preserve"> Kamins</w:t>
      </w:r>
      <w:r w:rsidR="000F1710">
        <w:rPr>
          <w:rFonts w:ascii="TimesNewRomanPSMT" w:hAnsi="TimesNewRomanPSMT"/>
          <w:lang w:val="en-US"/>
        </w:rPr>
        <w:t xml:space="preserve">, </w:t>
      </w:r>
      <w:r w:rsidR="00CE13E4" w:rsidRPr="00CE13E4">
        <w:rPr>
          <w:rFonts w:ascii="TimesNewRomanPSMT" w:hAnsi="TimesNewRomanPSMT"/>
          <w:lang w:val="en-US"/>
        </w:rPr>
        <w:t>1993)</w:t>
      </w:r>
      <w:r w:rsidR="000F1710">
        <w:rPr>
          <w:rFonts w:ascii="TimesNewRomanPSMT" w:hAnsi="TimesNewRomanPSMT"/>
          <w:lang w:val="en-US"/>
        </w:rPr>
        <w:t xml:space="preserve">. </w:t>
      </w:r>
      <w:r w:rsidR="009F7012">
        <w:rPr>
          <w:rFonts w:ascii="TimesNewRomanPSMT" w:hAnsi="TimesNewRomanPSMT"/>
          <w:lang w:val="en-US"/>
        </w:rPr>
        <w:t>The tertiary data defined as the collection of primary and secondary sources as for example Wikipedia website. For the academic research purposes</w:t>
      </w:r>
      <w:r w:rsidR="00B57AA9">
        <w:rPr>
          <w:rFonts w:ascii="TimesNewRomanPSMT" w:hAnsi="TimesNewRomanPSMT"/>
          <w:lang w:val="en-US"/>
        </w:rPr>
        <w:t xml:space="preserve"> of this paper</w:t>
      </w:r>
      <w:r w:rsidR="009F7012">
        <w:rPr>
          <w:rFonts w:ascii="TimesNewRomanPSMT" w:hAnsi="TimesNewRomanPSMT"/>
          <w:lang w:val="en-US"/>
        </w:rPr>
        <w:t xml:space="preserve">, data however must be collected via relevant academic sources as websites, journals, books etc. </w:t>
      </w:r>
      <w:r w:rsidR="00B57AA9">
        <w:rPr>
          <w:rFonts w:ascii="TimesNewRomanPSMT" w:hAnsi="TimesNewRomanPSMT"/>
          <w:lang w:val="en-US"/>
        </w:rPr>
        <w:t xml:space="preserve">Accordingly, the data relevant to the Internationalization Strategies and its factors have been gathered and analyzed. </w:t>
      </w:r>
      <w:r w:rsidR="009F7012">
        <w:rPr>
          <w:rFonts w:ascii="TimesNewRomanPSMT" w:hAnsi="TimesNewRomanPSMT"/>
          <w:lang w:val="en-US"/>
        </w:rPr>
        <w:t xml:space="preserve"> </w:t>
      </w:r>
      <w:r w:rsidR="00B57AA9">
        <w:rPr>
          <w:rFonts w:ascii="TimesNewRomanPSMT" w:hAnsi="TimesNewRomanPSMT"/>
          <w:lang w:val="en-US"/>
        </w:rPr>
        <w:t xml:space="preserve">The topic of internationalization of global companies is widely covered in the publicly available sources. </w:t>
      </w:r>
      <w:r w:rsidR="001A1B57">
        <w:rPr>
          <w:rFonts w:ascii="TimesNewRomanPSMT" w:hAnsi="TimesNewRomanPSMT"/>
          <w:lang w:val="en-US"/>
        </w:rPr>
        <w:t xml:space="preserve">In order to gain a complex perspective on the researched topic a longitudinal approach has been applied where time period </w:t>
      </w:r>
      <w:r w:rsidR="007F1A3B">
        <w:rPr>
          <w:rFonts w:ascii="TimesNewRomanPSMT" w:hAnsi="TimesNewRomanPSMT"/>
          <w:lang w:val="en-US"/>
        </w:rPr>
        <w:t xml:space="preserve">of the literature reviewed is decades long. </w:t>
      </w:r>
      <w:r w:rsidR="001A1B57">
        <w:rPr>
          <w:rFonts w:ascii="TimesNewRomanPSMT" w:hAnsi="TimesNewRomanPSMT"/>
          <w:lang w:val="en-US"/>
        </w:rPr>
        <w:t xml:space="preserve"> </w:t>
      </w:r>
      <w:r w:rsidR="007F1A3B">
        <w:rPr>
          <w:rFonts w:ascii="TimesNewRomanPSMT" w:hAnsi="TimesNewRomanPSMT"/>
          <w:lang w:val="en-US"/>
        </w:rPr>
        <w:t>Ultimately, as defined by Saunders</w:t>
      </w:r>
      <w:r w:rsidR="004860BA">
        <w:rPr>
          <w:rFonts w:ascii="TimesNewRomanPSMT" w:hAnsi="TimesNewRomanPSMT"/>
          <w:lang w:val="en-US"/>
        </w:rPr>
        <w:t xml:space="preserve"> et al.</w:t>
      </w:r>
      <w:r w:rsidR="007F1A3B">
        <w:rPr>
          <w:rFonts w:ascii="TimesNewRomanPSMT" w:hAnsi="TimesNewRomanPSMT"/>
          <w:lang w:val="en-US"/>
        </w:rPr>
        <w:t xml:space="preserve"> (2009), t</w:t>
      </w:r>
      <w:r w:rsidR="00CE13E4" w:rsidRPr="00CE13E4">
        <w:rPr>
          <w:rFonts w:ascii="TimesNewRomanPSMT" w:hAnsi="TimesNewRomanPSMT"/>
          <w:lang w:val="en-US"/>
        </w:rPr>
        <w:t xml:space="preserve">his approach </w:t>
      </w:r>
      <w:r w:rsidR="007F1A3B">
        <w:rPr>
          <w:rFonts w:ascii="TimesNewRomanPSMT" w:hAnsi="TimesNewRomanPSMT"/>
          <w:lang w:val="en-US"/>
        </w:rPr>
        <w:t>offers</w:t>
      </w:r>
      <w:r w:rsidR="00CE13E4" w:rsidRPr="00CE13E4">
        <w:rPr>
          <w:rFonts w:ascii="TimesNewRomanPSMT" w:hAnsi="TimesNewRomanPSMT"/>
          <w:lang w:val="en-US"/>
        </w:rPr>
        <w:t xml:space="preserve"> more flexibility </w:t>
      </w:r>
      <w:r w:rsidR="000B4EFA">
        <w:rPr>
          <w:rFonts w:ascii="TimesNewRomanPSMT" w:hAnsi="TimesNewRomanPSMT"/>
          <w:lang w:val="en-US"/>
        </w:rPr>
        <w:t>and presents</w:t>
      </w:r>
      <w:r w:rsidR="00CE13E4" w:rsidRPr="00CE13E4">
        <w:rPr>
          <w:rFonts w:ascii="TimesNewRomanPSMT" w:hAnsi="TimesNewRomanPSMT"/>
          <w:lang w:val="en-US"/>
        </w:rPr>
        <w:t xml:space="preserve"> broader view of </w:t>
      </w:r>
      <w:r w:rsidR="000B4EFA">
        <w:rPr>
          <w:rFonts w:ascii="TimesNewRomanPSMT" w:hAnsi="TimesNewRomanPSMT"/>
          <w:lang w:val="en-US"/>
        </w:rPr>
        <w:t>knowledge</w:t>
      </w:r>
      <w:r w:rsidR="00CE13E4" w:rsidRPr="00CE13E4">
        <w:rPr>
          <w:rFonts w:ascii="TimesNewRomanPSMT" w:hAnsi="TimesNewRomanPSMT"/>
          <w:lang w:val="en-US"/>
        </w:rPr>
        <w:t xml:space="preserve"> change as well as more updates incorporated in the data over a particular period of time</w:t>
      </w:r>
      <w:r w:rsidR="007F1A3B">
        <w:rPr>
          <w:rFonts w:ascii="TimesNewRomanPSMT" w:hAnsi="TimesNewRomanPSMT"/>
          <w:lang w:val="en-US"/>
        </w:rPr>
        <w:t xml:space="preserve">. </w:t>
      </w:r>
      <w:r w:rsidR="00BC7E10">
        <w:rPr>
          <w:rFonts w:ascii="TimesNewRomanPSMT" w:hAnsi="TimesNewRomanPSMT"/>
          <w:lang w:val="en-US"/>
        </w:rPr>
        <w:t>As wide as is the topic of Internationalization covered, following the above mention approach assisted to analyze a lot of literature written by different authors with distinct view from various geographical regions.</w:t>
      </w:r>
      <w:r w:rsidR="00CE13E4" w:rsidRPr="00CE13E4">
        <w:rPr>
          <w:rFonts w:ascii="TimesNewRomanPSMT" w:hAnsi="TimesNewRomanPSMT"/>
          <w:lang w:val="en-US"/>
        </w:rPr>
        <w:t xml:space="preserve"> </w:t>
      </w:r>
      <w:r w:rsidR="00D8691E">
        <w:rPr>
          <w:rFonts w:ascii="TimesNewRomanPSMT" w:hAnsi="TimesNewRomanPSMT"/>
          <w:lang w:val="en-US"/>
        </w:rPr>
        <w:t xml:space="preserve">The scope of the literature has been diversified enough to offer a desirable overview. Ultimately, following the diversified </w:t>
      </w:r>
      <w:r w:rsidR="00CE13E4" w:rsidRPr="00CE13E4">
        <w:rPr>
          <w:rFonts w:ascii="TimesNewRomanPSMT" w:hAnsi="TimesNewRomanPSMT"/>
          <w:lang w:val="en-US"/>
        </w:rPr>
        <w:t xml:space="preserve">research approach ensures the research validity criteria (Saunders, Lewis &amp; Thornhill, 2009). </w:t>
      </w:r>
    </w:p>
    <w:p w:rsidR="00CE13E4" w:rsidRPr="00CE13E4" w:rsidRDefault="00CE13E4" w:rsidP="00CE13E4">
      <w:pPr>
        <w:spacing w:before="100" w:beforeAutospacing="1" w:after="100" w:afterAutospacing="1"/>
        <w:rPr>
          <w:lang w:val="en-US"/>
        </w:rPr>
      </w:pPr>
      <w:r w:rsidRPr="00CE13E4">
        <w:rPr>
          <w:rFonts w:ascii="SymbolMT" w:hAnsi="SymbolMT"/>
          <w:color w:val="1E3560"/>
          <w:lang w:val="en-US"/>
        </w:rPr>
        <w:t xml:space="preserve">• </w:t>
      </w:r>
      <w:r w:rsidRPr="00FC1E3C">
        <w:rPr>
          <w:rFonts w:ascii="Calibri" w:hAnsi="Calibri" w:cs="Calibri"/>
          <w:color w:val="1E3560"/>
          <w:lang w:val="en-US"/>
        </w:rPr>
        <w:t>Secondary Data</w:t>
      </w:r>
      <w:r w:rsidR="00BF2421" w:rsidRPr="00FC1E3C">
        <w:rPr>
          <w:rFonts w:ascii="Calibri" w:hAnsi="Calibri" w:cs="Calibri"/>
          <w:color w:val="1E3560"/>
          <w:lang w:val="en-US"/>
        </w:rPr>
        <w:t xml:space="preserve"> Modes of Collection and Limitations</w:t>
      </w:r>
      <w:r w:rsidRPr="00CE13E4">
        <w:rPr>
          <w:rFonts w:ascii="Calibri" w:hAnsi="Calibri" w:cs="Calibri"/>
          <w:color w:val="1E3560"/>
          <w:lang w:val="en-US"/>
        </w:rPr>
        <w:t xml:space="preserve"> </w:t>
      </w:r>
    </w:p>
    <w:p w:rsidR="00CE13E4" w:rsidRDefault="00BF2421" w:rsidP="00947354">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There are three different categories for secondary data sources. The secondary data sources are classified as survey-based data, documentary data and multiple sources data. Concerning the research paper, it follows the documentary data characteristics given that </w:t>
      </w:r>
      <w:r w:rsidR="00D34E5E">
        <w:rPr>
          <w:rFonts w:ascii="TimesNewRomanPSMT" w:hAnsi="TimesNewRomanPSMT"/>
          <w:lang w:val="en-US"/>
        </w:rPr>
        <w:t xml:space="preserve">it </w:t>
      </w:r>
      <w:r>
        <w:rPr>
          <w:rFonts w:ascii="TimesNewRomanPSMT" w:hAnsi="TimesNewRomanPSMT"/>
          <w:lang w:val="en-US"/>
        </w:rPr>
        <w:t>incorporates</w:t>
      </w:r>
      <w:r w:rsidR="00D34E5E">
        <w:rPr>
          <w:rFonts w:ascii="TimesNewRomanPSMT" w:hAnsi="TimesNewRomanPSMT"/>
          <w:lang w:val="en-US"/>
        </w:rPr>
        <w:t xml:space="preserve"> gathered data from the company relevant sources and academic literature sources following the theoretical approach.</w:t>
      </w:r>
      <w:r>
        <w:rPr>
          <w:rFonts w:ascii="TimesNewRomanPSMT" w:hAnsi="TimesNewRomanPSMT"/>
          <w:lang w:val="en-US"/>
        </w:rPr>
        <w:t xml:space="preserve"> </w:t>
      </w:r>
      <w:r w:rsidR="004D3189">
        <w:rPr>
          <w:rFonts w:ascii="TimesNewRomanPSMT" w:hAnsi="TimesNewRomanPSMT"/>
          <w:lang w:val="en-US"/>
        </w:rPr>
        <w:t xml:space="preserve">Amongst other relevant sources, </w:t>
      </w:r>
      <w:r w:rsidR="00811555">
        <w:rPr>
          <w:rFonts w:ascii="TimesNewRomanPSMT" w:hAnsi="TimesNewRomanPSMT"/>
          <w:lang w:val="en-US"/>
        </w:rPr>
        <w:t xml:space="preserve">in order to gain academic perspective on the researched topic, </w:t>
      </w:r>
      <w:r w:rsidR="004D3189">
        <w:rPr>
          <w:rFonts w:ascii="TimesNewRomanPSMT" w:hAnsi="TimesNewRomanPSMT"/>
          <w:lang w:val="en-US"/>
        </w:rPr>
        <w:t>the academic articles elaborating internationalization business theories and its factors from international business journals have been reviewed</w:t>
      </w:r>
      <w:r w:rsidR="00CE13E4" w:rsidRPr="00CE13E4">
        <w:rPr>
          <w:rFonts w:ascii="TimesNewRomanPSMT" w:hAnsi="TimesNewRomanPSMT"/>
          <w:lang w:val="en-US"/>
        </w:rPr>
        <w:t xml:space="preserve">. </w:t>
      </w:r>
      <w:r w:rsidR="004D3189">
        <w:rPr>
          <w:rFonts w:ascii="TimesNewRomanPSMT" w:hAnsi="TimesNewRomanPSMT"/>
          <w:lang w:val="en-US"/>
        </w:rPr>
        <w:t xml:space="preserve">The major source of the literature comes from the academic search engines available for Aalborg university students. </w:t>
      </w:r>
      <w:r w:rsidR="00947354">
        <w:rPr>
          <w:lang w:val="en-US"/>
        </w:rPr>
        <w:t xml:space="preserve">                                                                                                                           </w:t>
      </w:r>
      <w:r w:rsidR="00811555">
        <w:rPr>
          <w:rFonts w:ascii="TimesNewRomanPSMT" w:hAnsi="TimesNewRomanPSMT"/>
          <w:lang w:val="en-US"/>
        </w:rPr>
        <w:t>As far as the collection of secondary data goes,</w:t>
      </w:r>
      <w:r w:rsidR="00CE13E4" w:rsidRPr="00CE13E4">
        <w:rPr>
          <w:rFonts w:ascii="TimesNewRomanPSMT" w:hAnsi="TimesNewRomanPSMT"/>
          <w:lang w:val="en-US"/>
        </w:rPr>
        <w:t xml:space="preserve"> </w:t>
      </w:r>
      <w:r w:rsidR="00811555">
        <w:rPr>
          <w:rFonts w:ascii="TimesNewRomanPSMT" w:hAnsi="TimesNewRomanPSMT"/>
          <w:lang w:val="en-US"/>
        </w:rPr>
        <w:t xml:space="preserve">the company relevant data via the company website where the publicly available general information on the company history, structure of business and more strategic information as vision and mission statement </w:t>
      </w:r>
      <w:r w:rsidR="00BA355C">
        <w:rPr>
          <w:rFonts w:ascii="TimesNewRomanPSMT" w:hAnsi="TimesNewRomanPSMT"/>
          <w:lang w:val="en-US"/>
        </w:rPr>
        <w:t>has been</w:t>
      </w:r>
      <w:r w:rsidR="00811555">
        <w:rPr>
          <w:rFonts w:ascii="TimesNewRomanPSMT" w:hAnsi="TimesNewRomanPSMT"/>
          <w:lang w:val="en-US"/>
        </w:rPr>
        <w:t xml:space="preserve"> gain</w:t>
      </w:r>
      <w:r w:rsidR="00BA355C">
        <w:rPr>
          <w:rFonts w:ascii="TimesNewRomanPSMT" w:hAnsi="TimesNewRomanPSMT"/>
          <w:lang w:val="en-US"/>
        </w:rPr>
        <w:t>ed to comprehend</w:t>
      </w:r>
      <w:r w:rsidR="00811555">
        <w:rPr>
          <w:rFonts w:ascii="TimesNewRomanPSMT" w:hAnsi="TimesNewRomanPSMT"/>
          <w:lang w:val="en-US"/>
        </w:rPr>
        <w:t xml:space="preserve"> the </w:t>
      </w:r>
      <w:r w:rsidR="00F21C95">
        <w:rPr>
          <w:rFonts w:ascii="TimesNewRomanPSMT" w:hAnsi="TimesNewRomanPSMT"/>
          <w:lang w:val="en-US"/>
        </w:rPr>
        <w:t xml:space="preserve">official </w:t>
      </w:r>
      <w:r w:rsidR="00811555">
        <w:rPr>
          <w:rFonts w:ascii="TimesNewRomanPSMT" w:hAnsi="TimesNewRomanPSMT"/>
          <w:lang w:val="en-US"/>
        </w:rPr>
        <w:t xml:space="preserve">company view on the researched </w:t>
      </w:r>
      <w:r w:rsidR="00811555">
        <w:rPr>
          <w:rFonts w:ascii="TimesNewRomanPSMT" w:hAnsi="TimesNewRomanPSMT"/>
          <w:lang w:val="en-US"/>
        </w:rPr>
        <w:lastRenderedPageBreak/>
        <w:t xml:space="preserve">topic of internationalization. </w:t>
      </w:r>
      <w:r w:rsidR="00BA355C">
        <w:rPr>
          <w:rFonts w:ascii="TimesNewRomanPSMT" w:hAnsi="TimesNewRomanPSMT"/>
          <w:lang w:val="en-US"/>
        </w:rPr>
        <w:t xml:space="preserve">To keep the research data valid in terms of secondary data collection, the time frame horizons had been kept in alignment with the research constructs.  Since the research paper is concerned to understand the theoretical importance between internationalization and its factors of a global company, the flow of information is mainly descriptive. Consequently, the </w:t>
      </w:r>
      <w:r w:rsidR="002055E2">
        <w:rPr>
          <w:rFonts w:ascii="TimesNewRomanPSMT" w:hAnsi="TimesNewRomanPSMT"/>
          <w:lang w:val="en-US"/>
        </w:rPr>
        <w:t xml:space="preserve">structured </w:t>
      </w:r>
      <w:r w:rsidR="00BA355C">
        <w:rPr>
          <w:rFonts w:ascii="TimesNewRomanPSMT" w:hAnsi="TimesNewRomanPSMT"/>
          <w:lang w:val="en-US"/>
        </w:rPr>
        <w:t xml:space="preserve">approach to literature review has been with a certain frameworks and strategic interconnections </w:t>
      </w:r>
      <w:r w:rsidR="002055E2">
        <w:rPr>
          <w:rFonts w:ascii="TimesNewRomanPSMT" w:hAnsi="TimesNewRomanPSMT"/>
          <w:lang w:val="en-US"/>
        </w:rPr>
        <w:t xml:space="preserve">to map the major constructs of the research question. </w:t>
      </w:r>
      <w:r w:rsidR="00CE13E4" w:rsidRPr="00CE13E4">
        <w:rPr>
          <w:rFonts w:ascii="TimesNewRomanPSMT" w:hAnsi="TimesNewRomanPSMT"/>
          <w:lang w:val="en-US"/>
        </w:rPr>
        <w:t xml:space="preserve"> </w:t>
      </w:r>
    </w:p>
    <w:p w:rsidR="00045FFA" w:rsidRPr="00045FFA" w:rsidRDefault="00045FFA" w:rsidP="00947354">
      <w:pPr>
        <w:spacing w:before="100" w:beforeAutospacing="1" w:after="100" w:afterAutospacing="1" w:line="360" w:lineRule="auto"/>
        <w:rPr>
          <w:rFonts w:ascii="TimesNewRomanPSMT" w:hAnsi="TimesNewRomanPSMT"/>
          <w:lang w:val="en-US"/>
        </w:rPr>
      </w:pPr>
    </w:p>
    <w:p w:rsidR="00FC1E3C" w:rsidRDefault="00FC1E3C" w:rsidP="000B4F78">
      <w:pPr>
        <w:rPr>
          <w:rFonts w:ascii="TimesNewRomanPSMT" w:hAnsi="TimesNewRomanPSMT"/>
          <w:lang w:val="en-US"/>
        </w:rPr>
      </w:pPr>
    </w:p>
    <w:p w:rsidR="00FC1E3C" w:rsidRDefault="00FC1E3C" w:rsidP="000B4F78">
      <w:pPr>
        <w:rPr>
          <w:rFonts w:ascii="TimesNewRomanPSMT" w:hAnsi="TimesNewRomanPSMT"/>
          <w:lang w:val="en-US"/>
        </w:rPr>
      </w:pPr>
    </w:p>
    <w:p w:rsidR="00FC1E3C" w:rsidRDefault="00FC1E3C" w:rsidP="000B4F78">
      <w:pPr>
        <w:rPr>
          <w:rFonts w:ascii="TimesNewRomanPSMT" w:hAnsi="TimesNewRomanPSMT"/>
          <w:lang w:val="en-US"/>
        </w:rPr>
      </w:pPr>
    </w:p>
    <w:p w:rsidR="000B4F78" w:rsidRPr="00CE13E4" w:rsidRDefault="00000998" w:rsidP="00000998">
      <w:pPr>
        <w:pStyle w:val="Heading1"/>
        <w:rPr>
          <w:lang w:val="en-US"/>
        </w:rPr>
      </w:pPr>
      <w:bookmarkStart w:id="33" w:name="_Toc18610872"/>
      <w:r w:rsidRPr="00CE13E4">
        <w:rPr>
          <w:lang w:val="en-US"/>
        </w:rPr>
        <w:t>Chapter 4</w:t>
      </w:r>
      <w:r w:rsidR="00E20033" w:rsidRPr="00CE13E4">
        <w:rPr>
          <w:lang w:val="en-US"/>
        </w:rPr>
        <w:t xml:space="preserve">  Key Findings and Discussion</w:t>
      </w:r>
      <w:bookmarkEnd w:id="33"/>
    </w:p>
    <w:p w:rsidR="00000998" w:rsidRPr="00CE13E4" w:rsidRDefault="00000998" w:rsidP="00000998">
      <w:pPr>
        <w:rPr>
          <w:lang w:val="en-US"/>
        </w:rPr>
      </w:pPr>
    </w:p>
    <w:p w:rsidR="00F94610" w:rsidRDefault="00CA7DD3" w:rsidP="00CA7DD3">
      <w:pPr>
        <w:spacing w:line="360" w:lineRule="auto"/>
        <w:rPr>
          <w:lang w:val="en-US"/>
        </w:rPr>
      </w:pPr>
      <w:r>
        <w:rPr>
          <w:lang w:val="en-US"/>
        </w:rPr>
        <w:t xml:space="preserve">The focus of this chapter is to elaborate on the data analysis construct along with the research findings in the area of Internationalization of a manufacturing company within the area of Slovak republic in the context of Nefab corporation. The key findings have been analyzed through the theoretical constructs from an industrial perspective as a result </w:t>
      </w:r>
      <w:r w:rsidR="00994B5F">
        <w:rPr>
          <w:lang w:val="en-US"/>
        </w:rPr>
        <w:t>potential gaps in the current</w:t>
      </w:r>
      <w:r w:rsidR="003B34DD">
        <w:rPr>
          <w:lang w:val="en-US"/>
        </w:rPr>
        <w:t xml:space="preserve"> available</w:t>
      </w:r>
      <w:r w:rsidR="00994B5F">
        <w:rPr>
          <w:lang w:val="en-US"/>
        </w:rPr>
        <w:t xml:space="preserve"> knowledge have been identified. </w:t>
      </w:r>
    </w:p>
    <w:p w:rsidR="003B34DD" w:rsidRDefault="003B34DD" w:rsidP="00CA7DD3">
      <w:pPr>
        <w:spacing w:line="360" w:lineRule="auto"/>
        <w:rPr>
          <w:lang w:val="en-US"/>
        </w:rPr>
      </w:pPr>
    </w:p>
    <w:p w:rsidR="003B34DD" w:rsidRDefault="003B34DD" w:rsidP="003B34DD">
      <w:pPr>
        <w:pStyle w:val="Heading2"/>
        <w:rPr>
          <w:lang w:val="en-US"/>
        </w:rPr>
      </w:pPr>
      <w:bookmarkStart w:id="34" w:name="_Toc18610873"/>
      <w:r>
        <w:rPr>
          <w:lang w:val="en-US"/>
        </w:rPr>
        <w:t>4.1 Nefab’s presence in the area of Slovakia and Central/Eastern Europe</w:t>
      </w:r>
      <w:bookmarkEnd w:id="34"/>
    </w:p>
    <w:p w:rsidR="003B34DD" w:rsidRDefault="003B34DD" w:rsidP="003B34DD">
      <w:pPr>
        <w:rPr>
          <w:lang w:val="en-US"/>
        </w:rPr>
      </w:pPr>
    </w:p>
    <w:p w:rsidR="003B34DD" w:rsidRDefault="003B34DD" w:rsidP="003B34DD">
      <w:pPr>
        <w:spacing w:line="360" w:lineRule="auto"/>
        <w:rPr>
          <w:lang w:val="en-US"/>
        </w:rPr>
      </w:pPr>
      <w:r>
        <w:rPr>
          <w:lang w:val="en-US"/>
        </w:rPr>
        <w:t>The role of the Nefab manufacturing plant in the area of Slovakia and the region has been for the last fifteen years rather insignificant</w:t>
      </w:r>
      <w:r w:rsidR="00D2373B">
        <w:rPr>
          <w:lang w:val="en-US"/>
        </w:rPr>
        <w:t xml:space="preserve"> in terms of size of the plant and economic output. Since its start in 2005 the main focus has been to serve the clients in western and central part of Europe as North has been served by the similar plant based in Estonia and South by the production plant in Spain. </w:t>
      </w:r>
      <w:r w:rsidR="00D1777F">
        <w:rPr>
          <w:lang w:val="en-US"/>
        </w:rPr>
        <w:t xml:space="preserve">The main product being the production of industrial packaging and pallets made out of plywood and wood. The company in Slovakia is based </w:t>
      </w:r>
      <w:r w:rsidR="009F3AF5">
        <w:rPr>
          <w:lang w:val="en-US"/>
        </w:rPr>
        <w:t xml:space="preserve">near </w:t>
      </w:r>
      <w:r w:rsidR="00D1777F">
        <w:rPr>
          <w:lang w:val="en-US"/>
        </w:rPr>
        <w:t xml:space="preserve">town </w:t>
      </w:r>
      <w:r w:rsidR="009F3AF5">
        <w:rPr>
          <w:lang w:val="en-US"/>
        </w:rPr>
        <w:t>of</w:t>
      </w:r>
      <w:r w:rsidR="00D1777F">
        <w:rPr>
          <w:lang w:val="en-US"/>
        </w:rPr>
        <w:t xml:space="preserve"> Levice which is </w:t>
      </w:r>
      <w:r w:rsidR="009F3AF5">
        <w:rPr>
          <w:lang w:val="en-US"/>
        </w:rPr>
        <w:t>rather</w:t>
      </w:r>
      <w:r w:rsidR="0022412E">
        <w:rPr>
          <w:lang w:val="en-US"/>
        </w:rPr>
        <w:t xml:space="preserve"> a</w:t>
      </w:r>
      <w:r w:rsidR="009F3AF5">
        <w:rPr>
          <w:lang w:val="en-US"/>
        </w:rPr>
        <w:t xml:space="preserve"> small town with about thirty thousand inhabitants located in the south region of Slovak republic</w:t>
      </w:r>
      <w:r w:rsidR="00E5369B">
        <w:rPr>
          <w:lang w:val="en-US"/>
        </w:rPr>
        <w:t xml:space="preserve"> (</w:t>
      </w:r>
      <w:r w:rsidR="00E5369B" w:rsidRPr="00E5369B">
        <w:rPr>
          <w:lang w:val="en-US"/>
        </w:rPr>
        <w:t>https://www.nefab.com/sk/slovensko/</w:t>
      </w:r>
      <w:r w:rsidR="00E5369B">
        <w:rPr>
          <w:lang w:val="en-US"/>
        </w:rPr>
        <w:t>)</w:t>
      </w:r>
      <w:r w:rsidR="009F3AF5">
        <w:rPr>
          <w:lang w:val="en-US"/>
        </w:rPr>
        <w:t xml:space="preserve">. The research findings </w:t>
      </w:r>
      <w:r w:rsidR="0022412E">
        <w:rPr>
          <w:lang w:val="en-US"/>
        </w:rPr>
        <w:t xml:space="preserve">in terms of Internationalization and motives correlate to the very </w:t>
      </w:r>
      <w:r w:rsidR="00E202F8">
        <w:rPr>
          <w:lang w:val="en-US"/>
        </w:rPr>
        <w:t xml:space="preserve">Nefab </w:t>
      </w:r>
      <w:r w:rsidR="0022412E">
        <w:rPr>
          <w:lang w:val="en-US"/>
        </w:rPr>
        <w:t xml:space="preserve">manufacturing plant in </w:t>
      </w:r>
      <w:r w:rsidR="00884325">
        <w:rPr>
          <w:lang w:val="en-US"/>
        </w:rPr>
        <w:t xml:space="preserve">Levice, </w:t>
      </w:r>
      <w:r w:rsidR="0022412E">
        <w:rPr>
          <w:lang w:val="en-US"/>
        </w:rPr>
        <w:t>Slovakia.</w:t>
      </w:r>
    </w:p>
    <w:p w:rsidR="005C7CDF" w:rsidRDefault="005C7CDF" w:rsidP="003B34DD">
      <w:pPr>
        <w:spacing w:line="360" w:lineRule="auto"/>
        <w:rPr>
          <w:lang w:val="en-US"/>
        </w:rPr>
      </w:pPr>
    </w:p>
    <w:p w:rsidR="005C7CDF" w:rsidRDefault="005C7CDF" w:rsidP="005C7CDF">
      <w:pPr>
        <w:pStyle w:val="Heading2"/>
        <w:rPr>
          <w:lang w:val="en-US"/>
        </w:rPr>
      </w:pPr>
      <w:bookmarkStart w:id="35" w:name="_Toc18610874"/>
      <w:r>
        <w:rPr>
          <w:lang w:val="en-US"/>
        </w:rPr>
        <w:lastRenderedPageBreak/>
        <w:t>4.2 Data Analysis</w:t>
      </w:r>
      <w:bookmarkEnd w:id="35"/>
    </w:p>
    <w:p w:rsidR="005C7CDF" w:rsidRDefault="005C7CDF" w:rsidP="005C7CDF">
      <w:pPr>
        <w:rPr>
          <w:lang w:val="en-US"/>
        </w:rPr>
      </w:pPr>
    </w:p>
    <w:p w:rsidR="006E1199" w:rsidRDefault="004B1AA4" w:rsidP="00F01CE0">
      <w:pPr>
        <w:spacing w:line="360" w:lineRule="auto"/>
        <w:rPr>
          <w:lang w:val="en-US"/>
        </w:rPr>
      </w:pPr>
      <w:r>
        <w:rPr>
          <w:lang w:val="en-US"/>
        </w:rPr>
        <w:t xml:space="preserve">This research study has been based on collection of a combination of primary and secondary data applying Inductive and Exploratory Study Case approach. </w:t>
      </w:r>
      <w:r w:rsidR="00ED5E4B">
        <w:rPr>
          <w:lang w:val="en-US"/>
        </w:rPr>
        <w:t>The case company being Nefab – Swedish global packaging company, active for seventy years in the industry serving clients all over the world.</w:t>
      </w:r>
      <w:r w:rsidR="00C95393">
        <w:rPr>
          <w:lang w:val="en-US"/>
        </w:rPr>
        <w:t xml:space="preserve"> The primary data have been collected via a phone interview with the at that time CEO Mr. Lars-</w:t>
      </w:r>
      <w:r w:rsidR="00C95393" w:rsidRPr="00C95393">
        <w:rPr>
          <w:lang w:val="en-US"/>
        </w:rPr>
        <w:t>Å</w:t>
      </w:r>
      <w:r w:rsidR="00C95393">
        <w:rPr>
          <w:lang w:val="en-US"/>
        </w:rPr>
        <w:t xml:space="preserve">ke Rydh serving for 18 years </w:t>
      </w:r>
      <w:r w:rsidR="00167FAE">
        <w:rPr>
          <w:lang w:val="en-US"/>
        </w:rPr>
        <w:t xml:space="preserve">at the position, </w:t>
      </w:r>
      <w:r w:rsidR="00C95393">
        <w:rPr>
          <w:lang w:val="en-US"/>
        </w:rPr>
        <w:t>and</w:t>
      </w:r>
      <w:r w:rsidR="00167FAE">
        <w:rPr>
          <w:lang w:val="en-US"/>
        </w:rPr>
        <w:t xml:space="preserve"> also</w:t>
      </w:r>
      <w:r w:rsidR="00C95393">
        <w:rPr>
          <w:lang w:val="en-US"/>
        </w:rPr>
        <w:t xml:space="preserve"> being a member of a board since 1994 and a chairman of the board. </w:t>
      </w:r>
      <w:r w:rsidR="00564825">
        <w:rPr>
          <w:lang w:val="en-US"/>
        </w:rPr>
        <w:t>The secondary data have been collected via publicly available sources such as company press releases, website and academic journals</w:t>
      </w:r>
      <w:r w:rsidR="00B06029">
        <w:rPr>
          <w:lang w:val="en-US"/>
        </w:rPr>
        <w:t xml:space="preserve">. </w:t>
      </w:r>
      <w:r w:rsidR="003825C0">
        <w:rPr>
          <w:lang w:val="en-US"/>
        </w:rPr>
        <w:t xml:space="preserve">The data triangulation process of the content of combination of primary and secondary data has been performed through the thematic and axial coding. According to Eisenhardt (1989) both methods helps the integration of qualitative data sets from primary and secondary resources along with analyzing the core themes to present in more direct theory process following the inductive approach. </w:t>
      </w:r>
      <w:r w:rsidR="00C32827">
        <w:rPr>
          <w:lang w:val="en-US"/>
        </w:rPr>
        <w:t>Following the process</w:t>
      </w:r>
      <w:r w:rsidR="00A75DAA">
        <w:rPr>
          <w:lang w:val="en-US"/>
        </w:rPr>
        <w:t xml:space="preserve"> by</w:t>
      </w:r>
      <w:r w:rsidR="003825C0">
        <w:rPr>
          <w:lang w:val="en-US"/>
        </w:rPr>
        <w:t xml:space="preserve"> analyz</w:t>
      </w:r>
      <w:r w:rsidR="00A75DAA">
        <w:rPr>
          <w:lang w:val="en-US"/>
        </w:rPr>
        <w:t xml:space="preserve">ing the </w:t>
      </w:r>
      <w:r w:rsidR="003825C0">
        <w:rPr>
          <w:lang w:val="en-US"/>
        </w:rPr>
        <w:t>theoretical constructs of the Internationalization process and its factors</w:t>
      </w:r>
      <w:r w:rsidR="00C32827">
        <w:rPr>
          <w:lang w:val="en-US"/>
        </w:rPr>
        <w:t xml:space="preserve"> to which the data have been gathered </w:t>
      </w:r>
      <w:r w:rsidR="003D6F32">
        <w:rPr>
          <w:lang w:val="en-US"/>
        </w:rPr>
        <w:t xml:space="preserve">as a response </w:t>
      </w:r>
      <w:r w:rsidR="00A75DAA">
        <w:rPr>
          <w:lang w:val="en-US"/>
        </w:rPr>
        <w:t>from</w:t>
      </w:r>
      <w:r w:rsidR="00C32827">
        <w:rPr>
          <w:lang w:val="en-US"/>
        </w:rPr>
        <w:t xml:space="preserve"> Mr. Lars-</w:t>
      </w:r>
      <w:r w:rsidR="00C32827" w:rsidRPr="00C32827">
        <w:rPr>
          <w:lang w:val="en-US"/>
        </w:rPr>
        <w:t>Å</w:t>
      </w:r>
      <w:r w:rsidR="00C32827">
        <w:rPr>
          <w:lang w:val="en-US"/>
        </w:rPr>
        <w:t xml:space="preserve">ke Rydh (CEO). </w:t>
      </w:r>
      <w:r w:rsidR="007B6689">
        <w:rPr>
          <w:lang w:val="en-US"/>
        </w:rPr>
        <w:t xml:space="preserve">By reviewing the key elements of the research design along with the analysis of qualitative data sets from both primary and secondary sources in respect of the relevant theoretical constructs the reliability and validity of the data has been accomplished. </w:t>
      </w:r>
      <w:r w:rsidR="005E6F24">
        <w:rPr>
          <w:lang w:val="en-US"/>
        </w:rPr>
        <w:t>See below</w:t>
      </w:r>
      <w:r w:rsidR="000D56C8">
        <w:rPr>
          <w:lang w:val="en-US"/>
        </w:rPr>
        <w:t xml:space="preserve"> figure </w:t>
      </w:r>
      <w:r w:rsidR="001B4E99">
        <w:rPr>
          <w:lang w:val="en-US"/>
        </w:rPr>
        <w:t>1</w:t>
      </w:r>
      <w:r w:rsidR="000D56C8">
        <w:rPr>
          <w:lang w:val="en-US"/>
        </w:rPr>
        <w:t xml:space="preserve"> and figure </w:t>
      </w:r>
      <w:r w:rsidR="001B4E99">
        <w:rPr>
          <w:lang w:val="en-US"/>
        </w:rPr>
        <w:t>2</w:t>
      </w:r>
      <w:r w:rsidR="000D56C8">
        <w:rPr>
          <w:lang w:val="en-US"/>
        </w:rPr>
        <w:t xml:space="preserve"> for</w:t>
      </w:r>
      <w:r w:rsidR="005E6F24">
        <w:rPr>
          <w:lang w:val="en-US"/>
        </w:rPr>
        <w:t xml:space="preserve"> the illustration of data analysis process</w:t>
      </w:r>
      <w:r w:rsidR="000D56C8">
        <w:rPr>
          <w:lang w:val="en-US"/>
        </w:rPr>
        <w:t xml:space="preserve"> and data coding respectively</w:t>
      </w:r>
      <w:r w:rsidR="005E6F24">
        <w:rPr>
          <w:lang w:val="en-US"/>
        </w:rPr>
        <w:t xml:space="preserve">: </w:t>
      </w:r>
    </w:p>
    <w:p w:rsidR="001F3C50" w:rsidRDefault="001F3C50" w:rsidP="00F01CE0">
      <w:pPr>
        <w:spacing w:line="360" w:lineRule="auto"/>
        <w:rPr>
          <w:lang w:val="en-US"/>
        </w:rPr>
      </w:pPr>
    </w:p>
    <w:p w:rsidR="001F3C50" w:rsidRDefault="001F3C50" w:rsidP="00F01CE0">
      <w:pPr>
        <w:spacing w:line="360" w:lineRule="auto"/>
        <w:rPr>
          <w:lang w:val="en-US"/>
        </w:rPr>
      </w:pPr>
    </w:p>
    <w:p w:rsidR="006E1199" w:rsidRPr="006E1199" w:rsidRDefault="006E1199" w:rsidP="006E1199">
      <w:pPr>
        <w:spacing w:before="100" w:beforeAutospacing="1" w:after="100" w:afterAutospacing="1"/>
        <w:rPr>
          <w:lang w:val="en-US"/>
        </w:rPr>
      </w:pPr>
      <w:r>
        <w:rPr>
          <w:rFonts w:ascii="TimesNewRomanPSMT" w:hAnsi="TimesNewRomanPSMT"/>
          <w:color w:val="355E8E"/>
          <w:sz w:val="18"/>
          <w:szCs w:val="18"/>
          <w:lang w:val="en-US"/>
        </w:rPr>
        <w:t>Figure</w:t>
      </w:r>
      <w:r w:rsidR="001B4E99">
        <w:rPr>
          <w:rFonts w:ascii="TimesNewRomanPSMT" w:hAnsi="TimesNewRomanPSMT"/>
          <w:color w:val="355E8E"/>
          <w:sz w:val="18"/>
          <w:szCs w:val="18"/>
          <w:lang w:val="en-US"/>
        </w:rPr>
        <w:t xml:space="preserve"> 1</w:t>
      </w:r>
      <w:r w:rsidRPr="00CE13E4">
        <w:rPr>
          <w:rFonts w:ascii="TimesNewRomanPSMT" w:hAnsi="TimesNewRomanPSMT"/>
          <w:color w:val="355E8E"/>
          <w:sz w:val="18"/>
          <w:szCs w:val="18"/>
          <w:lang w:val="en-US"/>
        </w:rPr>
        <w:t xml:space="preserve">: </w:t>
      </w:r>
      <w:r>
        <w:rPr>
          <w:rFonts w:ascii="TimesNewRomanPSMT" w:hAnsi="TimesNewRomanPSMT"/>
          <w:color w:val="355E8E"/>
          <w:sz w:val="18"/>
          <w:szCs w:val="18"/>
          <w:lang w:val="en-US"/>
        </w:rPr>
        <w:t>data analysis process</w:t>
      </w:r>
    </w:p>
    <w:p w:rsidR="005E6F24" w:rsidRDefault="005E6F24" w:rsidP="005E6F24">
      <w:pPr>
        <w:spacing w:line="360" w:lineRule="auto"/>
        <w:jc w:val="center"/>
        <w:rPr>
          <w:lang w:val="en-US"/>
        </w:rPr>
      </w:pPr>
      <w:r>
        <w:rPr>
          <w:lang w:val="en-US"/>
        </w:rPr>
        <w:t>primary &amp; secondary data</w:t>
      </w:r>
    </w:p>
    <w:p w:rsidR="005E6F24" w:rsidRDefault="001F2E23" w:rsidP="005E6F24">
      <w:pPr>
        <w:spacing w:line="360" w:lineRule="auto"/>
        <w:jc w:val="center"/>
        <w:rPr>
          <w:lang w:val="en-US"/>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2491105</wp:posOffset>
                </wp:positionH>
                <wp:positionV relativeFrom="paragraph">
                  <wp:posOffset>29768</wp:posOffset>
                </wp:positionV>
                <wp:extent cx="307649" cy="256374"/>
                <wp:effectExtent l="38100" t="12700" r="10160" b="23495"/>
                <wp:wrapNone/>
                <wp:docPr id="8" name="Down Arrow 8"/>
                <wp:cNvGraphicFramePr/>
                <a:graphic xmlns:a="http://schemas.openxmlformats.org/drawingml/2006/main">
                  <a:graphicData uri="http://schemas.microsoft.com/office/word/2010/wordprocessingShape">
                    <wps:wsp>
                      <wps:cNvSpPr/>
                      <wps:spPr>
                        <a:xfrm>
                          <a:off x="0" y="0"/>
                          <a:ext cx="307649" cy="2563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F3E80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96.15pt;margin-top:2.35pt;width:24.2pt;height:2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" adj="10800" fillcolor="#4f81bd [3204]" strokecolor="#243f60 [1604]" strokeweight="2pt"/>
            </w:pict>
          </mc:Fallback>
        </mc:AlternateContent>
      </w:r>
    </w:p>
    <w:p w:rsidR="005E6F24" w:rsidRDefault="005E6F24" w:rsidP="005E6F24">
      <w:pPr>
        <w:spacing w:line="360" w:lineRule="auto"/>
        <w:jc w:val="center"/>
        <w:rPr>
          <w:lang w:val="en-US"/>
        </w:rPr>
      </w:pPr>
      <w:r>
        <w:rPr>
          <w:lang w:val="en-US"/>
        </w:rPr>
        <w:t xml:space="preserve">thematic </w:t>
      </w:r>
      <w:r w:rsidR="00730973">
        <w:rPr>
          <w:lang w:val="en-US"/>
        </w:rPr>
        <w:t>coding</w:t>
      </w:r>
    </w:p>
    <w:p w:rsidR="005E6F24" w:rsidRDefault="001F2E23" w:rsidP="005E6F24">
      <w:pPr>
        <w:spacing w:line="360" w:lineRule="auto"/>
        <w:jc w:val="center"/>
        <w:rPr>
          <w:lang w:val="en-US"/>
        </w:rPr>
      </w:pPr>
      <w:r>
        <w:rPr>
          <w:noProof/>
          <w:lang w:val="en-US"/>
        </w:rPr>
        <mc:AlternateContent>
          <mc:Choice Requires="wps">
            <w:drawing>
              <wp:anchor distT="0" distB="0" distL="114300" distR="114300" simplePos="0" relativeHeight="251664384" behindDoc="0" locked="0" layoutInCell="1" allowOverlap="1" wp14:anchorId="5D1ECA9E" wp14:editId="014FFA8D">
                <wp:simplePos x="0" y="0"/>
                <wp:positionH relativeFrom="column">
                  <wp:posOffset>2486025</wp:posOffset>
                </wp:positionH>
                <wp:positionV relativeFrom="paragraph">
                  <wp:posOffset>22201</wp:posOffset>
                </wp:positionV>
                <wp:extent cx="307649" cy="256374"/>
                <wp:effectExtent l="38100" t="12700" r="10160" b="23495"/>
                <wp:wrapNone/>
                <wp:docPr id="9" name="Down Arrow 9"/>
                <wp:cNvGraphicFramePr/>
                <a:graphic xmlns:a="http://schemas.openxmlformats.org/drawingml/2006/main">
                  <a:graphicData uri="http://schemas.microsoft.com/office/word/2010/wordprocessingShape">
                    <wps:wsp>
                      <wps:cNvSpPr/>
                      <wps:spPr>
                        <a:xfrm>
                          <a:off x="0" y="0"/>
                          <a:ext cx="307649" cy="2563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6F11E1" id="Down Arrow 9" o:spid="_x0000_s1026" type="#_x0000_t67" style="position:absolute;margin-left:195.75pt;margin-top:1.75pt;width:24.2pt;height:2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" adj="10800" fillcolor="#4f81bd [3204]" strokecolor="#243f60 [1604]" strokeweight="2pt"/>
            </w:pict>
          </mc:Fallback>
        </mc:AlternateContent>
      </w:r>
    </w:p>
    <w:p w:rsidR="005E6F24" w:rsidRDefault="005E6F24" w:rsidP="005E6F24">
      <w:pPr>
        <w:spacing w:line="360" w:lineRule="auto"/>
        <w:jc w:val="center"/>
        <w:rPr>
          <w:lang w:val="en-US"/>
        </w:rPr>
      </w:pPr>
      <w:r>
        <w:rPr>
          <w:lang w:val="en-US"/>
        </w:rPr>
        <w:t>concept formulation</w:t>
      </w:r>
    </w:p>
    <w:p w:rsidR="005E6F24" w:rsidRPr="00C32827" w:rsidRDefault="001F2E23" w:rsidP="00F01CE0">
      <w:pPr>
        <w:spacing w:line="360" w:lineRule="auto"/>
        <w:rPr>
          <w:lang w:val="en-US"/>
        </w:rPr>
      </w:pPr>
      <w:r>
        <w:rPr>
          <w:noProof/>
          <w:lang w:val="en-US"/>
        </w:rPr>
        <mc:AlternateContent>
          <mc:Choice Requires="wps">
            <w:drawing>
              <wp:anchor distT="0" distB="0" distL="114300" distR="114300" simplePos="0" relativeHeight="251666432" behindDoc="0" locked="0" layoutInCell="1" allowOverlap="1" wp14:anchorId="5D1ECA9E" wp14:editId="014FFA8D">
                <wp:simplePos x="0" y="0"/>
                <wp:positionH relativeFrom="column">
                  <wp:posOffset>2486025</wp:posOffset>
                </wp:positionH>
                <wp:positionV relativeFrom="paragraph">
                  <wp:posOffset>12065</wp:posOffset>
                </wp:positionV>
                <wp:extent cx="307340" cy="255905"/>
                <wp:effectExtent l="38100" t="12700" r="10160" b="24765"/>
                <wp:wrapNone/>
                <wp:docPr id="10" name="Down Arrow 10"/>
                <wp:cNvGraphicFramePr/>
                <a:graphic xmlns:a="http://schemas.openxmlformats.org/drawingml/2006/main">
                  <a:graphicData uri="http://schemas.microsoft.com/office/word/2010/wordprocessingShape">
                    <wps:wsp>
                      <wps:cNvSpPr/>
                      <wps:spPr>
                        <a:xfrm>
                          <a:off x="0" y="0"/>
                          <a:ext cx="307340" cy="2559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B8579D" id="Down Arrow 10" o:spid="_x0000_s1026" type="#_x0000_t67" style="position:absolute;margin-left:195.75pt;margin-top:.95pt;width:24.2pt;height:20.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" adj="10800" fillcolor="#4f81bd [3204]" strokecolor="#243f60 [1604]" strokeweight="2pt"/>
            </w:pict>
          </mc:Fallback>
        </mc:AlternateContent>
      </w:r>
      <w:r w:rsidR="005E6F24">
        <w:rPr>
          <w:lang w:val="en-US"/>
        </w:rPr>
        <w:t xml:space="preserve">  </w:t>
      </w:r>
    </w:p>
    <w:p w:rsidR="005E6F24" w:rsidRDefault="005E6F24" w:rsidP="005E6F24">
      <w:pPr>
        <w:jc w:val="center"/>
        <w:rPr>
          <w:lang w:val="en-US"/>
        </w:rPr>
      </w:pPr>
      <w:r>
        <w:rPr>
          <w:lang w:val="en-US"/>
        </w:rPr>
        <w:t xml:space="preserve">theoretical concepts compared </w:t>
      </w:r>
    </w:p>
    <w:p w:rsidR="005C7CDF" w:rsidRPr="005C7CDF" w:rsidRDefault="005E6F24" w:rsidP="005E6F24">
      <w:pPr>
        <w:jc w:val="center"/>
        <w:rPr>
          <w:lang w:val="en-US"/>
        </w:rPr>
      </w:pPr>
      <w:r>
        <w:rPr>
          <w:lang w:val="en-US"/>
        </w:rPr>
        <w:t>(similarities – differences)</w:t>
      </w:r>
    </w:p>
    <w:p w:rsidR="00F21C95" w:rsidRDefault="005E6F24" w:rsidP="000B4F78">
      <w:pPr>
        <w:rPr>
          <w:lang w:val="en-US"/>
        </w:rPr>
      </w:pPr>
      <w:r>
        <w:rPr>
          <w:noProof/>
          <w:lang w:val="en-US"/>
        </w:rPr>
        <mc:AlternateContent>
          <mc:Choice Requires="wps">
            <w:drawing>
              <wp:anchor distT="0" distB="0" distL="114300" distR="114300" simplePos="0" relativeHeight="251668480" behindDoc="0" locked="0" layoutInCell="1" allowOverlap="1" wp14:anchorId="2AF3EF1D" wp14:editId="6B28E5C1">
                <wp:simplePos x="0" y="0"/>
                <wp:positionH relativeFrom="column">
                  <wp:posOffset>2485871</wp:posOffset>
                </wp:positionH>
                <wp:positionV relativeFrom="paragraph">
                  <wp:posOffset>69981</wp:posOffset>
                </wp:positionV>
                <wp:extent cx="307649" cy="256374"/>
                <wp:effectExtent l="38100" t="12700" r="10160" b="24765"/>
                <wp:wrapNone/>
                <wp:docPr id="15" name="Down Arrow 15"/>
                <wp:cNvGraphicFramePr/>
                <a:graphic xmlns:a="http://schemas.openxmlformats.org/drawingml/2006/main">
                  <a:graphicData uri="http://schemas.microsoft.com/office/word/2010/wordprocessingShape">
                    <wps:wsp>
                      <wps:cNvSpPr/>
                      <wps:spPr>
                        <a:xfrm>
                          <a:off x="0" y="0"/>
                          <a:ext cx="307649" cy="25637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F3E8BA" id="Down Arrow 15" o:spid="_x0000_s1026" type="#_x0000_t67" style="position:absolute;margin-left:195.75pt;margin-top:5.5pt;width:24.2pt;height:2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" adj="10800" fillcolor="#4f81bd [3204]" strokecolor="#243f60 [1604]" strokeweight="2pt"/>
            </w:pict>
          </mc:Fallback>
        </mc:AlternateContent>
      </w:r>
    </w:p>
    <w:p w:rsidR="00F21C95" w:rsidRDefault="00F21C95" w:rsidP="000B4F78">
      <w:pPr>
        <w:rPr>
          <w:lang w:val="en-US"/>
        </w:rPr>
      </w:pPr>
    </w:p>
    <w:p w:rsidR="00D9403F" w:rsidRDefault="005E6F24" w:rsidP="005E6F24">
      <w:pPr>
        <w:jc w:val="center"/>
        <w:rPr>
          <w:lang w:val="en-US"/>
        </w:rPr>
      </w:pPr>
      <w:r>
        <w:rPr>
          <w:lang w:val="en-US"/>
        </w:rPr>
        <w:t>development of the final theme</w:t>
      </w:r>
    </w:p>
    <w:p w:rsidR="006A10DE" w:rsidRDefault="006A10DE" w:rsidP="006A10DE">
      <w:pPr>
        <w:spacing w:before="100" w:beforeAutospacing="1" w:after="100" w:afterAutospacing="1"/>
        <w:rPr>
          <w:rFonts w:ascii="TimesNewRomanPSMT" w:hAnsi="TimesNewRomanPSMT"/>
          <w:color w:val="355E8E"/>
          <w:sz w:val="18"/>
          <w:szCs w:val="18"/>
          <w:lang w:val="en-US"/>
        </w:rPr>
      </w:pPr>
      <w:r>
        <w:rPr>
          <w:rFonts w:ascii="TimesNewRomanPSMT" w:hAnsi="TimesNewRomanPSMT"/>
          <w:color w:val="355E8E"/>
          <w:sz w:val="18"/>
          <w:szCs w:val="18"/>
          <w:lang w:val="en-US"/>
        </w:rPr>
        <w:t>Source: own creation</w:t>
      </w:r>
    </w:p>
    <w:p w:rsidR="001F3C50" w:rsidRDefault="001F3C50" w:rsidP="006A10DE">
      <w:pPr>
        <w:spacing w:before="100" w:beforeAutospacing="1" w:after="100" w:afterAutospacing="1"/>
        <w:rPr>
          <w:rFonts w:ascii="TimesNewRomanPSMT" w:hAnsi="TimesNewRomanPSMT"/>
          <w:color w:val="355E8E"/>
          <w:sz w:val="18"/>
          <w:szCs w:val="18"/>
          <w:lang w:val="en-US"/>
        </w:rPr>
      </w:pPr>
    </w:p>
    <w:p w:rsidR="006E1199" w:rsidRDefault="006E1199" w:rsidP="006E1199">
      <w:pPr>
        <w:spacing w:before="100" w:beforeAutospacing="1" w:after="100" w:afterAutospacing="1"/>
        <w:rPr>
          <w:rFonts w:ascii="TimesNewRomanPSMT" w:hAnsi="TimesNewRomanPSMT"/>
          <w:color w:val="355E8E"/>
          <w:sz w:val="18"/>
          <w:szCs w:val="18"/>
          <w:lang w:val="en-US"/>
        </w:rPr>
      </w:pPr>
      <w:r>
        <w:rPr>
          <w:rFonts w:ascii="TimesNewRomanPSMT" w:hAnsi="TimesNewRomanPSMT"/>
          <w:color w:val="355E8E"/>
          <w:sz w:val="18"/>
          <w:szCs w:val="18"/>
          <w:lang w:val="en-US"/>
        </w:rPr>
        <w:lastRenderedPageBreak/>
        <w:t>Figure</w:t>
      </w:r>
      <w:r w:rsidR="00101683">
        <w:rPr>
          <w:rFonts w:ascii="TimesNewRomanPSMT" w:hAnsi="TimesNewRomanPSMT"/>
          <w:color w:val="355E8E"/>
          <w:sz w:val="18"/>
          <w:szCs w:val="18"/>
          <w:lang w:val="en-US"/>
        </w:rPr>
        <w:t xml:space="preserve"> </w:t>
      </w:r>
      <w:r w:rsidR="001B4E99">
        <w:rPr>
          <w:rFonts w:ascii="TimesNewRomanPSMT" w:hAnsi="TimesNewRomanPSMT"/>
          <w:color w:val="355E8E"/>
          <w:sz w:val="18"/>
          <w:szCs w:val="18"/>
          <w:lang w:val="en-US"/>
        </w:rPr>
        <w:t>2</w:t>
      </w:r>
      <w:r w:rsidRPr="00CE13E4">
        <w:rPr>
          <w:rFonts w:ascii="TimesNewRomanPSMT" w:hAnsi="TimesNewRomanPSMT"/>
          <w:color w:val="355E8E"/>
          <w:sz w:val="18"/>
          <w:szCs w:val="18"/>
          <w:lang w:val="en-US"/>
        </w:rPr>
        <w:t xml:space="preserve">: </w:t>
      </w:r>
      <w:r>
        <w:rPr>
          <w:rFonts w:ascii="TimesNewRomanPSMT" w:hAnsi="TimesNewRomanPSMT"/>
          <w:color w:val="355E8E"/>
          <w:sz w:val="18"/>
          <w:szCs w:val="18"/>
          <w:lang w:val="en-US"/>
        </w:rPr>
        <w:t>data coding process</w:t>
      </w:r>
    </w:p>
    <w:p w:rsidR="006E1199" w:rsidRDefault="001232F4" w:rsidP="006E1199">
      <w:pPr>
        <w:spacing w:before="100" w:beforeAutospacing="1" w:after="100" w:afterAutospacing="1"/>
        <w:rPr>
          <w:rFonts w:ascii="TimesNewRomanPSMT" w:hAnsi="TimesNewRomanPSMT"/>
          <w:color w:val="355E8E"/>
          <w:sz w:val="18"/>
          <w:szCs w:val="18"/>
          <w:lang w:val="en-US"/>
        </w:rPr>
      </w:pPr>
      <w:r w:rsidRPr="001232F4">
        <w:rPr>
          <w:rFonts w:ascii="TimesNewRomanPSMT" w:hAnsi="TimesNewRomanPSMT"/>
          <w:noProof/>
          <w:color w:val="355E8E"/>
          <w:sz w:val="18"/>
          <w:szCs w:val="18"/>
          <w:lang w:val="en-US"/>
        </w:rPr>
        <w:drawing>
          <wp:inline distT="0" distB="0" distL="0" distR="0" wp14:anchorId="5936B9A6" wp14:editId="63F4E1F0">
            <wp:extent cx="5400040" cy="3470910"/>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470910"/>
                    </a:xfrm>
                    <a:prstGeom prst="rect">
                      <a:avLst/>
                    </a:prstGeom>
                  </pic:spPr>
                </pic:pic>
              </a:graphicData>
            </a:graphic>
          </wp:inline>
        </w:drawing>
      </w:r>
    </w:p>
    <w:p w:rsidR="001232F4" w:rsidRDefault="001232F4" w:rsidP="001232F4">
      <w:pPr>
        <w:spacing w:before="100" w:beforeAutospacing="1" w:after="100" w:afterAutospacing="1"/>
        <w:rPr>
          <w:rFonts w:ascii="TimesNewRomanPSMT" w:hAnsi="TimesNewRomanPSMT"/>
          <w:color w:val="355E8E"/>
          <w:sz w:val="18"/>
          <w:szCs w:val="18"/>
          <w:lang w:val="en-US"/>
        </w:rPr>
      </w:pPr>
      <w:r>
        <w:rPr>
          <w:rFonts w:ascii="TimesNewRomanPSMT" w:hAnsi="TimesNewRomanPSMT"/>
          <w:color w:val="355E8E"/>
          <w:sz w:val="18"/>
          <w:szCs w:val="18"/>
          <w:lang w:val="en-US"/>
        </w:rPr>
        <w:t>Source: own creation</w:t>
      </w:r>
    </w:p>
    <w:p w:rsidR="001F3C50" w:rsidRDefault="001F3C50" w:rsidP="001232F4">
      <w:pPr>
        <w:pStyle w:val="Heading2"/>
        <w:rPr>
          <w:lang w:val="en-US"/>
        </w:rPr>
      </w:pPr>
    </w:p>
    <w:p w:rsidR="001F2E23" w:rsidRDefault="001232F4" w:rsidP="001232F4">
      <w:pPr>
        <w:pStyle w:val="Heading2"/>
        <w:rPr>
          <w:lang w:val="en-US"/>
        </w:rPr>
      </w:pPr>
      <w:bookmarkStart w:id="36" w:name="_Toc18610875"/>
      <w:r>
        <w:rPr>
          <w:lang w:val="en-US"/>
        </w:rPr>
        <w:t>4.3 Key Findings</w:t>
      </w:r>
      <w:bookmarkEnd w:id="36"/>
    </w:p>
    <w:p w:rsidR="001F2E23" w:rsidRDefault="001F2E23" w:rsidP="000B4F78">
      <w:pPr>
        <w:rPr>
          <w:lang w:val="en-US"/>
        </w:rPr>
      </w:pPr>
    </w:p>
    <w:p w:rsidR="001F2E23" w:rsidRDefault="006B1ACC" w:rsidP="001232F4">
      <w:pPr>
        <w:spacing w:line="360" w:lineRule="auto"/>
        <w:rPr>
          <w:lang w:val="en-US"/>
        </w:rPr>
      </w:pPr>
      <w:r>
        <w:rPr>
          <w:lang w:val="en-US"/>
        </w:rPr>
        <w:t>The focus of this research paper has been on the internationalization process of a global company Nefab as a study case for this purpose with the underlying specifics of establishing a production plant in Slovak republic.</w:t>
      </w:r>
      <w:r w:rsidR="00491771">
        <w:rPr>
          <w:lang w:val="en-US"/>
        </w:rPr>
        <w:t xml:space="preserve"> The findings are to highlight how the global packaging company from Sweden - Nefab defines the internationalization strategy, motives and what are the key factors influencing this process in regards of a specific area of Slovakia. The phone interview with the at that time CEO Mr. Lars-</w:t>
      </w:r>
      <w:r w:rsidR="00491771" w:rsidRPr="00491771">
        <w:rPr>
          <w:lang w:val="en-US"/>
        </w:rPr>
        <w:t>Å</w:t>
      </w:r>
      <w:r w:rsidR="00491771">
        <w:rPr>
          <w:lang w:val="en-US"/>
        </w:rPr>
        <w:t>ke Rydh serving long 18 years as well as chairman and member of the board since 1994 until now has been focused on these major areas and are explained in the following part of this chapter.</w:t>
      </w:r>
    </w:p>
    <w:p w:rsidR="00491771" w:rsidRDefault="00491771" w:rsidP="001232F4">
      <w:pPr>
        <w:spacing w:line="360" w:lineRule="auto"/>
        <w:rPr>
          <w:lang w:val="en-US"/>
        </w:rPr>
      </w:pPr>
    </w:p>
    <w:p w:rsidR="00491771" w:rsidRDefault="00491771" w:rsidP="00491771">
      <w:pPr>
        <w:pStyle w:val="Heading3"/>
        <w:rPr>
          <w:lang w:val="en-US"/>
        </w:rPr>
      </w:pPr>
      <w:bookmarkStart w:id="37" w:name="_Toc18610876"/>
      <w:r>
        <w:rPr>
          <w:lang w:val="en-US"/>
        </w:rPr>
        <w:t xml:space="preserve">4.3.1 </w:t>
      </w:r>
      <w:r w:rsidR="001F3C50">
        <w:rPr>
          <w:lang w:val="en-US"/>
        </w:rPr>
        <w:t>Nefab’s Internationalization strategy</w:t>
      </w:r>
      <w:r w:rsidR="0071253B">
        <w:rPr>
          <w:lang w:val="en-US"/>
        </w:rPr>
        <w:t xml:space="preserve"> of its operations in Slovakia</w:t>
      </w:r>
      <w:bookmarkEnd w:id="37"/>
    </w:p>
    <w:p w:rsidR="0071253B" w:rsidRDefault="0071253B" w:rsidP="0071253B">
      <w:pPr>
        <w:rPr>
          <w:lang w:val="en-US"/>
        </w:rPr>
      </w:pPr>
    </w:p>
    <w:p w:rsidR="0071253B" w:rsidRDefault="0071253B" w:rsidP="0071253B">
      <w:pPr>
        <w:spacing w:line="360" w:lineRule="auto"/>
        <w:rPr>
          <w:lang w:val="en-US"/>
        </w:rPr>
      </w:pPr>
      <w:r>
        <w:rPr>
          <w:lang w:val="en-US"/>
        </w:rPr>
        <w:t xml:space="preserve">The analysis part of this research </w:t>
      </w:r>
      <w:r w:rsidR="00290CB7">
        <w:rPr>
          <w:lang w:val="en-US"/>
        </w:rPr>
        <w:t xml:space="preserve">is firstly mapped into the main research question and further developed accordingly within the context of the literature review. </w:t>
      </w:r>
    </w:p>
    <w:p w:rsidR="00290CB7" w:rsidRDefault="00290CB7" w:rsidP="0071253B">
      <w:pPr>
        <w:spacing w:line="360" w:lineRule="auto"/>
        <w:rPr>
          <w:lang w:val="en-US"/>
        </w:rPr>
      </w:pPr>
      <w:r>
        <w:rPr>
          <w:lang w:val="en-US"/>
        </w:rPr>
        <w:t>The main research question as follows: How has Nefab internationalized its operations in Slovakia? Based on this main question all open-ended questions from the interview can be categorized in three main thematic dimensions:</w:t>
      </w:r>
    </w:p>
    <w:p w:rsidR="00290CB7" w:rsidRDefault="00290CB7" w:rsidP="0071253B">
      <w:pPr>
        <w:spacing w:line="360" w:lineRule="auto"/>
        <w:rPr>
          <w:lang w:val="en-US"/>
        </w:rPr>
      </w:pPr>
      <w:r>
        <w:rPr>
          <w:lang w:val="en-US"/>
        </w:rPr>
        <w:lastRenderedPageBreak/>
        <w:tab/>
      </w:r>
      <w:r w:rsidRPr="00290CB7">
        <w:rPr>
          <w:lang w:val="en-US"/>
        </w:rPr>
        <w:sym w:font="Wingdings" w:char="F0E8"/>
      </w:r>
      <w:r>
        <w:rPr>
          <w:lang w:val="en-US"/>
        </w:rPr>
        <w:t xml:space="preserve"> Nefab’s Internationalization Strategy</w:t>
      </w:r>
    </w:p>
    <w:p w:rsidR="00290CB7" w:rsidRDefault="00290CB7" w:rsidP="0071253B">
      <w:pPr>
        <w:spacing w:line="360" w:lineRule="auto"/>
        <w:rPr>
          <w:lang w:val="en-US"/>
        </w:rPr>
      </w:pPr>
      <w:r>
        <w:rPr>
          <w:lang w:val="en-US"/>
        </w:rPr>
        <w:t xml:space="preserve">   </w:t>
      </w:r>
      <w:r>
        <w:rPr>
          <w:lang w:val="en-US"/>
        </w:rPr>
        <w:tab/>
      </w:r>
      <w:r w:rsidRPr="00290CB7">
        <w:rPr>
          <w:lang w:val="en-US"/>
        </w:rPr>
        <w:sym w:font="Wingdings" w:char="F0E8"/>
      </w:r>
      <w:r>
        <w:rPr>
          <w:lang w:val="en-US"/>
        </w:rPr>
        <w:t xml:space="preserve"> Nefab’s CSA within the foreign country</w:t>
      </w:r>
    </w:p>
    <w:p w:rsidR="00290CB7" w:rsidRDefault="00290CB7" w:rsidP="00290CB7">
      <w:pPr>
        <w:spacing w:line="360" w:lineRule="auto"/>
        <w:ind w:left="720"/>
        <w:rPr>
          <w:lang w:val="en-US"/>
        </w:rPr>
      </w:pPr>
      <w:r w:rsidRPr="00290CB7">
        <w:rPr>
          <w:lang w:val="en-US"/>
        </w:rPr>
        <w:sym w:font="Wingdings" w:char="F0E8"/>
      </w:r>
      <w:r>
        <w:rPr>
          <w:lang w:val="en-US"/>
        </w:rPr>
        <w:t xml:space="preserve"> Nefab’s major factors in Internationalization process of its operations in Slovakia</w:t>
      </w:r>
    </w:p>
    <w:p w:rsidR="00290CB7" w:rsidRPr="00655411" w:rsidRDefault="00BC1C45" w:rsidP="00290CB7">
      <w:pPr>
        <w:spacing w:line="360" w:lineRule="auto"/>
        <w:rPr>
          <w:lang w:val="en-US"/>
        </w:rPr>
      </w:pPr>
      <w:r>
        <w:rPr>
          <w:lang w:val="en-US"/>
        </w:rPr>
        <w:t xml:space="preserve">The next section has revealed industrial perspective research findings in relation to the published literature in the context of the area of Internationalization. Subsequently, each of the relevant theme of the interview questions is discussed. </w:t>
      </w:r>
      <w:r w:rsidR="00655411">
        <w:rPr>
          <w:lang w:val="en-US"/>
        </w:rPr>
        <w:t>As mentioned previously all of the questions have been asked during the interview with the at that time CEO Mr. Lars-Åke Rydh member of the board. He has been involved directly in decision making of the particular time of interest on strategic topics of the corporation of Nefab.</w:t>
      </w:r>
    </w:p>
    <w:p w:rsidR="0071253B" w:rsidRDefault="0071253B" w:rsidP="0071253B">
      <w:pPr>
        <w:spacing w:line="360" w:lineRule="auto"/>
        <w:rPr>
          <w:lang w:val="en-US"/>
        </w:rPr>
      </w:pPr>
    </w:p>
    <w:p w:rsidR="00950451" w:rsidRPr="005C5B7D" w:rsidRDefault="005C5B7D" w:rsidP="005C5B7D">
      <w:pPr>
        <w:pStyle w:val="ListParagraph"/>
        <w:numPr>
          <w:ilvl w:val="0"/>
          <w:numId w:val="5"/>
        </w:numPr>
        <w:spacing w:line="360" w:lineRule="auto"/>
        <w:rPr>
          <w:lang w:val="en-US"/>
        </w:rPr>
      </w:pPr>
      <w:r w:rsidRPr="005C5B7D">
        <w:rPr>
          <w:lang w:val="en-US"/>
        </w:rPr>
        <w:t>Nefab’s Internationalization Strategy</w:t>
      </w:r>
    </w:p>
    <w:p w:rsidR="003D5A99" w:rsidRDefault="00324B6C" w:rsidP="005C5B7D">
      <w:pPr>
        <w:spacing w:line="360" w:lineRule="auto"/>
        <w:rPr>
          <w:lang w:val="en-US"/>
        </w:rPr>
      </w:pPr>
      <w:r>
        <w:rPr>
          <w:lang w:val="en-US"/>
        </w:rPr>
        <w:t>According to the findings Nefab has been since 1960 up until 1980 product oriented company</w:t>
      </w:r>
      <w:r w:rsidR="00F52D32">
        <w:rPr>
          <w:lang w:val="en-US"/>
        </w:rPr>
        <w:t xml:space="preserve"> </w:t>
      </w:r>
      <w:r>
        <w:rPr>
          <w:lang w:val="en-US"/>
        </w:rPr>
        <w:t>(</w:t>
      </w:r>
      <w:r w:rsidRPr="00324B6C">
        <w:rPr>
          <w:lang w:val="en-US"/>
        </w:rPr>
        <w:t>https://www.nefab.com/en/about/history/</w:t>
      </w:r>
      <w:r>
        <w:rPr>
          <w:lang w:val="en-US"/>
        </w:rPr>
        <w:t xml:space="preserve">). During this time period the company in close collaboration with one </w:t>
      </w:r>
      <w:r w:rsidR="00BE1E72">
        <w:rPr>
          <w:lang w:val="en-US"/>
        </w:rPr>
        <w:t xml:space="preserve">of </w:t>
      </w:r>
      <w:r>
        <w:rPr>
          <w:lang w:val="en-US"/>
        </w:rPr>
        <w:t>the major client Ericsson developed a product which has had saved a lot of costs</w:t>
      </w:r>
      <w:r w:rsidR="00BE1E72">
        <w:rPr>
          <w:lang w:val="en-US"/>
        </w:rPr>
        <w:t xml:space="preserve"> to the </w:t>
      </w:r>
      <w:r w:rsidR="00626D69">
        <w:rPr>
          <w:lang w:val="en-US"/>
        </w:rPr>
        <w:t>them</w:t>
      </w:r>
      <w:r>
        <w:rPr>
          <w:lang w:val="en-US"/>
        </w:rPr>
        <w:t>. Following the great success of such a cooperation</w:t>
      </w:r>
      <w:r w:rsidR="001340A7">
        <w:rPr>
          <w:lang w:val="en-US"/>
        </w:rPr>
        <w:t>,</w:t>
      </w:r>
      <w:r>
        <w:rPr>
          <w:lang w:val="en-US"/>
        </w:rPr>
        <w:t xml:space="preserve"> Nefab after the twenty years of product focused period started to follow its biggest customers to </w:t>
      </w:r>
      <w:r w:rsidR="006D52D8">
        <w:rPr>
          <w:lang w:val="en-US"/>
        </w:rPr>
        <w:t>serve them also in foreign markets</w:t>
      </w:r>
      <w:r w:rsidR="000F0570">
        <w:rPr>
          <w:lang w:val="en-US"/>
        </w:rPr>
        <w:t xml:space="preserve"> as a local partner. Since the 1980s Nefab has transformed its view </w:t>
      </w:r>
      <w:r w:rsidR="00F52D32">
        <w:rPr>
          <w:lang w:val="en-US"/>
        </w:rPr>
        <w:t>on the foreign markets and started to explore new possibilities and options expanding firstly within Europe following by America and Asia later.</w:t>
      </w:r>
      <w:r w:rsidR="00BF2DA8">
        <w:rPr>
          <w:lang w:val="en-US"/>
        </w:rPr>
        <w:t xml:space="preserve"> Since 2000s Nefab has shifted the strategic focus to form a market and service oriented strategy in which the vision of being a global packaging company for the complete packaging solutions has been established. At this roughly ten years period Nefab has entered various markets and made acquisitions all over the world. Since the 2010 until current Nefab strive to create a </w:t>
      </w:r>
      <w:r w:rsidR="006225C8">
        <w:rPr>
          <w:lang w:val="en-US"/>
        </w:rPr>
        <w:t>close business relationships</w:t>
      </w:r>
      <w:r w:rsidR="00BF2DA8">
        <w:rPr>
          <w:lang w:val="en-US"/>
        </w:rPr>
        <w:t xml:space="preserve"> and develop existing customer networks. </w:t>
      </w:r>
      <w:r w:rsidR="006225C8">
        <w:rPr>
          <w:lang w:val="en-US"/>
        </w:rPr>
        <w:t>As mentioned in the interview by the CEO Lars-</w:t>
      </w:r>
      <w:r w:rsidR="006225C8" w:rsidRPr="006225C8">
        <w:rPr>
          <w:lang w:val="en-US"/>
        </w:rPr>
        <w:t>Å</w:t>
      </w:r>
      <w:r w:rsidR="006225C8">
        <w:rPr>
          <w:lang w:val="en-US"/>
        </w:rPr>
        <w:t xml:space="preserve">ke Rydh: “we are following main customers”. </w:t>
      </w:r>
      <w:r w:rsidR="00E279D9">
        <w:rPr>
          <w:lang w:val="en-US"/>
        </w:rPr>
        <w:t>In a brief, as according to the history and current situation it is clear that Nefab has paid a great attention into developing a seamless relationships with its most interesting clients. Further in history it was more question of a product, later it was more about providing the local service to global accounts and recently it is about being the market-oriented, global service company.</w:t>
      </w:r>
      <w:r w:rsidR="00AA01F0">
        <w:rPr>
          <w:lang w:val="en-US"/>
        </w:rPr>
        <w:t xml:space="preserve"> </w:t>
      </w:r>
      <w:r w:rsidR="00351EB2">
        <w:rPr>
          <w:lang w:val="en-US"/>
        </w:rPr>
        <w:t xml:space="preserve">From the theoretical perspective in can be concluded that the company’s strategy has shifted from Firms </w:t>
      </w:r>
      <w:r w:rsidR="00626D69">
        <w:rPr>
          <w:lang w:val="en-US"/>
        </w:rPr>
        <w:t>S</w:t>
      </w:r>
      <w:r w:rsidR="00351EB2">
        <w:rPr>
          <w:lang w:val="en-US"/>
        </w:rPr>
        <w:t>pecific advantages into the Country Specific advantages meaning th</w:t>
      </w:r>
      <w:r w:rsidR="00BE1E72">
        <w:rPr>
          <w:lang w:val="en-US"/>
        </w:rPr>
        <w:t>at,</w:t>
      </w:r>
      <w:r w:rsidR="00351EB2">
        <w:rPr>
          <w:lang w:val="en-US"/>
        </w:rPr>
        <w:t xml:space="preserve"> firstly Nefab had the knowledge, brand and management skills to simply follow and produce for its biggest clients abroad but later the shift has been towards following the country specific advantages in this case Slovakia. </w:t>
      </w:r>
      <w:r w:rsidR="003D5A99">
        <w:rPr>
          <w:lang w:val="en-US"/>
        </w:rPr>
        <w:t xml:space="preserve">To follow </w:t>
      </w:r>
      <w:r w:rsidR="003D5A99">
        <w:rPr>
          <w:lang w:val="en-US"/>
        </w:rPr>
        <w:lastRenderedPageBreak/>
        <w:t>the three determinants of Eclectic paradigm then it can be concluded that Ownership advantages comprising of company’s intangible assets such organizational structure, intellectual property as well as managerial skills worked as an advantage to the company.  As mentioned earlier, t</w:t>
      </w:r>
      <w:r w:rsidR="003D5A99" w:rsidRPr="00141839">
        <w:rPr>
          <w:lang w:val="en-US"/>
        </w:rPr>
        <w:t>his capital can be replicated in different countries without losing its value, and easily transferred within the firm without high transaction costs</w:t>
      </w:r>
      <w:r w:rsidR="003D5A99">
        <w:rPr>
          <w:lang w:val="en-US"/>
        </w:rPr>
        <w:t xml:space="preserve">. </w:t>
      </w:r>
      <w:r w:rsidR="00BE1E72">
        <w:rPr>
          <w:lang w:val="en-US"/>
        </w:rPr>
        <w:t xml:space="preserve">To mention the second determinant as defined in Dunning’s Eclectic paradigm, </w:t>
      </w:r>
    </w:p>
    <w:p w:rsidR="00BE1E72" w:rsidRDefault="00BE1E72" w:rsidP="005C5B7D">
      <w:pPr>
        <w:spacing w:line="360" w:lineRule="auto"/>
        <w:rPr>
          <w:lang w:val="en-US"/>
        </w:rPr>
      </w:pPr>
      <w:r>
        <w:rPr>
          <w:lang w:val="en-US"/>
        </w:rPr>
        <w:t>the l</w:t>
      </w:r>
      <w:r w:rsidRPr="00141839">
        <w:rPr>
          <w:lang w:val="en-US"/>
        </w:rPr>
        <w:t>ocalization advantages</w:t>
      </w:r>
      <w:r>
        <w:rPr>
          <w:lang w:val="en-US"/>
        </w:rPr>
        <w:t xml:space="preserve"> classified such as the market size, natural resources, aspects of infrastructure have been applied or exploited significantly later in the phase of early 2000s when the company transferred into more market/service oriented strategy. While ownership advantages still in play, localization advantages have emerged and have been recognized to have an important role within the strategy of the corporation which has ultimately led to a</w:t>
      </w:r>
      <w:r w:rsidR="00F17615">
        <w:rPr>
          <w:lang w:val="en-US"/>
        </w:rPr>
        <w:t>n</w:t>
      </w:r>
      <w:r>
        <w:rPr>
          <w:lang w:val="en-US"/>
        </w:rPr>
        <w:t xml:space="preserve"> internationalization of</w:t>
      </w:r>
      <w:r w:rsidR="00F17615">
        <w:rPr>
          <w:lang w:val="en-US"/>
        </w:rPr>
        <w:t xml:space="preserve"> operations as based on early days of the expansion following the internalization of knowledge later on.</w:t>
      </w:r>
    </w:p>
    <w:p w:rsidR="00F35624" w:rsidRDefault="00F35624" w:rsidP="005C5B7D">
      <w:pPr>
        <w:spacing w:line="360" w:lineRule="auto"/>
        <w:rPr>
          <w:lang w:val="en-US"/>
        </w:rPr>
      </w:pPr>
    </w:p>
    <w:p w:rsidR="00F35624" w:rsidRDefault="00F35624" w:rsidP="00F35624">
      <w:pPr>
        <w:pStyle w:val="ListParagraph"/>
        <w:numPr>
          <w:ilvl w:val="0"/>
          <w:numId w:val="5"/>
        </w:numPr>
        <w:spacing w:line="360" w:lineRule="auto"/>
        <w:rPr>
          <w:lang w:val="en-US"/>
        </w:rPr>
      </w:pPr>
      <w:r>
        <w:rPr>
          <w:lang w:val="en-US"/>
        </w:rPr>
        <w:t>Nefab’s Country Specific Advantages within Slovakia</w:t>
      </w:r>
    </w:p>
    <w:p w:rsidR="00F35624" w:rsidRDefault="003D0E26" w:rsidP="00F35624">
      <w:pPr>
        <w:spacing w:line="360" w:lineRule="auto"/>
        <w:rPr>
          <w:lang w:val="en-US"/>
        </w:rPr>
      </w:pPr>
      <w:r>
        <w:rPr>
          <w:lang w:val="en-US"/>
        </w:rPr>
        <w:t xml:space="preserve">Based on the data the main motive for entering the Slovakian from the short-term vs. long-term perspective has been cutting the costs in production and meet the growth/demand recorded and projected in the broader Central/Eastern European area where at that time, many especially western companies producers have been relocated its operations. </w:t>
      </w:r>
      <w:r w:rsidR="009E05BD">
        <w:rPr>
          <w:lang w:val="en-US"/>
        </w:rPr>
        <w:t>In the own words of Lars-</w:t>
      </w:r>
      <w:r w:rsidR="009E05BD" w:rsidRPr="009E05BD">
        <w:rPr>
          <w:lang w:val="en-US"/>
        </w:rPr>
        <w:t>Å</w:t>
      </w:r>
      <w:r w:rsidR="009E05BD">
        <w:rPr>
          <w:lang w:val="en-US"/>
        </w:rPr>
        <w:t>ke Rydh:”</w:t>
      </w:r>
      <w:r w:rsidR="009E05BD" w:rsidRPr="009E05BD">
        <w:rPr>
          <w:lang w:val="en-US"/>
        </w:rPr>
        <w:t xml:space="preserve"> </w:t>
      </w:r>
      <w:r w:rsidR="009E05BD" w:rsidRPr="00D039BB">
        <w:rPr>
          <w:lang w:val="en-US"/>
        </w:rPr>
        <w:t>the market being part of Europe expanding rather quickly. We saw a lot of European companies moving their production to former East Bloc countries. We saw a growing market there. That was one reason why we have chosen that part of Europe. The other reason was the high cost structure we had in our production in Germany hard to reach our profitability, obviously. So, we saw the cost cutting costs by focusing on from Germany to Slovakia.</w:t>
      </w:r>
      <w:r w:rsidR="009E05BD">
        <w:rPr>
          <w:lang w:val="en-US"/>
        </w:rPr>
        <w:t xml:space="preserve">” From the theoretical perspective of outward FDI there are four main forms such as market seeking motives, resource seeking, efficiency seeking motives and strategic capabilities motives. According to the findings, the motives of FDI in Slovakia have been to meet market demand in a long term and efficiency seeking motives in a short term. Clearly, when Nefab has seen its clients moving their operations to the area they ultimately wanted to meet the growing demand/market in the area which is market seeking motive. As long as the efficiency seeking motive of Nefab investment in Slovakia it was clearly to cut the costs on </w:t>
      </w:r>
      <w:r w:rsidR="009B2255">
        <w:rPr>
          <w:lang w:val="en-US"/>
        </w:rPr>
        <w:t>some of the costly operations they had in this case in Germany. Slovakia being with the high unemployment rate of 11,8% (Appendix C) and with the low average wage of ten thousand Euros a year comparing to Germany three times lower</w:t>
      </w:r>
      <w:r w:rsidR="00E817C2">
        <w:rPr>
          <w:lang w:val="en-US"/>
        </w:rPr>
        <w:t xml:space="preserve"> has been a great option to apply more efficient operations </w:t>
      </w:r>
      <w:r w:rsidR="009B2255">
        <w:rPr>
          <w:lang w:val="en-US"/>
        </w:rPr>
        <w:lastRenderedPageBreak/>
        <w:t>(</w:t>
      </w:r>
      <w:hyperlink r:id="rId17" w:history="1">
        <w:r w:rsidR="009B2255" w:rsidRPr="00017B85">
          <w:rPr>
            <w:rStyle w:val="Hyperlink"/>
            <w:lang w:val="en-US"/>
          </w:rPr>
          <w:t>https://www.statista.com/statistics/419502/average-annual-wages-slovak-republic-slovakia-y-on-y-in-euros/</w:t>
        </w:r>
      </w:hyperlink>
      <w:r w:rsidR="009B2255">
        <w:rPr>
          <w:lang w:val="en-US"/>
        </w:rPr>
        <w:t xml:space="preserve">). </w:t>
      </w:r>
    </w:p>
    <w:p w:rsidR="00E817C2" w:rsidRDefault="00E817C2" w:rsidP="00F35624">
      <w:pPr>
        <w:spacing w:line="360" w:lineRule="auto"/>
        <w:rPr>
          <w:lang w:val="en-US"/>
        </w:rPr>
      </w:pPr>
    </w:p>
    <w:p w:rsidR="00E817C2" w:rsidRDefault="00E817C2" w:rsidP="00E817C2">
      <w:pPr>
        <w:pStyle w:val="ListParagraph"/>
        <w:numPr>
          <w:ilvl w:val="0"/>
          <w:numId w:val="5"/>
        </w:numPr>
        <w:spacing w:line="360" w:lineRule="auto"/>
        <w:rPr>
          <w:lang w:val="en-US"/>
        </w:rPr>
      </w:pPr>
      <w:r>
        <w:rPr>
          <w:lang w:val="en-US"/>
        </w:rPr>
        <w:t>Nefab’s major factors affecting the internationalization of its operations in Slovakia</w:t>
      </w:r>
    </w:p>
    <w:p w:rsidR="001B4E99" w:rsidRDefault="00E817C2" w:rsidP="0071253B">
      <w:pPr>
        <w:spacing w:line="360" w:lineRule="auto"/>
        <w:rPr>
          <w:lang w:val="en-US"/>
        </w:rPr>
      </w:pPr>
      <w:r>
        <w:rPr>
          <w:lang w:val="en-US"/>
        </w:rPr>
        <w:t xml:space="preserve">The major factor has been the location, in this case Nefab has evaluated four more countries in the area of Central/Eastern Europe and Slovakia from this perspective has been the ideal choice from the logistics perspective situated nearly in the center of the area it </w:t>
      </w:r>
      <w:r w:rsidR="004B0394">
        <w:rPr>
          <w:lang w:val="en-US"/>
        </w:rPr>
        <w:t xml:space="preserve">has supposed to cover. </w:t>
      </w:r>
      <w:r w:rsidR="00A421C5">
        <w:rPr>
          <w:lang w:val="en-US"/>
        </w:rPr>
        <w:t>As mentioned by Mr. Lars-</w:t>
      </w:r>
      <w:r w:rsidR="00A421C5" w:rsidRPr="00A421C5">
        <w:rPr>
          <w:lang w:val="en-US"/>
        </w:rPr>
        <w:t>Åke Rydh</w:t>
      </w:r>
      <w:r w:rsidR="00A421C5">
        <w:rPr>
          <w:lang w:val="en-US"/>
        </w:rPr>
        <w:t>:”</w:t>
      </w:r>
      <w:r w:rsidR="00A421C5" w:rsidRPr="00A421C5">
        <w:rPr>
          <w:lang w:val="en-US"/>
        </w:rPr>
        <w:t xml:space="preserve"> </w:t>
      </w:r>
      <w:r w:rsidR="00A421C5" w:rsidRPr="00D039BB">
        <w:rPr>
          <w:lang w:val="en-US"/>
        </w:rPr>
        <w:t>we looked at Poland, Slovakia, Czech Republic, Hungary and Romania. That's five potential countries. It was those five we compared with. And at that time, we found that Slovakia was the best from the logistic point of view.</w:t>
      </w:r>
      <w:r w:rsidR="00A421C5">
        <w:rPr>
          <w:lang w:val="en-US"/>
        </w:rPr>
        <w:t xml:space="preserve">” </w:t>
      </w:r>
      <w:r w:rsidR="00E65996">
        <w:rPr>
          <w:lang w:val="en-US"/>
        </w:rPr>
        <w:t xml:space="preserve">In terms of the neighboring countries while evaluating the information on socio-economic, </w:t>
      </w:r>
      <w:r w:rsidR="00626D69">
        <w:rPr>
          <w:lang w:val="en-US"/>
        </w:rPr>
        <w:t xml:space="preserve">institutional, </w:t>
      </w:r>
      <w:r w:rsidR="00E65996">
        <w:rPr>
          <w:lang w:val="en-US"/>
        </w:rPr>
        <w:t>cultural and human capital aspects the results have been more-less the same “</w:t>
      </w:r>
      <w:r w:rsidR="00E65996" w:rsidRPr="00D039BB">
        <w:rPr>
          <w:lang w:val="en-US"/>
        </w:rPr>
        <w:t>To be honest. I think we're choose Hungary or the Czech Republic with more and less the same result close enough to be getting close</w:t>
      </w:r>
      <w:r w:rsidR="00E65996">
        <w:rPr>
          <w:lang w:val="en-US"/>
        </w:rPr>
        <w:t xml:space="preserve">” based on </w:t>
      </w:r>
      <w:r w:rsidR="009F1016">
        <w:rPr>
          <w:lang w:val="en-US"/>
        </w:rPr>
        <w:t xml:space="preserve">that time CEO </w:t>
      </w:r>
      <w:r w:rsidR="00E65996">
        <w:rPr>
          <w:lang w:val="en-US"/>
        </w:rPr>
        <w:t>Mr. Lars-</w:t>
      </w:r>
      <w:r w:rsidR="00E65996" w:rsidRPr="00E65996">
        <w:rPr>
          <w:lang w:val="en-US"/>
        </w:rPr>
        <w:t>Å</w:t>
      </w:r>
      <w:r w:rsidR="00E65996">
        <w:rPr>
          <w:lang w:val="en-US"/>
        </w:rPr>
        <w:t>ke Rydh</w:t>
      </w:r>
      <w:r w:rsidR="00463D16">
        <w:rPr>
          <w:lang w:val="en-US"/>
        </w:rPr>
        <w:t xml:space="preserve"> statement</w:t>
      </w:r>
      <w:r w:rsidR="009F1016">
        <w:rPr>
          <w:lang w:val="en-US"/>
        </w:rPr>
        <w:t xml:space="preserve">. </w:t>
      </w:r>
      <w:r w:rsidR="00626D69">
        <w:rPr>
          <w:lang w:val="en-US"/>
        </w:rPr>
        <w:t>It is suggested that t</w:t>
      </w:r>
      <w:r w:rsidR="002209BD">
        <w:rPr>
          <w:lang w:val="en-US"/>
        </w:rPr>
        <w:t>he key here has been the flow of information and network that Nefab has had in connection of institutional</w:t>
      </w:r>
      <w:r w:rsidR="00626D69">
        <w:rPr>
          <w:lang w:val="en-US"/>
        </w:rPr>
        <w:t>/trade</w:t>
      </w:r>
      <w:r w:rsidR="002209BD">
        <w:rPr>
          <w:lang w:val="en-US"/>
        </w:rPr>
        <w:t xml:space="preserve"> bodies like Swedish Chamber of Commerce. According to Mr. Lars-Åke Rydh the Swedish Chamber of Commerce has facilitated the contact with the area of Levice representatives in Slovakia where at that time a brand new greenfield project of industrial park has been developed and thus created ideal conditions on to building a new production plant.</w:t>
      </w:r>
      <w:r w:rsidR="00F53184">
        <w:rPr>
          <w:lang w:val="en-US"/>
        </w:rPr>
        <w:t xml:space="preserve"> </w:t>
      </w:r>
      <w:r w:rsidR="00463D16">
        <w:rPr>
          <w:lang w:val="en-US"/>
        </w:rPr>
        <w:t xml:space="preserve">It </w:t>
      </w:r>
      <w:r w:rsidR="00626D69">
        <w:rPr>
          <w:lang w:val="en-US"/>
        </w:rPr>
        <w:t xml:space="preserve">has been also </w:t>
      </w:r>
      <w:r w:rsidR="00463D16">
        <w:rPr>
          <w:lang w:val="en-US"/>
        </w:rPr>
        <w:t xml:space="preserve">assumed that the liability of foreignness for Nefab has been reduced to low levels because of the established information and networks via Swedish Chamber of Commerce along with the other Swedish companies </w:t>
      </w:r>
      <w:r w:rsidR="00DE01D9">
        <w:rPr>
          <w:lang w:val="en-US"/>
        </w:rPr>
        <w:t>united in this network</w:t>
      </w:r>
      <w:r w:rsidR="00626D69">
        <w:rPr>
          <w:lang w:val="en-US"/>
        </w:rPr>
        <w:t xml:space="preserve"> and already operating in the area</w:t>
      </w:r>
      <w:r w:rsidR="00DE01D9">
        <w:rPr>
          <w:lang w:val="en-US"/>
        </w:rPr>
        <w:t xml:space="preserve">. </w:t>
      </w:r>
      <w:r w:rsidR="00463D16">
        <w:rPr>
          <w:lang w:val="en-US"/>
        </w:rPr>
        <w:t xml:space="preserve"> </w:t>
      </w:r>
      <w:r w:rsidR="00DE01D9">
        <w:rPr>
          <w:lang w:val="en-US"/>
        </w:rPr>
        <w:t xml:space="preserve">The concept of Liability of Foreignness alone describes the limitations and disadvantages which translates to higher costs for the foreign company comparing to the domestic firms. In case of Slovakia, the all three categories such as Unfamiliarity, Relational and Discriminatory hazards have been </w:t>
      </w:r>
      <w:r w:rsidR="00626D69">
        <w:rPr>
          <w:lang w:val="en-US"/>
        </w:rPr>
        <w:t xml:space="preserve">reduced to such a level that it has been economically profitable to </w:t>
      </w:r>
      <w:r w:rsidR="00EC5987">
        <w:rPr>
          <w:lang w:val="en-US"/>
        </w:rPr>
        <w:t>enter the market and make a commitment in a form of establishing the manufacturing plant along with the support and administration services like Business and Marketing for example.</w:t>
      </w:r>
      <w:r w:rsidR="00DE01D9">
        <w:rPr>
          <w:lang w:val="en-US"/>
        </w:rPr>
        <w:t xml:space="preserve"> </w:t>
      </w:r>
      <w:r w:rsidR="00EC5987">
        <w:rPr>
          <w:lang w:val="en-US"/>
        </w:rPr>
        <w:t>I</w:t>
      </w:r>
      <w:r w:rsidR="00DE01D9">
        <w:rPr>
          <w:lang w:val="en-US"/>
        </w:rPr>
        <w:t>n this case Swedish Chamber of Commerce along with the</w:t>
      </w:r>
      <w:r w:rsidR="00CB1321">
        <w:rPr>
          <w:lang w:val="en-US"/>
        </w:rPr>
        <w:t xml:space="preserve"> work of</w:t>
      </w:r>
      <w:r w:rsidR="00DE01D9">
        <w:rPr>
          <w:lang w:val="en-US"/>
        </w:rPr>
        <w:t xml:space="preserve"> local authorities in Slovakia, led to a </w:t>
      </w:r>
      <w:r w:rsidR="00267D4D">
        <w:rPr>
          <w:lang w:val="en-US"/>
        </w:rPr>
        <w:t xml:space="preserve">successful </w:t>
      </w:r>
      <w:r w:rsidR="00DE01D9">
        <w:rPr>
          <w:lang w:val="en-US"/>
        </w:rPr>
        <w:t>foreign direct investment</w:t>
      </w:r>
      <w:r w:rsidR="00267D4D">
        <w:rPr>
          <w:lang w:val="en-US"/>
        </w:rPr>
        <w:t xml:space="preserve"> without incurring </w:t>
      </w:r>
      <w:r w:rsidR="00427A06">
        <w:rPr>
          <w:lang w:val="en-US"/>
        </w:rPr>
        <w:t xml:space="preserve">higher costs along the process </w:t>
      </w:r>
      <w:r w:rsidR="00CB1321">
        <w:rPr>
          <w:lang w:val="en-US"/>
        </w:rPr>
        <w:t>due to</w:t>
      </w:r>
      <w:r w:rsidR="00427A06">
        <w:rPr>
          <w:lang w:val="en-US"/>
        </w:rPr>
        <w:t xml:space="preserve"> </w:t>
      </w:r>
      <w:r w:rsidR="00EC5987">
        <w:rPr>
          <w:lang w:val="en-US"/>
        </w:rPr>
        <w:t>pre-</w:t>
      </w:r>
      <w:r w:rsidR="00427A06">
        <w:rPr>
          <w:lang w:val="en-US"/>
        </w:rPr>
        <w:t>adaption and learning to overcome barriers</w:t>
      </w:r>
      <w:r w:rsidR="00EC5987">
        <w:rPr>
          <w:lang w:val="en-US"/>
        </w:rPr>
        <w:t xml:space="preserve"> prior to the actual execution of the investment. </w:t>
      </w:r>
    </w:p>
    <w:p w:rsidR="0071253B" w:rsidRDefault="0071253B" w:rsidP="0071253B">
      <w:pPr>
        <w:pStyle w:val="Heading3"/>
        <w:rPr>
          <w:lang w:val="en-US"/>
        </w:rPr>
      </w:pPr>
      <w:bookmarkStart w:id="38" w:name="_Toc18610877"/>
      <w:r>
        <w:rPr>
          <w:lang w:val="en-US"/>
        </w:rPr>
        <w:lastRenderedPageBreak/>
        <w:t>4.3.2 Discussion</w:t>
      </w:r>
      <w:bookmarkEnd w:id="38"/>
    </w:p>
    <w:p w:rsidR="0071253B" w:rsidRDefault="0071253B" w:rsidP="0071253B">
      <w:pPr>
        <w:rPr>
          <w:lang w:val="en-US"/>
        </w:rPr>
      </w:pPr>
    </w:p>
    <w:p w:rsidR="0071253B" w:rsidRPr="004A4F08" w:rsidRDefault="00BD1AD6" w:rsidP="0071253B">
      <w:pPr>
        <w:spacing w:line="360" w:lineRule="auto"/>
        <w:rPr>
          <w:lang w:val="en-US"/>
        </w:rPr>
      </w:pPr>
      <w:r>
        <w:rPr>
          <w:lang w:val="en-US"/>
        </w:rPr>
        <w:t>This research study has investigated the research question on: How has Nefab internationalized its operations in Slovakia? According to the key findings, the issue of internationalization of Nefab in Slovakia is complex and has to be understood in the</w:t>
      </w:r>
      <w:r w:rsidR="004C55C2">
        <w:rPr>
          <w:lang w:val="en-US"/>
        </w:rPr>
        <w:t xml:space="preserve"> much broader</w:t>
      </w:r>
      <w:r>
        <w:rPr>
          <w:lang w:val="en-US"/>
        </w:rPr>
        <w:t xml:space="preserve"> context of the history, corporate values and development of the strategy </w:t>
      </w:r>
      <w:r w:rsidR="00EC3A95">
        <w:rPr>
          <w:lang w:val="en-US"/>
        </w:rPr>
        <w:t xml:space="preserve">along the long seventy years of existence of the company. </w:t>
      </w:r>
      <w:r w:rsidR="00D03536">
        <w:rPr>
          <w:lang w:val="en-US"/>
        </w:rPr>
        <w:t xml:space="preserve">It has been discovered that the issue </w:t>
      </w:r>
      <w:r w:rsidR="004C55C2">
        <w:rPr>
          <w:lang w:val="en-US"/>
        </w:rPr>
        <w:t xml:space="preserve">on specific advantages of the country like Slovakia in terms of socio-economic, </w:t>
      </w:r>
      <w:r w:rsidR="00EC5987">
        <w:rPr>
          <w:lang w:val="en-US"/>
        </w:rPr>
        <w:t xml:space="preserve">institutional, </w:t>
      </w:r>
      <w:r w:rsidR="004C55C2">
        <w:rPr>
          <w:lang w:val="en-US"/>
        </w:rPr>
        <w:t>cultural and human capital has not been decisive. Based on the data collected the most important factor was the central location and thus from the logistics perspective in terms of suppliers and customers</w:t>
      </w:r>
      <w:r w:rsidR="004A4F08">
        <w:rPr>
          <w:lang w:val="en-US"/>
        </w:rPr>
        <w:t xml:space="preserve"> distance,</w:t>
      </w:r>
      <w:r w:rsidR="004C55C2">
        <w:rPr>
          <w:lang w:val="en-US"/>
        </w:rPr>
        <w:t xml:space="preserve"> the perfect fit for the Nefab’s planned interests. </w:t>
      </w:r>
      <w:r w:rsidR="004A4F08">
        <w:rPr>
          <w:lang w:val="en-US"/>
        </w:rPr>
        <w:t>Understandably, the country specific advantages like low average wage, high unemployment rate and relatively close cultural means have contributed to the decision but not so much in distinguishing among other countries in consideration like Poland or Czech Republic as mentioned by Mr. Lars-</w:t>
      </w:r>
      <w:r w:rsidR="004A4F08" w:rsidRPr="004A4F08">
        <w:rPr>
          <w:lang w:val="en-US"/>
        </w:rPr>
        <w:t>Å</w:t>
      </w:r>
      <w:r w:rsidR="004A4F08">
        <w:rPr>
          <w:lang w:val="en-US"/>
        </w:rPr>
        <w:t>ke Rydh.</w:t>
      </w:r>
      <w:r w:rsidR="00ED463F">
        <w:rPr>
          <w:lang w:val="en-US"/>
        </w:rPr>
        <w:t xml:space="preserve"> </w:t>
      </w:r>
      <w:r w:rsidR="009B2DE0">
        <w:rPr>
          <w:lang w:val="en-US"/>
        </w:rPr>
        <w:t xml:space="preserve">It is opened for perhaps other discussion </w:t>
      </w:r>
      <w:r w:rsidR="007A3595">
        <w:rPr>
          <w:lang w:val="en-US"/>
        </w:rPr>
        <w:t>as how much significant has been the role of Swedish Chamber of Commerce along with local authorities into the execution of the plan to invest in Levice, Slovakia</w:t>
      </w:r>
      <w:r w:rsidR="002C4AEC">
        <w:rPr>
          <w:lang w:val="en-US"/>
        </w:rPr>
        <w:t xml:space="preserve"> especially in reducing the costs of liability of foreignness</w:t>
      </w:r>
      <w:r w:rsidR="007A3595">
        <w:rPr>
          <w:lang w:val="en-US"/>
        </w:rPr>
        <w:t xml:space="preserve">. </w:t>
      </w:r>
      <w:r w:rsidR="00AB4900">
        <w:rPr>
          <w:lang w:val="en-US"/>
        </w:rPr>
        <w:t xml:space="preserve">Interestingly enough, one point during the interview has occurred and that was the issue of moving the production operations out from Germany to Slovakia. It is important to mention that, the reaction of german clients have been negative and according to Mr. Rydh:” </w:t>
      </w:r>
      <w:r w:rsidR="00AB4900" w:rsidRPr="00D039BB">
        <w:rPr>
          <w:lang w:val="en-US"/>
        </w:rPr>
        <w:t>we underestimate</w:t>
      </w:r>
      <w:r w:rsidR="00AB4900">
        <w:rPr>
          <w:lang w:val="en-US"/>
        </w:rPr>
        <w:t>d</w:t>
      </w:r>
      <w:r w:rsidR="00AB4900" w:rsidRPr="00D039BB">
        <w:rPr>
          <w:lang w:val="en-US"/>
        </w:rPr>
        <w:t xml:space="preserve"> the psychological impact on the market and we lost some very important customers when we took this step not because of other things that the psychological thing  - they saw us we didn't have an operation in Germany and gave a local competitive advantage. We lost a few customers there.</w:t>
      </w:r>
      <w:r w:rsidR="00AB4900">
        <w:rPr>
          <w:lang w:val="en-US"/>
        </w:rPr>
        <w:t xml:space="preserve">” This factor of internationalization has not been considered prior to the decision or at least Nefab did not know how would the </w:t>
      </w:r>
      <w:r w:rsidR="00FD788B">
        <w:rPr>
          <w:lang w:val="en-US"/>
        </w:rPr>
        <w:t>G</w:t>
      </w:r>
      <w:r w:rsidR="00AB4900">
        <w:rPr>
          <w:lang w:val="en-US"/>
        </w:rPr>
        <w:t>erman customers react.</w:t>
      </w:r>
      <w:r w:rsidR="00FD788B">
        <w:rPr>
          <w:lang w:val="en-US"/>
        </w:rPr>
        <w:t xml:space="preserve"> It is also beyond of the control of firm’s intern mechanisms or out of scope of three determinants based on OLI paradigm and country and firm</w:t>
      </w:r>
      <w:r w:rsidR="00B03528">
        <w:rPr>
          <w:lang w:val="en-US"/>
        </w:rPr>
        <w:t>’</w:t>
      </w:r>
      <w:r w:rsidR="00FD788B">
        <w:rPr>
          <w:lang w:val="en-US"/>
        </w:rPr>
        <w:t>s specificity.</w:t>
      </w:r>
      <w:r w:rsidR="00AB4900">
        <w:rPr>
          <w:lang w:val="en-US"/>
        </w:rPr>
        <w:t xml:space="preserve"> However, as Mr. Rydh stated</w:t>
      </w:r>
      <w:r w:rsidR="00FB7D03">
        <w:rPr>
          <w:lang w:val="en-US"/>
        </w:rPr>
        <w:t xml:space="preserve"> in the interview</w:t>
      </w:r>
      <w:r w:rsidR="00EC5987">
        <w:rPr>
          <w:lang w:val="en-US"/>
        </w:rPr>
        <w:t xml:space="preserve"> later</w:t>
      </w:r>
      <w:r w:rsidR="00AB4900">
        <w:rPr>
          <w:lang w:val="en-US"/>
        </w:rPr>
        <w:t xml:space="preserve">, he would still make the decision and move the production out of Germany to Slovakia. </w:t>
      </w:r>
      <w:r w:rsidR="00EC5987">
        <w:rPr>
          <w:lang w:val="en-US"/>
        </w:rPr>
        <w:t>Assuming, that even if the production operations remained in Germany and clients would not leave the company, it has not been economically desirable</w:t>
      </w:r>
      <w:r w:rsidR="007D6D44">
        <w:rPr>
          <w:lang w:val="en-US"/>
        </w:rPr>
        <w:t xml:space="preserve"> as stated by Mr. Rydh. </w:t>
      </w:r>
      <w:r w:rsidR="00C938C2">
        <w:rPr>
          <w:lang w:val="en-US"/>
        </w:rPr>
        <w:t>In other words</w:t>
      </w:r>
      <w:r w:rsidR="00FD788B">
        <w:rPr>
          <w:lang w:val="en-US"/>
        </w:rPr>
        <w:t>,</w:t>
      </w:r>
      <w:r w:rsidR="00C938C2">
        <w:rPr>
          <w:lang w:val="en-US"/>
        </w:rPr>
        <w:t xml:space="preserve"> </w:t>
      </w:r>
      <w:r w:rsidR="00FD788B">
        <w:rPr>
          <w:lang w:val="en-US"/>
        </w:rPr>
        <w:t>t</w:t>
      </w:r>
      <w:r w:rsidR="00C938C2">
        <w:rPr>
          <w:lang w:val="en-US"/>
        </w:rPr>
        <w:t>he interest of the stakeholders which translates into the goals of the company in terms of profit and growth would not have been met anyway</w:t>
      </w:r>
      <w:r w:rsidR="00B03528">
        <w:rPr>
          <w:lang w:val="en-US"/>
        </w:rPr>
        <w:t xml:space="preserve">. </w:t>
      </w:r>
    </w:p>
    <w:p w:rsidR="00491771" w:rsidRDefault="00491771" w:rsidP="001232F4">
      <w:pPr>
        <w:spacing w:line="360" w:lineRule="auto"/>
        <w:rPr>
          <w:lang w:val="en-US"/>
        </w:rPr>
      </w:pPr>
    </w:p>
    <w:p w:rsidR="001F3C50" w:rsidRDefault="001F3C50" w:rsidP="001232F4">
      <w:pPr>
        <w:spacing w:line="360" w:lineRule="auto"/>
        <w:rPr>
          <w:lang w:val="en-US"/>
        </w:rPr>
      </w:pPr>
    </w:p>
    <w:p w:rsidR="00F94610" w:rsidRPr="00CE13E4" w:rsidRDefault="00F94610" w:rsidP="00F94610">
      <w:pPr>
        <w:pStyle w:val="Heading1"/>
        <w:rPr>
          <w:lang w:val="en-US"/>
        </w:rPr>
      </w:pPr>
      <w:bookmarkStart w:id="39" w:name="_Toc18610878"/>
      <w:r w:rsidRPr="00CE13E4">
        <w:rPr>
          <w:lang w:val="en-US"/>
        </w:rPr>
        <w:lastRenderedPageBreak/>
        <w:t>Chapter 5</w:t>
      </w:r>
      <w:r w:rsidR="002E30B5" w:rsidRPr="00CE13E4">
        <w:rPr>
          <w:lang w:val="en-US"/>
        </w:rPr>
        <w:t xml:space="preserve"> </w:t>
      </w:r>
      <w:r w:rsidR="00E20033" w:rsidRPr="00CE13E4">
        <w:rPr>
          <w:lang w:val="en-US"/>
        </w:rPr>
        <w:t xml:space="preserve"> Conclusion, Limitations and Future Research</w:t>
      </w:r>
      <w:bookmarkEnd w:id="39"/>
    </w:p>
    <w:p w:rsidR="00F94610" w:rsidRPr="00CE13E4" w:rsidRDefault="00F94610" w:rsidP="00F94610">
      <w:pPr>
        <w:rPr>
          <w:lang w:val="en-US"/>
        </w:rPr>
      </w:pPr>
    </w:p>
    <w:p w:rsidR="002B2674" w:rsidRDefault="00FA467B" w:rsidP="00FA467B">
      <w:pPr>
        <w:pStyle w:val="Heading2"/>
        <w:rPr>
          <w:lang w:val="en-US"/>
        </w:rPr>
      </w:pPr>
      <w:bookmarkStart w:id="40" w:name="_Toc18610879"/>
      <w:r>
        <w:rPr>
          <w:lang w:val="en-US"/>
        </w:rPr>
        <w:t>5.1 Conclusion</w:t>
      </w:r>
      <w:bookmarkEnd w:id="40"/>
    </w:p>
    <w:p w:rsidR="00FA467B" w:rsidRDefault="00FA467B" w:rsidP="00FA467B">
      <w:pPr>
        <w:rPr>
          <w:lang w:val="en-US"/>
        </w:rPr>
      </w:pPr>
    </w:p>
    <w:p w:rsidR="007B549C" w:rsidRDefault="00C36993" w:rsidP="00C36993">
      <w:pPr>
        <w:spacing w:before="100" w:beforeAutospacing="1" w:after="100" w:afterAutospacing="1" w:line="360" w:lineRule="auto"/>
        <w:rPr>
          <w:rFonts w:ascii="TimesNewRomanPSMT" w:hAnsi="TimesNewRomanPSMT"/>
          <w:lang w:val="en-US"/>
        </w:rPr>
      </w:pPr>
      <w:r w:rsidRPr="00C36993">
        <w:rPr>
          <w:rFonts w:ascii="TimesNewRomanPSMT" w:hAnsi="TimesNewRomanPSMT"/>
          <w:lang w:val="en-US"/>
        </w:rPr>
        <w:t xml:space="preserve">In the concluding argument of </w:t>
      </w:r>
      <w:r w:rsidR="002F10BB">
        <w:rPr>
          <w:rFonts w:ascii="TimesNewRomanPSMT" w:hAnsi="TimesNewRomanPSMT"/>
          <w:lang w:val="en-US"/>
        </w:rPr>
        <w:t>the</w:t>
      </w:r>
      <w:r w:rsidRPr="00C36993">
        <w:rPr>
          <w:rFonts w:ascii="TimesNewRomanPSMT" w:hAnsi="TimesNewRomanPSMT"/>
          <w:lang w:val="en-US"/>
        </w:rPr>
        <w:t xml:space="preserve"> research </w:t>
      </w:r>
      <w:r w:rsidR="007B549C">
        <w:rPr>
          <w:rFonts w:ascii="TimesNewRomanPSMT" w:hAnsi="TimesNewRomanPSMT"/>
          <w:lang w:val="en-US"/>
        </w:rPr>
        <w:t>it</w:t>
      </w:r>
      <w:r w:rsidRPr="00C36993">
        <w:rPr>
          <w:rFonts w:ascii="TimesNewRomanPSMT" w:hAnsi="TimesNewRomanPSMT"/>
          <w:lang w:val="en-US"/>
        </w:rPr>
        <w:t xml:space="preserve"> can </w:t>
      </w:r>
      <w:r w:rsidR="007B549C">
        <w:rPr>
          <w:rFonts w:ascii="TimesNewRomanPSMT" w:hAnsi="TimesNewRomanPSMT"/>
          <w:lang w:val="en-US"/>
        </w:rPr>
        <w:t xml:space="preserve">be </w:t>
      </w:r>
      <w:r w:rsidRPr="00C36993">
        <w:rPr>
          <w:rFonts w:ascii="TimesNewRomanPSMT" w:hAnsi="TimesNewRomanPSMT"/>
          <w:lang w:val="en-US"/>
        </w:rPr>
        <w:t>state</w:t>
      </w:r>
      <w:r w:rsidR="007B549C">
        <w:rPr>
          <w:rFonts w:ascii="TimesNewRomanPSMT" w:hAnsi="TimesNewRomanPSMT"/>
          <w:lang w:val="en-US"/>
        </w:rPr>
        <w:t xml:space="preserve">d that the topic of internationalization of a firm as much widely as it has been covered in the literature is still exhibiting some actual gaps. It seems that in order to understand and gain a company perspective on motives, modes of entry of internationalization process, it is not enough to simply look at the factors and determinants defined in the literature. It is crucial </w:t>
      </w:r>
      <w:r w:rsidR="00B03528">
        <w:rPr>
          <w:rFonts w:ascii="TimesNewRomanPSMT" w:hAnsi="TimesNewRomanPSMT"/>
          <w:lang w:val="en-US"/>
        </w:rPr>
        <w:t>to</w:t>
      </w:r>
      <w:r w:rsidR="007B549C">
        <w:rPr>
          <w:rFonts w:ascii="TimesNewRomanPSMT" w:hAnsi="TimesNewRomanPSMT"/>
          <w:lang w:val="en-US"/>
        </w:rPr>
        <w:t xml:space="preserve"> try understand the company history and core values in a sequential or chronological way in order to comprehend the nature and behavior of firm’s internationalization attitudes.</w:t>
      </w:r>
      <w:r w:rsidR="00B03528">
        <w:rPr>
          <w:rFonts w:ascii="TimesNewRomanPSMT" w:hAnsi="TimesNewRomanPSMT"/>
          <w:lang w:val="en-US"/>
        </w:rPr>
        <w:t xml:space="preserve"> As mentioned above some of the aspects of the process are beyond the control or planning of a firm which to certain extent cannot be overseen. </w:t>
      </w:r>
      <w:r w:rsidR="007B549C">
        <w:rPr>
          <w:rFonts w:ascii="TimesNewRomanPSMT" w:hAnsi="TimesNewRomanPSMT"/>
          <w:lang w:val="en-US"/>
        </w:rPr>
        <w:t xml:space="preserve"> </w:t>
      </w:r>
      <w:r w:rsidR="008343B5">
        <w:rPr>
          <w:rFonts w:ascii="TimesNewRomanPSMT" w:hAnsi="TimesNewRomanPSMT"/>
          <w:lang w:val="en-US"/>
        </w:rPr>
        <w:t xml:space="preserve">Furthermore, the aspect of coincidental chain of events in this case </w:t>
      </w:r>
      <w:r w:rsidR="001964A4">
        <w:rPr>
          <w:rFonts w:ascii="TimesNewRomanPSMT" w:hAnsi="TimesNewRomanPSMT"/>
          <w:lang w:val="en-US"/>
        </w:rPr>
        <w:t>of</w:t>
      </w:r>
      <w:r w:rsidR="008343B5">
        <w:rPr>
          <w:rFonts w:ascii="TimesNewRomanPSMT" w:hAnsi="TimesNewRomanPSMT"/>
          <w:lang w:val="en-US"/>
        </w:rPr>
        <w:t xml:space="preserve"> Swedish Chamber of Commerce networks with local institutions and business networks might have been instrumental in closing the deal in the industrial park of Levice, Slovakia. </w:t>
      </w:r>
      <w:r w:rsidR="007B549C">
        <w:rPr>
          <w:rFonts w:ascii="TimesNewRomanPSMT" w:hAnsi="TimesNewRomanPSMT"/>
          <w:lang w:val="en-US"/>
        </w:rPr>
        <w:t xml:space="preserve">Seemingly unnoticed might occur </w:t>
      </w:r>
      <w:r w:rsidR="005D48E5">
        <w:rPr>
          <w:rFonts w:ascii="TimesNewRomanPSMT" w:hAnsi="TimesNewRomanPSMT"/>
          <w:lang w:val="en-US"/>
        </w:rPr>
        <w:t xml:space="preserve">aspects of current clients served and the effects in connection of internationalization projected on them. </w:t>
      </w:r>
    </w:p>
    <w:p w:rsidR="00FA467B" w:rsidRDefault="00FA467B" w:rsidP="00FA467B">
      <w:pPr>
        <w:spacing w:line="360" w:lineRule="auto"/>
        <w:rPr>
          <w:lang w:val="en-US"/>
        </w:rPr>
      </w:pPr>
    </w:p>
    <w:p w:rsidR="00FA467B" w:rsidRDefault="00FA467B" w:rsidP="00FA467B">
      <w:pPr>
        <w:rPr>
          <w:lang w:val="en-US"/>
        </w:rPr>
      </w:pPr>
    </w:p>
    <w:p w:rsidR="00FA467B" w:rsidRPr="00FA467B" w:rsidRDefault="00FA467B" w:rsidP="00FA467B">
      <w:pPr>
        <w:pStyle w:val="Heading2"/>
        <w:rPr>
          <w:lang w:val="en-US"/>
        </w:rPr>
      </w:pPr>
      <w:bookmarkStart w:id="41" w:name="_Toc18610880"/>
      <w:r>
        <w:rPr>
          <w:lang w:val="en-US"/>
        </w:rPr>
        <w:t>5.2 Limitations and Future Research</w:t>
      </w:r>
      <w:bookmarkEnd w:id="41"/>
    </w:p>
    <w:p w:rsidR="001F24D4" w:rsidRDefault="007B549C" w:rsidP="001964A4">
      <w:pPr>
        <w:spacing w:before="100" w:beforeAutospacing="1" w:after="100" w:afterAutospacing="1" w:line="360" w:lineRule="auto"/>
        <w:rPr>
          <w:rFonts w:ascii="TimesNewRomanPSMT" w:hAnsi="TimesNewRomanPSMT"/>
          <w:lang w:val="en-US"/>
        </w:rPr>
      </w:pPr>
      <w:r w:rsidRPr="00C36993">
        <w:rPr>
          <w:rFonts w:ascii="TimesNewRomanPSMT" w:hAnsi="TimesNewRomanPSMT"/>
          <w:lang w:val="en-US"/>
        </w:rPr>
        <w:t xml:space="preserve">As </w:t>
      </w:r>
      <w:r w:rsidR="001964A4">
        <w:rPr>
          <w:rFonts w:ascii="TimesNewRomanPSMT" w:hAnsi="TimesNewRomanPSMT"/>
          <w:lang w:val="en-US"/>
        </w:rPr>
        <w:t>this research has been based around Slovakia or Central/Eastern European area and then solely focused on Nefab corporation, it is assumed that the findings would have had a different application considering other companies expanding to other regions</w:t>
      </w:r>
      <w:r w:rsidR="003612BD">
        <w:rPr>
          <w:rFonts w:ascii="TimesNewRomanPSMT" w:hAnsi="TimesNewRomanPSMT"/>
          <w:lang w:val="en-US"/>
        </w:rPr>
        <w:t xml:space="preserve">. </w:t>
      </w:r>
    </w:p>
    <w:p w:rsidR="001A390A" w:rsidRPr="001964A4" w:rsidRDefault="001A390A" w:rsidP="001964A4">
      <w:pPr>
        <w:spacing w:before="100" w:beforeAutospacing="1" w:after="100" w:afterAutospacing="1" w:line="360" w:lineRule="auto"/>
        <w:rPr>
          <w:rFonts w:ascii="TimesNewRomanPSMT" w:hAnsi="TimesNewRomanPSMT"/>
          <w:lang w:val="en-US"/>
        </w:rPr>
      </w:pPr>
      <w:r>
        <w:rPr>
          <w:rFonts w:ascii="TimesNewRomanPSMT" w:hAnsi="TimesNewRomanPSMT"/>
          <w:lang w:val="en-US"/>
        </w:rPr>
        <w:t xml:space="preserve">As mentioned in the concluding argument, the aspect of the psychological effects as a reaction on internationalization of a supplier company might be one of the topics for the future research. Should a firm take into consideration its clients possible psychological reactions? As in this case of Germany when the production move to Slovakia has led to losing of some of the big clients in that market. </w:t>
      </w:r>
      <w:r w:rsidR="003612BD">
        <w:rPr>
          <w:rFonts w:ascii="TimesNewRomanPSMT" w:hAnsi="TimesNewRomanPSMT"/>
          <w:lang w:val="en-US"/>
        </w:rPr>
        <w:t>Also, the topic of seemingly coincidental chain of events contribution to the final decision of FDI might be the subject of the future research in order to better understand or explain the very nature of the investment placement</w:t>
      </w:r>
      <w:r w:rsidR="00345727">
        <w:rPr>
          <w:rFonts w:ascii="TimesNewRomanPSMT" w:hAnsi="TimesNewRomanPSMT"/>
          <w:lang w:val="en-US"/>
        </w:rPr>
        <w:t xml:space="preserve"> if possible. </w:t>
      </w:r>
    </w:p>
    <w:p w:rsidR="001F24D4" w:rsidRDefault="001F24D4" w:rsidP="00920AC0">
      <w:pPr>
        <w:spacing w:line="360" w:lineRule="auto"/>
        <w:rPr>
          <w:lang w:val="en-US"/>
        </w:rPr>
      </w:pPr>
    </w:p>
    <w:p w:rsidR="006A76A3" w:rsidRPr="00CE13E4" w:rsidRDefault="006A76A3" w:rsidP="00E20033">
      <w:pPr>
        <w:pStyle w:val="Heading1"/>
        <w:rPr>
          <w:lang w:val="en-US"/>
        </w:rPr>
      </w:pPr>
      <w:bookmarkStart w:id="42" w:name="_Toc18610881"/>
      <w:r w:rsidRPr="00CE13E4">
        <w:rPr>
          <w:lang w:val="en-US"/>
        </w:rPr>
        <w:lastRenderedPageBreak/>
        <w:t>References</w:t>
      </w:r>
      <w:bookmarkEnd w:id="42"/>
    </w:p>
    <w:p w:rsidR="00B82EAC" w:rsidRDefault="00B82EAC" w:rsidP="008A5A91">
      <w:pPr>
        <w:rPr>
          <w:lang w:val="en-US"/>
        </w:rPr>
      </w:pPr>
    </w:p>
    <w:p w:rsidR="00BF5291" w:rsidRPr="00BF5291" w:rsidRDefault="00BF5291" w:rsidP="00C32358">
      <w:pPr>
        <w:spacing w:before="100" w:beforeAutospacing="1" w:after="100" w:afterAutospacing="1" w:line="360" w:lineRule="auto"/>
        <w:rPr>
          <w:rFonts w:ascii="TimesNewRomanPSMT" w:hAnsi="TimesNewRomanPSMT"/>
          <w:lang w:val="en-US"/>
        </w:rPr>
      </w:pPr>
      <w:r w:rsidRPr="00BF5291">
        <w:rPr>
          <w:rFonts w:ascii="TimesNewRomanPSMT" w:hAnsi="TimesNewRomanPSMT"/>
          <w:lang w:val="en-US"/>
        </w:rPr>
        <w:t>Andersen, O., (1997), Internationalization and Marke</w:t>
      </w:r>
      <w:r>
        <w:rPr>
          <w:rFonts w:ascii="TimesNewRomanPSMT" w:hAnsi="TimesNewRomanPSMT"/>
          <w:lang w:val="en-US"/>
        </w:rPr>
        <w:t xml:space="preserve">t Entry Mode: A Review of Theories and Conceptual Frameworks, </w:t>
      </w:r>
      <w:r w:rsidRPr="00BF5291">
        <w:rPr>
          <w:rFonts w:ascii="TimesNewRomanPSMT" w:hAnsi="TimesNewRomanPSMT"/>
          <w:i/>
          <w:iCs/>
          <w:lang w:val="en-US"/>
        </w:rPr>
        <w:t>Management International Review</w:t>
      </w:r>
      <w:r>
        <w:rPr>
          <w:rFonts w:ascii="TimesNewRomanPSMT" w:hAnsi="TimesNewRomanPSMT"/>
          <w:lang w:val="en-US"/>
        </w:rPr>
        <w:t>, Special Issue</w:t>
      </w:r>
      <w:r w:rsidR="00903CD5">
        <w:rPr>
          <w:rFonts w:ascii="TimesNewRomanPSMT" w:hAnsi="TimesNewRomanPSMT"/>
          <w:lang w:val="en-US"/>
        </w:rPr>
        <w:t xml:space="preserve"> 1997/2, </w:t>
      </w:r>
      <w:r w:rsidR="007A620B">
        <w:rPr>
          <w:rFonts w:ascii="TimesNewRomanPSMT" w:hAnsi="TimesNewRomanPSMT"/>
          <w:lang w:val="en-US"/>
        </w:rPr>
        <w:t xml:space="preserve">Vol. 37, </w:t>
      </w:r>
      <w:r w:rsidR="00903CD5">
        <w:rPr>
          <w:rFonts w:ascii="TimesNewRomanPSMT" w:hAnsi="TimesNewRomanPSMT"/>
          <w:lang w:val="en-US"/>
        </w:rPr>
        <w:t>pp. 27-42</w:t>
      </w:r>
    </w:p>
    <w:p w:rsidR="00D77442" w:rsidRPr="00C32358" w:rsidRDefault="00D77442" w:rsidP="00C32358">
      <w:pPr>
        <w:spacing w:before="100" w:beforeAutospacing="1" w:after="100" w:afterAutospacing="1" w:line="360" w:lineRule="auto"/>
        <w:rPr>
          <w:lang w:val="en-US"/>
        </w:rPr>
      </w:pPr>
      <w:r w:rsidRPr="00A75A51">
        <w:rPr>
          <w:rFonts w:ascii="TimesNewRomanPSMT" w:hAnsi="TimesNewRomanPSMT"/>
          <w:lang w:val="en-US"/>
        </w:rPr>
        <w:t xml:space="preserve">Anderson, J.C., &amp; </w:t>
      </w:r>
      <w:proofErr w:type="spellStart"/>
      <w:r w:rsidRPr="00A75A51">
        <w:rPr>
          <w:rFonts w:ascii="TimesNewRomanPSMT" w:hAnsi="TimesNewRomanPSMT"/>
          <w:lang w:val="en-US"/>
        </w:rPr>
        <w:t>Narus</w:t>
      </w:r>
      <w:proofErr w:type="spellEnd"/>
      <w:r w:rsidRPr="00A75A51">
        <w:rPr>
          <w:rFonts w:ascii="TimesNewRomanPSMT" w:hAnsi="TimesNewRomanPSMT"/>
          <w:lang w:val="en-US"/>
        </w:rPr>
        <w:t>, J.A.</w:t>
      </w:r>
      <w:r w:rsidR="00D24B65" w:rsidRPr="00A75A51">
        <w:rPr>
          <w:rFonts w:ascii="TimesNewRomanPSMT" w:hAnsi="TimesNewRomanPSMT"/>
          <w:lang w:val="en-US"/>
        </w:rPr>
        <w:t>, (</w:t>
      </w:r>
      <w:r w:rsidRPr="00A75A51">
        <w:rPr>
          <w:rFonts w:ascii="TimesNewRomanPSMT" w:hAnsi="TimesNewRomanPSMT"/>
          <w:lang w:val="en-US"/>
        </w:rPr>
        <w:t>1990</w:t>
      </w:r>
      <w:r w:rsidR="00D24B65" w:rsidRPr="00A75A51">
        <w:rPr>
          <w:rFonts w:ascii="TimesNewRomanPSMT" w:hAnsi="TimesNewRomanPSMT"/>
          <w:lang w:val="en-US"/>
        </w:rPr>
        <w:t>)</w:t>
      </w:r>
      <w:r w:rsidRPr="00A75A51">
        <w:rPr>
          <w:rFonts w:ascii="TimesNewRomanPSMT" w:hAnsi="TimesNewRomanPSMT"/>
          <w:lang w:val="en-US"/>
        </w:rPr>
        <w:t xml:space="preserve">. </w:t>
      </w:r>
      <w:r w:rsidRPr="00D77442">
        <w:rPr>
          <w:rFonts w:ascii="TimesNewRomanPSMT" w:hAnsi="TimesNewRomanPSMT"/>
          <w:lang w:val="en-US"/>
        </w:rPr>
        <w:t>A</w:t>
      </w:r>
      <w:r>
        <w:rPr>
          <w:rFonts w:ascii="TimesNewRomanPSMT" w:hAnsi="TimesNewRomanPSMT"/>
          <w:lang w:val="en-US"/>
        </w:rPr>
        <w:t xml:space="preserve"> </w:t>
      </w:r>
      <w:r w:rsidRPr="00D77442">
        <w:rPr>
          <w:rFonts w:ascii="TimesNewRomanPSMT" w:hAnsi="TimesNewRomanPSMT"/>
          <w:lang w:val="en-US"/>
        </w:rPr>
        <w:t>model</w:t>
      </w:r>
      <w:r>
        <w:rPr>
          <w:rFonts w:ascii="TimesNewRomanPSMT" w:hAnsi="TimesNewRomanPSMT"/>
          <w:lang w:val="en-US"/>
        </w:rPr>
        <w:t xml:space="preserve"> </w:t>
      </w:r>
      <w:r w:rsidRPr="00D77442">
        <w:rPr>
          <w:rFonts w:ascii="TimesNewRomanPSMT" w:hAnsi="TimesNewRomanPSMT"/>
          <w:lang w:val="en-US"/>
        </w:rPr>
        <w:t>of</w:t>
      </w:r>
      <w:r>
        <w:rPr>
          <w:rFonts w:ascii="TimesNewRomanPSMT" w:hAnsi="TimesNewRomanPSMT"/>
          <w:lang w:val="en-US"/>
        </w:rPr>
        <w:t xml:space="preserve"> </w:t>
      </w:r>
      <w:r w:rsidRPr="00D77442">
        <w:rPr>
          <w:rFonts w:ascii="TimesNewRomanPSMT" w:hAnsi="TimesNewRomanPSMT"/>
          <w:lang w:val="en-US"/>
        </w:rPr>
        <w:t>distributor</w:t>
      </w:r>
      <w:r>
        <w:rPr>
          <w:rFonts w:ascii="TimesNewRomanPSMT" w:hAnsi="TimesNewRomanPSMT"/>
          <w:lang w:val="en-US"/>
        </w:rPr>
        <w:t xml:space="preserve"> </w:t>
      </w:r>
      <w:r w:rsidRPr="00D77442">
        <w:rPr>
          <w:rFonts w:ascii="TimesNewRomanPSMT" w:hAnsi="TimesNewRomanPSMT"/>
          <w:lang w:val="en-US"/>
        </w:rPr>
        <w:t>firm</w:t>
      </w:r>
      <w:r>
        <w:rPr>
          <w:rFonts w:ascii="TimesNewRomanPSMT" w:hAnsi="TimesNewRomanPSMT"/>
          <w:lang w:val="en-US"/>
        </w:rPr>
        <w:t xml:space="preserve"> </w:t>
      </w:r>
      <w:r w:rsidRPr="00D77442">
        <w:rPr>
          <w:rFonts w:ascii="TimesNewRomanPSMT" w:hAnsi="TimesNewRomanPSMT"/>
          <w:lang w:val="en-US"/>
        </w:rPr>
        <w:t>and</w:t>
      </w:r>
      <w:r>
        <w:rPr>
          <w:rFonts w:ascii="TimesNewRomanPSMT" w:hAnsi="TimesNewRomanPSMT"/>
          <w:lang w:val="en-US"/>
        </w:rPr>
        <w:t xml:space="preserve"> </w:t>
      </w:r>
      <w:r w:rsidRPr="00D77442">
        <w:rPr>
          <w:rFonts w:ascii="TimesNewRomanPSMT" w:hAnsi="TimesNewRomanPSMT"/>
          <w:lang w:val="en-US"/>
        </w:rPr>
        <w:t>manufacturer</w:t>
      </w:r>
      <w:r>
        <w:rPr>
          <w:rFonts w:ascii="TimesNewRomanPSMT" w:hAnsi="TimesNewRomanPSMT"/>
          <w:lang w:val="en-US"/>
        </w:rPr>
        <w:t xml:space="preserve"> </w:t>
      </w:r>
      <w:r w:rsidRPr="00D77442">
        <w:rPr>
          <w:rFonts w:ascii="TimesNewRomanPSMT" w:hAnsi="TimesNewRomanPSMT"/>
          <w:lang w:val="en-US"/>
        </w:rPr>
        <w:t>firm</w:t>
      </w:r>
      <w:r>
        <w:rPr>
          <w:rFonts w:ascii="TimesNewRomanPSMT" w:hAnsi="TimesNewRomanPSMT"/>
          <w:lang w:val="en-US"/>
        </w:rPr>
        <w:t xml:space="preserve"> </w:t>
      </w:r>
      <w:r w:rsidRPr="00D77442">
        <w:rPr>
          <w:rFonts w:ascii="TimesNewRomanPSMT" w:hAnsi="TimesNewRomanPSMT"/>
          <w:lang w:val="en-US"/>
        </w:rPr>
        <w:t xml:space="preserve">working relationships. </w:t>
      </w:r>
      <w:r w:rsidRPr="00D77442">
        <w:rPr>
          <w:rFonts w:ascii="TimesNewRomanPSMT" w:hAnsi="TimesNewRomanPSMT"/>
          <w:i/>
          <w:iCs/>
          <w:lang w:val="en-US"/>
        </w:rPr>
        <w:t>Journal of Marketing</w:t>
      </w:r>
      <w:r w:rsidRPr="00D77442">
        <w:rPr>
          <w:rFonts w:ascii="TimesNewRomanPSMT" w:hAnsi="TimesNewRomanPSMT"/>
          <w:lang w:val="en-US"/>
        </w:rPr>
        <w:t xml:space="preserve">, 54: 42-58. </w:t>
      </w:r>
    </w:p>
    <w:p w:rsidR="002F3714" w:rsidRPr="002F3714" w:rsidRDefault="002F3714" w:rsidP="002F3714">
      <w:pPr>
        <w:spacing w:before="100" w:beforeAutospacing="1" w:after="100" w:afterAutospacing="1" w:line="360" w:lineRule="auto"/>
        <w:rPr>
          <w:lang w:val="en-US"/>
        </w:rPr>
      </w:pPr>
      <w:r w:rsidRPr="002F3714">
        <w:rPr>
          <w:rFonts w:ascii="TimesNewRomanPSMT" w:hAnsi="TimesNewRomanPSMT"/>
          <w:lang w:val="en-US"/>
        </w:rPr>
        <w:t>A</w:t>
      </w:r>
      <w:r>
        <w:rPr>
          <w:rFonts w:ascii="TimesNewRomanPSMT" w:hAnsi="TimesNewRomanPSMT"/>
          <w:lang w:val="en-US"/>
        </w:rPr>
        <w:t>r</w:t>
      </w:r>
      <w:r w:rsidRPr="002F3714">
        <w:rPr>
          <w:rFonts w:ascii="TimesNewRomanPSMT" w:hAnsi="TimesNewRomanPSMT"/>
          <w:lang w:val="en-US"/>
        </w:rPr>
        <w:t xml:space="preserve">bnor, I. and Bjerke, B., </w:t>
      </w:r>
      <w:r w:rsidR="00D24B65">
        <w:rPr>
          <w:rFonts w:ascii="TimesNewRomanPSMT" w:hAnsi="TimesNewRomanPSMT"/>
          <w:lang w:val="en-US"/>
        </w:rPr>
        <w:t>(</w:t>
      </w:r>
      <w:r>
        <w:rPr>
          <w:rFonts w:ascii="TimesNewRomanPSMT" w:hAnsi="TimesNewRomanPSMT"/>
          <w:lang w:val="en-US"/>
        </w:rPr>
        <w:t>2009</w:t>
      </w:r>
      <w:r w:rsidR="00D24B65">
        <w:rPr>
          <w:rFonts w:ascii="TimesNewRomanPSMT" w:hAnsi="TimesNewRomanPSMT"/>
          <w:lang w:val="en-US"/>
        </w:rPr>
        <w:t>)</w:t>
      </w:r>
      <w:r w:rsidRPr="002F3714">
        <w:rPr>
          <w:rFonts w:ascii="TimesNewRomanPSMT" w:hAnsi="TimesNewRomanPSMT"/>
          <w:lang w:val="en-US"/>
        </w:rPr>
        <w:t xml:space="preserve">. Methodology for creating business knowledge. </w:t>
      </w:r>
      <w:r>
        <w:rPr>
          <w:rFonts w:ascii="TimesNewRomanPSMT" w:hAnsi="TimesNewRomanPSMT"/>
          <w:lang w:val="en-US"/>
        </w:rPr>
        <w:t>3</w:t>
      </w:r>
      <w:r w:rsidRPr="002F3714">
        <w:rPr>
          <w:rFonts w:ascii="TimesNewRomanPSMT" w:hAnsi="TimesNewRomanPSMT"/>
          <w:vertAlign w:val="superscript"/>
          <w:lang w:val="en-US"/>
        </w:rPr>
        <w:t>rd</w:t>
      </w:r>
      <w:r>
        <w:rPr>
          <w:rFonts w:ascii="TimesNewRomanPSMT" w:hAnsi="TimesNewRomanPSMT"/>
          <w:lang w:val="en-US"/>
        </w:rPr>
        <w:t xml:space="preserve">. edition. </w:t>
      </w:r>
      <w:r w:rsidRPr="002F3714">
        <w:rPr>
          <w:rFonts w:ascii="TimesNewRomanPSMT" w:hAnsi="TimesNewRomanPSMT"/>
          <w:lang w:val="en-US"/>
        </w:rPr>
        <w:t xml:space="preserve">London: Sage Publications. </w:t>
      </w:r>
    </w:p>
    <w:p w:rsidR="002F3714" w:rsidRDefault="002F3714" w:rsidP="002F3714">
      <w:pPr>
        <w:spacing w:before="100" w:beforeAutospacing="1" w:after="100" w:afterAutospacing="1" w:line="360" w:lineRule="auto"/>
        <w:rPr>
          <w:rFonts w:ascii="TimesNewRomanPSMT" w:hAnsi="TimesNewRomanPSMT"/>
          <w:lang w:val="en-US"/>
        </w:rPr>
      </w:pPr>
      <w:r w:rsidRPr="002F3714">
        <w:rPr>
          <w:rFonts w:ascii="TimesNewRomanPSMT" w:hAnsi="TimesNewRomanPSMT"/>
          <w:lang w:val="en-US"/>
        </w:rPr>
        <w:t>Alar</w:t>
      </w:r>
      <w:r>
        <w:rPr>
          <w:rFonts w:ascii="TimesNewRomanPSMT" w:hAnsi="TimesNewRomanPSMT"/>
          <w:lang w:val="en-US"/>
        </w:rPr>
        <w:t>an</w:t>
      </w:r>
      <w:r w:rsidRPr="002F3714">
        <w:rPr>
          <w:rFonts w:ascii="TimesNewRomanPSMT" w:hAnsi="TimesNewRomanPSMT"/>
          <w:lang w:val="en-US"/>
        </w:rPr>
        <w:t xml:space="preserve">ta, M., </w:t>
      </w:r>
      <w:r w:rsidR="00D24B65">
        <w:rPr>
          <w:rFonts w:ascii="TimesNewRomanPSMT" w:hAnsi="TimesNewRomanPSMT"/>
          <w:lang w:val="en-US"/>
        </w:rPr>
        <w:t>(</w:t>
      </w:r>
      <w:r w:rsidRPr="002F3714">
        <w:rPr>
          <w:rFonts w:ascii="TimesNewRomanPSMT" w:hAnsi="TimesNewRomanPSMT"/>
          <w:lang w:val="en-US"/>
        </w:rPr>
        <w:t>2006</w:t>
      </w:r>
      <w:r w:rsidR="00D24B65">
        <w:rPr>
          <w:rFonts w:ascii="TimesNewRomanPSMT" w:hAnsi="TimesNewRomanPSMT"/>
          <w:lang w:val="en-US"/>
        </w:rPr>
        <w:t>)</w:t>
      </w:r>
      <w:r w:rsidRPr="002F3714">
        <w:rPr>
          <w:rFonts w:ascii="TimesNewRomanPSMT" w:hAnsi="TimesNewRomanPSMT"/>
          <w:lang w:val="en-US"/>
        </w:rPr>
        <w:t xml:space="preserve">. Combining theory-testing and theory-building analysis of case studies data. </w:t>
      </w:r>
      <w:r w:rsidRPr="00D77442">
        <w:rPr>
          <w:rFonts w:ascii="TimesNewRomanPSMT" w:hAnsi="TimesNewRomanPSMT"/>
          <w:i/>
          <w:iCs/>
          <w:lang w:val="en-US"/>
        </w:rPr>
        <w:t>ECIS 2006 Proceedings</w:t>
      </w:r>
      <w:r w:rsidRPr="00D77442">
        <w:rPr>
          <w:rFonts w:ascii="TimesNewRomanPSMT" w:hAnsi="TimesNewRomanPSMT"/>
          <w:lang w:val="en-US"/>
        </w:rPr>
        <w:t xml:space="preserve">. Paper: 175. </w:t>
      </w:r>
    </w:p>
    <w:p w:rsidR="006B7A38" w:rsidRPr="00FC4E03" w:rsidRDefault="006B7A38" w:rsidP="006B7A38">
      <w:pPr>
        <w:spacing w:line="360" w:lineRule="auto"/>
        <w:rPr>
          <w:color w:val="323232"/>
          <w:lang w:val="en-US"/>
        </w:rPr>
      </w:pPr>
      <w:r w:rsidRPr="00FC4E03">
        <w:rPr>
          <w:color w:val="323232"/>
          <w:lang w:val="en-US"/>
        </w:rPr>
        <w:t>Balabanis,</w:t>
      </w:r>
      <w:r>
        <w:rPr>
          <w:color w:val="323232"/>
          <w:lang w:val="en-US"/>
        </w:rPr>
        <w:t xml:space="preserve"> G., </w:t>
      </w:r>
      <w:r w:rsidRPr="00FC4E03">
        <w:rPr>
          <w:color w:val="323232"/>
          <w:lang w:val="en-US"/>
        </w:rPr>
        <w:t>Diamantopoulos,</w:t>
      </w:r>
      <w:r>
        <w:rPr>
          <w:color w:val="323232"/>
          <w:lang w:val="en-US"/>
        </w:rPr>
        <w:t xml:space="preserve"> A.,</w:t>
      </w:r>
      <w:r w:rsidRPr="00FC4E03">
        <w:rPr>
          <w:color w:val="323232"/>
          <w:lang w:val="en-US"/>
        </w:rPr>
        <w:t> Mueller,</w:t>
      </w:r>
      <w:r>
        <w:rPr>
          <w:color w:val="323232"/>
          <w:lang w:val="en-US"/>
        </w:rPr>
        <w:t xml:space="preserve"> R. D.,</w:t>
      </w:r>
      <w:r w:rsidRPr="00FC4E03">
        <w:rPr>
          <w:color w:val="323232"/>
          <w:lang w:val="en-US"/>
        </w:rPr>
        <w:t> Melewar</w:t>
      </w:r>
      <w:r>
        <w:rPr>
          <w:color w:val="323232"/>
          <w:lang w:val="en-US"/>
        </w:rPr>
        <w:t xml:space="preserve">, </w:t>
      </w:r>
      <w:r w:rsidR="00D24B65">
        <w:rPr>
          <w:color w:val="323232"/>
          <w:lang w:val="en-US"/>
        </w:rPr>
        <w:t>T.C., (2001).</w:t>
      </w:r>
      <w:r>
        <w:rPr>
          <w:color w:val="323232"/>
          <w:lang w:val="en-US"/>
        </w:rPr>
        <w:t xml:space="preserve"> </w:t>
      </w:r>
      <w:r w:rsidRPr="006B7A38">
        <w:rPr>
          <w:color w:val="323232"/>
          <w:lang w:val="en-US"/>
        </w:rPr>
        <w:t>The impact of nationalism, patriotism and internationalism on consumer ethnocentric tendencies</w:t>
      </w:r>
    </w:p>
    <w:p w:rsidR="00026094" w:rsidRDefault="006B7A38" w:rsidP="006B7A38">
      <w:pPr>
        <w:spacing w:line="360" w:lineRule="auto"/>
        <w:rPr>
          <w:color w:val="323232"/>
          <w:lang w:val="en-US"/>
        </w:rPr>
      </w:pPr>
      <w:r w:rsidRPr="006B7A38">
        <w:rPr>
          <w:i/>
          <w:iCs/>
          <w:color w:val="323232"/>
          <w:lang w:val="en-US"/>
        </w:rPr>
        <w:t>Journal of International Business Studies</w:t>
      </w:r>
      <w:r w:rsidRPr="00FC4E03">
        <w:rPr>
          <w:color w:val="323232"/>
          <w:lang w:val="en-US"/>
        </w:rPr>
        <w:t>, 32, pp. 157-175</w:t>
      </w:r>
    </w:p>
    <w:p w:rsidR="00026094" w:rsidRPr="00A75A51" w:rsidRDefault="00026094" w:rsidP="00026094">
      <w:pPr>
        <w:spacing w:before="100" w:beforeAutospacing="1" w:after="100" w:afterAutospacing="1" w:line="360" w:lineRule="auto"/>
        <w:rPr>
          <w:lang w:val="en-US"/>
        </w:rPr>
      </w:pPr>
      <w:r w:rsidRPr="00026094">
        <w:rPr>
          <w:lang w:val="en-US"/>
        </w:rPr>
        <w:t xml:space="preserve">Bilkey, W. J., &amp; Tesar, G. (1977). The Export Behavior of Smaller-Sized Wisconsin Manufacturing Firms. </w:t>
      </w:r>
      <w:r w:rsidRPr="00A75A51">
        <w:rPr>
          <w:i/>
          <w:iCs/>
          <w:lang w:val="en-US"/>
        </w:rPr>
        <w:t xml:space="preserve">Journal of International Business Studies, 8 </w:t>
      </w:r>
      <w:r w:rsidRPr="00A75A51">
        <w:rPr>
          <w:lang w:val="en-US"/>
        </w:rPr>
        <w:t xml:space="preserve">(1), 93-98. </w:t>
      </w:r>
    </w:p>
    <w:p w:rsidR="00181CF2" w:rsidRPr="00181CF2" w:rsidRDefault="00181CF2" w:rsidP="00181CF2">
      <w:pPr>
        <w:spacing w:before="100" w:beforeAutospacing="1" w:after="100" w:afterAutospacing="1" w:line="360" w:lineRule="auto"/>
        <w:rPr>
          <w:lang w:val="en-US"/>
        </w:rPr>
      </w:pPr>
      <w:r w:rsidRPr="00181CF2">
        <w:rPr>
          <w:rFonts w:ascii="TimesNewRomanPSMT" w:hAnsi="TimesNewRomanPSMT"/>
          <w:lang w:val="en-US"/>
        </w:rPr>
        <w:t>Blaikie, N. (2010)</w:t>
      </w:r>
      <w:r w:rsidR="00AA63DD">
        <w:rPr>
          <w:rFonts w:ascii="TimesNewRomanPSMT" w:hAnsi="TimesNewRomanPSMT"/>
          <w:lang w:val="en-US"/>
        </w:rPr>
        <w:t>.</w:t>
      </w:r>
      <w:r w:rsidRPr="00181CF2">
        <w:rPr>
          <w:rFonts w:ascii="TimesNewRomanPSMT" w:hAnsi="TimesNewRomanPSMT"/>
          <w:lang w:val="en-US"/>
        </w:rPr>
        <w:t xml:space="preserve"> Designing social research, Polity Press 2nd edition. </w:t>
      </w:r>
    </w:p>
    <w:p w:rsidR="00860F38" w:rsidRPr="00F73654" w:rsidRDefault="00860F38" w:rsidP="00860F38">
      <w:pPr>
        <w:spacing w:before="100" w:beforeAutospacing="1" w:after="100" w:afterAutospacing="1" w:line="360" w:lineRule="auto"/>
        <w:rPr>
          <w:lang w:val="en-US"/>
        </w:rPr>
      </w:pPr>
      <w:r w:rsidRPr="00860F38">
        <w:rPr>
          <w:rFonts w:ascii="TimesNewRomanPSMT" w:hAnsi="TimesNewRomanPSMT"/>
          <w:lang w:val="en-US"/>
        </w:rPr>
        <w:t xml:space="preserve">Bryman, A. &amp; Bell, E., </w:t>
      </w:r>
      <w:r w:rsidR="00AA63DD">
        <w:rPr>
          <w:rFonts w:ascii="TimesNewRomanPSMT" w:hAnsi="TimesNewRomanPSMT"/>
          <w:lang w:val="en-US"/>
        </w:rPr>
        <w:t>(</w:t>
      </w:r>
      <w:r w:rsidRPr="00860F38">
        <w:rPr>
          <w:rFonts w:ascii="TimesNewRomanPSMT" w:hAnsi="TimesNewRomanPSMT"/>
          <w:lang w:val="en-US"/>
        </w:rPr>
        <w:t>2007</w:t>
      </w:r>
      <w:r w:rsidR="00AA63DD">
        <w:rPr>
          <w:rFonts w:ascii="TimesNewRomanPSMT" w:hAnsi="TimesNewRomanPSMT"/>
          <w:lang w:val="en-US"/>
        </w:rPr>
        <w:t>)</w:t>
      </w:r>
      <w:r w:rsidRPr="00860F38">
        <w:rPr>
          <w:rFonts w:ascii="TimesNewRomanPSMT" w:hAnsi="TimesNewRomanPSMT"/>
          <w:lang w:val="en-US"/>
        </w:rPr>
        <w:t xml:space="preserve">. Business Research Methods. </w:t>
      </w:r>
      <w:r w:rsidRPr="00F73654">
        <w:rPr>
          <w:rFonts w:ascii="TimesNewRomanPSMT" w:hAnsi="TimesNewRomanPSMT"/>
          <w:lang w:val="en-US"/>
        </w:rPr>
        <w:t>Oxford: Oxford University Press.</w:t>
      </w:r>
    </w:p>
    <w:p w:rsidR="006D6E0A" w:rsidRDefault="00D77442" w:rsidP="00C32358">
      <w:pPr>
        <w:spacing w:before="100" w:beforeAutospacing="1" w:after="100" w:afterAutospacing="1" w:line="360" w:lineRule="auto"/>
        <w:rPr>
          <w:rFonts w:ascii="TimesNewRomanPSMT" w:hAnsi="TimesNewRomanPSMT"/>
          <w:lang w:val="en-US"/>
        </w:rPr>
      </w:pPr>
      <w:r w:rsidRPr="00D77442">
        <w:rPr>
          <w:rFonts w:ascii="TimesNewRomanPSMT" w:hAnsi="TimesNewRomanPSMT"/>
          <w:lang w:val="en-US"/>
        </w:rPr>
        <w:t xml:space="preserve">Bryman, A. &amp; Bell, E., </w:t>
      </w:r>
      <w:r w:rsidR="00AA63DD">
        <w:rPr>
          <w:rFonts w:ascii="TimesNewRomanPSMT" w:hAnsi="TimesNewRomanPSMT"/>
          <w:lang w:val="en-US"/>
        </w:rPr>
        <w:t>(</w:t>
      </w:r>
      <w:r w:rsidRPr="00D77442">
        <w:rPr>
          <w:rFonts w:ascii="TimesNewRomanPSMT" w:hAnsi="TimesNewRomanPSMT"/>
          <w:lang w:val="en-US"/>
        </w:rPr>
        <w:t>2011</w:t>
      </w:r>
      <w:r w:rsidR="00AA63DD">
        <w:rPr>
          <w:rFonts w:ascii="TimesNewRomanPSMT" w:hAnsi="TimesNewRomanPSMT"/>
          <w:lang w:val="en-US"/>
        </w:rPr>
        <w:t>)</w:t>
      </w:r>
      <w:r w:rsidRPr="00D77442">
        <w:rPr>
          <w:rFonts w:ascii="TimesNewRomanPSMT" w:hAnsi="TimesNewRomanPSMT"/>
          <w:lang w:val="en-US"/>
        </w:rPr>
        <w:t xml:space="preserve">. Business Research Methods. 3rd ed. Oxford: Oxford University Press. </w:t>
      </w:r>
    </w:p>
    <w:p w:rsidR="00E23E3C" w:rsidRPr="00A75A51" w:rsidRDefault="00E23E3C" w:rsidP="00E23E3C">
      <w:pPr>
        <w:spacing w:before="100" w:beforeAutospacing="1" w:after="100" w:afterAutospacing="1" w:line="360" w:lineRule="auto"/>
        <w:rPr>
          <w:lang w:val="en-US"/>
        </w:rPr>
      </w:pPr>
      <w:r w:rsidRPr="00E23E3C">
        <w:rPr>
          <w:lang w:val="en-US"/>
        </w:rPr>
        <w:t xml:space="preserve">Buckley, P.J., and M.C. Casson. 1976. </w:t>
      </w:r>
      <w:r w:rsidRPr="00E23E3C">
        <w:rPr>
          <w:i/>
          <w:iCs/>
          <w:lang w:val="en-US"/>
        </w:rPr>
        <w:t>The future of multinational enterprises</w:t>
      </w:r>
      <w:r w:rsidRPr="00E23E3C">
        <w:rPr>
          <w:lang w:val="en-US"/>
        </w:rPr>
        <w:t xml:space="preserve">. </w:t>
      </w:r>
      <w:r w:rsidRPr="00A75A51">
        <w:rPr>
          <w:lang w:val="en-US"/>
        </w:rPr>
        <w:t xml:space="preserve">London: Macmillan. </w:t>
      </w:r>
    </w:p>
    <w:p w:rsidR="00153654" w:rsidRPr="00C32358" w:rsidRDefault="00153654" w:rsidP="00C32358">
      <w:pPr>
        <w:spacing w:before="100" w:beforeAutospacing="1" w:after="100" w:afterAutospacing="1" w:line="360" w:lineRule="auto"/>
        <w:rPr>
          <w:lang w:val="en-US"/>
        </w:rPr>
      </w:pPr>
      <w:r>
        <w:rPr>
          <w:rFonts w:ascii="TimesNewRomanPSMT" w:hAnsi="TimesNewRomanPSMT"/>
          <w:lang w:val="en-US"/>
        </w:rPr>
        <w:t xml:space="preserve">Buckley, P. J., &amp; Casson, M., (2009), </w:t>
      </w:r>
      <w:r w:rsidR="00A3516C">
        <w:rPr>
          <w:rFonts w:ascii="TimesNewRomanPSMT" w:hAnsi="TimesNewRomanPSMT"/>
          <w:lang w:val="en-US"/>
        </w:rPr>
        <w:t xml:space="preserve">The Internationalisation Theory of the Multinational Enterprise: A Review of the Progress of a Research Agenda after 30 years, </w:t>
      </w:r>
      <w:r w:rsidR="00A3516C" w:rsidRPr="00A3516C">
        <w:rPr>
          <w:rFonts w:ascii="TimesNewRomanPSMT" w:hAnsi="TimesNewRomanPSMT"/>
          <w:i/>
          <w:iCs/>
          <w:lang w:val="en-US"/>
        </w:rPr>
        <w:t>Journal of International Business Studies</w:t>
      </w:r>
      <w:r w:rsidR="00A3516C">
        <w:rPr>
          <w:rFonts w:ascii="TimesNewRomanPSMT" w:hAnsi="TimesNewRomanPSMT"/>
          <w:lang w:val="en-US"/>
        </w:rPr>
        <w:t>, 40, 1563-1580</w:t>
      </w:r>
    </w:p>
    <w:p w:rsidR="006073C0" w:rsidRDefault="006073C0" w:rsidP="006073C0">
      <w:pPr>
        <w:spacing w:line="360" w:lineRule="auto"/>
        <w:rPr>
          <w:lang w:val="en-US"/>
        </w:rPr>
      </w:pPr>
      <w:r w:rsidRPr="00CE13E4">
        <w:rPr>
          <w:lang w:val="en-US"/>
        </w:rPr>
        <w:t xml:space="preserve">Business News, </w:t>
      </w:r>
      <w:r w:rsidR="00AA63DD">
        <w:rPr>
          <w:lang w:val="en-US"/>
        </w:rPr>
        <w:t>(</w:t>
      </w:r>
      <w:r w:rsidRPr="00CE13E4">
        <w:rPr>
          <w:lang w:val="en-US"/>
        </w:rPr>
        <w:t>2004</w:t>
      </w:r>
      <w:r w:rsidR="00AA63DD">
        <w:rPr>
          <w:lang w:val="en-US"/>
        </w:rPr>
        <w:t>)</w:t>
      </w:r>
      <w:r w:rsidRPr="00CE13E4">
        <w:rPr>
          <w:lang w:val="en-US"/>
        </w:rPr>
        <w:t>, “Nefab group is up to Standard”</w:t>
      </w:r>
      <w:r w:rsidRPr="00CE13E4">
        <w:rPr>
          <w:rStyle w:val="Emphasis"/>
          <w:lang w:val="en-US"/>
        </w:rPr>
        <w:t>, Packaging Magazine</w:t>
      </w:r>
      <w:r w:rsidRPr="00CE13E4">
        <w:rPr>
          <w:lang w:val="en-US"/>
        </w:rPr>
        <w:t xml:space="preserve">, vol. 7, no. 15, pp. 13, retrieved 20 </w:t>
      </w:r>
      <w:r w:rsidR="002F3D25" w:rsidRPr="00CE13E4">
        <w:rPr>
          <w:lang w:val="en-US"/>
        </w:rPr>
        <w:t>May</w:t>
      </w:r>
      <w:r w:rsidRPr="00CE13E4">
        <w:rPr>
          <w:lang w:val="en-US"/>
        </w:rPr>
        <w:t xml:space="preserve"> 201</w:t>
      </w:r>
      <w:r w:rsidR="006D6E0A">
        <w:rPr>
          <w:lang w:val="en-US"/>
        </w:rPr>
        <w:t>9</w:t>
      </w:r>
    </w:p>
    <w:p w:rsidR="00C32358" w:rsidRDefault="00C32358" w:rsidP="00C32358">
      <w:pPr>
        <w:spacing w:before="100" w:beforeAutospacing="1" w:after="100" w:afterAutospacing="1" w:line="360" w:lineRule="auto"/>
        <w:rPr>
          <w:rFonts w:ascii="TimesNewRomanPSMT" w:hAnsi="TimesNewRomanPSMT"/>
          <w:lang w:val="en-US"/>
        </w:rPr>
      </w:pPr>
      <w:r w:rsidRPr="00C32358">
        <w:rPr>
          <w:rFonts w:ascii="TimesNewRomanPSMT" w:hAnsi="TimesNewRomanPSMT"/>
          <w:lang w:val="en-US"/>
        </w:rPr>
        <w:lastRenderedPageBreak/>
        <w:t>Burrell,</w:t>
      </w:r>
      <w:r>
        <w:rPr>
          <w:rFonts w:ascii="TimesNewRomanPSMT" w:hAnsi="TimesNewRomanPSMT"/>
          <w:lang w:val="en-US"/>
        </w:rPr>
        <w:t xml:space="preserve"> </w:t>
      </w:r>
      <w:r w:rsidRPr="00C32358">
        <w:rPr>
          <w:rFonts w:ascii="TimesNewRomanPSMT" w:hAnsi="TimesNewRomanPSMT"/>
          <w:lang w:val="en-US"/>
        </w:rPr>
        <w:t>G.</w:t>
      </w:r>
      <w:r>
        <w:rPr>
          <w:rFonts w:ascii="TimesNewRomanPSMT" w:hAnsi="TimesNewRomanPSMT"/>
          <w:lang w:val="en-US"/>
        </w:rPr>
        <w:t xml:space="preserve"> </w:t>
      </w:r>
      <w:r w:rsidRPr="00C32358">
        <w:rPr>
          <w:rFonts w:ascii="TimesNewRomanPSMT" w:hAnsi="TimesNewRomanPSMT"/>
          <w:lang w:val="en-US"/>
        </w:rPr>
        <w:t>and</w:t>
      </w:r>
      <w:r>
        <w:rPr>
          <w:rFonts w:ascii="TimesNewRomanPSMT" w:hAnsi="TimesNewRomanPSMT"/>
          <w:lang w:val="en-US"/>
        </w:rPr>
        <w:t xml:space="preserve"> </w:t>
      </w:r>
      <w:r w:rsidRPr="00C32358">
        <w:rPr>
          <w:rFonts w:ascii="TimesNewRomanPSMT" w:hAnsi="TimesNewRomanPSMT"/>
          <w:lang w:val="en-US"/>
        </w:rPr>
        <w:t>Morgan,</w:t>
      </w:r>
      <w:r>
        <w:rPr>
          <w:rFonts w:ascii="TimesNewRomanPSMT" w:hAnsi="TimesNewRomanPSMT"/>
          <w:lang w:val="en-US"/>
        </w:rPr>
        <w:t xml:space="preserve"> </w:t>
      </w:r>
      <w:r w:rsidRPr="00C32358">
        <w:rPr>
          <w:rFonts w:ascii="TimesNewRomanPSMT" w:hAnsi="TimesNewRomanPSMT"/>
          <w:lang w:val="en-US"/>
        </w:rPr>
        <w:t>G.,</w:t>
      </w:r>
      <w:r w:rsidR="00AA63DD">
        <w:rPr>
          <w:rFonts w:ascii="TimesNewRomanPSMT" w:hAnsi="TimesNewRomanPSMT"/>
          <w:lang w:val="en-US"/>
        </w:rPr>
        <w:t xml:space="preserve"> (</w:t>
      </w:r>
      <w:r w:rsidRPr="00C32358">
        <w:rPr>
          <w:rFonts w:ascii="TimesNewRomanPSMT" w:hAnsi="TimesNewRomanPSMT"/>
          <w:lang w:val="en-US"/>
        </w:rPr>
        <w:t>1979</w:t>
      </w:r>
      <w:r w:rsidR="00AA63DD">
        <w:rPr>
          <w:rFonts w:ascii="TimesNewRomanPSMT" w:hAnsi="TimesNewRomanPSMT"/>
          <w:lang w:val="en-US"/>
        </w:rPr>
        <w:t>)</w:t>
      </w:r>
      <w:r w:rsidRPr="00C32358">
        <w:rPr>
          <w:rFonts w:ascii="TimesNewRomanPSMT" w:hAnsi="TimesNewRomanPSMT"/>
          <w:lang w:val="en-US"/>
        </w:rPr>
        <w:t>.</w:t>
      </w:r>
      <w:r>
        <w:rPr>
          <w:rFonts w:ascii="TimesNewRomanPSMT" w:hAnsi="TimesNewRomanPSMT"/>
          <w:lang w:val="en-US"/>
        </w:rPr>
        <w:t xml:space="preserve"> </w:t>
      </w:r>
      <w:r w:rsidRPr="00C32358">
        <w:rPr>
          <w:rFonts w:ascii="TimesNewRomanPSMT" w:hAnsi="TimesNewRomanPSMT"/>
          <w:lang w:val="en-US"/>
        </w:rPr>
        <w:t>Sociological</w:t>
      </w:r>
      <w:r>
        <w:rPr>
          <w:rFonts w:ascii="TimesNewRomanPSMT" w:hAnsi="TimesNewRomanPSMT"/>
          <w:lang w:val="en-US"/>
        </w:rPr>
        <w:t xml:space="preserve"> </w:t>
      </w:r>
      <w:r w:rsidRPr="00C32358">
        <w:rPr>
          <w:rFonts w:ascii="TimesNewRomanPSMT" w:hAnsi="TimesNewRomanPSMT"/>
          <w:lang w:val="en-US"/>
        </w:rPr>
        <w:t>paradigms</w:t>
      </w:r>
      <w:r>
        <w:rPr>
          <w:rFonts w:ascii="TimesNewRomanPSMT" w:hAnsi="TimesNewRomanPSMT"/>
          <w:lang w:val="en-US"/>
        </w:rPr>
        <w:t xml:space="preserve"> </w:t>
      </w:r>
      <w:r w:rsidRPr="00C32358">
        <w:rPr>
          <w:rFonts w:ascii="TimesNewRomanPSMT" w:hAnsi="TimesNewRomanPSMT"/>
          <w:lang w:val="en-US"/>
        </w:rPr>
        <w:t>and</w:t>
      </w:r>
      <w:r>
        <w:rPr>
          <w:rFonts w:ascii="TimesNewRomanPSMT" w:hAnsi="TimesNewRomanPSMT"/>
          <w:lang w:val="en-US"/>
        </w:rPr>
        <w:t xml:space="preserve"> organizational </w:t>
      </w:r>
      <w:r w:rsidRPr="00C32358">
        <w:rPr>
          <w:rFonts w:ascii="TimesNewRomanPSMT" w:hAnsi="TimesNewRomanPSMT"/>
          <w:lang w:val="en-US"/>
        </w:rPr>
        <w:t>analysis</w:t>
      </w:r>
      <w:r>
        <w:rPr>
          <w:rFonts w:ascii="TimesNewRomanPSMT" w:hAnsi="TimesNewRomanPSMT"/>
          <w:lang w:val="en-US"/>
        </w:rPr>
        <w:t>, E</w:t>
      </w:r>
      <w:r w:rsidRPr="00C32358">
        <w:rPr>
          <w:rFonts w:ascii="TimesNewRomanPSMT" w:hAnsi="TimesNewRomanPSMT"/>
          <w:lang w:val="en-US"/>
        </w:rPr>
        <w:t>lements of the sociology of corporate life</w:t>
      </w:r>
      <w:r>
        <w:rPr>
          <w:rFonts w:ascii="TimesNewRomanPSMT" w:hAnsi="TimesNewRomanPSMT"/>
          <w:lang w:val="en-US"/>
        </w:rPr>
        <w:t>,</w:t>
      </w:r>
      <w:r w:rsidRPr="00C32358">
        <w:rPr>
          <w:rFonts w:ascii="TimesNewRomanPSMT" w:hAnsi="TimesNewRomanPSMT"/>
          <w:lang w:val="en-US"/>
        </w:rPr>
        <w:t xml:space="preserve"> </w:t>
      </w:r>
      <w:r>
        <w:rPr>
          <w:rFonts w:ascii="TimesNewRomanPSMT" w:hAnsi="TimesNewRomanPSMT"/>
          <w:lang w:val="en-US"/>
        </w:rPr>
        <w:t>Ashgate Publishing Limited</w:t>
      </w:r>
      <w:r w:rsidRPr="00C32358">
        <w:rPr>
          <w:rFonts w:ascii="TimesNewRomanPSMT" w:hAnsi="TimesNewRomanPSMT"/>
          <w:lang w:val="en-US"/>
        </w:rPr>
        <w:t xml:space="preserve"> </w:t>
      </w:r>
    </w:p>
    <w:p w:rsidR="00026094" w:rsidRDefault="00436C0F" w:rsidP="00436C0F">
      <w:pPr>
        <w:spacing w:line="360" w:lineRule="auto"/>
        <w:rPr>
          <w:color w:val="323232"/>
          <w:lang w:val="en-US"/>
        </w:rPr>
      </w:pPr>
      <w:r w:rsidRPr="00436C0F">
        <w:rPr>
          <w:color w:val="323232"/>
          <w:lang w:val="en-US"/>
        </w:rPr>
        <w:t>Caves</w:t>
      </w:r>
      <w:r>
        <w:rPr>
          <w:color w:val="323232"/>
          <w:lang w:val="en-US"/>
        </w:rPr>
        <w:t>, R.E</w:t>
      </w:r>
      <w:r w:rsidRPr="00436C0F">
        <w:rPr>
          <w:color w:val="323232"/>
          <w:lang w:val="en-US"/>
        </w:rPr>
        <w:t xml:space="preserve">., </w:t>
      </w:r>
      <w:r w:rsidR="00AA63DD">
        <w:rPr>
          <w:color w:val="323232"/>
          <w:lang w:val="en-US"/>
        </w:rPr>
        <w:t xml:space="preserve">(1971). </w:t>
      </w:r>
      <w:r w:rsidRPr="00436C0F">
        <w:rPr>
          <w:color w:val="323232"/>
          <w:lang w:val="en-US"/>
        </w:rPr>
        <w:t xml:space="preserve">International corporations: the industrial economics of foreign investment, </w:t>
      </w:r>
      <w:r w:rsidRPr="00AA63DD">
        <w:rPr>
          <w:i/>
          <w:iCs/>
          <w:color w:val="323232"/>
          <w:lang w:val="en-US"/>
        </w:rPr>
        <w:t>Economica</w:t>
      </w:r>
      <w:r w:rsidRPr="00436C0F">
        <w:rPr>
          <w:color w:val="323232"/>
          <w:lang w:val="en-US"/>
        </w:rPr>
        <w:t>, 38, pp. 1-27</w:t>
      </w:r>
    </w:p>
    <w:p w:rsidR="00436C0F" w:rsidRPr="00A75A51" w:rsidRDefault="00026094" w:rsidP="00026094">
      <w:pPr>
        <w:spacing w:before="100" w:beforeAutospacing="1" w:after="100" w:afterAutospacing="1" w:line="360" w:lineRule="auto"/>
        <w:rPr>
          <w:lang w:val="en-US"/>
        </w:rPr>
      </w:pPr>
      <w:r w:rsidRPr="00026094">
        <w:rPr>
          <w:lang w:val="en-US"/>
        </w:rPr>
        <w:t xml:space="preserve">Cavusgil, S. T. (1980). On Internationalization process of firms. </w:t>
      </w:r>
      <w:r w:rsidRPr="00A75A51">
        <w:rPr>
          <w:i/>
          <w:iCs/>
          <w:lang w:val="en-US"/>
        </w:rPr>
        <w:t xml:space="preserve">European Research, 8 </w:t>
      </w:r>
      <w:r w:rsidRPr="00A75A51">
        <w:rPr>
          <w:lang w:val="en-US"/>
        </w:rPr>
        <w:t>(November), 273-281.</w:t>
      </w:r>
    </w:p>
    <w:p w:rsidR="00026094" w:rsidRPr="00A75A51" w:rsidRDefault="00026094" w:rsidP="00026094">
      <w:pPr>
        <w:spacing w:before="100" w:beforeAutospacing="1" w:after="100" w:afterAutospacing="1" w:line="360" w:lineRule="auto"/>
        <w:rPr>
          <w:lang w:val="en-US"/>
        </w:rPr>
      </w:pPr>
      <w:proofErr w:type="spellStart"/>
      <w:r w:rsidRPr="00026094">
        <w:rPr>
          <w:lang w:val="en-US"/>
        </w:rPr>
        <w:t>Czinkota</w:t>
      </w:r>
      <w:proofErr w:type="spellEnd"/>
      <w:r w:rsidRPr="00026094">
        <w:rPr>
          <w:lang w:val="en-US"/>
        </w:rPr>
        <w:t xml:space="preserve">, M. R. (1982). </w:t>
      </w:r>
      <w:r w:rsidRPr="00026094">
        <w:rPr>
          <w:i/>
          <w:iCs/>
          <w:lang w:val="en-US"/>
        </w:rPr>
        <w:t>Export development strategies: U.S. promotion policy</w:t>
      </w:r>
      <w:r w:rsidRPr="00026094">
        <w:rPr>
          <w:lang w:val="en-US"/>
        </w:rPr>
        <w:t xml:space="preserve">. </w:t>
      </w:r>
      <w:r w:rsidRPr="00A75A51">
        <w:rPr>
          <w:lang w:val="en-US"/>
        </w:rPr>
        <w:t xml:space="preserve">New York, N.Y.: Praeger. </w:t>
      </w:r>
    </w:p>
    <w:p w:rsidR="00B464DE" w:rsidRDefault="006073C0" w:rsidP="006073C0">
      <w:pPr>
        <w:spacing w:line="360" w:lineRule="auto"/>
        <w:rPr>
          <w:lang w:val="en-US"/>
        </w:rPr>
      </w:pPr>
      <w:r w:rsidRPr="00CE13E4">
        <w:rPr>
          <w:lang w:val="en-US"/>
        </w:rPr>
        <w:t xml:space="preserve">Competence development, retrieved 20 </w:t>
      </w:r>
      <w:r w:rsidR="006D6E0A">
        <w:rPr>
          <w:lang w:val="en-US"/>
        </w:rPr>
        <w:t>June</w:t>
      </w:r>
      <w:r w:rsidRPr="00CE13E4">
        <w:rPr>
          <w:lang w:val="en-US"/>
        </w:rPr>
        <w:t xml:space="preserve"> 201</w:t>
      </w:r>
      <w:r w:rsidR="006D6E0A">
        <w:rPr>
          <w:lang w:val="en-US"/>
        </w:rPr>
        <w:t>9</w:t>
      </w:r>
      <w:r w:rsidRPr="00CE13E4">
        <w:rPr>
          <w:lang w:val="en-US"/>
        </w:rPr>
        <w:t>, &lt;</w:t>
      </w:r>
      <w:hyperlink r:id="rId18" w:history="1">
        <w:r w:rsidRPr="00CE13E4">
          <w:rPr>
            <w:rStyle w:val="Hyperlink"/>
            <w:color w:val="auto"/>
            <w:lang w:val="en-US"/>
          </w:rPr>
          <w:t>http://www.nefab.com/Competence_Development.aspx</w:t>
        </w:r>
      </w:hyperlink>
      <w:r w:rsidRPr="00CE13E4">
        <w:rPr>
          <w:lang w:val="en-US"/>
        </w:rPr>
        <w:t>&gt;</w:t>
      </w:r>
    </w:p>
    <w:p w:rsidR="003139DF" w:rsidRDefault="003139DF" w:rsidP="003139DF">
      <w:pPr>
        <w:spacing w:before="100" w:beforeAutospacing="1" w:after="100" w:afterAutospacing="1" w:line="360" w:lineRule="auto"/>
        <w:rPr>
          <w:lang w:val="en-US"/>
        </w:rPr>
      </w:pPr>
      <w:r w:rsidRPr="003139DF">
        <w:rPr>
          <w:lang w:val="en-US"/>
        </w:rPr>
        <w:t xml:space="preserve">Dunning, J. H. (1988). The Eclectic Paradigm of International Production: A Restatement and Some Possible Extensions. </w:t>
      </w:r>
      <w:r w:rsidRPr="003139DF">
        <w:rPr>
          <w:i/>
          <w:iCs/>
          <w:lang w:val="en-US"/>
        </w:rPr>
        <w:t xml:space="preserve">Journal of International Business Studies, 19 </w:t>
      </w:r>
      <w:r w:rsidRPr="003139DF">
        <w:rPr>
          <w:lang w:val="en-US"/>
        </w:rPr>
        <w:t>(1), 1-31.</w:t>
      </w:r>
    </w:p>
    <w:p w:rsidR="003139DF" w:rsidRDefault="003139DF" w:rsidP="003139DF">
      <w:pPr>
        <w:spacing w:before="100" w:beforeAutospacing="1" w:after="100" w:afterAutospacing="1" w:line="360" w:lineRule="auto"/>
        <w:rPr>
          <w:lang w:val="en-US"/>
        </w:rPr>
      </w:pPr>
      <w:r w:rsidRPr="003139DF">
        <w:rPr>
          <w:lang w:val="en-US"/>
        </w:rPr>
        <w:t xml:space="preserve">Dunning, J.H. 1992. </w:t>
      </w:r>
      <w:r w:rsidRPr="003139DF">
        <w:rPr>
          <w:i/>
          <w:iCs/>
          <w:lang w:val="en-US"/>
        </w:rPr>
        <w:t>Multinational enterprises and the global economy</w:t>
      </w:r>
      <w:r w:rsidRPr="003139DF">
        <w:rPr>
          <w:lang w:val="en-US"/>
        </w:rPr>
        <w:t xml:space="preserve">. Woking- ham, UK and Reading, MA: Addison-Wesley Publishing Company. </w:t>
      </w:r>
    </w:p>
    <w:p w:rsidR="003139DF" w:rsidRDefault="003139DF" w:rsidP="003139DF">
      <w:pPr>
        <w:spacing w:line="360" w:lineRule="auto"/>
        <w:rPr>
          <w:lang w:val="en-US"/>
        </w:rPr>
      </w:pPr>
      <w:r>
        <w:rPr>
          <w:lang w:val="en-US"/>
        </w:rPr>
        <w:t>Dunning, J. H., (2000), The Eclectic paradigm as an envelope for economic and business theories of MNE activity, International Business Review, Vol. 9, Iss. 2, pp. 163-190</w:t>
      </w:r>
    </w:p>
    <w:p w:rsidR="007A30DE" w:rsidRDefault="00B464DE" w:rsidP="003139DF">
      <w:pPr>
        <w:spacing w:before="100" w:beforeAutospacing="1" w:after="100" w:afterAutospacing="1" w:line="360" w:lineRule="auto"/>
        <w:rPr>
          <w:lang w:val="en-US"/>
        </w:rPr>
      </w:pPr>
      <w:r w:rsidRPr="00B464DE">
        <w:rPr>
          <w:lang w:val="en-US"/>
        </w:rPr>
        <w:t>Dunning</w:t>
      </w:r>
      <w:r>
        <w:rPr>
          <w:lang w:val="en-US"/>
        </w:rPr>
        <w:t>, J. H.,</w:t>
      </w:r>
      <w:r w:rsidRPr="00B464DE">
        <w:rPr>
          <w:lang w:val="en-US"/>
        </w:rPr>
        <w:t xml:space="preserve"> (2001) The Eclectic (OLI) Paradigm of International Production: Past, Present and Future, </w:t>
      </w:r>
      <w:r w:rsidRPr="00B464DE">
        <w:rPr>
          <w:i/>
          <w:iCs/>
          <w:lang w:val="en-US"/>
        </w:rPr>
        <w:t>International Journal of the Economics of Business</w:t>
      </w:r>
      <w:r w:rsidRPr="00B464DE">
        <w:rPr>
          <w:lang w:val="en-US"/>
        </w:rPr>
        <w:t xml:space="preserve">, 8:2, 173-190, DOI: 10.1080/13571510110051441 </w:t>
      </w:r>
    </w:p>
    <w:p w:rsidR="008635D5" w:rsidRPr="00A75A51" w:rsidRDefault="008635D5" w:rsidP="003139DF">
      <w:pPr>
        <w:spacing w:before="100" w:beforeAutospacing="1" w:after="100" w:afterAutospacing="1" w:line="360" w:lineRule="auto"/>
        <w:rPr>
          <w:lang w:val="en-US"/>
        </w:rPr>
      </w:pPr>
      <w:r w:rsidRPr="008635D5">
        <w:rPr>
          <w:lang w:val="en-US"/>
        </w:rPr>
        <w:t xml:space="preserve">Dunning, J.H., </w:t>
      </w:r>
      <w:r>
        <w:rPr>
          <w:lang w:val="en-US"/>
        </w:rPr>
        <w:t>&amp;</w:t>
      </w:r>
      <w:r w:rsidRPr="008635D5">
        <w:rPr>
          <w:lang w:val="en-US"/>
        </w:rPr>
        <w:t xml:space="preserve"> Lundan</w:t>
      </w:r>
      <w:r>
        <w:rPr>
          <w:lang w:val="en-US"/>
        </w:rPr>
        <w:t>, S., (</w:t>
      </w:r>
      <w:r w:rsidRPr="008635D5">
        <w:rPr>
          <w:lang w:val="en-US"/>
        </w:rPr>
        <w:t>2009</w:t>
      </w:r>
      <w:r>
        <w:rPr>
          <w:lang w:val="en-US"/>
        </w:rPr>
        <w:t>)</w:t>
      </w:r>
      <w:r w:rsidRPr="008635D5">
        <w:rPr>
          <w:lang w:val="en-US"/>
        </w:rPr>
        <w:t xml:space="preserve">. </w:t>
      </w:r>
      <w:r w:rsidRPr="008635D5">
        <w:rPr>
          <w:i/>
          <w:iCs/>
          <w:lang w:val="en-US"/>
        </w:rPr>
        <w:t>Multinational enterprises and the global economy</w:t>
      </w:r>
      <w:r w:rsidRPr="008635D5">
        <w:rPr>
          <w:lang w:val="en-US"/>
        </w:rPr>
        <w:t xml:space="preserve">. </w:t>
      </w:r>
      <w:r w:rsidRPr="00A75A51">
        <w:rPr>
          <w:lang w:val="en-US"/>
        </w:rPr>
        <w:t>2</w:t>
      </w:r>
      <w:r w:rsidRPr="00A75A51">
        <w:rPr>
          <w:position w:val="6"/>
          <w:lang w:val="en-US"/>
        </w:rPr>
        <w:t xml:space="preserve">nd </w:t>
      </w:r>
      <w:r w:rsidRPr="00A75A51">
        <w:rPr>
          <w:lang w:val="en-US"/>
        </w:rPr>
        <w:t xml:space="preserve">ed. Cheltenham, UK: Edward Elgar. </w:t>
      </w:r>
    </w:p>
    <w:p w:rsidR="00436C0F" w:rsidRDefault="00436C0F" w:rsidP="00436C0F">
      <w:pPr>
        <w:spacing w:line="360" w:lineRule="auto"/>
        <w:rPr>
          <w:color w:val="323232"/>
          <w:lang w:val="en-US"/>
        </w:rPr>
      </w:pPr>
      <w:r w:rsidRPr="00436C0F">
        <w:rPr>
          <w:color w:val="323232"/>
          <w:lang w:val="en-US"/>
        </w:rPr>
        <w:t>Eden, L.,</w:t>
      </w:r>
      <w:r w:rsidRPr="00436C0F">
        <w:rPr>
          <w:rStyle w:val="apple-converted-space"/>
          <w:color w:val="323232"/>
          <w:lang w:val="en-US"/>
        </w:rPr>
        <w:t> </w:t>
      </w:r>
      <w:r w:rsidRPr="00436C0F">
        <w:rPr>
          <w:color w:val="323232"/>
          <w:lang w:val="en-US"/>
        </w:rPr>
        <w:t>Miller, S.,</w:t>
      </w:r>
      <w:r w:rsidR="00731D74">
        <w:rPr>
          <w:color w:val="323232"/>
          <w:lang w:val="en-US"/>
        </w:rPr>
        <w:t xml:space="preserve"> (2001).</w:t>
      </w:r>
      <w:r w:rsidRPr="00436C0F">
        <w:rPr>
          <w:color w:val="323232"/>
          <w:lang w:val="en-US"/>
        </w:rPr>
        <w:t xml:space="preserve"> </w:t>
      </w:r>
      <w:r w:rsidRPr="00436C0F">
        <w:rPr>
          <w:rStyle w:val="Strong"/>
          <w:b w:val="0"/>
          <w:bCs w:val="0"/>
          <w:color w:val="323232"/>
          <w:lang w:val="en-US"/>
        </w:rPr>
        <w:t>Opening the black box: multinationals and the costs of doing business abroad</w:t>
      </w:r>
      <w:r w:rsidRPr="00436C0F">
        <w:rPr>
          <w:b/>
          <w:bCs/>
          <w:color w:val="323232"/>
          <w:lang w:val="en-US"/>
        </w:rPr>
        <w:t>,</w:t>
      </w:r>
      <w:r w:rsidRPr="00436C0F">
        <w:rPr>
          <w:color w:val="323232"/>
          <w:lang w:val="en-US"/>
        </w:rPr>
        <w:t xml:space="preserve"> </w:t>
      </w:r>
      <w:r w:rsidRPr="00D24B65">
        <w:rPr>
          <w:i/>
          <w:iCs/>
          <w:color w:val="323232"/>
          <w:lang w:val="en-US"/>
        </w:rPr>
        <w:t>Academy of Management Proceedings</w:t>
      </w:r>
      <w:r w:rsidRPr="00436C0F">
        <w:rPr>
          <w:color w:val="323232"/>
          <w:lang w:val="en-US"/>
        </w:rPr>
        <w:t>, pp.</w:t>
      </w:r>
      <w:r w:rsidRPr="00436C0F">
        <w:rPr>
          <w:rStyle w:val="apple-converted-space"/>
          <w:color w:val="323232"/>
          <w:lang w:val="en-US"/>
        </w:rPr>
        <w:t> </w:t>
      </w:r>
      <w:r w:rsidRPr="00436C0F">
        <w:rPr>
          <w:color w:val="323232"/>
          <w:lang w:val="en-US"/>
        </w:rPr>
        <w:t>C1-C6</w:t>
      </w:r>
    </w:p>
    <w:p w:rsidR="00140FF6" w:rsidRDefault="00140FF6" w:rsidP="00436C0F">
      <w:pPr>
        <w:spacing w:line="360" w:lineRule="auto"/>
        <w:rPr>
          <w:color w:val="323232"/>
          <w:lang w:val="en-US"/>
        </w:rPr>
      </w:pPr>
    </w:p>
    <w:p w:rsidR="00436C0F" w:rsidRDefault="00D24B65" w:rsidP="006073C0">
      <w:pPr>
        <w:spacing w:line="360" w:lineRule="auto"/>
        <w:rPr>
          <w:color w:val="323232"/>
          <w:lang w:val="en-US"/>
        </w:rPr>
      </w:pPr>
      <w:r w:rsidRPr="00D24B65">
        <w:rPr>
          <w:color w:val="323232"/>
          <w:lang w:val="en-US"/>
        </w:rPr>
        <w:t>Eden,</w:t>
      </w:r>
      <w:r>
        <w:rPr>
          <w:color w:val="323232"/>
          <w:lang w:val="en-US"/>
        </w:rPr>
        <w:t xml:space="preserve"> L.,</w:t>
      </w:r>
      <w:r w:rsidRPr="00D24B65">
        <w:rPr>
          <w:rStyle w:val="apple-converted-space"/>
          <w:color w:val="323232"/>
          <w:lang w:val="en-US"/>
        </w:rPr>
        <w:t> </w:t>
      </w:r>
      <w:r w:rsidRPr="00D24B65">
        <w:rPr>
          <w:color w:val="323232"/>
          <w:lang w:val="en-US"/>
        </w:rPr>
        <w:t xml:space="preserve">Miller, S., </w:t>
      </w:r>
      <w:r w:rsidR="00731D74">
        <w:rPr>
          <w:color w:val="323232"/>
          <w:lang w:val="en-US"/>
        </w:rPr>
        <w:t xml:space="preserve">(2004). </w:t>
      </w:r>
      <w:r w:rsidRPr="00D24B65">
        <w:rPr>
          <w:rStyle w:val="Strong"/>
          <w:b w:val="0"/>
          <w:bCs w:val="0"/>
          <w:color w:val="323232"/>
          <w:lang w:val="en-US"/>
        </w:rPr>
        <w:t>Distance matters: liability of foreignness, institutional distance and ownership strategy</w:t>
      </w:r>
      <w:r w:rsidRPr="00D24B65">
        <w:rPr>
          <w:color w:val="323232"/>
          <w:lang w:val="en-US"/>
        </w:rPr>
        <w:t xml:space="preserve">, </w:t>
      </w:r>
      <w:r w:rsidRPr="00D24B65">
        <w:rPr>
          <w:i/>
          <w:iCs/>
          <w:color w:val="323232"/>
          <w:lang w:val="en-US"/>
        </w:rPr>
        <w:t>Advances in International Management</w:t>
      </w:r>
      <w:r w:rsidRPr="00D24B65">
        <w:rPr>
          <w:color w:val="323232"/>
          <w:lang w:val="en-US"/>
        </w:rPr>
        <w:t>,</w:t>
      </w:r>
      <w:r w:rsidRPr="00D24B65">
        <w:rPr>
          <w:rStyle w:val="apple-converted-space"/>
          <w:color w:val="323232"/>
          <w:lang w:val="en-US"/>
        </w:rPr>
        <w:t> </w:t>
      </w:r>
      <w:r w:rsidRPr="00D24B65">
        <w:rPr>
          <w:color w:val="323232"/>
          <w:lang w:val="en-US"/>
        </w:rPr>
        <w:t>16, pp.</w:t>
      </w:r>
      <w:r w:rsidRPr="00D24B65">
        <w:rPr>
          <w:rStyle w:val="apple-converted-space"/>
          <w:color w:val="323232"/>
          <w:lang w:val="en-US"/>
        </w:rPr>
        <w:t> </w:t>
      </w:r>
      <w:r w:rsidRPr="00D24B65">
        <w:rPr>
          <w:color w:val="323232"/>
          <w:lang w:val="en-US"/>
        </w:rPr>
        <w:t>187-221</w:t>
      </w:r>
    </w:p>
    <w:p w:rsidR="00BE63DB" w:rsidRPr="00A75A51" w:rsidRDefault="00BE63DB" w:rsidP="00BE63DB">
      <w:pPr>
        <w:spacing w:before="100" w:beforeAutospacing="1" w:after="100" w:afterAutospacing="1" w:line="360" w:lineRule="auto"/>
        <w:rPr>
          <w:lang w:val="en-US"/>
        </w:rPr>
      </w:pPr>
      <w:r w:rsidRPr="00BE63DB">
        <w:rPr>
          <w:lang w:val="en-US"/>
        </w:rPr>
        <w:lastRenderedPageBreak/>
        <w:t xml:space="preserve">Evans, W., Lane, H., O’Grady, S., </w:t>
      </w:r>
      <w:r>
        <w:rPr>
          <w:lang w:val="en-US"/>
        </w:rPr>
        <w:t>(</w:t>
      </w:r>
      <w:r w:rsidRPr="00BE63DB">
        <w:rPr>
          <w:lang w:val="en-US"/>
        </w:rPr>
        <w:t>1992</w:t>
      </w:r>
      <w:r>
        <w:rPr>
          <w:lang w:val="en-US"/>
        </w:rPr>
        <w:t>)</w:t>
      </w:r>
      <w:r w:rsidRPr="00BE63DB">
        <w:rPr>
          <w:lang w:val="en-US"/>
        </w:rPr>
        <w:t xml:space="preserve">. Border Crossings: Doing Business in the United States. </w:t>
      </w:r>
      <w:r w:rsidRPr="00A75A51">
        <w:rPr>
          <w:lang w:val="en-US"/>
        </w:rPr>
        <w:t>Prentice-Hall Canada, Scarborough, Ontario</w:t>
      </w:r>
      <w:r w:rsidRPr="00A75A51">
        <w:rPr>
          <w:rFonts w:ascii="AdvTT5843c571" w:hAnsi="AdvTT5843c571"/>
          <w:sz w:val="18"/>
          <w:szCs w:val="18"/>
          <w:lang w:val="en-US"/>
        </w:rPr>
        <w:t xml:space="preserve">. </w:t>
      </w:r>
    </w:p>
    <w:p w:rsidR="00EF3A39" w:rsidRDefault="00EF3A39" w:rsidP="00EF3A39">
      <w:pPr>
        <w:spacing w:before="100" w:beforeAutospacing="1" w:after="100" w:afterAutospacing="1" w:line="360" w:lineRule="auto"/>
        <w:rPr>
          <w:rFonts w:ascii="TimesNewRomanPSMT" w:hAnsi="TimesNewRomanPSMT"/>
          <w:lang w:val="en-US"/>
        </w:rPr>
      </w:pPr>
      <w:r w:rsidRPr="00EF3A39">
        <w:rPr>
          <w:rFonts w:ascii="TimesNewRomanPSMT" w:hAnsi="TimesNewRomanPSMT"/>
          <w:lang w:val="en-US"/>
        </w:rPr>
        <w:t xml:space="preserve">Eisenhardt, K. (1989). Agency theory: An Assessment and Review. </w:t>
      </w:r>
      <w:r w:rsidRPr="00A75A51">
        <w:rPr>
          <w:rFonts w:ascii="TimesNewRomanPSMT" w:hAnsi="TimesNewRomanPSMT"/>
          <w:lang w:val="en-US"/>
        </w:rPr>
        <w:t>Academy of Management Review, 14(1)</w:t>
      </w:r>
    </w:p>
    <w:p w:rsidR="00BE038C" w:rsidRPr="00BE038C" w:rsidRDefault="00BE038C" w:rsidP="00EF3A39">
      <w:pPr>
        <w:spacing w:before="100" w:beforeAutospacing="1" w:after="100" w:afterAutospacing="1" w:line="360" w:lineRule="auto"/>
        <w:rPr>
          <w:rFonts w:ascii="TimesNewRomanPSMT" w:hAnsi="TimesNewRomanPSMT"/>
          <w:lang w:val="en-US"/>
        </w:rPr>
      </w:pPr>
      <w:r w:rsidRPr="00EF3A39">
        <w:rPr>
          <w:rFonts w:ascii="TimesNewRomanPSMT" w:hAnsi="TimesNewRomanPSMT"/>
          <w:lang w:val="en-US"/>
        </w:rPr>
        <w:t xml:space="preserve">Eisenhardt, K. (1989). </w:t>
      </w:r>
      <w:r>
        <w:rPr>
          <w:rFonts w:ascii="TimesNewRomanPSMT" w:hAnsi="TimesNewRomanPSMT"/>
          <w:lang w:val="en-US"/>
        </w:rPr>
        <w:t>Building Theories from Case Study Research</w:t>
      </w:r>
      <w:r w:rsidRPr="00EF3A39">
        <w:rPr>
          <w:rFonts w:ascii="TimesNewRomanPSMT" w:hAnsi="TimesNewRomanPSMT"/>
          <w:lang w:val="en-US"/>
        </w:rPr>
        <w:t xml:space="preserve">. </w:t>
      </w:r>
      <w:r w:rsidRPr="00A75A51">
        <w:rPr>
          <w:rFonts w:ascii="TimesNewRomanPSMT" w:hAnsi="TimesNewRomanPSMT"/>
          <w:lang w:val="en-US"/>
        </w:rPr>
        <w:t xml:space="preserve">Academy of Management Review, </w:t>
      </w:r>
      <w:r w:rsidR="00AC2DFC">
        <w:rPr>
          <w:rFonts w:ascii="TimesNewRomanPSMT" w:hAnsi="TimesNewRomanPSMT"/>
          <w:lang w:val="en-US"/>
        </w:rPr>
        <w:t xml:space="preserve">Vol. </w:t>
      </w:r>
      <w:r w:rsidRPr="00A75A51">
        <w:rPr>
          <w:rFonts w:ascii="TimesNewRomanPSMT" w:hAnsi="TimesNewRomanPSMT"/>
          <w:lang w:val="en-US"/>
        </w:rPr>
        <w:t>14(</w:t>
      </w:r>
      <w:r w:rsidR="00AC2DFC">
        <w:rPr>
          <w:rFonts w:ascii="TimesNewRomanPSMT" w:hAnsi="TimesNewRomanPSMT"/>
          <w:lang w:val="en-US"/>
        </w:rPr>
        <w:t>4</w:t>
      </w:r>
      <w:r w:rsidRPr="00A75A51">
        <w:rPr>
          <w:rFonts w:ascii="TimesNewRomanPSMT" w:hAnsi="TimesNewRomanPSMT"/>
          <w:lang w:val="en-US"/>
        </w:rPr>
        <w:t>)</w:t>
      </w:r>
      <w:r w:rsidR="00AC2DFC">
        <w:rPr>
          <w:rFonts w:ascii="TimesNewRomanPSMT" w:hAnsi="TimesNewRomanPSMT"/>
          <w:lang w:val="en-US"/>
        </w:rPr>
        <w:t>, pp. 532-550</w:t>
      </w:r>
    </w:p>
    <w:p w:rsidR="005C7CDF" w:rsidRPr="00A75A51" w:rsidRDefault="005C7CDF" w:rsidP="00BE63DB">
      <w:pPr>
        <w:spacing w:before="100" w:beforeAutospacing="1" w:after="100" w:afterAutospacing="1" w:line="360" w:lineRule="auto"/>
        <w:rPr>
          <w:lang w:val="en-US"/>
        </w:rPr>
      </w:pPr>
      <w:r w:rsidRPr="00AC2DFC">
        <w:rPr>
          <w:rFonts w:ascii="TimesNewRomanPSMT" w:hAnsi="TimesNewRomanPSMT"/>
          <w:lang w:val="en-US"/>
        </w:rPr>
        <w:t xml:space="preserve">Eisenhardt, K. M., Graebner, M. E. (2007). </w:t>
      </w:r>
      <w:r w:rsidRPr="005C7CDF">
        <w:rPr>
          <w:rFonts w:ascii="TimesNewRomanPSMT" w:hAnsi="TimesNewRomanPSMT"/>
          <w:lang w:val="en-US"/>
        </w:rPr>
        <w:t xml:space="preserve">Theory building from cases: Opportunities and challenges. </w:t>
      </w:r>
      <w:r w:rsidRPr="00A75A51">
        <w:rPr>
          <w:rFonts w:ascii="TimesNewRomanPSMT" w:hAnsi="TimesNewRomanPSMT"/>
          <w:lang w:val="en-US"/>
        </w:rPr>
        <w:t xml:space="preserve">Academy of Management Journal, 50(1), 25–32. doi:10.5465/amj.2007.24160888 </w:t>
      </w:r>
    </w:p>
    <w:p w:rsidR="006D6E0A" w:rsidRPr="00CE13E4" w:rsidRDefault="006073C0" w:rsidP="006073C0">
      <w:pPr>
        <w:spacing w:line="360" w:lineRule="auto"/>
        <w:rPr>
          <w:lang w:val="en-US"/>
        </w:rPr>
      </w:pPr>
      <w:proofErr w:type="spellStart"/>
      <w:r w:rsidRPr="00CE13E4">
        <w:rPr>
          <w:lang w:val="en-US"/>
        </w:rPr>
        <w:t>Ekqvist</w:t>
      </w:r>
      <w:proofErr w:type="spellEnd"/>
      <w:r w:rsidRPr="00CE13E4">
        <w:rPr>
          <w:lang w:val="en-US"/>
        </w:rPr>
        <w:t xml:space="preserve">, S </w:t>
      </w:r>
      <w:r w:rsidR="00731D74">
        <w:rPr>
          <w:lang w:val="en-US"/>
        </w:rPr>
        <w:t>(</w:t>
      </w:r>
      <w:r w:rsidRPr="00CE13E4">
        <w:rPr>
          <w:lang w:val="en-US"/>
        </w:rPr>
        <w:t>2008</w:t>
      </w:r>
      <w:r w:rsidR="00731D74">
        <w:rPr>
          <w:lang w:val="en-US"/>
        </w:rPr>
        <w:t>)</w:t>
      </w:r>
      <w:r w:rsidRPr="00CE13E4">
        <w:rPr>
          <w:lang w:val="en-US"/>
        </w:rPr>
        <w:t>, “</w:t>
      </w:r>
      <w:proofErr w:type="spellStart"/>
      <w:r w:rsidRPr="00CE13E4">
        <w:rPr>
          <w:lang w:val="en-US"/>
        </w:rPr>
        <w:t>Nefab</w:t>
      </w:r>
      <w:proofErr w:type="spellEnd"/>
      <w:r w:rsidRPr="00CE13E4">
        <w:rPr>
          <w:lang w:val="en-US"/>
        </w:rPr>
        <w:t xml:space="preserve"> Acquires Packaging Company in France”, retrieved 20 </w:t>
      </w:r>
      <w:r w:rsidR="006D6E0A">
        <w:rPr>
          <w:lang w:val="en-US"/>
        </w:rPr>
        <w:t>June</w:t>
      </w:r>
      <w:r w:rsidRPr="00CE13E4">
        <w:rPr>
          <w:lang w:val="en-US"/>
        </w:rPr>
        <w:t xml:space="preserve"> 201</w:t>
      </w:r>
      <w:r w:rsidR="006D6E0A">
        <w:rPr>
          <w:lang w:val="en-US"/>
        </w:rPr>
        <w:t>9</w:t>
      </w:r>
      <w:r w:rsidRPr="00CE13E4">
        <w:rPr>
          <w:lang w:val="en-US"/>
        </w:rPr>
        <w:t>, &lt;</w:t>
      </w:r>
      <w:hyperlink r:id="rId19" w:history="1">
        <w:r w:rsidRPr="00CE13E4">
          <w:rPr>
            <w:rStyle w:val="Hyperlink"/>
            <w:color w:val="auto"/>
            <w:lang w:val="en-US"/>
          </w:rPr>
          <w:t>http://www.nefab.com/Nefab_Acquires_Packaging_Company_in_France.aspx</w:t>
        </w:r>
      </w:hyperlink>
      <w:r w:rsidRPr="00CE13E4">
        <w:rPr>
          <w:lang w:val="en-US"/>
        </w:rPr>
        <w:t>&gt;</w:t>
      </w:r>
    </w:p>
    <w:p w:rsidR="006073C0" w:rsidRDefault="006073C0" w:rsidP="006073C0">
      <w:pPr>
        <w:spacing w:line="360" w:lineRule="auto"/>
        <w:rPr>
          <w:lang w:val="en-US"/>
        </w:rPr>
      </w:pPr>
      <w:r w:rsidRPr="00CE13E4">
        <w:rPr>
          <w:lang w:val="en-US"/>
        </w:rPr>
        <w:t xml:space="preserve">Facts about Nefab, Nefab, retrieved 20 </w:t>
      </w:r>
      <w:r w:rsidR="006D6E0A">
        <w:rPr>
          <w:lang w:val="en-US"/>
        </w:rPr>
        <w:t>June</w:t>
      </w:r>
      <w:r w:rsidRPr="00CE13E4">
        <w:rPr>
          <w:lang w:val="en-US"/>
        </w:rPr>
        <w:t xml:space="preserve"> 201</w:t>
      </w:r>
      <w:r w:rsidR="006D6E0A">
        <w:rPr>
          <w:lang w:val="en-US"/>
        </w:rPr>
        <w:t>9</w:t>
      </w:r>
      <w:r w:rsidRPr="00CE13E4">
        <w:rPr>
          <w:lang w:val="en-US"/>
        </w:rPr>
        <w:t>, &lt;</w:t>
      </w:r>
      <w:hyperlink r:id="rId20" w:history="1">
        <w:r w:rsidRPr="00CE13E4">
          <w:rPr>
            <w:rStyle w:val="Hyperlink"/>
            <w:lang w:val="en-US"/>
          </w:rPr>
          <w:t>http://www.nefab.com/admin/UploadFile.aspx?path=/UserUploadFiles/Press-release-2011-06-07.pdf</w:t>
        </w:r>
      </w:hyperlink>
      <w:r w:rsidRPr="00CE13E4">
        <w:rPr>
          <w:lang w:val="en-US"/>
        </w:rPr>
        <w:t xml:space="preserve"> &gt;</w:t>
      </w:r>
    </w:p>
    <w:p w:rsidR="003D6F32" w:rsidRPr="003D6F32" w:rsidRDefault="003D6F32" w:rsidP="003D6F32">
      <w:pPr>
        <w:spacing w:before="100" w:beforeAutospacing="1" w:after="100" w:afterAutospacing="1" w:line="360" w:lineRule="auto"/>
        <w:rPr>
          <w:lang w:val="en-US"/>
        </w:rPr>
      </w:pPr>
      <w:r w:rsidRPr="003D6F32">
        <w:rPr>
          <w:lang w:val="en-US"/>
        </w:rPr>
        <w:t xml:space="preserve">Healy, M. and Perry, C. (2000) ‘Comprehensive Criteria to Judge Validity and Reliability of Qualitative Research within the Realism Paradigm’, </w:t>
      </w:r>
      <w:r w:rsidRPr="003D6F32">
        <w:rPr>
          <w:i/>
          <w:iCs/>
          <w:lang w:val="en-US"/>
        </w:rPr>
        <w:t>Qualitative Market Research: An International Journal</w:t>
      </w:r>
      <w:r w:rsidRPr="003D6F32">
        <w:rPr>
          <w:lang w:val="en-US"/>
        </w:rPr>
        <w:t xml:space="preserve">, 3, 118–126. </w:t>
      </w:r>
    </w:p>
    <w:p w:rsidR="00C75D4C" w:rsidRDefault="00C75D4C" w:rsidP="00C75D4C">
      <w:pPr>
        <w:spacing w:line="360" w:lineRule="auto"/>
        <w:rPr>
          <w:color w:val="323232"/>
          <w:lang w:val="en-US"/>
        </w:rPr>
      </w:pPr>
      <w:r w:rsidRPr="00C75D4C">
        <w:rPr>
          <w:color w:val="323232"/>
          <w:lang w:val="en-US"/>
        </w:rPr>
        <w:t>Henisz,</w:t>
      </w:r>
      <w:r>
        <w:rPr>
          <w:color w:val="323232"/>
          <w:lang w:val="en-US"/>
        </w:rPr>
        <w:t xml:space="preserve"> W.J.,</w:t>
      </w:r>
      <w:r w:rsidRPr="00C75D4C">
        <w:rPr>
          <w:color w:val="323232"/>
          <w:lang w:val="en-US"/>
        </w:rPr>
        <w:t> O.E. Williamson</w:t>
      </w:r>
      <w:r>
        <w:rPr>
          <w:color w:val="323232"/>
          <w:lang w:val="en-US"/>
        </w:rPr>
        <w:t xml:space="preserve">, O.E., (1999), </w:t>
      </w:r>
      <w:r w:rsidRPr="00C75D4C">
        <w:rPr>
          <w:color w:val="323232"/>
          <w:lang w:val="en-US"/>
        </w:rPr>
        <w:t>Comparative economic organization - within and between countries</w:t>
      </w:r>
      <w:r>
        <w:rPr>
          <w:color w:val="323232"/>
          <w:lang w:val="en-US"/>
        </w:rPr>
        <w:t xml:space="preserve">, </w:t>
      </w:r>
      <w:r w:rsidRPr="00C75D4C">
        <w:rPr>
          <w:i/>
          <w:iCs/>
          <w:color w:val="323232"/>
          <w:lang w:val="en-US"/>
        </w:rPr>
        <w:t>Business &amp; Politics</w:t>
      </w:r>
      <w:r w:rsidRPr="00C75D4C">
        <w:rPr>
          <w:color w:val="323232"/>
          <w:lang w:val="en-US"/>
        </w:rPr>
        <w:t>, 1, pp. 261-277</w:t>
      </w:r>
    </w:p>
    <w:p w:rsidR="00C75D4C" w:rsidRPr="00931BB7" w:rsidRDefault="00EB50E1" w:rsidP="00931BB7">
      <w:pPr>
        <w:spacing w:before="100" w:beforeAutospacing="1" w:after="100" w:afterAutospacing="1" w:line="360" w:lineRule="auto"/>
        <w:rPr>
          <w:lang w:val="en-US"/>
        </w:rPr>
      </w:pPr>
      <w:r w:rsidRPr="00EB50E1">
        <w:rPr>
          <w:lang w:val="en-US"/>
        </w:rPr>
        <w:t xml:space="preserve">Hollensen, S. (2007). </w:t>
      </w:r>
      <w:r w:rsidRPr="00EB50E1">
        <w:rPr>
          <w:i/>
          <w:iCs/>
          <w:lang w:val="en-US"/>
        </w:rPr>
        <w:t xml:space="preserve">Global Marketing – A decision-oriented approach </w:t>
      </w:r>
      <w:r w:rsidRPr="00EB50E1">
        <w:rPr>
          <w:lang w:val="en-US"/>
        </w:rPr>
        <w:t>(4 ed.). Essex, England: Financial Times Press.</w:t>
      </w:r>
    </w:p>
    <w:p w:rsidR="00436C0F" w:rsidRDefault="00436C0F" w:rsidP="00436C0F">
      <w:pPr>
        <w:spacing w:line="360" w:lineRule="auto"/>
        <w:rPr>
          <w:lang w:val="en-US"/>
        </w:rPr>
      </w:pPr>
      <w:r w:rsidRPr="00EC0062">
        <w:rPr>
          <w:lang w:val="en-US"/>
        </w:rPr>
        <w:t xml:space="preserve">Hymer, S.H., </w:t>
      </w:r>
      <w:r w:rsidR="00731D74">
        <w:rPr>
          <w:lang w:val="en-US"/>
        </w:rPr>
        <w:t>(</w:t>
      </w:r>
      <w:r w:rsidRPr="00EC0062">
        <w:rPr>
          <w:lang w:val="en-US"/>
        </w:rPr>
        <w:t>1960</w:t>
      </w:r>
      <w:r w:rsidR="00731D74">
        <w:rPr>
          <w:lang w:val="en-US"/>
        </w:rPr>
        <w:t>)</w:t>
      </w:r>
      <w:r w:rsidRPr="00EC0062">
        <w:rPr>
          <w:lang w:val="en-US"/>
        </w:rPr>
        <w:t xml:space="preserve">. The International Operations of National Firms: A Study of Direct Foreign Investment. </w:t>
      </w:r>
      <w:r w:rsidRPr="00731D74">
        <w:rPr>
          <w:i/>
          <w:iCs/>
          <w:lang w:val="en-US"/>
        </w:rPr>
        <w:t>MIT Press</w:t>
      </w:r>
      <w:r w:rsidRPr="00EC0062">
        <w:rPr>
          <w:lang w:val="en-US"/>
        </w:rPr>
        <w:t>, Cambridge, MA (published in 1976)</w:t>
      </w:r>
    </w:p>
    <w:p w:rsidR="00194BE2" w:rsidRDefault="00194BE2" w:rsidP="001A7F6F">
      <w:pPr>
        <w:spacing w:before="100" w:beforeAutospacing="1" w:after="100" w:afterAutospacing="1" w:line="360" w:lineRule="auto"/>
        <w:rPr>
          <w:lang w:val="en-US"/>
        </w:rPr>
      </w:pPr>
      <w:r w:rsidRPr="00194BE2">
        <w:rPr>
          <w:lang w:val="en-US"/>
        </w:rPr>
        <w:t xml:space="preserve">Hymer, S. H. (1976). </w:t>
      </w:r>
      <w:r w:rsidRPr="00194BE2">
        <w:rPr>
          <w:i/>
          <w:iCs/>
          <w:lang w:val="en-US"/>
        </w:rPr>
        <w:t>The international operations of national firms: a study of direct foreign investment</w:t>
      </w:r>
      <w:r w:rsidRPr="00194BE2">
        <w:rPr>
          <w:lang w:val="en-US"/>
        </w:rPr>
        <w:t>. Cambridge, Mass: MIT Press.</w:t>
      </w:r>
    </w:p>
    <w:p w:rsidR="00436C0F" w:rsidRDefault="00436C0F" w:rsidP="00436C0F">
      <w:pPr>
        <w:spacing w:line="360" w:lineRule="auto"/>
        <w:rPr>
          <w:lang w:val="en-US"/>
        </w:rPr>
      </w:pPr>
      <w:r w:rsidRPr="00EC0062">
        <w:rPr>
          <w:lang w:val="en-US"/>
        </w:rPr>
        <w:t xml:space="preserve">Johanson, J., Vahlne, J.-E., </w:t>
      </w:r>
      <w:r w:rsidR="00731D74">
        <w:rPr>
          <w:lang w:val="en-US"/>
        </w:rPr>
        <w:t>(</w:t>
      </w:r>
      <w:r w:rsidRPr="00EC0062">
        <w:rPr>
          <w:lang w:val="en-US"/>
        </w:rPr>
        <w:t>1977</w:t>
      </w:r>
      <w:r w:rsidR="00731D74">
        <w:rPr>
          <w:lang w:val="en-US"/>
        </w:rPr>
        <w:t>)</w:t>
      </w:r>
      <w:r w:rsidRPr="00EC0062">
        <w:rPr>
          <w:lang w:val="en-US"/>
        </w:rPr>
        <w:t>. The internationalization process of the firm: a model of knowledge development</w:t>
      </w:r>
      <w:r>
        <w:rPr>
          <w:lang w:val="en-US"/>
        </w:rPr>
        <w:t xml:space="preserve"> </w:t>
      </w:r>
      <w:r w:rsidRPr="00EC0062">
        <w:rPr>
          <w:lang w:val="en-US"/>
        </w:rPr>
        <w:t>and increasing foreign market commitments. J. Int. Bus. Stud. 8, 23–32.</w:t>
      </w:r>
      <w:r>
        <w:rPr>
          <w:lang w:val="en-US"/>
        </w:rPr>
        <w:t xml:space="preserve"> </w:t>
      </w:r>
    </w:p>
    <w:p w:rsidR="00436C0F" w:rsidRDefault="00436C0F" w:rsidP="00436C0F">
      <w:pPr>
        <w:spacing w:line="360" w:lineRule="auto"/>
        <w:rPr>
          <w:lang w:val="en-US"/>
        </w:rPr>
      </w:pPr>
    </w:p>
    <w:p w:rsidR="00436C0F" w:rsidRPr="00436C0F" w:rsidRDefault="00436C0F" w:rsidP="00436C0F">
      <w:pPr>
        <w:spacing w:line="360" w:lineRule="auto"/>
        <w:rPr>
          <w:lang w:val="en-US"/>
        </w:rPr>
      </w:pPr>
      <w:r w:rsidRPr="00EC0062">
        <w:rPr>
          <w:lang w:val="en-US"/>
        </w:rPr>
        <w:lastRenderedPageBreak/>
        <w:t xml:space="preserve">Johanson, J., Wiedersheim-Paul, F., </w:t>
      </w:r>
      <w:r w:rsidR="00731D74">
        <w:rPr>
          <w:lang w:val="en-US"/>
        </w:rPr>
        <w:t>(</w:t>
      </w:r>
      <w:r w:rsidRPr="00EC0062">
        <w:rPr>
          <w:lang w:val="en-US"/>
        </w:rPr>
        <w:t>1975</w:t>
      </w:r>
      <w:r w:rsidR="00731D74">
        <w:rPr>
          <w:lang w:val="en-US"/>
        </w:rPr>
        <w:t>)</w:t>
      </w:r>
      <w:r w:rsidRPr="00EC0062">
        <w:rPr>
          <w:lang w:val="en-US"/>
        </w:rPr>
        <w:t>. The internationalization process of the firm: four Swedish cases. J.</w:t>
      </w:r>
      <w:r>
        <w:rPr>
          <w:lang w:val="en-US"/>
        </w:rPr>
        <w:t xml:space="preserve"> </w:t>
      </w:r>
      <w:r w:rsidRPr="00EC0062">
        <w:rPr>
          <w:lang w:val="en-US"/>
        </w:rPr>
        <w:t>Manage. Stud. 12, 305–322.</w:t>
      </w:r>
    </w:p>
    <w:p w:rsidR="00C32358" w:rsidRDefault="00C32358" w:rsidP="00436C0F">
      <w:pPr>
        <w:spacing w:before="100" w:beforeAutospacing="1" w:after="100" w:afterAutospacing="1" w:line="360" w:lineRule="auto"/>
        <w:rPr>
          <w:rFonts w:ascii="TimesNewRomanPSMT" w:hAnsi="TimesNewRomanPSMT"/>
          <w:lang w:val="en-US"/>
        </w:rPr>
      </w:pPr>
      <w:r w:rsidRPr="00C32358">
        <w:rPr>
          <w:rFonts w:ascii="TimesNewRomanPSMT" w:hAnsi="TimesNewRomanPSMT"/>
          <w:lang w:val="en-US"/>
        </w:rPr>
        <w:t xml:space="preserve">Kuada, J.E., </w:t>
      </w:r>
      <w:r w:rsidR="00731D74">
        <w:rPr>
          <w:rFonts w:ascii="TimesNewRomanPSMT" w:hAnsi="TimesNewRomanPSMT"/>
          <w:lang w:val="en-US"/>
        </w:rPr>
        <w:t>(</w:t>
      </w:r>
      <w:r w:rsidRPr="00C32358">
        <w:rPr>
          <w:rFonts w:ascii="TimesNewRomanPSMT" w:hAnsi="TimesNewRomanPSMT"/>
          <w:lang w:val="en-US"/>
        </w:rPr>
        <w:t>2012</w:t>
      </w:r>
      <w:r w:rsidR="00731D74">
        <w:rPr>
          <w:rFonts w:ascii="TimesNewRomanPSMT" w:hAnsi="TimesNewRomanPSMT"/>
          <w:lang w:val="en-US"/>
        </w:rPr>
        <w:t>)</w:t>
      </w:r>
      <w:r w:rsidRPr="00C32358">
        <w:rPr>
          <w:rFonts w:ascii="TimesNewRomanPSMT" w:hAnsi="TimesNewRomanPSMT"/>
          <w:lang w:val="en-US"/>
        </w:rPr>
        <w:t xml:space="preserve">. Research methodology: a project guide for university students. </w:t>
      </w:r>
      <w:r w:rsidRPr="00F73654">
        <w:rPr>
          <w:rFonts w:ascii="TimesNewRomanPSMT" w:hAnsi="TimesNewRomanPSMT"/>
          <w:lang w:val="en-US"/>
        </w:rPr>
        <w:t xml:space="preserve">Samfundslitteratur. </w:t>
      </w:r>
    </w:p>
    <w:p w:rsidR="001A7F6F" w:rsidRPr="007D3466" w:rsidRDefault="001A7F6F" w:rsidP="00436C0F">
      <w:pPr>
        <w:spacing w:before="100" w:beforeAutospacing="1" w:after="100" w:afterAutospacing="1" w:line="360" w:lineRule="auto"/>
        <w:rPr>
          <w:lang w:val="en-US"/>
        </w:rPr>
      </w:pPr>
      <w:r w:rsidRPr="001A7F6F">
        <w:rPr>
          <w:lang w:val="en-US"/>
        </w:rPr>
        <w:t xml:space="preserve">Luostarinen, R. (1970). </w:t>
      </w:r>
      <w:r w:rsidRPr="001A7F6F">
        <w:rPr>
          <w:i/>
          <w:iCs/>
          <w:lang w:val="en-US"/>
        </w:rPr>
        <w:t xml:space="preserve">Foreign operations of the firm. </w:t>
      </w:r>
      <w:r w:rsidRPr="001A7F6F">
        <w:rPr>
          <w:lang w:val="en-US"/>
        </w:rPr>
        <w:t xml:space="preserve">Thesis, </w:t>
      </w:r>
      <w:proofErr w:type="spellStart"/>
      <w:r w:rsidRPr="001A7F6F">
        <w:rPr>
          <w:lang w:val="en-US"/>
        </w:rPr>
        <w:t>Lic</w:t>
      </w:r>
      <w:proofErr w:type="spellEnd"/>
      <w:r w:rsidRPr="001A7F6F">
        <w:rPr>
          <w:lang w:val="en-US"/>
        </w:rPr>
        <w:t xml:space="preserve">. Sc., Helsinki School of Economics, Helsinki. </w:t>
      </w:r>
    </w:p>
    <w:p w:rsidR="00436C0F" w:rsidRDefault="00436C0F" w:rsidP="00436C0F">
      <w:pPr>
        <w:spacing w:line="360" w:lineRule="auto"/>
        <w:rPr>
          <w:lang w:val="en-US"/>
        </w:rPr>
      </w:pPr>
      <w:r w:rsidRPr="00EC0062">
        <w:rPr>
          <w:lang w:val="en-US"/>
        </w:rPr>
        <w:t xml:space="preserve">Mitchell, W., Shaver, J.M., Yeung, B., </w:t>
      </w:r>
      <w:r w:rsidR="00731D74">
        <w:rPr>
          <w:lang w:val="en-US"/>
        </w:rPr>
        <w:t>(</w:t>
      </w:r>
      <w:r w:rsidRPr="00EC0062">
        <w:rPr>
          <w:lang w:val="en-US"/>
        </w:rPr>
        <w:t>1994</w:t>
      </w:r>
      <w:r w:rsidR="00731D74">
        <w:rPr>
          <w:lang w:val="en-US"/>
        </w:rPr>
        <w:t>)</w:t>
      </w:r>
      <w:r w:rsidRPr="00EC0062">
        <w:rPr>
          <w:lang w:val="en-US"/>
        </w:rPr>
        <w:t>. Foreign entrant survival and foreign market share: Canadian</w:t>
      </w:r>
      <w:r>
        <w:rPr>
          <w:lang w:val="en-US"/>
        </w:rPr>
        <w:t xml:space="preserve"> </w:t>
      </w:r>
      <w:r w:rsidRPr="00EC0062">
        <w:rPr>
          <w:lang w:val="en-US"/>
        </w:rPr>
        <w:t>companies’ experience in United States medical sector markets. Strateg. Manage. J. 15, 555–567</w:t>
      </w:r>
    </w:p>
    <w:p w:rsidR="00F33DBE" w:rsidRDefault="00F33DBE" w:rsidP="00436C0F">
      <w:pPr>
        <w:spacing w:line="360" w:lineRule="auto"/>
        <w:rPr>
          <w:lang w:val="en-US"/>
        </w:rPr>
      </w:pPr>
    </w:p>
    <w:p w:rsidR="00F33DBE" w:rsidRDefault="00F33DBE" w:rsidP="00436C0F">
      <w:pPr>
        <w:spacing w:line="360" w:lineRule="auto"/>
        <w:rPr>
          <w:lang w:val="en-US"/>
        </w:rPr>
      </w:pPr>
      <w:r>
        <w:rPr>
          <w:lang w:val="en-US"/>
        </w:rPr>
        <w:t xml:space="preserve">Mezias, M. J., (2002), How to identify liabilities of foreignness and assess their effects on multinational corporations, </w:t>
      </w:r>
      <w:r w:rsidRPr="00F33DBE">
        <w:rPr>
          <w:i/>
          <w:iCs/>
          <w:lang w:val="en-US"/>
        </w:rPr>
        <w:t>Journal of International Management</w:t>
      </w:r>
      <w:r>
        <w:rPr>
          <w:lang w:val="en-US"/>
        </w:rPr>
        <w:t>, Vol. 8, pp. 265 - 282</w:t>
      </w:r>
    </w:p>
    <w:p w:rsidR="006E30EC" w:rsidRDefault="006E30EC" w:rsidP="00436C0F">
      <w:pPr>
        <w:spacing w:line="360" w:lineRule="auto"/>
        <w:rPr>
          <w:lang w:val="en-US"/>
        </w:rPr>
      </w:pPr>
    </w:p>
    <w:p w:rsidR="006E30EC" w:rsidRDefault="006E30EC" w:rsidP="00436C0F">
      <w:pPr>
        <w:spacing w:line="360" w:lineRule="auto"/>
        <w:rPr>
          <w:lang w:val="en-US"/>
        </w:rPr>
      </w:pPr>
      <w:r>
        <w:rPr>
          <w:lang w:val="en-US"/>
        </w:rPr>
        <w:t>Myer, K., (2015), What is “strategic asset seeking FDI”?, The Multinational Business Review, Vol. 23, No. 1, pp. 57-66</w:t>
      </w:r>
    </w:p>
    <w:p w:rsidR="00436C0F" w:rsidRPr="00436C0F" w:rsidRDefault="00436C0F" w:rsidP="00436C0F">
      <w:pPr>
        <w:spacing w:line="360" w:lineRule="auto"/>
        <w:rPr>
          <w:lang w:val="en-US"/>
        </w:rPr>
      </w:pPr>
    </w:p>
    <w:p w:rsidR="006168C5" w:rsidRPr="00CE13E4" w:rsidRDefault="006168C5" w:rsidP="006168C5">
      <w:pPr>
        <w:spacing w:line="360" w:lineRule="auto"/>
        <w:rPr>
          <w:lang w:val="en-US"/>
        </w:rPr>
      </w:pPr>
      <w:r w:rsidRPr="00CE13E4">
        <w:rPr>
          <w:lang w:val="en-US"/>
        </w:rPr>
        <w:t xml:space="preserve">Nefab’s History, retrieved 20 </w:t>
      </w:r>
      <w:r w:rsidR="006D6E0A">
        <w:rPr>
          <w:lang w:val="en-US"/>
        </w:rPr>
        <w:t>June</w:t>
      </w:r>
      <w:r w:rsidRPr="00CE13E4">
        <w:rPr>
          <w:lang w:val="en-US"/>
        </w:rPr>
        <w:t xml:space="preserve"> 201</w:t>
      </w:r>
      <w:r w:rsidR="006D6E0A">
        <w:rPr>
          <w:lang w:val="en-US"/>
        </w:rPr>
        <w:t>9</w:t>
      </w:r>
      <w:r w:rsidRPr="00CE13E4">
        <w:rPr>
          <w:lang w:val="en-US"/>
        </w:rPr>
        <w:t xml:space="preserve">, &lt; </w:t>
      </w:r>
      <w:hyperlink r:id="rId21" w:history="1">
        <w:r w:rsidRPr="00CE13E4">
          <w:rPr>
            <w:rStyle w:val="Hyperlink"/>
            <w:lang w:val="en-US"/>
          </w:rPr>
          <w:t>http://www.nefab.com/History.aspx</w:t>
        </w:r>
      </w:hyperlink>
      <w:r w:rsidRPr="00CE13E4">
        <w:rPr>
          <w:lang w:val="en-US"/>
        </w:rPr>
        <w:t>&gt;</w:t>
      </w:r>
    </w:p>
    <w:p w:rsidR="006168C5" w:rsidRDefault="006168C5" w:rsidP="006168C5">
      <w:pPr>
        <w:spacing w:line="360" w:lineRule="auto"/>
        <w:rPr>
          <w:lang w:val="en-US"/>
        </w:rPr>
      </w:pPr>
      <w:r w:rsidRPr="00CE13E4">
        <w:rPr>
          <w:lang w:val="en-US"/>
        </w:rPr>
        <w:t xml:space="preserve">Nefab 2010, </w:t>
      </w:r>
      <w:r w:rsidRPr="00CE13E4">
        <w:rPr>
          <w:i/>
          <w:lang w:val="en-US"/>
        </w:rPr>
        <w:t>Nefab Acquires US Chick Packaging</w:t>
      </w:r>
      <w:r w:rsidRPr="00CE13E4">
        <w:rPr>
          <w:lang w:val="en-US"/>
        </w:rPr>
        <w:t xml:space="preserve">, Nefab, retrieved 20 </w:t>
      </w:r>
      <w:r w:rsidR="00731D74">
        <w:rPr>
          <w:lang w:val="en-US"/>
        </w:rPr>
        <w:t>June</w:t>
      </w:r>
      <w:r w:rsidRPr="00CE13E4">
        <w:rPr>
          <w:lang w:val="en-US"/>
        </w:rPr>
        <w:t xml:space="preserve"> 201</w:t>
      </w:r>
      <w:r w:rsidR="00731D74">
        <w:rPr>
          <w:lang w:val="en-US"/>
        </w:rPr>
        <w:t>9</w:t>
      </w:r>
      <w:r w:rsidRPr="00CE13E4">
        <w:rPr>
          <w:lang w:val="en-US"/>
        </w:rPr>
        <w:t>, &lt;</w:t>
      </w:r>
      <w:hyperlink r:id="rId22" w:history="1">
        <w:r w:rsidRPr="00CE13E4">
          <w:rPr>
            <w:rStyle w:val="Hyperlink"/>
            <w:lang w:val="en-US"/>
          </w:rPr>
          <w:t xml:space="preserve">http://www.nefab.com/admin/UploadFile.aspx?path=/UserUploadFiles/Rooster-PM-ENG-100913-FINAL.pdf </w:t>
        </w:r>
      </w:hyperlink>
      <w:r w:rsidRPr="00CE13E4">
        <w:rPr>
          <w:lang w:val="en-US"/>
        </w:rPr>
        <w:t>&gt;</w:t>
      </w:r>
    </w:p>
    <w:p w:rsidR="007A30DE" w:rsidRPr="00CE13E4" w:rsidRDefault="007A30DE" w:rsidP="006168C5">
      <w:pPr>
        <w:spacing w:line="360" w:lineRule="auto"/>
        <w:rPr>
          <w:lang w:val="en-US"/>
        </w:rPr>
      </w:pPr>
    </w:p>
    <w:p w:rsidR="006168C5" w:rsidRPr="00CE13E4" w:rsidRDefault="006168C5" w:rsidP="006168C5">
      <w:pPr>
        <w:shd w:val="clear" w:color="auto" w:fill="FFFFFF"/>
        <w:spacing w:before="100" w:beforeAutospacing="1" w:after="100" w:afterAutospacing="1" w:line="360" w:lineRule="auto"/>
        <w:rPr>
          <w:lang w:val="en-US" w:eastAsia="en-AU"/>
        </w:rPr>
      </w:pPr>
      <w:r w:rsidRPr="00CE13E4">
        <w:rPr>
          <w:lang w:val="en-US" w:eastAsia="en-AU"/>
        </w:rPr>
        <w:t xml:space="preserve">Ok, L, </w:t>
      </w:r>
      <w:proofErr w:type="spellStart"/>
      <w:r w:rsidRPr="00CE13E4">
        <w:rPr>
          <w:lang w:val="en-US" w:eastAsia="en-AU"/>
        </w:rPr>
        <w:t>Tansel</w:t>
      </w:r>
      <w:proofErr w:type="spellEnd"/>
      <w:r w:rsidRPr="00CE13E4">
        <w:rPr>
          <w:lang w:val="en-US" w:eastAsia="en-AU"/>
        </w:rPr>
        <w:t xml:space="preserve">, E 2007, </w:t>
      </w:r>
      <w:r w:rsidRPr="00CE13E4">
        <w:rPr>
          <w:i/>
          <w:lang w:val="en-US" w:eastAsia="en-AU"/>
        </w:rPr>
        <w:t>Motives for offshoring: A qualitative case study of three Swedish companies</w:t>
      </w:r>
      <w:r w:rsidRPr="00CE13E4">
        <w:rPr>
          <w:lang w:val="en-US" w:eastAsia="en-AU"/>
        </w:rPr>
        <w:t xml:space="preserve">, </w:t>
      </w:r>
      <w:r w:rsidRPr="00CE13E4">
        <w:rPr>
          <w:lang w:val="en-US"/>
        </w:rPr>
        <w:t>Jönköping International Business School</w:t>
      </w:r>
      <w:r w:rsidRPr="00CE13E4">
        <w:rPr>
          <w:lang w:val="en-US" w:eastAsia="en-AU"/>
        </w:rPr>
        <w:t>, retrieved 2</w:t>
      </w:r>
      <w:r w:rsidR="006D6E0A">
        <w:rPr>
          <w:lang w:val="en-US" w:eastAsia="en-AU"/>
        </w:rPr>
        <w:t>2</w:t>
      </w:r>
      <w:r w:rsidRPr="00CE13E4">
        <w:rPr>
          <w:lang w:val="en-US" w:eastAsia="en-AU"/>
        </w:rPr>
        <w:t xml:space="preserve"> </w:t>
      </w:r>
      <w:r w:rsidR="00F307D7" w:rsidRPr="00CE13E4">
        <w:rPr>
          <w:lang w:val="en-US" w:eastAsia="en-AU"/>
        </w:rPr>
        <w:t>May</w:t>
      </w:r>
      <w:r w:rsidRPr="00CE13E4">
        <w:rPr>
          <w:lang w:val="en-US" w:eastAsia="en-AU"/>
        </w:rPr>
        <w:t xml:space="preserve"> 201</w:t>
      </w:r>
      <w:r w:rsidR="006D6E0A">
        <w:rPr>
          <w:lang w:val="en-US" w:eastAsia="en-AU"/>
        </w:rPr>
        <w:t>9</w:t>
      </w:r>
      <w:r w:rsidRPr="00CE13E4">
        <w:rPr>
          <w:lang w:val="en-US" w:eastAsia="en-AU"/>
        </w:rPr>
        <w:t>, &lt;</w:t>
      </w:r>
      <w:hyperlink r:id="rId23" w:history="1">
        <w:r w:rsidRPr="00CE13E4">
          <w:rPr>
            <w:rStyle w:val="Hyperlink"/>
            <w:lang w:val="en-US" w:eastAsia="en-AU"/>
          </w:rPr>
          <w:t>http://hj.diva-portal.org/smash/record.jsf?pid=diva2:4722</w:t>
        </w:r>
      </w:hyperlink>
      <w:r w:rsidRPr="00CE13E4">
        <w:rPr>
          <w:lang w:val="en-US" w:eastAsia="en-AU"/>
        </w:rPr>
        <w:t>&gt;</w:t>
      </w:r>
    </w:p>
    <w:p w:rsidR="006168C5" w:rsidRDefault="006168C5" w:rsidP="006168C5">
      <w:pPr>
        <w:spacing w:line="360" w:lineRule="auto"/>
        <w:rPr>
          <w:lang w:val="en-US"/>
        </w:rPr>
      </w:pPr>
      <w:r w:rsidRPr="00CE13E4">
        <w:rPr>
          <w:lang w:val="en-US"/>
        </w:rPr>
        <w:t xml:space="preserve">Packaging portfolio review, </w:t>
      </w:r>
      <w:r w:rsidR="00E976A9">
        <w:rPr>
          <w:lang w:val="en-US"/>
        </w:rPr>
        <w:t>(</w:t>
      </w:r>
      <w:r w:rsidRPr="00CE13E4">
        <w:rPr>
          <w:lang w:val="en-US"/>
        </w:rPr>
        <w:t>2002</w:t>
      </w:r>
      <w:r w:rsidR="00E976A9">
        <w:rPr>
          <w:lang w:val="en-US"/>
        </w:rPr>
        <w:t>)</w:t>
      </w:r>
      <w:r w:rsidRPr="00CE13E4">
        <w:rPr>
          <w:lang w:val="en-US"/>
        </w:rPr>
        <w:t xml:space="preserve">, “Nefab solves Chinese puzzle”, </w:t>
      </w:r>
      <w:r w:rsidRPr="00CE13E4">
        <w:rPr>
          <w:i/>
          <w:lang w:val="en-US"/>
        </w:rPr>
        <w:t>Packaging Magazine</w:t>
      </w:r>
      <w:r w:rsidRPr="00CE13E4">
        <w:rPr>
          <w:lang w:val="en-US"/>
        </w:rPr>
        <w:t>, vol. 5, no. 22, pp. 28, retrieved 2</w:t>
      </w:r>
      <w:r w:rsidR="006D6E0A">
        <w:rPr>
          <w:lang w:val="en-US"/>
        </w:rPr>
        <w:t>2</w:t>
      </w:r>
      <w:r w:rsidRPr="00CE13E4">
        <w:rPr>
          <w:lang w:val="en-US"/>
        </w:rPr>
        <w:t xml:space="preserve"> </w:t>
      </w:r>
      <w:r w:rsidR="00F307D7" w:rsidRPr="00CE13E4">
        <w:rPr>
          <w:lang w:val="en-US"/>
        </w:rPr>
        <w:t>May</w:t>
      </w:r>
      <w:r w:rsidRPr="00CE13E4">
        <w:rPr>
          <w:lang w:val="en-US"/>
        </w:rPr>
        <w:t xml:space="preserve"> 201</w:t>
      </w:r>
      <w:r w:rsidR="006D6E0A">
        <w:rPr>
          <w:lang w:val="en-US"/>
        </w:rPr>
        <w:t>9</w:t>
      </w:r>
    </w:p>
    <w:p w:rsidR="007A30DE" w:rsidRDefault="007A30DE" w:rsidP="006168C5">
      <w:pPr>
        <w:spacing w:line="360" w:lineRule="auto"/>
        <w:rPr>
          <w:lang w:val="en-US"/>
        </w:rPr>
      </w:pPr>
    </w:p>
    <w:p w:rsidR="007A30DE" w:rsidRDefault="00142FAC" w:rsidP="00142FAC">
      <w:pPr>
        <w:spacing w:line="360" w:lineRule="auto"/>
        <w:rPr>
          <w:color w:val="323232"/>
          <w:lang w:val="en-US"/>
        </w:rPr>
      </w:pPr>
      <w:r w:rsidRPr="00142FAC">
        <w:rPr>
          <w:color w:val="323232"/>
          <w:lang w:val="en-US"/>
        </w:rPr>
        <w:t>Petersen,</w:t>
      </w:r>
      <w:r>
        <w:rPr>
          <w:color w:val="323232"/>
          <w:lang w:val="en-US"/>
        </w:rPr>
        <w:t xml:space="preserve"> B.,</w:t>
      </w:r>
      <w:r w:rsidRPr="00142FAC">
        <w:rPr>
          <w:color w:val="323232"/>
          <w:lang w:val="en-US"/>
        </w:rPr>
        <w:t> Pedersen</w:t>
      </w:r>
      <w:r>
        <w:rPr>
          <w:color w:val="323232"/>
          <w:lang w:val="en-US"/>
        </w:rPr>
        <w:t>, T.,</w:t>
      </w:r>
      <w:r w:rsidR="00E976A9">
        <w:rPr>
          <w:color w:val="323232"/>
          <w:lang w:val="en-US"/>
        </w:rPr>
        <w:t xml:space="preserve"> (2002),</w:t>
      </w:r>
      <w:r w:rsidRPr="00142FAC">
        <w:rPr>
          <w:color w:val="323232"/>
          <w:lang w:val="en-US"/>
        </w:rPr>
        <w:t xml:space="preserve"> Coping with liability of foreignness: different learning engagements of entrant firms</w:t>
      </w:r>
      <w:r>
        <w:rPr>
          <w:color w:val="323232"/>
          <w:lang w:val="en-US"/>
        </w:rPr>
        <w:t xml:space="preserve">, </w:t>
      </w:r>
      <w:r w:rsidRPr="00142FAC">
        <w:rPr>
          <w:i/>
          <w:iCs/>
          <w:color w:val="323232"/>
          <w:lang w:val="en-US"/>
        </w:rPr>
        <w:t>Journal of International Management</w:t>
      </w:r>
      <w:r w:rsidRPr="00142FAC">
        <w:rPr>
          <w:color w:val="323232"/>
          <w:lang w:val="en-US"/>
        </w:rPr>
        <w:t>, 8, pp. 339-350</w:t>
      </w:r>
    </w:p>
    <w:p w:rsidR="00F40876" w:rsidRDefault="00F40876" w:rsidP="00142FAC">
      <w:pPr>
        <w:spacing w:line="360" w:lineRule="auto"/>
        <w:rPr>
          <w:color w:val="323232"/>
          <w:lang w:val="en-US"/>
        </w:rPr>
      </w:pPr>
    </w:p>
    <w:p w:rsidR="00F40876" w:rsidRDefault="00F40876" w:rsidP="00142FAC">
      <w:pPr>
        <w:spacing w:line="360" w:lineRule="auto"/>
        <w:rPr>
          <w:color w:val="323232"/>
          <w:lang w:val="en-US"/>
        </w:rPr>
      </w:pPr>
    </w:p>
    <w:p w:rsidR="00C75D4C" w:rsidRDefault="007A30DE" w:rsidP="00E23E3C">
      <w:pPr>
        <w:pStyle w:val="NormalWeb"/>
        <w:spacing w:line="360" w:lineRule="auto"/>
        <w:rPr>
          <w:lang w:val="en-US"/>
        </w:rPr>
      </w:pPr>
      <w:r w:rsidRPr="000B26C8">
        <w:rPr>
          <w:color w:val="323232"/>
          <w:lang w:val="en-US"/>
        </w:rPr>
        <w:lastRenderedPageBreak/>
        <w:t>Rask, M.,</w:t>
      </w:r>
      <w:r w:rsidR="000B26C8" w:rsidRPr="000B26C8">
        <w:rPr>
          <w:color w:val="323232"/>
          <w:lang w:val="en-US"/>
        </w:rPr>
        <w:t xml:space="preserve"> Strandskov, J., Håkonsson</w:t>
      </w:r>
      <w:r w:rsidR="000B26C8" w:rsidRPr="000B26C8">
        <w:rPr>
          <w:rFonts w:ascii="Arial" w:hAnsi="Arial" w:cs="Arial"/>
          <w:lang w:val="en-US"/>
        </w:rPr>
        <w:t xml:space="preserve">, </w:t>
      </w:r>
      <w:r w:rsidR="000B26C8" w:rsidRPr="000B26C8">
        <w:rPr>
          <w:lang w:val="en-US"/>
        </w:rPr>
        <w:t xml:space="preserve">D. D., (2008), Theoretical Perspectives on the </w:t>
      </w:r>
      <w:r w:rsidR="000B26C8">
        <w:rPr>
          <w:lang w:val="en-US"/>
        </w:rPr>
        <w:t xml:space="preserve">Internationalization of </w:t>
      </w:r>
      <w:r w:rsidR="00ED25B1">
        <w:rPr>
          <w:lang w:val="en-US"/>
        </w:rPr>
        <w:t>Firms, Journal</w:t>
      </w:r>
      <w:r w:rsidR="000B26C8">
        <w:rPr>
          <w:i/>
          <w:iCs/>
          <w:lang w:val="en-US"/>
        </w:rPr>
        <w:t xml:space="preserve"> of Teaching in International Business</w:t>
      </w:r>
      <w:r w:rsidR="000B26C8">
        <w:rPr>
          <w:lang w:val="en-US"/>
        </w:rPr>
        <w:t>, Vol. 19, Iss. 4</w:t>
      </w:r>
    </w:p>
    <w:p w:rsidR="001A7F6F" w:rsidRPr="00A75A51" w:rsidRDefault="001A7F6F" w:rsidP="001A7F6F">
      <w:pPr>
        <w:spacing w:before="100" w:beforeAutospacing="1" w:after="100" w:afterAutospacing="1" w:line="360" w:lineRule="auto"/>
        <w:rPr>
          <w:lang w:val="en-US"/>
        </w:rPr>
      </w:pPr>
      <w:r w:rsidRPr="001A7F6F">
        <w:rPr>
          <w:lang w:val="en-US"/>
        </w:rPr>
        <w:t xml:space="preserve">Reid, S. D. (1981). The Decision-Maker and Export Entry and Expansion. </w:t>
      </w:r>
      <w:r w:rsidRPr="00A75A51">
        <w:rPr>
          <w:i/>
          <w:iCs/>
          <w:lang w:val="en-US"/>
        </w:rPr>
        <w:t xml:space="preserve">Journal of International Business Studies, 12 </w:t>
      </w:r>
      <w:r w:rsidRPr="00A75A51">
        <w:rPr>
          <w:lang w:val="en-US"/>
        </w:rPr>
        <w:t>(2), 101-113.</w:t>
      </w:r>
    </w:p>
    <w:p w:rsidR="00ED25B1" w:rsidRDefault="00C75D4C" w:rsidP="00C75D4C">
      <w:pPr>
        <w:spacing w:line="360" w:lineRule="auto"/>
        <w:rPr>
          <w:color w:val="323232"/>
          <w:lang w:val="en-US"/>
        </w:rPr>
      </w:pPr>
      <w:r w:rsidRPr="00E976A9">
        <w:rPr>
          <w:color w:val="323232"/>
          <w:lang w:val="en-US"/>
        </w:rPr>
        <w:t>Ring,</w:t>
      </w:r>
      <w:r>
        <w:rPr>
          <w:color w:val="323232"/>
          <w:lang w:val="en-US"/>
        </w:rPr>
        <w:t xml:space="preserve"> P.S.,</w:t>
      </w:r>
      <w:r w:rsidRPr="00E976A9">
        <w:rPr>
          <w:color w:val="323232"/>
          <w:lang w:val="en-US"/>
        </w:rPr>
        <w:t xml:space="preserve"> van de Ven</w:t>
      </w:r>
      <w:r>
        <w:rPr>
          <w:color w:val="323232"/>
          <w:lang w:val="en-US"/>
        </w:rPr>
        <w:t>, A.H.,</w:t>
      </w:r>
      <w:r w:rsidR="000B26C8">
        <w:rPr>
          <w:color w:val="323232"/>
          <w:lang w:val="en-US"/>
        </w:rPr>
        <w:t xml:space="preserve"> (1992),</w:t>
      </w:r>
      <w:r>
        <w:rPr>
          <w:color w:val="323232"/>
          <w:lang w:val="en-US"/>
        </w:rPr>
        <w:t xml:space="preserve"> </w:t>
      </w:r>
      <w:r w:rsidRPr="00E976A9">
        <w:rPr>
          <w:color w:val="323232"/>
          <w:lang w:val="en-US"/>
        </w:rPr>
        <w:t>Structuring cooperative relationships between organizations</w:t>
      </w:r>
      <w:r>
        <w:rPr>
          <w:color w:val="323232"/>
          <w:lang w:val="en-US"/>
        </w:rPr>
        <w:t xml:space="preserve">, </w:t>
      </w:r>
      <w:r w:rsidRPr="00E976A9">
        <w:rPr>
          <w:i/>
          <w:iCs/>
          <w:color w:val="323232"/>
          <w:lang w:val="en-US"/>
        </w:rPr>
        <w:t>Strategic Management Journal</w:t>
      </w:r>
      <w:r w:rsidRPr="00E976A9">
        <w:rPr>
          <w:color w:val="323232"/>
          <w:lang w:val="en-US"/>
        </w:rPr>
        <w:t>, 13, pp. 483-498</w:t>
      </w:r>
    </w:p>
    <w:p w:rsidR="00E23E3C" w:rsidRPr="007D3466" w:rsidRDefault="00ED25B1" w:rsidP="007D3466">
      <w:pPr>
        <w:spacing w:before="100" w:beforeAutospacing="1" w:after="100" w:afterAutospacing="1" w:line="360" w:lineRule="auto"/>
        <w:rPr>
          <w:lang w:val="en-US"/>
        </w:rPr>
      </w:pPr>
      <w:r w:rsidRPr="00ED25B1">
        <w:t xml:space="preserve">Rugman, A.M., &amp; Verbeke, A. </w:t>
      </w:r>
      <w:r>
        <w:t>(</w:t>
      </w:r>
      <w:r w:rsidRPr="00ED25B1">
        <w:t>1992</w:t>
      </w:r>
      <w:r>
        <w:t>)</w:t>
      </w:r>
      <w:r w:rsidRPr="00ED25B1">
        <w:t xml:space="preserve">. </w:t>
      </w:r>
      <w:r w:rsidRPr="00ED25B1">
        <w:rPr>
          <w:lang w:val="en-US"/>
        </w:rPr>
        <w:t xml:space="preserve">Multinational enterprise and national economic policy. In </w:t>
      </w:r>
      <w:r w:rsidRPr="00ED25B1">
        <w:rPr>
          <w:i/>
          <w:iCs/>
          <w:lang w:val="en-US"/>
        </w:rPr>
        <w:t>Multinational enterprises in the world economy: Essays in honour of John Dunning</w:t>
      </w:r>
      <w:r w:rsidRPr="00ED25B1">
        <w:rPr>
          <w:lang w:val="en-US"/>
        </w:rPr>
        <w:t xml:space="preserve">, ed. P.J. Buckley and M. Casson, 194-211. Aldershot, UK: Edward Elgar. </w:t>
      </w:r>
    </w:p>
    <w:p w:rsidR="00ED25B1" w:rsidRDefault="00E23E3C" w:rsidP="00C75D4C">
      <w:pPr>
        <w:spacing w:line="360" w:lineRule="auto"/>
        <w:rPr>
          <w:color w:val="323232"/>
          <w:lang w:val="en-US"/>
        </w:rPr>
      </w:pPr>
      <w:r>
        <w:rPr>
          <w:color w:val="323232"/>
          <w:lang w:val="en-US"/>
        </w:rPr>
        <w:t>Rugman, A. M., (</w:t>
      </w:r>
      <w:r w:rsidR="005A010A">
        <w:rPr>
          <w:color w:val="323232"/>
          <w:lang w:val="en-US"/>
        </w:rPr>
        <w:t>2010</w:t>
      </w:r>
      <w:r>
        <w:rPr>
          <w:color w:val="323232"/>
          <w:lang w:val="en-US"/>
        </w:rPr>
        <w:t xml:space="preserve">), Reconciling Internationalization Theory and the Eclectic Paradigm, </w:t>
      </w:r>
      <w:r w:rsidRPr="00E23E3C">
        <w:rPr>
          <w:i/>
          <w:iCs/>
          <w:color w:val="323232"/>
          <w:lang w:val="en-US"/>
        </w:rPr>
        <w:t>The Multinational Business Review</w:t>
      </w:r>
      <w:r>
        <w:rPr>
          <w:color w:val="323232"/>
          <w:lang w:val="en-US"/>
        </w:rPr>
        <w:t>, Vol. 18, number 1</w:t>
      </w:r>
    </w:p>
    <w:p w:rsidR="00142FAC" w:rsidRPr="00CE13E4" w:rsidRDefault="00ED25B1" w:rsidP="00ED25B1">
      <w:pPr>
        <w:spacing w:before="100" w:beforeAutospacing="1" w:after="100" w:afterAutospacing="1" w:line="360" w:lineRule="auto"/>
        <w:rPr>
          <w:lang w:val="en-US"/>
        </w:rPr>
      </w:pPr>
      <w:r w:rsidRPr="00ED25B1">
        <w:t>Rugman, A.M., &amp; Verbeke, A.,</w:t>
      </w:r>
      <w:r>
        <w:t xml:space="preserve"> (</w:t>
      </w:r>
      <w:r w:rsidRPr="00ED25B1">
        <w:t>2003</w:t>
      </w:r>
      <w:r>
        <w:t>)</w:t>
      </w:r>
      <w:r w:rsidRPr="00ED25B1">
        <w:t xml:space="preserve">. </w:t>
      </w:r>
      <w:r w:rsidRPr="00ED25B1">
        <w:rPr>
          <w:lang w:val="en-US"/>
        </w:rPr>
        <w:t xml:space="preserve">Extending the theory of the multinational enterprise: internalization and strategic management perspectives. </w:t>
      </w:r>
      <w:r w:rsidRPr="00ED25B1">
        <w:rPr>
          <w:i/>
          <w:iCs/>
          <w:lang w:val="en-US"/>
        </w:rPr>
        <w:t xml:space="preserve">Journal of International Business Studies </w:t>
      </w:r>
      <w:r w:rsidRPr="00ED25B1">
        <w:rPr>
          <w:lang w:val="en-US"/>
        </w:rPr>
        <w:t xml:space="preserve">34(2): 125-137. </w:t>
      </w:r>
    </w:p>
    <w:p w:rsidR="006168C5" w:rsidRPr="00CE13E4" w:rsidRDefault="006168C5" w:rsidP="006168C5">
      <w:pPr>
        <w:spacing w:line="360" w:lineRule="auto"/>
        <w:rPr>
          <w:lang w:val="en-US"/>
        </w:rPr>
      </w:pPr>
      <w:r w:rsidRPr="00CE13E4">
        <w:rPr>
          <w:lang w:val="en-US"/>
        </w:rPr>
        <w:t xml:space="preserve">Rydh, L </w:t>
      </w:r>
      <w:r w:rsidR="00E976A9">
        <w:rPr>
          <w:lang w:val="en-US"/>
        </w:rPr>
        <w:t>(</w:t>
      </w:r>
      <w:r w:rsidRPr="00CE13E4">
        <w:rPr>
          <w:lang w:val="en-US"/>
        </w:rPr>
        <w:t>2007</w:t>
      </w:r>
      <w:r w:rsidR="00E976A9">
        <w:rPr>
          <w:lang w:val="en-US"/>
        </w:rPr>
        <w:t>)</w:t>
      </w:r>
      <w:r w:rsidRPr="00CE13E4">
        <w:rPr>
          <w:lang w:val="en-US"/>
        </w:rPr>
        <w:t xml:space="preserve">, </w:t>
      </w:r>
      <w:r w:rsidRPr="00CE13E4">
        <w:rPr>
          <w:i/>
          <w:lang w:val="en-US"/>
        </w:rPr>
        <w:t>Nefab acquires plywood factory in Spain</w:t>
      </w:r>
      <w:r w:rsidRPr="00CE13E4">
        <w:rPr>
          <w:lang w:val="en-US"/>
        </w:rPr>
        <w:t xml:space="preserve">, Cisionwire, retrieved 20 </w:t>
      </w:r>
      <w:r w:rsidR="006D6E0A">
        <w:rPr>
          <w:lang w:val="en-US"/>
        </w:rPr>
        <w:t>June</w:t>
      </w:r>
      <w:r w:rsidRPr="00CE13E4">
        <w:rPr>
          <w:lang w:val="en-US"/>
        </w:rPr>
        <w:t xml:space="preserve"> 201</w:t>
      </w:r>
      <w:r w:rsidR="006D6E0A">
        <w:rPr>
          <w:lang w:val="en-US"/>
        </w:rPr>
        <w:t>9</w:t>
      </w:r>
      <w:r w:rsidRPr="00CE13E4">
        <w:rPr>
          <w:lang w:val="en-US"/>
        </w:rPr>
        <w:t>, &lt;</w:t>
      </w:r>
      <w:hyperlink r:id="rId24" w:history="1">
        <w:r w:rsidRPr="00CE13E4">
          <w:rPr>
            <w:rStyle w:val="Hyperlink"/>
            <w:lang w:val="en-US"/>
          </w:rPr>
          <w:t>http://www.cisionwire.com/nefab/r/nefab-acquires-plywood-factory-in-spain,c303578</w:t>
        </w:r>
      </w:hyperlink>
      <w:r w:rsidRPr="00CE13E4">
        <w:rPr>
          <w:lang w:val="en-US"/>
        </w:rPr>
        <w:t>&gt;</w:t>
      </w:r>
    </w:p>
    <w:p w:rsidR="00411519" w:rsidRPr="00F73654" w:rsidRDefault="00411519" w:rsidP="00436C0F">
      <w:pPr>
        <w:spacing w:before="100" w:beforeAutospacing="1" w:after="100" w:afterAutospacing="1" w:line="360" w:lineRule="auto"/>
      </w:pPr>
      <w:r w:rsidRPr="00411519">
        <w:rPr>
          <w:rFonts w:ascii="TimesNewRomanPSMT" w:hAnsi="TimesNewRomanPSMT"/>
        </w:rPr>
        <w:t xml:space="preserve">Strandskov, J. (1995). </w:t>
      </w:r>
      <w:r w:rsidRPr="00411519">
        <w:rPr>
          <w:rFonts w:ascii="TimesNewRomanPS" w:hAnsi="TimesNewRomanPS"/>
          <w:i/>
          <w:iCs/>
        </w:rPr>
        <w:t xml:space="preserve">Internationalisering af virksomheder </w:t>
      </w:r>
      <w:r w:rsidRPr="00411519">
        <w:rPr>
          <w:rFonts w:ascii="TimesNewRomanPSMT" w:hAnsi="TimesNewRomanPSMT"/>
        </w:rPr>
        <w:t xml:space="preserve">(Internationalization of </w:t>
      </w:r>
      <w:r w:rsidR="00436C0F">
        <w:rPr>
          <w:rFonts w:ascii="TimesNewRomanPSMT" w:hAnsi="TimesNewRomanPSMT"/>
        </w:rPr>
        <w:t xml:space="preserve">Companies). </w:t>
      </w:r>
      <w:r w:rsidR="00436C0F" w:rsidRPr="00F73654">
        <w:rPr>
          <w:rFonts w:ascii="TimesNewRomanPSMT" w:hAnsi="TimesNewRomanPSMT"/>
        </w:rPr>
        <w:t>København: Handelshøjskolens Forlag</w:t>
      </w:r>
    </w:p>
    <w:p w:rsidR="00DA49C4" w:rsidRPr="00CE13E4" w:rsidRDefault="00DA49C4" w:rsidP="0093378D">
      <w:pPr>
        <w:shd w:val="clear" w:color="auto" w:fill="FFFFFF"/>
        <w:spacing w:before="100" w:beforeAutospacing="1" w:after="100" w:afterAutospacing="1" w:line="360" w:lineRule="auto"/>
        <w:rPr>
          <w:rStyle w:val="HTMLCite"/>
          <w:i w:val="0"/>
          <w:lang w:val="en-US"/>
        </w:rPr>
      </w:pPr>
      <w:r w:rsidRPr="00CE13E4">
        <w:rPr>
          <w:lang w:val="en-US" w:eastAsia="en-AU"/>
        </w:rPr>
        <w:t xml:space="preserve">Shuang, C, Hossain, M </w:t>
      </w:r>
      <w:r w:rsidR="00E976A9">
        <w:rPr>
          <w:lang w:val="en-US" w:eastAsia="en-AU"/>
        </w:rPr>
        <w:t>(</w:t>
      </w:r>
      <w:r w:rsidRPr="00CE13E4">
        <w:rPr>
          <w:lang w:val="en-US" w:eastAsia="en-AU"/>
        </w:rPr>
        <w:t>2005</w:t>
      </w:r>
      <w:r w:rsidR="00E976A9">
        <w:rPr>
          <w:lang w:val="en-US" w:eastAsia="en-AU"/>
        </w:rPr>
        <w:t>)</w:t>
      </w:r>
      <w:r w:rsidRPr="00CE13E4">
        <w:rPr>
          <w:lang w:val="en-US" w:eastAsia="en-AU"/>
        </w:rPr>
        <w:t xml:space="preserve">, </w:t>
      </w:r>
      <w:r w:rsidRPr="00CE13E4">
        <w:rPr>
          <w:i/>
          <w:lang w:val="en-US" w:eastAsia="en-AU"/>
        </w:rPr>
        <w:t>Influencing Factors on the Selection Process of Enterprise System(s)</w:t>
      </w:r>
      <w:r w:rsidRPr="00CE13E4">
        <w:rPr>
          <w:lang w:val="en-US" w:eastAsia="en-AU"/>
        </w:rPr>
        <w:t xml:space="preserve">, </w:t>
      </w:r>
      <w:r w:rsidRPr="00CE13E4">
        <w:rPr>
          <w:lang w:val="en-US"/>
        </w:rPr>
        <w:t xml:space="preserve">Jönköping International Business School, retrieved 20 </w:t>
      </w:r>
      <w:r w:rsidR="00E636CE">
        <w:rPr>
          <w:lang w:val="en-US"/>
        </w:rPr>
        <w:t>June</w:t>
      </w:r>
      <w:r w:rsidRPr="00CE13E4">
        <w:rPr>
          <w:lang w:val="en-US"/>
        </w:rPr>
        <w:t xml:space="preserve"> 201</w:t>
      </w:r>
      <w:r w:rsidR="00E636CE">
        <w:rPr>
          <w:lang w:val="en-US"/>
        </w:rPr>
        <w:t>9</w:t>
      </w:r>
      <w:r w:rsidRPr="00CE13E4">
        <w:rPr>
          <w:lang w:val="en-US"/>
        </w:rPr>
        <w:t>, &lt;</w:t>
      </w:r>
      <w:hyperlink r:id="rId25" w:history="1">
        <w:r w:rsidRPr="00CE13E4">
          <w:rPr>
            <w:rStyle w:val="Hyperlink"/>
            <w:i/>
            <w:lang w:val="en-US"/>
          </w:rPr>
          <w:t>http://</w:t>
        </w:r>
        <w:r w:rsidRPr="00CE13E4">
          <w:rPr>
            <w:rStyle w:val="Hyperlink"/>
            <w:lang w:val="en-US"/>
          </w:rPr>
          <w:t>hj.diva-portal.org/smash/get/diva2:3846/FULLTEXT01</w:t>
        </w:r>
      </w:hyperlink>
      <w:r w:rsidRPr="00CE13E4">
        <w:rPr>
          <w:i/>
          <w:lang w:val="en-US"/>
        </w:rPr>
        <w:t>&gt;</w:t>
      </w:r>
    </w:p>
    <w:p w:rsidR="00DA6AFE" w:rsidRPr="00DA6AFE" w:rsidRDefault="00DA6AFE" w:rsidP="00181CF2">
      <w:pPr>
        <w:spacing w:before="100" w:beforeAutospacing="1" w:after="100" w:afterAutospacing="1" w:line="360" w:lineRule="auto"/>
        <w:rPr>
          <w:lang w:val="en-US"/>
        </w:rPr>
      </w:pPr>
      <w:r w:rsidRPr="00DA6AFE">
        <w:rPr>
          <w:rFonts w:ascii="TimesNewRomanPSMT" w:hAnsi="TimesNewRomanPSMT"/>
          <w:lang w:val="en-US"/>
        </w:rPr>
        <w:t xml:space="preserve">Saunders, M.N.K., Lewis, P. &amp; Thornhill A. (2009) Research Methods for Business Students. 6th ed. Financial Times/ Prentice Hall. </w:t>
      </w:r>
    </w:p>
    <w:p w:rsidR="00DA6AFE" w:rsidRDefault="00181CF2" w:rsidP="00436C0F">
      <w:pPr>
        <w:spacing w:before="100" w:beforeAutospacing="1" w:after="100" w:afterAutospacing="1" w:line="360" w:lineRule="auto"/>
        <w:rPr>
          <w:lang w:val="en-US"/>
        </w:rPr>
      </w:pPr>
      <w:r w:rsidRPr="00181CF2">
        <w:rPr>
          <w:rFonts w:ascii="TimesNewRomanPSMT" w:hAnsi="TimesNewRomanPSMT"/>
          <w:lang w:val="en-US"/>
        </w:rPr>
        <w:t xml:space="preserve">Stewart, D.W. &amp; Kamins, M.A. (1993) Secondary research: information sources and methods, Sage Publications </w:t>
      </w:r>
    </w:p>
    <w:p w:rsidR="00C75D4C" w:rsidRDefault="00EC0062" w:rsidP="00EC0062">
      <w:pPr>
        <w:spacing w:line="360" w:lineRule="auto"/>
        <w:rPr>
          <w:lang w:val="en-US"/>
        </w:rPr>
      </w:pPr>
      <w:r w:rsidRPr="00EC0062">
        <w:rPr>
          <w:lang w:val="en-US"/>
        </w:rPr>
        <w:t xml:space="preserve">Welch, L.S., Wiedersheim-Paul, F., </w:t>
      </w:r>
      <w:r w:rsidR="00E976A9">
        <w:rPr>
          <w:lang w:val="en-US"/>
        </w:rPr>
        <w:t>(</w:t>
      </w:r>
      <w:r w:rsidRPr="00EC0062">
        <w:rPr>
          <w:lang w:val="en-US"/>
        </w:rPr>
        <w:t>1980</w:t>
      </w:r>
      <w:r w:rsidR="00E976A9">
        <w:rPr>
          <w:lang w:val="en-US"/>
        </w:rPr>
        <w:t>)</w:t>
      </w:r>
      <w:r w:rsidRPr="00EC0062">
        <w:rPr>
          <w:lang w:val="en-US"/>
        </w:rPr>
        <w:t xml:space="preserve">. Initial exports—a marketing failure? </w:t>
      </w:r>
      <w:r w:rsidRPr="00E976A9">
        <w:rPr>
          <w:i/>
          <w:iCs/>
          <w:lang w:val="en-US"/>
        </w:rPr>
        <w:t>J</w:t>
      </w:r>
      <w:r w:rsidR="00E976A9" w:rsidRPr="00E976A9">
        <w:rPr>
          <w:i/>
          <w:iCs/>
          <w:lang w:val="en-US"/>
        </w:rPr>
        <w:t>ournal of</w:t>
      </w:r>
      <w:r w:rsidRPr="00E976A9">
        <w:rPr>
          <w:i/>
          <w:iCs/>
          <w:lang w:val="en-US"/>
        </w:rPr>
        <w:t xml:space="preserve"> Manage</w:t>
      </w:r>
      <w:r w:rsidR="00E976A9" w:rsidRPr="00E976A9">
        <w:rPr>
          <w:i/>
          <w:iCs/>
          <w:lang w:val="en-US"/>
        </w:rPr>
        <w:t>ment</w:t>
      </w:r>
      <w:r w:rsidRPr="00E976A9">
        <w:rPr>
          <w:i/>
          <w:iCs/>
          <w:lang w:val="en-US"/>
        </w:rPr>
        <w:t xml:space="preserve"> Stud</w:t>
      </w:r>
      <w:r w:rsidRPr="00EC0062">
        <w:rPr>
          <w:lang w:val="en-US"/>
        </w:rPr>
        <w:t>. 17, 333–344.</w:t>
      </w:r>
    </w:p>
    <w:p w:rsidR="00F23930" w:rsidRPr="00A75A51" w:rsidRDefault="00F23930" w:rsidP="00BE63DB">
      <w:pPr>
        <w:spacing w:before="100" w:beforeAutospacing="1" w:after="100" w:afterAutospacing="1" w:line="360" w:lineRule="auto"/>
        <w:rPr>
          <w:lang w:val="en-US"/>
        </w:rPr>
      </w:pPr>
      <w:r w:rsidRPr="00F23930">
        <w:rPr>
          <w:lang w:val="en-US"/>
        </w:rPr>
        <w:lastRenderedPageBreak/>
        <w:t xml:space="preserve">Williamson, O.E. </w:t>
      </w:r>
      <w:r>
        <w:rPr>
          <w:lang w:val="en-US"/>
        </w:rPr>
        <w:t>(</w:t>
      </w:r>
      <w:r w:rsidRPr="00F23930">
        <w:rPr>
          <w:lang w:val="en-US"/>
        </w:rPr>
        <w:t>1975</w:t>
      </w:r>
      <w:r>
        <w:rPr>
          <w:lang w:val="en-US"/>
        </w:rPr>
        <w:t>)</w:t>
      </w:r>
      <w:r w:rsidRPr="00F23930">
        <w:rPr>
          <w:lang w:val="en-US"/>
        </w:rPr>
        <w:t xml:space="preserve">. </w:t>
      </w:r>
      <w:r w:rsidRPr="00F23930">
        <w:rPr>
          <w:i/>
          <w:iCs/>
          <w:lang w:val="en-US"/>
        </w:rPr>
        <w:t>Markets and hierarchies: Analysis and antitrust implications; A study of the economics of internal organizations</w:t>
      </w:r>
      <w:r w:rsidRPr="00F23930">
        <w:rPr>
          <w:lang w:val="en-US"/>
        </w:rPr>
        <w:t xml:space="preserve">. </w:t>
      </w:r>
      <w:r w:rsidRPr="00A75A51">
        <w:rPr>
          <w:lang w:val="en-US"/>
        </w:rPr>
        <w:t xml:space="preserve">New York: Free </w:t>
      </w:r>
      <w:proofErr w:type="spellStart"/>
      <w:r w:rsidRPr="00A75A51">
        <w:rPr>
          <w:lang w:val="en-US"/>
        </w:rPr>
        <w:t>Press.</w:t>
      </w:r>
      <w:r w:rsidRPr="00A75A51">
        <w:rPr>
          <w:i/>
          <w:iCs/>
          <w:lang w:val="en-US"/>
        </w:rPr>
        <w:t>nal</w:t>
      </w:r>
      <w:proofErr w:type="spellEnd"/>
      <w:r w:rsidRPr="00A75A51">
        <w:rPr>
          <w:i/>
          <w:iCs/>
          <w:lang w:val="en-US"/>
        </w:rPr>
        <w:t xml:space="preserve"> </w:t>
      </w:r>
      <w:r w:rsidRPr="00A75A51">
        <w:rPr>
          <w:lang w:val="en-US"/>
        </w:rPr>
        <w:t xml:space="preserve">26: 809-825. </w:t>
      </w:r>
    </w:p>
    <w:p w:rsidR="00EC0062" w:rsidRDefault="00EC0062" w:rsidP="00EC0062">
      <w:pPr>
        <w:spacing w:line="360" w:lineRule="auto"/>
        <w:rPr>
          <w:lang w:val="en-US"/>
        </w:rPr>
      </w:pPr>
      <w:r w:rsidRPr="00EC0062">
        <w:rPr>
          <w:lang w:val="en-US"/>
        </w:rPr>
        <w:t xml:space="preserve">Zaheer, S., Mosakowski, E., </w:t>
      </w:r>
      <w:r w:rsidR="00E976A9">
        <w:rPr>
          <w:lang w:val="en-US"/>
        </w:rPr>
        <w:t>(</w:t>
      </w:r>
      <w:r w:rsidRPr="00EC0062">
        <w:rPr>
          <w:lang w:val="en-US"/>
        </w:rPr>
        <w:t>1997</w:t>
      </w:r>
      <w:r w:rsidR="00E976A9">
        <w:rPr>
          <w:lang w:val="en-US"/>
        </w:rPr>
        <w:t>)</w:t>
      </w:r>
      <w:r w:rsidRPr="00EC0062">
        <w:rPr>
          <w:lang w:val="en-US"/>
        </w:rPr>
        <w:t>. The dynamics of the liability of foreignness: a global study of survival in</w:t>
      </w:r>
      <w:r w:rsidR="00E976A9">
        <w:rPr>
          <w:lang w:val="en-US"/>
        </w:rPr>
        <w:t xml:space="preserve"> </w:t>
      </w:r>
      <w:r w:rsidRPr="00EC0062">
        <w:rPr>
          <w:lang w:val="en-US"/>
        </w:rPr>
        <w:t xml:space="preserve">financial services. </w:t>
      </w:r>
      <w:r w:rsidRPr="0056619B">
        <w:rPr>
          <w:lang w:val="en-US"/>
        </w:rPr>
        <w:t>Strateg</w:t>
      </w:r>
      <w:r w:rsidR="00E976A9">
        <w:rPr>
          <w:lang w:val="en-US"/>
        </w:rPr>
        <w:t>ic</w:t>
      </w:r>
      <w:r w:rsidRPr="0056619B">
        <w:rPr>
          <w:lang w:val="en-US"/>
        </w:rPr>
        <w:t xml:space="preserve"> Manage</w:t>
      </w:r>
      <w:r w:rsidR="00E976A9">
        <w:rPr>
          <w:lang w:val="en-US"/>
        </w:rPr>
        <w:t>ment</w:t>
      </w:r>
      <w:r w:rsidRPr="0056619B">
        <w:rPr>
          <w:lang w:val="en-US"/>
        </w:rPr>
        <w:t xml:space="preserve"> J</w:t>
      </w:r>
      <w:r w:rsidR="00E976A9">
        <w:rPr>
          <w:lang w:val="en-US"/>
        </w:rPr>
        <w:t>ournal</w:t>
      </w:r>
      <w:r w:rsidRPr="0056619B">
        <w:rPr>
          <w:lang w:val="en-US"/>
        </w:rPr>
        <w:t xml:space="preserve"> 18, 439–464.</w:t>
      </w:r>
    </w:p>
    <w:p w:rsidR="0004469B" w:rsidRPr="00C75D4C" w:rsidRDefault="00181CF2" w:rsidP="00C75D4C">
      <w:pPr>
        <w:spacing w:before="100" w:beforeAutospacing="1" w:after="100" w:afterAutospacing="1"/>
        <w:rPr>
          <w:lang w:val="en-US"/>
        </w:rPr>
      </w:pPr>
      <w:r w:rsidRPr="00181CF2">
        <w:rPr>
          <w:rFonts w:ascii="TimesNewRomanPSMT" w:hAnsi="TimesNewRomanPSMT"/>
          <w:shd w:val="clear" w:color="auto" w:fill="FFFFFF"/>
          <w:lang w:val="en-US"/>
        </w:rPr>
        <w:t xml:space="preserve">Zainal, Z. (2007) Case study as a research method, Jurnal Kemanusiaan, 9, pp. 1-6. </w:t>
      </w:r>
    </w:p>
    <w:p w:rsidR="00181CF2" w:rsidRPr="00C75D4C" w:rsidRDefault="00181CF2" w:rsidP="00181CF2">
      <w:pPr>
        <w:spacing w:line="360" w:lineRule="auto"/>
        <w:rPr>
          <w:lang w:val="en-US"/>
        </w:rPr>
      </w:pPr>
      <w:r w:rsidRPr="00181CF2">
        <w:rPr>
          <w:color w:val="000000"/>
          <w:shd w:val="clear" w:color="auto" w:fill="FFFFFF"/>
          <w:lang w:val="en-US"/>
        </w:rPr>
        <w:t xml:space="preserve">Yin, R.K (1984) Case Study Research: Design and Methods. </w:t>
      </w:r>
      <w:r w:rsidRPr="00C75D4C">
        <w:rPr>
          <w:color w:val="000000"/>
          <w:shd w:val="clear" w:color="auto" w:fill="FFFFFF"/>
          <w:lang w:val="en-US"/>
        </w:rPr>
        <w:t>Sage Publications, Beverly Hills, California</w:t>
      </w:r>
    </w:p>
    <w:p w:rsidR="00181CF2" w:rsidRDefault="00181CF2" w:rsidP="007B6363">
      <w:pPr>
        <w:spacing w:line="360" w:lineRule="auto"/>
        <w:rPr>
          <w:lang w:val="en-US"/>
        </w:rPr>
      </w:pPr>
    </w:p>
    <w:p w:rsidR="0004469B" w:rsidRDefault="0004469B" w:rsidP="007B6363">
      <w:pPr>
        <w:spacing w:line="360" w:lineRule="auto"/>
        <w:rPr>
          <w:lang w:val="en-US"/>
        </w:rPr>
      </w:pPr>
    </w:p>
    <w:p w:rsidR="0004469B" w:rsidRDefault="0004469B" w:rsidP="007B6363">
      <w:pPr>
        <w:spacing w:line="360" w:lineRule="auto"/>
        <w:rPr>
          <w:lang w:val="en-US"/>
        </w:rPr>
      </w:pPr>
    </w:p>
    <w:p w:rsidR="0004469B" w:rsidRPr="00CE13E4" w:rsidRDefault="0004469B" w:rsidP="007B6363">
      <w:pPr>
        <w:spacing w:line="360" w:lineRule="auto"/>
        <w:rPr>
          <w:lang w:val="en-US"/>
        </w:rPr>
      </w:pPr>
    </w:p>
    <w:p w:rsidR="00CF5572" w:rsidRPr="00CE13E4" w:rsidRDefault="00CF5572" w:rsidP="007B6363">
      <w:pPr>
        <w:spacing w:line="360" w:lineRule="auto"/>
        <w:rPr>
          <w:lang w:val="en-US"/>
        </w:rPr>
      </w:pPr>
    </w:p>
    <w:p w:rsidR="00622256" w:rsidRPr="00CE13E4" w:rsidRDefault="00622256" w:rsidP="007B6363">
      <w:pPr>
        <w:spacing w:line="360" w:lineRule="auto"/>
        <w:rPr>
          <w:lang w:val="en-US"/>
        </w:rPr>
      </w:pPr>
    </w:p>
    <w:p w:rsidR="00622256" w:rsidRPr="00CE13E4" w:rsidRDefault="00622256" w:rsidP="007B6363">
      <w:pPr>
        <w:spacing w:line="360" w:lineRule="auto"/>
        <w:rPr>
          <w:lang w:val="en-US"/>
        </w:rPr>
      </w:pPr>
    </w:p>
    <w:p w:rsidR="00622256" w:rsidRPr="00CE13E4" w:rsidRDefault="00622256" w:rsidP="007B6363">
      <w:pPr>
        <w:spacing w:line="360" w:lineRule="auto"/>
        <w:rPr>
          <w:lang w:val="en-US"/>
        </w:rPr>
      </w:pPr>
    </w:p>
    <w:p w:rsidR="00622256" w:rsidRDefault="00622256" w:rsidP="007B6363">
      <w:pPr>
        <w:spacing w:line="360" w:lineRule="auto"/>
        <w:rPr>
          <w:lang w:val="en-US"/>
        </w:rPr>
      </w:pPr>
    </w:p>
    <w:p w:rsidR="00CF5572" w:rsidRPr="00CE13E4" w:rsidRDefault="00CF5572" w:rsidP="007B6363">
      <w:pPr>
        <w:spacing w:line="360" w:lineRule="auto"/>
        <w:rPr>
          <w:lang w:val="en-US"/>
        </w:rPr>
      </w:pPr>
    </w:p>
    <w:p w:rsidR="00CF5572" w:rsidRDefault="00CF5572" w:rsidP="00CF5572">
      <w:pPr>
        <w:rPr>
          <w:lang w:val="en-US"/>
        </w:rPr>
      </w:pPr>
    </w:p>
    <w:p w:rsidR="0004469B" w:rsidRDefault="0004469B" w:rsidP="00CF5572">
      <w:pPr>
        <w:rPr>
          <w:lang w:val="en-US"/>
        </w:rPr>
      </w:pPr>
    </w:p>
    <w:p w:rsidR="0004469B" w:rsidRDefault="0004469B" w:rsidP="00CF5572">
      <w:pPr>
        <w:rPr>
          <w:lang w:val="en-US"/>
        </w:rPr>
      </w:pPr>
    </w:p>
    <w:p w:rsidR="0004469B" w:rsidRDefault="0004469B" w:rsidP="00CF5572">
      <w:pPr>
        <w:rPr>
          <w:lang w:val="en-US"/>
        </w:rPr>
      </w:pPr>
    </w:p>
    <w:p w:rsidR="0004469B" w:rsidRDefault="0004469B" w:rsidP="00CF5572">
      <w:pPr>
        <w:rPr>
          <w:lang w:val="en-US"/>
        </w:rPr>
      </w:pPr>
    </w:p>
    <w:p w:rsidR="0004469B" w:rsidRDefault="0004469B"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1B4E99" w:rsidRDefault="001B4E99" w:rsidP="00CF5572">
      <w:pPr>
        <w:rPr>
          <w:lang w:val="en-US"/>
        </w:rPr>
      </w:pPr>
    </w:p>
    <w:p w:rsidR="0004469B" w:rsidRDefault="0004469B" w:rsidP="00CF5572">
      <w:pPr>
        <w:rPr>
          <w:lang w:val="en-US"/>
        </w:rPr>
      </w:pPr>
    </w:p>
    <w:p w:rsidR="0004469B" w:rsidRDefault="0004469B" w:rsidP="00CF5572">
      <w:pPr>
        <w:rPr>
          <w:lang w:val="en-US"/>
        </w:rPr>
      </w:pPr>
    </w:p>
    <w:p w:rsidR="008A5A91" w:rsidRPr="00CE13E4" w:rsidRDefault="00E20033" w:rsidP="00E20033">
      <w:pPr>
        <w:pStyle w:val="Heading1"/>
        <w:rPr>
          <w:lang w:val="en-US"/>
        </w:rPr>
      </w:pPr>
      <w:bookmarkStart w:id="43" w:name="_Toc18610882"/>
      <w:r w:rsidRPr="00CE13E4">
        <w:rPr>
          <w:lang w:val="en-US"/>
        </w:rPr>
        <w:lastRenderedPageBreak/>
        <w:t>Appendix</w:t>
      </w:r>
      <w:r w:rsidR="0034454A">
        <w:rPr>
          <w:lang w:val="en-US"/>
        </w:rPr>
        <w:t xml:space="preserve"> A</w:t>
      </w:r>
      <w:bookmarkEnd w:id="43"/>
    </w:p>
    <w:p w:rsidR="00E20033" w:rsidRDefault="00E20033" w:rsidP="00E20033">
      <w:pPr>
        <w:rPr>
          <w:lang w:val="en-US"/>
        </w:rPr>
      </w:pPr>
    </w:p>
    <w:p w:rsidR="00CF5572" w:rsidRDefault="0034454A" w:rsidP="000A6D2A">
      <w:pPr>
        <w:spacing w:line="360" w:lineRule="auto"/>
        <w:rPr>
          <w:lang w:val="en-US"/>
        </w:rPr>
      </w:pPr>
      <w:r>
        <w:rPr>
          <w:lang w:val="en-US"/>
        </w:rPr>
        <w:t>The phone interview transcript</w:t>
      </w:r>
    </w:p>
    <w:p w:rsidR="000D56C8" w:rsidRDefault="000D56C8" w:rsidP="000A6D2A">
      <w:pPr>
        <w:spacing w:line="360" w:lineRule="auto"/>
        <w:rPr>
          <w:lang w:val="en-US"/>
        </w:rPr>
      </w:pPr>
      <w:r>
        <w:rPr>
          <w:lang w:val="en-US"/>
        </w:rPr>
        <w:t>DP: Dusan Petrovic (</w:t>
      </w:r>
      <w:r w:rsidR="00CD4AEF">
        <w:rPr>
          <w:lang w:val="en-US"/>
        </w:rPr>
        <w:t>author/</w:t>
      </w:r>
      <w:r>
        <w:rPr>
          <w:lang w:val="en-US"/>
        </w:rPr>
        <w:t>interviewer). LR: Lars-Åke Rydh (</w:t>
      </w:r>
      <w:r w:rsidR="00CD4AEF">
        <w:rPr>
          <w:lang w:val="en-US"/>
        </w:rPr>
        <w:t>CEO/</w:t>
      </w:r>
      <w:r>
        <w:rPr>
          <w:lang w:val="en-US"/>
        </w:rPr>
        <w:t>interviewee)</w:t>
      </w:r>
    </w:p>
    <w:p w:rsidR="000D56C8" w:rsidRPr="000D56C8" w:rsidRDefault="000D56C8" w:rsidP="000A6D2A">
      <w:pPr>
        <w:spacing w:line="360" w:lineRule="auto"/>
        <w:rPr>
          <w:lang w:val="en-US"/>
        </w:rPr>
      </w:pPr>
    </w:p>
    <w:p w:rsidR="000D56C8" w:rsidRDefault="000D56C8" w:rsidP="000A6D2A">
      <w:pPr>
        <w:spacing w:line="360" w:lineRule="auto"/>
        <w:rPr>
          <w:lang w:val="en-US"/>
        </w:rPr>
      </w:pPr>
    </w:p>
    <w:p w:rsidR="00F73654" w:rsidRPr="00D039BB" w:rsidRDefault="00F73654" w:rsidP="00F73654">
      <w:pPr>
        <w:spacing w:line="360" w:lineRule="auto"/>
        <w:rPr>
          <w:lang w:val="en-US"/>
        </w:rPr>
      </w:pPr>
      <w:r w:rsidRPr="00D039BB">
        <w:rPr>
          <w:lang w:val="en-US"/>
        </w:rPr>
        <w:t>DP: OK so I'm writing my master’s thesis on the problem formulation which states as how has Nefab internationalized its operations in Slovakia. It's an exploratory case study which I am aiming to gain a perspective on why specifically in Slovakia have you invested and make a commitment and build on the greenfield manufacturing plant. So, I have formulated five questions five basic questions which I'd like you to elaborate a bit on. So, my first question is how would you define the internationalization strategy at Nefab corporation in terms of in the respective history development and with the cohesion with the corporate values and vision and mission statement.</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 xml:space="preserve"> LR: This question is one of the easiest to answer because Nefab is product-oriented company, where the product development was in collaboration with Ericsson the telecommunication company.</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Yes, I do</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LR: Nefab developed what we called an ExPak box ExPak packaging.  And it was a success and save some money for Ericcson and we followed Ericsson’s internationalization. So, where Ericsson went, we also establish our operations and after Ericsson we have focused on other. We have continued to do business with Ericsson. But we also choose a number of other big international companies and it has been and is our strategy to follow those big important customers wherever they go. So that's the way we are.</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OK. Thank you. The second question.</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LR: We are following main customers.</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I understand. Thank you. The second question would be aimed specifically to a Region of Slovakia.</w:t>
      </w:r>
      <w:r>
        <w:rPr>
          <w:lang w:val="en-US"/>
        </w:rPr>
        <w:t xml:space="preserve"> </w:t>
      </w:r>
      <w:r w:rsidRPr="00D039BB">
        <w:rPr>
          <w:lang w:val="en-US"/>
        </w:rPr>
        <w:t>And can you please explain what was the main goals of internationalization of…</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lastRenderedPageBreak/>
        <w:t xml:space="preserve">LR:  It was two goals. First of all, the market being part of Europe expanding rather quickly. We saw a lot of European companies moving their production to former East Bloc countries. We saw a growing market there. That was one reason why we have chosen that part of Europe. The other reason was the high cost structure we had in our production in Germany hard to reach our profitability, obviously. So, we saw the cost cutting costs by focusing on from Germany to Slovakia. </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All right. And did you have any specific goals to meet in in the short term versus the long-term goals within establishing this…</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 xml:space="preserve">LR: I mean in a short term it was to decrease direct cost in production. Long-term it was to meet the growth goal. </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Understand. Thank you. And the third question I would have is how was the decision made. You mentioned that you saw a lot of growth companies go into produce in that eastern part of Europe. And what was the information behind when you say you saw the growth in that part of Europe. Did you make any special research on that area or did you have any other prior information that other companies are moving or going to move in that in that area? So, can you please elaborate. How was the decision made?</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 xml:space="preserve">LR: I because…  we had a very high contact with our customers, and we saw our customers moving production from former West Europe to new countries in the former Eastern, Easter Europe. So, </w:t>
      </w:r>
      <w:r>
        <w:rPr>
          <w:lang w:val="en-US"/>
        </w:rPr>
        <w:t>i</w:t>
      </w:r>
      <w:r w:rsidRPr="00D039BB">
        <w:rPr>
          <w:lang w:val="en-US"/>
        </w:rPr>
        <w:t>t was more-less open our eyes and see our customers. Then when it comes to the conversation of Slovakia – advantage instead of other places. That was made a study and frankly we had the student in a position like you are. He made us your job for us. He compared a number of countries, we looked at Poland, Slovakia, Czech Republic, Hungary and Romania. That's five potential countries. It was those five we compared with. And at that time, we found that Slovakia was the best from the logistic point of view.</w:t>
      </w:r>
      <w:r>
        <w:rPr>
          <w:lang w:val="en-US"/>
        </w:rPr>
        <w:t xml:space="preserve"> </w:t>
      </w:r>
      <w:r w:rsidRPr="00D039BB">
        <w:rPr>
          <w:lang w:val="en-US"/>
        </w:rPr>
        <w:t>Because we at that time, we had we already set up production unit in Estonia. So, we were able to cover Scandinavia it was not problem to cover also Poland and part of your Germany. So, from the logistic point of view was Slovakia perfect fit. There was more of a coincidence that we came in contact with the Levice community, I think it was through called a Swedish chamber of commerce. They recommended us to look at Levice and they then just started to develop new industrial park. I think we were the first… the second company there.</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lastRenderedPageBreak/>
        <w:t xml:space="preserve">DP: </w:t>
      </w:r>
      <w:r w:rsidR="000D56C8" w:rsidRPr="00D039BB">
        <w:rPr>
          <w:lang w:val="en-US"/>
        </w:rPr>
        <w:t>Yes,</w:t>
      </w:r>
      <w:r w:rsidR="000D56C8">
        <w:rPr>
          <w:lang w:val="en-US"/>
        </w:rPr>
        <w:t xml:space="preserve"> and</w:t>
      </w:r>
      <w:r w:rsidRPr="00D039BB">
        <w:rPr>
          <w:lang w:val="en-US"/>
        </w:rPr>
        <w:t xml:space="preserve"> Thank you for your answer. Following up I would have perhaps a sub question if you can name or list what have been. You mentioned that the logistics they were the key factor in favor of building the manufacturing plant. And as far as I know you already operated via the sales as business unit in Bratislava. I think it's been established.</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 xml:space="preserve">LR: Yes, we did. </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OK. And can you name…</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 xml:space="preserve">LR: Levice factory was to start with we to talk and then brace for operational for production. </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Yeah.</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LR: and the order. So those have got the responsibility to work with marketing maintain Czech Republic. And also, some other countries.</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OK. Thank you. And last question would be Can you perhaps name the major actors against establishing the plant in Slovakia. What was the biggest problem or comparing to Czech Republic or Hungary which was the lowest score or the less perfect conditions for Nefab building the plant.</w:t>
      </w:r>
    </w:p>
    <w:p w:rsidR="00F73654" w:rsidRPr="00D039BB" w:rsidRDefault="00F73654" w:rsidP="00F73654">
      <w:pPr>
        <w:spacing w:line="360" w:lineRule="auto"/>
        <w:rPr>
          <w:lang w:val="en-US"/>
        </w:rPr>
      </w:pPr>
      <w:r w:rsidRPr="00D039BB">
        <w:rPr>
          <w:lang w:val="en-US"/>
        </w:rPr>
        <w:t xml:space="preserve"> </w:t>
      </w:r>
    </w:p>
    <w:p w:rsidR="00F73654" w:rsidRPr="00D039BB" w:rsidRDefault="00F73654" w:rsidP="00F73654">
      <w:pPr>
        <w:spacing w:line="360" w:lineRule="auto"/>
        <w:rPr>
          <w:lang w:val="en-US"/>
        </w:rPr>
      </w:pPr>
      <w:r w:rsidRPr="00D039BB">
        <w:rPr>
          <w:lang w:val="en-US"/>
        </w:rPr>
        <w:t>LR: To be honest. I think we're choose Hungary or the Czech Republic with more and less the same result close enough to be getting close. That was not a big question if should establish in one or another.</w:t>
      </w:r>
      <w:r>
        <w:rPr>
          <w:lang w:val="en-US"/>
        </w:rPr>
        <w:t xml:space="preserve"> </w:t>
      </w:r>
      <w:r w:rsidRPr="00D039BB">
        <w:rPr>
          <w:lang w:val="en-US"/>
        </w:rPr>
        <w:t>The big question was if we can close our operation in Germany.</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Yes</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 xml:space="preserve">LR: Because we didn't really know if the german customers would move in a different way where we did not have our operation near them and it's obvious that we underestimate the psychological impact on the market and we lost some very important customers when we took this step not because of other things that the psychological thing  - they saw us we didn't have an operation in Germany and gave a local competitive advantage. We lost a few customers there. </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OK. Understood.</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LR: Knowing what we know today we had still open up the operation in Slovakia, but I have kept the German decision one way or another because it was it was not good thing keep the German. We lost some credibility on the German market because we…</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Okay. Thank you very much. And I'm not going to waste any more of your time. I'm. I'm very grateful I appreciate your time and I wish you all the best for the future. And I maybe follow up with some sub- questions. If you don't mind.</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LR: That’s not a problem.</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 xml:space="preserve">DP: Okay. Thank you very much. Have a good day. </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LR: Thank you. Good luck.</w:t>
      </w:r>
    </w:p>
    <w:p w:rsidR="00F73654" w:rsidRPr="00D039BB" w:rsidRDefault="00F73654" w:rsidP="00F73654">
      <w:pPr>
        <w:spacing w:line="360" w:lineRule="auto"/>
        <w:rPr>
          <w:lang w:val="en-US"/>
        </w:rPr>
      </w:pPr>
    </w:p>
    <w:p w:rsidR="00F73654" w:rsidRPr="00D039BB" w:rsidRDefault="00F73654" w:rsidP="00F73654">
      <w:pPr>
        <w:spacing w:line="360" w:lineRule="auto"/>
        <w:rPr>
          <w:lang w:val="en-US"/>
        </w:rPr>
      </w:pPr>
      <w:r w:rsidRPr="00D039BB">
        <w:rPr>
          <w:lang w:val="en-US"/>
        </w:rPr>
        <w:t>DP: Thank you.</w:t>
      </w:r>
    </w:p>
    <w:p w:rsidR="00F73654" w:rsidRPr="00D039BB" w:rsidRDefault="00F73654" w:rsidP="00F73654">
      <w:pPr>
        <w:spacing w:line="360" w:lineRule="auto"/>
        <w:rPr>
          <w:lang w:val="en-US"/>
        </w:rPr>
      </w:pPr>
    </w:p>
    <w:p w:rsidR="008A1BE4" w:rsidRDefault="008A1BE4"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1B4E99" w:rsidRDefault="001B4E99" w:rsidP="000A6D2A">
      <w:pPr>
        <w:spacing w:line="360" w:lineRule="auto"/>
        <w:rPr>
          <w:lang w:val="en-US"/>
        </w:rPr>
      </w:pPr>
    </w:p>
    <w:p w:rsidR="006A10DE" w:rsidRDefault="006A10DE" w:rsidP="006A10DE">
      <w:pPr>
        <w:pStyle w:val="Heading1"/>
        <w:rPr>
          <w:lang w:val="en-US"/>
        </w:rPr>
      </w:pPr>
      <w:bookmarkStart w:id="44" w:name="_Toc18610883"/>
      <w:r>
        <w:rPr>
          <w:lang w:val="en-US"/>
        </w:rPr>
        <w:lastRenderedPageBreak/>
        <w:t>Appendix B</w:t>
      </w:r>
      <w:bookmarkEnd w:id="44"/>
    </w:p>
    <w:p w:rsidR="006A10DE" w:rsidRDefault="006A10DE" w:rsidP="006A10DE">
      <w:pPr>
        <w:rPr>
          <w:lang w:val="en-US"/>
        </w:rPr>
      </w:pPr>
    </w:p>
    <w:p w:rsidR="006A10DE" w:rsidRPr="006A10DE" w:rsidRDefault="0081069A" w:rsidP="006A10DE">
      <w:pPr>
        <w:spacing w:line="360" w:lineRule="auto"/>
        <w:rPr>
          <w:lang w:val="en-US"/>
        </w:rPr>
      </w:pPr>
      <w:r>
        <w:rPr>
          <w:lang w:val="en-US"/>
        </w:rPr>
        <w:t>The e</w:t>
      </w:r>
      <w:r w:rsidR="006A10DE">
        <w:rPr>
          <w:lang w:val="en-US"/>
        </w:rPr>
        <w:t>-mail conversation on LinkedIn</w:t>
      </w:r>
      <w:r>
        <w:rPr>
          <w:lang w:val="en-US"/>
        </w:rPr>
        <w:t xml:space="preserve"> leading to a phone interview:</w:t>
      </w:r>
    </w:p>
    <w:p w:rsidR="006A10DE" w:rsidRPr="006A10DE" w:rsidRDefault="006A10DE" w:rsidP="006A10DE">
      <w:pPr>
        <w:textAlignment w:val="baseline"/>
        <w:rPr>
          <w:rFonts w:ascii="Helvetica Neue" w:hAnsi="Helvetica Neue"/>
          <w:b/>
          <w:bCs/>
          <w:color w:val="665ED0"/>
          <w:bdr w:val="none" w:sz="0" w:space="0" w:color="auto" w:frame="1"/>
          <w:lang w:val="en-US"/>
        </w:rPr>
      </w:pPr>
      <w:r w:rsidRPr="006A10DE">
        <w:rPr>
          <w:rFonts w:ascii="Helvetica Neue" w:hAnsi="Helvetica Neue"/>
        </w:rPr>
        <w:fldChar w:fldCharType="begin"/>
      </w:r>
      <w:r w:rsidRPr="006A10DE">
        <w:rPr>
          <w:rFonts w:ascii="Helvetica Neue" w:hAnsi="Helvetica Neue"/>
          <w:lang w:val="en-US"/>
        </w:rPr>
        <w:instrText xml:space="preserve"> HYPERLINK "https://www.linkedin.com/in/lars-%C3%A5ke-rydh-7855a557/" </w:instrText>
      </w:r>
      <w:r w:rsidRPr="006A10DE">
        <w:rPr>
          <w:rFonts w:ascii="Helvetica Neue" w:hAnsi="Helvetica Neue"/>
        </w:rPr>
        <w:fldChar w:fldCharType="separate"/>
      </w:r>
    </w:p>
    <w:p w:rsidR="006A10DE" w:rsidRPr="006A10DE" w:rsidRDefault="006A10DE" w:rsidP="006A10DE">
      <w:pPr>
        <w:textAlignment w:val="baseline"/>
      </w:pPr>
      <w:r w:rsidRPr="006A10DE">
        <w:rPr>
          <w:rFonts w:ascii="Helvetica Neue" w:hAnsi="Helvetica Neue"/>
          <w:b/>
          <w:bCs/>
          <w:color w:val="665ED0"/>
          <w:bdr w:val="none" w:sz="0" w:space="0" w:color="auto" w:frame="1"/>
        </w:rPr>
        <w:fldChar w:fldCharType="begin"/>
      </w:r>
      <w:r w:rsidRPr="006A10DE">
        <w:rPr>
          <w:rFonts w:ascii="Helvetica Neue" w:hAnsi="Helvetica Neue"/>
          <w:b/>
          <w:bCs/>
          <w:color w:val="665ED0"/>
          <w:bdr w:val="none" w:sz="0" w:space="0" w:color="auto" w:frame="1"/>
        </w:rPr>
        <w:instrText xml:space="preserve"> INCLUDEPICTURE "/var/folders/f3/37rs3l0d3bgfx6g08dvzqq_c0000gn/T/com.microsoft.Word/WebArchiveCopyPasteTempFiles/0?e=1573084800&amp;v=beta&amp;t=_Br4NZ2xkeoMJ3MXx9fBqeVpuJyXjpKF6_kbUa2FBlo" \* MERGEFORMATINET </w:instrText>
      </w:r>
      <w:r w:rsidRPr="006A10DE">
        <w:rPr>
          <w:rFonts w:ascii="Helvetica Neue" w:hAnsi="Helvetica Neue"/>
          <w:b/>
          <w:bCs/>
          <w:color w:val="665ED0"/>
          <w:bdr w:val="none" w:sz="0" w:space="0" w:color="auto" w:frame="1"/>
        </w:rPr>
        <w:fldChar w:fldCharType="separate"/>
      </w:r>
      <w:r w:rsidRPr="006A10DE">
        <w:rPr>
          <w:rFonts w:ascii="Helvetica Neue" w:hAnsi="Helvetica Neue"/>
          <w:b/>
          <w:bCs/>
          <w:noProof/>
          <w:color w:val="665ED0"/>
          <w:bdr w:val="none" w:sz="0" w:space="0" w:color="auto" w:frame="1"/>
        </w:rPr>
        <w:drawing>
          <wp:inline distT="0" distB="0" distL="0" distR="0">
            <wp:extent cx="1273175" cy="1273175"/>
            <wp:effectExtent l="0" t="0" r="0" b="0"/>
            <wp:docPr id="23" name="Picture 23" descr="Lars-Åke Rydh">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s-Åke Rydh">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inline>
        </w:drawing>
      </w:r>
      <w:r w:rsidRPr="006A10DE">
        <w:rPr>
          <w:rFonts w:ascii="Helvetica Neue" w:hAnsi="Helvetica Neue"/>
          <w:b/>
          <w:bCs/>
          <w:color w:val="665ED0"/>
          <w:bdr w:val="none" w:sz="0" w:space="0" w:color="auto" w:frame="1"/>
        </w:rPr>
        <w:fldChar w:fldCharType="end"/>
      </w:r>
    </w:p>
    <w:p w:rsidR="006A10DE" w:rsidRPr="006A10DE" w:rsidRDefault="006A10DE" w:rsidP="006A10DE">
      <w:pPr>
        <w:textAlignment w:val="baseline"/>
        <w:rPr>
          <w:rFonts w:ascii="Helvetica Neue" w:hAnsi="Helvetica Neue"/>
        </w:rPr>
      </w:pPr>
      <w:r w:rsidRPr="006A10DE">
        <w:rPr>
          <w:rFonts w:ascii="Helvetica Neue" w:hAnsi="Helvetica Neue"/>
        </w:rPr>
        <w:fldChar w:fldCharType="end"/>
      </w:r>
      <w:hyperlink r:id="rId28" w:history="1">
        <w:r w:rsidRPr="006A10DE">
          <w:rPr>
            <w:rFonts w:ascii="Helvetica Neue" w:hAnsi="Helvetica Neue"/>
            <w:b/>
            <w:bCs/>
            <w:color w:val="000000"/>
            <w:u w:val="single"/>
            <w:bdr w:val="none" w:sz="0" w:space="0" w:color="auto" w:frame="1"/>
          </w:rPr>
          <w:t xml:space="preserve">Lars-Åke </w:t>
        </w:r>
        <w:proofErr w:type="spellStart"/>
        <w:r w:rsidRPr="006A10DE">
          <w:rPr>
            <w:rFonts w:ascii="Helvetica Neue" w:hAnsi="Helvetica Neue"/>
            <w:b/>
            <w:bCs/>
            <w:color w:val="000000"/>
            <w:u w:val="single"/>
            <w:bdr w:val="none" w:sz="0" w:space="0" w:color="auto" w:frame="1"/>
          </w:rPr>
          <w:t>Rydh</w:t>
        </w:r>
        <w:proofErr w:type="spellEnd"/>
      </w:hyperlink>
      <w:r w:rsidRPr="006A10DE">
        <w:rPr>
          <w:rFonts w:ascii="Helvetica Neue" w:hAnsi="Helvetica Neue"/>
        </w:rPr>
        <w:t xml:space="preserve">  </w:t>
      </w:r>
      <w:r w:rsidRPr="006A10DE">
        <w:rPr>
          <w:rFonts w:ascii="Helvetica Neue" w:hAnsi="Helvetica Neue"/>
          <w:sz w:val="21"/>
          <w:szCs w:val="21"/>
          <w:bdr w:val="none" w:sz="0" w:space="0" w:color="auto" w:frame="1"/>
        </w:rPr>
        <w:t>· 1st</w:t>
      </w:r>
    </w:p>
    <w:p w:rsidR="006A10DE" w:rsidRPr="006A10DE" w:rsidRDefault="006A10DE" w:rsidP="006A10DE">
      <w:pPr>
        <w:textAlignment w:val="baseline"/>
        <w:rPr>
          <w:rFonts w:ascii="Helvetica Neue" w:hAnsi="Helvetica Neue"/>
          <w:sz w:val="21"/>
          <w:szCs w:val="21"/>
        </w:rPr>
      </w:pPr>
      <w:proofErr w:type="spellStart"/>
      <w:r w:rsidRPr="006A10DE">
        <w:rPr>
          <w:rFonts w:ascii="Helvetica Neue" w:hAnsi="Helvetica Neue"/>
          <w:sz w:val="21"/>
          <w:szCs w:val="21"/>
        </w:rPr>
        <w:t>Styrelsearbete</w:t>
      </w:r>
      <w:proofErr w:type="spellEnd"/>
    </w:p>
    <w:p w:rsidR="006A10DE" w:rsidRPr="006A10DE" w:rsidRDefault="006A10DE" w:rsidP="006A10DE">
      <w:pPr>
        <w:numPr>
          <w:ilvl w:val="0"/>
          <w:numId w:val="37"/>
        </w:numPr>
        <w:ind w:left="0"/>
        <w:textAlignment w:val="baseline"/>
        <w:rPr>
          <w:rFonts w:ascii="Helvetica Neue" w:hAnsi="Helvetica Neue"/>
          <w:lang w:val="en-US"/>
        </w:rPr>
      </w:pPr>
      <w:r w:rsidRPr="006A10DE">
        <w:rPr>
          <w:rFonts w:ascii="Helvetica Neue" w:hAnsi="Helvetica Neue"/>
          <w:lang w:val="en-US"/>
        </w:rPr>
        <w:t>AUG 14Dusan Petrovic sent the following messages at 2:31 PM</w:t>
      </w:r>
    </w:p>
    <w:p w:rsidR="006A10DE" w:rsidRPr="006A10DE" w:rsidRDefault="007341D8" w:rsidP="006A10DE">
      <w:pPr>
        <w:textAlignment w:val="baseline"/>
        <w:rPr>
          <w:rFonts w:ascii="Helvetica Neue" w:hAnsi="Helvetica Neue"/>
          <w:lang w:val="en-US"/>
        </w:rPr>
      </w:pPr>
      <w:hyperlink r:id="rId29" w:history="1">
        <w:r w:rsidR="006A10DE" w:rsidRPr="006A10DE">
          <w:rPr>
            <w:rFonts w:ascii="Helvetica Neue" w:hAnsi="Helvetica Neue"/>
            <w:b/>
            <w:bCs/>
            <w:color w:val="665ED0"/>
            <w:bdr w:val="none" w:sz="0" w:space="0" w:color="auto" w:frame="1"/>
            <w:lang w:val="en-US"/>
          </w:rPr>
          <w:t xml:space="preserve">View </w:t>
        </w:r>
        <w:proofErr w:type="spellStart"/>
        <w:r w:rsidR="006A10DE" w:rsidRPr="006A10DE">
          <w:rPr>
            <w:rFonts w:ascii="Helvetica Neue" w:hAnsi="Helvetica Neue"/>
            <w:b/>
            <w:bCs/>
            <w:color w:val="665ED0"/>
            <w:bdr w:val="none" w:sz="0" w:space="0" w:color="auto" w:frame="1"/>
            <w:lang w:val="en-US"/>
          </w:rPr>
          <w:t>Dusan’s</w:t>
        </w:r>
        <w:proofErr w:type="spellEnd"/>
        <w:r w:rsidR="006A10DE" w:rsidRPr="006A10DE">
          <w:rPr>
            <w:rFonts w:ascii="Helvetica Neue" w:hAnsi="Helvetica Neue"/>
            <w:b/>
            <w:bCs/>
            <w:color w:val="665ED0"/>
            <w:bdr w:val="none" w:sz="0" w:space="0" w:color="auto" w:frame="1"/>
            <w:lang w:val="en-US"/>
          </w:rPr>
          <w:t xml:space="preserve"> profile</w:t>
        </w:r>
        <w:r w:rsidR="006A10DE" w:rsidRPr="006A10DE">
          <w:rPr>
            <w:rFonts w:ascii="Helvetica Neue" w:hAnsi="Helvetica Neue"/>
            <w:b/>
            <w:bCs/>
            <w:color w:val="665ED0"/>
            <w:bdr w:val="none" w:sz="0" w:space="0" w:color="auto" w:frame="1"/>
          </w:rPr>
          <w:fldChar w:fldCharType="begin"/>
        </w:r>
        <w:r w:rsidR="006A10DE" w:rsidRPr="006A10DE">
          <w:rPr>
            <w:rFonts w:ascii="Helvetica Neue" w:hAnsi="Helvetica Neue"/>
            <w:b/>
            <w:bCs/>
            <w:color w:val="665ED0"/>
            <w:bdr w:val="none" w:sz="0" w:space="0" w:color="auto" w:frame="1"/>
            <w:lang w:val="en-US"/>
          </w:rPr>
          <w:instrText xml:space="preserve"> INCLUDEPICTURE "/var/folders/f3/37rs3l0d3bgfx6g08dvzqq_c0000gn/T/com.microsoft.Word/WebArchiveCopyPasteTempFiles/0?e=1573084800&amp;v=beta&amp;t=uPZInxSfxU3j8QCI2ogQhpiSR4GxxhdSqfjFpMTB-MI" \* MERGEFORMATINET </w:instrText>
        </w:r>
        <w:r w:rsidR="006A10DE" w:rsidRPr="006A10DE">
          <w:rPr>
            <w:rFonts w:ascii="Helvetica Neue" w:hAnsi="Helvetica Neue"/>
            <w:b/>
            <w:bCs/>
            <w:color w:val="665ED0"/>
            <w:bdr w:val="none" w:sz="0" w:space="0" w:color="auto" w:frame="1"/>
          </w:rPr>
          <w:fldChar w:fldCharType="separate"/>
        </w:r>
        <w:r w:rsidR="006A10DE" w:rsidRPr="006A10DE">
          <w:rPr>
            <w:rFonts w:ascii="Helvetica Neue" w:hAnsi="Helvetica Neue"/>
            <w:b/>
            <w:bCs/>
            <w:noProof/>
            <w:color w:val="665ED0"/>
            <w:bdr w:val="none" w:sz="0" w:space="0" w:color="auto" w:frame="1"/>
          </w:rPr>
          <w:drawing>
            <wp:inline distT="0" distB="0" distL="0" distR="0">
              <wp:extent cx="1273175" cy="1273175"/>
              <wp:effectExtent l="0" t="0" r="0" b="0"/>
              <wp:docPr id="22" name="Picture 22" descr="Dusan Petrovi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an Petrovic">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3175" cy="1273175"/>
                      </a:xfrm>
                      <a:prstGeom prst="rect">
                        <a:avLst/>
                      </a:prstGeom>
                      <a:noFill/>
                      <a:ln>
                        <a:noFill/>
                      </a:ln>
                    </pic:spPr>
                  </pic:pic>
                </a:graphicData>
              </a:graphic>
            </wp:inline>
          </w:drawing>
        </w:r>
        <w:r w:rsidR="006A10DE" w:rsidRPr="006A10DE">
          <w:rPr>
            <w:rFonts w:ascii="Helvetica Neue" w:hAnsi="Helvetica Neue"/>
            <w:b/>
            <w:bCs/>
            <w:color w:val="665ED0"/>
            <w:bdr w:val="none" w:sz="0" w:space="0" w:color="auto" w:frame="1"/>
          </w:rPr>
          <w:fldChar w:fldCharType="end"/>
        </w:r>
      </w:hyperlink>
    </w:p>
    <w:p w:rsidR="006A10DE" w:rsidRPr="006A10DE" w:rsidRDefault="007341D8" w:rsidP="006A10DE">
      <w:pPr>
        <w:textAlignment w:val="baseline"/>
        <w:rPr>
          <w:rFonts w:ascii="Helvetica Neue" w:hAnsi="Helvetica Neue"/>
          <w:lang w:val="en-US"/>
        </w:rPr>
      </w:pPr>
      <w:hyperlink r:id="rId31" w:history="1">
        <w:proofErr w:type="spellStart"/>
        <w:r w:rsidR="006A10DE" w:rsidRPr="006A10DE">
          <w:rPr>
            <w:rFonts w:ascii="Helvetica Neue" w:hAnsi="Helvetica Neue"/>
            <w:b/>
            <w:bCs/>
            <w:color w:val="665ED0"/>
            <w:bdr w:val="none" w:sz="0" w:space="0" w:color="auto" w:frame="1"/>
            <w:lang w:val="en-US"/>
          </w:rPr>
          <w:t>Dusan</w:t>
        </w:r>
        <w:proofErr w:type="spellEnd"/>
        <w:r w:rsidR="006A10DE" w:rsidRPr="006A10DE">
          <w:rPr>
            <w:rFonts w:ascii="Helvetica Neue" w:hAnsi="Helvetica Neue"/>
            <w:b/>
            <w:bCs/>
            <w:color w:val="665ED0"/>
            <w:bdr w:val="none" w:sz="0" w:space="0" w:color="auto" w:frame="1"/>
            <w:lang w:val="en-US"/>
          </w:rPr>
          <w:t xml:space="preserve"> Petrovic</w:t>
        </w:r>
      </w:hyperlink>
      <w:r w:rsidR="006A10DE" w:rsidRPr="006A10DE">
        <w:rPr>
          <w:rFonts w:ascii="Helvetica Neue" w:hAnsi="Helvetica Neue"/>
          <w:lang w:val="en-US"/>
        </w:rPr>
        <w:t>   2:31 PM</w:t>
      </w: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textAlignment w:val="baseline"/>
        <w:rPr>
          <w:rFonts w:ascii="Helvetica Neue" w:hAnsi="Helvetica Neue"/>
        </w:rPr>
      </w:pPr>
      <w:r w:rsidRPr="006A10DE">
        <w:rPr>
          <w:rFonts w:ascii="Helvetica Neue" w:hAnsi="Helvetica Neue"/>
          <w:lang w:val="en-US"/>
        </w:rPr>
        <w:t xml:space="preserve">Dear Lars-Åke Rydh, </w:t>
      </w:r>
      <w:proofErr w:type="gramStart"/>
      <w:r w:rsidRPr="006A10DE">
        <w:rPr>
          <w:rFonts w:ascii="Helvetica Neue" w:hAnsi="Helvetica Neue"/>
          <w:lang w:val="en-US"/>
        </w:rPr>
        <w:t>My</w:t>
      </w:r>
      <w:proofErr w:type="gramEnd"/>
      <w:r w:rsidRPr="006A10DE">
        <w:rPr>
          <w:rFonts w:ascii="Helvetica Neue" w:hAnsi="Helvetica Neue"/>
          <w:lang w:val="en-US"/>
        </w:rPr>
        <w:t xml:space="preserve"> name is Dusan Petrovic and I am currently in the process of writing my Master Thesis at Aalborg </w:t>
      </w:r>
      <w:proofErr w:type="spellStart"/>
      <w:r w:rsidRPr="006A10DE">
        <w:rPr>
          <w:rFonts w:ascii="Helvetica Neue" w:hAnsi="Helvetica Neue"/>
          <w:lang w:val="en-US"/>
        </w:rPr>
        <w:t>Univerisity</w:t>
      </w:r>
      <w:proofErr w:type="spellEnd"/>
      <w:r w:rsidRPr="006A10DE">
        <w:rPr>
          <w:rFonts w:ascii="Helvetica Neue" w:hAnsi="Helvetica Neue"/>
          <w:lang w:val="en-US"/>
        </w:rPr>
        <w:t xml:space="preserve"> in Denmark on:" How has Nefab internationalized its operations in Slovakia." Therefore, I'd like to ask you a few questions. Would you be able to help? </w:t>
      </w:r>
      <w:r w:rsidRPr="006A10DE">
        <w:rPr>
          <w:rFonts w:ascii="Helvetica Neue" w:hAnsi="Helvetica Neue"/>
        </w:rPr>
        <w:t xml:space="preserve">Kind </w:t>
      </w:r>
      <w:proofErr w:type="spellStart"/>
      <w:r w:rsidRPr="006A10DE">
        <w:rPr>
          <w:rFonts w:ascii="Helvetica Neue" w:hAnsi="Helvetica Neue"/>
        </w:rPr>
        <w:t>Regard</w:t>
      </w:r>
      <w:proofErr w:type="spellEnd"/>
    </w:p>
    <w:p w:rsidR="006A10DE" w:rsidRPr="006A10DE" w:rsidRDefault="006A10DE" w:rsidP="006A10DE">
      <w:pPr>
        <w:numPr>
          <w:ilvl w:val="0"/>
          <w:numId w:val="37"/>
        </w:numPr>
        <w:ind w:left="0"/>
        <w:textAlignment w:val="baseline"/>
        <w:rPr>
          <w:rFonts w:ascii="Helvetica Neue" w:hAnsi="Helvetica Neue"/>
        </w:rPr>
      </w:pPr>
      <w:r w:rsidRPr="006A10DE">
        <w:rPr>
          <w:rFonts w:ascii="Helvetica Neue" w:hAnsi="Helvetica Neue"/>
        </w:rPr>
        <w:t>AUG 15</w:t>
      </w:r>
    </w:p>
    <w:p w:rsidR="006A10DE" w:rsidRPr="006A10DE" w:rsidRDefault="006A10DE" w:rsidP="006A10DE">
      <w:pPr>
        <w:textAlignment w:val="baseline"/>
        <w:rPr>
          <w:rFonts w:ascii="Helvetica Neue" w:hAnsi="Helvetica Neue"/>
        </w:rPr>
      </w:pPr>
    </w:p>
    <w:p w:rsidR="006A10DE" w:rsidRPr="006A10DE" w:rsidRDefault="007341D8" w:rsidP="006A10DE">
      <w:pPr>
        <w:textAlignment w:val="baseline"/>
        <w:rPr>
          <w:rFonts w:ascii="Helvetica Neue" w:hAnsi="Helvetica Neue"/>
        </w:rPr>
      </w:pPr>
      <w:hyperlink r:id="rId32" w:history="1">
        <w:r w:rsidR="006A10DE" w:rsidRPr="006A10DE">
          <w:rPr>
            <w:rFonts w:ascii="Helvetica Neue" w:hAnsi="Helvetica Neue"/>
            <w:b/>
            <w:bCs/>
            <w:color w:val="665ED0"/>
            <w:bdr w:val="none" w:sz="0" w:space="0" w:color="auto" w:frame="1"/>
          </w:rPr>
          <w:t>Dusan Petrovic</w:t>
        </w:r>
      </w:hyperlink>
      <w:r w:rsidR="006A10DE" w:rsidRPr="006A10DE">
        <w:rPr>
          <w:rFonts w:ascii="Helvetica Neue" w:hAnsi="Helvetica Neue"/>
        </w:rPr>
        <w:t>   2:10 PM</w:t>
      </w:r>
    </w:p>
    <w:p w:rsidR="006A10DE" w:rsidRPr="006A10DE" w:rsidRDefault="006A10DE" w:rsidP="006A10DE">
      <w:pPr>
        <w:numPr>
          <w:ilvl w:val="1"/>
          <w:numId w:val="37"/>
        </w:numPr>
        <w:ind w:left="0"/>
        <w:textAlignment w:val="baseline"/>
        <w:rPr>
          <w:rFonts w:ascii="Helvetica Neue" w:hAnsi="Helvetica Neue"/>
        </w:rPr>
      </w:pPr>
    </w:p>
    <w:p w:rsidR="006A10DE" w:rsidRPr="006A10DE" w:rsidRDefault="006A10DE" w:rsidP="006A10DE">
      <w:pPr>
        <w:numPr>
          <w:ilvl w:val="1"/>
          <w:numId w:val="37"/>
        </w:numPr>
        <w:ind w:left="0"/>
        <w:textAlignment w:val="baseline"/>
        <w:rPr>
          <w:rFonts w:ascii="Helvetica Neue" w:hAnsi="Helvetica Neue"/>
        </w:rPr>
      </w:pPr>
    </w:p>
    <w:p w:rsidR="006A10DE" w:rsidRPr="006A10DE" w:rsidRDefault="006A10DE" w:rsidP="006A10DE">
      <w:pPr>
        <w:textAlignment w:val="baseline"/>
        <w:rPr>
          <w:rFonts w:ascii="Helvetica Neue" w:hAnsi="Helvetica Neue"/>
        </w:rPr>
      </w:pPr>
      <w:r w:rsidRPr="006A10DE">
        <w:rPr>
          <w:rFonts w:ascii="Helvetica Neue" w:hAnsi="Helvetica Neue"/>
          <w:lang w:val="en-US"/>
        </w:rPr>
        <w:t xml:space="preserve">Dear Lars-Åke Rydh, Thanks for accepting me as the connection here on </w:t>
      </w:r>
      <w:proofErr w:type="spellStart"/>
      <w:r w:rsidRPr="006A10DE">
        <w:rPr>
          <w:rFonts w:ascii="Helvetica Neue" w:hAnsi="Helvetica Neue"/>
          <w:lang w:val="en-US"/>
        </w:rPr>
        <w:t>Linkedin</w:t>
      </w:r>
      <w:proofErr w:type="spellEnd"/>
      <w:r w:rsidRPr="006A10DE">
        <w:rPr>
          <w:rFonts w:ascii="Helvetica Neue" w:hAnsi="Helvetica Neue"/>
          <w:lang w:val="en-US"/>
        </w:rPr>
        <w:t xml:space="preserve">. I am currently in my last semester of my MSc. of International Business Economics studies at Aalborg university in Denmark, writing Master Thesis on the Internationalization Strategy of Nefab corporation. The main focus of my work is directed towards the decision to establish a manufacturing plant in Levice, Slovakia in 2005. I worked myself for the Slovakian plant in Levice on different positions starting from production planner to customer service and sales support. I have also been part of the Business &amp; Development dept. for Asia/Pacific in Shanghai office as an intern during my </w:t>
      </w:r>
      <w:proofErr w:type="gramStart"/>
      <w:r w:rsidRPr="006A10DE">
        <w:rPr>
          <w:rFonts w:ascii="Helvetica Neue" w:hAnsi="Helvetica Neue"/>
          <w:lang w:val="en-US"/>
        </w:rPr>
        <w:t>Bachelors</w:t>
      </w:r>
      <w:proofErr w:type="gramEnd"/>
      <w:r w:rsidRPr="006A10DE">
        <w:rPr>
          <w:rFonts w:ascii="Helvetica Neue" w:hAnsi="Helvetica Neue"/>
          <w:lang w:val="en-US"/>
        </w:rPr>
        <w:t xml:space="preserve"> studies in Melbourne, Australia in 2010. I have identified you as a professional who might be the most helpful in respect of my research since you have been the CEO of the company approx. at the time of my interest and </w:t>
      </w:r>
      <w:proofErr w:type="spellStart"/>
      <w:proofErr w:type="gramStart"/>
      <w:r w:rsidRPr="006A10DE">
        <w:rPr>
          <w:rFonts w:ascii="Helvetica Neue" w:hAnsi="Helvetica Neue"/>
          <w:lang w:val="en-US"/>
        </w:rPr>
        <w:t>long time</w:t>
      </w:r>
      <w:proofErr w:type="spellEnd"/>
      <w:proofErr w:type="gramEnd"/>
      <w:r w:rsidRPr="006A10DE">
        <w:rPr>
          <w:rFonts w:ascii="Helvetica Neue" w:hAnsi="Helvetica Neue"/>
          <w:lang w:val="en-US"/>
        </w:rPr>
        <w:t xml:space="preserve"> member of the board. Please, correct me if I am wrong.  I have prepared following questions: Q1: How do you define the Internationalization Strategy at Nefab corporation? (history, development, cohesion with corporate values, strategy, Vision, Mission Statement) Q2: Explain please the main goals of the Internationalization of Nefab operations to Slovakia. (short-term vs. long-term) Q3: Why Slovakia and How was the decision made? (how long prior to </w:t>
      </w:r>
      <w:r w:rsidRPr="006A10DE">
        <w:rPr>
          <w:rFonts w:ascii="Helvetica Neue" w:hAnsi="Helvetica Neue"/>
          <w:lang w:val="en-US"/>
        </w:rPr>
        <w:lastRenderedPageBreak/>
        <w:t xml:space="preserve">execution of the expansion to Slovakia has been the research conducted? Have there been any more/other geographical locations in consideration? What about the time frame? – was the year 2005 planned based on some specific expected developments or events? Has there been some prior knowledge of Levice area in Slovakia – socio-economic, institutional and other known? How was the information gathered and evaluated?) Q4: What have been the key factors in favor of building the manufacturing plant in Levice, Slovakia? Q5: What have been the major actors against establishing the manufacturing plant in Slovakia? I understand that some of the questions or </w:t>
      </w:r>
      <w:proofErr w:type="spellStart"/>
      <w:r w:rsidRPr="006A10DE">
        <w:rPr>
          <w:rFonts w:ascii="Helvetica Neue" w:hAnsi="Helvetica Neue"/>
          <w:lang w:val="en-US"/>
        </w:rPr>
        <w:t>subquestions</w:t>
      </w:r>
      <w:proofErr w:type="spellEnd"/>
      <w:r w:rsidRPr="006A10DE">
        <w:rPr>
          <w:rFonts w:ascii="Helvetica Neue" w:hAnsi="Helvetica Neue"/>
          <w:lang w:val="en-US"/>
        </w:rPr>
        <w:t xml:space="preserve"> might aim for the answers which could be the subject of the business secret and I fully accept that. However, I would very much appreciate if you would be able to help me on to gain your perspective and better understanding of the company view of the researched topic.  It will be highly appreciated if you could provide me with the answers in two </w:t>
      </w:r>
      <w:proofErr w:type="spellStart"/>
      <w:r w:rsidRPr="006A10DE">
        <w:rPr>
          <w:rFonts w:ascii="Helvetica Neue" w:hAnsi="Helvetica Neue"/>
          <w:lang w:val="en-US"/>
        </w:rPr>
        <w:t>weeks time</w:t>
      </w:r>
      <w:proofErr w:type="spellEnd"/>
      <w:r w:rsidRPr="006A10DE">
        <w:rPr>
          <w:rFonts w:ascii="Helvetica Neue" w:hAnsi="Helvetica Neue"/>
          <w:lang w:val="en-US"/>
        </w:rPr>
        <w:t xml:space="preserve"> if possible. Will you need any details in regards of the thesis questions, myself or any other information feel free to contact me </w:t>
      </w:r>
      <w:proofErr w:type="gramStart"/>
      <w:r w:rsidRPr="006A10DE">
        <w:rPr>
          <w:rFonts w:ascii="Helvetica Neue" w:hAnsi="Helvetica Neue"/>
          <w:lang w:val="en-US"/>
        </w:rPr>
        <w:t>anytime.</w:t>
      </w:r>
      <w:proofErr w:type="gramEnd"/>
      <w:r w:rsidRPr="006A10DE">
        <w:rPr>
          <w:rFonts w:ascii="Helvetica Neue" w:hAnsi="Helvetica Neue"/>
          <w:lang w:val="en-US"/>
        </w:rPr>
        <w:t xml:space="preserve"> </w:t>
      </w:r>
      <w:r w:rsidRPr="006A10DE">
        <w:rPr>
          <w:rFonts w:ascii="Helvetica Neue" w:hAnsi="Helvetica Neue"/>
        </w:rPr>
        <w:t xml:space="preserve">Kind </w:t>
      </w:r>
      <w:proofErr w:type="spellStart"/>
      <w:r w:rsidRPr="006A10DE">
        <w:rPr>
          <w:rFonts w:ascii="Helvetica Neue" w:hAnsi="Helvetica Neue"/>
        </w:rPr>
        <w:t>Regards</w:t>
      </w:r>
      <w:proofErr w:type="spellEnd"/>
      <w:r w:rsidRPr="006A10DE">
        <w:rPr>
          <w:rFonts w:ascii="Helvetica Neue" w:hAnsi="Helvetica Neue"/>
        </w:rPr>
        <w:t xml:space="preserve"> Dusan Petrovic</w:t>
      </w:r>
    </w:p>
    <w:p w:rsidR="006A10DE" w:rsidRPr="006A10DE" w:rsidRDefault="006A10DE" w:rsidP="006A10DE">
      <w:pPr>
        <w:numPr>
          <w:ilvl w:val="0"/>
          <w:numId w:val="37"/>
        </w:numPr>
        <w:ind w:left="0"/>
        <w:textAlignment w:val="baseline"/>
        <w:rPr>
          <w:rFonts w:ascii="Helvetica Neue" w:hAnsi="Helvetica Neue"/>
          <w:lang w:val="en-US"/>
        </w:rPr>
      </w:pPr>
      <w:r w:rsidRPr="006A10DE">
        <w:rPr>
          <w:rFonts w:ascii="Helvetica Neue" w:hAnsi="Helvetica Neue"/>
          <w:lang w:val="en-US"/>
        </w:rPr>
        <w:t>Lars-Åke Rydh sent the following message at 2:27 PM</w:t>
      </w:r>
    </w:p>
    <w:p w:rsidR="006A10DE" w:rsidRPr="006A10DE" w:rsidRDefault="006A10DE" w:rsidP="006A10DE">
      <w:pPr>
        <w:textAlignment w:val="baseline"/>
        <w:rPr>
          <w:rFonts w:ascii="Helvetica Neue" w:hAnsi="Helvetica Neue"/>
          <w:lang w:val="en-US"/>
        </w:rPr>
      </w:pPr>
    </w:p>
    <w:p w:rsidR="006A10DE" w:rsidRPr="006A10DE" w:rsidRDefault="007341D8" w:rsidP="006A10DE">
      <w:pPr>
        <w:textAlignment w:val="baseline"/>
        <w:rPr>
          <w:rFonts w:ascii="Helvetica Neue" w:hAnsi="Helvetica Neue"/>
          <w:lang w:val="en-US"/>
        </w:rPr>
      </w:pPr>
      <w:hyperlink r:id="rId33" w:history="1">
        <w:r w:rsidR="006A10DE" w:rsidRPr="006A10DE">
          <w:rPr>
            <w:rFonts w:ascii="Helvetica Neue" w:hAnsi="Helvetica Neue"/>
            <w:b/>
            <w:bCs/>
            <w:color w:val="665ED0"/>
            <w:bdr w:val="none" w:sz="0" w:space="0" w:color="auto" w:frame="1"/>
            <w:lang w:val="en-US"/>
          </w:rPr>
          <w:t>Lars-Åke Rydh</w:t>
        </w:r>
      </w:hyperlink>
      <w:r w:rsidR="006A10DE" w:rsidRPr="006A10DE">
        <w:rPr>
          <w:rFonts w:ascii="Helvetica Neue" w:hAnsi="Helvetica Neue"/>
          <w:lang w:val="en-US"/>
        </w:rPr>
        <w:t>   2:27 PM</w:t>
      </w: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textAlignment w:val="baseline"/>
        <w:rPr>
          <w:rFonts w:ascii="Helvetica Neue" w:hAnsi="Helvetica Neue"/>
        </w:rPr>
      </w:pPr>
      <w:r w:rsidRPr="006A10DE">
        <w:rPr>
          <w:rFonts w:ascii="Helvetica Neue" w:hAnsi="Helvetica Neue"/>
        </w:rPr>
        <w:t xml:space="preserve">I Will </w:t>
      </w:r>
      <w:proofErr w:type="spellStart"/>
      <w:r w:rsidRPr="006A10DE">
        <w:rPr>
          <w:rFonts w:ascii="Helvetica Neue" w:hAnsi="Helvetica Neue"/>
        </w:rPr>
        <w:t>answer</w:t>
      </w:r>
      <w:proofErr w:type="spellEnd"/>
      <w:r w:rsidRPr="006A10DE">
        <w:rPr>
          <w:rFonts w:ascii="Helvetica Neue" w:hAnsi="Helvetica Neue"/>
        </w:rPr>
        <w:t xml:space="preserve"> </w:t>
      </w:r>
      <w:proofErr w:type="spellStart"/>
      <w:r w:rsidRPr="006A10DE">
        <w:rPr>
          <w:rFonts w:ascii="Helvetica Neue" w:hAnsi="Helvetica Neue"/>
        </w:rPr>
        <w:t>shortly</w:t>
      </w:r>
      <w:proofErr w:type="spellEnd"/>
    </w:p>
    <w:p w:rsidR="006A10DE" w:rsidRPr="006A10DE" w:rsidRDefault="006A10DE" w:rsidP="006A10DE">
      <w:pPr>
        <w:numPr>
          <w:ilvl w:val="0"/>
          <w:numId w:val="37"/>
        </w:numPr>
        <w:ind w:left="0"/>
        <w:textAlignment w:val="baseline"/>
        <w:rPr>
          <w:rFonts w:ascii="Helvetica Neue" w:hAnsi="Helvetica Neue"/>
          <w:lang w:val="en-US"/>
        </w:rPr>
      </w:pPr>
      <w:r w:rsidRPr="006A10DE">
        <w:rPr>
          <w:rFonts w:ascii="Helvetica Neue" w:hAnsi="Helvetica Neue"/>
          <w:lang w:val="en-US"/>
        </w:rPr>
        <w:t>AUG 26Dusan Petrovic sent the following message at 12:19 PM</w:t>
      </w:r>
    </w:p>
    <w:p w:rsidR="006A10DE" w:rsidRPr="006A10DE" w:rsidRDefault="006A10DE" w:rsidP="006A10DE">
      <w:pPr>
        <w:textAlignment w:val="baseline"/>
        <w:rPr>
          <w:rFonts w:ascii="Helvetica Neue" w:hAnsi="Helvetica Neue"/>
          <w:lang w:val="en-US"/>
        </w:rPr>
      </w:pPr>
    </w:p>
    <w:p w:rsidR="006A10DE" w:rsidRPr="006A10DE" w:rsidRDefault="007341D8" w:rsidP="006A10DE">
      <w:pPr>
        <w:textAlignment w:val="baseline"/>
        <w:rPr>
          <w:rFonts w:ascii="Helvetica Neue" w:hAnsi="Helvetica Neue"/>
          <w:lang w:val="en-US"/>
        </w:rPr>
      </w:pPr>
      <w:hyperlink r:id="rId34" w:history="1">
        <w:r w:rsidR="006A10DE" w:rsidRPr="006A10DE">
          <w:rPr>
            <w:rFonts w:ascii="Helvetica Neue" w:hAnsi="Helvetica Neue"/>
            <w:b/>
            <w:bCs/>
            <w:color w:val="665ED0"/>
            <w:bdr w:val="none" w:sz="0" w:space="0" w:color="auto" w:frame="1"/>
            <w:lang w:val="en-US"/>
          </w:rPr>
          <w:t>Dusan Petrovic</w:t>
        </w:r>
      </w:hyperlink>
      <w:r w:rsidR="006A10DE" w:rsidRPr="006A10DE">
        <w:rPr>
          <w:rFonts w:ascii="Helvetica Neue" w:hAnsi="Helvetica Neue"/>
          <w:lang w:val="en-US"/>
        </w:rPr>
        <w:t>   12:19 PM</w:t>
      </w: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textAlignment w:val="baseline"/>
        <w:rPr>
          <w:rFonts w:ascii="Helvetica Neue" w:hAnsi="Helvetica Neue"/>
        </w:rPr>
      </w:pPr>
      <w:r w:rsidRPr="006A10DE">
        <w:rPr>
          <w:rFonts w:ascii="Helvetica Neue" w:hAnsi="Helvetica Neue"/>
          <w:lang w:val="en-US"/>
        </w:rPr>
        <w:t xml:space="preserve">Dear Lars-Åke, I hope you are doing well.  This is just a friendly reminder of my previous message.  </w:t>
      </w:r>
      <w:r w:rsidRPr="006A10DE">
        <w:rPr>
          <w:rFonts w:ascii="Helvetica Neue" w:hAnsi="Helvetica Neue"/>
        </w:rPr>
        <w:t xml:space="preserve">Have a </w:t>
      </w:r>
      <w:proofErr w:type="spellStart"/>
      <w:r w:rsidRPr="006A10DE">
        <w:rPr>
          <w:rFonts w:ascii="Helvetica Neue" w:hAnsi="Helvetica Neue"/>
        </w:rPr>
        <w:t>good</w:t>
      </w:r>
      <w:proofErr w:type="spellEnd"/>
      <w:r w:rsidRPr="006A10DE">
        <w:rPr>
          <w:rFonts w:ascii="Helvetica Neue" w:hAnsi="Helvetica Neue"/>
        </w:rPr>
        <w:t xml:space="preserve"> rest of </w:t>
      </w:r>
      <w:proofErr w:type="spellStart"/>
      <w:r w:rsidRPr="006A10DE">
        <w:rPr>
          <w:rFonts w:ascii="Helvetica Neue" w:hAnsi="Helvetica Neue"/>
        </w:rPr>
        <w:t>your</w:t>
      </w:r>
      <w:proofErr w:type="spellEnd"/>
      <w:r w:rsidRPr="006A10DE">
        <w:rPr>
          <w:rFonts w:ascii="Helvetica Neue" w:hAnsi="Helvetica Neue"/>
        </w:rPr>
        <w:t xml:space="preserve"> </w:t>
      </w:r>
      <w:proofErr w:type="spellStart"/>
      <w:r w:rsidRPr="006A10DE">
        <w:rPr>
          <w:rFonts w:ascii="Helvetica Neue" w:hAnsi="Helvetica Neue"/>
        </w:rPr>
        <w:t>day</w:t>
      </w:r>
      <w:proofErr w:type="spellEnd"/>
      <w:r w:rsidRPr="006A10DE">
        <w:rPr>
          <w:rFonts w:ascii="Helvetica Neue" w:hAnsi="Helvetica Neue"/>
        </w:rPr>
        <w:t>! Dusan</w:t>
      </w:r>
    </w:p>
    <w:p w:rsidR="006A10DE" w:rsidRPr="006A10DE" w:rsidRDefault="006A10DE" w:rsidP="006A10DE">
      <w:pPr>
        <w:numPr>
          <w:ilvl w:val="0"/>
          <w:numId w:val="37"/>
        </w:numPr>
        <w:ind w:left="0"/>
        <w:textAlignment w:val="baseline"/>
        <w:rPr>
          <w:rFonts w:ascii="Helvetica Neue" w:hAnsi="Helvetica Neue"/>
          <w:lang w:val="en-US"/>
        </w:rPr>
      </w:pPr>
      <w:r w:rsidRPr="006A10DE">
        <w:rPr>
          <w:rFonts w:ascii="Helvetica Neue" w:hAnsi="Helvetica Neue"/>
          <w:lang w:val="en-US"/>
        </w:rPr>
        <w:t>Lars-Åke Rydh sent the following message at 8:47 PM</w:t>
      </w:r>
    </w:p>
    <w:p w:rsidR="006A10DE" w:rsidRPr="006A10DE" w:rsidRDefault="006A10DE" w:rsidP="006A10DE">
      <w:pPr>
        <w:textAlignment w:val="baseline"/>
        <w:rPr>
          <w:rFonts w:ascii="Helvetica Neue" w:hAnsi="Helvetica Neue"/>
          <w:lang w:val="en-US"/>
        </w:rPr>
      </w:pPr>
    </w:p>
    <w:p w:rsidR="006A10DE" w:rsidRPr="006A10DE" w:rsidRDefault="007341D8" w:rsidP="006A10DE">
      <w:pPr>
        <w:textAlignment w:val="baseline"/>
        <w:rPr>
          <w:rFonts w:ascii="Helvetica Neue" w:hAnsi="Helvetica Neue"/>
          <w:lang w:val="en-US"/>
        </w:rPr>
      </w:pPr>
      <w:hyperlink r:id="rId35" w:history="1">
        <w:r w:rsidR="006A10DE" w:rsidRPr="006A10DE">
          <w:rPr>
            <w:rFonts w:ascii="Helvetica Neue" w:hAnsi="Helvetica Neue"/>
            <w:b/>
            <w:bCs/>
            <w:color w:val="665ED0"/>
            <w:bdr w:val="none" w:sz="0" w:space="0" w:color="auto" w:frame="1"/>
            <w:lang w:val="en-US"/>
          </w:rPr>
          <w:t>Lars-Åke Rydh</w:t>
        </w:r>
      </w:hyperlink>
      <w:r w:rsidR="006A10DE" w:rsidRPr="006A10DE">
        <w:rPr>
          <w:rFonts w:ascii="Helvetica Neue" w:hAnsi="Helvetica Neue"/>
          <w:lang w:val="en-US"/>
        </w:rPr>
        <w:t>   8:47 PM</w:t>
      </w: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textAlignment w:val="baseline"/>
        <w:rPr>
          <w:rFonts w:ascii="Helvetica Neue" w:hAnsi="Helvetica Neue"/>
        </w:rPr>
      </w:pPr>
      <w:r w:rsidRPr="006A10DE">
        <w:rPr>
          <w:rFonts w:ascii="Helvetica Neue" w:hAnsi="Helvetica Neue"/>
          <w:lang w:val="en-US"/>
        </w:rPr>
        <w:t xml:space="preserve">Hello Dusan, I believe the best is to arrange a </w:t>
      </w:r>
      <w:proofErr w:type="spellStart"/>
      <w:r w:rsidRPr="006A10DE">
        <w:rPr>
          <w:rFonts w:ascii="Helvetica Neue" w:hAnsi="Helvetica Neue"/>
          <w:lang w:val="en-US"/>
        </w:rPr>
        <w:t>phon</w:t>
      </w:r>
      <w:proofErr w:type="spellEnd"/>
      <w:r w:rsidRPr="006A10DE">
        <w:rPr>
          <w:rFonts w:ascii="Helvetica Neue" w:hAnsi="Helvetica Neue"/>
          <w:lang w:val="en-US"/>
        </w:rPr>
        <w:t xml:space="preserve"> meeting when you can ask me the questions. </w:t>
      </w:r>
      <w:proofErr w:type="spellStart"/>
      <w:r w:rsidRPr="006A10DE">
        <w:rPr>
          <w:rFonts w:ascii="Helvetica Neue" w:hAnsi="Helvetica Neue"/>
        </w:rPr>
        <w:t>I’m</w:t>
      </w:r>
      <w:proofErr w:type="spellEnd"/>
      <w:r w:rsidRPr="006A10DE">
        <w:rPr>
          <w:rFonts w:ascii="Helvetica Neue" w:hAnsi="Helvetica Neue"/>
        </w:rPr>
        <w:t xml:space="preserve"> </w:t>
      </w:r>
      <w:proofErr w:type="spellStart"/>
      <w:r w:rsidRPr="006A10DE">
        <w:rPr>
          <w:rFonts w:ascii="Helvetica Neue" w:hAnsi="Helvetica Neue"/>
        </w:rPr>
        <w:t>available</w:t>
      </w:r>
      <w:proofErr w:type="spellEnd"/>
      <w:r w:rsidRPr="006A10DE">
        <w:rPr>
          <w:rFonts w:ascii="Helvetica Neue" w:hAnsi="Helvetica Neue"/>
        </w:rPr>
        <w:t xml:space="preserve">: </w:t>
      </w:r>
      <w:proofErr w:type="spellStart"/>
      <w:r w:rsidRPr="006A10DE">
        <w:rPr>
          <w:rFonts w:ascii="Helvetica Neue" w:hAnsi="Helvetica Neue"/>
        </w:rPr>
        <w:t>Aug</w:t>
      </w:r>
      <w:proofErr w:type="spellEnd"/>
      <w:r w:rsidRPr="006A10DE">
        <w:rPr>
          <w:rFonts w:ascii="Helvetica Neue" w:hAnsi="Helvetica Neue"/>
        </w:rPr>
        <w:t xml:space="preserve"> 28 08.00 - 10.00 </w:t>
      </w:r>
      <w:proofErr w:type="spellStart"/>
      <w:r w:rsidRPr="006A10DE">
        <w:rPr>
          <w:rFonts w:ascii="Helvetica Neue" w:hAnsi="Helvetica Neue"/>
        </w:rPr>
        <w:t>Aug</w:t>
      </w:r>
      <w:proofErr w:type="spellEnd"/>
      <w:r w:rsidRPr="006A10DE">
        <w:rPr>
          <w:rFonts w:ascii="Helvetica Neue" w:hAnsi="Helvetica Neue"/>
        </w:rPr>
        <w:t xml:space="preserve"> 29 08.00 - 14.00 </w:t>
      </w:r>
      <w:proofErr w:type="spellStart"/>
      <w:r w:rsidRPr="006A10DE">
        <w:rPr>
          <w:rFonts w:ascii="Helvetica Neue" w:hAnsi="Helvetica Neue"/>
        </w:rPr>
        <w:t>Aug</w:t>
      </w:r>
      <w:proofErr w:type="spellEnd"/>
      <w:r w:rsidRPr="006A10DE">
        <w:rPr>
          <w:rFonts w:ascii="Helvetica Neue" w:hAnsi="Helvetica Neue"/>
        </w:rPr>
        <w:t xml:space="preserve"> 30 08.00 - 15.00 BR Lasse</w:t>
      </w:r>
    </w:p>
    <w:p w:rsidR="006A10DE" w:rsidRPr="006A10DE" w:rsidRDefault="006A10DE" w:rsidP="006A10DE">
      <w:pPr>
        <w:numPr>
          <w:ilvl w:val="0"/>
          <w:numId w:val="37"/>
        </w:numPr>
        <w:ind w:left="0"/>
        <w:textAlignment w:val="baseline"/>
        <w:rPr>
          <w:rFonts w:ascii="Helvetica Neue" w:hAnsi="Helvetica Neue"/>
          <w:lang w:val="en-US"/>
        </w:rPr>
      </w:pPr>
      <w:r w:rsidRPr="006A10DE">
        <w:rPr>
          <w:rFonts w:ascii="Helvetica Neue" w:hAnsi="Helvetica Neue"/>
          <w:lang w:val="en-US"/>
        </w:rPr>
        <w:t>AUG 27Dusan Petrovic sent the following message at 9:46 AM</w:t>
      </w:r>
    </w:p>
    <w:p w:rsidR="006A10DE" w:rsidRPr="006A10DE" w:rsidRDefault="006A10DE" w:rsidP="006A10DE">
      <w:pPr>
        <w:textAlignment w:val="baseline"/>
        <w:rPr>
          <w:rFonts w:ascii="Helvetica Neue" w:hAnsi="Helvetica Neue"/>
          <w:lang w:val="en-US"/>
        </w:rPr>
      </w:pPr>
    </w:p>
    <w:p w:rsidR="006A10DE" w:rsidRPr="006A10DE" w:rsidRDefault="007341D8" w:rsidP="006A10DE">
      <w:pPr>
        <w:textAlignment w:val="baseline"/>
        <w:rPr>
          <w:rFonts w:ascii="Helvetica Neue" w:hAnsi="Helvetica Neue"/>
          <w:lang w:val="en-US"/>
        </w:rPr>
      </w:pPr>
      <w:hyperlink r:id="rId36" w:history="1">
        <w:r w:rsidR="006A10DE" w:rsidRPr="006A10DE">
          <w:rPr>
            <w:rFonts w:ascii="Helvetica Neue" w:hAnsi="Helvetica Neue"/>
            <w:b/>
            <w:bCs/>
            <w:color w:val="665ED0"/>
            <w:bdr w:val="none" w:sz="0" w:space="0" w:color="auto" w:frame="1"/>
            <w:lang w:val="en-US"/>
          </w:rPr>
          <w:t>Dusan Petrovic</w:t>
        </w:r>
      </w:hyperlink>
      <w:r w:rsidR="006A10DE" w:rsidRPr="006A10DE">
        <w:rPr>
          <w:rFonts w:ascii="Helvetica Neue" w:hAnsi="Helvetica Neue"/>
          <w:lang w:val="en-US"/>
        </w:rPr>
        <w:t>   9:46 AM</w:t>
      </w: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textAlignment w:val="baseline"/>
        <w:rPr>
          <w:rFonts w:ascii="Helvetica Neue" w:hAnsi="Helvetica Neue"/>
        </w:rPr>
      </w:pPr>
      <w:r w:rsidRPr="006A10DE">
        <w:rPr>
          <w:rFonts w:ascii="Helvetica Neue" w:hAnsi="Helvetica Neue"/>
          <w:lang w:val="en-US"/>
        </w:rPr>
        <w:t xml:space="preserve">Hi again, Brilliant, I would like to have a phone conversation on August 29 at 13:00. Would it be ok with you if I record the phone call? I shall attach the transcript of the call to my thesis.  What number I can call please? Have a good day! </w:t>
      </w:r>
      <w:r w:rsidRPr="006A10DE">
        <w:rPr>
          <w:rFonts w:ascii="Helvetica Neue" w:hAnsi="Helvetica Neue"/>
        </w:rPr>
        <w:t>Dusan</w:t>
      </w:r>
    </w:p>
    <w:p w:rsidR="006A10DE" w:rsidRPr="006A10DE" w:rsidRDefault="006A10DE" w:rsidP="006A10DE">
      <w:pPr>
        <w:numPr>
          <w:ilvl w:val="0"/>
          <w:numId w:val="37"/>
        </w:numPr>
        <w:ind w:left="0"/>
        <w:textAlignment w:val="baseline"/>
        <w:rPr>
          <w:rFonts w:ascii="Helvetica Neue" w:hAnsi="Helvetica Neue"/>
          <w:lang w:val="en-US"/>
        </w:rPr>
      </w:pPr>
      <w:r w:rsidRPr="006A10DE">
        <w:rPr>
          <w:rFonts w:ascii="Helvetica Neue" w:hAnsi="Helvetica Neue"/>
          <w:lang w:val="en-US"/>
        </w:rPr>
        <w:t>Lars-Åke Rydh sent the following message at 3:33 PM</w:t>
      </w:r>
    </w:p>
    <w:p w:rsidR="006A10DE" w:rsidRPr="006A10DE" w:rsidRDefault="006A10DE" w:rsidP="006A10DE">
      <w:pPr>
        <w:textAlignment w:val="baseline"/>
        <w:rPr>
          <w:rFonts w:ascii="Helvetica Neue" w:hAnsi="Helvetica Neue"/>
          <w:lang w:val="en-US"/>
        </w:rPr>
      </w:pPr>
    </w:p>
    <w:p w:rsidR="006A10DE" w:rsidRPr="006A10DE" w:rsidRDefault="007341D8" w:rsidP="006A10DE">
      <w:pPr>
        <w:textAlignment w:val="baseline"/>
        <w:rPr>
          <w:rFonts w:ascii="Helvetica Neue" w:hAnsi="Helvetica Neue"/>
          <w:lang w:val="en-US"/>
        </w:rPr>
      </w:pPr>
      <w:hyperlink r:id="rId37" w:history="1">
        <w:r w:rsidR="006A10DE" w:rsidRPr="006A10DE">
          <w:rPr>
            <w:rFonts w:ascii="Helvetica Neue" w:hAnsi="Helvetica Neue"/>
            <w:b/>
            <w:bCs/>
            <w:color w:val="665ED0"/>
            <w:bdr w:val="none" w:sz="0" w:space="0" w:color="auto" w:frame="1"/>
            <w:lang w:val="en-US"/>
          </w:rPr>
          <w:t>Lars-Åke Rydh</w:t>
        </w:r>
      </w:hyperlink>
      <w:r w:rsidR="006A10DE" w:rsidRPr="006A10DE">
        <w:rPr>
          <w:rFonts w:ascii="Helvetica Neue" w:hAnsi="Helvetica Neue"/>
          <w:lang w:val="en-US"/>
        </w:rPr>
        <w:t>   3:33 PM</w:t>
      </w: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numPr>
          <w:ilvl w:val="1"/>
          <w:numId w:val="37"/>
        </w:numPr>
        <w:ind w:left="0"/>
        <w:textAlignment w:val="baseline"/>
        <w:rPr>
          <w:rFonts w:ascii="Helvetica Neue" w:hAnsi="Helvetica Neue"/>
          <w:lang w:val="en-US"/>
        </w:rPr>
      </w:pPr>
    </w:p>
    <w:p w:rsidR="006A10DE" w:rsidRPr="006A10DE" w:rsidRDefault="006A10DE" w:rsidP="006A10DE">
      <w:pPr>
        <w:textAlignment w:val="baseline"/>
        <w:rPr>
          <w:rFonts w:ascii="Helvetica Neue" w:hAnsi="Helvetica Neue"/>
        </w:rPr>
      </w:pPr>
      <w:proofErr w:type="spellStart"/>
      <w:r w:rsidRPr="006A10DE">
        <w:rPr>
          <w:rFonts w:ascii="Helvetica Neue" w:hAnsi="Helvetica Neue"/>
        </w:rPr>
        <w:t>Its</w:t>
      </w:r>
      <w:proofErr w:type="spellEnd"/>
      <w:r w:rsidRPr="006A10DE">
        <w:rPr>
          <w:rFonts w:ascii="Helvetica Neue" w:hAnsi="Helvetica Neue"/>
        </w:rPr>
        <w:t xml:space="preserve"> ok Call +46705924570</w:t>
      </w:r>
    </w:p>
    <w:p w:rsidR="00BA0BF2" w:rsidRDefault="00BA0BF2" w:rsidP="00BA0BF2">
      <w:pPr>
        <w:pStyle w:val="Heading1"/>
        <w:rPr>
          <w:lang w:val="en-US"/>
        </w:rPr>
      </w:pPr>
      <w:bookmarkStart w:id="45" w:name="_Toc18610884"/>
      <w:r>
        <w:rPr>
          <w:lang w:val="en-US"/>
        </w:rPr>
        <w:lastRenderedPageBreak/>
        <w:t>Appendix C</w:t>
      </w:r>
      <w:bookmarkEnd w:id="45"/>
    </w:p>
    <w:p w:rsidR="00CD4AEF" w:rsidRDefault="00CD4AEF" w:rsidP="00CD4AEF">
      <w:pPr>
        <w:rPr>
          <w:lang w:val="en-US"/>
        </w:rPr>
      </w:pPr>
    </w:p>
    <w:p w:rsidR="00CD4AEF" w:rsidRDefault="00CD4AEF" w:rsidP="00CD4AEF">
      <w:pPr>
        <w:rPr>
          <w:lang w:val="en-US"/>
        </w:rPr>
      </w:pPr>
      <w:r w:rsidRPr="00CD4AEF">
        <w:rPr>
          <w:noProof/>
          <w:lang w:val="en-US"/>
        </w:rPr>
        <w:drawing>
          <wp:inline distT="0" distB="0" distL="0" distR="0" wp14:anchorId="152A89EA" wp14:editId="14B1D938">
            <wp:extent cx="5400040" cy="7485380"/>
            <wp:effectExtent l="0" t="0" r="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7485380"/>
                    </a:xfrm>
                    <a:prstGeom prst="rect">
                      <a:avLst/>
                    </a:prstGeom>
                  </pic:spPr>
                </pic:pic>
              </a:graphicData>
            </a:graphic>
          </wp:inline>
        </w:drawing>
      </w:r>
    </w:p>
    <w:p w:rsidR="00CD4AEF" w:rsidRDefault="00CD4AEF" w:rsidP="00CD4AEF">
      <w:pPr>
        <w:rPr>
          <w:lang w:val="en-US"/>
        </w:rPr>
      </w:pPr>
    </w:p>
    <w:p w:rsidR="00CD4AEF" w:rsidRPr="00CD4AEF" w:rsidRDefault="00CD4AEF" w:rsidP="00CD4AEF">
      <w:pPr>
        <w:rPr>
          <w:lang w:val="en-US"/>
        </w:rPr>
      </w:pPr>
      <w:r w:rsidRPr="00CD4AEF">
        <w:rPr>
          <w:noProof/>
          <w:lang w:val="en-US"/>
        </w:rPr>
        <w:lastRenderedPageBreak/>
        <w:drawing>
          <wp:inline distT="0" distB="0" distL="0" distR="0" wp14:anchorId="4B676A14" wp14:editId="4B790152">
            <wp:extent cx="5400040" cy="8034655"/>
            <wp:effectExtent l="0" t="0" r="0" b="4445"/>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8034655"/>
                    </a:xfrm>
                    <a:prstGeom prst="rect">
                      <a:avLst/>
                    </a:prstGeom>
                  </pic:spPr>
                </pic:pic>
              </a:graphicData>
            </a:graphic>
          </wp:inline>
        </w:drawing>
      </w:r>
    </w:p>
    <w:sectPr w:rsidR="00CD4AEF" w:rsidRPr="00CD4AEF" w:rsidSect="00CD25D1">
      <w:pgSz w:w="11906" w:h="16838" w:code="9"/>
      <w:pgMar w:top="425"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ArialMT">
    <w:altName w:val="Arial"/>
    <w:panose1 w:val="020B0604020202020204"/>
    <w:charset w:val="00"/>
    <w:family w:val="roman"/>
    <w:notTrueType/>
    <w:pitch w:val="default"/>
  </w:font>
  <w:font w:name="AdvTT5843c571">
    <w:altName w:val="Cambria"/>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F0E"/>
    <w:multiLevelType w:val="hybridMultilevel"/>
    <w:tmpl w:val="D5A2273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921BE"/>
    <w:multiLevelType w:val="hybridMultilevel"/>
    <w:tmpl w:val="75D04576"/>
    <w:lvl w:ilvl="0" w:tplc="18FE1290">
      <w:start w:val="1"/>
      <w:numFmt w:val="bullet"/>
      <w:lvlText w:val=""/>
      <w:lvlJc w:val="left"/>
      <w:pPr>
        <w:tabs>
          <w:tab w:val="num" w:pos="720"/>
        </w:tabs>
        <w:ind w:left="720" w:hanging="360"/>
      </w:pPr>
      <w:rPr>
        <w:rFonts w:ascii="Wingdings 2" w:hAnsi="Wingdings 2" w:hint="default"/>
      </w:rPr>
    </w:lvl>
    <w:lvl w:ilvl="1" w:tplc="A2CAA26A">
      <w:numFmt w:val="bullet"/>
      <w:lvlText w:val=""/>
      <w:lvlJc w:val="left"/>
      <w:pPr>
        <w:tabs>
          <w:tab w:val="num" w:pos="1440"/>
        </w:tabs>
        <w:ind w:left="1440" w:hanging="360"/>
      </w:pPr>
      <w:rPr>
        <w:rFonts w:ascii="Wingdings 2" w:hAnsi="Wingdings 2" w:hint="default"/>
      </w:rPr>
    </w:lvl>
    <w:lvl w:ilvl="2" w:tplc="3B466D82" w:tentative="1">
      <w:start w:val="1"/>
      <w:numFmt w:val="bullet"/>
      <w:lvlText w:val=""/>
      <w:lvlJc w:val="left"/>
      <w:pPr>
        <w:tabs>
          <w:tab w:val="num" w:pos="2160"/>
        </w:tabs>
        <w:ind w:left="2160" w:hanging="360"/>
      </w:pPr>
      <w:rPr>
        <w:rFonts w:ascii="Wingdings 2" w:hAnsi="Wingdings 2" w:hint="default"/>
      </w:rPr>
    </w:lvl>
    <w:lvl w:ilvl="3" w:tplc="6C5EDC40" w:tentative="1">
      <w:start w:val="1"/>
      <w:numFmt w:val="bullet"/>
      <w:lvlText w:val=""/>
      <w:lvlJc w:val="left"/>
      <w:pPr>
        <w:tabs>
          <w:tab w:val="num" w:pos="2880"/>
        </w:tabs>
        <w:ind w:left="2880" w:hanging="360"/>
      </w:pPr>
      <w:rPr>
        <w:rFonts w:ascii="Wingdings 2" w:hAnsi="Wingdings 2" w:hint="default"/>
      </w:rPr>
    </w:lvl>
    <w:lvl w:ilvl="4" w:tplc="1DF82850" w:tentative="1">
      <w:start w:val="1"/>
      <w:numFmt w:val="bullet"/>
      <w:lvlText w:val=""/>
      <w:lvlJc w:val="left"/>
      <w:pPr>
        <w:tabs>
          <w:tab w:val="num" w:pos="3600"/>
        </w:tabs>
        <w:ind w:left="3600" w:hanging="360"/>
      </w:pPr>
      <w:rPr>
        <w:rFonts w:ascii="Wingdings 2" w:hAnsi="Wingdings 2" w:hint="default"/>
      </w:rPr>
    </w:lvl>
    <w:lvl w:ilvl="5" w:tplc="E9283A72" w:tentative="1">
      <w:start w:val="1"/>
      <w:numFmt w:val="bullet"/>
      <w:lvlText w:val=""/>
      <w:lvlJc w:val="left"/>
      <w:pPr>
        <w:tabs>
          <w:tab w:val="num" w:pos="4320"/>
        </w:tabs>
        <w:ind w:left="4320" w:hanging="360"/>
      </w:pPr>
      <w:rPr>
        <w:rFonts w:ascii="Wingdings 2" w:hAnsi="Wingdings 2" w:hint="default"/>
      </w:rPr>
    </w:lvl>
    <w:lvl w:ilvl="6" w:tplc="B3DC790E" w:tentative="1">
      <w:start w:val="1"/>
      <w:numFmt w:val="bullet"/>
      <w:lvlText w:val=""/>
      <w:lvlJc w:val="left"/>
      <w:pPr>
        <w:tabs>
          <w:tab w:val="num" w:pos="5040"/>
        </w:tabs>
        <w:ind w:left="5040" w:hanging="360"/>
      </w:pPr>
      <w:rPr>
        <w:rFonts w:ascii="Wingdings 2" w:hAnsi="Wingdings 2" w:hint="default"/>
      </w:rPr>
    </w:lvl>
    <w:lvl w:ilvl="7" w:tplc="74AEDAFE" w:tentative="1">
      <w:start w:val="1"/>
      <w:numFmt w:val="bullet"/>
      <w:lvlText w:val=""/>
      <w:lvlJc w:val="left"/>
      <w:pPr>
        <w:tabs>
          <w:tab w:val="num" w:pos="5760"/>
        </w:tabs>
        <w:ind w:left="5760" w:hanging="360"/>
      </w:pPr>
      <w:rPr>
        <w:rFonts w:ascii="Wingdings 2" w:hAnsi="Wingdings 2" w:hint="default"/>
      </w:rPr>
    </w:lvl>
    <w:lvl w:ilvl="8" w:tplc="BCD84FC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0C0528B"/>
    <w:multiLevelType w:val="hybridMultilevel"/>
    <w:tmpl w:val="AB5C70F4"/>
    <w:lvl w:ilvl="0" w:tplc="CE3686F4">
      <w:start w:val="1"/>
      <w:numFmt w:val="bullet"/>
      <w:lvlText w:val=""/>
      <w:lvlJc w:val="left"/>
      <w:pPr>
        <w:tabs>
          <w:tab w:val="num" w:pos="720"/>
        </w:tabs>
        <w:ind w:left="720" w:hanging="360"/>
      </w:pPr>
      <w:rPr>
        <w:rFonts w:ascii="Symbol" w:hAnsi="Symbol" w:hint="default"/>
      </w:rPr>
    </w:lvl>
    <w:lvl w:ilvl="1" w:tplc="B8C84918" w:tentative="1">
      <w:start w:val="1"/>
      <w:numFmt w:val="bullet"/>
      <w:lvlText w:val=""/>
      <w:lvlJc w:val="left"/>
      <w:pPr>
        <w:tabs>
          <w:tab w:val="num" w:pos="1440"/>
        </w:tabs>
        <w:ind w:left="1440" w:hanging="360"/>
      </w:pPr>
      <w:rPr>
        <w:rFonts w:ascii="Symbol" w:hAnsi="Symbol" w:hint="default"/>
      </w:rPr>
    </w:lvl>
    <w:lvl w:ilvl="2" w:tplc="9AF63C08" w:tentative="1">
      <w:start w:val="1"/>
      <w:numFmt w:val="bullet"/>
      <w:lvlText w:val=""/>
      <w:lvlJc w:val="left"/>
      <w:pPr>
        <w:tabs>
          <w:tab w:val="num" w:pos="2160"/>
        </w:tabs>
        <w:ind w:left="2160" w:hanging="360"/>
      </w:pPr>
      <w:rPr>
        <w:rFonts w:ascii="Symbol" w:hAnsi="Symbol" w:hint="default"/>
      </w:rPr>
    </w:lvl>
    <w:lvl w:ilvl="3" w:tplc="6C66FF76" w:tentative="1">
      <w:start w:val="1"/>
      <w:numFmt w:val="bullet"/>
      <w:lvlText w:val=""/>
      <w:lvlJc w:val="left"/>
      <w:pPr>
        <w:tabs>
          <w:tab w:val="num" w:pos="2880"/>
        </w:tabs>
        <w:ind w:left="2880" w:hanging="360"/>
      </w:pPr>
      <w:rPr>
        <w:rFonts w:ascii="Symbol" w:hAnsi="Symbol" w:hint="default"/>
      </w:rPr>
    </w:lvl>
    <w:lvl w:ilvl="4" w:tplc="0FB62D24" w:tentative="1">
      <w:start w:val="1"/>
      <w:numFmt w:val="bullet"/>
      <w:lvlText w:val=""/>
      <w:lvlJc w:val="left"/>
      <w:pPr>
        <w:tabs>
          <w:tab w:val="num" w:pos="3600"/>
        </w:tabs>
        <w:ind w:left="3600" w:hanging="360"/>
      </w:pPr>
      <w:rPr>
        <w:rFonts w:ascii="Symbol" w:hAnsi="Symbol" w:hint="default"/>
      </w:rPr>
    </w:lvl>
    <w:lvl w:ilvl="5" w:tplc="31ACDC0A" w:tentative="1">
      <w:start w:val="1"/>
      <w:numFmt w:val="bullet"/>
      <w:lvlText w:val=""/>
      <w:lvlJc w:val="left"/>
      <w:pPr>
        <w:tabs>
          <w:tab w:val="num" w:pos="4320"/>
        </w:tabs>
        <w:ind w:left="4320" w:hanging="360"/>
      </w:pPr>
      <w:rPr>
        <w:rFonts w:ascii="Symbol" w:hAnsi="Symbol" w:hint="default"/>
      </w:rPr>
    </w:lvl>
    <w:lvl w:ilvl="6" w:tplc="29063C3C" w:tentative="1">
      <w:start w:val="1"/>
      <w:numFmt w:val="bullet"/>
      <w:lvlText w:val=""/>
      <w:lvlJc w:val="left"/>
      <w:pPr>
        <w:tabs>
          <w:tab w:val="num" w:pos="5040"/>
        </w:tabs>
        <w:ind w:left="5040" w:hanging="360"/>
      </w:pPr>
      <w:rPr>
        <w:rFonts w:ascii="Symbol" w:hAnsi="Symbol" w:hint="default"/>
      </w:rPr>
    </w:lvl>
    <w:lvl w:ilvl="7" w:tplc="4136006C" w:tentative="1">
      <w:start w:val="1"/>
      <w:numFmt w:val="bullet"/>
      <w:lvlText w:val=""/>
      <w:lvlJc w:val="left"/>
      <w:pPr>
        <w:tabs>
          <w:tab w:val="num" w:pos="5760"/>
        </w:tabs>
        <w:ind w:left="5760" w:hanging="360"/>
      </w:pPr>
      <w:rPr>
        <w:rFonts w:ascii="Symbol" w:hAnsi="Symbol" w:hint="default"/>
      </w:rPr>
    </w:lvl>
    <w:lvl w:ilvl="8" w:tplc="AC944EB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48E4ACD"/>
    <w:multiLevelType w:val="hybridMultilevel"/>
    <w:tmpl w:val="9B3A6738"/>
    <w:lvl w:ilvl="0" w:tplc="428A0992">
      <w:start w:val="1"/>
      <w:numFmt w:val="bullet"/>
      <w:lvlText w:val=""/>
      <w:lvlJc w:val="left"/>
      <w:pPr>
        <w:tabs>
          <w:tab w:val="num" w:pos="720"/>
        </w:tabs>
        <w:ind w:left="720" w:hanging="360"/>
      </w:pPr>
      <w:rPr>
        <w:rFonts w:ascii="Symbol" w:hAnsi="Symbol" w:hint="default"/>
      </w:rPr>
    </w:lvl>
    <w:lvl w:ilvl="1" w:tplc="8A848782">
      <w:start w:val="1"/>
      <w:numFmt w:val="bullet"/>
      <w:lvlText w:val=""/>
      <w:lvlJc w:val="left"/>
      <w:pPr>
        <w:tabs>
          <w:tab w:val="num" w:pos="1440"/>
        </w:tabs>
        <w:ind w:left="1440" w:hanging="360"/>
      </w:pPr>
      <w:rPr>
        <w:rFonts w:ascii="Symbol" w:hAnsi="Symbol" w:hint="default"/>
      </w:rPr>
    </w:lvl>
    <w:lvl w:ilvl="2" w:tplc="F7F62F9E" w:tentative="1">
      <w:start w:val="1"/>
      <w:numFmt w:val="bullet"/>
      <w:lvlText w:val=""/>
      <w:lvlJc w:val="left"/>
      <w:pPr>
        <w:tabs>
          <w:tab w:val="num" w:pos="2160"/>
        </w:tabs>
        <w:ind w:left="2160" w:hanging="360"/>
      </w:pPr>
      <w:rPr>
        <w:rFonts w:ascii="Symbol" w:hAnsi="Symbol" w:hint="default"/>
      </w:rPr>
    </w:lvl>
    <w:lvl w:ilvl="3" w:tplc="28C22562" w:tentative="1">
      <w:start w:val="1"/>
      <w:numFmt w:val="bullet"/>
      <w:lvlText w:val=""/>
      <w:lvlJc w:val="left"/>
      <w:pPr>
        <w:tabs>
          <w:tab w:val="num" w:pos="2880"/>
        </w:tabs>
        <w:ind w:left="2880" w:hanging="360"/>
      </w:pPr>
      <w:rPr>
        <w:rFonts w:ascii="Symbol" w:hAnsi="Symbol" w:hint="default"/>
      </w:rPr>
    </w:lvl>
    <w:lvl w:ilvl="4" w:tplc="99FE51E4" w:tentative="1">
      <w:start w:val="1"/>
      <w:numFmt w:val="bullet"/>
      <w:lvlText w:val=""/>
      <w:lvlJc w:val="left"/>
      <w:pPr>
        <w:tabs>
          <w:tab w:val="num" w:pos="3600"/>
        </w:tabs>
        <w:ind w:left="3600" w:hanging="360"/>
      </w:pPr>
      <w:rPr>
        <w:rFonts w:ascii="Symbol" w:hAnsi="Symbol" w:hint="default"/>
      </w:rPr>
    </w:lvl>
    <w:lvl w:ilvl="5" w:tplc="29EA7E2A" w:tentative="1">
      <w:start w:val="1"/>
      <w:numFmt w:val="bullet"/>
      <w:lvlText w:val=""/>
      <w:lvlJc w:val="left"/>
      <w:pPr>
        <w:tabs>
          <w:tab w:val="num" w:pos="4320"/>
        </w:tabs>
        <w:ind w:left="4320" w:hanging="360"/>
      </w:pPr>
      <w:rPr>
        <w:rFonts w:ascii="Symbol" w:hAnsi="Symbol" w:hint="default"/>
      </w:rPr>
    </w:lvl>
    <w:lvl w:ilvl="6" w:tplc="8C4220F8" w:tentative="1">
      <w:start w:val="1"/>
      <w:numFmt w:val="bullet"/>
      <w:lvlText w:val=""/>
      <w:lvlJc w:val="left"/>
      <w:pPr>
        <w:tabs>
          <w:tab w:val="num" w:pos="5040"/>
        </w:tabs>
        <w:ind w:left="5040" w:hanging="360"/>
      </w:pPr>
      <w:rPr>
        <w:rFonts w:ascii="Symbol" w:hAnsi="Symbol" w:hint="default"/>
      </w:rPr>
    </w:lvl>
    <w:lvl w:ilvl="7" w:tplc="410A913E" w:tentative="1">
      <w:start w:val="1"/>
      <w:numFmt w:val="bullet"/>
      <w:lvlText w:val=""/>
      <w:lvlJc w:val="left"/>
      <w:pPr>
        <w:tabs>
          <w:tab w:val="num" w:pos="5760"/>
        </w:tabs>
        <w:ind w:left="5760" w:hanging="360"/>
      </w:pPr>
      <w:rPr>
        <w:rFonts w:ascii="Symbol" w:hAnsi="Symbol" w:hint="default"/>
      </w:rPr>
    </w:lvl>
    <w:lvl w:ilvl="8" w:tplc="76287F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DB456A"/>
    <w:multiLevelType w:val="hybridMultilevel"/>
    <w:tmpl w:val="6C4C26B0"/>
    <w:lvl w:ilvl="0" w:tplc="A39C103C">
      <w:start w:val="1"/>
      <w:numFmt w:val="bullet"/>
      <w:lvlText w:val=""/>
      <w:lvlJc w:val="left"/>
      <w:pPr>
        <w:tabs>
          <w:tab w:val="num" w:pos="720"/>
        </w:tabs>
        <w:ind w:left="720" w:hanging="360"/>
      </w:pPr>
      <w:rPr>
        <w:rFonts w:ascii="Symbol" w:hAnsi="Symbol" w:hint="default"/>
      </w:rPr>
    </w:lvl>
    <w:lvl w:ilvl="1" w:tplc="25F44584" w:tentative="1">
      <w:start w:val="1"/>
      <w:numFmt w:val="bullet"/>
      <w:lvlText w:val=""/>
      <w:lvlJc w:val="left"/>
      <w:pPr>
        <w:tabs>
          <w:tab w:val="num" w:pos="1440"/>
        </w:tabs>
        <w:ind w:left="1440" w:hanging="360"/>
      </w:pPr>
      <w:rPr>
        <w:rFonts w:ascii="Symbol" w:hAnsi="Symbol" w:hint="default"/>
      </w:rPr>
    </w:lvl>
    <w:lvl w:ilvl="2" w:tplc="6A4C55AC" w:tentative="1">
      <w:start w:val="1"/>
      <w:numFmt w:val="bullet"/>
      <w:lvlText w:val=""/>
      <w:lvlJc w:val="left"/>
      <w:pPr>
        <w:tabs>
          <w:tab w:val="num" w:pos="2160"/>
        </w:tabs>
        <w:ind w:left="2160" w:hanging="360"/>
      </w:pPr>
      <w:rPr>
        <w:rFonts w:ascii="Symbol" w:hAnsi="Symbol" w:hint="default"/>
      </w:rPr>
    </w:lvl>
    <w:lvl w:ilvl="3" w:tplc="103292D8" w:tentative="1">
      <w:start w:val="1"/>
      <w:numFmt w:val="bullet"/>
      <w:lvlText w:val=""/>
      <w:lvlJc w:val="left"/>
      <w:pPr>
        <w:tabs>
          <w:tab w:val="num" w:pos="2880"/>
        </w:tabs>
        <w:ind w:left="2880" w:hanging="360"/>
      </w:pPr>
      <w:rPr>
        <w:rFonts w:ascii="Symbol" w:hAnsi="Symbol" w:hint="default"/>
      </w:rPr>
    </w:lvl>
    <w:lvl w:ilvl="4" w:tplc="0152F49A" w:tentative="1">
      <w:start w:val="1"/>
      <w:numFmt w:val="bullet"/>
      <w:lvlText w:val=""/>
      <w:lvlJc w:val="left"/>
      <w:pPr>
        <w:tabs>
          <w:tab w:val="num" w:pos="3600"/>
        </w:tabs>
        <w:ind w:left="3600" w:hanging="360"/>
      </w:pPr>
      <w:rPr>
        <w:rFonts w:ascii="Symbol" w:hAnsi="Symbol" w:hint="default"/>
      </w:rPr>
    </w:lvl>
    <w:lvl w:ilvl="5" w:tplc="4DD66262" w:tentative="1">
      <w:start w:val="1"/>
      <w:numFmt w:val="bullet"/>
      <w:lvlText w:val=""/>
      <w:lvlJc w:val="left"/>
      <w:pPr>
        <w:tabs>
          <w:tab w:val="num" w:pos="4320"/>
        </w:tabs>
        <w:ind w:left="4320" w:hanging="360"/>
      </w:pPr>
      <w:rPr>
        <w:rFonts w:ascii="Symbol" w:hAnsi="Symbol" w:hint="default"/>
      </w:rPr>
    </w:lvl>
    <w:lvl w:ilvl="6" w:tplc="CA825EAC" w:tentative="1">
      <w:start w:val="1"/>
      <w:numFmt w:val="bullet"/>
      <w:lvlText w:val=""/>
      <w:lvlJc w:val="left"/>
      <w:pPr>
        <w:tabs>
          <w:tab w:val="num" w:pos="5040"/>
        </w:tabs>
        <w:ind w:left="5040" w:hanging="360"/>
      </w:pPr>
      <w:rPr>
        <w:rFonts w:ascii="Symbol" w:hAnsi="Symbol" w:hint="default"/>
      </w:rPr>
    </w:lvl>
    <w:lvl w:ilvl="7" w:tplc="66B0F70A" w:tentative="1">
      <w:start w:val="1"/>
      <w:numFmt w:val="bullet"/>
      <w:lvlText w:val=""/>
      <w:lvlJc w:val="left"/>
      <w:pPr>
        <w:tabs>
          <w:tab w:val="num" w:pos="5760"/>
        </w:tabs>
        <w:ind w:left="5760" w:hanging="360"/>
      </w:pPr>
      <w:rPr>
        <w:rFonts w:ascii="Symbol" w:hAnsi="Symbol" w:hint="default"/>
      </w:rPr>
    </w:lvl>
    <w:lvl w:ilvl="8" w:tplc="D9CAC5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BB36C1"/>
    <w:multiLevelType w:val="hybridMultilevel"/>
    <w:tmpl w:val="7876B7EC"/>
    <w:lvl w:ilvl="0" w:tplc="715C3F38">
      <w:start w:val="1"/>
      <w:numFmt w:val="bullet"/>
      <w:lvlText w:val=""/>
      <w:lvlJc w:val="left"/>
      <w:pPr>
        <w:tabs>
          <w:tab w:val="num" w:pos="720"/>
        </w:tabs>
        <w:ind w:left="720" w:hanging="360"/>
      </w:pPr>
      <w:rPr>
        <w:rFonts w:ascii="Symbol" w:hAnsi="Symbol" w:hint="default"/>
      </w:rPr>
    </w:lvl>
    <w:lvl w:ilvl="1" w:tplc="B2CCAFE4" w:tentative="1">
      <w:start w:val="1"/>
      <w:numFmt w:val="bullet"/>
      <w:lvlText w:val=""/>
      <w:lvlJc w:val="left"/>
      <w:pPr>
        <w:tabs>
          <w:tab w:val="num" w:pos="1440"/>
        </w:tabs>
        <w:ind w:left="1440" w:hanging="360"/>
      </w:pPr>
      <w:rPr>
        <w:rFonts w:ascii="Symbol" w:hAnsi="Symbol" w:hint="default"/>
      </w:rPr>
    </w:lvl>
    <w:lvl w:ilvl="2" w:tplc="393ABE60" w:tentative="1">
      <w:start w:val="1"/>
      <w:numFmt w:val="bullet"/>
      <w:lvlText w:val=""/>
      <w:lvlJc w:val="left"/>
      <w:pPr>
        <w:tabs>
          <w:tab w:val="num" w:pos="2160"/>
        </w:tabs>
        <w:ind w:left="2160" w:hanging="360"/>
      </w:pPr>
      <w:rPr>
        <w:rFonts w:ascii="Symbol" w:hAnsi="Symbol" w:hint="default"/>
      </w:rPr>
    </w:lvl>
    <w:lvl w:ilvl="3" w:tplc="1332BF02" w:tentative="1">
      <w:start w:val="1"/>
      <w:numFmt w:val="bullet"/>
      <w:lvlText w:val=""/>
      <w:lvlJc w:val="left"/>
      <w:pPr>
        <w:tabs>
          <w:tab w:val="num" w:pos="2880"/>
        </w:tabs>
        <w:ind w:left="2880" w:hanging="360"/>
      </w:pPr>
      <w:rPr>
        <w:rFonts w:ascii="Symbol" w:hAnsi="Symbol" w:hint="default"/>
      </w:rPr>
    </w:lvl>
    <w:lvl w:ilvl="4" w:tplc="2B104E3A" w:tentative="1">
      <w:start w:val="1"/>
      <w:numFmt w:val="bullet"/>
      <w:lvlText w:val=""/>
      <w:lvlJc w:val="left"/>
      <w:pPr>
        <w:tabs>
          <w:tab w:val="num" w:pos="3600"/>
        </w:tabs>
        <w:ind w:left="3600" w:hanging="360"/>
      </w:pPr>
      <w:rPr>
        <w:rFonts w:ascii="Symbol" w:hAnsi="Symbol" w:hint="default"/>
      </w:rPr>
    </w:lvl>
    <w:lvl w:ilvl="5" w:tplc="95FECD5A" w:tentative="1">
      <w:start w:val="1"/>
      <w:numFmt w:val="bullet"/>
      <w:lvlText w:val=""/>
      <w:lvlJc w:val="left"/>
      <w:pPr>
        <w:tabs>
          <w:tab w:val="num" w:pos="4320"/>
        </w:tabs>
        <w:ind w:left="4320" w:hanging="360"/>
      </w:pPr>
      <w:rPr>
        <w:rFonts w:ascii="Symbol" w:hAnsi="Symbol" w:hint="default"/>
      </w:rPr>
    </w:lvl>
    <w:lvl w:ilvl="6" w:tplc="76D409B0" w:tentative="1">
      <w:start w:val="1"/>
      <w:numFmt w:val="bullet"/>
      <w:lvlText w:val=""/>
      <w:lvlJc w:val="left"/>
      <w:pPr>
        <w:tabs>
          <w:tab w:val="num" w:pos="5040"/>
        </w:tabs>
        <w:ind w:left="5040" w:hanging="360"/>
      </w:pPr>
      <w:rPr>
        <w:rFonts w:ascii="Symbol" w:hAnsi="Symbol" w:hint="default"/>
      </w:rPr>
    </w:lvl>
    <w:lvl w:ilvl="7" w:tplc="F2E852B2" w:tentative="1">
      <w:start w:val="1"/>
      <w:numFmt w:val="bullet"/>
      <w:lvlText w:val=""/>
      <w:lvlJc w:val="left"/>
      <w:pPr>
        <w:tabs>
          <w:tab w:val="num" w:pos="5760"/>
        </w:tabs>
        <w:ind w:left="5760" w:hanging="360"/>
      </w:pPr>
      <w:rPr>
        <w:rFonts w:ascii="Symbol" w:hAnsi="Symbol" w:hint="default"/>
      </w:rPr>
    </w:lvl>
    <w:lvl w:ilvl="8" w:tplc="0A06C4E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A04BCF"/>
    <w:multiLevelType w:val="hybridMultilevel"/>
    <w:tmpl w:val="F7643B2C"/>
    <w:lvl w:ilvl="0" w:tplc="536A8AE6">
      <w:start w:val="1"/>
      <w:numFmt w:val="bullet"/>
      <w:lvlText w:val=""/>
      <w:lvlJc w:val="left"/>
      <w:pPr>
        <w:tabs>
          <w:tab w:val="num" w:pos="720"/>
        </w:tabs>
        <w:ind w:left="720" w:hanging="360"/>
      </w:pPr>
      <w:rPr>
        <w:rFonts w:ascii="Symbol" w:hAnsi="Symbol" w:hint="default"/>
      </w:rPr>
    </w:lvl>
    <w:lvl w:ilvl="1" w:tplc="0B144656" w:tentative="1">
      <w:start w:val="1"/>
      <w:numFmt w:val="bullet"/>
      <w:lvlText w:val=""/>
      <w:lvlJc w:val="left"/>
      <w:pPr>
        <w:tabs>
          <w:tab w:val="num" w:pos="1440"/>
        </w:tabs>
        <w:ind w:left="1440" w:hanging="360"/>
      </w:pPr>
      <w:rPr>
        <w:rFonts w:ascii="Symbol" w:hAnsi="Symbol" w:hint="default"/>
      </w:rPr>
    </w:lvl>
    <w:lvl w:ilvl="2" w:tplc="C3CE65CC" w:tentative="1">
      <w:start w:val="1"/>
      <w:numFmt w:val="bullet"/>
      <w:lvlText w:val=""/>
      <w:lvlJc w:val="left"/>
      <w:pPr>
        <w:tabs>
          <w:tab w:val="num" w:pos="2160"/>
        </w:tabs>
        <w:ind w:left="2160" w:hanging="360"/>
      </w:pPr>
      <w:rPr>
        <w:rFonts w:ascii="Symbol" w:hAnsi="Symbol" w:hint="default"/>
      </w:rPr>
    </w:lvl>
    <w:lvl w:ilvl="3" w:tplc="AA982334" w:tentative="1">
      <w:start w:val="1"/>
      <w:numFmt w:val="bullet"/>
      <w:lvlText w:val=""/>
      <w:lvlJc w:val="left"/>
      <w:pPr>
        <w:tabs>
          <w:tab w:val="num" w:pos="2880"/>
        </w:tabs>
        <w:ind w:left="2880" w:hanging="360"/>
      </w:pPr>
      <w:rPr>
        <w:rFonts w:ascii="Symbol" w:hAnsi="Symbol" w:hint="default"/>
      </w:rPr>
    </w:lvl>
    <w:lvl w:ilvl="4" w:tplc="D2CC9B1E" w:tentative="1">
      <w:start w:val="1"/>
      <w:numFmt w:val="bullet"/>
      <w:lvlText w:val=""/>
      <w:lvlJc w:val="left"/>
      <w:pPr>
        <w:tabs>
          <w:tab w:val="num" w:pos="3600"/>
        </w:tabs>
        <w:ind w:left="3600" w:hanging="360"/>
      </w:pPr>
      <w:rPr>
        <w:rFonts w:ascii="Symbol" w:hAnsi="Symbol" w:hint="default"/>
      </w:rPr>
    </w:lvl>
    <w:lvl w:ilvl="5" w:tplc="6EDED004" w:tentative="1">
      <w:start w:val="1"/>
      <w:numFmt w:val="bullet"/>
      <w:lvlText w:val=""/>
      <w:lvlJc w:val="left"/>
      <w:pPr>
        <w:tabs>
          <w:tab w:val="num" w:pos="4320"/>
        </w:tabs>
        <w:ind w:left="4320" w:hanging="360"/>
      </w:pPr>
      <w:rPr>
        <w:rFonts w:ascii="Symbol" w:hAnsi="Symbol" w:hint="default"/>
      </w:rPr>
    </w:lvl>
    <w:lvl w:ilvl="6" w:tplc="B2642FDC" w:tentative="1">
      <w:start w:val="1"/>
      <w:numFmt w:val="bullet"/>
      <w:lvlText w:val=""/>
      <w:lvlJc w:val="left"/>
      <w:pPr>
        <w:tabs>
          <w:tab w:val="num" w:pos="5040"/>
        </w:tabs>
        <w:ind w:left="5040" w:hanging="360"/>
      </w:pPr>
      <w:rPr>
        <w:rFonts w:ascii="Symbol" w:hAnsi="Symbol" w:hint="default"/>
      </w:rPr>
    </w:lvl>
    <w:lvl w:ilvl="7" w:tplc="54CA56E0" w:tentative="1">
      <w:start w:val="1"/>
      <w:numFmt w:val="bullet"/>
      <w:lvlText w:val=""/>
      <w:lvlJc w:val="left"/>
      <w:pPr>
        <w:tabs>
          <w:tab w:val="num" w:pos="5760"/>
        </w:tabs>
        <w:ind w:left="5760" w:hanging="360"/>
      </w:pPr>
      <w:rPr>
        <w:rFonts w:ascii="Symbol" w:hAnsi="Symbol" w:hint="default"/>
      </w:rPr>
    </w:lvl>
    <w:lvl w:ilvl="8" w:tplc="48E4C18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9FE5C5E"/>
    <w:multiLevelType w:val="hybridMultilevel"/>
    <w:tmpl w:val="7FD231BA"/>
    <w:lvl w:ilvl="0" w:tplc="0922B02C">
      <w:start w:val="1"/>
      <w:numFmt w:val="bullet"/>
      <w:lvlText w:val=""/>
      <w:lvlJc w:val="left"/>
      <w:pPr>
        <w:tabs>
          <w:tab w:val="num" w:pos="720"/>
        </w:tabs>
        <w:ind w:left="720" w:hanging="360"/>
      </w:pPr>
      <w:rPr>
        <w:rFonts w:ascii="Symbol" w:hAnsi="Symbol" w:hint="default"/>
      </w:rPr>
    </w:lvl>
    <w:lvl w:ilvl="1" w:tplc="028066B6" w:tentative="1">
      <w:start w:val="1"/>
      <w:numFmt w:val="bullet"/>
      <w:lvlText w:val=""/>
      <w:lvlJc w:val="left"/>
      <w:pPr>
        <w:tabs>
          <w:tab w:val="num" w:pos="1440"/>
        </w:tabs>
        <w:ind w:left="1440" w:hanging="360"/>
      </w:pPr>
      <w:rPr>
        <w:rFonts w:ascii="Symbol" w:hAnsi="Symbol" w:hint="default"/>
      </w:rPr>
    </w:lvl>
    <w:lvl w:ilvl="2" w:tplc="E640A696" w:tentative="1">
      <w:start w:val="1"/>
      <w:numFmt w:val="bullet"/>
      <w:lvlText w:val=""/>
      <w:lvlJc w:val="left"/>
      <w:pPr>
        <w:tabs>
          <w:tab w:val="num" w:pos="2160"/>
        </w:tabs>
        <w:ind w:left="2160" w:hanging="360"/>
      </w:pPr>
      <w:rPr>
        <w:rFonts w:ascii="Symbol" w:hAnsi="Symbol" w:hint="default"/>
      </w:rPr>
    </w:lvl>
    <w:lvl w:ilvl="3" w:tplc="5DC23DAC" w:tentative="1">
      <w:start w:val="1"/>
      <w:numFmt w:val="bullet"/>
      <w:lvlText w:val=""/>
      <w:lvlJc w:val="left"/>
      <w:pPr>
        <w:tabs>
          <w:tab w:val="num" w:pos="2880"/>
        </w:tabs>
        <w:ind w:left="2880" w:hanging="360"/>
      </w:pPr>
      <w:rPr>
        <w:rFonts w:ascii="Symbol" w:hAnsi="Symbol" w:hint="default"/>
      </w:rPr>
    </w:lvl>
    <w:lvl w:ilvl="4" w:tplc="73FCF6DA" w:tentative="1">
      <w:start w:val="1"/>
      <w:numFmt w:val="bullet"/>
      <w:lvlText w:val=""/>
      <w:lvlJc w:val="left"/>
      <w:pPr>
        <w:tabs>
          <w:tab w:val="num" w:pos="3600"/>
        </w:tabs>
        <w:ind w:left="3600" w:hanging="360"/>
      </w:pPr>
      <w:rPr>
        <w:rFonts w:ascii="Symbol" w:hAnsi="Symbol" w:hint="default"/>
      </w:rPr>
    </w:lvl>
    <w:lvl w:ilvl="5" w:tplc="B4B4EB08" w:tentative="1">
      <w:start w:val="1"/>
      <w:numFmt w:val="bullet"/>
      <w:lvlText w:val=""/>
      <w:lvlJc w:val="left"/>
      <w:pPr>
        <w:tabs>
          <w:tab w:val="num" w:pos="4320"/>
        </w:tabs>
        <w:ind w:left="4320" w:hanging="360"/>
      </w:pPr>
      <w:rPr>
        <w:rFonts w:ascii="Symbol" w:hAnsi="Symbol" w:hint="default"/>
      </w:rPr>
    </w:lvl>
    <w:lvl w:ilvl="6" w:tplc="4588E2EE" w:tentative="1">
      <w:start w:val="1"/>
      <w:numFmt w:val="bullet"/>
      <w:lvlText w:val=""/>
      <w:lvlJc w:val="left"/>
      <w:pPr>
        <w:tabs>
          <w:tab w:val="num" w:pos="5040"/>
        </w:tabs>
        <w:ind w:left="5040" w:hanging="360"/>
      </w:pPr>
      <w:rPr>
        <w:rFonts w:ascii="Symbol" w:hAnsi="Symbol" w:hint="default"/>
      </w:rPr>
    </w:lvl>
    <w:lvl w:ilvl="7" w:tplc="4F784182" w:tentative="1">
      <w:start w:val="1"/>
      <w:numFmt w:val="bullet"/>
      <w:lvlText w:val=""/>
      <w:lvlJc w:val="left"/>
      <w:pPr>
        <w:tabs>
          <w:tab w:val="num" w:pos="5760"/>
        </w:tabs>
        <w:ind w:left="5760" w:hanging="360"/>
      </w:pPr>
      <w:rPr>
        <w:rFonts w:ascii="Symbol" w:hAnsi="Symbol" w:hint="default"/>
      </w:rPr>
    </w:lvl>
    <w:lvl w:ilvl="8" w:tplc="77404AE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D56633"/>
    <w:multiLevelType w:val="hybridMultilevel"/>
    <w:tmpl w:val="11902FE2"/>
    <w:lvl w:ilvl="0" w:tplc="633C52A8">
      <w:start w:val="1"/>
      <w:numFmt w:val="bullet"/>
      <w:lvlText w:val=""/>
      <w:lvlJc w:val="left"/>
      <w:pPr>
        <w:tabs>
          <w:tab w:val="num" w:pos="720"/>
        </w:tabs>
        <w:ind w:left="720" w:hanging="360"/>
      </w:pPr>
      <w:rPr>
        <w:rFonts w:ascii="Symbol" w:hAnsi="Symbol" w:hint="default"/>
      </w:rPr>
    </w:lvl>
    <w:lvl w:ilvl="1" w:tplc="56FA1786">
      <w:numFmt w:val="bullet"/>
      <w:lvlText w:val=""/>
      <w:lvlJc w:val="left"/>
      <w:pPr>
        <w:tabs>
          <w:tab w:val="num" w:pos="1440"/>
        </w:tabs>
        <w:ind w:left="1440" w:hanging="360"/>
      </w:pPr>
      <w:rPr>
        <w:rFonts w:ascii="Symbol" w:hAnsi="Symbol" w:hint="default"/>
      </w:rPr>
    </w:lvl>
    <w:lvl w:ilvl="2" w:tplc="BD10C218" w:tentative="1">
      <w:start w:val="1"/>
      <w:numFmt w:val="bullet"/>
      <w:lvlText w:val=""/>
      <w:lvlJc w:val="left"/>
      <w:pPr>
        <w:tabs>
          <w:tab w:val="num" w:pos="2160"/>
        </w:tabs>
        <w:ind w:left="2160" w:hanging="360"/>
      </w:pPr>
      <w:rPr>
        <w:rFonts w:ascii="Symbol" w:hAnsi="Symbol" w:hint="default"/>
      </w:rPr>
    </w:lvl>
    <w:lvl w:ilvl="3" w:tplc="A552B6A0" w:tentative="1">
      <w:start w:val="1"/>
      <w:numFmt w:val="bullet"/>
      <w:lvlText w:val=""/>
      <w:lvlJc w:val="left"/>
      <w:pPr>
        <w:tabs>
          <w:tab w:val="num" w:pos="2880"/>
        </w:tabs>
        <w:ind w:left="2880" w:hanging="360"/>
      </w:pPr>
      <w:rPr>
        <w:rFonts w:ascii="Symbol" w:hAnsi="Symbol" w:hint="default"/>
      </w:rPr>
    </w:lvl>
    <w:lvl w:ilvl="4" w:tplc="9216BA48" w:tentative="1">
      <w:start w:val="1"/>
      <w:numFmt w:val="bullet"/>
      <w:lvlText w:val=""/>
      <w:lvlJc w:val="left"/>
      <w:pPr>
        <w:tabs>
          <w:tab w:val="num" w:pos="3600"/>
        </w:tabs>
        <w:ind w:left="3600" w:hanging="360"/>
      </w:pPr>
      <w:rPr>
        <w:rFonts w:ascii="Symbol" w:hAnsi="Symbol" w:hint="default"/>
      </w:rPr>
    </w:lvl>
    <w:lvl w:ilvl="5" w:tplc="DB667844" w:tentative="1">
      <w:start w:val="1"/>
      <w:numFmt w:val="bullet"/>
      <w:lvlText w:val=""/>
      <w:lvlJc w:val="left"/>
      <w:pPr>
        <w:tabs>
          <w:tab w:val="num" w:pos="4320"/>
        </w:tabs>
        <w:ind w:left="4320" w:hanging="360"/>
      </w:pPr>
      <w:rPr>
        <w:rFonts w:ascii="Symbol" w:hAnsi="Symbol" w:hint="default"/>
      </w:rPr>
    </w:lvl>
    <w:lvl w:ilvl="6" w:tplc="2B826E2E" w:tentative="1">
      <w:start w:val="1"/>
      <w:numFmt w:val="bullet"/>
      <w:lvlText w:val=""/>
      <w:lvlJc w:val="left"/>
      <w:pPr>
        <w:tabs>
          <w:tab w:val="num" w:pos="5040"/>
        </w:tabs>
        <w:ind w:left="5040" w:hanging="360"/>
      </w:pPr>
      <w:rPr>
        <w:rFonts w:ascii="Symbol" w:hAnsi="Symbol" w:hint="default"/>
      </w:rPr>
    </w:lvl>
    <w:lvl w:ilvl="7" w:tplc="3AB48F8A" w:tentative="1">
      <w:start w:val="1"/>
      <w:numFmt w:val="bullet"/>
      <w:lvlText w:val=""/>
      <w:lvlJc w:val="left"/>
      <w:pPr>
        <w:tabs>
          <w:tab w:val="num" w:pos="5760"/>
        </w:tabs>
        <w:ind w:left="5760" w:hanging="360"/>
      </w:pPr>
      <w:rPr>
        <w:rFonts w:ascii="Symbol" w:hAnsi="Symbol" w:hint="default"/>
      </w:rPr>
    </w:lvl>
    <w:lvl w:ilvl="8" w:tplc="02FCB84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4AA5402"/>
    <w:multiLevelType w:val="hybridMultilevel"/>
    <w:tmpl w:val="3574FD2A"/>
    <w:lvl w:ilvl="0" w:tplc="D8FA97D6">
      <w:start w:val="1"/>
      <w:numFmt w:val="bullet"/>
      <w:lvlText w:val=""/>
      <w:lvlJc w:val="left"/>
      <w:pPr>
        <w:tabs>
          <w:tab w:val="num" w:pos="720"/>
        </w:tabs>
        <w:ind w:left="720" w:hanging="360"/>
      </w:pPr>
      <w:rPr>
        <w:rFonts w:ascii="Symbol" w:hAnsi="Symbol" w:hint="default"/>
      </w:rPr>
    </w:lvl>
    <w:lvl w:ilvl="1" w:tplc="5F1E656C" w:tentative="1">
      <w:start w:val="1"/>
      <w:numFmt w:val="bullet"/>
      <w:lvlText w:val=""/>
      <w:lvlJc w:val="left"/>
      <w:pPr>
        <w:tabs>
          <w:tab w:val="num" w:pos="1440"/>
        </w:tabs>
        <w:ind w:left="1440" w:hanging="360"/>
      </w:pPr>
      <w:rPr>
        <w:rFonts w:ascii="Symbol" w:hAnsi="Symbol" w:hint="default"/>
      </w:rPr>
    </w:lvl>
    <w:lvl w:ilvl="2" w:tplc="65E6AC3A" w:tentative="1">
      <w:start w:val="1"/>
      <w:numFmt w:val="bullet"/>
      <w:lvlText w:val=""/>
      <w:lvlJc w:val="left"/>
      <w:pPr>
        <w:tabs>
          <w:tab w:val="num" w:pos="2160"/>
        </w:tabs>
        <w:ind w:left="2160" w:hanging="360"/>
      </w:pPr>
      <w:rPr>
        <w:rFonts w:ascii="Symbol" w:hAnsi="Symbol" w:hint="default"/>
      </w:rPr>
    </w:lvl>
    <w:lvl w:ilvl="3" w:tplc="DC7E6B86" w:tentative="1">
      <w:start w:val="1"/>
      <w:numFmt w:val="bullet"/>
      <w:lvlText w:val=""/>
      <w:lvlJc w:val="left"/>
      <w:pPr>
        <w:tabs>
          <w:tab w:val="num" w:pos="2880"/>
        </w:tabs>
        <w:ind w:left="2880" w:hanging="360"/>
      </w:pPr>
      <w:rPr>
        <w:rFonts w:ascii="Symbol" w:hAnsi="Symbol" w:hint="default"/>
      </w:rPr>
    </w:lvl>
    <w:lvl w:ilvl="4" w:tplc="8D80FAD4" w:tentative="1">
      <w:start w:val="1"/>
      <w:numFmt w:val="bullet"/>
      <w:lvlText w:val=""/>
      <w:lvlJc w:val="left"/>
      <w:pPr>
        <w:tabs>
          <w:tab w:val="num" w:pos="3600"/>
        </w:tabs>
        <w:ind w:left="3600" w:hanging="360"/>
      </w:pPr>
      <w:rPr>
        <w:rFonts w:ascii="Symbol" w:hAnsi="Symbol" w:hint="default"/>
      </w:rPr>
    </w:lvl>
    <w:lvl w:ilvl="5" w:tplc="39643426" w:tentative="1">
      <w:start w:val="1"/>
      <w:numFmt w:val="bullet"/>
      <w:lvlText w:val=""/>
      <w:lvlJc w:val="left"/>
      <w:pPr>
        <w:tabs>
          <w:tab w:val="num" w:pos="4320"/>
        </w:tabs>
        <w:ind w:left="4320" w:hanging="360"/>
      </w:pPr>
      <w:rPr>
        <w:rFonts w:ascii="Symbol" w:hAnsi="Symbol" w:hint="default"/>
      </w:rPr>
    </w:lvl>
    <w:lvl w:ilvl="6" w:tplc="F77E27E6" w:tentative="1">
      <w:start w:val="1"/>
      <w:numFmt w:val="bullet"/>
      <w:lvlText w:val=""/>
      <w:lvlJc w:val="left"/>
      <w:pPr>
        <w:tabs>
          <w:tab w:val="num" w:pos="5040"/>
        </w:tabs>
        <w:ind w:left="5040" w:hanging="360"/>
      </w:pPr>
      <w:rPr>
        <w:rFonts w:ascii="Symbol" w:hAnsi="Symbol" w:hint="default"/>
      </w:rPr>
    </w:lvl>
    <w:lvl w:ilvl="7" w:tplc="11FC6548" w:tentative="1">
      <w:start w:val="1"/>
      <w:numFmt w:val="bullet"/>
      <w:lvlText w:val=""/>
      <w:lvlJc w:val="left"/>
      <w:pPr>
        <w:tabs>
          <w:tab w:val="num" w:pos="5760"/>
        </w:tabs>
        <w:ind w:left="5760" w:hanging="360"/>
      </w:pPr>
      <w:rPr>
        <w:rFonts w:ascii="Symbol" w:hAnsi="Symbol" w:hint="default"/>
      </w:rPr>
    </w:lvl>
    <w:lvl w:ilvl="8" w:tplc="F27AD8E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4E93135"/>
    <w:multiLevelType w:val="hybridMultilevel"/>
    <w:tmpl w:val="14F201E6"/>
    <w:lvl w:ilvl="0" w:tplc="4C747DD6">
      <w:start w:val="1"/>
      <w:numFmt w:val="bullet"/>
      <w:lvlText w:val=""/>
      <w:lvlJc w:val="left"/>
      <w:pPr>
        <w:tabs>
          <w:tab w:val="num" w:pos="720"/>
        </w:tabs>
        <w:ind w:left="720" w:hanging="360"/>
      </w:pPr>
      <w:rPr>
        <w:rFonts w:ascii="Symbol" w:hAnsi="Symbol" w:hint="default"/>
      </w:rPr>
    </w:lvl>
    <w:lvl w:ilvl="1" w:tplc="10B8B5B8" w:tentative="1">
      <w:start w:val="1"/>
      <w:numFmt w:val="bullet"/>
      <w:lvlText w:val=""/>
      <w:lvlJc w:val="left"/>
      <w:pPr>
        <w:tabs>
          <w:tab w:val="num" w:pos="1440"/>
        </w:tabs>
        <w:ind w:left="1440" w:hanging="360"/>
      </w:pPr>
      <w:rPr>
        <w:rFonts w:ascii="Symbol" w:hAnsi="Symbol" w:hint="default"/>
      </w:rPr>
    </w:lvl>
    <w:lvl w:ilvl="2" w:tplc="E8F0FC50" w:tentative="1">
      <w:start w:val="1"/>
      <w:numFmt w:val="bullet"/>
      <w:lvlText w:val=""/>
      <w:lvlJc w:val="left"/>
      <w:pPr>
        <w:tabs>
          <w:tab w:val="num" w:pos="2160"/>
        </w:tabs>
        <w:ind w:left="2160" w:hanging="360"/>
      </w:pPr>
      <w:rPr>
        <w:rFonts w:ascii="Symbol" w:hAnsi="Symbol" w:hint="default"/>
      </w:rPr>
    </w:lvl>
    <w:lvl w:ilvl="3" w:tplc="2E46986C" w:tentative="1">
      <w:start w:val="1"/>
      <w:numFmt w:val="bullet"/>
      <w:lvlText w:val=""/>
      <w:lvlJc w:val="left"/>
      <w:pPr>
        <w:tabs>
          <w:tab w:val="num" w:pos="2880"/>
        </w:tabs>
        <w:ind w:left="2880" w:hanging="360"/>
      </w:pPr>
      <w:rPr>
        <w:rFonts w:ascii="Symbol" w:hAnsi="Symbol" w:hint="default"/>
      </w:rPr>
    </w:lvl>
    <w:lvl w:ilvl="4" w:tplc="0CCC3224" w:tentative="1">
      <w:start w:val="1"/>
      <w:numFmt w:val="bullet"/>
      <w:lvlText w:val=""/>
      <w:lvlJc w:val="left"/>
      <w:pPr>
        <w:tabs>
          <w:tab w:val="num" w:pos="3600"/>
        </w:tabs>
        <w:ind w:left="3600" w:hanging="360"/>
      </w:pPr>
      <w:rPr>
        <w:rFonts w:ascii="Symbol" w:hAnsi="Symbol" w:hint="default"/>
      </w:rPr>
    </w:lvl>
    <w:lvl w:ilvl="5" w:tplc="F6FCBAD2" w:tentative="1">
      <w:start w:val="1"/>
      <w:numFmt w:val="bullet"/>
      <w:lvlText w:val=""/>
      <w:lvlJc w:val="left"/>
      <w:pPr>
        <w:tabs>
          <w:tab w:val="num" w:pos="4320"/>
        </w:tabs>
        <w:ind w:left="4320" w:hanging="360"/>
      </w:pPr>
      <w:rPr>
        <w:rFonts w:ascii="Symbol" w:hAnsi="Symbol" w:hint="default"/>
      </w:rPr>
    </w:lvl>
    <w:lvl w:ilvl="6" w:tplc="8FECD692" w:tentative="1">
      <w:start w:val="1"/>
      <w:numFmt w:val="bullet"/>
      <w:lvlText w:val=""/>
      <w:lvlJc w:val="left"/>
      <w:pPr>
        <w:tabs>
          <w:tab w:val="num" w:pos="5040"/>
        </w:tabs>
        <w:ind w:left="5040" w:hanging="360"/>
      </w:pPr>
      <w:rPr>
        <w:rFonts w:ascii="Symbol" w:hAnsi="Symbol" w:hint="default"/>
      </w:rPr>
    </w:lvl>
    <w:lvl w:ilvl="7" w:tplc="568A8766" w:tentative="1">
      <w:start w:val="1"/>
      <w:numFmt w:val="bullet"/>
      <w:lvlText w:val=""/>
      <w:lvlJc w:val="left"/>
      <w:pPr>
        <w:tabs>
          <w:tab w:val="num" w:pos="5760"/>
        </w:tabs>
        <w:ind w:left="5760" w:hanging="360"/>
      </w:pPr>
      <w:rPr>
        <w:rFonts w:ascii="Symbol" w:hAnsi="Symbol" w:hint="default"/>
      </w:rPr>
    </w:lvl>
    <w:lvl w:ilvl="8" w:tplc="D14494F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7300C83"/>
    <w:multiLevelType w:val="hybridMultilevel"/>
    <w:tmpl w:val="310858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FD409D"/>
    <w:multiLevelType w:val="hybridMultilevel"/>
    <w:tmpl w:val="0F56D95A"/>
    <w:lvl w:ilvl="0" w:tplc="0A90824E">
      <w:start w:val="1"/>
      <w:numFmt w:val="bullet"/>
      <w:lvlText w:val="•"/>
      <w:lvlJc w:val="left"/>
      <w:pPr>
        <w:tabs>
          <w:tab w:val="num" w:pos="720"/>
        </w:tabs>
        <w:ind w:left="720" w:hanging="360"/>
      </w:pPr>
      <w:rPr>
        <w:rFonts w:ascii="Times New Roman" w:hAnsi="Times New Roman" w:hint="default"/>
      </w:rPr>
    </w:lvl>
    <w:lvl w:ilvl="1" w:tplc="5CB85CAC" w:tentative="1">
      <w:start w:val="1"/>
      <w:numFmt w:val="bullet"/>
      <w:lvlText w:val="•"/>
      <w:lvlJc w:val="left"/>
      <w:pPr>
        <w:tabs>
          <w:tab w:val="num" w:pos="1440"/>
        </w:tabs>
        <w:ind w:left="1440" w:hanging="360"/>
      </w:pPr>
      <w:rPr>
        <w:rFonts w:ascii="Times New Roman" w:hAnsi="Times New Roman" w:hint="default"/>
      </w:rPr>
    </w:lvl>
    <w:lvl w:ilvl="2" w:tplc="BA3ADFF8" w:tentative="1">
      <w:start w:val="1"/>
      <w:numFmt w:val="bullet"/>
      <w:lvlText w:val="•"/>
      <w:lvlJc w:val="left"/>
      <w:pPr>
        <w:tabs>
          <w:tab w:val="num" w:pos="2160"/>
        </w:tabs>
        <w:ind w:left="2160" w:hanging="360"/>
      </w:pPr>
      <w:rPr>
        <w:rFonts w:ascii="Times New Roman" w:hAnsi="Times New Roman" w:hint="default"/>
      </w:rPr>
    </w:lvl>
    <w:lvl w:ilvl="3" w:tplc="D820E038" w:tentative="1">
      <w:start w:val="1"/>
      <w:numFmt w:val="bullet"/>
      <w:lvlText w:val="•"/>
      <w:lvlJc w:val="left"/>
      <w:pPr>
        <w:tabs>
          <w:tab w:val="num" w:pos="2880"/>
        </w:tabs>
        <w:ind w:left="2880" w:hanging="360"/>
      </w:pPr>
      <w:rPr>
        <w:rFonts w:ascii="Times New Roman" w:hAnsi="Times New Roman" w:hint="default"/>
      </w:rPr>
    </w:lvl>
    <w:lvl w:ilvl="4" w:tplc="44283EBC" w:tentative="1">
      <w:start w:val="1"/>
      <w:numFmt w:val="bullet"/>
      <w:lvlText w:val="•"/>
      <w:lvlJc w:val="left"/>
      <w:pPr>
        <w:tabs>
          <w:tab w:val="num" w:pos="3600"/>
        </w:tabs>
        <w:ind w:left="3600" w:hanging="360"/>
      </w:pPr>
      <w:rPr>
        <w:rFonts w:ascii="Times New Roman" w:hAnsi="Times New Roman" w:hint="default"/>
      </w:rPr>
    </w:lvl>
    <w:lvl w:ilvl="5" w:tplc="2E3E5144" w:tentative="1">
      <w:start w:val="1"/>
      <w:numFmt w:val="bullet"/>
      <w:lvlText w:val="•"/>
      <w:lvlJc w:val="left"/>
      <w:pPr>
        <w:tabs>
          <w:tab w:val="num" w:pos="4320"/>
        </w:tabs>
        <w:ind w:left="4320" w:hanging="360"/>
      </w:pPr>
      <w:rPr>
        <w:rFonts w:ascii="Times New Roman" w:hAnsi="Times New Roman" w:hint="default"/>
      </w:rPr>
    </w:lvl>
    <w:lvl w:ilvl="6" w:tplc="0C9AEE3C" w:tentative="1">
      <w:start w:val="1"/>
      <w:numFmt w:val="bullet"/>
      <w:lvlText w:val="•"/>
      <w:lvlJc w:val="left"/>
      <w:pPr>
        <w:tabs>
          <w:tab w:val="num" w:pos="5040"/>
        </w:tabs>
        <w:ind w:left="5040" w:hanging="360"/>
      </w:pPr>
      <w:rPr>
        <w:rFonts w:ascii="Times New Roman" w:hAnsi="Times New Roman" w:hint="default"/>
      </w:rPr>
    </w:lvl>
    <w:lvl w:ilvl="7" w:tplc="39F622A2" w:tentative="1">
      <w:start w:val="1"/>
      <w:numFmt w:val="bullet"/>
      <w:lvlText w:val="•"/>
      <w:lvlJc w:val="left"/>
      <w:pPr>
        <w:tabs>
          <w:tab w:val="num" w:pos="5760"/>
        </w:tabs>
        <w:ind w:left="5760" w:hanging="360"/>
      </w:pPr>
      <w:rPr>
        <w:rFonts w:ascii="Times New Roman" w:hAnsi="Times New Roman" w:hint="default"/>
      </w:rPr>
    </w:lvl>
    <w:lvl w:ilvl="8" w:tplc="18A861E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85B606B"/>
    <w:multiLevelType w:val="hybridMultilevel"/>
    <w:tmpl w:val="8DF46A90"/>
    <w:lvl w:ilvl="0" w:tplc="AE2A0474">
      <w:start w:val="1"/>
      <w:numFmt w:val="bullet"/>
      <w:lvlText w:val=""/>
      <w:lvlJc w:val="left"/>
      <w:pPr>
        <w:tabs>
          <w:tab w:val="num" w:pos="720"/>
        </w:tabs>
        <w:ind w:left="720" w:hanging="360"/>
      </w:pPr>
      <w:rPr>
        <w:rFonts w:ascii="Symbol" w:hAnsi="Symbol" w:hint="default"/>
      </w:rPr>
    </w:lvl>
    <w:lvl w:ilvl="1" w:tplc="30B27CA6" w:tentative="1">
      <w:start w:val="1"/>
      <w:numFmt w:val="bullet"/>
      <w:lvlText w:val=""/>
      <w:lvlJc w:val="left"/>
      <w:pPr>
        <w:tabs>
          <w:tab w:val="num" w:pos="1440"/>
        </w:tabs>
        <w:ind w:left="1440" w:hanging="360"/>
      </w:pPr>
      <w:rPr>
        <w:rFonts w:ascii="Symbol" w:hAnsi="Symbol" w:hint="default"/>
      </w:rPr>
    </w:lvl>
    <w:lvl w:ilvl="2" w:tplc="7CA8CDFE" w:tentative="1">
      <w:start w:val="1"/>
      <w:numFmt w:val="bullet"/>
      <w:lvlText w:val=""/>
      <w:lvlJc w:val="left"/>
      <w:pPr>
        <w:tabs>
          <w:tab w:val="num" w:pos="2160"/>
        </w:tabs>
        <w:ind w:left="2160" w:hanging="360"/>
      </w:pPr>
      <w:rPr>
        <w:rFonts w:ascii="Symbol" w:hAnsi="Symbol" w:hint="default"/>
      </w:rPr>
    </w:lvl>
    <w:lvl w:ilvl="3" w:tplc="180E5A40" w:tentative="1">
      <w:start w:val="1"/>
      <w:numFmt w:val="bullet"/>
      <w:lvlText w:val=""/>
      <w:lvlJc w:val="left"/>
      <w:pPr>
        <w:tabs>
          <w:tab w:val="num" w:pos="2880"/>
        </w:tabs>
        <w:ind w:left="2880" w:hanging="360"/>
      </w:pPr>
      <w:rPr>
        <w:rFonts w:ascii="Symbol" w:hAnsi="Symbol" w:hint="default"/>
      </w:rPr>
    </w:lvl>
    <w:lvl w:ilvl="4" w:tplc="D376E724" w:tentative="1">
      <w:start w:val="1"/>
      <w:numFmt w:val="bullet"/>
      <w:lvlText w:val=""/>
      <w:lvlJc w:val="left"/>
      <w:pPr>
        <w:tabs>
          <w:tab w:val="num" w:pos="3600"/>
        </w:tabs>
        <w:ind w:left="3600" w:hanging="360"/>
      </w:pPr>
      <w:rPr>
        <w:rFonts w:ascii="Symbol" w:hAnsi="Symbol" w:hint="default"/>
      </w:rPr>
    </w:lvl>
    <w:lvl w:ilvl="5" w:tplc="EF5EAF90" w:tentative="1">
      <w:start w:val="1"/>
      <w:numFmt w:val="bullet"/>
      <w:lvlText w:val=""/>
      <w:lvlJc w:val="left"/>
      <w:pPr>
        <w:tabs>
          <w:tab w:val="num" w:pos="4320"/>
        </w:tabs>
        <w:ind w:left="4320" w:hanging="360"/>
      </w:pPr>
      <w:rPr>
        <w:rFonts w:ascii="Symbol" w:hAnsi="Symbol" w:hint="default"/>
      </w:rPr>
    </w:lvl>
    <w:lvl w:ilvl="6" w:tplc="B8C877B4" w:tentative="1">
      <w:start w:val="1"/>
      <w:numFmt w:val="bullet"/>
      <w:lvlText w:val=""/>
      <w:lvlJc w:val="left"/>
      <w:pPr>
        <w:tabs>
          <w:tab w:val="num" w:pos="5040"/>
        </w:tabs>
        <w:ind w:left="5040" w:hanging="360"/>
      </w:pPr>
      <w:rPr>
        <w:rFonts w:ascii="Symbol" w:hAnsi="Symbol" w:hint="default"/>
      </w:rPr>
    </w:lvl>
    <w:lvl w:ilvl="7" w:tplc="953499E0" w:tentative="1">
      <w:start w:val="1"/>
      <w:numFmt w:val="bullet"/>
      <w:lvlText w:val=""/>
      <w:lvlJc w:val="left"/>
      <w:pPr>
        <w:tabs>
          <w:tab w:val="num" w:pos="5760"/>
        </w:tabs>
        <w:ind w:left="5760" w:hanging="360"/>
      </w:pPr>
      <w:rPr>
        <w:rFonts w:ascii="Symbol" w:hAnsi="Symbol" w:hint="default"/>
      </w:rPr>
    </w:lvl>
    <w:lvl w:ilvl="8" w:tplc="8E4EED1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94D3957"/>
    <w:multiLevelType w:val="hybridMultilevel"/>
    <w:tmpl w:val="141818EA"/>
    <w:lvl w:ilvl="0" w:tplc="2CD09216">
      <w:start w:val="1"/>
      <w:numFmt w:val="bullet"/>
      <w:lvlText w:val=""/>
      <w:lvlJc w:val="left"/>
      <w:pPr>
        <w:tabs>
          <w:tab w:val="num" w:pos="720"/>
        </w:tabs>
        <w:ind w:left="720" w:hanging="360"/>
      </w:pPr>
      <w:rPr>
        <w:rFonts w:ascii="Symbol" w:hAnsi="Symbol" w:hint="default"/>
      </w:rPr>
    </w:lvl>
    <w:lvl w:ilvl="1" w:tplc="CE24B05A" w:tentative="1">
      <w:start w:val="1"/>
      <w:numFmt w:val="bullet"/>
      <w:lvlText w:val=""/>
      <w:lvlJc w:val="left"/>
      <w:pPr>
        <w:tabs>
          <w:tab w:val="num" w:pos="1440"/>
        </w:tabs>
        <w:ind w:left="1440" w:hanging="360"/>
      </w:pPr>
      <w:rPr>
        <w:rFonts w:ascii="Symbol" w:hAnsi="Symbol" w:hint="default"/>
      </w:rPr>
    </w:lvl>
    <w:lvl w:ilvl="2" w:tplc="E618D5B4" w:tentative="1">
      <w:start w:val="1"/>
      <w:numFmt w:val="bullet"/>
      <w:lvlText w:val=""/>
      <w:lvlJc w:val="left"/>
      <w:pPr>
        <w:tabs>
          <w:tab w:val="num" w:pos="2160"/>
        </w:tabs>
        <w:ind w:left="2160" w:hanging="360"/>
      </w:pPr>
      <w:rPr>
        <w:rFonts w:ascii="Symbol" w:hAnsi="Symbol" w:hint="default"/>
      </w:rPr>
    </w:lvl>
    <w:lvl w:ilvl="3" w:tplc="EA3A7A7C" w:tentative="1">
      <w:start w:val="1"/>
      <w:numFmt w:val="bullet"/>
      <w:lvlText w:val=""/>
      <w:lvlJc w:val="left"/>
      <w:pPr>
        <w:tabs>
          <w:tab w:val="num" w:pos="2880"/>
        </w:tabs>
        <w:ind w:left="2880" w:hanging="360"/>
      </w:pPr>
      <w:rPr>
        <w:rFonts w:ascii="Symbol" w:hAnsi="Symbol" w:hint="default"/>
      </w:rPr>
    </w:lvl>
    <w:lvl w:ilvl="4" w:tplc="6E9E3ABE" w:tentative="1">
      <w:start w:val="1"/>
      <w:numFmt w:val="bullet"/>
      <w:lvlText w:val=""/>
      <w:lvlJc w:val="left"/>
      <w:pPr>
        <w:tabs>
          <w:tab w:val="num" w:pos="3600"/>
        </w:tabs>
        <w:ind w:left="3600" w:hanging="360"/>
      </w:pPr>
      <w:rPr>
        <w:rFonts w:ascii="Symbol" w:hAnsi="Symbol" w:hint="default"/>
      </w:rPr>
    </w:lvl>
    <w:lvl w:ilvl="5" w:tplc="D402C7FA" w:tentative="1">
      <w:start w:val="1"/>
      <w:numFmt w:val="bullet"/>
      <w:lvlText w:val=""/>
      <w:lvlJc w:val="left"/>
      <w:pPr>
        <w:tabs>
          <w:tab w:val="num" w:pos="4320"/>
        </w:tabs>
        <w:ind w:left="4320" w:hanging="360"/>
      </w:pPr>
      <w:rPr>
        <w:rFonts w:ascii="Symbol" w:hAnsi="Symbol" w:hint="default"/>
      </w:rPr>
    </w:lvl>
    <w:lvl w:ilvl="6" w:tplc="77C64636" w:tentative="1">
      <w:start w:val="1"/>
      <w:numFmt w:val="bullet"/>
      <w:lvlText w:val=""/>
      <w:lvlJc w:val="left"/>
      <w:pPr>
        <w:tabs>
          <w:tab w:val="num" w:pos="5040"/>
        </w:tabs>
        <w:ind w:left="5040" w:hanging="360"/>
      </w:pPr>
      <w:rPr>
        <w:rFonts w:ascii="Symbol" w:hAnsi="Symbol" w:hint="default"/>
      </w:rPr>
    </w:lvl>
    <w:lvl w:ilvl="7" w:tplc="F70631FE" w:tentative="1">
      <w:start w:val="1"/>
      <w:numFmt w:val="bullet"/>
      <w:lvlText w:val=""/>
      <w:lvlJc w:val="left"/>
      <w:pPr>
        <w:tabs>
          <w:tab w:val="num" w:pos="5760"/>
        </w:tabs>
        <w:ind w:left="5760" w:hanging="360"/>
      </w:pPr>
      <w:rPr>
        <w:rFonts w:ascii="Symbol" w:hAnsi="Symbol" w:hint="default"/>
      </w:rPr>
    </w:lvl>
    <w:lvl w:ilvl="8" w:tplc="29C276A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CB16A9"/>
    <w:multiLevelType w:val="hybridMultilevel"/>
    <w:tmpl w:val="5AEEBA1A"/>
    <w:lvl w:ilvl="0" w:tplc="A5D2E9E8">
      <w:start w:val="1"/>
      <w:numFmt w:val="bullet"/>
      <w:lvlText w:val=""/>
      <w:lvlJc w:val="left"/>
      <w:pPr>
        <w:tabs>
          <w:tab w:val="num" w:pos="720"/>
        </w:tabs>
        <w:ind w:left="720" w:hanging="360"/>
      </w:pPr>
      <w:rPr>
        <w:rFonts w:ascii="Symbol" w:hAnsi="Symbol" w:hint="default"/>
      </w:rPr>
    </w:lvl>
    <w:lvl w:ilvl="1" w:tplc="18F48ED4">
      <w:numFmt w:val="bullet"/>
      <w:lvlText w:val=""/>
      <w:lvlJc w:val="left"/>
      <w:pPr>
        <w:tabs>
          <w:tab w:val="num" w:pos="1440"/>
        </w:tabs>
        <w:ind w:left="1440" w:hanging="360"/>
      </w:pPr>
      <w:rPr>
        <w:rFonts w:ascii="Symbol" w:hAnsi="Symbol" w:hint="default"/>
      </w:rPr>
    </w:lvl>
    <w:lvl w:ilvl="2" w:tplc="0B7C0C4E">
      <w:start w:val="2"/>
      <w:numFmt w:val="bullet"/>
      <w:lvlText w:val="-"/>
      <w:lvlJc w:val="left"/>
      <w:pPr>
        <w:ind w:left="2160" w:hanging="360"/>
      </w:pPr>
      <w:rPr>
        <w:rFonts w:ascii="Times New Roman" w:eastAsiaTheme="minorEastAsia" w:hAnsi="Times New Roman" w:cs="Times New Roman" w:hint="default"/>
      </w:rPr>
    </w:lvl>
    <w:lvl w:ilvl="3" w:tplc="0BEE21A0" w:tentative="1">
      <w:start w:val="1"/>
      <w:numFmt w:val="bullet"/>
      <w:lvlText w:val=""/>
      <w:lvlJc w:val="left"/>
      <w:pPr>
        <w:tabs>
          <w:tab w:val="num" w:pos="2880"/>
        </w:tabs>
        <w:ind w:left="2880" w:hanging="360"/>
      </w:pPr>
      <w:rPr>
        <w:rFonts w:ascii="Symbol" w:hAnsi="Symbol" w:hint="default"/>
      </w:rPr>
    </w:lvl>
    <w:lvl w:ilvl="4" w:tplc="5F98C0A2" w:tentative="1">
      <w:start w:val="1"/>
      <w:numFmt w:val="bullet"/>
      <w:lvlText w:val=""/>
      <w:lvlJc w:val="left"/>
      <w:pPr>
        <w:tabs>
          <w:tab w:val="num" w:pos="3600"/>
        </w:tabs>
        <w:ind w:left="3600" w:hanging="360"/>
      </w:pPr>
      <w:rPr>
        <w:rFonts w:ascii="Symbol" w:hAnsi="Symbol" w:hint="default"/>
      </w:rPr>
    </w:lvl>
    <w:lvl w:ilvl="5" w:tplc="9708A91E" w:tentative="1">
      <w:start w:val="1"/>
      <w:numFmt w:val="bullet"/>
      <w:lvlText w:val=""/>
      <w:lvlJc w:val="left"/>
      <w:pPr>
        <w:tabs>
          <w:tab w:val="num" w:pos="4320"/>
        </w:tabs>
        <w:ind w:left="4320" w:hanging="360"/>
      </w:pPr>
      <w:rPr>
        <w:rFonts w:ascii="Symbol" w:hAnsi="Symbol" w:hint="default"/>
      </w:rPr>
    </w:lvl>
    <w:lvl w:ilvl="6" w:tplc="5C26AD88" w:tentative="1">
      <w:start w:val="1"/>
      <w:numFmt w:val="bullet"/>
      <w:lvlText w:val=""/>
      <w:lvlJc w:val="left"/>
      <w:pPr>
        <w:tabs>
          <w:tab w:val="num" w:pos="5040"/>
        </w:tabs>
        <w:ind w:left="5040" w:hanging="360"/>
      </w:pPr>
      <w:rPr>
        <w:rFonts w:ascii="Symbol" w:hAnsi="Symbol" w:hint="default"/>
      </w:rPr>
    </w:lvl>
    <w:lvl w:ilvl="7" w:tplc="EACEA644" w:tentative="1">
      <w:start w:val="1"/>
      <w:numFmt w:val="bullet"/>
      <w:lvlText w:val=""/>
      <w:lvlJc w:val="left"/>
      <w:pPr>
        <w:tabs>
          <w:tab w:val="num" w:pos="5760"/>
        </w:tabs>
        <w:ind w:left="5760" w:hanging="360"/>
      </w:pPr>
      <w:rPr>
        <w:rFonts w:ascii="Symbol" w:hAnsi="Symbol" w:hint="default"/>
      </w:rPr>
    </w:lvl>
    <w:lvl w:ilvl="8" w:tplc="20D024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46D09C9"/>
    <w:multiLevelType w:val="hybridMultilevel"/>
    <w:tmpl w:val="4E04707A"/>
    <w:lvl w:ilvl="0" w:tplc="96162EF2">
      <w:start w:val="1"/>
      <w:numFmt w:val="bullet"/>
      <w:lvlText w:val=""/>
      <w:lvlJc w:val="left"/>
      <w:pPr>
        <w:tabs>
          <w:tab w:val="num" w:pos="720"/>
        </w:tabs>
        <w:ind w:left="720" w:hanging="360"/>
      </w:pPr>
      <w:rPr>
        <w:rFonts w:ascii="Symbol" w:hAnsi="Symbol" w:hint="default"/>
      </w:rPr>
    </w:lvl>
    <w:lvl w:ilvl="1" w:tplc="82A21D66" w:tentative="1">
      <w:start w:val="1"/>
      <w:numFmt w:val="bullet"/>
      <w:lvlText w:val=""/>
      <w:lvlJc w:val="left"/>
      <w:pPr>
        <w:tabs>
          <w:tab w:val="num" w:pos="1440"/>
        </w:tabs>
        <w:ind w:left="1440" w:hanging="360"/>
      </w:pPr>
      <w:rPr>
        <w:rFonts w:ascii="Symbol" w:hAnsi="Symbol" w:hint="default"/>
      </w:rPr>
    </w:lvl>
    <w:lvl w:ilvl="2" w:tplc="27707AEA" w:tentative="1">
      <w:start w:val="1"/>
      <w:numFmt w:val="bullet"/>
      <w:lvlText w:val=""/>
      <w:lvlJc w:val="left"/>
      <w:pPr>
        <w:tabs>
          <w:tab w:val="num" w:pos="2160"/>
        </w:tabs>
        <w:ind w:left="2160" w:hanging="360"/>
      </w:pPr>
      <w:rPr>
        <w:rFonts w:ascii="Symbol" w:hAnsi="Symbol" w:hint="default"/>
      </w:rPr>
    </w:lvl>
    <w:lvl w:ilvl="3" w:tplc="F1865F12" w:tentative="1">
      <w:start w:val="1"/>
      <w:numFmt w:val="bullet"/>
      <w:lvlText w:val=""/>
      <w:lvlJc w:val="left"/>
      <w:pPr>
        <w:tabs>
          <w:tab w:val="num" w:pos="2880"/>
        </w:tabs>
        <w:ind w:left="2880" w:hanging="360"/>
      </w:pPr>
      <w:rPr>
        <w:rFonts w:ascii="Symbol" w:hAnsi="Symbol" w:hint="default"/>
      </w:rPr>
    </w:lvl>
    <w:lvl w:ilvl="4" w:tplc="907ECF52" w:tentative="1">
      <w:start w:val="1"/>
      <w:numFmt w:val="bullet"/>
      <w:lvlText w:val=""/>
      <w:lvlJc w:val="left"/>
      <w:pPr>
        <w:tabs>
          <w:tab w:val="num" w:pos="3600"/>
        </w:tabs>
        <w:ind w:left="3600" w:hanging="360"/>
      </w:pPr>
      <w:rPr>
        <w:rFonts w:ascii="Symbol" w:hAnsi="Symbol" w:hint="default"/>
      </w:rPr>
    </w:lvl>
    <w:lvl w:ilvl="5" w:tplc="1400ABE8" w:tentative="1">
      <w:start w:val="1"/>
      <w:numFmt w:val="bullet"/>
      <w:lvlText w:val=""/>
      <w:lvlJc w:val="left"/>
      <w:pPr>
        <w:tabs>
          <w:tab w:val="num" w:pos="4320"/>
        </w:tabs>
        <w:ind w:left="4320" w:hanging="360"/>
      </w:pPr>
      <w:rPr>
        <w:rFonts w:ascii="Symbol" w:hAnsi="Symbol" w:hint="default"/>
      </w:rPr>
    </w:lvl>
    <w:lvl w:ilvl="6" w:tplc="95B4C156" w:tentative="1">
      <w:start w:val="1"/>
      <w:numFmt w:val="bullet"/>
      <w:lvlText w:val=""/>
      <w:lvlJc w:val="left"/>
      <w:pPr>
        <w:tabs>
          <w:tab w:val="num" w:pos="5040"/>
        </w:tabs>
        <w:ind w:left="5040" w:hanging="360"/>
      </w:pPr>
      <w:rPr>
        <w:rFonts w:ascii="Symbol" w:hAnsi="Symbol" w:hint="default"/>
      </w:rPr>
    </w:lvl>
    <w:lvl w:ilvl="7" w:tplc="9AE82208" w:tentative="1">
      <w:start w:val="1"/>
      <w:numFmt w:val="bullet"/>
      <w:lvlText w:val=""/>
      <w:lvlJc w:val="left"/>
      <w:pPr>
        <w:tabs>
          <w:tab w:val="num" w:pos="5760"/>
        </w:tabs>
        <w:ind w:left="5760" w:hanging="360"/>
      </w:pPr>
      <w:rPr>
        <w:rFonts w:ascii="Symbol" w:hAnsi="Symbol" w:hint="default"/>
      </w:rPr>
    </w:lvl>
    <w:lvl w:ilvl="8" w:tplc="CE12249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8EB5C80"/>
    <w:multiLevelType w:val="hybridMultilevel"/>
    <w:tmpl w:val="B0C87EAA"/>
    <w:lvl w:ilvl="0" w:tplc="E36AE272">
      <w:start w:val="1"/>
      <w:numFmt w:val="bullet"/>
      <w:lvlText w:val=""/>
      <w:lvlJc w:val="left"/>
      <w:pPr>
        <w:tabs>
          <w:tab w:val="num" w:pos="720"/>
        </w:tabs>
        <w:ind w:left="720" w:hanging="360"/>
      </w:pPr>
      <w:rPr>
        <w:rFonts w:ascii="Symbol" w:hAnsi="Symbol" w:hint="default"/>
      </w:rPr>
    </w:lvl>
    <w:lvl w:ilvl="1" w:tplc="B19E8A78" w:tentative="1">
      <w:start w:val="1"/>
      <w:numFmt w:val="bullet"/>
      <w:lvlText w:val=""/>
      <w:lvlJc w:val="left"/>
      <w:pPr>
        <w:tabs>
          <w:tab w:val="num" w:pos="1440"/>
        </w:tabs>
        <w:ind w:left="1440" w:hanging="360"/>
      </w:pPr>
      <w:rPr>
        <w:rFonts w:ascii="Symbol" w:hAnsi="Symbol" w:hint="default"/>
      </w:rPr>
    </w:lvl>
    <w:lvl w:ilvl="2" w:tplc="AD5C27D4" w:tentative="1">
      <w:start w:val="1"/>
      <w:numFmt w:val="bullet"/>
      <w:lvlText w:val=""/>
      <w:lvlJc w:val="left"/>
      <w:pPr>
        <w:tabs>
          <w:tab w:val="num" w:pos="2160"/>
        </w:tabs>
        <w:ind w:left="2160" w:hanging="360"/>
      </w:pPr>
      <w:rPr>
        <w:rFonts w:ascii="Symbol" w:hAnsi="Symbol" w:hint="default"/>
      </w:rPr>
    </w:lvl>
    <w:lvl w:ilvl="3" w:tplc="35E4C2E0" w:tentative="1">
      <w:start w:val="1"/>
      <w:numFmt w:val="bullet"/>
      <w:lvlText w:val=""/>
      <w:lvlJc w:val="left"/>
      <w:pPr>
        <w:tabs>
          <w:tab w:val="num" w:pos="2880"/>
        </w:tabs>
        <w:ind w:left="2880" w:hanging="360"/>
      </w:pPr>
      <w:rPr>
        <w:rFonts w:ascii="Symbol" w:hAnsi="Symbol" w:hint="default"/>
      </w:rPr>
    </w:lvl>
    <w:lvl w:ilvl="4" w:tplc="B1A46890" w:tentative="1">
      <w:start w:val="1"/>
      <w:numFmt w:val="bullet"/>
      <w:lvlText w:val=""/>
      <w:lvlJc w:val="left"/>
      <w:pPr>
        <w:tabs>
          <w:tab w:val="num" w:pos="3600"/>
        </w:tabs>
        <w:ind w:left="3600" w:hanging="360"/>
      </w:pPr>
      <w:rPr>
        <w:rFonts w:ascii="Symbol" w:hAnsi="Symbol" w:hint="default"/>
      </w:rPr>
    </w:lvl>
    <w:lvl w:ilvl="5" w:tplc="CE540ACE" w:tentative="1">
      <w:start w:val="1"/>
      <w:numFmt w:val="bullet"/>
      <w:lvlText w:val=""/>
      <w:lvlJc w:val="left"/>
      <w:pPr>
        <w:tabs>
          <w:tab w:val="num" w:pos="4320"/>
        </w:tabs>
        <w:ind w:left="4320" w:hanging="360"/>
      </w:pPr>
      <w:rPr>
        <w:rFonts w:ascii="Symbol" w:hAnsi="Symbol" w:hint="default"/>
      </w:rPr>
    </w:lvl>
    <w:lvl w:ilvl="6" w:tplc="DC38CB88" w:tentative="1">
      <w:start w:val="1"/>
      <w:numFmt w:val="bullet"/>
      <w:lvlText w:val=""/>
      <w:lvlJc w:val="left"/>
      <w:pPr>
        <w:tabs>
          <w:tab w:val="num" w:pos="5040"/>
        </w:tabs>
        <w:ind w:left="5040" w:hanging="360"/>
      </w:pPr>
      <w:rPr>
        <w:rFonts w:ascii="Symbol" w:hAnsi="Symbol" w:hint="default"/>
      </w:rPr>
    </w:lvl>
    <w:lvl w:ilvl="7" w:tplc="B52CEF82" w:tentative="1">
      <w:start w:val="1"/>
      <w:numFmt w:val="bullet"/>
      <w:lvlText w:val=""/>
      <w:lvlJc w:val="left"/>
      <w:pPr>
        <w:tabs>
          <w:tab w:val="num" w:pos="5760"/>
        </w:tabs>
        <w:ind w:left="5760" w:hanging="360"/>
      </w:pPr>
      <w:rPr>
        <w:rFonts w:ascii="Symbol" w:hAnsi="Symbol" w:hint="default"/>
      </w:rPr>
    </w:lvl>
    <w:lvl w:ilvl="8" w:tplc="0F1265D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436FCB"/>
    <w:multiLevelType w:val="hybridMultilevel"/>
    <w:tmpl w:val="3326C65C"/>
    <w:lvl w:ilvl="0" w:tplc="65FCECBA">
      <w:start w:val="1"/>
      <w:numFmt w:val="bullet"/>
      <w:lvlText w:val=""/>
      <w:lvlJc w:val="left"/>
      <w:pPr>
        <w:tabs>
          <w:tab w:val="num" w:pos="720"/>
        </w:tabs>
        <w:ind w:left="720" w:hanging="360"/>
      </w:pPr>
      <w:rPr>
        <w:rFonts w:ascii="Wingdings 2" w:hAnsi="Wingdings 2" w:hint="default"/>
      </w:rPr>
    </w:lvl>
    <w:lvl w:ilvl="1" w:tplc="3B82348E" w:tentative="1">
      <w:start w:val="1"/>
      <w:numFmt w:val="bullet"/>
      <w:lvlText w:val=""/>
      <w:lvlJc w:val="left"/>
      <w:pPr>
        <w:tabs>
          <w:tab w:val="num" w:pos="1440"/>
        </w:tabs>
        <w:ind w:left="1440" w:hanging="360"/>
      </w:pPr>
      <w:rPr>
        <w:rFonts w:ascii="Wingdings 2" w:hAnsi="Wingdings 2" w:hint="default"/>
      </w:rPr>
    </w:lvl>
    <w:lvl w:ilvl="2" w:tplc="72F0C712" w:tentative="1">
      <w:start w:val="1"/>
      <w:numFmt w:val="bullet"/>
      <w:lvlText w:val=""/>
      <w:lvlJc w:val="left"/>
      <w:pPr>
        <w:tabs>
          <w:tab w:val="num" w:pos="2160"/>
        </w:tabs>
        <w:ind w:left="2160" w:hanging="360"/>
      </w:pPr>
      <w:rPr>
        <w:rFonts w:ascii="Wingdings 2" w:hAnsi="Wingdings 2" w:hint="default"/>
      </w:rPr>
    </w:lvl>
    <w:lvl w:ilvl="3" w:tplc="8D08FB58" w:tentative="1">
      <w:start w:val="1"/>
      <w:numFmt w:val="bullet"/>
      <w:lvlText w:val=""/>
      <w:lvlJc w:val="left"/>
      <w:pPr>
        <w:tabs>
          <w:tab w:val="num" w:pos="2880"/>
        </w:tabs>
        <w:ind w:left="2880" w:hanging="360"/>
      </w:pPr>
      <w:rPr>
        <w:rFonts w:ascii="Wingdings 2" w:hAnsi="Wingdings 2" w:hint="default"/>
      </w:rPr>
    </w:lvl>
    <w:lvl w:ilvl="4" w:tplc="EC808B34" w:tentative="1">
      <w:start w:val="1"/>
      <w:numFmt w:val="bullet"/>
      <w:lvlText w:val=""/>
      <w:lvlJc w:val="left"/>
      <w:pPr>
        <w:tabs>
          <w:tab w:val="num" w:pos="3600"/>
        </w:tabs>
        <w:ind w:left="3600" w:hanging="360"/>
      </w:pPr>
      <w:rPr>
        <w:rFonts w:ascii="Wingdings 2" w:hAnsi="Wingdings 2" w:hint="default"/>
      </w:rPr>
    </w:lvl>
    <w:lvl w:ilvl="5" w:tplc="B7BE8290" w:tentative="1">
      <w:start w:val="1"/>
      <w:numFmt w:val="bullet"/>
      <w:lvlText w:val=""/>
      <w:lvlJc w:val="left"/>
      <w:pPr>
        <w:tabs>
          <w:tab w:val="num" w:pos="4320"/>
        </w:tabs>
        <w:ind w:left="4320" w:hanging="360"/>
      </w:pPr>
      <w:rPr>
        <w:rFonts w:ascii="Wingdings 2" w:hAnsi="Wingdings 2" w:hint="default"/>
      </w:rPr>
    </w:lvl>
    <w:lvl w:ilvl="6" w:tplc="7168270E" w:tentative="1">
      <w:start w:val="1"/>
      <w:numFmt w:val="bullet"/>
      <w:lvlText w:val=""/>
      <w:lvlJc w:val="left"/>
      <w:pPr>
        <w:tabs>
          <w:tab w:val="num" w:pos="5040"/>
        </w:tabs>
        <w:ind w:left="5040" w:hanging="360"/>
      </w:pPr>
      <w:rPr>
        <w:rFonts w:ascii="Wingdings 2" w:hAnsi="Wingdings 2" w:hint="default"/>
      </w:rPr>
    </w:lvl>
    <w:lvl w:ilvl="7" w:tplc="B33C7F96" w:tentative="1">
      <w:start w:val="1"/>
      <w:numFmt w:val="bullet"/>
      <w:lvlText w:val=""/>
      <w:lvlJc w:val="left"/>
      <w:pPr>
        <w:tabs>
          <w:tab w:val="num" w:pos="5760"/>
        </w:tabs>
        <w:ind w:left="5760" w:hanging="360"/>
      </w:pPr>
      <w:rPr>
        <w:rFonts w:ascii="Wingdings 2" w:hAnsi="Wingdings 2" w:hint="default"/>
      </w:rPr>
    </w:lvl>
    <w:lvl w:ilvl="8" w:tplc="14CAFE6A"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A82585E"/>
    <w:multiLevelType w:val="hybridMultilevel"/>
    <w:tmpl w:val="8BE09A36"/>
    <w:lvl w:ilvl="0" w:tplc="75EC8234">
      <w:start w:val="1"/>
      <w:numFmt w:val="bullet"/>
      <w:lvlText w:val=""/>
      <w:lvlJc w:val="left"/>
      <w:pPr>
        <w:tabs>
          <w:tab w:val="num" w:pos="720"/>
        </w:tabs>
        <w:ind w:left="720" w:hanging="360"/>
      </w:pPr>
      <w:rPr>
        <w:rFonts w:ascii="Symbol" w:hAnsi="Symbol" w:hint="default"/>
      </w:rPr>
    </w:lvl>
    <w:lvl w:ilvl="1" w:tplc="8D3C976C">
      <w:numFmt w:val="bullet"/>
      <w:lvlText w:val=""/>
      <w:lvlJc w:val="left"/>
      <w:pPr>
        <w:tabs>
          <w:tab w:val="num" w:pos="1440"/>
        </w:tabs>
        <w:ind w:left="1440" w:hanging="360"/>
      </w:pPr>
      <w:rPr>
        <w:rFonts w:ascii="Symbol" w:hAnsi="Symbol" w:hint="default"/>
      </w:rPr>
    </w:lvl>
    <w:lvl w:ilvl="2" w:tplc="783AA686" w:tentative="1">
      <w:start w:val="1"/>
      <w:numFmt w:val="bullet"/>
      <w:lvlText w:val=""/>
      <w:lvlJc w:val="left"/>
      <w:pPr>
        <w:tabs>
          <w:tab w:val="num" w:pos="2160"/>
        </w:tabs>
        <w:ind w:left="2160" w:hanging="360"/>
      </w:pPr>
      <w:rPr>
        <w:rFonts w:ascii="Symbol" w:hAnsi="Symbol" w:hint="default"/>
      </w:rPr>
    </w:lvl>
    <w:lvl w:ilvl="3" w:tplc="FEF6F10A" w:tentative="1">
      <w:start w:val="1"/>
      <w:numFmt w:val="bullet"/>
      <w:lvlText w:val=""/>
      <w:lvlJc w:val="left"/>
      <w:pPr>
        <w:tabs>
          <w:tab w:val="num" w:pos="2880"/>
        </w:tabs>
        <w:ind w:left="2880" w:hanging="360"/>
      </w:pPr>
      <w:rPr>
        <w:rFonts w:ascii="Symbol" w:hAnsi="Symbol" w:hint="default"/>
      </w:rPr>
    </w:lvl>
    <w:lvl w:ilvl="4" w:tplc="922ADB3A" w:tentative="1">
      <w:start w:val="1"/>
      <w:numFmt w:val="bullet"/>
      <w:lvlText w:val=""/>
      <w:lvlJc w:val="left"/>
      <w:pPr>
        <w:tabs>
          <w:tab w:val="num" w:pos="3600"/>
        </w:tabs>
        <w:ind w:left="3600" w:hanging="360"/>
      </w:pPr>
      <w:rPr>
        <w:rFonts w:ascii="Symbol" w:hAnsi="Symbol" w:hint="default"/>
      </w:rPr>
    </w:lvl>
    <w:lvl w:ilvl="5" w:tplc="DF6CE688" w:tentative="1">
      <w:start w:val="1"/>
      <w:numFmt w:val="bullet"/>
      <w:lvlText w:val=""/>
      <w:lvlJc w:val="left"/>
      <w:pPr>
        <w:tabs>
          <w:tab w:val="num" w:pos="4320"/>
        </w:tabs>
        <w:ind w:left="4320" w:hanging="360"/>
      </w:pPr>
      <w:rPr>
        <w:rFonts w:ascii="Symbol" w:hAnsi="Symbol" w:hint="default"/>
      </w:rPr>
    </w:lvl>
    <w:lvl w:ilvl="6" w:tplc="754C594C" w:tentative="1">
      <w:start w:val="1"/>
      <w:numFmt w:val="bullet"/>
      <w:lvlText w:val=""/>
      <w:lvlJc w:val="left"/>
      <w:pPr>
        <w:tabs>
          <w:tab w:val="num" w:pos="5040"/>
        </w:tabs>
        <w:ind w:left="5040" w:hanging="360"/>
      </w:pPr>
      <w:rPr>
        <w:rFonts w:ascii="Symbol" w:hAnsi="Symbol" w:hint="default"/>
      </w:rPr>
    </w:lvl>
    <w:lvl w:ilvl="7" w:tplc="4440BA20" w:tentative="1">
      <w:start w:val="1"/>
      <w:numFmt w:val="bullet"/>
      <w:lvlText w:val=""/>
      <w:lvlJc w:val="left"/>
      <w:pPr>
        <w:tabs>
          <w:tab w:val="num" w:pos="5760"/>
        </w:tabs>
        <w:ind w:left="5760" w:hanging="360"/>
      </w:pPr>
      <w:rPr>
        <w:rFonts w:ascii="Symbol" w:hAnsi="Symbol" w:hint="default"/>
      </w:rPr>
    </w:lvl>
    <w:lvl w:ilvl="8" w:tplc="E358646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F456F4B"/>
    <w:multiLevelType w:val="hybridMultilevel"/>
    <w:tmpl w:val="9B4C461C"/>
    <w:lvl w:ilvl="0" w:tplc="0504B698">
      <w:start w:val="1"/>
      <w:numFmt w:val="bullet"/>
      <w:lvlText w:val=""/>
      <w:lvlJc w:val="left"/>
      <w:pPr>
        <w:tabs>
          <w:tab w:val="num" w:pos="720"/>
        </w:tabs>
        <w:ind w:left="720" w:hanging="360"/>
      </w:pPr>
      <w:rPr>
        <w:rFonts w:ascii="Symbol" w:hAnsi="Symbol" w:hint="default"/>
      </w:rPr>
    </w:lvl>
    <w:lvl w:ilvl="1" w:tplc="70A04C7A">
      <w:start w:val="1"/>
      <w:numFmt w:val="bullet"/>
      <w:lvlText w:val=""/>
      <w:lvlJc w:val="left"/>
      <w:pPr>
        <w:tabs>
          <w:tab w:val="num" w:pos="1440"/>
        </w:tabs>
        <w:ind w:left="1440" w:hanging="360"/>
      </w:pPr>
      <w:rPr>
        <w:rFonts w:ascii="Symbol" w:hAnsi="Symbol" w:hint="default"/>
      </w:rPr>
    </w:lvl>
    <w:lvl w:ilvl="2" w:tplc="40C2ADBA">
      <w:numFmt w:val="bullet"/>
      <w:lvlText w:val=""/>
      <w:lvlJc w:val="left"/>
      <w:pPr>
        <w:tabs>
          <w:tab w:val="num" w:pos="2160"/>
        </w:tabs>
        <w:ind w:left="2160" w:hanging="360"/>
      </w:pPr>
      <w:rPr>
        <w:rFonts w:ascii="Wingdings" w:hAnsi="Wingdings" w:hint="default"/>
      </w:rPr>
    </w:lvl>
    <w:lvl w:ilvl="3" w:tplc="66F8A1E4" w:tentative="1">
      <w:start w:val="1"/>
      <w:numFmt w:val="bullet"/>
      <w:lvlText w:val=""/>
      <w:lvlJc w:val="left"/>
      <w:pPr>
        <w:tabs>
          <w:tab w:val="num" w:pos="2880"/>
        </w:tabs>
        <w:ind w:left="2880" w:hanging="360"/>
      </w:pPr>
      <w:rPr>
        <w:rFonts w:ascii="Symbol" w:hAnsi="Symbol" w:hint="default"/>
      </w:rPr>
    </w:lvl>
    <w:lvl w:ilvl="4" w:tplc="56AEB624" w:tentative="1">
      <w:start w:val="1"/>
      <w:numFmt w:val="bullet"/>
      <w:lvlText w:val=""/>
      <w:lvlJc w:val="left"/>
      <w:pPr>
        <w:tabs>
          <w:tab w:val="num" w:pos="3600"/>
        </w:tabs>
        <w:ind w:left="3600" w:hanging="360"/>
      </w:pPr>
      <w:rPr>
        <w:rFonts w:ascii="Symbol" w:hAnsi="Symbol" w:hint="default"/>
      </w:rPr>
    </w:lvl>
    <w:lvl w:ilvl="5" w:tplc="1EE24D5C" w:tentative="1">
      <w:start w:val="1"/>
      <w:numFmt w:val="bullet"/>
      <w:lvlText w:val=""/>
      <w:lvlJc w:val="left"/>
      <w:pPr>
        <w:tabs>
          <w:tab w:val="num" w:pos="4320"/>
        </w:tabs>
        <w:ind w:left="4320" w:hanging="360"/>
      </w:pPr>
      <w:rPr>
        <w:rFonts w:ascii="Symbol" w:hAnsi="Symbol" w:hint="default"/>
      </w:rPr>
    </w:lvl>
    <w:lvl w:ilvl="6" w:tplc="5746A3DA" w:tentative="1">
      <w:start w:val="1"/>
      <w:numFmt w:val="bullet"/>
      <w:lvlText w:val=""/>
      <w:lvlJc w:val="left"/>
      <w:pPr>
        <w:tabs>
          <w:tab w:val="num" w:pos="5040"/>
        </w:tabs>
        <w:ind w:left="5040" w:hanging="360"/>
      </w:pPr>
      <w:rPr>
        <w:rFonts w:ascii="Symbol" w:hAnsi="Symbol" w:hint="default"/>
      </w:rPr>
    </w:lvl>
    <w:lvl w:ilvl="7" w:tplc="6A8E4FAA" w:tentative="1">
      <w:start w:val="1"/>
      <w:numFmt w:val="bullet"/>
      <w:lvlText w:val=""/>
      <w:lvlJc w:val="left"/>
      <w:pPr>
        <w:tabs>
          <w:tab w:val="num" w:pos="5760"/>
        </w:tabs>
        <w:ind w:left="5760" w:hanging="360"/>
      </w:pPr>
      <w:rPr>
        <w:rFonts w:ascii="Symbol" w:hAnsi="Symbol" w:hint="default"/>
      </w:rPr>
    </w:lvl>
    <w:lvl w:ilvl="8" w:tplc="A0ECF35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3491589"/>
    <w:multiLevelType w:val="hybridMultilevel"/>
    <w:tmpl w:val="A14C7E42"/>
    <w:lvl w:ilvl="0" w:tplc="0F405A08">
      <w:start w:val="1"/>
      <w:numFmt w:val="bullet"/>
      <w:lvlText w:val=""/>
      <w:lvlJc w:val="left"/>
      <w:pPr>
        <w:tabs>
          <w:tab w:val="num" w:pos="720"/>
        </w:tabs>
        <w:ind w:left="720" w:hanging="360"/>
      </w:pPr>
      <w:rPr>
        <w:rFonts w:ascii="Symbol" w:hAnsi="Symbol" w:hint="default"/>
      </w:rPr>
    </w:lvl>
    <w:lvl w:ilvl="1" w:tplc="52A8715C">
      <w:numFmt w:val="bullet"/>
      <w:lvlText w:val=""/>
      <w:lvlJc w:val="left"/>
      <w:pPr>
        <w:tabs>
          <w:tab w:val="num" w:pos="1440"/>
        </w:tabs>
        <w:ind w:left="1440" w:hanging="360"/>
      </w:pPr>
      <w:rPr>
        <w:rFonts w:ascii="Symbol" w:hAnsi="Symbol" w:hint="default"/>
      </w:rPr>
    </w:lvl>
    <w:lvl w:ilvl="2" w:tplc="4AECACD6" w:tentative="1">
      <w:start w:val="1"/>
      <w:numFmt w:val="bullet"/>
      <w:lvlText w:val=""/>
      <w:lvlJc w:val="left"/>
      <w:pPr>
        <w:tabs>
          <w:tab w:val="num" w:pos="2160"/>
        </w:tabs>
        <w:ind w:left="2160" w:hanging="360"/>
      </w:pPr>
      <w:rPr>
        <w:rFonts w:ascii="Symbol" w:hAnsi="Symbol" w:hint="default"/>
      </w:rPr>
    </w:lvl>
    <w:lvl w:ilvl="3" w:tplc="3EA84694" w:tentative="1">
      <w:start w:val="1"/>
      <w:numFmt w:val="bullet"/>
      <w:lvlText w:val=""/>
      <w:lvlJc w:val="left"/>
      <w:pPr>
        <w:tabs>
          <w:tab w:val="num" w:pos="2880"/>
        </w:tabs>
        <w:ind w:left="2880" w:hanging="360"/>
      </w:pPr>
      <w:rPr>
        <w:rFonts w:ascii="Symbol" w:hAnsi="Symbol" w:hint="default"/>
      </w:rPr>
    </w:lvl>
    <w:lvl w:ilvl="4" w:tplc="EDD0EC22" w:tentative="1">
      <w:start w:val="1"/>
      <w:numFmt w:val="bullet"/>
      <w:lvlText w:val=""/>
      <w:lvlJc w:val="left"/>
      <w:pPr>
        <w:tabs>
          <w:tab w:val="num" w:pos="3600"/>
        </w:tabs>
        <w:ind w:left="3600" w:hanging="360"/>
      </w:pPr>
      <w:rPr>
        <w:rFonts w:ascii="Symbol" w:hAnsi="Symbol" w:hint="default"/>
      </w:rPr>
    </w:lvl>
    <w:lvl w:ilvl="5" w:tplc="77C650A2" w:tentative="1">
      <w:start w:val="1"/>
      <w:numFmt w:val="bullet"/>
      <w:lvlText w:val=""/>
      <w:lvlJc w:val="left"/>
      <w:pPr>
        <w:tabs>
          <w:tab w:val="num" w:pos="4320"/>
        </w:tabs>
        <w:ind w:left="4320" w:hanging="360"/>
      </w:pPr>
      <w:rPr>
        <w:rFonts w:ascii="Symbol" w:hAnsi="Symbol" w:hint="default"/>
      </w:rPr>
    </w:lvl>
    <w:lvl w:ilvl="6" w:tplc="BAF83598" w:tentative="1">
      <w:start w:val="1"/>
      <w:numFmt w:val="bullet"/>
      <w:lvlText w:val=""/>
      <w:lvlJc w:val="left"/>
      <w:pPr>
        <w:tabs>
          <w:tab w:val="num" w:pos="5040"/>
        </w:tabs>
        <w:ind w:left="5040" w:hanging="360"/>
      </w:pPr>
      <w:rPr>
        <w:rFonts w:ascii="Symbol" w:hAnsi="Symbol" w:hint="default"/>
      </w:rPr>
    </w:lvl>
    <w:lvl w:ilvl="7" w:tplc="936ABBFA" w:tentative="1">
      <w:start w:val="1"/>
      <w:numFmt w:val="bullet"/>
      <w:lvlText w:val=""/>
      <w:lvlJc w:val="left"/>
      <w:pPr>
        <w:tabs>
          <w:tab w:val="num" w:pos="5760"/>
        </w:tabs>
        <w:ind w:left="5760" w:hanging="360"/>
      </w:pPr>
      <w:rPr>
        <w:rFonts w:ascii="Symbol" w:hAnsi="Symbol" w:hint="default"/>
      </w:rPr>
    </w:lvl>
    <w:lvl w:ilvl="8" w:tplc="15D00AB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9DA7763"/>
    <w:multiLevelType w:val="multilevel"/>
    <w:tmpl w:val="DE8E8A7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2F12C59"/>
    <w:multiLevelType w:val="hybridMultilevel"/>
    <w:tmpl w:val="3A449F5A"/>
    <w:lvl w:ilvl="0" w:tplc="ED00B83A">
      <w:start w:val="1"/>
      <w:numFmt w:val="bullet"/>
      <w:lvlText w:val=""/>
      <w:lvlJc w:val="left"/>
      <w:pPr>
        <w:tabs>
          <w:tab w:val="num" w:pos="720"/>
        </w:tabs>
        <w:ind w:left="720" w:hanging="360"/>
      </w:pPr>
      <w:rPr>
        <w:rFonts w:ascii="Symbol" w:hAnsi="Symbol" w:hint="default"/>
      </w:rPr>
    </w:lvl>
    <w:lvl w:ilvl="1" w:tplc="165AF686" w:tentative="1">
      <w:start w:val="1"/>
      <w:numFmt w:val="bullet"/>
      <w:lvlText w:val=""/>
      <w:lvlJc w:val="left"/>
      <w:pPr>
        <w:tabs>
          <w:tab w:val="num" w:pos="1440"/>
        </w:tabs>
        <w:ind w:left="1440" w:hanging="360"/>
      </w:pPr>
      <w:rPr>
        <w:rFonts w:ascii="Symbol" w:hAnsi="Symbol" w:hint="default"/>
      </w:rPr>
    </w:lvl>
    <w:lvl w:ilvl="2" w:tplc="15248C1E" w:tentative="1">
      <w:start w:val="1"/>
      <w:numFmt w:val="bullet"/>
      <w:lvlText w:val=""/>
      <w:lvlJc w:val="left"/>
      <w:pPr>
        <w:tabs>
          <w:tab w:val="num" w:pos="2160"/>
        </w:tabs>
        <w:ind w:left="2160" w:hanging="360"/>
      </w:pPr>
      <w:rPr>
        <w:rFonts w:ascii="Symbol" w:hAnsi="Symbol" w:hint="default"/>
      </w:rPr>
    </w:lvl>
    <w:lvl w:ilvl="3" w:tplc="CB4A525E" w:tentative="1">
      <w:start w:val="1"/>
      <w:numFmt w:val="bullet"/>
      <w:lvlText w:val=""/>
      <w:lvlJc w:val="left"/>
      <w:pPr>
        <w:tabs>
          <w:tab w:val="num" w:pos="2880"/>
        </w:tabs>
        <w:ind w:left="2880" w:hanging="360"/>
      </w:pPr>
      <w:rPr>
        <w:rFonts w:ascii="Symbol" w:hAnsi="Symbol" w:hint="default"/>
      </w:rPr>
    </w:lvl>
    <w:lvl w:ilvl="4" w:tplc="633A3594" w:tentative="1">
      <w:start w:val="1"/>
      <w:numFmt w:val="bullet"/>
      <w:lvlText w:val=""/>
      <w:lvlJc w:val="left"/>
      <w:pPr>
        <w:tabs>
          <w:tab w:val="num" w:pos="3600"/>
        </w:tabs>
        <w:ind w:left="3600" w:hanging="360"/>
      </w:pPr>
      <w:rPr>
        <w:rFonts w:ascii="Symbol" w:hAnsi="Symbol" w:hint="default"/>
      </w:rPr>
    </w:lvl>
    <w:lvl w:ilvl="5" w:tplc="E1726D5A" w:tentative="1">
      <w:start w:val="1"/>
      <w:numFmt w:val="bullet"/>
      <w:lvlText w:val=""/>
      <w:lvlJc w:val="left"/>
      <w:pPr>
        <w:tabs>
          <w:tab w:val="num" w:pos="4320"/>
        </w:tabs>
        <w:ind w:left="4320" w:hanging="360"/>
      </w:pPr>
      <w:rPr>
        <w:rFonts w:ascii="Symbol" w:hAnsi="Symbol" w:hint="default"/>
      </w:rPr>
    </w:lvl>
    <w:lvl w:ilvl="6" w:tplc="A050C954" w:tentative="1">
      <w:start w:val="1"/>
      <w:numFmt w:val="bullet"/>
      <w:lvlText w:val=""/>
      <w:lvlJc w:val="left"/>
      <w:pPr>
        <w:tabs>
          <w:tab w:val="num" w:pos="5040"/>
        </w:tabs>
        <w:ind w:left="5040" w:hanging="360"/>
      </w:pPr>
      <w:rPr>
        <w:rFonts w:ascii="Symbol" w:hAnsi="Symbol" w:hint="default"/>
      </w:rPr>
    </w:lvl>
    <w:lvl w:ilvl="7" w:tplc="15B072AC" w:tentative="1">
      <w:start w:val="1"/>
      <w:numFmt w:val="bullet"/>
      <w:lvlText w:val=""/>
      <w:lvlJc w:val="left"/>
      <w:pPr>
        <w:tabs>
          <w:tab w:val="num" w:pos="5760"/>
        </w:tabs>
        <w:ind w:left="5760" w:hanging="360"/>
      </w:pPr>
      <w:rPr>
        <w:rFonts w:ascii="Symbol" w:hAnsi="Symbol" w:hint="default"/>
      </w:rPr>
    </w:lvl>
    <w:lvl w:ilvl="8" w:tplc="C0A87E6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5334299"/>
    <w:multiLevelType w:val="hybridMultilevel"/>
    <w:tmpl w:val="4C023802"/>
    <w:lvl w:ilvl="0" w:tplc="16F61B3A">
      <w:start w:val="1"/>
      <w:numFmt w:val="bullet"/>
      <w:lvlText w:val=""/>
      <w:lvlJc w:val="left"/>
      <w:pPr>
        <w:tabs>
          <w:tab w:val="num" w:pos="720"/>
        </w:tabs>
        <w:ind w:left="720" w:hanging="360"/>
      </w:pPr>
      <w:rPr>
        <w:rFonts w:ascii="Symbol" w:hAnsi="Symbol" w:hint="default"/>
      </w:rPr>
    </w:lvl>
    <w:lvl w:ilvl="1" w:tplc="F2309DD6" w:tentative="1">
      <w:start w:val="1"/>
      <w:numFmt w:val="bullet"/>
      <w:lvlText w:val=""/>
      <w:lvlJc w:val="left"/>
      <w:pPr>
        <w:tabs>
          <w:tab w:val="num" w:pos="1440"/>
        </w:tabs>
        <w:ind w:left="1440" w:hanging="360"/>
      </w:pPr>
      <w:rPr>
        <w:rFonts w:ascii="Symbol" w:hAnsi="Symbol" w:hint="default"/>
      </w:rPr>
    </w:lvl>
    <w:lvl w:ilvl="2" w:tplc="97D67E94" w:tentative="1">
      <w:start w:val="1"/>
      <w:numFmt w:val="bullet"/>
      <w:lvlText w:val=""/>
      <w:lvlJc w:val="left"/>
      <w:pPr>
        <w:tabs>
          <w:tab w:val="num" w:pos="2160"/>
        </w:tabs>
        <w:ind w:left="2160" w:hanging="360"/>
      </w:pPr>
      <w:rPr>
        <w:rFonts w:ascii="Symbol" w:hAnsi="Symbol" w:hint="default"/>
      </w:rPr>
    </w:lvl>
    <w:lvl w:ilvl="3" w:tplc="845EA520" w:tentative="1">
      <w:start w:val="1"/>
      <w:numFmt w:val="bullet"/>
      <w:lvlText w:val=""/>
      <w:lvlJc w:val="left"/>
      <w:pPr>
        <w:tabs>
          <w:tab w:val="num" w:pos="2880"/>
        </w:tabs>
        <w:ind w:left="2880" w:hanging="360"/>
      </w:pPr>
      <w:rPr>
        <w:rFonts w:ascii="Symbol" w:hAnsi="Symbol" w:hint="default"/>
      </w:rPr>
    </w:lvl>
    <w:lvl w:ilvl="4" w:tplc="38D4A836" w:tentative="1">
      <w:start w:val="1"/>
      <w:numFmt w:val="bullet"/>
      <w:lvlText w:val=""/>
      <w:lvlJc w:val="left"/>
      <w:pPr>
        <w:tabs>
          <w:tab w:val="num" w:pos="3600"/>
        </w:tabs>
        <w:ind w:left="3600" w:hanging="360"/>
      </w:pPr>
      <w:rPr>
        <w:rFonts w:ascii="Symbol" w:hAnsi="Symbol" w:hint="default"/>
      </w:rPr>
    </w:lvl>
    <w:lvl w:ilvl="5" w:tplc="CFE4EFDE" w:tentative="1">
      <w:start w:val="1"/>
      <w:numFmt w:val="bullet"/>
      <w:lvlText w:val=""/>
      <w:lvlJc w:val="left"/>
      <w:pPr>
        <w:tabs>
          <w:tab w:val="num" w:pos="4320"/>
        </w:tabs>
        <w:ind w:left="4320" w:hanging="360"/>
      </w:pPr>
      <w:rPr>
        <w:rFonts w:ascii="Symbol" w:hAnsi="Symbol" w:hint="default"/>
      </w:rPr>
    </w:lvl>
    <w:lvl w:ilvl="6" w:tplc="BB704E40" w:tentative="1">
      <w:start w:val="1"/>
      <w:numFmt w:val="bullet"/>
      <w:lvlText w:val=""/>
      <w:lvlJc w:val="left"/>
      <w:pPr>
        <w:tabs>
          <w:tab w:val="num" w:pos="5040"/>
        </w:tabs>
        <w:ind w:left="5040" w:hanging="360"/>
      </w:pPr>
      <w:rPr>
        <w:rFonts w:ascii="Symbol" w:hAnsi="Symbol" w:hint="default"/>
      </w:rPr>
    </w:lvl>
    <w:lvl w:ilvl="7" w:tplc="80DCF2B0" w:tentative="1">
      <w:start w:val="1"/>
      <w:numFmt w:val="bullet"/>
      <w:lvlText w:val=""/>
      <w:lvlJc w:val="left"/>
      <w:pPr>
        <w:tabs>
          <w:tab w:val="num" w:pos="5760"/>
        </w:tabs>
        <w:ind w:left="5760" w:hanging="360"/>
      </w:pPr>
      <w:rPr>
        <w:rFonts w:ascii="Symbol" w:hAnsi="Symbol" w:hint="default"/>
      </w:rPr>
    </w:lvl>
    <w:lvl w:ilvl="8" w:tplc="F38257A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6E56733"/>
    <w:multiLevelType w:val="hybridMultilevel"/>
    <w:tmpl w:val="C930CA2E"/>
    <w:lvl w:ilvl="0" w:tplc="F1B66F1E">
      <w:start w:val="1"/>
      <w:numFmt w:val="bullet"/>
      <w:lvlText w:val=""/>
      <w:lvlJc w:val="left"/>
      <w:pPr>
        <w:tabs>
          <w:tab w:val="num" w:pos="720"/>
        </w:tabs>
        <w:ind w:left="720" w:hanging="360"/>
      </w:pPr>
      <w:rPr>
        <w:rFonts w:ascii="Symbol" w:hAnsi="Symbol" w:hint="default"/>
      </w:rPr>
    </w:lvl>
    <w:lvl w:ilvl="1" w:tplc="2E90A3F6">
      <w:start w:val="1"/>
      <w:numFmt w:val="bullet"/>
      <w:lvlText w:val=""/>
      <w:lvlJc w:val="left"/>
      <w:pPr>
        <w:tabs>
          <w:tab w:val="num" w:pos="1440"/>
        </w:tabs>
        <w:ind w:left="1440" w:hanging="360"/>
      </w:pPr>
      <w:rPr>
        <w:rFonts w:ascii="Symbol" w:hAnsi="Symbol" w:hint="default"/>
      </w:rPr>
    </w:lvl>
    <w:lvl w:ilvl="2" w:tplc="AE380750">
      <w:numFmt w:val="bullet"/>
      <w:lvlText w:val="•"/>
      <w:lvlJc w:val="left"/>
      <w:pPr>
        <w:tabs>
          <w:tab w:val="num" w:pos="2160"/>
        </w:tabs>
        <w:ind w:left="2160" w:hanging="360"/>
      </w:pPr>
      <w:rPr>
        <w:rFonts w:ascii="Times New Roman" w:hAnsi="Times New Roman" w:hint="default"/>
      </w:rPr>
    </w:lvl>
    <w:lvl w:ilvl="3" w:tplc="EDC074EA" w:tentative="1">
      <w:start w:val="1"/>
      <w:numFmt w:val="bullet"/>
      <w:lvlText w:val=""/>
      <w:lvlJc w:val="left"/>
      <w:pPr>
        <w:tabs>
          <w:tab w:val="num" w:pos="2880"/>
        </w:tabs>
        <w:ind w:left="2880" w:hanging="360"/>
      </w:pPr>
      <w:rPr>
        <w:rFonts w:ascii="Symbol" w:hAnsi="Symbol" w:hint="default"/>
      </w:rPr>
    </w:lvl>
    <w:lvl w:ilvl="4" w:tplc="B1407FC6" w:tentative="1">
      <w:start w:val="1"/>
      <w:numFmt w:val="bullet"/>
      <w:lvlText w:val=""/>
      <w:lvlJc w:val="left"/>
      <w:pPr>
        <w:tabs>
          <w:tab w:val="num" w:pos="3600"/>
        </w:tabs>
        <w:ind w:left="3600" w:hanging="360"/>
      </w:pPr>
      <w:rPr>
        <w:rFonts w:ascii="Symbol" w:hAnsi="Symbol" w:hint="default"/>
      </w:rPr>
    </w:lvl>
    <w:lvl w:ilvl="5" w:tplc="6C3CC010" w:tentative="1">
      <w:start w:val="1"/>
      <w:numFmt w:val="bullet"/>
      <w:lvlText w:val=""/>
      <w:lvlJc w:val="left"/>
      <w:pPr>
        <w:tabs>
          <w:tab w:val="num" w:pos="4320"/>
        </w:tabs>
        <w:ind w:left="4320" w:hanging="360"/>
      </w:pPr>
      <w:rPr>
        <w:rFonts w:ascii="Symbol" w:hAnsi="Symbol" w:hint="default"/>
      </w:rPr>
    </w:lvl>
    <w:lvl w:ilvl="6" w:tplc="B5006DB0" w:tentative="1">
      <w:start w:val="1"/>
      <w:numFmt w:val="bullet"/>
      <w:lvlText w:val=""/>
      <w:lvlJc w:val="left"/>
      <w:pPr>
        <w:tabs>
          <w:tab w:val="num" w:pos="5040"/>
        </w:tabs>
        <w:ind w:left="5040" w:hanging="360"/>
      </w:pPr>
      <w:rPr>
        <w:rFonts w:ascii="Symbol" w:hAnsi="Symbol" w:hint="default"/>
      </w:rPr>
    </w:lvl>
    <w:lvl w:ilvl="7" w:tplc="75A84548" w:tentative="1">
      <w:start w:val="1"/>
      <w:numFmt w:val="bullet"/>
      <w:lvlText w:val=""/>
      <w:lvlJc w:val="left"/>
      <w:pPr>
        <w:tabs>
          <w:tab w:val="num" w:pos="5760"/>
        </w:tabs>
        <w:ind w:left="5760" w:hanging="360"/>
      </w:pPr>
      <w:rPr>
        <w:rFonts w:ascii="Symbol" w:hAnsi="Symbol" w:hint="default"/>
      </w:rPr>
    </w:lvl>
    <w:lvl w:ilvl="8" w:tplc="3062A52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A2578BD"/>
    <w:multiLevelType w:val="multilevel"/>
    <w:tmpl w:val="6382F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477EEA"/>
    <w:multiLevelType w:val="hybridMultilevel"/>
    <w:tmpl w:val="382094C8"/>
    <w:lvl w:ilvl="0" w:tplc="55203738">
      <w:start w:val="1"/>
      <w:numFmt w:val="bullet"/>
      <w:lvlText w:val=""/>
      <w:lvlJc w:val="left"/>
      <w:pPr>
        <w:tabs>
          <w:tab w:val="num" w:pos="720"/>
        </w:tabs>
        <w:ind w:left="720" w:hanging="360"/>
      </w:pPr>
      <w:rPr>
        <w:rFonts w:ascii="Symbol" w:hAnsi="Symbol" w:hint="default"/>
      </w:rPr>
    </w:lvl>
    <w:lvl w:ilvl="1" w:tplc="D51E9F66" w:tentative="1">
      <w:start w:val="1"/>
      <w:numFmt w:val="bullet"/>
      <w:lvlText w:val=""/>
      <w:lvlJc w:val="left"/>
      <w:pPr>
        <w:tabs>
          <w:tab w:val="num" w:pos="1440"/>
        </w:tabs>
        <w:ind w:left="1440" w:hanging="360"/>
      </w:pPr>
      <w:rPr>
        <w:rFonts w:ascii="Symbol" w:hAnsi="Symbol" w:hint="default"/>
      </w:rPr>
    </w:lvl>
    <w:lvl w:ilvl="2" w:tplc="B7EC52A6" w:tentative="1">
      <w:start w:val="1"/>
      <w:numFmt w:val="bullet"/>
      <w:lvlText w:val=""/>
      <w:lvlJc w:val="left"/>
      <w:pPr>
        <w:tabs>
          <w:tab w:val="num" w:pos="2160"/>
        </w:tabs>
        <w:ind w:left="2160" w:hanging="360"/>
      </w:pPr>
      <w:rPr>
        <w:rFonts w:ascii="Symbol" w:hAnsi="Symbol" w:hint="default"/>
      </w:rPr>
    </w:lvl>
    <w:lvl w:ilvl="3" w:tplc="31A4DB6A" w:tentative="1">
      <w:start w:val="1"/>
      <w:numFmt w:val="bullet"/>
      <w:lvlText w:val=""/>
      <w:lvlJc w:val="left"/>
      <w:pPr>
        <w:tabs>
          <w:tab w:val="num" w:pos="2880"/>
        </w:tabs>
        <w:ind w:left="2880" w:hanging="360"/>
      </w:pPr>
      <w:rPr>
        <w:rFonts w:ascii="Symbol" w:hAnsi="Symbol" w:hint="default"/>
      </w:rPr>
    </w:lvl>
    <w:lvl w:ilvl="4" w:tplc="1DEE74A2" w:tentative="1">
      <w:start w:val="1"/>
      <w:numFmt w:val="bullet"/>
      <w:lvlText w:val=""/>
      <w:lvlJc w:val="left"/>
      <w:pPr>
        <w:tabs>
          <w:tab w:val="num" w:pos="3600"/>
        </w:tabs>
        <w:ind w:left="3600" w:hanging="360"/>
      </w:pPr>
      <w:rPr>
        <w:rFonts w:ascii="Symbol" w:hAnsi="Symbol" w:hint="default"/>
      </w:rPr>
    </w:lvl>
    <w:lvl w:ilvl="5" w:tplc="03F07636" w:tentative="1">
      <w:start w:val="1"/>
      <w:numFmt w:val="bullet"/>
      <w:lvlText w:val=""/>
      <w:lvlJc w:val="left"/>
      <w:pPr>
        <w:tabs>
          <w:tab w:val="num" w:pos="4320"/>
        </w:tabs>
        <w:ind w:left="4320" w:hanging="360"/>
      </w:pPr>
      <w:rPr>
        <w:rFonts w:ascii="Symbol" w:hAnsi="Symbol" w:hint="default"/>
      </w:rPr>
    </w:lvl>
    <w:lvl w:ilvl="6" w:tplc="65921120" w:tentative="1">
      <w:start w:val="1"/>
      <w:numFmt w:val="bullet"/>
      <w:lvlText w:val=""/>
      <w:lvlJc w:val="left"/>
      <w:pPr>
        <w:tabs>
          <w:tab w:val="num" w:pos="5040"/>
        </w:tabs>
        <w:ind w:left="5040" w:hanging="360"/>
      </w:pPr>
      <w:rPr>
        <w:rFonts w:ascii="Symbol" w:hAnsi="Symbol" w:hint="default"/>
      </w:rPr>
    </w:lvl>
    <w:lvl w:ilvl="7" w:tplc="508692BA" w:tentative="1">
      <w:start w:val="1"/>
      <w:numFmt w:val="bullet"/>
      <w:lvlText w:val=""/>
      <w:lvlJc w:val="left"/>
      <w:pPr>
        <w:tabs>
          <w:tab w:val="num" w:pos="5760"/>
        </w:tabs>
        <w:ind w:left="5760" w:hanging="360"/>
      </w:pPr>
      <w:rPr>
        <w:rFonts w:ascii="Symbol" w:hAnsi="Symbol" w:hint="default"/>
      </w:rPr>
    </w:lvl>
    <w:lvl w:ilvl="8" w:tplc="6870136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FBB4260"/>
    <w:multiLevelType w:val="hybridMultilevel"/>
    <w:tmpl w:val="17F458C2"/>
    <w:lvl w:ilvl="0" w:tplc="7786CC2E">
      <w:start w:val="1"/>
      <w:numFmt w:val="bullet"/>
      <w:lvlText w:val=""/>
      <w:lvlJc w:val="left"/>
      <w:pPr>
        <w:tabs>
          <w:tab w:val="num" w:pos="720"/>
        </w:tabs>
        <w:ind w:left="720" w:hanging="360"/>
      </w:pPr>
      <w:rPr>
        <w:rFonts w:ascii="Symbol" w:hAnsi="Symbol" w:hint="default"/>
      </w:rPr>
    </w:lvl>
    <w:lvl w:ilvl="1" w:tplc="BB74F556" w:tentative="1">
      <w:start w:val="1"/>
      <w:numFmt w:val="bullet"/>
      <w:lvlText w:val=""/>
      <w:lvlJc w:val="left"/>
      <w:pPr>
        <w:tabs>
          <w:tab w:val="num" w:pos="1440"/>
        </w:tabs>
        <w:ind w:left="1440" w:hanging="360"/>
      </w:pPr>
      <w:rPr>
        <w:rFonts w:ascii="Symbol" w:hAnsi="Symbol" w:hint="default"/>
      </w:rPr>
    </w:lvl>
    <w:lvl w:ilvl="2" w:tplc="923A261C" w:tentative="1">
      <w:start w:val="1"/>
      <w:numFmt w:val="bullet"/>
      <w:lvlText w:val=""/>
      <w:lvlJc w:val="left"/>
      <w:pPr>
        <w:tabs>
          <w:tab w:val="num" w:pos="2160"/>
        </w:tabs>
        <w:ind w:left="2160" w:hanging="360"/>
      </w:pPr>
      <w:rPr>
        <w:rFonts w:ascii="Symbol" w:hAnsi="Symbol" w:hint="default"/>
      </w:rPr>
    </w:lvl>
    <w:lvl w:ilvl="3" w:tplc="41BC4CF0" w:tentative="1">
      <w:start w:val="1"/>
      <w:numFmt w:val="bullet"/>
      <w:lvlText w:val=""/>
      <w:lvlJc w:val="left"/>
      <w:pPr>
        <w:tabs>
          <w:tab w:val="num" w:pos="2880"/>
        </w:tabs>
        <w:ind w:left="2880" w:hanging="360"/>
      </w:pPr>
      <w:rPr>
        <w:rFonts w:ascii="Symbol" w:hAnsi="Symbol" w:hint="default"/>
      </w:rPr>
    </w:lvl>
    <w:lvl w:ilvl="4" w:tplc="EC74A630" w:tentative="1">
      <w:start w:val="1"/>
      <w:numFmt w:val="bullet"/>
      <w:lvlText w:val=""/>
      <w:lvlJc w:val="left"/>
      <w:pPr>
        <w:tabs>
          <w:tab w:val="num" w:pos="3600"/>
        </w:tabs>
        <w:ind w:left="3600" w:hanging="360"/>
      </w:pPr>
      <w:rPr>
        <w:rFonts w:ascii="Symbol" w:hAnsi="Symbol" w:hint="default"/>
      </w:rPr>
    </w:lvl>
    <w:lvl w:ilvl="5" w:tplc="23F84A24" w:tentative="1">
      <w:start w:val="1"/>
      <w:numFmt w:val="bullet"/>
      <w:lvlText w:val=""/>
      <w:lvlJc w:val="left"/>
      <w:pPr>
        <w:tabs>
          <w:tab w:val="num" w:pos="4320"/>
        </w:tabs>
        <w:ind w:left="4320" w:hanging="360"/>
      </w:pPr>
      <w:rPr>
        <w:rFonts w:ascii="Symbol" w:hAnsi="Symbol" w:hint="default"/>
      </w:rPr>
    </w:lvl>
    <w:lvl w:ilvl="6" w:tplc="A54CE09E" w:tentative="1">
      <w:start w:val="1"/>
      <w:numFmt w:val="bullet"/>
      <w:lvlText w:val=""/>
      <w:lvlJc w:val="left"/>
      <w:pPr>
        <w:tabs>
          <w:tab w:val="num" w:pos="5040"/>
        </w:tabs>
        <w:ind w:left="5040" w:hanging="360"/>
      </w:pPr>
      <w:rPr>
        <w:rFonts w:ascii="Symbol" w:hAnsi="Symbol" w:hint="default"/>
      </w:rPr>
    </w:lvl>
    <w:lvl w:ilvl="7" w:tplc="B24CB302" w:tentative="1">
      <w:start w:val="1"/>
      <w:numFmt w:val="bullet"/>
      <w:lvlText w:val=""/>
      <w:lvlJc w:val="left"/>
      <w:pPr>
        <w:tabs>
          <w:tab w:val="num" w:pos="5760"/>
        </w:tabs>
        <w:ind w:left="5760" w:hanging="360"/>
      </w:pPr>
      <w:rPr>
        <w:rFonts w:ascii="Symbol" w:hAnsi="Symbol" w:hint="default"/>
      </w:rPr>
    </w:lvl>
    <w:lvl w:ilvl="8" w:tplc="004486F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1460104"/>
    <w:multiLevelType w:val="hybridMultilevel"/>
    <w:tmpl w:val="6FB02608"/>
    <w:lvl w:ilvl="0" w:tplc="77F6AC84">
      <w:start w:val="1"/>
      <w:numFmt w:val="bullet"/>
      <w:lvlText w:val=""/>
      <w:lvlJc w:val="left"/>
      <w:pPr>
        <w:tabs>
          <w:tab w:val="num" w:pos="720"/>
        </w:tabs>
        <w:ind w:left="720" w:hanging="360"/>
      </w:pPr>
      <w:rPr>
        <w:rFonts w:ascii="Symbol" w:hAnsi="Symbol" w:hint="default"/>
      </w:rPr>
    </w:lvl>
    <w:lvl w:ilvl="1" w:tplc="E910BA6E">
      <w:start w:val="1"/>
      <w:numFmt w:val="bullet"/>
      <w:lvlText w:val=""/>
      <w:lvlJc w:val="left"/>
      <w:pPr>
        <w:tabs>
          <w:tab w:val="num" w:pos="1440"/>
        </w:tabs>
        <w:ind w:left="1440" w:hanging="360"/>
      </w:pPr>
      <w:rPr>
        <w:rFonts w:ascii="Symbol" w:hAnsi="Symbol" w:hint="default"/>
      </w:rPr>
    </w:lvl>
    <w:lvl w:ilvl="2" w:tplc="84424A84" w:tentative="1">
      <w:start w:val="1"/>
      <w:numFmt w:val="bullet"/>
      <w:lvlText w:val=""/>
      <w:lvlJc w:val="left"/>
      <w:pPr>
        <w:tabs>
          <w:tab w:val="num" w:pos="2160"/>
        </w:tabs>
        <w:ind w:left="2160" w:hanging="360"/>
      </w:pPr>
      <w:rPr>
        <w:rFonts w:ascii="Symbol" w:hAnsi="Symbol" w:hint="default"/>
      </w:rPr>
    </w:lvl>
    <w:lvl w:ilvl="3" w:tplc="2CC01B5A" w:tentative="1">
      <w:start w:val="1"/>
      <w:numFmt w:val="bullet"/>
      <w:lvlText w:val=""/>
      <w:lvlJc w:val="left"/>
      <w:pPr>
        <w:tabs>
          <w:tab w:val="num" w:pos="2880"/>
        </w:tabs>
        <w:ind w:left="2880" w:hanging="360"/>
      </w:pPr>
      <w:rPr>
        <w:rFonts w:ascii="Symbol" w:hAnsi="Symbol" w:hint="default"/>
      </w:rPr>
    </w:lvl>
    <w:lvl w:ilvl="4" w:tplc="B8E48B74" w:tentative="1">
      <w:start w:val="1"/>
      <w:numFmt w:val="bullet"/>
      <w:lvlText w:val=""/>
      <w:lvlJc w:val="left"/>
      <w:pPr>
        <w:tabs>
          <w:tab w:val="num" w:pos="3600"/>
        </w:tabs>
        <w:ind w:left="3600" w:hanging="360"/>
      </w:pPr>
      <w:rPr>
        <w:rFonts w:ascii="Symbol" w:hAnsi="Symbol" w:hint="default"/>
      </w:rPr>
    </w:lvl>
    <w:lvl w:ilvl="5" w:tplc="53A6858C" w:tentative="1">
      <w:start w:val="1"/>
      <w:numFmt w:val="bullet"/>
      <w:lvlText w:val=""/>
      <w:lvlJc w:val="left"/>
      <w:pPr>
        <w:tabs>
          <w:tab w:val="num" w:pos="4320"/>
        </w:tabs>
        <w:ind w:left="4320" w:hanging="360"/>
      </w:pPr>
      <w:rPr>
        <w:rFonts w:ascii="Symbol" w:hAnsi="Symbol" w:hint="default"/>
      </w:rPr>
    </w:lvl>
    <w:lvl w:ilvl="6" w:tplc="D5E65C0C" w:tentative="1">
      <w:start w:val="1"/>
      <w:numFmt w:val="bullet"/>
      <w:lvlText w:val=""/>
      <w:lvlJc w:val="left"/>
      <w:pPr>
        <w:tabs>
          <w:tab w:val="num" w:pos="5040"/>
        </w:tabs>
        <w:ind w:left="5040" w:hanging="360"/>
      </w:pPr>
      <w:rPr>
        <w:rFonts w:ascii="Symbol" w:hAnsi="Symbol" w:hint="default"/>
      </w:rPr>
    </w:lvl>
    <w:lvl w:ilvl="7" w:tplc="BD560F5C" w:tentative="1">
      <w:start w:val="1"/>
      <w:numFmt w:val="bullet"/>
      <w:lvlText w:val=""/>
      <w:lvlJc w:val="left"/>
      <w:pPr>
        <w:tabs>
          <w:tab w:val="num" w:pos="5760"/>
        </w:tabs>
        <w:ind w:left="5760" w:hanging="360"/>
      </w:pPr>
      <w:rPr>
        <w:rFonts w:ascii="Symbol" w:hAnsi="Symbol" w:hint="default"/>
      </w:rPr>
    </w:lvl>
    <w:lvl w:ilvl="8" w:tplc="844A8BE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8392EF1"/>
    <w:multiLevelType w:val="hybridMultilevel"/>
    <w:tmpl w:val="5BB6E660"/>
    <w:lvl w:ilvl="0" w:tplc="C5CCD55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5406A2"/>
    <w:multiLevelType w:val="hybridMultilevel"/>
    <w:tmpl w:val="6B307280"/>
    <w:lvl w:ilvl="0" w:tplc="1AF0E01A">
      <w:start w:val="1"/>
      <w:numFmt w:val="bullet"/>
      <w:lvlText w:val=""/>
      <w:lvlJc w:val="left"/>
      <w:pPr>
        <w:tabs>
          <w:tab w:val="num" w:pos="720"/>
        </w:tabs>
        <w:ind w:left="720" w:hanging="360"/>
      </w:pPr>
      <w:rPr>
        <w:rFonts w:ascii="Symbol" w:hAnsi="Symbol" w:hint="default"/>
      </w:rPr>
    </w:lvl>
    <w:lvl w:ilvl="1" w:tplc="FE4EAE06">
      <w:start w:val="1"/>
      <w:numFmt w:val="bullet"/>
      <w:lvlText w:val=""/>
      <w:lvlJc w:val="left"/>
      <w:pPr>
        <w:tabs>
          <w:tab w:val="num" w:pos="1440"/>
        </w:tabs>
        <w:ind w:left="1440" w:hanging="360"/>
      </w:pPr>
      <w:rPr>
        <w:rFonts w:ascii="Symbol" w:hAnsi="Symbol" w:hint="default"/>
      </w:rPr>
    </w:lvl>
    <w:lvl w:ilvl="2" w:tplc="89168426">
      <w:numFmt w:val="bullet"/>
      <w:lvlText w:val=""/>
      <w:lvlJc w:val="left"/>
      <w:pPr>
        <w:tabs>
          <w:tab w:val="num" w:pos="2160"/>
        </w:tabs>
        <w:ind w:left="2160" w:hanging="360"/>
      </w:pPr>
      <w:rPr>
        <w:rFonts w:ascii="Wingdings" w:hAnsi="Wingdings" w:hint="default"/>
      </w:rPr>
    </w:lvl>
    <w:lvl w:ilvl="3" w:tplc="45F09A48" w:tentative="1">
      <w:start w:val="1"/>
      <w:numFmt w:val="bullet"/>
      <w:lvlText w:val=""/>
      <w:lvlJc w:val="left"/>
      <w:pPr>
        <w:tabs>
          <w:tab w:val="num" w:pos="2880"/>
        </w:tabs>
        <w:ind w:left="2880" w:hanging="360"/>
      </w:pPr>
      <w:rPr>
        <w:rFonts w:ascii="Symbol" w:hAnsi="Symbol" w:hint="default"/>
      </w:rPr>
    </w:lvl>
    <w:lvl w:ilvl="4" w:tplc="457E50D0" w:tentative="1">
      <w:start w:val="1"/>
      <w:numFmt w:val="bullet"/>
      <w:lvlText w:val=""/>
      <w:lvlJc w:val="left"/>
      <w:pPr>
        <w:tabs>
          <w:tab w:val="num" w:pos="3600"/>
        </w:tabs>
        <w:ind w:left="3600" w:hanging="360"/>
      </w:pPr>
      <w:rPr>
        <w:rFonts w:ascii="Symbol" w:hAnsi="Symbol" w:hint="default"/>
      </w:rPr>
    </w:lvl>
    <w:lvl w:ilvl="5" w:tplc="94FAA332" w:tentative="1">
      <w:start w:val="1"/>
      <w:numFmt w:val="bullet"/>
      <w:lvlText w:val=""/>
      <w:lvlJc w:val="left"/>
      <w:pPr>
        <w:tabs>
          <w:tab w:val="num" w:pos="4320"/>
        </w:tabs>
        <w:ind w:left="4320" w:hanging="360"/>
      </w:pPr>
      <w:rPr>
        <w:rFonts w:ascii="Symbol" w:hAnsi="Symbol" w:hint="default"/>
      </w:rPr>
    </w:lvl>
    <w:lvl w:ilvl="6" w:tplc="49DCDF84" w:tentative="1">
      <w:start w:val="1"/>
      <w:numFmt w:val="bullet"/>
      <w:lvlText w:val=""/>
      <w:lvlJc w:val="left"/>
      <w:pPr>
        <w:tabs>
          <w:tab w:val="num" w:pos="5040"/>
        </w:tabs>
        <w:ind w:left="5040" w:hanging="360"/>
      </w:pPr>
      <w:rPr>
        <w:rFonts w:ascii="Symbol" w:hAnsi="Symbol" w:hint="default"/>
      </w:rPr>
    </w:lvl>
    <w:lvl w:ilvl="7" w:tplc="61C4FA1C" w:tentative="1">
      <w:start w:val="1"/>
      <w:numFmt w:val="bullet"/>
      <w:lvlText w:val=""/>
      <w:lvlJc w:val="left"/>
      <w:pPr>
        <w:tabs>
          <w:tab w:val="num" w:pos="5760"/>
        </w:tabs>
        <w:ind w:left="5760" w:hanging="360"/>
      </w:pPr>
      <w:rPr>
        <w:rFonts w:ascii="Symbol" w:hAnsi="Symbol" w:hint="default"/>
      </w:rPr>
    </w:lvl>
    <w:lvl w:ilvl="8" w:tplc="A37EC5C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0BE0533"/>
    <w:multiLevelType w:val="multilevel"/>
    <w:tmpl w:val="6E6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DF5133"/>
    <w:multiLevelType w:val="hybridMultilevel"/>
    <w:tmpl w:val="A50C4C5C"/>
    <w:lvl w:ilvl="0" w:tplc="D8780AD4">
      <w:start w:val="1"/>
      <w:numFmt w:val="bullet"/>
      <w:lvlText w:val=""/>
      <w:lvlJc w:val="left"/>
      <w:pPr>
        <w:tabs>
          <w:tab w:val="num" w:pos="720"/>
        </w:tabs>
        <w:ind w:left="720" w:hanging="360"/>
      </w:pPr>
      <w:rPr>
        <w:rFonts w:ascii="Wingdings 2" w:hAnsi="Wingdings 2" w:hint="default"/>
      </w:rPr>
    </w:lvl>
    <w:lvl w:ilvl="1" w:tplc="AB902BA0" w:tentative="1">
      <w:start w:val="1"/>
      <w:numFmt w:val="bullet"/>
      <w:lvlText w:val=""/>
      <w:lvlJc w:val="left"/>
      <w:pPr>
        <w:tabs>
          <w:tab w:val="num" w:pos="1440"/>
        </w:tabs>
        <w:ind w:left="1440" w:hanging="360"/>
      </w:pPr>
      <w:rPr>
        <w:rFonts w:ascii="Wingdings 2" w:hAnsi="Wingdings 2" w:hint="default"/>
      </w:rPr>
    </w:lvl>
    <w:lvl w:ilvl="2" w:tplc="096233DA" w:tentative="1">
      <w:start w:val="1"/>
      <w:numFmt w:val="bullet"/>
      <w:lvlText w:val=""/>
      <w:lvlJc w:val="left"/>
      <w:pPr>
        <w:tabs>
          <w:tab w:val="num" w:pos="2160"/>
        </w:tabs>
        <w:ind w:left="2160" w:hanging="360"/>
      </w:pPr>
      <w:rPr>
        <w:rFonts w:ascii="Wingdings 2" w:hAnsi="Wingdings 2" w:hint="default"/>
      </w:rPr>
    </w:lvl>
    <w:lvl w:ilvl="3" w:tplc="A956E886" w:tentative="1">
      <w:start w:val="1"/>
      <w:numFmt w:val="bullet"/>
      <w:lvlText w:val=""/>
      <w:lvlJc w:val="left"/>
      <w:pPr>
        <w:tabs>
          <w:tab w:val="num" w:pos="2880"/>
        </w:tabs>
        <w:ind w:left="2880" w:hanging="360"/>
      </w:pPr>
      <w:rPr>
        <w:rFonts w:ascii="Wingdings 2" w:hAnsi="Wingdings 2" w:hint="default"/>
      </w:rPr>
    </w:lvl>
    <w:lvl w:ilvl="4" w:tplc="1DE2CBB6" w:tentative="1">
      <w:start w:val="1"/>
      <w:numFmt w:val="bullet"/>
      <w:lvlText w:val=""/>
      <w:lvlJc w:val="left"/>
      <w:pPr>
        <w:tabs>
          <w:tab w:val="num" w:pos="3600"/>
        </w:tabs>
        <w:ind w:left="3600" w:hanging="360"/>
      </w:pPr>
      <w:rPr>
        <w:rFonts w:ascii="Wingdings 2" w:hAnsi="Wingdings 2" w:hint="default"/>
      </w:rPr>
    </w:lvl>
    <w:lvl w:ilvl="5" w:tplc="AC0249A8" w:tentative="1">
      <w:start w:val="1"/>
      <w:numFmt w:val="bullet"/>
      <w:lvlText w:val=""/>
      <w:lvlJc w:val="left"/>
      <w:pPr>
        <w:tabs>
          <w:tab w:val="num" w:pos="4320"/>
        </w:tabs>
        <w:ind w:left="4320" w:hanging="360"/>
      </w:pPr>
      <w:rPr>
        <w:rFonts w:ascii="Wingdings 2" w:hAnsi="Wingdings 2" w:hint="default"/>
      </w:rPr>
    </w:lvl>
    <w:lvl w:ilvl="6" w:tplc="3D4CF1CC" w:tentative="1">
      <w:start w:val="1"/>
      <w:numFmt w:val="bullet"/>
      <w:lvlText w:val=""/>
      <w:lvlJc w:val="left"/>
      <w:pPr>
        <w:tabs>
          <w:tab w:val="num" w:pos="5040"/>
        </w:tabs>
        <w:ind w:left="5040" w:hanging="360"/>
      </w:pPr>
      <w:rPr>
        <w:rFonts w:ascii="Wingdings 2" w:hAnsi="Wingdings 2" w:hint="default"/>
      </w:rPr>
    </w:lvl>
    <w:lvl w:ilvl="7" w:tplc="D03AEBE8" w:tentative="1">
      <w:start w:val="1"/>
      <w:numFmt w:val="bullet"/>
      <w:lvlText w:val=""/>
      <w:lvlJc w:val="left"/>
      <w:pPr>
        <w:tabs>
          <w:tab w:val="num" w:pos="5760"/>
        </w:tabs>
        <w:ind w:left="5760" w:hanging="360"/>
      </w:pPr>
      <w:rPr>
        <w:rFonts w:ascii="Wingdings 2" w:hAnsi="Wingdings 2" w:hint="default"/>
      </w:rPr>
    </w:lvl>
    <w:lvl w:ilvl="8" w:tplc="C024CCA6"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76433380"/>
    <w:multiLevelType w:val="hybridMultilevel"/>
    <w:tmpl w:val="B290EE1C"/>
    <w:lvl w:ilvl="0" w:tplc="EB4C84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60028F"/>
    <w:multiLevelType w:val="hybridMultilevel"/>
    <w:tmpl w:val="B33ED3E2"/>
    <w:lvl w:ilvl="0" w:tplc="00E6D958">
      <w:start w:val="1"/>
      <w:numFmt w:val="bullet"/>
      <w:lvlText w:val=""/>
      <w:lvlJc w:val="left"/>
      <w:pPr>
        <w:tabs>
          <w:tab w:val="num" w:pos="720"/>
        </w:tabs>
        <w:ind w:left="720" w:hanging="360"/>
      </w:pPr>
      <w:rPr>
        <w:rFonts w:ascii="Symbol" w:hAnsi="Symbol" w:hint="default"/>
      </w:rPr>
    </w:lvl>
    <w:lvl w:ilvl="1" w:tplc="B9B6EA9C">
      <w:numFmt w:val="bullet"/>
      <w:lvlText w:val=""/>
      <w:lvlJc w:val="left"/>
      <w:pPr>
        <w:tabs>
          <w:tab w:val="num" w:pos="1440"/>
        </w:tabs>
        <w:ind w:left="1440" w:hanging="360"/>
      </w:pPr>
      <w:rPr>
        <w:rFonts w:ascii="Symbol" w:hAnsi="Symbol" w:hint="default"/>
      </w:rPr>
    </w:lvl>
    <w:lvl w:ilvl="2" w:tplc="00F048C0" w:tentative="1">
      <w:start w:val="1"/>
      <w:numFmt w:val="bullet"/>
      <w:lvlText w:val=""/>
      <w:lvlJc w:val="left"/>
      <w:pPr>
        <w:tabs>
          <w:tab w:val="num" w:pos="2160"/>
        </w:tabs>
        <w:ind w:left="2160" w:hanging="360"/>
      </w:pPr>
      <w:rPr>
        <w:rFonts w:ascii="Symbol" w:hAnsi="Symbol" w:hint="default"/>
      </w:rPr>
    </w:lvl>
    <w:lvl w:ilvl="3" w:tplc="7DF46664" w:tentative="1">
      <w:start w:val="1"/>
      <w:numFmt w:val="bullet"/>
      <w:lvlText w:val=""/>
      <w:lvlJc w:val="left"/>
      <w:pPr>
        <w:tabs>
          <w:tab w:val="num" w:pos="2880"/>
        </w:tabs>
        <w:ind w:left="2880" w:hanging="360"/>
      </w:pPr>
      <w:rPr>
        <w:rFonts w:ascii="Symbol" w:hAnsi="Symbol" w:hint="default"/>
      </w:rPr>
    </w:lvl>
    <w:lvl w:ilvl="4" w:tplc="989AE9F8" w:tentative="1">
      <w:start w:val="1"/>
      <w:numFmt w:val="bullet"/>
      <w:lvlText w:val=""/>
      <w:lvlJc w:val="left"/>
      <w:pPr>
        <w:tabs>
          <w:tab w:val="num" w:pos="3600"/>
        </w:tabs>
        <w:ind w:left="3600" w:hanging="360"/>
      </w:pPr>
      <w:rPr>
        <w:rFonts w:ascii="Symbol" w:hAnsi="Symbol" w:hint="default"/>
      </w:rPr>
    </w:lvl>
    <w:lvl w:ilvl="5" w:tplc="7D661F52" w:tentative="1">
      <w:start w:val="1"/>
      <w:numFmt w:val="bullet"/>
      <w:lvlText w:val=""/>
      <w:lvlJc w:val="left"/>
      <w:pPr>
        <w:tabs>
          <w:tab w:val="num" w:pos="4320"/>
        </w:tabs>
        <w:ind w:left="4320" w:hanging="360"/>
      </w:pPr>
      <w:rPr>
        <w:rFonts w:ascii="Symbol" w:hAnsi="Symbol" w:hint="default"/>
      </w:rPr>
    </w:lvl>
    <w:lvl w:ilvl="6" w:tplc="02D6222C" w:tentative="1">
      <w:start w:val="1"/>
      <w:numFmt w:val="bullet"/>
      <w:lvlText w:val=""/>
      <w:lvlJc w:val="left"/>
      <w:pPr>
        <w:tabs>
          <w:tab w:val="num" w:pos="5040"/>
        </w:tabs>
        <w:ind w:left="5040" w:hanging="360"/>
      </w:pPr>
      <w:rPr>
        <w:rFonts w:ascii="Symbol" w:hAnsi="Symbol" w:hint="default"/>
      </w:rPr>
    </w:lvl>
    <w:lvl w:ilvl="7" w:tplc="60C6E22C" w:tentative="1">
      <w:start w:val="1"/>
      <w:numFmt w:val="bullet"/>
      <w:lvlText w:val=""/>
      <w:lvlJc w:val="left"/>
      <w:pPr>
        <w:tabs>
          <w:tab w:val="num" w:pos="5760"/>
        </w:tabs>
        <w:ind w:left="5760" w:hanging="360"/>
      </w:pPr>
      <w:rPr>
        <w:rFonts w:ascii="Symbol" w:hAnsi="Symbol" w:hint="default"/>
      </w:rPr>
    </w:lvl>
    <w:lvl w:ilvl="8" w:tplc="33DCD98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D7D7D0A"/>
    <w:multiLevelType w:val="hybridMultilevel"/>
    <w:tmpl w:val="671279A4"/>
    <w:lvl w:ilvl="0" w:tplc="FD3E0050">
      <w:start w:val="1"/>
      <w:numFmt w:val="bullet"/>
      <w:lvlText w:val=""/>
      <w:lvlJc w:val="left"/>
      <w:pPr>
        <w:tabs>
          <w:tab w:val="num" w:pos="720"/>
        </w:tabs>
        <w:ind w:left="720" w:hanging="360"/>
      </w:pPr>
      <w:rPr>
        <w:rFonts w:ascii="Symbol" w:hAnsi="Symbol" w:hint="default"/>
      </w:rPr>
    </w:lvl>
    <w:lvl w:ilvl="1" w:tplc="391E7BC2" w:tentative="1">
      <w:start w:val="1"/>
      <w:numFmt w:val="bullet"/>
      <w:lvlText w:val=""/>
      <w:lvlJc w:val="left"/>
      <w:pPr>
        <w:tabs>
          <w:tab w:val="num" w:pos="1440"/>
        </w:tabs>
        <w:ind w:left="1440" w:hanging="360"/>
      </w:pPr>
      <w:rPr>
        <w:rFonts w:ascii="Symbol" w:hAnsi="Symbol" w:hint="default"/>
      </w:rPr>
    </w:lvl>
    <w:lvl w:ilvl="2" w:tplc="57D88AF2" w:tentative="1">
      <w:start w:val="1"/>
      <w:numFmt w:val="bullet"/>
      <w:lvlText w:val=""/>
      <w:lvlJc w:val="left"/>
      <w:pPr>
        <w:tabs>
          <w:tab w:val="num" w:pos="2160"/>
        </w:tabs>
        <w:ind w:left="2160" w:hanging="360"/>
      </w:pPr>
      <w:rPr>
        <w:rFonts w:ascii="Symbol" w:hAnsi="Symbol" w:hint="default"/>
      </w:rPr>
    </w:lvl>
    <w:lvl w:ilvl="3" w:tplc="DCAEAB98" w:tentative="1">
      <w:start w:val="1"/>
      <w:numFmt w:val="bullet"/>
      <w:lvlText w:val=""/>
      <w:lvlJc w:val="left"/>
      <w:pPr>
        <w:tabs>
          <w:tab w:val="num" w:pos="2880"/>
        </w:tabs>
        <w:ind w:left="2880" w:hanging="360"/>
      </w:pPr>
      <w:rPr>
        <w:rFonts w:ascii="Symbol" w:hAnsi="Symbol" w:hint="default"/>
      </w:rPr>
    </w:lvl>
    <w:lvl w:ilvl="4" w:tplc="9A08D50A" w:tentative="1">
      <w:start w:val="1"/>
      <w:numFmt w:val="bullet"/>
      <w:lvlText w:val=""/>
      <w:lvlJc w:val="left"/>
      <w:pPr>
        <w:tabs>
          <w:tab w:val="num" w:pos="3600"/>
        </w:tabs>
        <w:ind w:left="3600" w:hanging="360"/>
      </w:pPr>
      <w:rPr>
        <w:rFonts w:ascii="Symbol" w:hAnsi="Symbol" w:hint="default"/>
      </w:rPr>
    </w:lvl>
    <w:lvl w:ilvl="5" w:tplc="805E311C" w:tentative="1">
      <w:start w:val="1"/>
      <w:numFmt w:val="bullet"/>
      <w:lvlText w:val=""/>
      <w:lvlJc w:val="left"/>
      <w:pPr>
        <w:tabs>
          <w:tab w:val="num" w:pos="4320"/>
        </w:tabs>
        <w:ind w:left="4320" w:hanging="360"/>
      </w:pPr>
      <w:rPr>
        <w:rFonts w:ascii="Symbol" w:hAnsi="Symbol" w:hint="default"/>
      </w:rPr>
    </w:lvl>
    <w:lvl w:ilvl="6" w:tplc="54D28CCE" w:tentative="1">
      <w:start w:val="1"/>
      <w:numFmt w:val="bullet"/>
      <w:lvlText w:val=""/>
      <w:lvlJc w:val="left"/>
      <w:pPr>
        <w:tabs>
          <w:tab w:val="num" w:pos="5040"/>
        </w:tabs>
        <w:ind w:left="5040" w:hanging="360"/>
      </w:pPr>
      <w:rPr>
        <w:rFonts w:ascii="Symbol" w:hAnsi="Symbol" w:hint="default"/>
      </w:rPr>
    </w:lvl>
    <w:lvl w:ilvl="7" w:tplc="3E687C2C" w:tentative="1">
      <w:start w:val="1"/>
      <w:numFmt w:val="bullet"/>
      <w:lvlText w:val=""/>
      <w:lvlJc w:val="left"/>
      <w:pPr>
        <w:tabs>
          <w:tab w:val="num" w:pos="5760"/>
        </w:tabs>
        <w:ind w:left="5760" w:hanging="360"/>
      </w:pPr>
      <w:rPr>
        <w:rFonts w:ascii="Symbol" w:hAnsi="Symbol" w:hint="default"/>
      </w:rPr>
    </w:lvl>
    <w:lvl w:ilvl="8" w:tplc="48B48C2E" w:tentative="1">
      <w:start w:val="1"/>
      <w:numFmt w:val="bullet"/>
      <w:lvlText w:val=""/>
      <w:lvlJc w:val="left"/>
      <w:pPr>
        <w:tabs>
          <w:tab w:val="num" w:pos="6480"/>
        </w:tabs>
        <w:ind w:left="6480" w:hanging="360"/>
      </w:pPr>
      <w:rPr>
        <w:rFonts w:ascii="Symbol" w:hAnsi="Symbol" w:hint="default"/>
      </w:rPr>
    </w:lvl>
  </w:abstractNum>
  <w:num w:numId="1">
    <w:abstractNumId w:val="30"/>
  </w:num>
  <w:num w:numId="2">
    <w:abstractNumId w:val="34"/>
  </w:num>
  <w:num w:numId="3">
    <w:abstractNumId w:val="22"/>
  </w:num>
  <w:num w:numId="4">
    <w:abstractNumId w:val="32"/>
  </w:num>
  <w:num w:numId="5">
    <w:abstractNumId w:val="11"/>
  </w:num>
  <w:num w:numId="6">
    <w:abstractNumId w:val="0"/>
  </w:num>
  <w:num w:numId="7">
    <w:abstractNumId w:val="3"/>
  </w:num>
  <w:num w:numId="8">
    <w:abstractNumId w:val="33"/>
  </w:num>
  <w:num w:numId="9">
    <w:abstractNumId w:val="4"/>
  </w:num>
  <w:num w:numId="10">
    <w:abstractNumId w:val="21"/>
  </w:num>
  <w:num w:numId="11">
    <w:abstractNumId w:val="5"/>
  </w:num>
  <w:num w:numId="12">
    <w:abstractNumId w:val="16"/>
  </w:num>
  <w:num w:numId="13">
    <w:abstractNumId w:val="28"/>
  </w:num>
  <w:num w:numId="14">
    <w:abstractNumId w:val="23"/>
  </w:num>
  <w:num w:numId="15">
    <w:abstractNumId w:val="18"/>
  </w:num>
  <w:num w:numId="16">
    <w:abstractNumId w:val="1"/>
  </w:num>
  <w:num w:numId="17">
    <w:abstractNumId w:val="2"/>
  </w:num>
  <w:num w:numId="18">
    <w:abstractNumId w:val="10"/>
  </w:num>
  <w:num w:numId="19">
    <w:abstractNumId w:val="9"/>
  </w:num>
  <w:num w:numId="20">
    <w:abstractNumId w:val="14"/>
  </w:num>
  <w:num w:numId="21">
    <w:abstractNumId w:val="13"/>
  </w:num>
  <w:num w:numId="22">
    <w:abstractNumId w:val="36"/>
  </w:num>
  <w:num w:numId="23">
    <w:abstractNumId w:val="7"/>
  </w:num>
  <w:num w:numId="24">
    <w:abstractNumId w:val="35"/>
  </w:num>
  <w:num w:numId="25">
    <w:abstractNumId w:val="19"/>
  </w:num>
  <w:num w:numId="26">
    <w:abstractNumId w:val="24"/>
  </w:num>
  <w:num w:numId="27">
    <w:abstractNumId w:val="8"/>
  </w:num>
  <w:num w:numId="28">
    <w:abstractNumId w:val="29"/>
  </w:num>
  <w:num w:numId="29">
    <w:abstractNumId w:val="27"/>
  </w:num>
  <w:num w:numId="30">
    <w:abstractNumId w:val="20"/>
  </w:num>
  <w:num w:numId="31">
    <w:abstractNumId w:val="31"/>
  </w:num>
  <w:num w:numId="32">
    <w:abstractNumId w:val="25"/>
  </w:num>
  <w:num w:numId="33">
    <w:abstractNumId w:val="12"/>
  </w:num>
  <w:num w:numId="34">
    <w:abstractNumId w:val="6"/>
  </w:num>
  <w:num w:numId="35">
    <w:abstractNumId w:val="15"/>
  </w:num>
  <w:num w:numId="36">
    <w:abstractNumId w:val="17"/>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6578"/>
    <w:rsid w:val="00000998"/>
    <w:rsid w:val="000054CB"/>
    <w:rsid w:val="00005A76"/>
    <w:rsid w:val="0001121C"/>
    <w:rsid w:val="000113BD"/>
    <w:rsid w:val="00022BE2"/>
    <w:rsid w:val="00023EE5"/>
    <w:rsid w:val="0002463F"/>
    <w:rsid w:val="00025410"/>
    <w:rsid w:val="00026094"/>
    <w:rsid w:val="00031509"/>
    <w:rsid w:val="00036E3A"/>
    <w:rsid w:val="000408B9"/>
    <w:rsid w:val="0004469B"/>
    <w:rsid w:val="00045FFA"/>
    <w:rsid w:val="00056A7C"/>
    <w:rsid w:val="000575D8"/>
    <w:rsid w:val="00061061"/>
    <w:rsid w:val="00064C63"/>
    <w:rsid w:val="000732AB"/>
    <w:rsid w:val="00075ED0"/>
    <w:rsid w:val="00077C5F"/>
    <w:rsid w:val="00080B2D"/>
    <w:rsid w:val="000834A7"/>
    <w:rsid w:val="00084CEE"/>
    <w:rsid w:val="00093511"/>
    <w:rsid w:val="00094471"/>
    <w:rsid w:val="000944C1"/>
    <w:rsid w:val="000A6625"/>
    <w:rsid w:val="000A6D2A"/>
    <w:rsid w:val="000A7B25"/>
    <w:rsid w:val="000B0C44"/>
    <w:rsid w:val="000B26C8"/>
    <w:rsid w:val="000B3740"/>
    <w:rsid w:val="000B4EFA"/>
    <w:rsid w:val="000B4F78"/>
    <w:rsid w:val="000B622F"/>
    <w:rsid w:val="000B6665"/>
    <w:rsid w:val="000C16F4"/>
    <w:rsid w:val="000C1BF1"/>
    <w:rsid w:val="000C3E6E"/>
    <w:rsid w:val="000C6561"/>
    <w:rsid w:val="000D05FC"/>
    <w:rsid w:val="000D56C8"/>
    <w:rsid w:val="000D7767"/>
    <w:rsid w:val="000E24BF"/>
    <w:rsid w:val="000E5D05"/>
    <w:rsid w:val="000F0044"/>
    <w:rsid w:val="000F0570"/>
    <w:rsid w:val="000F1710"/>
    <w:rsid w:val="000F193C"/>
    <w:rsid w:val="000F2DF6"/>
    <w:rsid w:val="000F3CC8"/>
    <w:rsid w:val="000F63E5"/>
    <w:rsid w:val="00100565"/>
    <w:rsid w:val="001006AB"/>
    <w:rsid w:val="00101526"/>
    <w:rsid w:val="00101683"/>
    <w:rsid w:val="00101C31"/>
    <w:rsid w:val="0010380E"/>
    <w:rsid w:val="00104C21"/>
    <w:rsid w:val="00114896"/>
    <w:rsid w:val="00122FE0"/>
    <w:rsid w:val="001232F4"/>
    <w:rsid w:val="00125AAD"/>
    <w:rsid w:val="00127745"/>
    <w:rsid w:val="00130FFF"/>
    <w:rsid w:val="001316EB"/>
    <w:rsid w:val="0013386B"/>
    <w:rsid w:val="001340A7"/>
    <w:rsid w:val="0013733E"/>
    <w:rsid w:val="00140FF6"/>
    <w:rsid w:val="00141839"/>
    <w:rsid w:val="00142FAC"/>
    <w:rsid w:val="00144849"/>
    <w:rsid w:val="00151BB5"/>
    <w:rsid w:val="00153654"/>
    <w:rsid w:val="00154DB9"/>
    <w:rsid w:val="00157066"/>
    <w:rsid w:val="00160948"/>
    <w:rsid w:val="00162CC2"/>
    <w:rsid w:val="001641E8"/>
    <w:rsid w:val="00165BA5"/>
    <w:rsid w:val="00166CFB"/>
    <w:rsid w:val="00167FAE"/>
    <w:rsid w:val="00172061"/>
    <w:rsid w:val="00175C35"/>
    <w:rsid w:val="00180590"/>
    <w:rsid w:val="00180A43"/>
    <w:rsid w:val="001819B6"/>
    <w:rsid w:val="00181AE5"/>
    <w:rsid w:val="00181CF2"/>
    <w:rsid w:val="00183EFD"/>
    <w:rsid w:val="00191CD2"/>
    <w:rsid w:val="00194BE2"/>
    <w:rsid w:val="001964A4"/>
    <w:rsid w:val="001A1B57"/>
    <w:rsid w:val="001A2BF7"/>
    <w:rsid w:val="001A390A"/>
    <w:rsid w:val="001A3ECB"/>
    <w:rsid w:val="001A684B"/>
    <w:rsid w:val="001A785C"/>
    <w:rsid w:val="001A7F6F"/>
    <w:rsid w:val="001B03F8"/>
    <w:rsid w:val="001B2050"/>
    <w:rsid w:val="001B2F6E"/>
    <w:rsid w:val="001B4E99"/>
    <w:rsid w:val="001C0EFE"/>
    <w:rsid w:val="001C239F"/>
    <w:rsid w:val="001C344F"/>
    <w:rsid w:val="001C6012"/>
    <w:rsid w:val="001D0B03"/>
    <w:rsid w:val="001D6706"/>
    <w:rsid w:val="001D78E8"/>
    <w:rsid w:val="001D7E8A"/>
    <w:rsid w:val="001E0C50"/>
    <w:rsid w:val="001E268F"/>
    <w:rsid w:val="001E3569"/>
    <w:rsid w:val="001E5886"/>
    <w:rsid w:val="001F24D4"/>
    <w:rsid w:val="001F2E23"/>
    <w:rsid w:val="001F375A"/>
    <w:rsid w:val="001F3C50"/>
    <w:rsid w:val="001F411B"/>
    <w:rsid w:val="001F5936"/>
    <w:rsid w:val="001F7300"/>
    <w:rsid w:val="00201B65"/>
    <w:rsid w:val="00202E6A"/>
    <w:rsid w:val="0020362D"/>
    <w:rsid w:val="002055E2"/>
    <w:rsid w:val="002131B9"/>
    <w:rsid w:val="00216806"/>
    <w:rsid w:val="002209BD"/>
    <w:rsid w:val="00221365"/>
    <w:rsid w:val="002234A7"/>
    <w:rsid w:val="00223CC0"/>
    <w:rsid w:val="0022412E"/>
    <w:rsid w:val="002247F8"/>
    <w:rsid w:val="00226793"/>
    <w:rsid w:val="00227241"/>
    <w:rsid w:val="002276CD"/>
    <w:rsid w:val="002307F3"/>
    <w:rsid w:val="00235D12"/>
    <w:rsid w:val="002361EF"/>
    <w:rsid w:val="00237BA3"/>
    <w:rsid w:val="00240E66"/>
    <w:rsid w:val="00242A66"/>
    <w:rsid w:val="002442D7"/>
    <w:rsid w:val="0024618D"/>
    <w:rsid w:val="00246572"/>
    <w:rsid w:val="00246A15"/>
    <w:rsid w:val="00250C6B"/>
    <w:rsid w:val="002550C6"/>
    <w:rsid w:val="00257748"/>
    <w:rsid w:val="00260309"/>
    <w:rsid w:val="002604FC"/>
    <w:rsid w:val="00261C82"/>
    <w:rsid w:val="00262A34"/>
    <w:rsid w:val="002630F0"/>
    <w:rsid w:val="0026468E"/>
    <w:rsid w:val="00266E7D"/>
    <w:rsid w:val="00267D4D"/>
    <w:rsid w:val="002707D4"/>
    <w:rsid w:val="00270DA3"/>
    <w:rsid w:val="00271004"/>
    <w:rsid w:val="002714A8"/>
    <w:rsid w:val="002744C4"/>
    <w:rsid w:val="0028297C"/>
    <w:rsid w:val="002857F1"/>
    <w:rsid w:val="00286102"/>
    <w:rsid w:val="00287F8D"/>
    <w:rsid w:val="00290CB7"/>
    <w:rsid w:val="00293313"/>
    <w:rsid w:val="0029693A"/>
    <w:rsid w:val="00296E73"/>
    <w:rsid w:val="002A2976"/>
    <w:rsid w:val="002A2B21"/>
    <w:rsid w:val="002A30CF"/>
    <w:rsid w:val="002A6106"/>
    <w:rsid w:val="002B2674"/>
    <w:rsid w:val="002B6425"/>
    <w:rsid w:val="002C12D1"/>
    <w:rsid w:val="002C14C0"/>
    <w:rsid w:val="002C367B"/>
    <w:rsid w:val="002C4AEC"/>
    <w:rsid w:val="002D24B9"/>
    <w:rsid w:val="002D7959"/>
    <w:rsid w:val="002E30B5"/>
    <w:rsid w:val="002E57EC"/>
    <w:rsid w:val="002E5C82"/>
    <w:rsid w:val="002E6CA8"/>
    <w:rsid w:val="002F07F4"/>
    <w:rsid w:val="002F10BB"/>
    <w:rsid w:val="002F133D"/>
    <w:rsid w:val="002F1B19"/>
    <w:rsid w:val="002F3015"/>
    <w:rsid w:val="002F3714"/>
    <w:rsid w:val="002F3D25"/>
    <w:rsid w:val="002F4BDF"/>
    <w:rsid w:val="0030139B"/>
    <w:rsid w:val="00301BB5"/>
    <w:rsid w:val="003035C8"/>
    <w:rsid w:val="00303F4F"/>
    <w:rsid w:val="003139DF"/>
    <w:rsid w:val="00315A71"/>
    <w:rsid w:val="00317D15"/>
    <w:rsid w:val="00324B6C"/>
    <w:rsid w:val="0033086A"/>
    <w:rsid w:val="00332289"/>
    <w:rsid w:val="00332931"/>
    <w:rsid w:val="003350CC"/>
    <w:rsid w:val="00335661"/>
    <w:rsid w:val="003409B4"/>
    <w:rsid w:val="00341438"/>
    <w:rsid w:val="003414A7"/>
    <w:rsid w:val="00341600"/>
    <w:rsid w:val="0034454A"/>
    <w:rsid w:val="00345727"/>
    <w:rsid w:val="00347358"/>
    <w:rsid w:val="00347DFE"/>
    <w:rsid w:val="00351C15"/>
    <w:rsid w:val="00351EB2"/>
    <w:rsid w:val="003553E7"/>
    <w:rsid w:val="00357997"/>
    <w:rsid w:val="003612BD"/>
    <w:rsid w:val="00362474"/>
    <w:rsid w:val="00364EBD"/>
    <w:rsid w:val="00366672"/>
    <w:rsid w:val="00373BA5"/>
    <w:rsid w:val="00380582"/>
    <w:rsid w:val="00381C39"/>
    <w:rsid w:val="003825C0"/>
    <w:rsid w:val="00383671"/>
    <w:rsid w:val="00384D8D"/>
    <w:rsid w:val="00395EF0"/>
    <w:rsid w:val="003A1829"/>
    <w:rsid w:val="003A4163"/>
    <w:rsid w:val="003A58E4"/>
    <w:rsid w:val="003A5E3F"/>
    <w:rsid w:val="003A6E39"/>
    <w:rsid w:val="003B34DD"/>
    <w:rsid w:val="003B4F77"/>
    <w:rsid w:val="003B5976"/>
    <w:rsid w:val="003C23F3"/>
    <w:rsid w:val="003C258D"/>
    <w:rsid w:val="003D0E26"/>
    <w:rsid w:val="003D1447"/>
    <w:rsid w:val="003D1530"/>
    <w:rsid w:val="003D5A99"/>
    <w:rsid w:val="003D5F32"/>
    <w:rsid w:val="003D6F32"/>
    <w:rsid w:val="003E0C1A"/>
    <w:rsid w:val="003E2AC8"/>
    <w:rsid w:val="003E545C"/>
    <w:rsid w:val="003E7D62"/>
    <w:rsid w:val="003F0290"/>
    <w:rsid w:val="003F0837"/>
    <w:rsid w:val="003F1695"/>
    <w:rsid w:val="003F1F78"/>
    <w:rsid w:val="003F36C2"/>
    <w:rsid w:val="003F595A"/>
    <w:rsid w:val="00402676"/>
    <w:rsid w:val="0040622C"/>
    <w:rsid w:val="00407606"/>
    <w:rsid w:val="00411519"/>
    <w:rsid w:val="00411D40"/>
    <w:rsid w:val="0041249B"/>
    <w:rsid w:val="0042133C"/>
    <w:rsid w:val="0042206D"/>
    <w:rsid w:val="004278EF"/>
    <w:rsid w:val="00427A06"/>
    <w:rsid w:val="004334CC"/>
    <w:rsid w:val="00436C0F"/>
    <w:rsid w:val="00437545"/>
    <w:rsid w:val="004416FB"/>
    <w:rsid w:val="00442043"/>
    <w:rsid w:val="004428EF"/>
    <w:rsid w:val="0045068C"/>
    <w:rsid w:val="00451EC3"/>
    <w:rsid w:val="00453DEF"/>
    <w:rsid w:val="00460DA0"/>
    <w:rsid w:val="00461C47"/>
    <w:rsid w:val="00463D16"/>
    <w:rsid w:val="00465301"/>
    <w:rsid w:val="00466D58"/>
    <w:rsid w:val="00466F96"/>
    <w:rsid w:val="0047235F"/>
    <w:rsid w:val="00476921"/>
    <w:rsid w:val="00485310"/>
    <w:rsid w:val="00485E1C"/>
    <w:rsid w:val="004860BA"/>
    <w:rsid w:val="00486F65"/>
    <w:rsid w:val="00490CB3"/>
    <w:rsid w:val="00491771"/>
    <w:rsid w:val="0049221A"/>
    <w:rsid w:val="00492EA4"/>
    <w:rsid w:val="00494C9A"/>
    <w:rsid w:val="004A12EF"/>
    <w:rsid w:val="004A4F08"/>
    <w:rsid w:val="004A4F63"/>
    <w:rsid w:val="004A5931"/>
    <w:rsid w:val="004B0394"/>
    <w:rsid w:val="004B0642"/>
    <w:rsid w:val="004B0FE4"/>
    <w:rsid w:val="004B1AA4"/>
    <w:rsid w:val="004B3088"/>
    <w:rsid w:val="004C55C2"/>
    <w:rsid w:val="004C61E1"/>
    <w:rsid w:val="004D28B5"/>
    <w:rsid w:val="004D3189"/>
    <w:rsid w:val="004D4F1D"/>
    <w:rsid w:val="004D66EB"/>
    <w:rsid w:val="004E3476"/>
    <w:rsid w:val="004E4E02"/>
    <w:rsid w:val="004F032F"/>
    <w:rsid w:val="004F2199"/>
    <w:rsid w:val="004F2A17"/>
    <w:rsid w:val="00500BE2"/>
    <w:rsid w:val="00501179"/>
    <w:rsid w:val="0051396D"/>
    <w:rsid w:val="00514BE4"/>
    <w:rsid w:val="00522BBB"/>
    <w:rsid w:val="005273FB"/>
    <w:rsid w:val="00532758"/>
    <w:rsid w:val="00532D6F"/>
    <w:rsid w:val="00536817"/>
    <w:rsid w:val="00536CCB"/>
    <w:rsid w:val="005405F1"/>
    <w:rsid w:val="00542961"/>
    <w:rsid w:val="0054562F"/>
    <w:rsid w:val="00550523"/>
    <w:rsid w:val="00557AC6"/>
    <w:rsid w:val="00560E2C"/>
    <w:rsid w:val="0056312A"/>
    <w:rsid w:val="00564825"/>
    <w:rsid w:val="0056619B"/>
    <w:rsid w:val="00570A22"/>
    <w:rsid w:val="0057111C"/>
    <w:rsid w:val="00581EC9"/>
    <w:rsid w:val="00583208"/>
    <w:rsid w:val="0058344C"/>
    <w:rsid w:val="00584E5D"/>
    <w:rsid w:val="00587008"/>
    <w:rsid w:val="00591268"/>
    <w:rsid w:val="00594553"/>
    <w:rsid w:val="00594D62"/>
    <w:rsid w:val="00596139"/>
    <w:rsid w:val="00597956"/>
    <w:rsid w:val="005A010A"/>
    <w:rsid w:val="005A1131"/>
    <w:rsid w:val="005A189E"/>
    <w:rsid w:val="005A3417"/>
    <w:rsid w:val="005A68B9"/>
    <w:rsid w:val="005B2697"/>
    <w:rsid w:val="005B63E9"/>
    <w:rsid w:val="005C48ED"/>
    <w:rsid w:val="005C5222"/>
    <w:rsid w:val="005C5B7D"/>
    <w:rsid w:val="005C7CDF"/>
    <w:rsid w:val="005C7F5F"/>
    <w:rsid w:val="005D005B"/>
    <w:rsid w:val="005D1879"/>
    <w:rsid w:val="005D48E5"/>
    <w:rsid w:val="005D73AA"/>
    <w:rsid w:val="005E050B"/>
    <w:rsid w:val="005E3A71"/>
    <w:rsid w:val="005E6F24"/>
    <w:rsid w:val="005F47C5"/>
    <w:rsid w:val="005F5AFD"/>
    <w:rsid w:val="005F5C79"/>
    <w:rsid w:val="005F648D"/>
    <w:rsid w:val="00601214"/>
    <w:rsid w:val="00601AA6"/>
    <w:rsid w:val="00602D32"/>
    <w:rsid w:val="006073C0"/>
    <w:rsid w:val="00613C60"/>
    <w:rsid w:val="00616854"/>
    <w:rsid w:val="006168C5"/>
    <w:rsid w:val="00617772"/>
    <w:rsid w:val="00620EC9"/>
    <w:rsid w:val="006210A7"/>
    <w:rsid w:val="00621815"/>
    <w:rsid w:val="00621E6E"/>
    <w:rsid w:val="006221E1"/>
    <w:rsid w:val="00622256"/>
    <w:rsid w:val="006225C8"/>
    <w:rsid w:val="00626D69"/>
    <w:rsid w:val="00627811"/>
    <w:rsid w:val="00632D8E"/>
    <w:rsid w:val="00640AF5"/>
    <w:rsid w:val="00650BDA"/>
    <w:rsid w:val="00655411"/>
    <w:rsid w:val="00656045"/>
    <w:rsid w:val="006573DC"/>
    <w:rsid w:val="0066148E"/>
    <w:rsid w:val="006620E0"/>
    <w:rsid w:val="0066389D"/>
    <w:rsid w:val="006641A4"/>
    <w:rsid w:val="006664F3"/>
    <w:rsid w:val="006703C1"/>
    <w:rsid w:val="0067187A"/>
    <w:rsid w:val="0068211D"/>
    <w:rsid w:val="006855F6"/>
    <w:rsid w:val="006856D4"/>
    <w:rsid w:val="00685E9A"/>
    <w:rsid w:val="0069121B"/>
    <w:rsid w:val="00697638"/>
    <w:rsid w:val="00697975"/>
    <w:rsid w:val="006A0546"/>
    <w:rsid w:val="006A10DE"/>
    <w:rsid w:val="006A49A2"/>
    <w:rsid w:val="006A76A3"/>
    <w:rsid w:val="006A7B1A"/>
    <w:rsid w:val="006B1ACC"/>
    <w:rsid w:val="006B7A38"/>
    <w:rsid w:val="006C04AE"/>
    <w:rsid w:val="006C4134"/>
    <w:rsid w:val="006C4445"/>
    <w:rsid w:val="006C4D72"/>
    <w:rsid w:val="006C6F45"/>
    <w:rsid w:val="006C7033"/>
    <w:rsid w:val="006C7CF8"/>
    <w:rsid w:val="006D3158"/>
    <w:rsid w:val="006D52D8"/>
    <w:rsid w:val="006D6E0A"/>
    <w:rsid w:val="006D7DE8"/>
    <w:rsid w:val="006E1199"/>
    <w:rsid w:val="006E30EC"/>
    <w:rsid w:val="006E3593"/>
    <w:rsid w:val="006E41C5"/>
    <w:rsid w:val="006E52D2"/>
    <w:rsid w:val="006E5602"/>
    <w:rsid w:val="006E7F56"/>
    <w:rsid w:val="006F2A00"/>
    <w:rsid w:val="006F6214"/>
    <w:rsid w:val="00702D66"/>
    <w:rsid w:val="00703252"/>
    <w:rsid w:val="00706EEC"/>
    <w:rsid w:val="00711871"/>
    <w:rsid w:val="0071253B"/>
    <w:rsid w:val="007125F4"/>
    <w:rsid w:val="00713EE8"/>
    <w:rsid w:val="007152C6"/>
    <w:rsid w:val="0071610F"/>
    <w:rsid w:val="00716415"/>
    <w:rsid w:val="0071725B"/>
    <w:rsid w:val="00720A97"/>
    <w:rsid w:val="00722003"/>
    <w:rsid w:val="00730973"/>
    <w:rsid w:val="00731D74"/>
    <w:rsid w:val="0073250D"/>
    <w:rsid w:val="0073418A"/>
    <w:rsid w:val="007341D8"/>
    <w:rsid w:val="0074173C"/>
    <w:rsid w:val="0074241F"/>
    <w:rsid w:val="00744A0B"/>
    <w:rsid w:val="00744A0D"/>
    <w:rsid w:val="00744F18"/>
    <w:rsid w:val="007460D1"/>
    <w:rsid w:val="00746610"/>
    <w:rsid w:val="00747BDA"/>
    <w:rsid w:val="00750BC2"/>
    <w:rsid w:val="0076107D"/>
    <w:rsid w:val="007639C0"/>
    <w:rsid w:val="00772124"/>
    <w:rsid w:val="00772D9A"/>
    <w:rsid w:val="0079128C"/>
    <w:rsid w:val="0079308F"/>
    <w:rsid w:val="00797107"/>
    <w:rsid w:val="007A2AE1"/>
    <w:rsid w:val="007A30DE"/>
    <w:rsid w:val="007A3595"/>
    <w:rsid w:val="007A620B"/>
    <w:rsid w:val="007A6BC2"/>
    <w:rsid w:val="007B18C8"/>
    <w:rsid w:val="007B2DD0"/>
    <w:rsid w:val="007B549C"/>
    <w:rsid w:val="007B6363"/>
    <w:rsid w:val="007B6689"/>
    <w:rsid w:val="007C4104"/>
    <w:rsid w:val="007C6913"/>
    <w:rsid w:val="007D172A"/>
    <w:rsid w:val="007D328D"/>
    <w:rsid w:val="007D3466"/>
    <w:rsid w:val="007D6D44"/>
    <w:rsid w:val="007D7BA7"/>
    <w:rsid w:val="007E024A"/>
    <w:rsid w:val="007E173D"/>
    <w:rsid w:val="007E697B"/>
    <w:rsid w:val="007E76A9"/>
    <w:rsid w:val="007F1A3B"/>
    <w:rsid w:val="007F29F3"/>
    <w:rsid w:val="007F4E7F"/>
    <w:rsid w:val="007F687A"/>
    <w:rsid w:val="00804EAF"/>
    <w:rsid w:val="0081069A"/>
    <w:rsid w:val="00811555"/>
    <w:rsid w:val="00812730"/>
    <w:rsid w:val="00820844"/>
    <w:rsid w:val="00820CB3"/>
    <w:rsid w:val="00826291"/>
    <w:rsid w:val="008301BE"/>
    <w:rsid w:val="0083100F"/>
    <w:rsid w:val="00831FDB"/>
    <w:rsid w:val="008343B5"/>
    <w:rsid w:val="008350A1"/>
    <w:rsid w:val="008449F5"/>
    <w:rsid w:val="0084594D"/>
    <w:rsid w:val="008538CA"/>
    <w:rsid w:val="008577E9"/>
    <w:rsid w:val="00860F38"/>
    <w:rsid w:val="00861D12"/>
    <w:rsid w:val="0086209C"/>
    <w:rsid w:val="008635D5"/>
    <w:rsid w:val="00864744"/>
    <w:rsid w:val="00865ABA"/>
    <w:rsid w:val="00865BF9"/>
    <w:rsid w:val="0086781E"/>
    <w:rsid w:val="00871457"/>
    <w:rsid w:val="00872326"/>
    <w:rsid w:val="00873841"/>
    <w:rsid w:val="00881084"/>
    <w:rsid w:val="0088145F"/>
    <w:rsid w:val="00883619"/>
    <w:rsid w:val="00884325"/>
    <w:rsid w:val="00885D8B"/>
    <w:rsid w:val="00886307"/>
    <w:rsid w:val="00890493"/>
    <w:rsid w:val="00891EBA"/>
    <w:rsid w:val="00892009"/>
    <w:rsid w:val="0089402A"/>
    <w:rsid w:val="00897F5B"/>
    <w:rsid w:val="008A0767"/>
    <w:rsid w:val="008A1BE4"/>
    <w:rsid w:val="008A35DF"/>
    <w:rsid w:val="008A4ADF"/>
    <w:rsid w:val="008A5A91"/>
    <w:rsid w:val="008A5BFB"/>
    <w:rsid w:val="008A5CFE"/>
    <w:rsid w:val="008B39E3"/>
    <w:rsid w:val="008B7FCA"/>
    <w:rsid w:val="008C42C2"/>
    <w:rsid w:val="008C5510"/>
    <w:rsid w:val="008C7743"/>
    <w:rsid w:val="008D1F70"/>
    <w:rsid w:val="008D2896"/>
    <w:rsid w:val="008D474E"/>
    <w:rsid w:val="008D4E5B"/>
    <w:rsid w:val="008D61CE"/>
    <w:rsid w:val="008D766D"/>
    <w:rsid w:val="008E1441"/>
    <w:rsid w:val="008E6210"/>
    <w:rsid w:val="008F10F9"/>
    <w:rsid w:val="008F25F3"/>
    <w:rsid w:val="008F4377"/>
    <w:rsid w:val="008F4FA2"/>
    <w:rsid w:val="008F6753"/>
    <w:rsid w:val="00901A82"/>
    <w:rsid w:val="00903CD5"/>
    <w:rsid w:val="00906AFD"/>
    <w:rsid w:val="00913E84"/>
    <w:rsid w:val="00917EAB"/>
    <w:rsid w:val="00920AC0"/>
    <w:rsid w:val="00921911"/>
    <w:rsid w:val="009227C6"/>
    <w:rsid w:val="009267A2"/>
    <w:rsid w:val="00926CCC"/>
    <w:rsid w:val="00926F48"/>
    <w:rsid w:val="00931BB7"/>
    <w:rsid w:val="00931D98"/>
    <w:rsid w:val="00932551"/>
    <w:rsid w:val="0093378D"/>
    <w:rsid w:val="009338B0"/>
    <w:rsid w:val="00934C60"/>
    <w:rsid w:val="0093583A"/>
    <w:rsid w:val="00936260"/>
    <w:rsid w:val="00937357"/>
    <w:rsid w:val="00940871"/>
    <w:rsid w:val="00945590"/>
    <w:rsid w:val="00947354"/>
    <w:rsid w:val="00950451"/>
    <w:rsid w:val="009532C3"/>
    <w:rsid w:val="00957DB9"/>
    <w:rsid w:val="0096188C"/>
    <w:rsid w:val="00961C8C"/>
    <w:rsid w:val="00966153"/>
    <w:rsid w:val="00967A28"/>
    <w:rsid w:val="00971136"/>
    <w:rsid w:val="00972AB2"/>
    <w:rsid w:val="00973239"/>
    <w:rsid w:val="0097517A"/>
    <w:rsid w:val="00976F08"/>
    <w:rsid w:val="009774EF"/>
    <w:rsid w:val="00994B5F"/>
    <w:rsid w:val="0099642B"/>
    <w:rsid w:val="00997EC1"/>
    <w:rsid w:val="009A27AE"/>
    <w:rsid w:val="009A6B03"/>
    <w:rsid w:val="009A6E16"/>
    <w:rsid w:val="009B2255"/>
    <w:rsid w:val="009B2DE0"/>
    <w:rsid w:val="009C1CDB"/>
    <w:rsid w:val="009C34E0"/>
    <w:rsid w:val="009C56AD"/>
    <w:rsid w:val="009C6892"/>
    <w:rsid w:val="009D011C"/>
    <w:rsid w:val="009D54F9"/>
    <w:rsid w:val="009E05BD"/>
    <w:rsid w:val="009E262C"/>
    <w:rsid w:val="009E4AA4"/>
    <w:rsid w:val="009E6FC7"/>
    <w:rsid w:val="009E76E8"/>
    <w:rsid w:val="009F1016"/>
    <w:rsid w:val="009F130B"/>
    <w:rsid w:val="009F25FA"/>
    <w:rsid w:val="009F3AF5"/>
    <w:rsid w:val="009F4570"/>
    <w:rsid w:val="009F5B2F"/>
    <w:rsid w:val="009F7012"/>
    <w:rsid w:val="00A015A3"/>
    <w:rsid w:val="00A06337"/>
    <w:rsid w:val="00A071A3"/>
    <w:rsid w:val="00A108BA"/>
    <w:rsid w:val="00A171B8"/>
    <w:rsid w:val="00A20104"/>
    <w:rsid w:val="00A21E93"/>
    <w:rsid w:val="00A3350E"/>
    <w:rsid w:val="00A336C0"/>
    <w:rsid w:val="00A347CC"/>
    <w:rsid w:val="00A3487E"/>
    <w:rsid w:val="00A34A3A"/>
    <w:rsid w:val="00A3516C"/>
    <w:rsid w:val="00A36A87"/>
    <w:rsid w:val="00A37834"/>
    <w:rsid w:val="00A37CD5"/>
    <w:rsid w:val="00A40A03"/>
    <w:rsid w:val="00A40A59"/>
    <w:rsid w:val="00A42159"/>
    <w:rsid w:val="00A421C5"/>
    <w:rsid w:val="00A42875"/>
    <w:rsid w:val="00A42C1A"/>
    <w:rsid w:val="00A441C6"/>
    <w:rsid w:val="00A51E82"/>
    <w:rsid w:val="00A54E92"/>
    <w:rsid w:val="00A57DF3"/>
    <w:rsid w:val="00A60DB1"/>
    <w:rsid w:val="00A664B6"/>
    <w:rsid w:val="00A70954"/>
    <w:rsid w:val="00A75A51"/>
    <w:rsid w:val="00A75DAA"/>
    <w:rsid w:val="00A76018"/>
    <w:rsid w:val="00A81120"/>
    <w:rsid w:val="00A829A9"/>
    <w:rsid w:val="00A83F69"/>
    <w:rsid w:val="00A866AB"/>
    <w:rsid w:val="00A90B32"/>
    <w:rsid w:val="00A91C65"/>
    <w:rsid w:val="00A96F08"/>
    <w:rsid w:val="00A97A95"/>
    <w:rsid w:val="00AA01F0"/>
    <w:rsid w:val="00AA3F31"/>
    <w:rsid w:val="00AA3F83"/>
    <w:rsid w:val="00AA53AA"/>
    <w:rsid w:val="00AA63DD"/>
    <w:rsid w:val="00AB00BD"/>
    <w:rsid w:val="00AB26F9"/>
    <w:rsid w:val="00AB289A"/>
    <w:rsid w:val="00AB4900"/>
    <w:rsid w:val="00AC1072"/>
    <w:rsid w:val="00AC1C65"/>
    <w:rsid w:val="00AC2DFC"/>
    <w:rsid w:val="00AC2FB6"/>
    <w:rsid w:val="00AC3D88"/>
    <w:rsid w:val="00AC47E6"/>
    <w:rsid w:val="00AC5FCF"/>
    <w:rsid w:val="00AD2294"/>
    <w:rsid w:val="00AE0CF5"/>
    <w:rsid w:val="00AE52D0"/>
    <w:rsid w:val="00AE7EF4"/>
    <w:rsid w:val="00AF1C38"/>
    <w:rsid w:val="00AF5356"/>
    <w:rsid w:val="00AF7ACE"/>
    <w:rsid w:val="00AF7EB4"/>
    <w:rsid w:val="00AF7F20"/>
    <w:rsid w:val="00B01CFD"/>
    <w:rsid w:val="00B02A7D"/>
    <w:rsid w:val="00B0332C"/>
    <w:rsid w:val="00B03528"/>
    <w:rsid w:val="00B04A96"/>
    <w:rsid w:val="00B05BA1"/>
    <w:rsid w:val="00B06029"/>
    <w:rsid w:val="00B06204"/>
    <w:rsid w:val="00B12682"/>
    <w:rsid w:val="00B1678E"/>
    <w:rsid w:val="00B16DE7"/>
    <w:rsid w:val="00B17464"/>
    <w:rsid w:val="00B215E6"/>
    <w:rsid w:val="00B21E01"/>
    <w:rsid w:val="00B26E9C"/>
    <w:rsid w:val="00B36B15"/>
    <w:rsid w:val="00B37331"/>
    <w:rsid w:val="00B41910"/>
    <w:rsid w:val="00B4558B"/>
    <w:rsid w:val="00B464DE"/>
    <w:rsid w:val="00B47110"/>
    <w:rsid w:val="00B47B41"/>
    <w:rsid w:val="00B537E6"/>
    <w:rsid w:val="00B572E1"/>
    <w:rsid w:val="00B57AA9"/>
    <w:rsid w:val="00B65806"/>
    <w:rsid w:val="00B741F1"/>
    <w:rsid w:val="00B76436"/>
    <w:rsid w:val="00B81E6A"/>
    <w:rsid w:val="00B82EAC"/>
    <w:rsid w:val="00B834B6"/>
    <w:rsid w:val="00B9077F"/>
    <w:rsid w:val="00B928E9"/>
    <w:rsid w:val="00B974AC"/>
    <w:rsid w:val="00B97FC4"/>
    <w:rsid w:val="00BA0579"/>
    <w:rsid w:val="00BA0781"/>
    <w:rsid w:val="00BA0897"/>
    <w:rsid w:val="00BA0BF2"/>
    <w:rsid w:val="00BA355C"/>
    <w:rsid w:val="00BA45BB"/>
    <w:rsid w:val="00BB1B36"/>
    <w:rsid w:val="00BB367F"/>
    <w:rsid w:val="00BC0EF1"/>
    <w:rsid w:val="00BC1C45"/>
    <w:rsid w:val="00BC3BFC"/>
    <w:rsid w:val="00BC4089"/>
    <w:rsid w:val="00BC4E85"/>
    <w:rsid w:val="00BC7E10"/>
    <w:rsid w:val="00BD1AD6"/>
    <w:rsid w:val="00BD2FB0"/>
    <w:rsid w:val="00BD4590"/>
    <w:rsid w:val="00BD5E46"/>
    <w:rsid w:val="00BD75D5"/>
    <w:rsid w:val="00BE038C"/>
    <w:rsid w:val="00BE1E72"/>
    <w:rsid w:val="00BE2D1C"/>
    <w:rsid w:val="00BE5664"/>
    <w:rsid w:val="00BE63DB"/>
    <w:rsid w:val="00BF08AE"/>
    <w:rsid w:val="00BF2421"/>
    <w:rsid w:val="00BF2DA8"/>
    <w:rsid w:val="00BF5291"/>
    <w:rsid w:val="00BF57B4"/>
    <w:rsid w:val="00BF62B9"/>
    <w:rsid w:val="00BF755D"/>
    <w:rsid w:val="00C00B6A"/>
    <w:rsid w:val="00C014D8"/>
    <w:rsid w:val="00C05997"/>
    <w:rsid w:val="00C10EF4"/>
    <w:rsid w:val="00C15DE9"/>
    <w:rsid w:val="00C1707A"/>
    <w:rsid w:val="00C243B9"/>
    <w:rsid w:val="00C30A8F"/>
    <w:rsid w:val="00C32358"/>
    <w:rsid w:val="00C32696"/>
    <w:rsid w:val="00C32827"/>
    <w:rsid w:val="00C33E5F"/>
    <w:rsid w:val="00C36578"/>
    <w:rsid w:val="00C36993"/>
    <w:rsid w:val="00C37C2A"/>
    <w:rsid w:val="00C42F40"/>
    <w:rsid w:val="00C46AF1"/>
    <w:rsid w:val="00C51252"/>
    <w:rsid w:val="00C53516"/>
    <w:rsid w:val="00C63689"/>
    <w:rsid w:val="00C71431"/>
    <w:rsid w:val="00C71CB9"/>
    <w:rsid w:val="00C75D4C"/>
    <w:rsid w:val="00C8432F"/>
    <w:rsid w:val="00C86CC8"/>
    <w:rsid w:val="00C91842"/>
    <w:rsid w:val="00C938C2"/>
    <w:rsid w:val="00C93EDC"/>
    <w:rsid w:val="00C95393"/>
    <w:rsid w:val="00CA0C75"/>
    <w:rsid w:val="00CA3283"/>
    <w:rsid w:val="00CA51C8"/>
    <w:rsid w:val="00CA5BE0"/>
    <w:rsid w:val="00CA7DD3"/>
    <w:rsid w:val="00CB1321"/>
    <w:rsid w:val="00CB40AD"/>
    <w:rsid w:val="00CB65C0"/>
    <w:rsid w:val="00CD0397"/>
    <w:rsid w:val="00CD1626"/>
    <w:rsid w:val="00CD25D1"/>
    <w:rsid w:val="00CD2E51"/>
    <w:rsid w:val="00CD4694"/>
    <w:rsid w:val="00CD4AEF"/>
    <w:rsid w:val="00CE13E4"/>
    <w:rsid w:val="00CE27D4"/>
    <w:rsid w:val="00CE4052"/>
    <w:rsid w:val="00CE6EDF"/>
    <w:rsid w:val="00CF1B11"/>
    <w:rsid w:val="00CF4485"/>
    <w:rsid w:val="00CF5572"/>
    <w:rsid w:val="00CF69F9"/>
    <w:rsid w:val="00CF7D2A"/>
    <w:rsid w:val="00D030CD"/>
    <w:rsid w:val="00D03536"/>
    <w:rsid w:val="00D06B7B"/>
    <w:rsid w:val="00D07B40"/>
    <w:rsid w:val="00D1215B"/>
    <w:rsid w:val="00D12420"/>
    <w:rsid w:val="00D13B5C"/>
    <w:rsid w:val="00D15E40"/>
    <w:rsid w:val="00D163AE"/>
    <w:rsid w:val="00D1777F"/>
    <w:rsid w:val="00D214C5"/>
    <w:rsid w:val="00D22F52"/>
    <w:rsid w:val="00D2373B"/>
    <w:rsid w:val="00D23FB4"/>
    <w:rsid w:val="00D2474F"/>
    <w:rsid w:val="00D24B65"/>
    <w:rsid w:val="00D3171D"/>
    <w:rsid w:val="00D32836"/>
    <w:rsid w:val="00D32972"/>
    <w:rsid w:val="00D34E5E"/>
    <w:rsid w:val="00D3503D"/>
    <w:rsid w:val="00D35D48"/>
    <w:rsid w:val="00D36E68"/>
    <w:rsid w:val="00D41003"/>
    <w:rsid w:val="00D45971"/>
    <w:rsid w:val="00D521FE"/>
    <w:rsid w:val="00D52A4E"/>
    <w:rsid w:val="00D54B61"/>
    <w:rsid w:val="00D570E2"/>
    <w:rsid w:val="00D637BD"/>
    <w:rsid w:val="00D6566A"/>
    <w:rsid w:val="00D770B6"/>
    <w:rsid w:val="00D77442"/>
    <w:rsid w:val="00D809FA"/>
    <w:rsid w:val="00D81EFA"/>
    <w:rsid w:val="00D82776"/>
    <w:rsid w:val="00D82927"/>
    <w:rsid w:val="00D82B60"/>
    <w:rsid w:val="00D85FD2"/>
    <w:rsid w:val="00D862B9"/>
    <w:rsid w:val="00D8691E"/>
    <w:rsid w:val="00D86B5D"/>
    <w:rsid w:val="00D9403F"/>
    <w:rsid w:val="00D94509"/>
    <w:rsid w:val="00D97499"/>
    <w:rsid w:val="00DA49C4"/>
    <w:rsid w:val="00DA4C4D"/>
    <w:rsid w:val="00DA6AFE"/>
    <w:rsid w:val="00DB4943"/>
    <w:rsid w:val="00DB57BE"/>
    <w:rsid w:val="00DB76FC"/>
    <w:rsid w:val="00DC3AD4"/>
    <w:rsid w:val="00DC5B50"/>
    <w:rsid w:val="00DC6813"/>
    <w:rsid w:val="00DD1C71"/>
    <w:rsid w:val="00DD1CC3"/>
    <w:rsid w:val="00DD28C8"/>
    <w:rsid w:val="00DD4744"/>
    <w:rsid w:val="00DE01D9"/>
    <w:rsid w:val="00DE3634"/>
    <w:rsid w:val="00DE48A7"/>
    <w:rsid w:val="00DF02FC"/>
    <w:rsid w:val="00DF3F2B"/>
    <w:rsid w:val="00DF4B71"/>
    <w:rsid w:val="00E0317B"/>
    <w:rsid w:val="00E078D3"/>
    <w:rsid w:val="00E10C14"/>
    <w:rsid w:val="00E16731"/>
    <w:rsid w:val="00E17A00"/>
    <w:rsid w:val="00E20033"/>
    <w:rsid w:val="00E202F8"/>
    <w:rsid w:val="00E215D7"/>
    <w:rsid w:val="00E22D72"/>
    <w:rsid w:val="00E23E3C"/>
    <w:rsid w:val="00E24F66"/>
    <w:rsid w:val="00E279D9"/>
    <w:rsid w:val="00E3256D"/>
    <w:rsid w:val="00E4089C"/>
    <w:rsid w:val="00E44085"/>
    <w:rsid w:val="00E4565D"/>
    <w:rsid w:val="00E5369B"/>
    <w:rsid w:val="00E54A65"/>
    <w:rsid w:val="00E55B7A"/>
    <w:rsid w:val="00E60B31"/>
    <w:rsid w:val="00E62C8D"/>
    <w:rsid w:val="00E62F39"/>
    <w:rsid w:val="00E636CE"/>
    <w:rsid w:val="00E63E36"/>
    <w:rsid w:val="00E65996"/>
    <w:rsid w:val="00E7277D"/>
    <w:rsid w:val="00E80027"/>
    <w:rsid w:val="00E80551"/>
    <w:rsid w:val="00E817C2"/>
    <w:rsid w:val="00E81EC9"/>
    <w:rsid w:val="00E842C1"/>
    <w:rsid w:val="00E8796B"/>
    <w:rsid w:val="00E90033"/>
    <w:rsid w:val="00E976A9"/>
    <w:rsid w:val="00EA6CD3"/>
    <w:rsid w:val="00EB20D2"/>
    <w:rsid w:val="00EB37D7"/>
    <w:rsid w:val="00EB50E1"/>
    <w:rsid w:val="00EB5F1C"/>
    <w:rsid w:val="00EB62F4"/>
    <w:rsid w:val="00EB78EC"/>
    <w:rsid w:val="00EC0062"/>
    <w:rsid w:val="00EC0E70"/>
    <w:rsid w:val="00EC1D9A"/>
    <w:rsid w:val="00EC3A95"/>
    <w:rsid w:val="00EC57B0"/>
    <w:rsid w:val="00EC5987"/>
    <w:rsid w:val="00EC7CC0"/>
    <w:rsid w:val="00ED0BDE"/>
    <w:rsid w:val="00ED25B1"/>
    <w:rsid w:val="00ED2B98"/>
    <w:rsid w:val="00ED2F25"/>
    <w:rsid w:val="00ED463F"/>
    <w:rsid w:val="00ED5E4B"/>
    <w:rsid w:val="00EF04E8"/>
    <w:rsid w:val="00EF3A39"/>
    <w:rsid w:val="00EF4DE4"/>
    <w:rsid w:val="00EF7B47"/>
    <w:rsid w:val="00F01CE0"/>
    <w:rsid w:val="00F02AEC"/>
    <w:rsid w:val="00F03C75"/>
    <w:rsid w:val="00F0582D"/>
    <w:rsid w:val="00F11BC7"/>
    <w:rsid w:val="00F1423D"/>
    <w:rsid w:val="00F17615"/>
    <w:rsid w:val="00F21C95"/>
    <w:rsid w:val="00F222C9"/>
    <w:rsid w:val="00F231E5"/>
    <w:rsid w:val="00F23930"/>
    <w:rsid w:val="00F307D7"/>
    <w:rsid w:val="00F32E73"/>
    <w:rsid w:val="00F33DBE"/>
    <w:rsid w:val="00F33F7C"/>
    <w:rsid w:val="00F343FB"/>
    <w:rsid w:val="00F35624"/>
    <w:rsid w:val="00F371FA"/>
    <w:rsid w:val="00F40876"/>
    <w:rsid w:val="00F42C98"/>
    <w:rsid w:val="00F52D32"/>
    <w:rsid w:val="00F53184"/>
    <w:rsid w:val="00F549FB"/>
    <w:rsid w:val="00F553F1"/>
    <w:rsid w:val="00F57992"/>
    <w:rsid w:val="00F658E5"/>
    <w:rsid w:val="00F66D74"/>
    <w:rsid w:val="00F71941"/>
    <w:rsid w:val="00F72791"/>
    <w:rsid w:val="00F73654"/>
    <w:rsid w:val="00F75C4C"/>
    <w:rsid w:val="00F823D1"/>
    <w:rsid w:val="00F84A87"/>
    <w:rsid w:val="00F84EC7"/>
    <w:rsid w:val="00F852B9"/>
    <w:rsid w:val="00F91020"/>
    <w:rsid w:val="00F934FF"/>
    <w:rsid w:val="00F94610"/>
    <w:rsid w:val="00FA11A1"/>
    <w:rsid w:val="00FA121E"/>
    <w:rsid w:val="00FA467B"/>
    <w:rsid w:val="00FB0867"/>
    <w:rsid w:val="00FB18C7"/>
    <w:rsid w:val="00FB39D4"/>
    <w:rsid w:val="00FB499F"/>
    <w:rsid w:val="00FB7D03"/>
    <w:rsid w:val="00FC122A"/>
    <w:rsid w:val="00FC1E3C"/>
    <w:rsid w:val="00FC2D72"/>
    <w:rsid w:val="00FC3A38"/>
    <w:rsid w:val="00FC4E03"/>
    <w:rsid w:val="00FC655F"/>
    <w:rsid w:val="00FC77F1"/>
    <w:rsid w:val="00FC7B55"/>
    <w:rsid w:val="00FD1F13"/>
    <w:rsid w:val="00FD3FB9"/>
    <w:rsid w:val="00FD5A37"/>
    <w:rsid w:val="00FD5B5C"/>
    <w:rsid w:val="00FD68D0"/>
    <w:rsid w:val="00FD7744"/>
    <w:rsid w:val="00FD788B"/>
    <w:rsid w:val="00FE0499"/>
    <w:rsid w:val="00FE0C18"/>
    <w:rsid w:val="00FE4724"/>
    <w:rsid w:val="00FF05BA"/>
    <w:rsid w:val="00FF3B1A"/>
    <w:rsid w:val="00FF79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A2080"/>
  <w15:docId w15:val="{F0C81611-F44C-5141-B676-55AC89509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A10DE"/>
    <w:pPr>
      <w:spacing w:after="0" w:line="240" w:lineRule="auto"/>
    </w:pPr>
    <w:rPr>
      <w:rFonts w:ascii="Times New Roman" w:eastAsia="Times New Roman" w:hAnsi="Times New Roman" w:cs="Times New Roman"/>
      <w:sz w:val="24"/>
      <w:szCs w:val="24"/>
      <w:lang w:val="da-DK" w:eastAsia="en-GB"/>
    </w:rPr>
  </w:style>
  <w:style w:type="paragraph" w:styleId="Heading1">
    <w:name w:val="heading 1"/>
    <w:basedOn w:val="Normal"/>
    <w:next w:val="Normal"/>
    <w:link w:val="Heading1Char"/>
    <w:uiPriority w:val="9"/>
    <w:qFormat/>
    <w:rsid w:val="00867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8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81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678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4694"/>
    <w:rPr>
      <w:color w:val="0000FF" w:themeColor="hyperlink"/>
      <w:u w:val="single"/>
    </w:rPr>
  </w:style>
  <w:style w:type="paragraph" w:styleId="NoSpacing">
    <w:name w:val="No Spacing"/>
    <w:uiPriority w:val="1"/>
    <w:qFormat/>
    <w:rsid w:val="0086781E"/>
    <w:pPr>
      <w:spacing w:after="0" w:line="240" w:lineRule="auto"/>
    </w:pPr>
  </w:style>
  <w:style w:type="character" w:customStyle="1" w:styleId="Heading1Char">
    <w:name w:val="Heading 1 Char"/>
    <w:basedOn w:val="DefaultParagraphFont"/>
    <w:link w:val="Heading1"/>
    <w:uiPriority w:val="9"/>
    <w:rsid w:val="008678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678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781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6781E"/>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CB65C0"/>
    <w:pPr>
      <w:outlineLvl w:val="9"/>
    </w:pPr>
    <w:rPr>
      <w:lang w:val="en-US"/>
    </w:rPr>
  </w:style>
  <w:style w:type="paragraph" w:styleId="TOC1">
    <w:name w:val="toc 1"/>
    <w:basedOn w:val="Normal"/>
    <w:next w:val="Normal"/>
    <w:autoRedefine/>
    <w:uiPriority w:val="39"/>
    <w:unhideWhenUsed/>
    <w:rsid w:val="00CB65C0"/>
    <w:pPr>
      <w:spacing w:after="100"/>
    </w:pPr>
  </w:style>
  <w:style w:type="paragraph" w:styleId="BalloonText">
    <w:name w:val="Balloon Text"/>
    <w:basedOn w:val="Normal"/>
    <w:link w:val="BalloonTextChar"/>
    <w:uiPriority w:val="99"/>
    <w:semiHidden/>
    <w:unhideWhenUsed/>
    <w:rsid w:val="00CB65C0"/>
    <w:rPr>
      <w:rFonts w:ascii="Tahoma" w:hAnsi="Tahoma" w:cs="Tahoma"/>
      <w:sz w:val="16"/>
      <w:szCs w:val="16"/>
    </w:rPr>
  </w:style>
  <w:style w:type="character" w:customStyle="1" w:styleId="BalloonTextChar">
    <w:name w:val="Balloon Text Char"/>
    <w:basedOn w:val="DefaultParagraphFont"/>
    <w:link w:val="BalloonText"/>
    <w:uiPriority w:val="99"/>
    <w:semiHidden/>
    <w:rsid w:val="00CB65C0"/>
    <w:rPr>
      <w:rFonts w:ascii="Tahoma" w:hAnsi="Tahoma" w:cs="Tahoma"/>
      <w:sz w:val="16"/>
      <w:szCs w:val="16"/>
    </w:rPr>
  </w:style>
  <w:style w:type="paragraph" w:styleId="TOC2">
    <w:name w:val="toc 2"/>
    <w:basedOn w:val="Normal"/>
    <w:next w:val="Normal"/>
    <w:autoRedefine/>
    <w:uiPriority w:val="39"/>
    <w:unhideWhenUsed/>
    <w:rsid w:val="00CB65C0"/>
    <w:pPr>
      <w:spacing w:after="100"/>
      <w:ind w:left="220"/>
    </w:pPr>
  </w:style>
  <w:style w:type="paragraph" w:styleId="ListParagraph">
    <w:name w:val="List Paragraph"/>
    <w:basedOn w:val="Normal"/>
    <w:uiPriority w:val="34"/>
    <w:qFormat/>
    <w:rsid w:val="00570A22"/>
    <w:pPr>
      <w:ind w:left="720"/>
      <w:contextualSpacing/>
    </w:pPr>
  </w:style>
  <w:style w:type="character" w:styleId="FollowedHyperlink">
    <w:name w:val="FollowedHyperlink"/>
    <w:basedOn w:val="DefaultParagraphFont"/>
    <w:uiPriority w:val="99"/>
    <w:semiHidden/>
    <w:unhideWhenUsed/>
    <w:rsid w:val="009F25FA"/>
    <w:rPr>
      <w:color w:val="800080" w:themeColor="followedHyperlink"/>
      <w:u w:val="single"/>
    </w:rPr>
  </w:style>
  <w:style w:type="character" w:styleId="Emphasis">
    <w:name w:val="Emphasis"/>
    <w:basedOn w:val="DefaultParagraphFont"/>
    <w:uiPriority w:val="20"/>
    <w:qFormat/>
    <w:rsid w:val="00D23FB4"/>
    <w:rPr>
      <w:i/>
      <w:iCs/>
    </w:rPr>
  </w:style>
  <w:style w:type="character" w:styleId="HTMLCite">
    <w:name w:val="HTML Cite"/>
    <w:basedOn w:val="DefaultParagraphFont"/>
    <w:uiPriority w:val="99"/>
    <w:semiHidden/>
    <w:unhideWhenUsed/>
    <w:rsid w:val="00DA49C4"/>
    <w:rPr>
      <w:i/>
      <w:iCs/>
    </w:rPr>
  </w:style>
  <w:style w:type="paragraph" w:styleId="NormalWeb">
    <w:name w:val="Normal (Web)"/>
    <w:basedOn w:val="Normal"/>
    <w:uiPriority w:val="99"/>
    <w:unhideWhenUsed/>
    <w:rsid w:val="00F03C75"/>
    <w:pPr>
      <w:spacing w:before="100" w:beforeAutospacing="1" w:after="100" w:afterAutospacing="1"/>
    </w:pPr>
  </w:style>
  <w:style w:type="paragraph" w:styleId="TOC8">
    <w:name w:val="toc 8"/>
    <w:basedOn w:val="Normal"/>
    <w:next w:val="Normal"/>
    <w:autoRedefine/>
    <w:uiPriority w:val="39"/>
    <w:semiHidden/>
    <w:unhideWhenUsed/>
    <w:rsid w:val="00E80551"/>
    <w:pPr>
      <w:spacing w:after="100"/>
      <w:ind w:left="1540"/>
    </w:pPr>
  </w:style>
  <w:style w:type="paragraph" w:styleId="BodyText">
    <w:name w:val="Body Text"/>
    <w:basedOn w:val="Normal"/>
    <w:link w:val="BodyTextChar"/>
    <w:rsid w:val="00E80551"/>
    <w:pPr>
      <w:spacing w:after="220" w:line="360" w:lineRule="auto"/>
      <w:ind w:left="1077"/>
    </w:pPr>
    <w:rPr>
      <w:rFonts w:ascii="Arial" w:hAnsi="Arial"/>
      <w:sz w:val="20"/>
      <w:szCs w:val="20"/>
      <w:lang w:val="en-AU" w:eastAsia="en-AU"/>
    </w:rPr>
  </w:style>
  <w:style w:type="character" w:customStyle="1" w:styleId="BodyTextChar">
    <w:name w:val="Body Text Char"/>
    <w:basedOn w:val="DefaultParagraphFont"/>
    <w:link w:val="BodyText"/>
    <w:rsid w:val="00E80551"/>
    <w:rPr>
      <w:rFonts w:ascii="Arial" w:eastAsia="Times New Roman" w:hAnsi="Arial" w:cs="Times New Roman"/>
      <w:sz w:val="20"/>
      <w:szCs w:val="20"/>
      <w:lang w:val="en-AU" w:eastAsia="en-AU"/>
    </w:rPr>
  </w:style>
  <w:style w:type="paragraph" w:customStyle="1" w:styleId="TitleCover">
    <w:name w:val="Title Cover"/>
    <w:basedOn w:val="Normal"/>
    <w:next w:val="Normal"/>
    <w:rsid w:val="00E80551"/>
    <w:pPr>
      <w:keepNext/>
      <w:keepLines/>
      <w:spacing w:before="2160" w:after="480" w:line="240" w:lineRule="atLeast"/>
      <w:ind w:left="1080"/>
    </w:pPr>
    <w:rPr>
      <w:rFonts w:ascii="Arial" w:hAnsi="Arial"/>
      <w:b/>
      <w:spacing w:val="-48"/>
      <w:kern w:val="28"/>
      <w:sz w:val="48"/>
      <w:szCs w:val="20"/>
      <w:lang w:val="en-AU" w:eastAsia="en-AU"/>
    </w:rPr>
  </w:style>
  <w:style w:type="paragraph" w:customStyle="1" w:styleId="Coverinfo">
    <w:name w:val="Cover info"/>
    <w:basedOn w:val="Normal"/>
    <w:rsid w:val="00E80551"/>
    <w:pPr>
      <w:keepNext/>
      <w:keepLines/>
      <w:spacing w:before="120" w:after="120" w:line="240" w:lineRule="atLeast"/>
      <w:ind w:left="1080" w:right="1685"/>
    </w:pPr>
    <w:rPr>
      <w:rFonts w:ascii="Arial" w:hAnsi="Arial"/>
      <w:b/>
      <w:noProof/>
      <w:spacing w:val="-20"/>
      <w:kern w:val="28"/>
      <w:sz w:val="32"/>
      <w:szCs w:val="20"/>
      <w:lang w:val="en-AU" w:eastAsia="en-AU"/>
    </w:rPr>
  </w:style>
  <w:style w:type="paragraph" w:customStyle="1" w:styleId="msonormal0">
    <w:name w:val="msonormal"/>
    <w:basedOn w:val="Normal"/>
    <w:rsid w:val="00CE13E4"/>
    <w:pPr>
      <w:spacing w:before="100" w:beforeAutospacing="1" w:after="100" w:afterAutospacing="1"/>
    </w:pPr>
  </w:style>
  <w:style w:type="character" w:customStyle="1" w:styleId="a">
    <w:name w:val="a"/>
    <w:basedOn w:val="DefaultParagraphFont"/>
    <w:rsid w:val="00926CCC"/>
  </w:style>
  <w:style w:type="character" w:customStyle="1" w:styleId="apple-converted-space">
    <w:name w:val="apple-converted-space"/>
    <w:basedOn w:val="DefaultParagraphFont"/>
    <w:rsid w:val="00926CCC"/>
  </w:style>
  <w:style w:type="character" w:styleId="UnresolvedMention">
    <w:name w:val="Unresolved Mention"/>
    <w:basedOn w:val="DefaultParagraphFont"/>
    <w:uiPriority w:val="99"/>
    <w:semiHidden/>
    <w:unhideWhenUsed/>
    <w:rsid w:val="00045FFA"/>
    <w:rPr>
      <w:color w:val="605E5C"/>
      <w:shd w:val="clear" w:color="auto" w:fill="E1DFDD"/>
    </w:rPr>
  </w:style>
  <w:style w:type="paragraph" w:styleId="TOC3">
    <w:name w:val="toc 3"/>
    <w:basedOn w:val="Normal"/>
    <w:next w:val="Normal"/>
    <w:autoRedefine/>
    <w:uiPriority w:val="39"/>
    <w:unhideWhenUsed/>
    <w:rsid w:val="00CB40AD"/>
    <w:pPr>
      <w:spacing w:after="100"/>
      <w:ind w:left="440"/>
    </w:pPr>
  </w:style>
  <w:style w:type="character" w:styleId="Strong">
    <w:name w:val="Strong"/>
    <w:basedOn w:val="DefaultParagraphFont"/>
    <w:uiPriority w:val="22"/>
    <w:qFormat/>
    <w:rsid w:val="0004469B"/>
    <w:rPr>
      <w:b/>
      <w:bCs/>
    </w:rPr>
  </w:style>
  <w:style w:type="character" w:customStyle="1" w:styleId="artdeco-entity-lockupdegree">
    <w:name w:val="artdeco-entity-lockup__degree"/>
    <w:basedOn w:val="DefaultParagraphFont"/>
    <w:rsid w:val="006A10DE"/>
  </w:style>
  <w:style w:type="paragraph" w:customStyle="1" w:styleId="msg-s-message-listevent">
    <w:name w:val="msg-s-message-list__event"/>
    <w:basedOn w:val="Normal"/>
    <w:rsid w:val="006A10DE"/>
    <w:pPr>
      <w:spacing w:before="100" w:beforeAutospacing="1" w:after="100" w:afterAutospacing="1"/>
    </w:pPr>
  </w:style>
  <w:style w:type="character" w:customStyle="1" w:styleId="msg-s-event-listitem--group-a11y-heading">
    <w:name w:val="msg-s-event-listitem--group-a11y-heading"/>
    <w:basedOn w:val="DefaultParagraphFont"/>
    <w:rsid w:val="006A10DE"/>
  </w:style>
  <w:style w:type="character" w:customStyle="1" w:styleId="a11y-text">
    <w:name w:val="a11y-text"/>
    <w:basedOn w:val="DefaultParagraphFont"/>
    <w:rsid w:val="006A10DE"/>
  </w:style>
  <w:style w:type="character" w:customStyle="1" w:styleId="msg-s-message-groupname">
    <w:name w:val="msg-s-message-group__name"/>
    <w:basedOn w:val="DefaultParagraphFont"/>
    <w:rsid w:val="006A10DE"/>
  </w:style>
  <w:style w:type="paragraph" w:customStyle="1" w:styleId="msg-s-event-listitembody">
    <w:name w:val="msg-s-event-listitem__body"/>
    <w:basedOn w:val="Normal"/>
    <w:rsid w:val="006A10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09364">
      <w:bodyDiv w:val="1"/>
      <w:marLeft w:val="0"/>
      <w:marRight w:val="0"/>
      <w:marTop w:val="0"/>
      <w:marBottom w:val="0"/>
      <w:divBdr>
        <w:top w:val="none" w:sz="0" w:space="0" w:color="auto"/>
        <w:left w:val="none" w:sz="0" w:space="0" w:color="auto"/>
        <w:bottom w:val="none" w:sz="0" w:space="0" w:color="auto"/>
        <w:right w:val="none" w:sz="0" w:space="0" w:color="auto"/>
      </w:divBdr>
      <w:divsChild>
        <w:div w:id="2068145576">
          <w:marLeft w:val="0"/>
          <w:marRight w:val="0"/>
          <w:marTop w:val="0"/>
          <w:marBottom w:val="0"/>
          <w:divBdr>
            <w:top w:val="none" w:sz="0" w:space="0" w:color="auto"/>
            <w:left w:val="none" w:sz="0" w:space="0" w:color="auto"/>
            <w:bottom w:val="none" w:sz="0" w:space="0" w:color="auto"/>
            <w:right w:val="none" w:sz="0" w:space="0" w:color="auto"/>
          </w:divBdr>
          <w:divsChild>
            <w:div w:id="255211137">
              <w:marLeft w:val="0"/>
              <w:marRight w:val="0"/>
              <w:marTop w:val="0"/>
              <w:marBottom w:val="0"/>
              <w:divBdr>
                <w:top w:val="none" w:sz="0" w:space="0" w:color="auto"/>
                <w:left w:val="none" w:sz="0" w:space="0" w:color="auto"/>
                <w:bottom w:val="none" w:sz="0" w:space="0" w:color="auto"/>
                <w:right w:val="none" w:sz="0" w:space="0" w:color="auto"/>
              </w:divBdr>
              <w:divsChild>
                <w:div w:id="21324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5261">
      <w:bodyDiv w:val="1"/>
      <w:marLeft w:val="0"/>
      <w:marRight w:val="0"/>
      <w:marTop w:val="0"/>
      <w:marBottom w:val="0"/>
      <w:divBdr>
        <w:top w:val="none" w:sz="0" w:space="0" w:color="auto"/>
        <w:left w:val="none" w:sz="0" w:space="0" w:color="auto"/>
        <w:bottom w:val="none" w:sz="0" w:space="0" w:color="auto"/>
        <w:right w:val="none" w:sz="0" w:space="0" w:color="auto"/>
      </w:divBdr>
      <w:divsChild>
        <w:div w:id="884102962">
          <w:marLeft w:val="547"/>
          <w:marRight w:val="0"/>
          <w:marTop w:val="115"/>
          <w:marBottom w:val="0"/>
          <w:divBdr>
            <w:top w:val="none" w:sz="0" w:space="0" w:color="auto"/>
            <w:left w:val="none" w:sz="0" w:space="0" w:color="auto"/>
            <w:bottom w:val="none" w:sz="0" w:space="0" w:color="auto"/>
            <w:right w:val="none" w:sz="0" w:space="0" w:color="auto"/>
          </w:divBdr>
        </w:div>
        <w:div w:id="1541432406">
          <w:marLeft w:val="547"/>
          <w:marRight w:val="0"/>
          <w:marTop w:val="115"/>
          <w:marBottom w:val="0"/>
          <w:divBdr>
            <w:top w:val="none" w:sz="0" w:space="0" w:color="auto"/>
            <w:left w:val="none" w:sz="0" w:space="0" w:color="auto"/>
            <w:bottom w:val="none" w:sz="0" w:space="0" w:color="auto"/>
            <w:right w:val="none" w:sz="0" w:space="0" w:color="auto"/>
          </w:divBdr>
        </w:div>
        <w:div w:id="1430735247">
          <w:marLeft w:val="1166"/>
          <w:marRight w:val="0"/>
          <w:marTop w:val="96"/>
          <w:marBottom w:val="0"/>
          <w:divBdr>
            <w:top w:val="none" w:sz="0" w:space="0" w:color="auto"/>
            <w:left w:val="none" w:sz="0" w:space="0" w:color="auto"/>
            <w:bottom w:val="none" w:sz="0" w:space="0" w:color="auto"/>
            <w:right w:val="none" w:sz="0" w:space="0" w:color="auto"/>
          </w:divBdr>
        </w:div>
        <w:div w:id="1220674328">
          <w:marLeft w:val="1166"/>
          <w:marRight w:val="0"/>
          <w:marTop w:val="96"/>
          <w:marBottom w:val="0"/>
          <w:divBdr>
            <w:top w:val="none" w:sz="0" w:space="0" w:color="auto"/>
            <w:left w:val="none" w:sz="0" w:space="0" w:color="auto"/>
            <w:bottom w:val="none" w:sz="0" w:space="0" w:color="auto"/>
            <w:right w:val="none" w:sz="0" w:space="0" w:color="auto"/>
          </w:divBdr>
        </w:div>
        <w:div w:id="51270555">
          <w:marLeft w:val="547"/>
          <w:marRight w:val="0"/>
          <w:marTop w:val="115"/>
          <w:marBottom w:val="0"/>
          <w:divBdr>
            <w:top w:val="none" w:sz="0" w:space="0" w:color="auto"/>
            <w:left w:val="none" w:sz="0" w:space="0" w:color="auto"/>
            <w:bottom w:val="none" w:sz="0" w:space="0" w:color="auto"/>
            <w:right w:val="none" w:sz="0" w:space="0" w:color="auto"/>
          </w:divBdr>
        </w:div>
      </w:divsChild>
    </w:div>
    <w:div w:id="94205903">
      <w:bodyDiv w:val="1"/>
      <w:marLeft w:val="0"/>
      <w:marRight w:val="0"/>
      <w:marTop w:val="0"/>
      <w:marBottom w:val="0"/>
      <w:divBdr>
        <w:top w:val="none" w:sz="0" w:space="0" w:color="auto"/>
        <w:left w:val="none" w:sz="0" w:space="0" w:color="auto"/>
        <w:bottom w:val="none" w:sz="0" w:space="0" w:color="auto"/>
        <w:right w:val="none" w:sz="0" w:space="0" w:color="auto"/>
      </w:divBdr>
      <w:divsChild>
        <w:div w:id="645084436">
          <w:marLeft w:val="547"/>
          <w:marRight w:val="0"/>
          <w:marTop w:val="134"/>
          <w:marBottom w:val="0"/>
          <w:divBdr>
            <w:top w:val="none" w:sz="0" w:space="0" w:color="auto"/>
            <w:left w:val="none" w:sz="0" w:space="0" w:color="auto"/>
            <w:bottom w:val="none" w:sz="0" w:space="0" w:color="auto"/>
            <w:right w:val="none" w:sz="0" w:space="0" w:color="auto"/>
          </w:divBdr>
        </w:div>
        <w:div w:id="1004825013">
          <w:marLeft w:val="1166"/>
          <w:marRight w:val="0"/>
          <w:marTop w:val="134"/>
          <w:marBottom w:val="0"/>
          <w:divBdr>
            <w:top w:val="none" w:sz="0" w:space="0" w:color="auto"/>
            <w:left w:val="none" w:sz="0" w:space="0" w:color="auto"/>
            <w:bottom w:val="none" w:sz="0" w:space="0" w:color="auto"/>
            <w:right w:val="none" w:sz="0" w:space="0" w:color="auto"/>
          </w:divBdr>
        </w:div>
        <w:div w:id="1001811816">
          <w:marLeft w:val="1166"/>
          <w:marRight w:val="0"/>
          <w:marTop w:val="134"/>
          <w:marBottom w:val="0"/>
          <w:divBdr>
            <w:top w:val="none" w:sz="0" w:space="0" w:color="auto"/>
            <w:left w:val="none" w:sz="0" w:space="0" w:color="auto"/>
            <w:bottom w:val="none" w:sz="0" w:space="0" w:color="auto"/>
            <w:right w:val="none" w:sz="0" w:space="0" w:color="auto"/>
          </w:divBdr>
        </w:div>
      </w:divsChild>
    </w:div>
    <w:div w:id="106434070">
      <w:bodyDiv w:val="1"/>
      <w:marLeft w:val="0"/>
      <w:marRight w:val="0"/>
      <w:marTop w:val="0"/>
      <w:marBottom w:val="0"/>
      <w:divBdr>
        <w:top w:val="none" w:sz="0" w:space="0" w:color="auto"/>
        <w:left w:val="none" w:sz="0" w:space="0" w:color="auto"/>
        <w:bottom w:val="none" w:sz="0" w:space="0" w:color="auto"/>
        <w:right w:val="none" w:sz="0" w:space="0" w:color="auto"/>
      </w:divBdr>
      <w:divsChild>
        <w:div w:id="1783383615">
          <w:marLeft w:val="0"/>
          <w:marRight w:val="0"/>
          <w:marTop w:val="0"/>
          <w:marBottom w:val="0"/>
          <w:divBdr>
            <w:top w:val="none" w:sz="0" w:space="0" w:color="auto"/>
            <w:left w:val="none" w:sz="0" w:space="0" w:color="auto"/>
            <w:bottom w:val="none" w:sz="0" w:space="0" w:color="auto"/>
            <w:right w:val="none" w:sz="0" w:space="0" w:color="auto"/>
          </w:divBdr>
          <w:divsChild>
            <w:div w:id="371000503">
              <w:marLeft w:val="0"/>
              <w:marRight w:val="0"/>
              <w:marTop w:val="0"/>
              <w:marBottom w:val="0"/>
              <w:divBdr>
                <w:top w:val="none" w:sz="0" w:space="0" w:color="auto"/>
                <w:left w:val="none" w:sz="0" w:space="0" w:color="auto"/>
                <w:bottom w:val="none" w:sz="0" w:space="0" w:color="auto"/>
                <w:right w:val="none" w:sz="0" w:space="0" w:color="auto"/>
              </w:divBdr>
              <w:divsChild>
                <w:div w:id="21104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406">
      <w:bodyDiv w:val="1"/>
      <w:marLeft w:val="0"/>
      <w:marRight w:val="0"/>
      <w:marTop w:val="0"/>
      <w:marBottom w:val="0"/>
      <w:divBdr>
        <w:top w:val="none" w:sz="0" w:space="0" w:color="auto"/>
        <w:left w:val="none" w:sz="0" w:space="0" w:color="auto"/>
        <w:bottom w:val="none" w:sz="0" w:space="0" w:color="auto"/>
        <w:right w:val="none" w:sz="0" w:space="0" w:color="auto"/>
      </w:divBdr>
      <w:divsChild>
        <w:div w:id="245119814">
          <w:marLeft w:val="0"/>
          <w:marRight w:val="0"/>
          <w:marTop w:val="0"/>
          <w:marBottom w:val="0"/>
          <w:divBdr>
            <w:top w:val="none" w:sz="0" w:space="0" w:color="auto"/>
            <w:left w:val="none" w:sz="0" w:space="0" w:color="auto"/>
            <w:bottom w:val="none" w:sz="0" w:space="0" w:color="auto"/>
            <w:right w:val="none" w:sz="0" w:space="0" w:color="auto"/>
          </w:divBdr>
          <w:divsChild>
            <w:div w:id="1987081007">
              <w:marLeft w:val="0"/>
              <w:marRight w:val="0"/>
              <w:marTop w:val="0"/>
              <w:marBottom w:val="0"/>
              <w:divBdr>
                <w:top w:val="none" w:sz="0" w:space="0" w:color="auto"/>
                <w:left w:val="none" w:sz="0" w:space="0" w:color="auto"/>
                <w:bottom w:val="none" w:sz="0" w:space="0" w:color="auto"/>
                <w:right w:val="none" w:sz="0" w:space="0" w:color="auto"/>
              </w:divBdr>
              <w:divsChild>
                <w:div w:id="18639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8416">
      <w:bodyDiv w:val="1"/>
      <w:marLeft w:val="0"/>
      <w:marRight w:val="0"/>
      <w:marTop w:val="0"/>
      <w:marBottom w:val="0"/>
      <w:divBdr>
        <w:top w:val="none" w:sz="0" w:space="0" w:color="auto"/>
        <w:left w:val="none" w:sz="0" w:space="0" w:color="auto"/>
        <w:bottom w:val="none" w:sz="0" w:space="0" w:color="auto"/>
        <w:right w:val="none" w:sz="0" w:space="0" w:color="auto"/>
      </w:divBdr>
      <w:divsChild>
        <w:div w:id="327178697">
          <w:marLeft w:val="0"/>
          <w:marRight w:val="0"/>
          <w:marTop w:val="0"/>
          <w:marBottom w:val="0"/>
          <w:divBdr>
            <w:top w:val="none" w:sz="0" w:space="0" w:color="auto"/>
            <w:left w:val="none" w:sz="0" w:space="0" w:color="auto"/>
            <w:bottom w:val="none" w:sz="0" w:space="0" w:color="auto"/>
            <w:right w:val="none" w:sz="0" w:space="0" w:color="auto"/>
          </w:divBdr>
          <w:divsChild>
            <w:div w:id="1358503725">
              <w:marLeft w:val="0"/>
              <w:marRight w:val="0"/>
              <w:marTop w:val="0"/>
              <w:marBottom w:val="0"/>
              <w:divBdr>
                <w:top w:val="none" w:sz="0" w:space="0" w:color="auto"/>
                <w:left w:val="none" w:sz="0" w:space="0" w:color="auto"/>
                <w:bottom w:val="none" w:sz="0" w:space="0" w:color="auto"/>
                <w:right w:val="none" w:sz="0" w:space="0" w:color="auto"/>
              </w:divBdr>
              <w:divsChild>
                <w:div w:id="180619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6152">
      <w:bodyDiv w:val="1"/>
      <w:marLeft w:val="0"/>
      <w:marRight w:val="0"/>
      <w:marTop w:val="0"/>
      <w:marBottom w:val="0"/>
      <w:divBdr>
        <w:top w:val="none" w:sz="0" w:space="0" w:color="auto"/>
        <w:left w:val="none" w:sz="0" w:space="0" w:color="auto"/>
        <w:bottom w:val="none" w:sz="0" w:space="0" w:color="auto"/>
        <w:right w:val="none" w:sz="0" w:space="0" w:color="auto"/>
      </w:divBdr>
      <w:divsChild>
        <w:div w:id="455948559">
          <w:marLeft w:val="1166"/>
          <w:marRight w:val="0"/>
          <w:marTop w:val="96"/>
          <w:marBottom w:val="0"/>
          <w:divBdr>
            <w:top w:val="none" w:sz="0" w:space="0" w:color="auto"/>
            <w:left w:val="none" w:sz="0" w:space="0" w:color="auto"/>
            <w:bottom w:val="none" w:sz="0" w:space="0" w:color="auto"/>
            <w:right w:val="none" w:sz="0" w:space="0" w:color="auto"/>
          </w:divBdr>
        </w:div>
        <w:div w:id="403993748">
          <w:marLeft w:val="1166"/>
          <w:marRight w:val="0"/>
          <w:marTop w:val="96"/>
          <w:marBottom w:val="0"/>
          <w:divBdr>
            <w:top w:val="none" w:sz="0" w:space="0" w:color="auto"/>
            <w:left w:val="none" w:sz="0" w:space="0" w:color="auto"/>
            <w:bottom w:val="none" w:sz="0" w:space="0" w:color="auto"/>
            <w:right w:val="none" w:sz="0" w:space="0" w:color="auto"/>
          </w:divBdr>
        </w:div>
        <w:div w:id="1726563526">
          <w:marLeft w:val="1166"/>
          <w:marRight w:val="0"/>
          <w:marTop w:val="96"/>
          <w:marBottom w:val="0"/>
          <w:divBdr>
            <w:top w:val="none" w:sz="0" w:space="0" w:color="auto"/>
            <w:left w:val="none" w:sz="0" w:space="0" w:color="auto"/>
            <w:bottom w:val="none" w:sz="0" w:space="0" w:color="auto"/>
            <w:right w:val="none" w:sz="0" w:space="0" w:color="auto"/>
          </w:divBdr>
        </w:div>
      </w:divsChild>
    </w:div>
    <w:div w:id="163784621">
      <w:bodyDiv w:val="1"/>
      <w:marLeft w:val="0"/>
      <w:marRight w:val="0"/>
      <w:marTop w:val="0"/>
      <w:marBottom w:val="0"/>
      <w:divBdr>
        <w:top w:val="none" w:sz="0" w:space="0" w:color="auto"/>
        <w:left w:val="none" w:sz="0" w:space="0" w:color="auto"/>
        <w:bottom w:val="none" w:sz="0" w:space="0" w:color="auto"/>
        <w:right w:val="none" w:sz="0" w:space="0" w:color="auto"/>
      </w:divBdr>
      <w:divsChild>
        <w:div w:id="1020399711">
          <w:marLeft w:val="0"/>
          <w:marRight w:val="0"/>
          <w:marTop w:val="0"/>
          <w:marBottom w:val="0"/>
          <w:divBdr>
            <w:top w:val="none" w:sz="0" w:space="0" w:color="auto"/>
            <w:left w:val="none" w:sz="0" w:space="0" w:color="auto"/>
            <w:bottom w:val="none" w:sz="0" w:space="0" w:color="auto"/>
            <w:right w:val="none" w:sz="0" w:space="0" w:color="auto"/>
          </w:divBdr>
          <w:divsChild>
            <w:div w:id="2011759571">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320">
      <w:bodyDiv w:val="1"/>
      <w:marLeft w:val="0"/>
      <w:marRight w:val="0"/>
      <w:marTop w:val="0"/>
      <w:marBottom w:val="0"/>
      <w:divBdr>
        <w:top w:val="none" w:sz="0" w:space="0" w:color="auto"/>
        <w:left w:val="none" w:sz="0" w:space="0" w:color="auto"/>
        <w:bottom w:val="none" w:sz="0" w:space="0" w:color="auto"/>
        <w:right w:val="none" w:sz="0" w:space="0" w:color="auto"/>
      </w:divBdr>
      <w:divsChild>
        <w:div w:id="842596476">
          <w:marLeft w:val="0"/>
          <w:marRight w:val="0"/>
          <w:marTop w:val="0"/>
          <w:marBottom w:val="0"/>
          <w:divBdr>
            <w:top w:val="none" w:sz="0" w:space="0" w:color="auto"/>
            <w:left w:val="none" w:sz="0" w:space="0" w:color="auto"/>
            <w:bottom w:val="none" w:sz="0" w:space="0" w:color="auto"/>
            <w:right w:val="none" w:sz="0" w:space="0" w:color="auto"/>
          </w:divBdr>
        </w:div>
        <w:div w:id="736630212">
          <w:marLeft w:val="0"/>
          <w:marRight w:val="0"/>
          <w:marTop w:val="0"/>
          <w:marBottom w:val="0"/>
          <w:divBdr>
            <w:top w:val="none" w:sz="0" w:space="0" w:color="auto"/>
            <w:left w:val="none" w:sz="0" w:space="0" w:color="auto"/>
            <w:bottom w:val="none" w:sz="0" w:space="0" w:color="auto"/>
            <w:right w:val="none" w:sz="0" w:space="0" w:color="auto"/>
          </w:divBdr>
        </w:div>
      </w:divsChild>
    </w:div>
    <w:div w:id="182137695">
      <w:bodyDiv w:val="1"/>
      <w:marLeft w:val="0"/>
      <w:marRight w:val="0"/>
      <w:marTop w:val="0"/>
      <w:marBottom w:val="0"/>
      <w:divBdr>
        <w:top w:val="none" w:sz="0" w:space="0" w:color="auto"/>
        <w:left w:val="none" w:sz="0" w:space="0" w:color="auto"/>
        <w:bottom w:val="none" w:sz="0" w:space="0" w:color="auto"/>
        <w:right w:val="none" w:sz="0" w:space="0" w:color="auto"/>
      </w:divBdr>
      <w:divsChild>
        <w:div w:id="249773961">
          <w:marLeft w:val="0"/>
          <w:marRight w:val="0"/>
          <w:marTop w:val="0"/>
          <w:marBottom w:val="0"/>
          <w:divBdr>
            <w:top w:val="none" w:sz="0" w:space="0" w:color="auto"/>
            <w:left w:val="none" w:sz="0" w:space="0" w:color="auto"/>
            <w:bottom w:val="none" w:sz="0" w:space="0" w:color="auto"/>
            <w:right w:val="none" w:sz="0" w:space="0" w:color="auto"/>
          </w:divBdr>
          <w:divsChild>
            <w:div w:id="1497187293">
              <w:marLeft w:val="0"/>
              <w:marRight w:val="0"/>
              <w:marTop w:val="0"/>
              <w:marBottom w:val="0"/>
              <w:divBdr>
                <w:top w:val="none" w:sz="0" w:space="0" w:color="auto"/>
                <w:left w:val="none" w:sz="0" w:space="0" w:color="auto"/>
                <w:bottom w:val="none" w:sz="0" w:space="0" w:color="auto"/>
                <w:right w:val="none" w:sz="0" w:space="0" w:color="auto"/>
              </w:divBdr>
              <w:divsChild>
                <w:div w:id="1715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50298">
      <w:bodyDiv w:val="1"/>
      <w:marLeft w:val="0"/>
      <w:marRight w:val="0"/>
      <w:marTop w:val="0"/>
      <w:marBottom w:val="0"/>
      <w:divBdr>
        <w:top w:val="none" w:sz="0" w:space="0" w:color="auto"/>
        <w:left w:val="none" w:sz="0" w:space="0" w:color="auto"/>
        <w:bottom w:val="none" w:sz="0" w:space="0" w:color="auto"/>
        <w:right w:val="none" w:sz="0" w:space="0" w:color="auto"/>
      </w:divBdr>
      <w:divsChild>
        <w:div w:id="1953123654">
          <w:marLeft w:val="0"/>
          <w:marRight w:val="0"/>
          <w:marTop w:val="0"/>
          <w:marBottom w:val="0"/>
          <w:divBdr>
            <w:top w:val="none" w:sz="0" w:space="0" w:color="auto"/>
            <w:left w:val="none" w:sz="0" w:space="0" w:color="auto"/>
            <w:bottom w:val="none" w:sz="0" w:space="0" w:color="auto"/>
            <w:right w:val="none" w:sz="0" w:space="0" w:color="auto"/>
          </w:divBdr>
          <w:divsChild>
            <w:div w:id="1784183222">
              <w:marLeft w:val="0"/>
              <w:marRight w:val="0"/>
              <w:marTop w:val="0"/>
              <w:marBottom w:val="0"/>
              <w:divBdr>
                <w:top w:val="none" w:sz="0" w:space="0" w:color="auto"/>
                <w:left w:val="none" w:sz="0" w:space="0" w:color="auto"/>
                <w:bottom w:val="none" w:sz="0" w:space="0" w:color="auto"/>
                <w:right w:val="none" w:sz="0" w:space="0" w:color="auto"/>
              </w:divBdr>
              <w:divsChild>
                <w:div w:id="423260434">
                  <w:marLeft w:val="0"/>
                  <w:marRight w:val="0"/>
                  <w:marTop w:val="0"/>
                  <w:marBottom w:val="0"/>
                  <w:divBdr>
                    <w:top w:val="none" w:sz="0" w:space="0" w:color="auto"/>
                    <w:left w:val="none" w:sz="0" w:space="0" w:color="auto"/>
                    <w:bottom w:val="none" w:sz="0" w:space="0" w:color="auto"/>
                    <w:right w:val="none" w:sz="0" w:space="0" w:color="auto"/>
                  </w:divBdr>
                  <w:divsChild>
                    <w:div w:id="10151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93681">
      <w:bodyDiv w:val="1"/>
      <w:marLeft w:val="0"/>
      <w:marRight w:val="0"/>
      <w:marTop w:val="0"/>
      <w:marBottom w:val="0"/>
      <w:divBdr>
        <w:top w:val="none" w:sz="0" w:space="0" w:color="auto"/>
        <w:left w:val="none" w:sz="0" w:space="0" w:color="auto"/>
        <w:bottom w:val="none" w:sz="0" w:space="0" w:color="auto"/>
        <w:right w:val="none" w:sz="0" w:space="0" w:color="auto"/>
      </w:divBdr>
      <w:divsChild>
        <w:div w:id="1833913223">
          <w:marLeft w:val="0"/>
          <w:marRight w:val="0"/>
          <w:marTop w:val="0"/>
          <w:marBottom w:val="0"/>
          <w:divBdr>
            <w:top w:val="none" w:sz="0" w:space="0" w:color="auto"/>
            <w:left w:val="none" w:sz="0" w:space="0" w:color="auto"/>
            <w:bottom w:val="none" w:sz="0" w:space="0" w:color="auto"/>
            <w:right w:val="none" w:sz="0" w:space="0" w:color="auto"/>
          </w:divBdr>
          <w:divsChild>
            <w:div w:id="1729188712">
              <w:marLeft w:val="0"/>
              <w:marRight w:val="0"/>
              <w:marTop w:val="0"/>
              <w:marBottom w:val="0"/>
              <w:divBdr>
                <w:top w:val="none" w:sz="0" w:space="0" w:color="auto"/>
                <w:left w:val="none" w:sz="0" w:space="0" w:color="auto"/>
                <w:bottom w:val="none" w:sz="0" w:space="0" w:color="auto"/>
                <w:right w:val="none" w:sz="0" w:space="0" w:color="auto"/>
              </w:divBdr>
              <w:divsChild>
                <w:div w:id="15693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434913">
      <w:bodyDiv w:val="1"/>
      <w:marLeft w:val="0"/>
      <w:marRight w:val="0"/>
      <w:marTop w:val="0"/>
      <w:marBottom w:val="0"/>
      <w:divBdr>
        <w:top w:val="none" w:sz="0" w:space="0" w:color="auto"/>
        <w:left w:val="none" w:sz="0" w:space="0" w:color="auto"/>
        <w:bottom w:val="none" w:sz="0" w:space="0" w:color="auto"/>
        <w:right w:val="none" w:sz="0" w:space="0" w:color="auto"/>
      </w:divBdr>
      <w:divsChild>
        <w:div w:id="894242283">
          <w:marLeft w:val="0"/>
          <w:marRight w:val="0"/>
          <w:marTop w:val="0"/>
          <w:marBottom w:val="0"/>
          <w:divBdr>
            <w:top w:val="none" w:sz="0" w:space="0" w:color="auto"/>
            <w:left w:val="none" w:sz="0" w:space="0" w:color="auto"/>
            <w:bottom w:val="none" w:sz="0" w:space="0" w:color="auto"/>
            <w:right w:val="none" w:sz="0" w:space="0" w:color="auto"/>
          </w:divBdr>
          <w:divsChild>
            <w:div w:id="613483685">
              <w:marLeft w:val="0"/>
              <w:marRight w:val="0"/>
              <w:marTop w:val="0"/>
              <w:marBottom w:val="0"/>
              <w:divBdr>
                <w:top w:val="none" w:sz="0" w:space="0" w:color="auto"/>
                <w:left w:val="none" w:sz="0" w:space="0" w:color="auto"/>
                <w:bottom w:val="none" w:sz="0" w:space="0" w:color="auto"/>
                <w:right w:val="none" w:sz="0" w:space="0" w:color="auto"/>
              </w:divBdr>
              <w:divsChild>
                <w:div w:id="19820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50431">
      <w:bodyDiv w:val="1"/>
      <w:marLeft w:val="0"/>
      <w:marRight w:val="0"/>
      <w:marTop w:val="0"/>
      <w:marBottom w:val="0"/>
      <w:divBdr>
        <w:top w:val="none" w:sz="0" w:space="0" w:color="auto"/>
        <w:left w:val="none" w:sz="0" w:space="0" w:color="auto"/>
        <w:bottom w:val="none" w:sz="0" w:space="0" w:color="auto"/>
        <w:right w:val="none" w:sz="0" w:space="0" w:color="auto"/>
      </w:divBdr>
    </w:div>
    <w:div w:id="302739832">
      <w:bodyDiv w:val="1"/>
      <w:marLeft w:val="0"/>
      <w:marRight w:val="0"/>
      <w:marTop w:val="0"/>
      <w:marBottom w:val="0"/>
      <w:divBdr>
        <w:top w:val="none" w:sz="0" w:space="0" w:color="auto"/>
        <w:left w:val="none" w:sz="0" w:space="0" w:color="auto"/>
        <w:bottom w:val="none" w:sz="0" w:space="0" w:color="auto"/>
        <w:right w:val="none" w:sz="0" w:space="0" w:color="auto"/>
      </w:divBdr>
      <w:divsChild>
        <w:div w:id="1441414199">
          <w:marLeft w:val="547"/>
          <w:marRight w:val="0"/>
          <w:marTop w:val="115"/>
          <w:marBottom w:val="0"/>
          <w:divBdr>
            <w:top w:val="none" w:sz="0" w:space="0" w:color="auto"/>
            <w:left w:val="none" w:sz="0" w:space="0" w:color="auto"/>
            <w:bottom w:val="none" w:sz="0" w:space="0" w:color="auto"/>
            <w:right w:val="none" w:sz="0" w:space="0" w:color="auto"/>
          </w:divBdr>
        </w:div>
      </w:divsChild>
    </w:div>
    <w:div w:id="302850733">
      <w:bodyDiv w:val="1"/>
      <w:marLeft w:val="0"/>
      <w:marRight w:val="0"/>
      <w:marTop w:val="0"/>
      <w:marBottom w:val="0"/>
      <w:divBdr>
        <w:top w:val="none" w:sz="0" w:space="0" w:color="auto"/>
        <w:left w:val="none" w:sz="0" w:space="0" w:color="auto"/>
        <w:bottom w:val="none" w:sz="0" w:space="0" w:color="auto"/>
        <w:right w:val="none" w:sz="0" w:space="0" w:color="auto"/>
      </w:divBdr>
    </w:div>
    <w:div w:id="343631283">
      <w:bodyDiv w:val="1"/>
      <w:marLeft w:val="0"/>
      <w:marRight w:val="0"/>
      <w:marTop w:val="0"/>
      <w:marBottom w:val="0"/>
      <w:divBdr>
        <w:top w:val="none" w:sz="0" w:space="0" w:color="auto"/>
        <w:left w:val="none" w:sz="0" w:space="0" w:color="auto"/>
        <w:bottom w:val="none" w:sz="0" w:space="0" w:color="auto"/>
        <w:right w:val="none" w:sz="0" w:space="0" w:color="auto"/>
      </w:divBdr>
      <w:divsChild>
        <w:div w:id="593905793">
          <w:marLeft w:val="0"/>
          <w:marRight w:val="0"/>
          <w:marTop w:val="0"/>
          <w:marBottom w:val="0"/>
          <w:divBdr>
            <w:top w:val="none" w:sz="0" w:space="0" w:color="auto"/>
            <w:left w:val="none" w:sz="0" w:space="0" w:color="auto"/>
            <w:bottom w:val="none" w:sz="0" w:space="0" w:color="auto"/>
            <w:right w:val="none" w:sz="0" w:space="0" w:color="auto"/>
          </w:divBdr>
          <w:divsChild>
            <w:div w:id="916792884">
              <w:marLeft w:val="0"/>
              <w:marRight w:val="0"/>
              <w:marTop w:val="0"/>
              <w:marBottom w:val="0"/>
              <w:divBdr>
                <w:top w:val="none" w:sz="0" w:space="0" w:color="auto"/>
                <w:left w:val="none" w:sz="0" w:space="0" w:color="auto"/>
                <w:bottom w:val="none" w:sz="0" w:space="0" w:color="auto"/>
                <w:right w:val="none" w:sz="0" w:space="0" w:color="auto"/>
              </w:divBdr>
              <w:divsChild>
                <w:div w:id="59108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0417">
      <w:bodyDiv w:val="1"/>
      <w:marLeft w:val="0"/>
      <w:marRight w:val="0"/>
      <w:marTop w:val="0"/>
      <w:marBottom w:val="0"/>
      <w:divBdr>
        <w:top w:val="none" w:sz="0" w:space="0" w:color="auto"/>
        <w:left w:val="none" w:sz="0" w:space="0" w:color="auto"/>
        <w:bottom w:val="none" w:sz="0" w:space="0" w:color="auto"/>
        <w:right w:val="none" w:sz="0" w:space="0" w:color="auto"/>
      </w:divBdr>
      <w:divsChild>
        <w:div w:id="1787652024">
          <w:marLeft w:val="0"/>
          <w:marRight w:val="0"/>
          <w:marTop w:val="0"/>
          <w:marBottom w:val="0"/>
          <w:divBdr>
            <w:top w:val="none" w:sz="0" w:space="0" w:color="auto"/>
            <w:left w:val="none" w:sz="0" w:space="0" w:color="auto"/>
            <w:bottom w:val="none" w:sz="0" w:space="0" w:color="auto"/>
            <w:right w:val="none" w:sz="0" w:space="0" w:color="auto"/>
          </w:divBdr>
          <w:divsChild>
            <w:div w:id="311831961">
              <w:marLeft w:val="0"/>
              <w:marRight w:val="0"/>
              <w:marTop w:val="0"/>
              <w:marBottom w:val="0"/>
              <w:divBdr>
                <w:top w:val="none" w:sz="0" w:space="0" w:color="auto"/>
                <w:left w:val="none" w:sz="0" w:space="0" w:color="auto"/>
                <w:bottom w:val="none" w:sz="0" w:space="0" w:color="auto"/>
                <w:right w:val="none" w:sz="0" w:space="0" w:color="auto"/>
              </w:divBdr>
              <w:divsChild>
                <w:div w:id="50806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9145">
      <w:bodyDiv w:val="1"/>
      <w:marLeft w:val="0"/>
      <w:marRight w:val="0"/>
      <w:marTop w:val="0"/>
      <w:marBottom w:val="0"/>
      <w:divBdr>
        <w:top w:val="none" w:sz="0" w:space="0" w:color="auto"/>
        <w:left w:val="none" w:sz="0" w:space="0" w:color="auto"/>
        <w:bottom w:val="none" w:sz="0" w:space="0" w:color="auto"/>
        <w:right w:val="none" w:sz="0" w:space="0" w:color="auto"/>
      </w:divBdr>
      <w:divsChild>
        <w:div w:id="99763337">
          <w:marLeft w:val="432"/>
          <w:marRight w:val="0"/>
          <w:marTop w:val="116"/>
          <w:marBottom w:val="0"/>
          <w:divBdr>
            <w:top w:val="none" w:sz="0" w:space="0" w:color="auto"/>
            <w:left w:val="none" w:sz="0" w:space="0" w:color="auto"/>
            <w:bottom w:val="none" w:sz="0" w:space="0" w:color="auto"/>
            <w:right w:val="none" w:sz="0" w:space="0" w:color="auto"/>
          </w:divBdr>
        </w:div>
        <w:div w:id="78332832">
          <w:marLeft w:val="432"/>
          <w:marRight w:val="0"/>
          <w:marTop w:val="116"/>
          <w:marBottom w:val="0"/>
          <w:divBdr>
            <w:top w:val="none" w:sz="0" w:space="0" w:color="auto"/>
            <w:left w:val="none" w:sz="0" w:space="0" w:color="auto"/>
            <w:bottom w:val="none" w:sz="0" w:space="0" w:color="auto"/>
            <w:right w:val="none" w:sz="0" w:space="0" w:color="auto"/>
          </w:divBdr>
        </w:div>
        <w:div w:id="135071031">
          <w:marLeft w:val="432"/>
          <w:marRight w:val="0"/>
          <w:marTop w:val="116"/>
          <w:marBottom w:val="0"/>
          <w:divBdr>
            <w:top w:val="none" w:sz="0" w:space="0" w:color="auto"/>
            <w:left w:val="none" w:sz="0" w:space="0" w:color="auto"/>
            <w:bottom w:val="none" w:sz="0" w:space="0" w:color="auto"/>
            <w:right w:val="none" w:sz="0" w:space="0" w:color="auto"/>
          </w:divBdr>
        </w:div>
        <w:div w:id="31851254">
          <w:marLeft w:val="432"/>
          <w:marRight w:val="0"/>
          <w:marTop w:val="116"/>
          <w:marBottom w:val="0"/>
          <w:divBdr>
            <w:top w:val="none" w:sz="0" w:space="0" w:color="auto"/>
            <w:left w:val="none" w:sz="0" w:space="0" w:color="auto"/>
            <w:bottom w:val="none" w:sz="0" w:space="0" w:color="auto"/>
            <w:right w:val="none" w:sz="0" w:space="0" w:color="auto"/>
          </w:divBdr>
        </w:div>
        <w:div w:id="186141151">
          <w:marLeft w:val="432"/>
          <w:marRight w:val="0"/>
          <w:marTop w:val="116"/>
          <w:marBottom w:val="0"/>
          <w:divBdr>
            <w:top w:val="none" w:sz="0" w:space="0" w:color="auto"/>
            <w:left w:val="none" w:sz="0" w:space="0" w:color="auto"/>
            <w:bottom w:val="none" w:sz="0" w:space="0" w:color="auto"/>
            <w:right w:val="none" w:sz="0" w:space="0" w:color="auto"/>
          </w:divBdr>
        </w:div>
      </w:divsChild>
    </w:div>
    <w:div w:id="376130388">
      <w:bodyDiv w:val="1"/>
      <w:marLeft w:val="0"/>
      <w:marRight w:val="0"/>
      <w:marTop w:val="0"/>
      <w:marBottom w:val="0"/>
      <w:divBdr>
        <w:top w:val="none" w:sz="0" w:space="0" w:color="auto"/>
        <w:left w:val="none" w:sz="0" w:space="0" w:color="auto"/>
        <w:bottom w:val="none" w:sz="0" w:space="0" w:color="auto"/>
        <w:right w:val="none" w:sz="0" w:space="0" w:color="auto"/>
      </w:divBdr>
      <w:divsChild>
        <w:div w:id="813176582">
          <w:marLeft w:val="0"/>
          <w:marRight w:val="0"/>
          <w:marTop w:val="0"/>
          <w:marBottom w:val="0"/>
          <w:divBdr>
            <w:top w:val="none" w:sz="0" w:space="0" w:color="auto"/>
            <w:left w:val="none" w:sz="0" w:space="0" w:color="auto"/>
            <w:bottom w:val="none" w:sz="0" w:space="0" w:color="auto"/>
            <w:right w:val="none" w:sz="0" w:space="0" w:color="auto"/>
          </w:divBdr>
        </w:div>
        <w:div w:id="1657412307">
          <w:marLeft w:val="0"/>
          <w:marRight w:val="0"/>
          <w:marTop w:val="0"/>
          <w:marBottom w:val="0"/>
          <w:divBdr>
            <w:top w:val="none" w:sz="0" w:space="0" w:color="auto"/>
            <w:left w:val="none" w:sz="0" w:space="0" w:color="auto"/>
            <w:bottom w:val="none" w:sz="0" w:space="0" w:color="auto"/>
            <w:right w:val="none" w:sz="0" w:space="0" w:color="auto"/>
          </w:divBdr>
        </w:div>
        <w:div w:id="707072735">
          <w:marLeft w:val="0"/>
          <w:marRight w:val="0"/>
          <w:marTop w:val="0"/>
          <w:marBottom w:val="0"/>
          <w:divBdr>
            <w:top w:val="none" w:sz="0" w:space="0" w:color="auto"/>
            <w:left w:val="none" w:sz="0" w:space="0" w:color="auto"/>
            <w:bottom w:val="none" w:sz="0" w:space="0" w:color="auto"/>
            <w:right w:val="none" w:sz="0" w:space="0" w:color="auto"/>
          </w:divBdr>
        </w:div>
        <w:div w:id="191190196">
          <w:marLeft w:val="0"/>
          <w:marRight w:val="0"/>
          <w:marTop w:val="0"/>
          <w:marBottom w:val="0"/>
          <w:divBdr>
            <w:top w:val="none" w:sz="0" w:space="0" w:color="auto"/>
            <w:left w:val="none" w:sz="0" w:space="0" w:color="auto"/>
            <w:bottom w:val="none" w:sz="0" w:space="0" w:color="auto"/>
            <w:right w:val="none" w:sz="0" w:space="0" w:color="auto"/>
          </w:divBdr>
        </w:div>
        <w:div w:id="634795509">
          <w:marLeft w:val="0"/>
          <w:marRight w:val="0"/>
          <w:marTop w:val="0"/>
          <w:marBottom w:val="0"/>
          <w:divBdr>
            <w:top w:val="none" w:sz="0" w:space="0" w:color="auto"/>
            <w:left w:val="none" w:sz="0" w:space="0" w:color="auto"/>
            <w:bottom w:val="none" w:sz="0" w:space="0" w:color="auto"/>
            <w:right w:val="none" w:sz="0" w:space="0" w:color="auto"/>
          </w:divBdr>
        </w:div>
      </w:divsChild>
    </w:div>
    <w:div w:id="460421866">
      <w:bodyDiv w:val="1"/>
      <w:marLeft w:val="0"/>
      <w:marRight w:val="0"/>
      <w:marTop w:val="0"/>
      <w:marBottom w:val="0"/>
      <w:divBdr>
        <w:top w:val="none" w:sz="0" w:space="0" w:color="auto"/>
        <w:left w:val="none" w:sz="0" w:space="0" w:color="auto"/>
        <w:bottom w:val="none" w:sz="0" w:space="0" w:color="auto"/>
        <w:right w:val="none" w:sz="0" w:space="0" w:color="auto"/>
      </w:divBdr>
      <w:divsChild>
        <w:div w:id="801387134">
          <w:marLeft w:val="0"/>
          <w:marRight w:val="0"/>
          <w:marTop w:val="0"/>
          <w:marBottom w:val="0"/>
          <w:divBdr>
            <w:top w:val="none" w:sz="0" w:space="0" w:color="auto"/>
            <w:left w:val="none" w:sz="0" w:space="0" w:color="auto"/>
            <w:bottom w:val="none" w:sz="0" w:space="0" w:color="auto"/>
            <w:right w:val="none" w:sz="0" w:space="0" w:color="auto"/>
          </w:divBdr>
          <w:divsChild>
            <w:div w:id="1799881045">
              <w:marLeft w:val="0"/>
              <w:marRight w:val="0"/>
              <w:marTop w:val="0"/>
              <w:marBottom w:val="0"/>
              <w:divBdr>
                <w:top w:val="none" w:sz="0" w:space="0" w:color="auto"/>
                <w:left w:val="none" w:sz="0" w:space="0" w:color="auto"/>
                <w:bottom w:val="none" w:sz="0" w:space="0" w:color="auto"/>
                <w:right w:val="none" w:sz="0" w:space="0" w:color="auto"/>
              </w:divBdr>
              <w:divsChild>
                <w:div w:id="15815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8691">
      <w:bodyDiv w:val="1"/>
      <w:marLeft w:val="0"/>
      <w:marRight w:val="0"/>
      <w:marTop w:val="0"/>
      <w:marBottom w:val="0"/>
      <w:divBdr>
        <w:top w:val="none" w:sz="0" w:space="0" w:color="auto"/>
        <w:left w:val="none" w:sz="0" w:space="0" w:color="auto"/>
        <w:bottom w:val="none" w:sz="0" w:space="0" w:color="auto"/>
        <w:right w:val="none" w:sz="0" w:space="0" w:color="auto"/>
      </w:divBdr>
    </w:div>
    <w:div w:id="485240279">
      <w:bodyDiv w:val="1"/>
      <w:marLeft w:val="0"/>
      <w:marRight w:val="0"/>
      <w:marTop w:val="0"/>
      <w:marBottom w:val="0"/>
      <w:divBdr>
        <w:top w:val="none" w:sz="0" w:space="0" w:color="auto"/>
        <w:left w:val="none" w:sz="0" w:space="0" w:color="auto"/>
        <w:bottom w:val="none" w:sz="0" w:space="0" w:color="auto"/>
        <w:right w:val="none" w:sz="0" w:space="0" w:color="auto"/>
      </w:divBdr>
      <w:divsChild>
        <w:div w:id="2131120400">
          <w:marLeft w:val="1411"/>
          <w:marRight w:val="0"/>
          <w:marTop w:val="116"/>
          <w:marBottom w:val="0"/>
          <w:divBdr>
            <w:top w:val="none" w:sz="0" w:space="0" w:color="auto"/>
            <w:left w:val="none" w:sz="0" w:space="0" w:color="auto"/>
            <w:bottom w:val="none" w:sz="0" w:space="0" w:color="auto"/>
            <w:right w:val="none" w:sz="0" w:space="0" w:color="auto"/>
          </w:divBdr>
        </w:div>
        <w:div w:id="276721441">
          <w:marLeft w:val="1411"/>
          <w:marRight w:val="0"/>
          <w:marTop w:val="116"/>
          <w:marBottom w:val="0"/>
          <w:divBdr>
            <w:top w:val="none" w:sz="0" w:space="0" w:color="auto"/>
            <w:left w:val="none" w:sz="0" w:space="0" w:color="auto"/>
            <w:bottom w:val="none" w:sz="0" w:space="0" w:color="auto"/>
            <w:right w:val="none" w:sz="0" w:space="0" w:color="auto"/>
          </w:divBdr>
        </w:div>
        <w:div w:id="1735856564">
          <w:marLeft w:val="1411"/>
          <w:marRight w:val="0"/>
          <w:marTop w:val="116"/>
          <w:marBottom w:val="0"/>
          <w:divBdr>
            <w:top w:val="none" w:sz="0" w:space="0" w:color="auto"/>
            <w:left w:val="none" w:sz="0" w:space="0" w:color="auto"/>
            <w:bottom w:val="none" w:sz="0" w:space="0" w:color="auto"/>
            <w:right w:val="none" w:sz="0" w:space="0" w:color="auto"/>
          </w:divBdr>
        </w:div>
        <w:div w:id="1379040565">
          <w:marLeft w:val="1411"/>
          <w:marRight w:val="0"/>
          <w:marTop w:val="116"/>
          <w:marBottom w:val="0"/>
          <w:divBdr>
            <w:top w:val="none" w:sz="0" w:space="0" w:color="auto"/>
            <w:left w:val="none" w:sz="0" w:space="0" w:color="auto"/>
            <w:bottom w:val="none" w:sz="0" w:space="0" w:color="auto"/>
            <w:right w:val="none" w:sz="0" w:space="0" w:color="auto"/>
          </w:divBdr>
        </w:div>
        <w:div w:id="333725524">
          <w:marLeft w:val="1411"/>
          <w:marRight w:val="0"/>
          <w:marTop w:val="116"/>
          <w:marBottom w:val="0"/>
          <w:divBdr>
            <w:top w:val="none" w:sz="0" w:space="0" w:color="auto"/>
            <w:left w:val="none" w:sz="0" w:space="0" w:color="auto"/>
            <w:bottom w:val="none" w:sz="0" w:space="0" w:color="auto"/>
            <w:right w:val="none" w:sz="0" w:space="0" w:color="auto"/>
          </w:divBdr>
        </w:div>
      </w:divsChild>
    </w:div>
    <w:div w:id="522865380">
      <w:bodyDiv w:val="1"/>
      <w:marLeft w:val="0"/>
      <w:marRight w:val="0"/>
      <w:marTop w:val="0"/>
      <w:marBottom w:val="0"/>
      <w:divBdr>
        <w:top w:val="none" w:sz="0" w:space="0" w:color="auto"/>
        <w:left w:val="none" w:sz="0" w:space="0" w:color="auto"/>
        <w:bottom w:val="none" w:sz="0" w:space="0" w:color="auto"/>
        <w:right w:val="none" w:sz="0" w:space="0" w:color="auto"/>
      </w:divBdr>
      <w:divsChild>
        <w:div w:id="748769788">
          <w:marLeft w:val="0"/>
          <w:marRight w:val="0"/>
          <w:marTop w:val="0"/>
          <w:marBottom w:val="0"/>
          <w:divBdr>
            <w:top w:val="none" w:sz="0" w:space="0" w:color="auto"/>
            <w:left w:val="none" w:sz="0" w:space="0" w:color="auto"/>
            <w:bottom w:val="none" w:sz="0" w:space="0" w:color="auto"/>
            <w:right w:val="none" w:sz="0" w:space="0" w:color="auto"/>
          </w:divBdr>
          <w:divsChild>
            <w:div w:id="450250124">
              <w:marLeft w:val="0"/>
              <w:marRight w:val="0"/>
              <w:marTop w:val="0"/>
              <w:marBottom w:val="0"/>
              <w:divBdr>
                <w:top w:val="none" w:sz="0" w:space="0" w:color="auto"/>
                <w:left w:val="none" w:sz="0" w:space="0" w:color="auto"/>
                <w:bottom w:val="none" w:sz="0" w:space="0" w:color="auto"/>
                <w:right w:val="none" w:sz="0" w:space="0" w:color="auto"/>
              </w:divBdr>
              <w:divsChild>
                <w:div w:id="387144000">
                  <w:marLeft w:val="0"/>
                  <w:marRight w:val="0"/>
                  <w:marTop w:val="0"/>
                  <w:marBottom w:val="0"/>
                  <w:divBdr>
                    <w:top w:val="none" w:sz="0" w:space="0" w:color="auto"/>
                    <w:left w:val="none" w:sz="0" w:space="0" w:color="auto"/>
                    <w:bottom w:val="none" w:sz="0" w:space="0" w:color="auto"/>
                    <w:right w:val="none" w:sz="0" w:space="0" w:color="auto"/>
                  </w:divBdr>
                </w:div>
              </w:divsChild>
            </w:div>
            <w:div w:id="76635714">
              <w:marLeft w:val="0"/>
              <w:marRight w:val="0"/>
              <w:marTop w:val="0"/>
              <w:marBottom w:val="0"/>
              <w:divBdr>
                <w:top w:val="none" w:sz="0" w:space="0" w:color="auto"/>
                <w:left w:val="none" w:sz="0" w:space="0" w:color="auto"/>
                <w:bottom w:val="none" w:sz="0" w:space="0" w:color="auto"/>
                <w:right w:val="none" w:sz="0" w:space="0" w:color="auto"/>
              </w:divBdr>
              <w:divsChild>
                <w:div w:id="5187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4103">
          <w:marLeft w:val="0"/>
          <w:marRight w:val="0"/>
          <w:marTop w:val="0"/>
          <w:marBottom w:val="0"/>
          <w:divBdr>
            <w:top w:val="none" w:sz="0" w:space="0" w:color="auto"/>
            <w:left w:val="none" w:sz="0" w:space="0" w:color="auto"/>
            <w:bottom w:val="none" w:sz="0" w:space="0" w:color="auto"/>
            <w:right w:val="none" w:sz="0" w:space="0" w:color="auto"/>
          </w:divBdr>
          <w:divsChild>
            <w:div w:id="1859077043">
              <w:marLeft w:val="0"/>
              <w:marRight w:val="0"/>
              <w:marTop w:val="0"/>
              <w:marBottom w:val="0"/>
              <w:divBdr>
                <w:top w:val="none" w:sz="0" w:space="0" w:color="auto"/>
                <w:left w:val="none" w:sz="0" w:space="0" w:color="auto"/>
                <w:bottom w:val="none" w:sz="0" w:space="0" w:color="auto"/>
                <w:right w:val="none" w:sz="0" w:space="0" w:color="auto"/>
              </w:divBdr>
              <w:divsChild>
                <w:div w:id="577445119">
                  <w:marLeft w:val="0"/>
                  <w:marRight w:val="0"/>
                  <w:marTop w:val="0"/>
                  <w:marBottom w:val="0"/>
                  <w:divBdr>
                    <w:top w:val="none" w:sz="0" w:space="0" w:color="auto"/>
                    <w:left w:val="none" w:sz="0" w:space="0" w:color="auto"/>
                    <w:bottom w:val="none" w:sz="0" w:space="0" w:color="auto"/>
                    <w:right w:val="none" w:sz="0" w:space="0" w:color="auto"/>
                  </w:divBdr>
                  <w:divsChild>
                    <w:div w:id="1597179245">
                      <w:marLeft w:val="0"/>
                      <w:marRight w:val="0"/>
                      <w:marTop w:val="0"/>
                      <w:marBottom w:val="0"/>
                      <w:divBdr>
                        <w:top w:val="none" w:sz="0" w:space="0" w:color="auto"/>
                        <w:left w:val="none" w:sz="0" w:space="0" w:color="auto"/>
                        <w:bottom w:val="none" w:sz="0" w:space="0" w:color="auto"/>
                        <w:right w:val="none" w:sz="0" w:space="0" w:color="auto"/>
                      </w:divBdr>
                    </w:div>
                  </w:divsChild>
                </w:div>
                <w:div w:id="2127500783">
                  <w:marLeft w:val="0"/>
                  <w:marRight w:val="0"/>
                  <w:marTop w:val="0"/>
                  <w:marBottom w:val="0"/>
                  <w:divBdr>
                    <w:top w:val="none" w:sz="0" w:space="0" w:color="auto"/>
                    <w:left w:val="none" w:sz="0" w:space="0" w:color="auto"/>
                    <w:bottom w:val="none" w:sz="0" w:space="0" w:color="auto"/>
                    <w:right w:val="none" w:sz="0" w:space="0" w:color="auto"/>
                  </w:divBdr>
                  <w:divsChild>
                    <w:div w:id="2058629480">
                      <w:marLeft w:val="0"/>
                      <w:marRight w:val="0"/>
                      <w:marTop w:val="0"/>
                      <w:marBottom w:val="0"/>
                      <w:divBdr>
                        <w:top w:val="none" w:sz="0" w:space="0" w:color="auto"/>
                        <w:left w:val="none" w:sz="0" w:space="0" w:color="auto"/>
                        <w:bottom w:val="none" w:sz="0" w:space="0" w:color="auto"/>
                        <w:right w:val="none" w:sz="0" w:space="0" w:color="auto"/>
                      </w:divBdr>
                    </w:div>
                  </w:divsChild>
                </w:div>
                <w:div w:id="1610046399">
                  <w:marLeft w:val="0"/>
                  <w:marRight w:val="0"/>
                  <w:marTop w:val="0"/>
                  <w:marBottom w:val="0"/>
                  <w:divBdr>
                    <w:top w:val="none" w:sz="0" w:space="0" w:color="auto"/>
                    <w:left w:val="none" w:sz="0" w:space="0" w:color="auto"/>
                    <w:bottom w:val="none" w:sz="0" w:space="0" w:color="auto"/>
                    <w:right w:val="none" w:sz="0" w:space="0" w:color="auto"/>
                  </w:divBdr>
                  <w:divsChild>
                    <w:div w:id="35007123">
                      <w:marLeft w:val="0"/>
                      <w:marRight w:val="0"/>
                      <w:marTop w:val="0"/>
                      <w:marBottom w:val="0"/>
                      <w:divBdr>
                        <w:top w:val="none" w:sz="0" w:space="0" w:color="auto"/>
                        <w:left w:val="none" w:sz="0" w:space="0" w:color="auto"/>
                        <w:bottom w:val="none" w:sz="0" w:space="0" w:color="auto"/>
                        <w:right w:val="none" w:sz="0" w:space="0" w:color="auto"/>
                      </w:divBdr>
                    </w:div>
                  </w:divsChild>
                </w:div>
                <w:div w:id="1392657621">
                  <w:marLeft w:val="0"/>
                  <w:marRight w:val="0"/>
                  <w:marTop w:val="0"/>
                  <w:marBottom w:val="0"/>
                  <w:divBdr>
                    <w:top w:val="none" w:sz="0" w:space="0" w:color="auto"/>
                    <w:left w:val="none" w:sz="0" w:space="0" w:color="auto"/>
                    <w:bottom w:val="none" w:sz="0" w:space="0" w:color="auto"/>
                    <w:right w:val="none" w:sz="0" w:space="0" w:color="auto"/>
                  </w:divBdr>
                  <w:divsChild>
                    <w:div w:id="1562444645">
                      <w:marLeft w:val="0"/>
                      <w:marRight w:val="0"/>
                      <w:marTop w:val="0"/>
                      <w:marBottom w:val="0"/>
                      <w:divBdr>
                        <w:top w:val="none" w:sz="0" w:space="0" w:color="auto"/>
                        <w:left w:val="none" w:sz="0" w:space="0" w:color="auto"/>
                        <w:bottom w:val="none" w:sz="0" w:space="0" w:color="auto"/>
                        <w:right w:val="none" w:sz="0" w:space="0" w:color="auto"/>
                      </w:divBdr>
                    </w:div>
                  </w:divsChild>
                </w:div>
                <w:div w:id="1397320734">
                  <w:marLeft w:val="0"/>
                  <w:marRight w:val="0"/>
                  <w:marTop w:val="0"/>
                  <w:marBottom w:val="0"/>
                  <w:divBdr>
                    <w:top w:val="none" w:sz="0" w:space="0" w:color="auto"/>
                    <w:left w:val="none" w:sz="0" w:space="0" w:color="auto"/>
                    <w:bottom w:val="none" w:sz="0" w:space="0" w:color="auto"/>
                    <w:right w:val="none" w:sz="0" w:space="0" w:color="auto"/>
                  </w:divBdr>
                  <w:divsChild>
                    <w:div w:id="1236277025">
                      <w:marLeft w:val="0"/>
                      <w:marRight w:val="0"/>
                      <w:marTop w:val="0"/>
                      <w:marBottom w:val="0"/>
                      <w:divBdr>
                        <w:top w:val="none" w:sz="0" w:space="0" w:color="auto"/>
                        <w:left w:val="none" w:sz="0" w:space="0" w:color="auto"/>
                        <w:bottom w:val="none" w:sz="0" w:space="0" w:color="auto"/>
                        <w:right w:val="none" w:sz="0" w:space="0" w:color="auto"/>
                      </w:divBdr>
                    </w:div>
                  </w:divsChild>
                </w:div>
                <w:div w:id="23095560">
                  <w:marLeft w:val="0"/>
                  <w:marRight w:val="0"/>
                  <w:marTop w:val="0"/>
                  <w:marBottom w:val="0"/>
                  <w:divBdr>
                    <w:top w:val="none" w:sz="0" w:space="0" w:color="auto"/>
                    <w:left w:val="none" w:sz="0" w:space="0" w:color="auto"/>
                    <w:bottom w:val="none" w:sz="0" w:space="0" w:color="auto"/>
                    <w:right w:val="none" w:sz="0" w:space="0" w:color="auto"/>
                  </w:divBdr>
                  <w:divsChild>
                    <w:div w:id="1835685771">
                      <w:marLeft w:val="0"/>
                      <w:marRight w:val="0"/>
                      <w:marTop w:val="0"/>
                      <w:marBottom w:val="0"/>
                      <w:divBdr>
                        <w:top w:val="none" w:sz="0" w:space="0" w:color="auto"/>
                        <w:left w:val="none" w:sz="0" w:space="0" w:color="auto"/>
                        <w:bottom w:val="none" w:sz="0" w:space="0" w:color="auto"/>
                        <w:right w:val="none" w:sz="0" w:space="0" w:color="auto"/>
                      </w:divBdr>
                    </w:div>
                  </w:divsChild>
                </w:div>
                <w:div w:id="1585452800">
                  <w:marLeft w:val="0"/>
                  <w:marRight w:val="0"/>
                  <w:marTop w:val="0"/>
                  <w:marBottom w:val="0"/>
                  <w:divBdr>
                    <w:top w:val="none" w:sz="0" w:space="0" w:color="auto"/>
                    <w:left w:val="none" w:sz="0" w:space="0" w:color="auto"/>
                    <w:bottom w:val="none" w:sz="0" w:space="0" w:color="auto"/>
                    <w:right w:val="none" w:sz="0" w:space="0" w:color="auto"/>
                  </w:divBdr>
                  <w:divsChild>
                    <w:div w:id="2002804258">
                      <w:marLeft w:val="0"/>
                      <w:marRight w:val="0"/>
                      <w:marTop w:val="0"/>
                      <w:marBottom w:val="0"/>
                      <w:divBdr>
                        <w:top w:val="none" w:sz="0" w:space="0" w:color="auto"/>
                        <w:left w:val="none" w:sz="0" w:space="0" w:color="auto"/>
                        <w:bottom w:val="none" w:sz="0" w:space="0" w:color="auto"/>
                        <w:right w:val="none" w:sz="0" w:space="0" w:color="auto"/>
                      </w:divBdr>
                    </w:div>
                  </w:divsChild>
                </w:div>
                <w:div w:id="94978597">
                  <w:marLeft w:val="0"/>
                  <w:marRight w:val="0"/>
                  <w:marTop w:val="0"/>
                  <w:marBottom w:val="0"/>
                  <w:divBdr>
                    <w:top w:val="none" w:sz="0" w:space="0" w:color="auto"/>
                    <w:left w:val="none" w:sz="0" w:space="0" w:color="auto"/>
                    <w:bottom w:val="none" w:sz="0" w:space="0" w:color="auto"/>
                    <w:right w:val="none" w:sz="0" w:space="0" w:color="auto"/>
                  </w:divBdr>
                  <w:divsChild>
                    <w:div w:id="1764375273">
                      <w:marLeft w:val="0"/>
                      <w:marRight w:val="0"/>
                      <w:marTop w:val="0"/>
                      <w:marBottom w:val="0"/>
                      <w:divBdr>
                        <w:top w:val="none" w:sz="0" w:space="0" w:color="auto"/>
                        <w:left w:val="none" w:sz="0" w:space="0" w:color="auto"/>
                        <w:bottom w:val="none" w:sz="0" w:space="0" w:color="auto"/>
                        <w:right w:val="none" w:sz="0" w:space="0" w:color="auto"/>
                      </w:divBdr>
                    </w:div>
                  </w:divsChild>
                </w:div>
                <w:div w:id="1714231648">
                  <w:marLeft w:val="0"/>
                  <w:marRight w:val="0"/>
                  <w:marTop w:val="0"/>
                  <w:marBottom w:val="0"/>
                  <w:divBdr>
                    <w:top w:val="none" w:sz="0" w:space="0" w:color="auto"/>
                    <w:left w:val="none" w:sz="0" w:space="0" w:color="auto"/>
                    <w:bottom w:val="none" w:sz="0" w:space="0" w:color="auto"/>
                    <w:right w:val="none" w:sz="0" w:space="0" w:color="auto"/>
                  </w:divBdr>
                  <w:divsChild>
                    <w:div w:id="649215446">
                      <w:marLeft w:val="0"/>
                      <w:marRight w:val="0"/>
                      <w:marTop w:val="0"/>
                      <w:marBottom w:val="0"/>
                      <w:divBdr>
                        <w:top w:val="none" w:sz="0" w:space="0" w:color="auto"/>
                        <w:left w:val="none" w:sz="0" w:space="0" w:color="auto"/>
                        <w:bottom w:val="none" w:sz="0" w:space="0" w:color="auto"/>
                        <w:right w:val="none" w:sz="0" w:space="0" w:color="auto"/>
                      </w:divBdr>
                    </w:div>
                  </w:divsChild>
                </w:div>
                <w:div w:id="213085909">
                  <w:marLeft w:val="0"/>
                  <w:marRight w:val="0"/>
                  <w:marTop w:val="0"/>
                  <w:marBottom w:val="0"/>
                  <w:divBdr>
                    <w:top w:val="none" w:sz="0" w:space="0" w:color="auto"/>
                    <w:left w:val="none" w:sz="0" w:space="0" w:color="auto"/>
                    <w:bottom w:val="none" w:sz="0" w:space="0" w:color="auto"/>
                    <w:right w:val="none" w:sz="0" w:space="0" w:color="auto"/>
                  </w:divBdr>
                  <w:divsChild>
                    <w:div w:id="182401522">
                      <w:marLeft w:val="0"/>
                      <w:marRight w:val="0"/>
                      <w:marTop w:val="0"/>
                      <w:marBottom w:val="0"/>
                      <w:divBdr>
                        <w:top w:val="none" w:sz="0" w:space="0" w:color="auto"/>
                        <w:left w:val="none" w:sz="0" w:space="0" w:color="auto"/>
                        <w:bottom w:val="none" w:sz="0" w:space="0" w:color="auto"/>
                        <w:right w:val="none" w:sz="0" w:space="0" w:color="auto"/>
                      </w:divBdr>
                    </w:div>
                  </w:divsChild>
                </w:div>
                <w:div w:id="666591325">
                  <w:marLeft w:val="0"/>
                  <w:marRight w:val="0"/>
                  <w:marTop w:val="0"/>
                  <w:marBottom w:val="0"/>
                  <w:divBdr>
                    <w:top w:val="none" w:sz="0" w:space="0" w:color="auto"/>
                    <w:left w:val="none" w:sz="0" w:space="0" w:color="auto"/>
                    <w:bottom w:val="none" w:sz="0" w:space="0" w:color="auto"/>
                    <w:right w:val="none" w:sz="0" w:space="0" w:color="auto"/>
                  </w:divBdr>
                  <w:divsChild>
                    <w:div w:id="2126531817">
                      <w:marLeft w:val="0"/>
                      <w:marRight w:val="0"/>
                      <w:marTop w:val="0"/>
                      <w:marBottom w:val="0"/>
                      <w:divBdr>
                        <w:top w:val="none" w:sz="0" w:space="0" w:color="auto"/>
                        <w:left w:val="none" w:sz="0" w:space="0" w:color="auto"/>
                        <w:bottom w:val="none" w:sz="0" w:space="0" w:color="auto"/>
                        <w:right w:val="none" w:sz="0" w:space="0" w:color="auto"/>
                      </w:divBdr>
                    </w:div>
                  </w:divsChild>
                </w:div>
                <w:div w:id="297732814">
                  <w:marLeft w:val="0"/>
                  <w:marRight w:val="0"/>
                  <w:marTop w:val="0"/>
                  <w:marBottom w:val="0"/>
                  <w:divBdr>
                    <w:top w:val="none" w:sz="0" w:space="0" w:color="auto"/>
                    <w:left w:val="none" w:sz="0" w:space="0" w:color="auto"/>
                    <w:bottom w:val="none" w:sz="0" w:space="0" w:color="auto"/>
                    <w:right w:val="none" w:sz="0" w:space="0" w:color="auto"/>
                  </w:divBdr>
                  <w:divsChild>
                    <w:div w:id="2135515250">
                      <w:marLeft w:val="0"/>
                      <w:marRight w:val="0"/>
                      <w:marTop w:val="0"/>
                      <w:marBottom w:val="0"/>
                      <w:divBdr>
                        <w:top w:val="none" w:sz="0" w:space="0" w:color="auto"/>
                        <w:left w:val="none" w:sz="0" w:space="0" w:color="auto"/>
                        <w:bottom w:val="none" w:sz="0" w:space="0" w:color="auto"/>
                        <w:right w:val="none" w:sz="0" w:space="0" w:color="auto"/>
                      </w:divBdr>
                    </w:div>
                  </w:divsChild>
                </w:div>
                <w:div w:id="1646617392">
                  <w:marLeft w:val="0"/>
                  <w:marRight w:val="0"/>
                  <w:marTop w:val="0"/>
                  <w:marBottom w:val="0"/>
                  <w:divBdr>
                    <w:top w:val="none" w:sz="0" w:space="0" w:color="auto"/>
                    <w:left w:val="none" w:sz="0" w:space="0" w:color="auto"/>
                    <w:bottom w:val="none" w:sz="0" w:space="0" w:color="auto"/>
                    <w:right w:val="none" w:sz="0" w:space="0" w:color="auto"/>
                  </w:divBdr>
                  <w:divsChild>
                    <w:div w:id="400442512">
                      <w:marLeft w:val="0"/>
                      <w:marRight w:val="0"/>
                      <w:marTop w:val="0"/>
                      <w:marBottom w:val="0"/>
                      <w:divBdr>
                        <w:top w:val="none" w:sz="0" w:space="0" w:color="auto"/>
                        <w:left w:val="none" w:sz="0" w:space="0" w:color="auto"/>
                        <w:bottom w:val="none" w:sz="0" w:space="0" w:color="auto"/>
                        <w:right w:val="none" w:sz="0" w:space="0" w:color="auto"/>
                      </w:divBdr>
                    </w:div>
                  </w:divsChild>
                </w:div>
                <w:div w:id="174266573">
                  <w:marLeft w:val="0"/>
                  <w:marRight w:val="0"/>
                  <w:marTop w:val="0"/>
                  <w:marBottom w:val="0"/>
                  <w:divBdr>
                    <w:top w:val="none" w:sz="0" w:space="0" w:color="auto"/>
                    <w:left w:val="none" w:sz="0" w:space="0" w:color="auto"/>
                    <w:bottom w:val="none" w:sz="0" w:space="0" w:color="auto"/>
                    <w:right w:val="none" w:sz="0" w:space="0" w:color="auto"/>
                  </w:divBdr>
                  <w:divsChild>
                    <w:div w:id="1172379440">
                      <w:marLeft w:val="0"/>
                      <w:marRight w:val="0"/>
                      <w:marTop w:val="0"/>
                      <w:marBottom w:val="0"/>
                      <w:divBdr>
                        <w:top w:val="none" w:sz="0" w:space="0" w:color="auto"/>
                        <w:left w:val="none" w:sz="0" w:space="0" w:color="auto"/>
                        <w:bottom w:val="none" w:sz="0" w:space="0" w:color="auto"/>
                        <w:right w:val="none" w:sz="0" w:space="0" w:color="auto"/>
                      </w:divBdr>
                    </w:div>
                  </w:divsChild>
                </w:div>
                <w:div w:id="1415275224">
                  <w:marLeft w:val="0"/>
                  <w:marRight w:val="0"/>
                  <w:marTop w:val="0"/>
                  <w:marBottom w:val="0"/>
                  <w:divBdr>
                    <w:top w:val="none" w:sz="0" w:space="0" w:color="auto"/>
                    <w:left w:val="none" w:sz="0" w:space="0" w:color="auto"/>
                    <w:bottom w:val="none" w:sz="0" w:space="0" w:color="auto"/>
                    <w:right w:val="none" w:sz="0" w:space="0" w:color="auto"/>
                  </w:divBdr>
                  <w:divsChild>
                    <w:div w:id="1410887543">
                      <w:marLeft w:val="0"/>
                      <w:marRight w:val="0"/>
                      <w:marTop w:val="0"/>
                      <w:marBottom w:val="0"/>
                      <w:divBdr>
                        <w:top w:val="none" w:sz="0" w:space="0" w:color="auto"/>
                        <w:left w:val="none" w:sz="0" w:space="0" w:color="auto"/>
                        <w:bottom w:val="none" w:sz="0" w:space="0" w:color="auto"/>
                        <w:right w:val="none" w:sz="0" w:space="0" w:color="auto"/>
                      </w:divBdr>
                    </w:div>
                  </w:divsChild>
                </w:div>
                <w:div w:id="887761425">
                  <w:marLeft w:val="0"/>
                  <w:marRight w:val="0"/>
                  <w:marTop w:val="0"/>
                  <w:marBottom w:val="0"/>
                  <w:divBdr>
                    <w:top w:val="none" w:sz="0" w:space="0" w:color="auto"/>
                    <w:left w:val="none" w:sz="0" w:space="0" w:color="auto"/>
                    <w:bottom w:val="none" w:sz="0" w:space="0" w:color="auto"/>
                    <w:right w:val="none" w:sz="0" w:space="0" w:color="auto"/>
                  </w:divBdr>
                  <w:divsChild>
                    <w:div w:id="7712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714">
          <w:marLeft w:val="0"/>
          <w:marRight w:val="0"/>
          <w:marTop w:val="0"/>
          <w:marBottom w:val="0"/>
          <w:divBdr>
            <w:top w:val="none" w:sz="0" w:space="0" w:color="auto"/>
            <w:left w:val="none" w:sz="0" w:space="0" w:color="auto"/>
            <w:bottom w:val="none" w:sz="0" w:space="0" w:color="auto"/>
            <w:right w:val="none" w:sz="0" w:space="0" w:color="auto"/>
          </w:divBdr>
          <w:divsChild>
            <w:div w:id="1942106337">
              <w:marLeft w:val="0"/>
              <w:marRight w:val="0"/>
              <w:marTop w:val="0"/>
              <w:marBottom w:val="0"/>
              <w:divBdr>
                <w:top w:val="none" w:sz="0" w:space="0" w:color="auto"/>
                <w:left w:val="none" w:sz="0" w:space="0" w:color="auto"/>
                <w:bottom w:val="none" w:sz="0" w:space="0" w:color="auto"/>
                <w:right w:val="none" w:sz="0" w:space="0" w:color="auto"/>
              </w:divBdr>
              <w:divsChild>
                <w:div w:id="1557466943">
                  <w:marLeft w:val="0"/>
                  <w:marRight w:val="0"/>
                  <w:marTop w:val="0"/>
                  <w:marBottom w:val="0"/>
                  <w:divBdr>
                    <w:top w:val="none" w:sz="0" w:space="0" w:color="auto"/>
                    <w:left w:val="none" w:sz="0" w:space="0" w:color="auto"/>
                    <w:bottom w:val="none" w:sz="0" w:space="0" w:color="auto"/>
                    <w:right w:val="none" w:sz="0" w:space="0" w:color="auto"/>
                  </w:divBdr>
                </w:div>
              </w:divsChild>
            </w:div>
            <w:div w:id="1813323457">
              <w:marLeft w:val="0"/>
              <w:marRight w:val="0"/>
              <w:marTop w:val="0"/>
              <w:marBottom w:val="0"/>
              <w:divBdr>
                <w:top w:val="none" w:sz="0" w:space="0" w:color="auto"/>
                <w:left w:val="none" w:sz="0" w:space="0" w:color="auto"/>
                <w:bottom w:val="none" w:sz="0" w:space="0" w:color="auto"/>
                <w:right w:val="none" w:sz="0" w:space="0" w:color="auto"/>
              </w:divBdr>
              <w:divsChild>
                <w:div w:id="10858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12419">
          <w:marLeft w:val="0"/>
          <w:marRight w:val="0"/>
          <w:marTop w:val="0"/>
          <w:marBottom w:val="0"/>
          <w:divBdr>
            <w:top w:val="none" w:sz="0" w:space="0" w:color="auto"/>
            <w:left w:val="none" w:sz="0" w:space="0" w:color="auto"/>
            <w:bottom w:val="none" w:sz="0" w:space="0" w:color="auto"/>
            <w:right w:val="none" w:sz="0" w:space="0" w:color="auto"/>
          </w:divBdr>
          <w:divsChild>
            <w:div w:id="1623460869">
              <w:marLeft w:val="0"/>
              <w:marRight w:val="0"/>
              <w:marTop w:val="0"/>
              <w:marBottom w:val="0"/>
              <w:divBdr>
                <w:top w:val="none" w:sz="0" w:space="0" w:color="auto"/>
                <w:left w:val="none" w:sz="0" w:space="0" w:color="auto"/>
                <w:bottom w:val="none" w:sz="0" w:space="0" w:color="auto"/>
                <w:right w:val="none" w:sz="0" w:space="0" w:color="auto"/>
              </w:divBdr>
              <w:divsChild>
                <w:div w:id="2138141076">
                  <w:marLeft w:val="0"/>
                  <w:marRight w:val="0"/>
                  <w:marTop w:val="0"/>
                  <w:marBottom w:val="0"/>
                  <w:divBdr>
                    <w:top w:val="none" w:sz="0" w:space="0" w:color="auto"/>
                    <w:left w:val="none" w:sz="0" w:space="0" w:color="auto"/>
                    <w:bottom w:val="none" w:sz="0" w:space="0" w:color="auto"/>
                    <w:right w:val="none" w:sz="0" w:space="0" w:color="auto"/>
                  </w:divBdr>
                </w:div>
              </w:divsChild>
            </w:div>
            <w:div w:id="974992620">
              <w:marLeft w:val="0"/>
              <w:marRight w:val="0"/>
              <w:marTop w:val="0"/>
              <w:marBottom w:val="0"/>
              <w:divBdr>
                <w:top w:val="none" w:sz="0" w:space="0" w:color="auto"/>
                <w:left w:val="none" w:sz="0" w:space="0" w:color="auto"/>
                <w:bottom w:val="none" w:sz="0" w:space="0" w:color="auto"/>
                <w:right w:val="none" w:sz="0" w:space="0" w:color="auto"/>
              </w:divBdr>
              <w:divsChild>
                <w:div w:id="540365010">
                  <w:marLeft w:val="0"/>
                  <w:marRight w:val="0"/>
                  <w:marTop w:val="0"/>
                  <w:marBottom w:val="0"/>
                  <w:divBdr>
                    <w:top w:val="none" w:sz="0" w:space="0" w:color="auto"/>
                    <w:left w:val="none" w:sz="0" w:space="0" w:color="auto"/>
                    <w:bottom w:val="none" w:sz="0" w:space="0" w:color="auto"/>
                    <w:right w:val="none" w:sz="0" w:space="0" w:color="auto"/>
                  </w:divBdr>
                </w:div>
              </w:divsChild>
            </w:div>
            <w:div w:id="15081351">
              <w:marLeft w:val="0"/>
              <w:marRight w:val="0"/>
              <w:marTop w:val="0"/>
              <w:marBottom w:val="0"/>
              <w:divBdr>
                <w:top w:val="none" w:sz="0" w:space="0" w:color="auto"/>
                <w:left w:val="none" w:sz="0" w:space="0" w:color="auto"/>
                <w:bottom w:val="none" w:sz="0" w:space="0" w:color="auto"/>
                <w:right w:val="none" w:sz="0" w:space="0" w:color="auto"/>
              </w:divBdr>
              <w:divsChild>
                <w:div w:id="14314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98067">
          <w:marLeft w:val="0"/>
          <w:marRight w:val="0"/>
          <w:marTop w:val="0"/>
          <w:marBottom w:val="0"/>
          <w:divBdr>
            <w:top w:val="none" w:sz="0" w:space="0" w:color="auto"/>
            <w:left w:val="none" w:sz="0" w:space="0" w:color="auto"/>
            <w:bottom w:val="none" w:sz="0" w:space="0" w:color="auto"/>
            <w:right w:val="none" w:sz="0" w:space="0" w:color="auto"/>
          </w:divBdr>
          <w:divsChild>
            <w:div w:id="676730209">
              <w:marLeft w:val="0"/>
              <w:marRight w:val="0"/>
              <w:marTop w:val="0"/>
              <w:marBottom w:val="0"/>
              <w:divBdr>
                <w:top w:val="none" w:sz="0" w:space="0" w:color="auto"/>
                <w:left w:val="none" w:sz="0" w:space="0" w:color="auto"/>
                <w:bottom w:val="none" w:sz="0" w:space="0" w:color="auto"/>
                <w:right w:val="none" w:sz="0" w:space="0" w:color="auto"/>
              </w:divBdr>
              <w:divsChild>
                <w:div w:id="2081169862">
                  <w:marLeft w:val="0"/>
                  <w:marRight w:val="0"/>
                  <w:marTop w:val="0"/>
                  <w:marBottom w:val="0"/>
                  <w:divBdr>
                    <w:top w:val="none" w:sz="0" w:space="0" w:color="auto"/>
                    <w:left w:val="none" w:sz="0" w:space="0" w:color="auto"/>
                    <w:bottom w:val="none" w:sz="0" w:space="0" w:color="auto"/>
                    <w:right w:val="none" w:sz="0" w:space="0" w:color="auto"/>
                  </w:divBdr>
                </w:div>
              </w:divsChild>
            </w:div>
            <w:div w:id="437679801">
              <w:marLeft w:val="0"/>
              <w:marRight w:val="0"/>
              <w:marTop w:val="0"/>
              <w:marBottom w:val="0"/>
              <w:divBdr>
                <w:top w:val="none" w:sz="0" w:space="0" w:color="auto"/>
                <w:left w:val="none" w:sz="0" w:space="0" w:color="auto"/>
                <w:bottom w:val="none" w:sz="0" w:space="0" w:color="auto"/>
                <w:right w:val="none" w:sz="0" w:space="0" w:color="auto"/>
              </w:divBdr>
              <w:divsChild>
                <w:div w:id="71389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0412">
          <w:marLeft w:val="0"/>
          <w:marRight w:val="0"/>
          <w:marTop w:val="0"/>
          <w:marBottom w:val="0"/>
          <w:divBdr>
            <w:top w:val="none" w:sz="0" w:space="0" w:color="auto"/>
            <w:left w:val="none" w:sz="0" w:space="0" w:color="auto"/>
            <w:bottom w:val="none" w:sz="0" w:space="0" w:color="auto"/>
            <w:right w:val="none" w:sz="0" w:space="0" w:color="auto"/>
          </w:divBdr>
          <w:divsChild>
            <w:div w:id="1111974130">
              <w:marLeft w:val="0"/>
              <w:marRight w:val="0"/>
              <w:marTop w:val="0"/>
              <w:marBottom w:val="0"/>
              <w:divBdr>
                <w:top w:val="none" w:sz="0" w:space="0" w:color="auto"/>
                <w:left w:val="none" w:sz="0" w:space="0" w:color="auto"/>
                <w:bottom w:val="none" w:sz="0" w:space="0" w:color="auto"/>
                <w:right w:val="none" w:sz="0" w:space="0" w:color="auto"/>
              </w:divBdr>
              <w:divsChild>
                <w:div w:id="395205346">
                  <w:marLeft w:val="0"/>
                  <w:marRight w:val="0"/>
                  <w:marTop w:val="0"/>
                  <w:marBottom w:val="0"/>
                  <w:divBdr>
                    <w:top w:val="none" w:sz="0" w:space="0" w:color="auto"/>
                    <w:left w:val="none" w:sz="0" w:space="0" w:color="auto"/>
                    <w:bottom w:val="none" w:sz="0" w:space="0" w:color="auto"/>
                    <w:right w:val="none" w:sz="0" w:space="0" w:color="auto"/>
                  </w:divBdr>
                </w:div>
              </w:divsChild>
            </w:div>
            <w:div w:id="1935243495">
              <w:marLeft w:val="0"/>
              <w:marRight w:val="0"/>
              <w:marTop w:val="0"/>
              <w:marBottom w:val="0"/>
              <w:divBdr>
                <w:top w:val="none" w:sz="0" w:space="0" w:color="auto"/>
                <w:left w:val="none" w:sz="0" w:space="0" w:color="auto"/>
                <w:bottom w:val="none" w:sz="0" w:space="0" w:color="auto"/>
                <w:right w:val="none" w:sz="0" w:space="0" w:color="auto"/>
              </w:divBdr>
              <w:divsChild>
                <w:div w:id="1404720594">
                  <w:marLeft w:val="0"/>
                  <w:marRight w:val="0"/>
                  <w:marTop w:val="0"/>
                  <w:marBottom w:val="0"/>
                  <w:divBdr>
                    <w:top w:val="none" w:sz="0" w:space="0" w:color="auto"/>
                    <w:left w:val="none" w:sz="0" w:space="0" w:color="auto"/>
                    <w:bottom w:val="none" w:sz="0" w:space="0" w:color="auto"/>
                    <w:right w:val="none" w:sz="0" w:space="0" w:color="auto"/>
                  </w:divBdr>
                </w:div>
              </w:divsChild>
            </w:div>
            <w:div w:id="2023165097">
              <w:marLeft w:val="0"/>
              <w:marRight w:val="0"/>
              <w:marTop w:val="0"/>
              <w:marBottom w:val="0"/>
              <w:divBdr>
                <w:top w:val="none" w:sz="0" w:space="0" w:color="auto"/>
                <w:left w:val="none" w:sz="0" w:space="0" w:color="auto"/>
                <w:bottom w:val="none" w:sz="0" w:space="0" w:color="auto"/>
                <w:right w:val="none" w:sz="0" w:space="0" w:color="auto"/>
              </w:divBdr>
              <w:divsChild>
                <w:div w:id="151148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21076">
          <w:marLeft w:val="0"/>
          <w:marRight w:val="0"/>
          <w:marTop w:val="0"/>
          <w:marBottom w:val="0"/>
          <w:divBdr>
            <w:top w:val="none" w:sz="0" w:space="0" w:color="auto"/>
            <w:left w:val="none" w:sz="0" w:space="0" w:color="auto"/>
            <w:bottom w:val="none" w:sz="0" w:space="0" w:color="auto"/>
            <w:right w:val="none" w:sz="0" w:space="0" w:color="auto"/>
          </w:divBdr>
          <w:divsChild>
            <w:div w:id="2139565785">
              <w:marLeft w:val="0"/>
              <w:marRight w:val="0"/>
              <w:marTop w:val="0"/>
              <w:marBottom w:val="0"/>
              <w:divBdr>
                <w:top w:val="none" w:sz="0" w:space="0" w:color="auto"/>
                <w:left w:val="none" w:sz="0" w:space="0" w:color="auto"/>
                <w:bottom w:val="none" w:sz="0" w:space="0" w:color="auto"/>
                <w:right w:val="none" w:sz="0" w:space="0" w:color="auto"/>
              </w:divBdr>
              <w:divsChild>
                <w:div w:id="980965932">
                  <w:marLeft w:val="0"/>
                  <w:marRight w:val="0"/>
                  <w:marTop w:val="0"/>
                  <w:marBottom w:val="0"/>
                  <w:divBdr>
                    <w:top w:val="none" w:sz="0" w:space="0" w:color="auto"/>
                    <w:left w:val="none" w:sz="0" w:space="0" w:color="auto"/>
                    <w:bottom w:val="none" w:sz="0" w:space="0" w:color="auto"/>
                    <w:right w:val="none" w:sz="0" w:space="0" w:color="auto"/>
                  </w:divBdr>
                </w:div>
              </w:divsChild>
            </w:div>
            <w:div w:id="2096323591">
              <w:marLeft w:val="0"/>
              <w:marRight w:val="0"/>
              <w:marTop w:val="0"/>
              <w:marBottom w:val="0"/>
              <w:divBdr>
                <w:top w:val="none" w:sz="0" w:space="0" w:color="auto"/>
                <w:left w:val="none" w:sz="0" w:space="0" w:color="auto"/>
                <w:bottom w:val="none" w:sz="0" w:space="0" w:color="auto"/>
                <w:right w:val="none" w:sz="0" w:space="0" w:color="auto"/>
              </w:divBdr>
              <w:divsChild>
                <w:div w:id="11153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0333">
          <w:marLeft w:val="0"/>
          <w:marRight w:val="0"/>
          <w:marTop w:val="0"/>
          <w:marBottom w:val="0"/>
          <w:divBdr>
            <w:top w:val="none" w:sz="0" w:space="0" w:color="auto"/>
            <w:left w:val="none" w:sz="0" w:space="0" w:color="auto"/>
            <w:bottom w:val="none" w:sz="0" w:space="0" w:color="auto"/>
            <w:right w:val="none" w:sz="0" w:space="0" w:color="auto"/>
          </w:divBdr>
          <w:divsChild>
            <w:div w:id="1199470073">
              <w:marLeft w:val="0"/>
              <w:marRight w:val="0"/>
              <w:marTop w:val="0"/>
              <w:marBottom w:val="0"/>
              <w:divBdr>
                <w:top w:val="none" w:sz="0" w:space="0" w:color="auto"/>
                <w:left w:val="none" w:sz="0" w:space="0" w:color="auto"/>
                <w:bottom w:val="none" w:sz="0" w:space="0" w:color="auto"/>
                <w:right w:val="none" w:sz="0" w:space="0" w:color="auto"/>
              </w:divBdr>
              <w:divsChild>
                <w:div w:id="2118063411">
                  <w:marLeft w:val="0"/>
                  <w:marRight w:val="0"/>
                  <w:marTop w:val="0"/>
                  <w:marBottom w:val="0"/>
                  <w:divBdr>
                    <w:top w:val="none" w:sz="0" w:space="0" w:color="auto"/>
                    <w:left w:val="none" w:sz="0" w:space="0" w:color="auto"/>
                    <w:bottom w:val="none" w:sz="0" w:space="0" w:color="auto"/>
                    <w:right w:val="none" w:sz="0" w:space="0" w:color="auto"/>
                  </w:divBdr>
                </w:div>
              </w:divsChild>
            </w:div>
            <w:div w:id="358317350">
              <w:marLeft w:val="0"/>
              <w:marRight w:val="0"/>
              <w:marTop w:val="0"/>
              <w:marBottom w:val="0"/>
              <w:divBdr>
                <w:top w:val="none" w:sz="0" w:space="0" w:color="auto"/>
                <w:left w:val="none" w:sz="0" w:space="0" w:color="auto"/>
                <w:bottom w:val="none" w:sz="0" w:space="0" w:color="auto"/>
                <w:right w:val="none" w:sz="0" w:space="0" w:color="auto"/>
              </w:divBdr>
              <w:divsChild>
                <w:div w:id="2064014680">
                  <w:marLeft w:val="0"/>
                  <w:marRight w:val="0"/>
                  <w:marTop w:val="0"/>
                  <w:marBottom w:val="0"/>
                  <w:divBdr>
                    <w:top w:val="none" w:sz="0" w:space="0" w:color="auto"/>
                    <w:left w:val="none" w:sz="0" w:space="0" w:color="auto"/>
                    <w:bottom w:val="none" w:sz="0" w:space="0" w:color="auto"/>
                    <w:right w:val="none" w:sz="0" w:space="0" w:color="auto"/>
                  </w:divBdr>
                </w:div>
              </w:divsChild>
            </w:div>
            <w:div w:id="427309434">
              <w:marLeft w:val="0"/>
              <w:marRight w:val="0"/>
              <w:marTop w:val="0"/>
              <w:marBottom w:val="0"/>
              <w:divBdr>
                <w:top w:val="none" w:sz="0" w:space="0" w:color="auto"/>
                <w:left w:val="none" w:sz="0" w:space="0" w:color="auto"/>
                <w:bottom w:val="none" w:sz="0" w:space="0" w:color="auto"/>
                <w:right w:val="none" w:sz="0" w:space="0" w:color="auto"/>
              </w:divBdr>
              <w:divsChild>
                <w:div w:id="10457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11490">
          <w:marLeft w:val="0"/>
          <w:marRight w:val="0"/>
          <w:marTop w:val="0"/>
          <w:marBottom w:val="0"/>
          <w:divBdr>
            <w:top w:val="none" w:sz="0" w:space="0" w:color="auto"/>
            <w:left w:val="none" w:sz="0" w:space="0" w:color="auto"/>
            <w:bottom w:val="none" w:sz="0" w:space="0" w:color="auto"/>
            <w:right w:val="none" w:sz="0" w:space="0" w:color="auto"/>
          </w:divBdr>
          <w:divsChild>
            <w:div w:id="1668434170">
              <w:marLeft w:val="0"/>
              <w:marRight w:val="0"/>
              <w:marTop w:val="0"/>
              <w:marBottom w:val="0"/>
              <w:divBdr>
                <w:top w:val="none" w:sz="0" w:space="0" w:color="auto"/>
                <w:left w:val="none" w:sz="0" w:space="0" w:color="auto"/>
                <w:bottom w:val="none" w:sz="0" w:space="0" w:color="auto"/>
                <w:right w:val="none" w:sz="0" w:space="0" w:color="auto"/>
              </w:divBdr>
              <w:divsChild>
                <w:div w:id="1349332804">
                  <w:marLeft w:val="0"/>
                  <w:marRight w:val="0"/>
                  <w:marTop w:val="0"/>
                  <w:marBottom w:val="0"/>
                  <w:divBdr>
                    <w:top w:val="none" w:sz="0" w:space="0" w:color="auto"/>
                    <w:left w:val="none" w:sz="0" w:space="0" w:color="auto"/>
                    <w:bottom w:val="none" w:sz="0" w:space="0" w:color="auto"/>
                    <w:right w:val="none" w:sz="0" w:space="0" w:color="auto"/>
                  </w:divBdr>
                </w:div>
              </w:divsChild>
            </w:div>
            <w:div w:id="1699893553">
              <w:marLeft w:val="0"/>
              <w:marRight w:val="0"/>
              <w:marTop w:val="0"/>
              <w:marBottom w:val="0"/>
              <w:divBdr>
                <w:top w:val="none" w:sz="0" w:space="0" w:color="auto"/>
                <w:left w:val="none" w:sz="0" w:space="0" w:color="auto"/>
                <w:bottom w:val="none" w:sz="0" w:space="0" w:color="auto"/>
                <w:right w:val="none" w:sz="0" w:space="0" w:color="auto"/>
              </w:divBdr>
              <w:divsChild>
                <w:div w:id="11702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89287">
          <w:marLeft w:val="0"/>
          <w:marRight w:val="0"/>
          <w:marTop w:val="0"/>
          <w:marBottom w:val="0"/>
          <w:divBdr>
            <w:top w:val="none" w:sz="0" w:space="0" w:color="auto"/>
            <w:left w:val="none" w:sz="0" w:space="0" w:color="auto"/>
            <w:bottom w:val="none" w:sz="0" w:space="0" w:color="auto"/>
            <w:right w:val="none" w:sz="0" w:space="0" w:color="auto"/>
          </w:divBdr>
          <w:divsChild>
            <w:div w:id="2143880068">
              <w:marLeft w:val="0"/>
              <w:marRight w:val="0"/>
              <w:marTop w:val="0"/>
              <w:marBottom w:val="0"/>
              <w:divBdr>
                <w:top w:val="none" w:sz="0" w:space="0" w:color="auto"/>
                <w:left w:val="none" w:sz="0" w:space="0" w:color="auto"/>
                <w:bottom w:val="none" w:sz="0" w:space="0" w:color="auto"/>
                <w:right w:val="none" w:sz="0" w:space="0" w:color="auto"/>
              </w:divBdr>
              <w:divsChild>
                <w:div w:id="1587223607">
                  <w:marLeft w:val="0"/>
                  <w:marRight w:val="0"/>
                  <w:marTop w:val="0"/>
                  <w:marBottom w:val="0"/>
                  <w:divBdr>
                    <w:top w:val="none" w:sz="0" w:space="0" w:color="auto"/>
                    <w:left w:val="none" w:sz="0" w:space="0" w:color="auto"/>
                    <w:bottom w:val="none" w:sz="0" w:space="0" w:color="auto"/>
                    <w:right w:val="none" w:sz="0" w:space="0" w:color="auto"/>
                  </w:divBdr>
                </w:div>
              </w:divsChild>
            </w:div>
            <w:div w:id="1515028116">
              <w:marLeft w:val="0"/>
              <w:marRight w:val="0"/>
              <w:marTop w:val="0"/>
              <w:marBottom w:val="0"/>
              <w:divBdr>
                <w:top w:val="none" w:sz="0" w:space="0" w:color="auto"/>
                <w:left w:val="none" w:sz="0" w:space="0" w:color="auto"/>
                <w:bottom w:val="none" w:sz="0" w:space="0" w:color="auto"/>
                <w:right w:val="none" w:sz="0" w:space="0" w:color="auto"/>
              </w:divBdr>
              <w:divsChild>
                <w:div w:id="205962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5808">
          <w:marLeft w:val="0"/>
          <w:marRight w:val="0"/>
          <w:marTop w:val="0"/>
          <w:marBottom w:val="0"/>
          <w:divBdr>
            <w:top w:val="none" w:sz="0" w:space="0" w:color="auto"/>
            <w:left w:val="none" w:sz="0" w:space="0" w:color="auto"/>
            <w:bottom w:val="none" w:sz="0" w:space="0" w:color="auto"/>
            <w:right w:val="none" w:sz="0" w:space="0" w:color="auto"/>
          </w:divBdr>
          <w:divsChild>
            <w:div w:id="1225213427">
              <w:marLeft w:val="0"/>
              <w:marRight w:val="0"/>
              <w:marTop w:val="0"/>
              <w:marBottom w:val="0"/>
              <w:divBdr>
                <w:top w:val="none" w:sz="0" w:space="0" w:color="auto"/>
                <w:left w:val="none" w:sz="0" w:space="0" w:color="auto"/>
                <w:bottom w:val="none" w:sz="0" w:space="0" w:color="auto"/>
                <w:right w:val="none" w:sz="0" w:space="0" w:color="auto"/>
              </w:divBdr>
              <w:divsChild>
                <w:div w:id="998847080">
                  <w:marLeft w:val="0"/>
                  <w:marRight w:val="0"/>
                  <w:marTop w:val="0"/>
                  <w:marBottom w:val="0"/>
                  <w:divBdr>
                    <w:top w:val="none" w:sz="0" w:space="0" w:color="auto"/>
                    <w:left w:val="none" w:sz="0" w:space="0" w:color="auto"/>
                    <w:bottom w:val="none" w:sz="0" w:space="0" w:color="auto"/>
                    <w:right w:val="none" w:sz="0" w:space="0" w:color="auto"/>
                  </w:divBdr>
                </w:div>
              </w:divsChild>
            </w:div>
            <w:div w:id="1173572943">
              <w:marLeft w:val="0"/>
              <w:marRight w:val="0"/>
              <w:marTop w:val="0"/>
              <w:marBottom w:val="0"/>
              <w:divBdr>
                <w:top w:val="none" w:sz="0" w:space="0" w:color="auto"/>
                <w:left w:val="none" w:sz="0" w:space="0" w:color="auto"/>
                <w:bottom w:val="none" w:sz="0" w:space="0" w:color="auto"/>
                <w:right w:val="none" w:sz="0" w:space="0" w:color="auto"/>
              </w:divBdr>
              <w:divsChild>
                <w:div w:id="171073674">
                  <w:marLeft w:val="0"/>
                  <w:marRight w:val="0"/>
                  <w:marTop w:val="0"/>
                  <w:marBottom w:val="0"/>
                  <w:divBdr>
                    <w:top w:val="none" w:sz="0" w:space="0" w:color="auto"/>
                    <w:left w:val="none" w:sz="0" w:space="0" w:color="auto"/>
                    <w:bottom w:val="none" w:sz="0" w:space="0" w:color="auto"/>
                    <w:right w:val="none" w:sz="0" w:space="0" w:color="auto"/>
                  </w:divBdr>
                </w:div>
              </w:divsChild>
            </w:div>
            <w:div w:id="524901385">
              <w:marLeft w:val="0"/>
              <w:marRight w:val="0"/>
              <w:marTop w:val="0"/>
              <w:marBottom w:val="0"/>
              <w:divBdr>
                <w:top w:val="none" w:sz="0" w:space="0" w:color="auto"/>
                <w:left w:val="none" w:sz="0" w:space="0" w:color="auto"/>
                <w:bottom w:val="none" w:sz="0" w:space="0" w:color="auto"/>
                <w:right w:val="none" w:sz="0" w:space="0" w:color="auto"/>
              </w:divBdr>
              <w:divsChild>
                <w:div w:id="21350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80413">
          <w:marLeft w:val="0"/>
          <w:marRight w:val="0"/>
          <w:marTop w:val="0"/>
          <w:marBottom w:val="0"/>
          <w:divBdr>
            <w:top w:val="none" w:sz="0" w:space="0" w:color="auto"/>
            <w:left w:val="none" w:sz="0" w:space="0" w:color="auto"/>
            <w:bottom w:val="none" w:sz="0" w:space="0" w:color="auto"/>
            <w:right w:val="none" w:sz="0" w:space="0" w:color="auto"/>
          </w:divBdr>
          <w:divsChild>
            <w:div w:id="30308488">
              <w:marLeft w:val="0"/>
              <w:marRight w:val="0"/>
              <w:marTop w:val="0"/>
              <w:marBottom w:val="0"/>
              <w:divBdr>
                <w:top w:val="none" w:sz="0" w:space="0" w:color="auto"/>
                <w:left w:val="none" w:sz="0" w:space="0" w:color="auto"/>
                <w:bottom w:val="none" w:sz="0" w:space="0" w:color="auto"/>
                <w:right w:val="none" w:sz="0" w:space="0" w:color="auto"/>
              </w:divBdr>
              <w:divsChild>
                <w:div w:id="1377661903">
                  <w:marLeft w:val="0"/>
                  <w:marRight w:val="0"/>
                  <w:marTop w:val="0"/>
                  <w:marBottom w:val="0"/>
                  <w:divBdr>
                    <w:top w:val="none" w:sz="0" w:space="0" w:color="auto"/>
                    <w:left w:val="none" w:sz="0" w:space="0" w:color="auto"/>
                    <w:bottom w:val="none" w:sz="0" w:space="0" w:color="auto"/>
                    <w:right w:val="none" w:sz="0" w:space="0" w:color="auto"/>
                  </w:divBdr>
                </w:div>
              </w:divsChild>
            </w:div>
            <w:div w:id="553589168">
              <w:marLeft w:val="0"/>
              <w:marRight w:val="0"/>
              <w:marTop w:val="0"/>
              <w:marBottom w:val="0"/>
              <w:divBdr>
                <w:top w:val="none" w:sz="0" w:space="0" w:color="auto"/>
                <w:left w:val="none" w:sz="0" w:space="0" w:color="auto"/>
                <w:bottom w:val="none" w:sz="0" w:space="0" w:color="auto"/>
                <w:right w:val="none" w:sz="0" w:space="0" w:color="auto"/>
              </w:divBdr>
              <w:divsChild>
                <w:div w:id="606154950">
                  <w:marLeft w:val="0"/>
                  <w:marRight w:val="0"/>
                  <w:marTop w:val="0"/>
                  <w:marBottom w:val="0"/>
                  <w:divBdr>
                    <w:top w:val="none" w:sz="0" w:space="0" w:color="auto"/>
                    <w:left w:val="none" w:sz="0" w:space="0" w:color="auto"/>
                    <w:bottom w:val="none" w:sz="0" w:space="0" w:color="auto"/>
                    <w:right w:val="none" w:sz="0" w:space="0" w:color="auto"/>
                  </w:divBdr>
                </w:div>
              </w:divsChild>
            </w:div>
            <w:div w:id="20011137">
              <w:marLeft w:val="0"/>
              <w:marRight w:val="0"/>
              <w:marTop w:val="0"/>
              <w:marBottom w:val="0"/>
              <w:divBdr>
                <w:top w:val="none" w:sz="0" w:space="0" w:color="auto"/>
                <w:left w:val="none" w:sz="0" w:space="0" w:color="auto"/>
                <w:bottom w:val="none" w:sz="0" w:space="0" w:color="auto"/>
                <w:right w:val="none" w:sz="0" w:space="0" w:color="auto"/>
              </w:divBdr>
              <w:divsChild>
                <w:div w:id="3260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8930">
          <w:marLeft w:val="0"/>
          <w:marRight w:val="0"/>
          <w:marTop w:val="0"/>
          <w:marBottom w:val="0"/>
          <w:divBdr>
            <w:top w:val="none" w:sz="0" w:space="0" w:color="auto"/>
            <w:left w:val="none" w:sz="0" w:space="0" w:color="auto"/>
            <w:bottom w:val="none" w:sz="0" w:space="0" w:color="auto"/>
            <w:right w:val="none" w:sz="0" w:space="0" w:color="auto"/>
          </w:divBdr>
          <w:divsChild>
            <w:div w:id="962923126">
              <w:marLeft w:val="0"/>
              <w:marRight w:val="0"/>
              <w:marTop w:val="0"/>
              <w:marBottom w:val="0"/>
              <w:divBdr>
                <w:top w:val="none" w:sz="0" w:space="0" w:color="auto"/>
                <w:left w:val="none" w:sz="0" w:space="0" w:color="auto"/>
                <w:bottom w:val="none" w:sz="0" w:space="0" w:color="auto"/>
                <w:right w:val="none" w:sz="0" w:space="0" w:color="auto"/>
              </w:divBdr>
              <w:divsChild>
                <w:div w:id="2112772087">
                  <w:marLeft w:val="0"/>
                  <w:marRight w:val="0"/>
                  <w:marTop w:val="0"/>
                  <w:marBottom w:val="0"/>
                  <w:divBdr>
                    <w:top w:val="none" w:sz="0" w:space="0" w:color="auto"/>
                    <w:left w:val="none" w:sz="0" w:space="0" w:color="auto"/>
                    <w:bottom w:val="none" w:sz="0" w:space="0" w:color="auto"/>
                    <w:right w:val="none" w:sz="0" w:space="0" w:color="auto"/>
                  </w:divBdr>
                </w:div>
              </w:divsChild>
            </w:div>
            <w:div w:id="751854452">
              <w:marLeft w:val="0"/>
              <w:marRight w:val="0"/>
              <w:marTop w:val="0"/>
              <w:marBottom w:val="0"/>
              <w:divBdr>
                <w:top w:val="none" w:sz="0" w:space="0" w:color="auto"/>
                <w:left w:val="none" w:sz="0" w:space="0" w:color="auto"/>
                <w:bottom w:val="none" w:sz="0" w:space="0" w:color="auto"/>
                <w:right w:val="none" w:sz="0" w:space="0" w:color="auto"/>
              </w:divBdr>
              <w:divsChild>
                <w:div w:id="12759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2712">
          <w:marLeft w:val="0"/>
          <w:marRight w:val="0"/>
          <w:marTop w:val="0"/>
          <w:marBottom w:val="0"/>
          <w:divBdr>
            <w:top w:val="none" w:sz="0" w:space="0" w:color="auto"/>
            <w:left w:val="none" w:sz="0" w:space="0" w:color="auto"/>
            <w:bottom w:val="none" w:sz="0" w:space="0" w:color="auto"/>
            <w:right w:val="none" w:sz="0" w:space="0" w:color="auto"/>
          </w:divBdr>
          <w:divsChild>
            <w:div w:id="1812363784">
              <w:marLeft w:val="0"/>
              <w:marRight w:val="0"/>
              <w:marTop w:val="0"/>
              <w:marBottom w:val="0"/>
              <w:divBdr>
                <w:top w:val="none" w:sz="0" w:space="0" w:color="auto"/>
                <w:left w:val="none" w:sz="0" w:space="0" w:color="auto"/>
                <w:bottom w:val="none" w:sz="0" w:space="0" w:color="auto"/>
                <w:right w:val="none" w:sz="0" w:space="0" w:color="auto"/>
              </w:divBdr>
              <w:divsChild>
                <w:div w:id="1514682174">
                  <w:marLeft w:val="0"/>
                  <w:marRight w:val="0"/>
                  <w:marTop w:val="0"/>
                  <w:marBottom w:val="0"/>
                  <w:divBdr>
                    <w:top w:val="none" w:sz="0" w:space="0" w:color="auto"/>
                    <w:left w:val="none" w:sz="0" w:space="0" w:color="auto"/>
                    <w:bottom w:val="none" w:sz="0" w:space="0" w:color="auto"/>
                    <w:right w:val="none" w:sz="0" w:space="0" w:color="auto"/>
                  </w:divBdr>
                </w:div>
              </w:divsChild>
            </w:div>
            <w:div w:id="2024283798">
              <w:marLeft w:val="0"/>
              <w:marRight w:val="0"/>
              <w:marTop w:val="0"/>
              <w:marBottom w:val="0"/>
              <w:divBdr>
                <w:top w:val="none" w:sz="0" w:space="0" w:color="auto"/>
                <w:left w:val="none" w:sz="0" w:space="0" w:color="auto"/>
                <w:bottom w:val="none" w:sz="0" w:space="0" w:color="auto"/>
                <w:right w:val="none" w:sz="0" w:space="0" w:color="auto"/>
              </w:divBdr>
              <w:divsChild>
                <w:div w:id="84832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3628">
          <w:marLeft w:val="0"/>
          <w:marRight w:val="0"/>
          <w:marTop w:val="0"/>
          <w:marBottom w:val="0"/>
          <w:divBdr>
            <w:top w:val="none" w:sz="0" w:space="0" w:color="auto"/>
            <w:left w:val="none" w:sz="0" w:space="0" w:color="auto"/>
            <w:bottom w:val="none" w:sz="0" w:space="0" w:color="auto"/>
            <w:right w:val="none" w:sz="0" w:space="0" w:color="auto"/>
          </w:divBdr>
          <w:divsChild>
            <w:div w:id="2110542901">
              <w:marLeft w:val="0"/>
              <w:marRight w:val="0"/>
              <w:marTop w:val="0"/>
              <w:marBottom w:val="0"/>
              <w:divBdr>
                <w:top w:val="none" w:sz="0" w:space="0" w:color="auto"/>
                <w:left w:val="none" w:sz="0" w:space="0" w:color="auto"/>
                <w:bottom w:val="none" w:sz="0" w:space="0" w:color="auto"/>
                <w:right w:val="none" w:sz="0" w:space="0" w:color="auto"/>
              </w:divBdr>
              <w:divsChild>
                <w:div w:id="186452989">
                  <w:marLeft w:val="0"/>
                  <w:marRight w:val="0"/>
                  <w:marTop w:val="0"/>
                  <w:marBottom w:val="0"/>
                  <w:divBdr>
                    <w:top w:val="none" w:sz="0" w:space="0" w:color="auto"/>
                    <w:left w:val="none" w:sz="0" w:space="0" w:color="auto"/>
                    <w:bottom w:val="none" w:sz="0" w:space="0" w:color="auto"/>
                    <w:right w:val="none" w:sz="0" w:space="0" w:color="auto"/>
                  </w:divBdr>
                </w:div>
              </w:divsChild>
            </w:div>
            <w:div w:id="366806610">
              <w:marLeft w:val="0"/>
              <w:marRight w:val="0"/>
              <w:marTop w:val="0"/>
              <w:marBottom w:val="0"/>
              <w:divBdr>
                <w:top w:val="none" w:sz="0" w:space="0" w:color="auto"/>
                <w:left w:val="none" w:sz="0" w:space="0" w:color="auto"/>
                <w:bottom w:val="none" w:sz="0" w:space="0" w:color="auto"/>
                <w:right w:val="none" w:sz="0" w:space="0" w:color="auto"/>
              </w:divBdr>
              <w:divsChild>
                <w:div w:id="5579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0497">
          <w:marLeft w:val="0"/>
          <w:marRight w:val="0"/>
          <w:marTop w:val="0"/>
          <w:marBottom w:val="0"/>
          <w:divBdr>
            <w:top w:val="none" w:sz="0" w:space="0" w:color="auto"/>
            <w:left w:val="none" w:sz="0" w:space="0" w:color="auto"/>
            <w:bottom w:val="none" w:sz="0" w:space="0" w:color="auto"/>
            <w:right w:val="none" w:sz="0" w:space="0" w:color="auto"/>
          </w:divBdr>
          <w:divsChild>
            <w:div w:id="2035841595">
              <w:marLeft w:val="0"/>
              <w:marRight w:val="0"/>
              <w:marTop w:val="0"/>
              <w:marBottom w:val="0"/>
              <w:divBdr>
                <w:top w:val="none" w:sz="0" w:space="0" w:color="auto"/>
                <w:left w:val="none" w:sz="0" w:space="0" w:color="auto"/>
                <w:bottom w:val="none" w:sz="0" w:space="0" w:color="auto"/>
                <w:right w:val="none" w:sz="0" w:space="0" w:color="auto"/>
              </w:divBdr>
              <w:divsChild>
                <w:div w:id="1383947771">
                  <w:marLeft w:val="0"/>
                  <w:marRight w:val="0"/>
                  <w:marTop w:val="0"/>
                  <w:marBottom w:val="0"/>
                  <w:divBdr>
                    <w:top w:val="none" w:sz="0" w:space="0" w:color="auto"/>
                    <w:left w:val="none" w:sz="0" w:space="0" w:color="auto"/>
                    <w:bottom w:val="none" w:sz="0" w:space="0" w:color="auto"/>
                    <w:right w:val="none" w:sz="0" w:space="0" w:color="auto"/>
                  </w:divBdr>
                </w:div>
              </w:divsChild>
            </w:div>
            <w:div w:id="680013199">
              <w:marLeft w:val="0"/>
              <w:marRight w:val="0"/>
              <w:marTop w:val="0"/>
              <w:marBottom w:val="0"/>
              <w:divBdr>
                <w:top w:val="none" w:sz="0" w:space="0" w:color="auto"/>
                <w:left w:val="none" w:sz="0" w:space="0" w:color="auto"/>
                <w:bottom w:val="none" w:sz="0" w:space="0" w:color="auto"/>
                <w:right w:val="none" w:sz="0" w:space="0" w:color="auto"/>
              </w:divBdr>
              <w:divsChild>
                <w:div w:id="13931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0154">
          <w:marLeft w:val="0"/>
          <w:marRight w:val="0"/>
          <w:marTop w:val="0"/>
          <w:marBottom w:val="0"/>
          <w:divBdr>
            <w:top w:val="none" w:sz="0" w:space="0" w:color="auto"/>
            <w:left w:val="none" w:sz="0" w:space="0" w:color="auto"/>
            <w:bottom w:val="none" w:sz="0" w:space="0" w:color="auto"/>
            <w:right w:val="none" w:sz="0" w:space="0" w:color="auto"/>
          </w:divBdr>
          <w:divsChild>
            <w:div w:id="816528807">
              <w:marLeft w:val="0"/>
              <w:marRight w:val="0"/>
              <w:marTop w:val="0"/>
              <w:marBottom w:val="0"/>
              <w:divBdr>
                <w:top w:val="none" w:sz="0" w:space="0" w:color="auto"/>
                <w:left w:val="none" w:sz="0" w:space="0" w:color="auto"/>
                <w:bottom w:val="none" w:sz="0" w:space="0" w:color="auto"/>
                <w:right w:val="none" w:sz="0" w:space="0" w:color="auto"/>
              </w:divBdr>
              <w:divsChild>
                <w:div w:id="1798797015">
                  <w:marLeft w:val="0"/>
                  <w:marRight w:val="0"/>
                  <w:marTop w:val="0"/>
                  <w:marBottom w:val="0"/>
                  <w:divBdr>
                    <w:top w:val="none" w:sz="0" w:space="0" w:color="auto"/>
                    <w:left w:val="none" w:sz="0" w:space="0" w:color="auto"/>
                    <w:bottom w:val="none" w:sz="0" w:space="0" w:color="auto"/>
                    <w:right w:val="none" w:sz="0" w:space="0" w:color="auto"/>
                  </w:divBdr>
                </w:div>
              </w:divsChild>
            </w:div>
            <w:div w:id="818349856">
              <w:marLeft w:val="0"/>
              <w:marRight w:val="0"/>
              <w:marTop w:val="0"/>
              <w:marBottom w:val="0"/>
              <w:divBdr>
                <w:top w:val="none" w:sz="0" w:space="0" w:color="auto"/>
                <w:left w:val="none" w:sz="0" w:space="0" w:color="auto"/>
                <w:bottom w:val="none" w:sz="0" w:space="0" w:color="auto"/>
                <w:right w:val="none" w:sz="0" w:space="0" w:color="auto"/>
              </w:divBdr>
              <w:divsChild>
                <w:div w:id="9517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3810">
          <w:marLeft w:val="0"/>
          <w:marRight w:val="0"/>
          <w:marTop w:val="0"/>
          <w:marBottom w:val="0"/>
          <w:divBdr>
            <w:top w:val="none" w:sz="0" w:space="0" w:color="auto"/>
            <w:left w:val="none" w:sz="0" w:space="0" w:color="auto"/>
            <w:bottom w:val="none" w:sz="0" w:space="0" w:color="auto"/>
            <w:right w:val="none" w:sz="0" w:space="0" w:color="auto"/>
          </w:divBdr>
          <w:divsChild>
            <w:div w:id="824517331">
              <w:marLeft w:val="0"/>
              <w:marRight w:val="0"/>
              <w:marTop w:val="0"/>
              <w:marBottom w:val="0"/>
              <w:divBdr>
                <w:top w:val="none" w:sz="0" w:space="0" w:color="auto"/>
                <w:left w:val="none" w:sz="0" w:space="0" w:color="auto"/>
                <w:bottom w:val="none" w:sz="0" w:space="0" w:color="auto"/>
                <w:right w:val="none" w:sz="0" w:space="0" w:color="auto"/>
              </w:divBdr>
              <w:divsChild>
                <w:div w:id="1948345656">
                  <w:marLeft w:val="0"/>
                  <w:marRight w:val="0"/>
                  <w:marTop w:val="0"/>
                  <w:marBottom w:val="0"/>
                  <w:divBdr>
                    <w:top w:val="none" w:sz="0" w:space="0" w:color="auto"/>
                    <w:left w:val="none" w:sz="0" w:space="0" w:color="auto"/>
                    <w:bottom w:val="none" w:sz="0" w:space="0" w:color="auto"/>
                    <w:right w:val="none" w:sz="0" w:space="0" w:color="auto"/>
                  </w:divBdr>
                </w:div>
              </w:divsChild>
            </w:div>
            <w:div w:id="16128205">
              <w:marLeft w:val="0"/>
              <w:marRight w:val="0"/>
              <w:marTop w:val="0"/>
              <w:marBottom w:val="0"/>
              <w:divBdr>
                <w:top w:val="none" w:sz="0" w:space="0" w:color="auto"/>
                <w:left w:val="none" w:sz="0" w:space="0" w:color="auto"/>
                <w:bottom w:val="none" w:sz="0" w:space="0" w:color="auto"/>
                <w:right w:val="none" w:sz="0" w:space="0" w:color="auto"/>
              </w:divBdr>
              <w:divsChild>
                <w:div w:id="3899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85611">
          <w:marLeft w:val="0"/>
          <w:marRight w:val="0"/>
          <w:marTop w:val="0"/>
          <w:marBottom w:val="0"/>
          <w:divBdr>
            <w:top w:val="none" w:sz="0" w:space="0" w:color="auto"/>
            <w:left w:val="none" w:sz="0" w:space="0" w:color="auto"/>
            <w:bottom w:val="none" w:sz="0" w:space="0" w:color="auto"/>
            <w:right w:val="none" w:sz="0" w:space="0" w:color="auto"/>
          </w:divBdr>
          <w:divsChild>
            <w:div w:id="984511531">
              <w:marLeft w:val="0"/>
              <w:marRight w:val="0"/>
              <w:marTop w:val="0"/>
              <w:marBottom w:val="0"/>
              <w:divBdr>
                <w:top w:val="none" w:sz="0" w:space="0" w:color="auto"/>
                <w:left w:val="none" w:sz="0" w:space="0" w:color="auto"/>
                <w:bottom w:val="none" w:sz="0" w:space="0" w:color="auto"/>
                <w:right w:val="none" w:sz="0" w:space="0" w:color="auto"/>
              </w:divBdr>
              <w:divsChild>
                <w:div w:id="198906966">
                  <w:marLeft w:val="0"/>
                  <w:marRight w:val="0"/>
                  <w:marTop w:val="0"/>
                  <w:marBottom w:val="0"/>
                  <w:divBdr>
                    <w:top w:val="none" w:sz="0" w:space="0" w:color="auto"/>
                    <w:left w:val="none" w:sz="0" w:space="0" w:color="auto"/>
                    <w:bottom w:val="none" w:sz="0" w:space="0" w:color="auto"/>
                    <w:right w:val="none" w:sz="0" w:space="0" w:color="auto"/>
                  </w:divBdr>
                </w:div>
              </w:divsChild>
            </w:div>
            <w:div w:id="511071456">
              <w:marLeft w:val="0"/>
              <w:marRight w:val="0"/>
              <w:marTop w:val="0"/>
              <w:marBottom w:val="0"/>
              <w:divBdr>
                <w:top w:val="none" w:sz="0" w:space="0" w:color="auto"/>
                <w:left w:val="none" w:sz="0" w:space="0" w:color="auto"/>
                <w:bottom w:val="none" w:sz="0" w:space="0" w:color="auto"/>
                <w:right w:val="none" w:sz="0" w:space="0" w:color="auto"/>
              </w:divBdr>
              <w:divsChild>
                <w:div w:id="8116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2629">
          <w:marLeft w:val="0"/>
          <w:marRight w:val="0"/>
          <w:marTop w:val="0"/>
          <w:marBottom w:val="0"/>
          <w:divBdr>
            <w:top w:val="none" w:sz="0" w:space="0" w:color="auto"/>
            <w:left w:val="none" w:sz="0" w:space="0" w:color="auto"/>
            <w:bottom w:val="none" w:sz="0" w:space="0" w:color="auto"/>
            <w:right w:val="none" w:sz="0" w:space="0" w:color="auto"/>
          </w:divBdr>
          <w:divsChild>
            <w:div w:id="1895845114">
              <w:marLeft w:val="0"/>
              <w:marRight w:val="0"/>
              <w:marTop w:val="0"/>
              <w:marBottom w:val="0"/>
              <w:divBdr>
                <w:top w:val="none" w:sz="0" w:space="0" w:color="auto"/>
                <w:left w:val="none" w:sz="0" w:space="0" w:color="auto"/>
                <w:bottom w:val="none" w:sz="0" w:space="0" w:color="auto"/>
                <w:right w:val="none" w:sz="0" w:space="0" w:color="auto"/>
              </w:divBdr>
              <w:divsChild>
                <w:div w:id="798186125">
                  <w:marLeft w:val="0"/>
                  <w:marRight w:val="0"/>
                  <w:marTop w:val="0"/>
                  <w:marBottom w:val="0"/>
                  <w:divBdr>
                    <w:top w:val="none" w:sz="0" w:space="0" w:color="auto"/>
                    <w:left w:val="none" w:sz="0" w:space="0" w:color="auto"/>
                    <w:bottom w:val="none" w:sz="0" w:space="0" w:color="auto"/>
                    <w:right w:val="none" w:sz="0" w:space="0" w:color="auto"/>
                  </w:divBdr>
                </w:div>
              </w:divsChild>
            </w:div>
            <w:div w:id="533663438">
              <w:marLeft w:val="0"/>
              <w:marRight w:val="0"/>
              <w:marTop w:val="0"/>
              <w:marBottom w:val="0"/>
              <w:divBdr>
                <w:top w:val="none" w:sz="0" w:space="0" w:color="auto"/>
                <w:left w:val="none" w:sz="0" w:space="0" w:color="auto"/>
                <w:bottom w:val="none" w:sz="0" w:space="0" w:color="auto"/>
                <w:right w:val="none" w:sz="0" w:space="0" w:color="auto"/>
              </w:divBdr>
              <w:divsChild>
                <w:div w:id="8222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02629">
          <w:marLeft w:val="0"/>
          <w:marRight w:val="0"/>
          <w:marTop w:val="0"/>
          <w:marBottom w:val="0"/>
          <w:divBdr>
            <w:top w:val="none" w:sz="0" w:space="0" w:color="auto"/>
            <w:left w:val="none" w:sz="0" w:space="0" w:color="auto"/>
            <w:bottom w:val="none" w:sz="0" w:space="0" w:color="auto"/>
            <w:right w:val="none" w:sz="0" w:space="0" w:color="auto"/>
          </w:divBdr>
          <w:divsChild>
            <w:div w:id="1485585942">
              <w:marLeft w:val="0"/>
              <w:marRight w:val="0"/>
              <w:marTop w:val="0"/>
              <w:marBottom w:val="0"/>
              <w:divBdr>
                <w:top w:val="none" w:sz="0" w:space="0" w:color="auto"/>
                <w:left w:val="none" w:sz="0" w:space="0" w:color="auto"/>
                <w:bottom w:val="none" w:sz="0" w:space="0" w:color="auto"/>
                <w:right w:val="none" w:sz="0" w:space="0" w:color="auto"/>
              </w:divBdr>
              <w:divsChild>
                <w:div w:id="616644214">
                  <w:marLeft w:val="0"/>
                  <w:marRight w:val="0"/>
                  <w:marTop w:val="0"/>
                  <w:marBottom w:val="0"/>
                  <w:divBdr>
                    <w:top w:val="none" w:sz="0" w:space="0" w:color="auto"/>
                    <w:left w:val="none" w:sz="0" w:space="0" w:color="auto"/>
                    <w:bottom w:val="none" w:sz="0" w:space="0" w:color="auto"/>
                    <w:right w:val="none" w:sz="0" w:space="0" w:color="auto"/>
                  </w:divBdr>
                </w:div>
              </w:divsChild>
            </w:div>
            <w:div w:id="1828276939">
              <w:marLeft w:val="0"/>
              <w:marRight w:val="0"/>
              <w:marTop w:val="0"/>
              <w:marBottom w:val="0"/>
              <w:divBdr>
                <w:top w:val="none" w:sz="0" w:space="0" w:color="auto"/>
                <w:left w:val="none" w:sz="0" w:space="0" w:color="auto"/>
                <w:bottom w:val="none" w:sz="0" w:space="0" w:color="auto"/>
                <w:right w:val="none" w:sz="0" w:space="0" w:color="auto"/>
              </w:divBdr>
              <w:divsChild>
                <w:div w:id="18111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7440">
          <w:marLeft w:val="0"/>
          <w:marRight w:val="0"/>
          <w:marTop w:val="0"/>
          <w:marBottom w:val="0"/>
          <w:divBdr>
            <w:top w:val="none" w:sz="0" w:space="0" w:color="auto"/>
            <w:left w:val="none" w:sz="0" w:space="0" w:color="auto"/>
            <w:bottom w:val="none" w:sz="0" w:space="0" w:color="auto"/>
            <w:right w:val="none" w:sz="0" w:space="0" w:color="auto"/>
          </w:divBdr>
          <w:divsChild>
            <w:div w:id="905459230">
              <w:marLeft w:val="0"/>
              <w:marRight w:val="0"/>
              <w:marTop w:val="0"/>
              <w:marBottom w:val="0"/>
              <w:divBdr>
                <w:top w:val="none" w:sz="0" w:space="0" w:color="auto"/>
                <w:left w:val="none" w:sz="0" w:space="0" w:color="auto"/>
                <w:bottom w:val="none" w:sz="0" w:space="0" w:color="auto"/>
                <w:right w:val="none" w:sz="0" w:space="0" w:color="auto"/>
              </w:divBdr>
              <w:divsChild>
                <w:div w:id="823854525">
                  <w:marLeft w:val="0"/>
                  <w:marRight w:val="0"/>
                  <w:marTop w:val="0"/>
                  <w:marBottom w:val="0"/>
                  <w:divBdr>
                    <w:top w:val="none" w:sz="0" w:space="0" w:color="auto"/>
                    <w:left w:val="none" w:sz="0" w:space="0" w:color="auto"/>
                    <w:bottom w:val="none" w:sz="0" w:space="0" w:color="auto"/>
                    <w:right w:val="none" w:sz="0" w:space="0" w:color="auto"/>
                  </w:divBdr>
                </w:div>
              </w:divsChild>
            </w:div>
            <w:div w:id="978077033">
              <w:marLeft w:val="0"/>
              <w:marRight w:val="0"/>
              <w:marTop w:val="0"/>
              <w:marBottom w:val="0"/>
              <w:divBdr>
                <w:top w:val="none" w:sz="0" w:space="0" w:color="auto"/>
                <w:left w:val="none" w:sz="0" w:space="0" w:color="auto"/>
                <w:bottom w:val="none" w:sz="0" w:space="0" w:color="auto"/>
                <w:right w:val="none" w:sz="0" w:space="0" w:color="auto"/>
              </w:divBdr>
              <w:divsChild>
                <w:div w:id="6053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3441">
          <w:marLeft w:val="0"/>
          <w:marRight w:val="0"/>
          <w:marTop w:val="0"/>
          <w:marBottom w:val="0"/>
          <w:divBdr>
            <w:top w:val="none" w:sz="0" w:space="0" w:color="auto"/>
            <w:left w:val="none" w:sz="0" w:space="0" w:color="auto"/>
            <w:bottom w:val="none" w:sz="0" w:space="0" w:color="auto"/>
            <w:right w:val="none" w:sz="0" w:space="0" w:color="auto"/>
          </w:divBdr>
          <w:divsChild>
            <w:div w:id="1268611738">
              <w:marLeft w:val="0"/>
              <w:marRight w:val="0"/>
              <w:marTop w:val="0"/>
              <w:marBottom w:val="0"/>
              <w:divBdr>
                <w:top w:val="none" w:sz="0" w:space="0" w:color="auto"/>
                <w:left w:val="none" w:sz="0" w:space="0" w:color="auto"/>
                <w:bottom w:val="none" w:sz="0" w:space="0" w:color="auto"/>
                <w:right w:val="none" w:sz="0" w:space="0" w:color="auto"/>
              </w:divBdr>
              <w:divsChild>
                <w:div w:id="2012874608">
                  <w:marLeft w:val="0"/>
                  <w:marRight w:val="0"/>
                  <w:marTop w:val="0"/>
                  <w:marBottom w:val="0"/>
                  <w:divBdr>
                    <w:top w:val="none" w:sz="0" w:space="0" w:color="auto"/>
                    <w:left w:val="none" w:sz="0" w:space="0" w:color="auto"/>
                    <w:bottom w:val="none" w:sz="0" w:space="0" w:color="auto"/>
                    <w:right w:val="none" w:sz="0" w:space="0" w:color="auto"/>
                  </w:divBdr>
                  <w:divsChild>
                    <w:div w:id="1796093535">
                      <w:marLeft w:val="0"/>
                      <w:marRight w:val="0"/>
                      <w:marTop w:val="0"/>
                      <w:marBottom w:val="0"/>
                      <w:divBdr>
                        <w:top w:val="none" w:sz="0" w:space="0" w:color="auto"/>
                        <w:left w:val="none" w:sz="0" w:space="0" w:color="auto"/>
                        <w:bottom w:val="none" w:sz="0" w:space="0" w:color="auto"/>
                        <w:right w:val="none" w:sz="0" w:space="0" w:color="auto"/>
                      </w:divBdr>
                    </w:div>
                  </w:divsChild>
                </w:div>
                <w:div w:id="1006249010">
                  <w:marLeft w:val="0"/>
                  <w:marRight w:val="0"/>
                  <w:marTop w:val="0"/>
                  <w:marBottom w:val="0"/>
                  <w:divBdr>
                    <w:top w:val="none" w:sz="0" w:space="0" w:color="auto"/>
                    <w:left w:val="none" w:sz="0" w:space="0" w:color="auto"/>
                    <w:bottom w:val="none" w:sz="0" w:space="0" w:color="auto"/>
                    <w:right w:val="none" w:sz="0" w:space="0" w:color="auto"/>
                  </w:divBdr>
                  <w:divsChild>
                    <w:div w:id="1415593576">
                      <w:marLeft w:val="0"/>
                      <w:marRight w:val="0"/>
                      <w:marTop w:val="0"/>
                      <w:marBottom w:val="0"/>
                      <w:divBdr>
                        <w:top w:val="none" w:sz="0" w:space="0" w:color="auto"/>
                        <w:left w:val="none" w:sz="0" w:space="0" w:color="auto"/>
                        <w:bottom w:val="none" w:sz="0" w:space="0" w:color="auto"/>
                        <w:right w:val="none" w:sz="0" w:space="0" w:color="auto"/>
                      </w:divBdr>
                    </w:div>
                  </w:divsChild>
                </w:div>
                <w:div w:id="385691591">
                  <w:marLeft w:val="0"/>
                  <w:marRight w:val="0"/>
                  <w:marTop w:val="0"/>
                  <w:marBottom w:val="0"/>
                  <w:divBdr>
                    <w:top w:val="none" w:sz="0" w:space="0" w:color="auto"/>
                    <w:left w:val="none" w:sz="0" w:space="0" w:color="auto"/>
                    <w:bottom w:val="none" w:sz="0" w:space="0" w:color="auto"/>
                    <w:right w:val="none" w:sz="0" w:space="0" w:color="auto"/>
                  </w:divBdr>
                  <w:divsChild>
                    <w:div w:id="847214184">
                      <w:marLeft w:val="0"/>
                      <w:marRight w:val="0"/>
                      <w:marTop w:val="0"/>
                      <w:marBottom w:val="0"/>
                      <w:divBdr>
                        <w:top w:val="none" w:sz="0" w:space="0" w:color="auto"/>
                        <w:left w:val="none" w:sz="0" w:space="0" w:color="auto"/>
                        <w:bottom w:val="none" w:sz="0" w:space="0" w:color="auto"/>
                        <w:right w:val="none" w:sz="0" w:space="0" w:color="auto"/>
                      </w:divBdr>
                    </w:div>
                  </w:divsChild>
                </w:div>
                <w:div w:id="1413577959">
                  <w:marLeft w:val="0"/>
                  <w:marRight w:val="0"/>
                  <w:marTop w:val="0"/>
                  <w:marBottom w:val="0"/>
                  <w:divBdr>
                    <w:top w:val="none" w:sz="0" w:space="0" w:color="auto"/>
                    <w:left w:val="none" w:sz="0" w:space="0" w:color="auto"/>
                    <w:bottom w:val="none" w:sz="0" w:space="0" w:color="auto"/>
                    <w:right w:val="none" w:sz="0" w:space="0" w:color="auto"/>
                  </w:divBdr>
                  <w:divsChild>
                    <w:div w:id="1811245089">
                      <w:marLeft w:val="0"/>
                      <w:marRight w:val="0"/>
                      <w:marTop w:val="0"/>
                      <w:marBottom w:val="0"/>
                      <w:divBdr>
                        <w:top w:val="none" w:sz="0" w:space="0" w:color="auto"/>
                        <w:left w:val="none" w:sz="0" w:space="0" w:color="auto"/>
                        <w:bottom w:val="none" w:sz="0" w:space="0" w:color="auto"/>
                        <w:right w:val="none" w:sz="0" w:space="0" w:color="auto"/>
                      </w:divBdr>
                    </w:div>
                  </w:divsChild>
                </w:div>
                <w:div w:id="188103824">
                  <w:marLeft w:val="0"/>
                  <w:marRight w:val="0"/>
                  <w:marTop w:val="0"/>
                  <w:marBottom w:val="0"/>
                  <w:divBdr>
                    <w:top w:val="none" w:sz="0" w:space="0" w:color="auto"/>
                    <w:left w:val="none" w:sz="0" w:space="0" w:color="auto"/>
                    <w:bottom w:val="none" w:sz="0" w:space="0" w:color="auto"/>
                    <w:right w:val="none" w:sz="0" w:space="0" w:color="auto"/>
                  </w:divBdr>
                  <w:divsChild>
                    <w:div w:id="1535115818">
                      <w:marLeft w:val="0"/>
                      <w:marRight w:val="0"/>
                      <w:marTop w:val="0"/>
                      <w:marBottom w:val="0"/>
                      <w:divBdr>
                        <w:top w:val="none" w:sz="0" w:space="0" w:color="auto"/>
                        <w:left w:val="none" w:sz="0" w:space="0" w:color="auto"/>
                        <w:bottom w:val="none" w:sz="0" w:space="0" w:color="auto"/>
                        <w:right w:val="none" w:sz="0" w:space="0" w:color="auto"/>
                      </w:divBdr>
                    </w:div>
                  </w:divsChild>
                </w:div>
                <w:div w:id="765536713">
                  <w:marLeft w:val="0"/>
                  <w:marRight w:val="0"/>
                  <w:marTop w:val="0"/>
                  <w:marBottom w:val="0"/>
                  <w:divBdr>
                    <w:top w:val="none" w:sz="0" w:space="0" w:color="auto"/>
                    <w:left w:val="none" w:sz="0" w:space="0" w:color="auto"/>
                    <w:bottom w:val="none" w:sz="0" w:space="0" w:color="auto"/>
                    <w:right w:val="none" w:sz="0" w:space="0" w:color="auto"/>
                  </w:divBdr>
                  <w:divsChild>
                    <w:div w:id="1811241741">
                      <w:marLeft w:val="0"/>
                      <w:marRight w:val="0"/>
                      <w:marTop w:val="0"/>
                      <w:marBottom w:val="0"/>
                      <w:divBdr>
                        <w:top w:val="none" w:sz="0" w:space="0" w:color="auto"/>
                        <w:left w:val="none" w:sz="0" w:space="0" w:color="auto"/>
                        <w:bottom w:val="none" w:sz="0" w:space="0" w:color="auto"/>
                        <w:right w:val="none" w:sz="0" w:space="0" w:color="auto"/>
                      </w:divBdr>
                    </w:div>
                  </w:divsChild>
                </w:div>
                <w:div w:id="470294193">
                  <w:marLeft w:val="0"/>
                  <w:marRight w:val="0"/>
                  <w:marTop w:val="0"/>
                  <w:marBottom w:val="0"/>
                  <w:divBdr>
                    <w:top w:val="none" w:sz="0" w:space="0" w:color="auto"/>
                    <w:left w:val="none" w:sz="0" w:space="0" w:color="auto"/>
                    <w:bottom w:val="none" w:sz="0" w:space="0" w:color="auto"/>
                    <w:right w:val="none" w:sz="0" w:space="0" w:color="auto"/>
                  </w:divBdr>
                  <w:divsChild>
                    <w:div w:id="513033405">
                      <w:marLeft w:val="0"/>
                      <w:marRight w:val="0"/>
                      <w:marTop w:val="0"/>
                      <w:marBottom w:val="0"/>
                      <w:divBdr>
                        <w:top w:val="none" w:sz="0" w:space="0" w:color="auto"/>
                        <w:left w:val="none" w:sz="0" w:space="0" w:color="auto"/>
                        <w:bottom w:val="none" w:sz="0" w:space="0" w:color="auto"/>
                        <w:right w:val="none" w:sz="0" w:space="0" w:color="auto"/>
                      </w:divBdr>
                    </w:div>
                  </w:divsChild>
                </w:div>
                <w:div w:id="627668952">
                  <w:marLeft w:val="0"/>
                  <w:marRight w:val="0"/>
                  <w:marTop w:val="0"/>
                  <w:marBottom w:val="0"/>
                  <w:divBdr>
                    <w:top w:val="none" w:sz="0" w:space="0" w:color="auto"/>
                    <w:left w:val="none" w:sz="0" w:space="0" w:color="auto"/>
                    <w:bottom w:val="none" w:sz="0" w:space="0" w:color="auto"/>
                    <w:right w:val="none" w:sz="0" w:space="0" w:color="auto"/>
                  </w:divBdr>
                  <w:divsChild>
                    <w:div w:id="160239568">
                      <w:marLeft w:val="0"/>
                      <w:marRight w:val="0"/>
                      <w:marTop w:val="0"/>
                      <w:marBottom w:val="0"/>
                      <w:divBdr>
                        <w:top w:val="none" w:sz="0" w:space="0" w:color="auto"/>
                        <w:left w:val="none" w:sz="0" w:space="0" w:color="auto"/>
                        <w:bottom w:val="none" w:sz="0" w:space="0" w:color="auto"/>
                        <w:right w:val="none" w:sz="0" w:space="0" w:color="auto"/>
                      </w:divBdr>
                    </w:div>
                  </w:divsChild>
                </w:div>
                <w:div w:id="108748546">
                  <w:marLeft w:val="0"/>
                  <w:marRight w:val="0"/>
                  <w:marTop w:val="0"/>
                  <w:marBottom w:val="0"/>
                  <w:divBdr>
                    <w:top w:val="none" w:sz="0" w:space="0" w:color="auto"/>
                    <w:left w:val="none" w:sz="0" w:space="0" w:color="auto"/>
                    <w:bottom w:val="none" w:sz="0" w:space="0" w:color="auto"/>
                    <w:right w:val="none" w:sz="0" w:space="0" w:color="auto"/>
                  </w:divBdr>
                  <w:divsChild>
                    <w:div w:id="1085032423">
                      <w:marLeft w:val="0"/>
                      <w:marRight w:val="0"/>
                      <w:marTop w:val="0"/>
                      <w:marBottom w:val="0"/>
                      <w:divBdr>
                        <w:top w:val="none" w:sz="0" w:space="0" w:color="auto"/>
                        <w:left w:val="none" w:sz="0" w:space="0" w:color="auto"/>
                        <w:bottom w:val="none" w:sz="0" w:space="0" w:color="auto"/>
                        <w:right w:val="none" w:sz="0" w:space="0" w:color="auto"/>
                      </w:divBdr>
                    </w:div>
                  </w:divsChild>
                </w:div>
                <w:div w:id="167982426">
                  <w:marLeft w:val="0"/>
                  <w:marRight w:val="0"/>
                  <w:marTop w:val="0"/>
                  <w:marBottom w:val="0"/>
                  <w:divBdr>
                    <w:top w:val="none" w:sz="0" w:space="0" w:color="auto"/>
                    <w:left w:val="none" w:sz="0" w:space="0" w:color="auto"/>
                    <w:bottom w:val="none" w:sz="0" w:space="0" w:color="auto"/>
                    <w:right w:val="none" w:sz="0" w:space="0" w:color="auto"/>
                  </w:divBdr>
                  <w:divsChild>
                    <w:div w:id="1730809700">
                      <w:marLeft w:val="0"/>
                      <w:marRight w:val="0"/>
                      <w:marTop w:val="0"/>
                      <w:marBottom w:val="0"/>
                      <w:divBdr>
                        <w:top w:val="none" w:sz="0" w:space="0" w:color="auto"/>
                        <w:left w:val="none" w:sz="0" w:space="0" w:color="auto"/>
                        <w:bottom w:val="none" w:sz="0" w:space="0" w:color="auto"/>
                        <w:right w:val="none" w:sz="0" w:space="0" w:color="auto"/>
                      </w:divBdr>
                    </w:div>
                  </w:divsChild>
                </w:div>
                <w:div w:id="743574206">
                  <w:marLeft w:val="0"/>
                  <w:marRight w:val="0"/>
                  <w:marTop w:val="0"/>
                  <w:marBottom w:val="0"/>
                  <w:divBdr>
                    <w:top w:val="none" w:sz="0" w:space="0" w:color="auto"/>
                    <w:left w:val="none" w:sz="0" w:space="0" w:color="auto"/>
                    <w:bottom w:val="none" w:sz="0" w:space="0" w:color="auto"/>
                    <w:right w:val="none" w:sz="0" w:space="0" w:color="auto"/>
                  </w:divBdr>
                  <w:divsChild>
                    <w:div w:id="1486900250">
                      <w:marLeft w:val="0"/>
                      <w:marRight w:val="0"/>
                      <w:marTop w:val="0"/>
                      <w:marBottom w:val="0"/>
                      <w:divBdr>
                        <w:top w:val="none" w:sz="0" w:space="0" w:color="auto"/>
                        <w:left w:val="none" w:sz="0" w:space="0" w:color="auto"/>
                        <w:bottom w:val="none" w:sz="0" w:space="0" w:color="auto"/>
                        <w:right w:val="none" w:sz="0" w:space="0" w:color="auto"/>
                      </w:divBdr>
                    </w:div>
                  </w:divsChild>
                </w:div>
                <w:div w:id="194277188">
                  <w:marLeft w:val="0"/>
                  <w:marRight w:val="0"/>
                  <w:marTop w:val="0"/>
                  <w:marBottom w:val="0"/>
                  <w:divBdr>
                    <w:top w:val="none" w:sz="0" w:space="0" w:color="auto"/>
                    <w:left w:val="none" w:sz="0" w:space="0" w:color="auto"/>
                    <w:bottom w:val="none" w:sz="0" w:space="0" w:color="auto"/>
                    <w:right w:val="none" w:sz="0" w:space="0" w:color="auto"/>
                  </w:divBdr>
                  <w:divsChild>
                    <w:div w:id="646976207">
                      <w:marLeft w:val="0"/>
                      <w:marRight w:val="0"/>
                      <w:marTop w:val="0"/>
                      <w:marBottom w:val="0"/>
                      <w:divBdr>
                        <w:top w:val="none" w:sz="0" w:space="0" w:color="auto"/>
                        <w:left w:val="none" w:sz="0" w:space="0" w:color="auto"/>
                        <w:bottom w:val="none" w:sz="0" w:space="0" w:color="auto"/>
                        <w:right w:val="none" w:sz="0" w:space="0" w:color="auto"/>
                      </w:divBdr>
                    </w:div>
                  </w:divsChild>
                </w:div>
                <w:div w:id="865675272">
                  <w:marLeft w:val="0"/>
                  <w:marRight w:val="0"/>
                  <w:marTop w:val="0"/>
                  <w:marBottom w:val="0"/>
                  <w:divBdr>
                    <w:top w:val="none" w:sz="0" w:space="0" w:color="auto"/>
                    <w:left w:val="none" w:sz="0" w:space="0" w:color="auto"/>
                    <w:bottom w:val="none" w:sz="0" w:space="0" w:color="auto"/>
                    <w:right w:val="none" w:sz="0" w:space="0" w:color="auto"/>
                  </w:divBdr>
                  <w:divsChild>
                    <w:div w:id="984550942">
                      <w:marLeft w:val="0"/>
                      <w:marRight w:val="0"/>
                      <w:marTop w:val="0"/>
                      <w:marBottom w:val="0"/>
                      <w:divBdr>
                        <w:top w:val="none" w:sz="0" w:space="0" w:color="auto"/>
                        <w:left w:val="none" w:sz="0" w:space="0" w:color="auto"/>
                        <w:bottom w:val="none" w:sz="0" w:space="0" w:color="auto"/>
                        <w:right w:val="none" w:sz="0" w:space="0" w:color="auto"/>
                      </w:divBdr>
                    </w:div>
                  </w:divsChild>
                </w:div>
                <w:div w:id="2318688">
                  <w:marLeft w:val="0"/>
                  <w:marRight w:val="0"/>
                  <w:marTop w:val="0"/>
                  <w:marBottom w:val="0"/>
                  <w:divBdr>
                    <w:top w:val="none" w:sz="0" w:space="0" w:color="auto"/>
                    <w:left w:val="none" w:sz="0" w:space="0" w:color="auto"/>
                    <w:bottom w:val="none" w:sz="0" w:space="0" w:color="auto"/>
                    <w:right w:val="none" w:sz="0" w:space="0" w:color="auto"/>
                  </w:divBdr>
                  <w:divsChild>
                    <w:div w:id="1481068896">
                      <w:marLeft w:val="0"/>
                      <w:marRight w:val="0"/>
                      <w:marTop w:val="0"/>
                      <w:marBottom w:val="0"/>
                      <w:divBdr>
                        <w:top w:val="none" w:sz="0" w:space="0" w:color="auto"/>
                        <w:left w:val="none" w:sz="0" w:space="0" w:color="auto"/>
                        <w:bottom w:val="none" w:sz="0" w:space="0" w:color="auto"/>
                        <w:right w:val="none" w:sz="0" w:space="0" w:color="auto"/>
                      </w:divBdr>
                    </w:div>
                  </w:divsChild>
                </w:div>
                <w:div w:id="41758996">
                  <w:marLeft w:val="0"/>
                  <w:marRight w:val="0"/>
                  <w:marTop w:val="0"/>
                  <w:marBottom w:val="0"/>
                  <w:divBdr>
                    <w:top w:val="none" w:sz="0" w:space="0" w:color="auto"/>
                    <w:left w:val="none" w:sz="0" w:space="0" w:color="auto"/>
                    <w:bottom w:val="none" w:sz="0" w:space="0" w:color="auto"/>
                    <w:right w:val="none" w:sz="0" w:space="0" w:color="auto"/>
                  </w:divBdr>
                  <w:divsChild>
                    <w:div w:id="1143621800">
                      <w:marLeft w:val="0"/>
                      <w:marRight w:val="0"/>
                      <w:marTop w:val="0"/>
                      <w:marBottom w:val="0"/>
                      <w:divBdr>
                        <w:top w:val="none" w:sz="0" w:space="0" w:color="auto"/>
                        <w:left w:val="none" w:sz="0" w:space="0" w:color="auto"/>
                        <w:bottom w:val="none" w:sz="0" w:space="0" w:color="auto"/>
                        <w:right w:val="none" w:sz="0" w:space="0" w:color="auto"/>
                      </w:divBdr>
                    </w:div>
                  </w:divsChild>
                </w:div>
                <w:div w:id="1940138833">
                  <w:marLeft w:val="0"/>
                  <w:marRight w:val="0"/>
                  <w:marTop w:val="0"/>
                  <w:marBottom w:val="0"/>
                  <w:divBdr>
                    <w:top w:val="none" w:sz="0" w:space="0" w:color="auto"/>
                    <w:left w:val="none" w:sz="0" w:space="0" w:color="auto"/>
                    <w:bottom w:val="none" w:sz="0" w:space="0" w:color="auto"/>
                    <w:right w:val="none" w:sz="0" w:space="0" w:color="auto"/>
                  </w:divBdr>
                  <w:divsChild>
                    <w:div w:id="1656376955">
                      <w:marLeft w:val="0"/>
                      <w:marRight w:val="0"/>
                      <w:marTop w:val="0"/>
                      <w:marBottom w:val="0"/>
                      <w:divBdr>
                        <w:top w:val="none" w:sz="0" w:space="0" w:color="auto"/>
                        <w:left w:val="none" w:sz="0" w:space="0" w:color="auto"/>
                        <w:bottom w:val="none" w:sz="0" w:space="0" w:color="auto"/>
                        <w:right w:val="none" w:sz="0" w:space="0" w:color="auto"/>
                      </w:divBdr>
                    </w:div>
                  </w:divsChild>
                </w:div>
                <w:div w:id="756294480">
                  <w:marLeft w:val="0"/>
                  <w:marRight w:val="0"/>
                  <w:marTop w:val="0"/>
                  <w:marBottom w:val="0"/>
                  <w:divBdr>
                    <w:top w:val="none" w:sz="0" w:space="0" w:color="auto"/>
                    <w:left w:val="none" w:sz="0" w:space="0" w:color="auto"/>
                    <w:bottom w:val="none" w:sz="0" w:space="0" w:color="auto"/>
                    <w:right w:val="none" w:sz="0" w:space="0" w:color="auto"/>
                  </w:divBdr>
                  <w:divsChild>
                    <w:div w:id="1423642406">
                      <w:marLeft w:val="0"/>
                      <w:marRight w:val="0"/>
                      <w:marTop w:val="0"/>
                      <w:marBottom w:val="0"/>
                      <w:divBdr>
                        <w:top w:val="none" w:sz="0" w:space="0" w:color="auto"/>
                        <w:left w:val="none" w:sz="0" w:space="0" w:color="auto"/>
                        <w:bottom w:val="none" w:sz="0" w:space="0" w:color="auto"/>
                        <w:right w:val="none" w:sz="0" w:space="0" w:color="auto"/>
                      </w:divBdr>
                    </w:div>
                  </w:divsChild>
                </w:div>
                <w:div w:id="1721516217">
                  <w:marLeft w:val="0"/>
                  <w:marRight w:val="0"/>
                  <w:marTop w:val="0"/>
                  <w:marBottom w:val="0"/>
                  <w:divBdr>
                    <w:top w:val="none" w:sz="0" w:space="0" w:color="auto"/>
                    <w:left w:val="none" w:sz="0" w:space="0" w:color="auto"/>
                    <w:bottom w:val="none" w:sz="0" w:space="0" w:color="auto"/>
                    <w:right w:val="none" w:sz="0" w:space="0" w:color="auto"/>
                  </w:divBdr>
                  <w:divsChild>
                    <w:div w:id="1367759140">
                      <w:marLeft w:val="0"/>
                      <w:marRight w:val="0"/>
                      <w:marTop w:val="0"/>
                      <w:marBottom w:val="0"/>
                      <w:divBdr>
                        <w:top w:val="none" w:sz="0" w:space="0" w:color="auto"/>
                        <w:left w:val="none" w:sz="0" w:space="0" w:color="auto"/>
                        <w:bottom w:val="none" w:sz="0" w:space="0" w:color="auto"/>
                        <w:right w:val="none" w:sz="0" w:space="0" w:color="auto"/>
                      </w:divBdr>
                    </w:div>
                  </w:divsChild>
                </w:div>
                <w:div w:id="145125490">
                  <w:marLeft w:val="0"/>
                  <w:marRight w:val="0"/>
                  <w:marTop w:val="0"/>
                  <w:marBottom w:val="0"/>
                  <w:divBdr>
                    <w:top w:val="none" w:sz="0" w:space="0" w:color="auto"/>
                    <w:left w:val="none" w:sz="0" w:space="0" w:color="auto"/>
                    <w:bottom w:val="none" w:sz="0" w:space="0" w:color="auto"/>
                    <w:right w:val="none" w:sz="0" w:space="0" w:color="auto"/>
                  </w:divBdr>
                  <w:divsChild>
                    <w:div w:id="851186773">
                      <w:marLeft w:val="0"/>
                      <w:marRight w:val="0"/>
                      <w:marTop w:val="0"/>
                      <w:marBottom w:val="0"/>
                      <w:divBdr>
                        <w:top w:val="none" w:sz="0" w:space="0" w:color="auto"/>
                        <w:left w:val="none" w:sz="0" w:space="0" w:color="auto"/>
                        <w:bottom w:val="none" w:sz="0" w:space="0" w:color="auto"/>
                        <w:right w:val="none" w:sz="0" w:space="0" w:color="auto"/>
                      </w:divBdr>
                    </w:div>
                  </w:divsChild>
                </w:div>
                <w:div w:id="709262587">
                  <w:marLeft w:val="0"/>
                  <w:marRight w:val="0"/>
                  <w:marTop w:val="0"/>
                  <w:marBottom w:val="0"/>
                  <w:divBdr>
                    <w:top w:val="none" w:sz="0" w:space="0" w:color="auto"/>
                    <w:left w:val="none" w:sz="0" w:space="0" w:color="auto"/>
                    <w:bottom w:val="none" w:sz="0" w:space="0" w:color="auto"/>
                    <w:right w:val="none" w:sz="0" w:space="0" w:color="auto"/>
                  </w:divBdr>
                  <w:divsChild>
                    <w:div w:id="19638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60036">
          <w:marLeft w:val="0"/>
          <w:marRight w:val="0"/>
          <w:marTop w:val="0"/>
          <w:marBottom w:val="0"/>
          <w:divBdr>
            <w:top w:val="none" w:sz="0" w:space="0" w:color="auto"/>
            <w:left w:val="none" w:sz="0" w:space="0" w:color="auto"/>
            <w:bottom w:val="none" w:sz="0" w:space="0" w:color="auto"/>
            <w:right w:val="none" w:sz="0" w:space="0" w:color="auto"/>
          </w:divBdr>
          <w:divsChild>
            <w:div w:id="1990399953">
              <w:marLeft w:val="0"/>
              <w:marRight w:val="0"/>
              <w:marTop w:val="0"/>
              <w:marBottom w:val="0"/>
              <w:divBdr>
                <w:top w:val="none" w:sz="0" w:space="0" w:color="auto"/>
                <w:left w:val="none" w:sz="0" w:space="0" w:color="auto"/>
                <w:bottom w:val="none" w:sz="0" w:space="0" w:color="auto"/>
                <w:right w:val="none" w:sz="0" w:space="0" w:color="auto"/>
              </w:divBdr>
              <w:divsChild>
                <w:div w:id="2090804777">
                  <w:marLeft w:val="0"/>
                  <w:marRight w:val="0"/>
                  <w:marTop w:val="0"/>
                  <w:marBottom w:val="0"/>
                  <w:divBdr>
                    <w:top w:val="none" w:sz="0" w:space="0" w:color="auto"/>
                    <w:left w:val="none" w:sz="0" w:space="0" w:color="auto"/>
                    <w:bottom w:val="none" w:sz="0" w:space="0" w:color="auto"/>
                    <w:right w:val="none" w:sz="0" w:space="0" w:color="auto"/>
                  </w:divBdr>
                </w:div>
              </w:divsChild>
            </w:div>
            <w:div w:id="1011878347">
              <w:marLeft w:val="0"/>
              <w:marRight w:val="0"/>
              <w:marTop w:val="0"/>
              <w:marBottom w:val="0"/>
              <w:divBdr>
                <w:top w:val="none" w:sz="0" w:space="0" w:color="auto"/>
                <w:left w:val="none" w:sz="0" w:space="0" w:color="auto"/>
                <w:bottom w:val="none" w:sz="0" w:space="0" w:color="auto"/>
                <w:right w:val="none" w:sz="0" w:space="0" w:color="auto"/>
              </w:divBdr>
              <w:divsChild>
                <w:div w:id="1141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80127">
          <w:marLeft w:val="0"/>
          <w:marRight w:val="0"/>
          <w:marTop w:val="0"/>
          <w:marBottom w:val="0"/>
          <w:divBdr>
            <w:top w:val="none" w:sz="0" w:space="0" w:color="auto"/>
            <w:left w:val="none" w:sz="0" w:space="0" w:color="auto"/>
            <w:bottom w:val="none" w:sz="0" w:space="0" w:color="auto"/>
            <w:right w:val="none" w:sz="0" w:space="0" w:color="auto"/>
          </w:divBdr>
          <w:divsChild>
            <w:div w:id="465509445">
              <w:marLeft w:val="0"/>
              <w:marRight w:val="0"/>
              <w:marTop w:val="0"/>
              <w:marBottom w:val="0"/>
              <w:divBdr>
                <w:top w:val="none" w:sz="0" w:space="0" w:color="auto"/>
                <w:left w:val="none" w:sz="0" w:space="0" w:color="auto"/>
                <w:bottom w:val="none" w:sz="0" w:space="0" w:color="auto"/>
                <w:right w:val="none" w:sz="0" w:space="0" w:color="auto"/>
              </w:divBdr>
              <w:divsChild>
                <w:div w:id="1561744047">
                  <w:marLeft w:val="0"/>
                  <w:marRight w:val="0"/>
                  <w:marTop w:val="0"/>
                  <w:marBottom w:val="0"/>
                  <w:divBdr>
                    <w:top w:val="none" w:sz="0" w:space="0" w:color="auto"/>
                    <w:left w:val="none" w:sz="0" w:space="0" w:color="auto"/>
                    <w:bottom w:val="none" w:sz="0" w:space="0" w:color="auto"/>
                    <w:right w:val="none" w:sz="0" w:space="0" w:color="auto"/>
                  </w:divBdr>
                </w:div>
              </w:divsChild>
            </w:div>
            <w:div w:id="253317583">
              <w:marLeft w:val="0"/>
              <w:marRight w:val="0"/>
              <w:marTop w:val="0"/>
              <w:marBottom w:val="0"/>
              <w:divBdr>
                <w:top w:val="none" w:sz="0" w:space="0" w:color="auto"/>
                <w:left w:val="none" w:sz="0" w:space="0" w:color="auto"/>
                <w:bottom w:val="none" w:sz="0" w:space="0" w:color="auto"/>
                <w:right w:val="none" w:sz="0" w:space="0" w:color="auto"/>
              </w:divBdr>
              <w:divsChild>
                <w:div w:id="39211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01561">
          <w:marLeft w:val="0"/>
          <w:marRight w:val="0"/>
          <w:marTop w:val="0"/>
          <w:marBottom w:val="0"/>
          <w:divBdr>
            <w:top w:val="none" w:sz="0" w:space="0" w:color="auto"/>
            <w:left w:val="none" w:sz="0" w:space="0" w:color="auto"/>
            <w:bottom w:val="none" w:sz="0" w:space="0" w:color="auto"/>
            <w:right w:val="none" w:sz="0" w:space="0" w:color="auto"/>
          </w:divBdr>
          <w:divsChild>
            <w:div w:id="1270236401">
              <w:marLeft w:val="0"/>
              <w:marRight w:val="0"/>
              <w:marTop w:val="0"/>
              <w:marBottom w:val="0"/>
              <w:divBdr>
                <w:top w:val="none" w:sz="0" w:space="0" w:color="auto"/>
                <w:left w:val="none" w:sz="0" w:space="0" w:color="auto"/>
                <w:bottom w:val="none" w:sz="0" w:space="0" w:color="auto"/>
                <w:right w:val="none" w:sz="0" w:space="0" w:color="auto"/>
              </w:divBdr>
              <w:divsChild>
                <w:div w:id="1519730968">
                  <w:marLeft w:val="0"/>
                  <w:marRight w:val="0"/>
                  <w:marTop w:val="0"/>
                  <w:marBottom w:val="0"/>
                  <w:divBdr>
                    <w:top w:val="none" w:sz="0" w:space="0" w:color="auto"/>
                    <w:left w:val="none" w:sz="0" w:space="0" w:color="auto"/>
                    <w:bottom w:val="none" w:sz="0" w:space="0" w:color="auto"/>
                    <w:right w:val="none" w:sz="0" w:space="0" w:color="auto"/>
                  </w:divBdr>
                </w:div>
              </w:divsChild>
            </w:div>
            <w:div w:id="466046906">
              <w:marLeft w:val="0"/>
              <w:marRight w:val="0"/>
              <w:marTop w:val="0"/>
              <w:marBottom w:val="0"/>
              <w:divBdr>
                <w:top w:val="none" w:sz="0" w:space="0" w:color="auto"/>
                <w:left w:val="none" w:sz="0" w:space="0" w:color="auto"/>
                <w:bottom w:val="none" w:sz="0" w:space="0" w:color="auto"/>
                <w:right w:val="none" w:sz="0" w:space="0" w:color="auto"/>
              </w:divBdr>
              <w:divsChild>
                <w:div w:id="19811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42579">
          <w:marLeft w:val="0"/>
          <w:marRight w:val="0"/>
          <w:marTop w:val="0"/>
          <w:marBottom w:val="0"/>
          <w:divBdr>
            <w:top w:val="none" w:sz="0" w:space="0" w:color="auto"/>
            <w:left w:val="none" w:sz="0" w:space="0" w:color="auto"/>
            <w:bottom w:val="none" w:sz="0" w:space="0" w:color="auto"/>
            <w:right w:val="none" w:sz="0" w:space="0" w:color="auto"/>
          </w:divBdr>
          <w:divsChild>
            <w:div w:id="941183061">
              <w:marLeft w:val="0"/>
              <w:marRight w:val="0"/>
              <w:marTop w:val="0"/>
              <w:marBottom w:val="0"/>
              <w:divBdr>
                <w:top w:val="none" w:sz="0" w:space="0" w:color="auto"/>
                <w:left w:val="none" w:sz="0" w:space="0" w:color="auto"/>
                <w:bottom w:val="none" w:sz="0" w:space="0" w:color="auto"/>
                <w:right w:val="none" w:sz="0" w:space="0" w:color="auto"/>
              </w:divBdr>
              <w:divsChild>
                <w:div w:id="1649742544">
                  <w:marLeft w:val="0"/>
                  <w:marRight w:val="0"/>
                  <w:marTop w:val="0"/>
                  <w:marBottom w:val="0"/>
                  <w:divBdr>
                    <w:top w:val="none" w:sz="0" w:space="0" w:color="auto"/>
                    <w:left w:val="none" w:sz="0" w:space="0" w:color="auto"/>
                    <w:bottom w:val="none" w:sz="0" w:space="0" w:color="auto"/>
                    <w:right w:val="none" w:sz="0" w:space="0" w:color="auto"/>
                  </w:divBdr>
                </w:div>
              </w:divsChild>
            </w:div>
            <w:div w:id="1294671618">
              <w:marLeft w:val="0"/>
              <w:marRight w:val="0"/>
              <w:marTop w:val="0"/>
              <w:marBottom w:val="0"/>
              <w:divBdr>
                <w:top w:val="none" w:sz="0" w:space="0" w:color="auto"/>
                <w:left w:val="none" w:sz="0" w:space="0" w:color="auto"/>
                <w:bottom w:val="none" w:sz="0" w:space="0" w:color="auto"/>
                <w:right w:val="none" w:sz="0" w:space="0" w:color="auto"/>
              </w:divBdr>
              <w:divsChild>
                <w:div w:id="1567111617">
                  <w:marLeft w:val="0"/>
                  <w:marRight w:val="0"/>
                  <w:marTop w:val="0"/>
                  <w:marBottom w:val="0"/>
                  <w:divBdr>
                    <w:top w:val="none" w:sz="0" w:space="0" w:color="auto"/>
                    <w:left w:val="none" w:sz="0" w:space="0" w:color="auto"/>
                    <w:bottom w:val="none" w:sz="0" w:space="0" w:color="auto"/>
                    <w:right w:val="none" w:sz="0" w:space="0" w:color="auto"/>
                  </w:divBdr>
                </w:div>
              </w:divsChild>
            </w:div>
            <w:div w:id="1919360450">
              <w:marLeft w:val="0"/>
              <w:marRight w:val="0"/>
              <w:marTop w:val="0"/>
              <w:marBottom w:val="0"/>
              <w:divBdr>
                <w:top w:val="none" w:sz="0" w:space="0" w:color="auto"/>
                <w:left w:val="none" w:sz="0" w:space="0" w:color="auto"/>
                <w:bottom w:val="none" w:sz="0" w:space="0" w:color="auto"/>
                <w:right w:val="none" w:sz="0" w:space="0" w:color="auto"/>
              </w:divBdr>
              <w:divsChild>
                <w:div w:id="614946218">
                  <w:marLeft w:val="0"/>
                  <w:marRight w:val="0"/>
                  <w:marTop w:val="0"/>
                  <w:marBottom w:val="0"/>
                  <w:divBdr>
                    <w:top w:val="none" w:sz="0" w:space="0" w:color="auto"/>
                    <w:left w:val="none" w:sz="0" w:space="0" w:color="auto"/>
                    <w:bottom w:val="none" w:sz="0" w:space="0" w:color="auto"/>
                    <w:right w:val="none" w:sz="0" w:space="0" w:color="auto"/>
                  </w:divBdr>
                </w:div>
              </w:divsChild>
            </w:div>
            <w:div w:id="116223984">
              <w:marLeft w:val="0"/>
              <w:marRight w:val="0"/>
              <w:marTop w:val="0"/>
              <w:marBottom w:val="0"/>
              <w:divBdr>
                <w:top w:val="none" w:sz="0" w:space="0" w:color="auto"/>
                <w:left w:val="none" w:sz="0" w:space="0" w:color="auto"/>
                <w:bottom w:val="none" w:sz="0" w:space="0" w:color="auto"/>
                <w:right w:val="none" w:sz="0" w:space="0" w:color="auto"/>
              </w:divBdr>
              <w:divsChild>
                <w:div w:id="881407020">
                  <w:marLeft w:val="0"/>
                  <w:marRight w:val="0"/>
                  <w:marTop w:val="0"/>
                  <w:marBottom w:val="0"/>
                  <w:divBdr>
                    <w:top w:val="none" w:sz="0" w:space="0" w:color="auto"/>
                    <w:left w:val="none" w:sz="0" w:space="0" w:color="auto"/>
                    <w:bottom w:val="none" w:sz="0" w:space="0" w:color="auto"/>
                    <w:right w:val="none" w:sz="0" w:space="0" w:color="auto"/>
                  </w:divBdr>
                </w:div>
              </w:divsChild>
            </w:div>
            <w:div w:id="3366454">
              <w:marLeft w:val="0"/>
              <w:marRight w:val="0"/>
              <w:marTop w:val="0"/>
              <w:marBottom w:val="0"/>
              <w:divBdr>
                <w:top w:val="none" w:sz="0" w:space="0" w:color="auto"/>
                <w:left w:val="none" w:sz="0" w:space="0" w:color="auto"/>
                <w:bottom w:val="none" w:sz="0" w:space="0" w:color="auto"/>
                <w:right w:val="none" w:sz="0" w:space="0" w:color="auto"/>
              </w:divBdr>
              <w:divsChild>
                <w:div w:id="2053915993">
                  <w:marLeft w:val="0"/>
                  <w:marRight w:val="0"/>
                  <w:marTop w:val="0"/>
                  <w:marBottom w:val="0"/>
                  <w:divBdr>
                    <w:top w:val="none" w:sz="0" w:space="0" w:color="auto"/>
                    <w:left w:val="none" w:sz="0" w:space="0" w:color="auto"/>
                    <w:bottom w:val="none" w:sz="0" w:space="0" w:color="auto"/>
                    <w:right w:val="none" w:sz="0" w:space="0" w:color="auto"/>
                  </w:divBdr>
                </w:div>
              </w:divsChild>
            </w:div>
            <w:div w:id="2019959215">
              <w:marLeft w:val="0"/>
              <w:marRight w:val="0"/>
              <w:marTop w:val="0"/>
              <w:marBottom w:val="0"/>
              <w:divBdr>
                <w:top w:val="none" w:sz="0" w:space="0" w:color="auto"/>
                <w:left w:val="none" w:sz="0" w:space="0" w:color="auto"/>
                <w:bottom w:val="none" w:sz="0" w:space="0" w:color="auto"/>
                <w:right w:val="none" w:sz="0" w:space="0" w:color="auto"/>
              </w:divBdr>
              <w:divsChild>
                <w:div w:id="1690914508">
                  <w:marLeft w:val="0"/>
                  <w:marRight w:val="0"/>
                  <w:marTop w:val="0"/>
                  <w:marBottom w:val="0"/>
                  <w:divBdr>
                    <w:top w:val="none" w:sz="0" w:space="0" w:color="auto"/>
                    <w:left w:val="none" w:sz="0" w:space="0" w:color="auto"/>
                    <w:bottom w:val="none" w:sz="0" w:space="0" w:color="auto"/>
                    <w:right w:val="none" w:sz="0" w:space="0" w:color="auto"/>
                  </w:divBdr>
                </w:div>
              </w:divsChild>
            </w:div>
            <w:div w:id="836110805">
              <w:marLeft w:val="0"/>
              <w:marRight w:val="0"/>
              <w:marTop w:val="0"/>
              <w:marBottom w:val="0"/>
              <w:divBdr>
                <w:top w:val="none" w:sz="0" w:space="0" w:color="auto"/>
                <w:left w:val="none" w:sz="0" w:space="0" w:color="auto"/>
                <w:bottom w:val="none" w:sz="0" w:space="0" w:color="auto"/>
                <w:right w:val="none" w:sz="0" w:space="0" w:color="auto"/>
              </w:divBdr>
              <w:divsChild>
                <w:div w:id="1233813287">
                  <w:marLeft w:val="0"/>
                  <w:marRight w:val="0"/>
                  <w:marTop w:val="0"/>
                  <w:marBottom w:val="0"/>
                  <w:divBdr>
                    <w:top w:val="none" w:sz="0" w:space="0" w:color="auto"/>
                    <w:left w:val="none" w:sz="0" w:space="0" w:color="auto"/>
                    <w:bottom w:val="none" w:sz="0" w:space="0" w:color="auto"/>
                    <w:right w:val="none" w:sz="0" w:space="0" w:color="auto"/>
                  </w:divBdr>
                </w:div>
              </w:divsChild>
            </w:div>
            <w:div w:id="929660487">
              <w:marLeft w:val="0"/>
              <w:marRight w:val="0"/>
              <w:marTop w:val="0"/>
              <w:marBottom w:val="0"/>
              <w:divBdr>
                <w:top w:val="none" w:sz="0" w:space="0" w:color="auto"/>
                <w:left w:val="none" w:sz="0" w:space="0" w:color="auto"/>
                <w:bottom w:val="none" w:sz="0" w:space="0" w:color="auto"/>
                <w:right w:val="none" w:sz="0" w:space="0" w:color="auto"/>
              </w:divBdr>
              <w:divsChild>
                <w:div w:id="850216603">
                  <w:marLeft w:val="0"/>
                  <w:marRight w:val="0"/>
                  <w:marTop w:val="0"/>
                  <w:marBottom w:val="0"/>
                  <w:divBdr>
                    <w:top w:val="none" w:sz="0" w:space="0" w:color="auto"/>
                    <w:left w:val="none" w:sz="0" w:space="0" w:color="auto"/>
                    <w:bottom w:val="none" w:sz="0" w:space="0" w:color="auto"/>
                    <w:right w:val="none" w:sz="0" w:space="0" w:color="auto"/>
                  </w:divBdr>
                </w:div>
              </w:divsChild>
            </w:div>
            <w:div w:id="1127894131">
              <w:marLeft w:val="0"/>
              <w:marRight w:val="0"/>
              <w:marTop w:val="0"/>
              <w:marBottom w:val="0"/>
              <w:divBdr>
                <w:top w:val="none" w:sz="0" w:space="0" w:color="auto"/>
                <w:left w:val="none" w:sz="0" w:space="0" w:color="auto"/>
                <w:bottom w:val="none" w:sz="0" w:space="0" w:color="auto"/>
                <w:right w:val="none" w:sz="0" w:space="0" w:color="auto"/>
              </w:divBdr>
              <w:divsChild>
                <w:div w:id="450787488">
                  <w:marLeft w:val="0"/>
                  <w:marRight w:val="0"/>
                  <w:marTop w:val="0"/>
                  <w:marBottom w:val="0"/>
                  <w:divBdr>
                    <w:top w:val="none" w:sz="0" w:space="0" w:color="auto"/>
                    <w:left w:val="none" w:sz="0" w:space="0" w:color="auto"/>
                    <w:bottom w:val="none" w:sz="0" w:space="0" w:color="auto"/>
                    <w:right w:val="none" w:sz="0" w:space="0" w:color="auto"/>
                  </w:divBdr>
                </w:div>
              </w:divsChild>
            </w:div>
            <w:div w:id="1670013984">
              <w:marLeft w:val="0"/>
              <w:marRight w:val="0"/>
              <w:marTop w:val="0"/>
              <w:marBottom w:val="0"/>
              <w:divBdr>
                <w:top w:val="none" w:sz="0" w:space="0" w:color="auto"/>
                <w:left w:val="none" w:sz="0" w:space="0" w:color="auto"/>
                <w:bottom w:val="none" w:sz="0" w:space="0" w:color="auto"/>
                <w:right w:val="none" w:sz="0" w:space="0" w:color="auto"/>
              </w:divBdr>
              <w:divsChild>
                <w:div w:id="2013608393">
                  <w:marLeft w:val="0"/>
                  <w:marRight w:val="0"/>
                  <w:marTop w:val="0"/>
                  <w:marBottom w:val="0"/>
                  <w:divBdr>
                    <w:top w:val="none" w:sz="0" w:space="0" w:color="auto"/>
                    <w:left w:val="none" w:sz="0" w:space="0" w:color="auto"/>
                    <w:bottom w:val="none" w:sz="0" w:space="0" w:color="auto"/>
                    <w:right w:val="none" w:sz="0" w:space="0" w:color="auto"/>
                  </w:divBdr>
                </w:div>
              </w:divsChild>
            </w:div>
            <w:div w:id="1303384766">
              <w:marLeft w:val="0"/>
              <w:marRight w:val="0"/>
              <w:marTop w:val="0"/>
              <w:marBottom w:val="0"/>
              <w:divBdr>
                <w:top w:val="none" w:sz="0" w:space="0" w:color="auto"/>
                <w:left w:val="none" w:sz="0" w:space="0" w:color="auto"/>
                <w:bottom w:val="none" w:sz="0" w:space="0" w:color="auto"/>
                <w:right w:val="none" w:sz="0" w:space="0" w:color="auto"/>
              </w:divBdr>
              <w:divsChild>
                <w:div w:id="909735379">
                  <w:marLeft w:val="0"/>
                  <w:marRight w:val="0"/>
                  <w:marTop w:val="0"/>
                  <w:marBottom w:val="0"/>
                  <w:divBdr>
                    <w:top w:val="none" w:sz="0" w:space="0" w:color="auto"/>
                    <w:left w:val="none" w:sz="0" w:space="0" w:color="auto"/>
                    <w:bottom w:val="none" w:sz="0" w:space="0" w:color="auto"/>
                    <w:right w:val="none" w:sz="0" w:space="0" w:color="auto"/>
                  </w:divBdr>
                </w:div>
              </w:divsChild>
            </w:div>
            <w:div w:id="1666934613">
              <w:marLeft w:val="0"/>
              <w:marRight w:val="0"/>
              <w:marTop w:val="0"/>
              <w:marBottom w:val="0"/>
              <w:divBdr>
                <w:top w:val="none" w:sz="0" w:space="0" w:color="auto"/>
                <w:left w:val="none" w:sz="0" w:space="0" w:color="auto"/>
                <w:bottom w:val="none" w:sz="0" w:space="0" w:color="auto"/>
                <w:right w:val="none" w:sz="0" w:space="0" w:color="auto"/>
              </w:divBdr>
              <w:divsChild>
                <w:div w:id="596132127">
                  <w:marLeft w:val="0"/>
                  <w:marRight w:val="0"/>
                  <w:marTop w:val="0"/>
                  <w:marBottom w:val="0"/>
                  <w:divBdr>
                    <w:top w:val="none" w:sz="0" w:space="0" w:color="auto"/>
                    <w:left w:val="none" w:sz="0" w:space="0" w:color="auto"/>
                    <w:bottom w:val="none" w:sz="0" w:space="0" w:color="auto"/>
                    <w:right w:val="none" w:sz="0" w:space="0" w:color="auto"/>
                  </w:divBdr>
                </w:div>
              </w:divsChild>
            </w:div>
            <w:div w:id="214854486">
              <w:marLeft w:val="0"/>
              <w:marRight w:val="0"/>
              <w:marTop w:val="0"/>
              <w:marBottom w:val="0"/>
              <w:divBdr>
                <w:top w:val="none" w:sz="0" w:space="0" w:color="auto"/>
                <w:left w:val="none" w:sz="0" w:space="0" w:color="auto"/>
                <w:bottom w:val="none" w:sz="0" w:space="0" w:color="auto"/>
                <w:right w:val="none" w:sz="0" w:space="0" w:color="auto"/>
              </w:divBdr>
              <w:divsChild>
                <w:div w:id="1356808393">
                  <w:marLeft w:val="0"/>
                  <w:marRight w:val="0"/>
                  <w:marTop w:val="0"/>
                  <w:marBottom w:val="0"/>
                  <w:divBdr>
                    <w:top w:val="none" w:sz="0" w:space="0" w:color="auto"/>
                    <w:left w:val="none" w:sz="0" w:space="0" w:color="auto"/>
                    <w:bottom w:val="none" w:sz="0" w:space="0" w:color="auto"/>
                    <w:right w:val="none" w:sz="0" w:space="0" w:color="auto"/>
                  </w:divBdr>
                </w:div>
              </w:divsChild>
            </w:div>
            <w:div w:id="1822309687">
              <w:marLeft w:val="0"/>
              <w:marRight w:val="0"/>
              <w:marTop w:val="0"/>
              <w:marBottom w:val="0"/>
              <w:divBdr>
                <w:top w:val="none" w:sz="0" w:space="0" w:color="auto"/>
                <w:left w:val="none" w:sz="0" w:space="0" w:color="auto"/>
                <w:bottom w:val="none" w:sz="0" w:space="0" w:color="auto"/>
                <w:right w:val="none" w:sz="0" w:space="0" w:color="auto"/>
              </w:divBdr>
              <w:divsChild>
                <w:div w:id="1822113966">
                  <w:marLeft w:val="0"/>
                  <w:marRight w:val="0"/>
                  <w:marTop w:val="0"/>
                  <w:marBottom w:val="0"/>
                  <w:divBdr>
                    <w:top w:val="none" w:sz="0" w:space="0" w:color="auto"/>
                    <w:left w:val="none" w:sz="0" w:space="0" w:color="auto"/>
                    <w:bottom w:val="none" w:sz="0" w:space="0" w:color="auto"/>
                    <w:right w:val="none" w:sz="0" w:space="0" w:color="auto"/>
                  </w:divBdr>
                </w:div>
              </w:divsChild>
            </w:div>
            <w:div w:id="1726639271">
              <w:marLeft w:val="0"/>
              <w:marRight w:val="0"/>
              <w:marTop w:val="0"/>
              <w:marBottom w:val="0"/>
              <w:divBdr>
                <w:top w:val="none" w:sz="0" w:space="0" w:color="auto"/>
                <w:left w:val="none" w:sz="0" w:space="0" w:color="auto"/>
                <w:bottom w:val="none" w:sz="0" w:space="0" w:color="auto"/>
                <w:right w:val="none" w:sz="0" w:space="0" w:color="auto"/>
              </w:divBdr>
              <w:divsChild>
                <w:div w:id="42789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2745">
      <w:bodyDiv w:val="1"/>
      <w:marLeft w:val="0"/>
      <w:marRight w:val="0"/>
      <w:marTop w:val="0"/>
      <w:marBottom w:val="0"/>
      <w:divBdr>
        <w:top w:val="none" w:sz="0" w:space="0" w:color="auto"/>
        <w:left w:val="none" w:sz="0" w:space="0" w:color="auto"/>
        <w:bottom w:val="none" w:sz="0" w:space="0" w:color="auto"/>
        <w:right w:val="none" w:sz="0" w:space="0" w:color="auto"/>
      </w:divBdr>
      <w:divsChild>
        <w:div w:id="342754118">
          <w:marLeft w:val="1166"/>
          <w:marRight w:val="0"/>
          <w:marTop w:val="96"/>
          <w:marBottom w:val="0"/>
          <w:divBdr>
            <w:top w:val="none" w:sz="0" w:space="0" w:color="auto"/>
            <w:left w:val="none" w:sz="0" w:space="0" w:color="auto"/>
            <w:bottom w:val="none" w:sz="0" w:space="0" w:color="auto"/>
            <w:right w:val="none" w:sz="0" w:space="0" w:color="auto"/>
          </w:divBdr>
        </w:div>
        <w:div w:id="543905964">
          <w:marLeft w:val="1800"/>
          <w:marRight w:val="0"/>
          <w:marTop w:val="86"/>
          <w:marBottom w:val="0"/>
          <w:divBdr>
            <w:top w:val="none" w:sz="0" w:space="0" w:color="auto"/>
            <w:left w:val="none" w:sz="0" w:space="0" w:color="auto"/>
            <w:bottom w:val="none" w:sz="0" w:space="0" w:color="auto"/>
            <w:right w:val="none" w:sz="0" w:space="0" w:color="auto"/>
          </w:divBdr>
        </w:div>
        <w:div w:id="779223274">
          <w:marLeft w:val="1800"/>
          <w:marRight w:val="0"/>
          <w:marTop w:val="86"/>
          <w:marBottom w:val="0"/>
          <w:divBdr>
            <w:top w:val="none" w:sz="0" w:space="0" w:color="auto"/>
            <w:left w:val="none" w:sz="0" w:space="0" w:color="auto"/>
            <w:bottom w:val="none" w:sz="0" w:space="0" w:color="auto"/>
            <w:right w:val="none" w:sz="0" w:space="0" w:color="auto"/>
          </w:divBdr>
        </w:div>
        <w:div w:id="2026398774">
          <w:marLeft w:val="1800"/>
          <w:marRight w:val="0"/>
          <w:marTop w:val="86"/>
          <w:marBottom w:val="0"/>
          <w:divBdr>
            <w:top w:val="none" w:sz="0" w:space="0" w:color="auto"/>
            <w:left w:val="none" w:sz="0" w:space="0" w:color="auto"/>
            <w:bottom w:val="none" w:sz="0" w:space="0" w:color="auto"/>
            <w:right w:val="none" w:sz="0" w:space="0" w:color="auto"/>
          </w:divBdr>
        </w:div>
        <w:div w:id="1446578441">
          <w:marLeft w:val="1800"/>
          <w:marRight w:val="0"/>
          <w:marTop w:val="86"/>
          <w:marBottom w:val="0"/>
          <w:divBdr>
            <w:top w:val="none" w:sz="0" w:space="0" w:color="auto"/>
            <w:left w:val="none" w:sz="0" w:space="0" w:color="auto"/>
            <w:bottom w:val="none" w:sz="0" w:space="0" w:color="auto"/>
            <w:right w:val="none" w:sz="0" w:space="0" w:color="auto"/>
          </w:divBdr>
        </w:div>
        <w:div w:id="686057387">
          <w:marLeft w:val="547"/>
          <w:marRight w:val="0"/>
          <w:marTop w:val="96"/>
          <w:marBottom w:val="0"/>
          <w:divBdr>
            <w:top w:val="none" w:sz="0" w:space="0" w:color="auto"/>
            <w:left w:val="none" w:sz="0" w:space="0" w:color="auto"/>
            <w:bottom w:val="none" w:sz="0" w:space="0" w:color="auto"/>
            <w:right w:val="none" w:sz="0" w:space="0" w:color="auto"/>
          </w:divBdr>
        </w:div>
      </w:divsChild>
    </w:div>
    <w:div w:id="592052828">
      <w:bodyDiv w:val="1"/>
      <w:marLeft w:val="0"/>
      <w:marRight w:val="0"/>
      <w:marTop w:val="0"/>
      <w:marBottom w:val="0"/>
      <w:divBdr>
        <w:top w:val="none" w:sz="0" w:space="0" w:color="auto"/>
        <w:left w:val="none" w:sz="0" w:space="0" w:color="auto"/>
        <w:bottom w:val="none" w:sz="0" w:space="0" w:color="auto"/>
        <w:right w:val="none" w:sz="0" w:space="0" w:color="auto"/>
      </w:divBdr>
      <w:divsChild>
        <w:div w:id="166559424">
          <w:marLeft w:val="547"/>
          <w:marRight w:val="0"/>
          <w:marTop w:val="134"/>
          <w:marBottom w:val="0"/>
          <w:divBdr>
            <w:top w:val="none" w:sz="0" w:space="0" w:color="auto"/>
            <w:left w:val="none" w:sz="0" w:space="0" w:color="auto"/>
            <w:bottom w:val="none" w:sz="0" w:space="0" w:color="auto"/>
            <w:right w:val="none" w:sz="0" w:space="0" w:color="auto"/>
          </w:divBdr>
        </w:div>
        <w:div w:id="1884247374">
          <w:marLeft w:val="1166"/>
          <w:marRight w:val="0"/>
          <w:marTop w:val="134"/>
          <w:marBottom w:val="0"/>
          <w:divBdr>
            <w:top w:val="none" w:sz="0" w:space="0" w:color="auto"/>
            <w:left w:val="none" w:sz="0" w:space="0" w:color="auto"/>
            <w:bottom w:val="none" w:sz="0" w:space="0" w:color="auto"/>
            <w:right w:val="none" w:sz="0" w:space="0" w:color="auto"/>
          </w:divBdr>
        </w:div>
        <w:div w:id="389887421">
          <w:marLeft w:val="1166"/>
          <w:marRight w:val="0"/>
          <w:marTop w:val="134"/>
          <w:marBottom w:val="0"/>
          <w:divBdr>
            <w:top w:val="none" w:sz="0" w:space="0" w:color="auto"/>
            <w:left w:val="none" w:sz="0" w:space="0" w:color="auto"/>
            <w:bottom w:val="none" w:sz="0" w:space="0" w:color="auto"/>
            <w:right w:val="none" w:sz="0" w:space="0" w:color="auto"/>
          </w:divBdr>
        </w:div>
      </w:divsChild>
    </w:div>
    <w:div w:id="599458381">
      <w:bodyDiv w:val="1"/>
      <w:marLeft w:val="0"/>
      <w:marRight w:val="0"/>
      <w:marTop w:val="0"/>
      <w:marBottom w:val="0"/>
      <w:divBdr>
        <w:top w:val="none" w:sz="0" w:space="0" w:color="auto"/>
        <w:left w:val="none" w:sz="0" w:space="0" w:color="auto"/>
        <w:bottom w:val="none" w:sz="0" w:space="0" w:color="auto"/>
        <w:right w:val="none" w:sz="0" w:space="0" w:color="auto"/>
      </w:divBdr>
      <w:divsChild>
        <w:div w:id="1342973318">
          <w:marLeft w:val="0"/>
          <w:marRight w:val="0"/>
          <w:marTop w:val="0"/>
          <w:marBottom w:val="0"/>
          <w:divBdr>
            <w:top w:val="none" w:sz="0" w:space="0" w:color="auto"/>
            <w:left w:val="none" w:sz="0" w:space="0" w:color="auto"/>
            <w:bottom w:val="none" w:sz="0" w:space="0" w:color="auto"/>
            <w:right w:val="none" w:sz="0" w:space="0" w:color="auto"/>
          </w:divBdr>
          <w:divsChild>
            <w:div w:id="8682987">
              <w:marLeft w:val="0"/>
              <w:marRight w:val="0"/>
              <w:marTop w:val="0"/>
              <w:marBottom w:val="0"/>
              <w:divBdr>
                <w:top w:val="none" w:sz="0" w:space="0" w:color="auto"/>
                <w:left w:val="none" w:sz="0" w:space="0" w:color="auto"/>
                <w:bottom w:val="none" w:sz="0" w:space="0" w:color="auto"/>
                <w:right w:val="none" w:sz="0" w:space="0" w:color="auto"/>
              </w:divBdr>
              <w:divsChild>
                <w:div w:id="20723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73530">
      <w:bodyDiv w:val="1"/>
      <w:marLeft w:val="0"/>
      <w:marRight w:val="0"/>
      <w:marTop w:val="0"/>
      <w:marBottom w:val="0"/>
      <w:divBdr>
        <w:top w:val="none" w:sz="0" w:space="0" w:color="auto"/>
        <w:left w:val="none" w:sz="0" w:space="0" w:color="auto"/>
        <w:bottom w:val="none" w:sz="0" w:space="0" w:color="auto"/>
        <w:right w:val="none" w:sz="0" w:space="0" w:color="auto"/>
      </w:divBdr>
      <w:divsChild>
        <w:div w:id="1434325898">
          <w:marLeft w:val="547"/>
          <w:marRight w:val="0"/>
          <w:marTop w:val="154"/>
          <w:marBottom w:val="0"/>
          <w:divBdr>
            <w:top w:val="none" w:sz="0" w:space="0" w:color="auto"/>
            <w:left w:val="none" w:sz="0" w:space="0" w:color="auto"/>
            <w:bottom w:val="none" w:sz="0" w:space="0" w:color="auto"/>
            <w:right w:val="none" w:sz="0" w:space="0" w:color="auto"/>
          </w:divBdr>
        </w:div>
        <w:div w:id="1389108434">
          <w:marLeft w:val="547"/>
          <w:marRight w:val="0"/>
          <w:marTop w:val="154"/>
          <w:marBottom w:val="0"/>
          <w:divBdr>
            <w:top w:val="none" w:sz="0" w:space="0" w:color="auto"/>
            <w:left w:val="none" w:sz="0" w:space="0" w:color="auto"/>
            <w:bottom w:val="none" w:sz="0" w:space="0" w:color="auto"/>
            <w:right w:val="none" w:sz="0" w:space="0" w:color="auto"/>
          </w:divBdr>
        </w:div>
      </w:divsChild>
    </w:div>
    <w:div w:id="609901736">
      <w:bodyDiv w:val="1"/>
      <w:marLeft w:val="0"/>
      <w:marRight w:val="0"/>
      <w:marTop w:val="0"/>
      <w:marBottom w:val="0"/>
      <w:divBdr>
        <w:top w:val="none" w:sz="0" w:space="0" w:color="auto"/>
        <w:left w:val="none" w:sz="0" w:space="0" w:color="auto"/>
        <w:bottom w:val="none" w:sz="0" w:space="0" w:color="auto"/>
        <w:right w:val="none" w:sz="0" w:space="0" w:color="auto"/>
      </w:divBdr>
    </w:div>
    <w:div w:id="641814644">
      <w:bodyDiv w:val="1"/>
      <w:marLeft w:val="0"/>
      <w:marRight w:val="0"/>
      <w:marTop w:val="0"/>
      <w:marBottom w:val="0"/>
      <w:divBdr>
        <w:top w:val="none" w:sz="0" w:space="0" w:color="auto"/>
        <w:left w:val="none" w:sz="0" w:space="0" w:color="auto"/>
        <w:bottom w:val="none" w:sz="0" w:space="0" w:color="auto"/>
        <w:right w:val="none" w:sz="0" w:space="0" w:color="auto"/>
      </w:divBdr>
    </w:div>
    <w:div w:id="658734781">
      <w:bodyDiv w:val="1"/>
      <w:marLeft w:val="0"/>
      <w:marRight w:val="0"/>
      <w:marTop w:val="0"/>
      <w:marBottom w:val="0"/>
      <w:divBdr>
        <w:top w:val="none" w:sz="0" w:space="0" w:color="auto"/>
        <w:left w:val="none" w:sz="0" w:space="0" w:color="auto"/>
        <w:bottom w:val="none" w:sz="0" w:space="0" w:color="auto"/>
        <w:right w:val="none" w:sz="0" w:space="0" w:color="auto"/>
      </w:divBdr>
      <w:divsChild>
        <w:div w:id="1719818464">
          <w:marLeft w:val="0"/>
          <w:marRight w:val="0"/>
          <w:marTop w:val="0"/>
          <w:marBottom w:val="0"/>
          <w:divBdr>
            <w:top w:val="none" w:sz="0" w:space="0" w:color="auto"/>
            <w:left w:val="none" w:sz="0" w:space="0" w:color="auto"/>
            <w:bottom w:val="none" w:sz="0" w:space="0" w:color="auto"/>
            <w:right w:val="none" w:sz="0" w:space="0" w:color="auto"/>
          </w:divBdr>
          <w:divsChild>
            <w:div w:id="409888444">
              <w:marLeft w:val="0"/>
              <w:marRight w:val="0"/>
              <w:marTop w:val="0"/>
              <w:marBottom w:val="0"/>
              <w:divBdr>
                <w:top w:val="none" w:sz="0" w:space="0" w:color="auto"/>
                <w:left w:val="none" w:sz="0" w:space="0" w:color="auto"/>
                <w:bottom w:val="none" w:sz="0" w:space="0" w:color="auto"/>
                <w:right w:val="none" w:sz="0" w:space="0" w:color="auto"/>
              </w:divBdr>
              <w:divsChild>
                <w:div w:id="19505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92773">
      <w:bodyDiv w:val="1"/>
      <w:marLeft w:val="0"/>
      <w:marRight w:val="0"/>
      <w:marTop w:val="0"/>
      <w:marBottom w:val="0"/>
      <w:divBdr>
        <w:top w:val="none" w:sz="0" w:space="0" w:color="auto"/>
        <w:left w:val="none" w:sz="0" w:space="0" w:color="auto"/>
        <w:bottom w:val="none" w:sz="0" w:space="0" w:color="auto"/>
        <w:right w:val="none" w:sz="0" w:space="0" w:color="auto"/>
      </w:divBdr>
      <w:divsChild>
        <w:div w:id="1692295288">
          <w:marLeft w:val="1382"/>
          <w:marRight w:val="0"/>
          <w:marTop w:val="96"/>
          <w:marBottom w:val="0"/>
          <w:divBdr>
            <w:top w:val="none" w:sz="0" w:space="0" w:color="auto"/>
            <w:left w:val="none" w:sz="0" w:space="0" w:color="auto"/>
            <w:bottom w:val="none" w:sz="0" w:space="0" w:color="auto"/>
            <w:right w:val="none" w:sz="0" w:space="0" w:color="auto"/>
          </w:divBdr>
        </w:div>
        <w:div w:id="1967084107">
          <w:marLeft w:val="1930"/>
          <w:marRight w:val="0"/>
          <w:marTop w:val="86"/>
          <w:marBottom w:val="0"/>
          <w:divBdr>
            <w:top w:val="none" w:sz="0" w:space="0" w:color="auto"/>
            <w:left w:val="none" w:sz="0" w:space="0" w:color="auto"/>
            <w:bottom w:val="none" w:sz="0" w:space="0" w:color="auto"/>
            <w:right w:val="none" w:sz="0" w:space="0" w:color="auto"/>
          </w:divBdr>
        </w:div>
      </w:divsChild>
    </w:div>
    <w:div w:id="684332809">
      <w:bodyDiv w:val="1"/>
      <w:marLeft w:val="0"/>
      <w:marRight w:val="0"/>
      <w:marTop w:val="0"/>
      <w:marBottom w:val="0"/>
      <w:divBdr>
        <w:top w:val="none" w:sz="0" w:space="0" w:color="auto"/>
        <w:left w:val="none" w:sz="0" w:space="0" w:color="auto"/>
        <w:bottom w:val="none" w:sz="0" w:space="0" w:color="auto"/>
        <w:right w:val="none" w:sz="0" w:space="0" w:color="auto"/>
      </w:divBdr>
      <w:divsChild>
        <w:div w:id="1535264137">
          <w:marLeft w:val="0"/>
          <w:marRight w:val="0"/>
          <w:marTop w:val="0"/>
          <w:marBottom w:val="0"/>
          <w:divBdr>
            <w:top w:val="none" w:sz="0" w:space="0" w:color="auto"/>
            <w:left w:val="none" w:sz="0" w:space="0" w:color="auto"/>
            <w:bottom w:val="none" w:sz="0" w:space="0" w:color="auto"/>
            <w:right w:val="none" w:sz="0" w:space="0" w:color="auto"/>
          </w:divBdr>
          <w:divsChild>
            <w:div w:id="565142884">
              <w:marLeft w:val="0"/>
              <w:marRight w:val="0"/>
              <w:marTop w:val="0"/>
              <w:marBottom w:val="0"/>
              <w:divBdr>
                <w:top w:val="none" w:sz="0" w:space="0" w:color="auto"/>
                <w:left w:val="none" w:sz="0" w:space="0" w:color="auto"/>
                <w:bottom w:val="none" w:sz="0" w:space="0" w:color="auto"/>
                <w:right w:val="none" w:sz="0" w:space="0" w:color="auto"/>
              </w:divBdr>
              <w:divsChild>
                <w:div w:id="18971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901160">
      <w:bodyDiv w:val="1"/>
      <w:marLeft w:val="0"/>
      <w:marRight w:val="0"/>
      <w:marTop w:val="0"/>
      <w:marBottom w:val="0"/>
      <w:divBdr>
        <w:top w:val="none" w:sz="0" w:space="0" w:color="auto"/>
        <w:left w:val="none" w:sz="0" w:space="0" w:color="auto"/>
        <w:bottom w:val="none" w:sz="0" w:space="0" w:color="auto"/>
        <w:right w:val="none" w:sz="0" w:space="0" w:color="auto"/>
      </w:divBdr>
      <w:divsChild>
        <w:div w:id="502359595">
          <w:marLeft w:val="547"/>
          <w:marRight w:val="0"/>
          <w:marTop w:val="86"/>
          <w:marBottom w:val="0"/>
          <w:divBdr>
            <w:top w:val="none" w:sz="0" w:space="0" w:color="auto"/>
            <w:left w:val="none" w:sz="0" w:space="0" w:color="auto"/>
            <w:bottom w:val="none" w:sz="0" w:space="0" w:color="auto"/>
            <w:right w:val="none" w:sz="0" w:space="0" w:color="auto"/>
          </w:divBdr>
        </w:div>
      </w:divsChild>
    </w:div>
    <w:div w:id="762917365">
      <w:bodyDiv w:val="1"/>
      <w:marLeft w:val="0"/>
      <w:marRight w:val="0"/>
      <w:marTop w:val="0"/>
      <w:marBottom w:val="0"/>
      <w:divBdr>
        <w:top w:val="none" w:sz="0" w:space="0" w:color="auto"/>
        <w:left w:val="none" w:sz="0" w:space="0" w:color="auto"/>
        <w:bottom w:val="none" w:sz="0" w:space="0" w:color="auto"/>
        <w:right w:val="none" w:sz="0" w:space="0" w:color="auto"/>
      </w:divBdr>
      <w:divsChild>
        <w:div w:id="207841465">
          <w:marLeft w:val="0"/>
          <w:marRight w:val="0"/>
          <w:marTop w:val="0"/>
          <w:marBottom w:val="0"/>
          <w:divBdr>
            <w:top w:val="none" w:sz="0" w:space="0" w:color="auto"/>
            <w:left w:val="none" w:sz="0" w:space="0" w:color="auto"/>
            <w:bottom w:val="none" w:sz="0" w:space="0" w:color="auto"/>
            <w:right w:val="none" w:sz="0" w:space="0" w:color="auto"/>
          </w:divBdr>
          <w:divsChild>
            <w:div w:id="2138445943">
              <w:marLeft w:val="0"/>
              <w:marRight w:val="0"/>
              <w:marTop w:val="0"/>
              <w:marBottom w:val="0"/>
              <w:divBdr>
                <w:top w:val="none" w:sz="0" w:space="0" w:color="auto"/>
                <w:left w:val="none" w:sz="0" w:space="0" w:color="auto"/>
                <w:bottom w:val="none" w:sz="0" w:space="0" w:color="auto"/>
                <w:right w:val="none" w:sz="0" w:space="0" w:color="auto"/>
              </w:divBdr>
              <w:divsChild>
                <w:div w:id="8812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4319">
      <w:bodyDiv w:val="1"/>
      <w:marLeft w:val="0"/>
      <w:marRight w:val="0"/>
      <w:marTop w:val="0"/>
      <w:marBottom w:val="0"/>
      <w:divBdr>
        <w:top w:val="none" w:sz="0" w:space="0" w:color="auto"/>
        <w:left w:val="none" w:sz="0" w:space="0" w:color="auto"/>
        <w:bottom w:val="none" w:sz="0" w:space="0" w:color="auto"/>
        <w:right w:val="none" w:sz="0" w:space="0" w:color="auto"/>
      </w:divBdr>
      <w:divsChild>
        <w:div w:id="86512229">
          <w:marLeft w:val="0"/>
          <w:marRight w:val="0"/>
          <w:marTop w:val="0"/>
          <w:marBottom w:val="0"/>
          <w:divBdr>
            <w:top w:val="none" w:sz="0" w:space="0" w:color="auto"/>
            <w:left w:val="none" w:sz="0" w:space="0" w:color="auto"/>
            <w:bottom w:val="none" w:sz="0" w:space="0" w:color="auto"/>
            <w:right w:val="none" w:sz="0" w:space="0" w:color="auto"/>
          </w:divBdr>
          <w:divsChild>
            <w:div w:id="1988970441">
              <w:marLeft w:val="0"/>
              <w:marRight w:val="0"/>
              <w:marTop w:val="0"/>
              <w:marBottom w:val="0"/>
              <w:divBdr>
                <w:top w:val="none" w:sz="0" w:space="0" w:color="auto"/>
                <w:left w:val="none" w:sz="0" w:space="0" w:color="auto"/>
                <w:bottom w:val="none" w:sz="0" w:space="0" w:color="auto"/>
                <w:right w:val="none" w:sz="0" w:space="0" w:color="auto"/>
              </w:divBdr>
              <w:divsChild>
                <w:div w:id="1015687851">
                  <w:marLeft w:val="0"/>
                  <w:marRight w:val="0"/>
                  <w:marTop w:val="0"/>
                  <w:marBottom w:val="0"/>
                  <w:divBdr>
                    <w:top w:val="none" w:sz="0" w:space="0" w:color="auto"/>
                    <w:left w:val="none" w:sz="0" w:space="0" w:color="auto"/>
                    <w:bottom w:val="none" w:sz="0" w:space="0" w:color="auto"/>
                    <w:right w:val="none" w:sz="0" w:space="0" w:color="auto"/>
                  </w:divBdr>
                  <w:divsChild>
                    <w:div w:id="24904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056862">
      <w:bodyDiv w:val="1"/>
      <w:marLeft w:val="0"/>
      <w:marRight w:val="0"/>
      <w:marTop w:val="0"/>
      <w:marBottom w:val="0"/>
      <w:divBdr>
        <w:top w:val="none" w:sz="0" w:space="0" w:color="auto"/>
        <w:left w:val="none" w:sz="0" w:space="0" w:color="auto"/>
        <w:bottom w:val="none" w:sz="0" w:space="0" w:color="auto"/>
        <w:right w:val="none" w:sz="0" w:space="0" w:color="auto"/>
      </w:divBdr>
      <w:divsChild>
        <w:div w:id="1036346180">
          <w:marLeft w:val="547"/>
          <w:marRight w:val="0"/>
          <w:marTop w:val="96"/>
          <w:marBottom w:val="0"/>
          <w:divBdr>
            <w:top w:val="none" w:sz="0" w:space="0" w:color="auto"/>
            <w:left w:val="none" w:sz="0" w:space="0" w:color="auto"/>
            <w:bottom w:val="none" w:sz="0" w:space="0" w:color="auto"/>
            <w:right w:val="none" w:sz="0" w:space="0" w:color="auto"/>
          </w:divBdr>
        </w:div>
        <w:div w:id="611011000">
          <w:marLeft w:val="547"/>
          <w:marRight w:val="0"/>
          <w:marTop w:val="96"/>
          <w:marBottom w:val="0"/>
          <w:divBdr>
            <w:top w:val="none" w:sz="0" w:space="0" w:color="auto"/>
            <w:left w:val="none" w:sz="0" w:space="0" w:color="auto"/>
            <w:bottom w:val="none" w:sz="0" w:space="0" w:color="auto"/>
            <w:right w:val="none" w:sz="0" w:space="0" w:color="auto"/>
          </w:divBdr>
        </w:div>
        <w:div w:id="639042000">
          <w:marLeft w:val="1166"/>
          <w:marRight w:val="0"/>
          <w:marTop w:val="96"/>
          <w:marBottom w:val="0"/>
          <w:divBdr>
            <w:top w:val="none" w:sz="0" w:space="0" w:color="auto"/>
            <w:left w:val="none" w:sz="0" w:space="0" w:color="auto"/>
            <w:bottom w:val="none" w:sz="0" w:space="0" w:color="auto"/>
            <w:right w:val="none" w:sz="0" w:space="0" w:color="auto"/>
          </w:divBdr>
        </w:div>
        <w:div w:id="961882077">
          <w:marLeft w:val="1166"/>
          <w:marRight w:val="0"/>
          <w:marTop w:val="96"/>
          <w:marBottom w:val="0"/>
          <w:divBdr>
            <w:top w:val="none" w:sz="0" w:space="0" w:color="auto"/>
            <w:left w:val="none" w:sz="0" w:space="0" w:color="auto"/>
            <w:bottom w:val="none" w:sz="0" w:space="0" w:color="auto"/>
            <w:right w:val="none" w:sz="0" w:space="0" w:color="auto"/>
          </w:divBdr>
        </w:div>
        <w:div w:id="802768217">
          <w:marLeft w:val="1166"/>
          <w:marRight w:val="0"/>
          <w:marTop w:val="96"/>
          <w:marBottom w:val="0"/>
          <w:divBdr>
            <w:top w:val="none" w:sz="0" w:space="0" w:color="auto"/>
            <w:left w:val="none" w:sz="0" w:space="0" w:color="auto"/>
            <w:bottom w:val="none" w:sz="0" w:space="0" w:color="auto"/>
            <w:right w:val="none" w:sz="0" w:space="0" w:color="auto"/>
          </w:divBdr>
        </w:div>
        <w:div w:id="1109354091">
          <w:marLeft w:val="1166"/>
          <w:marRight w:val="0"/>
          <w:marTop w:val="96"/>
          <w:marBottom w:val="0"/>
          <w:divBdr>
            <w:top w:val="none" w:sz="0" w:space="0" w:color="auto"/>
            <w:left w:val="none" w:sz="0" w:space="0" w:color="auto"/>
            <w:bottom w:val="none" w:sz="0" w:space="0" w:color="auto"/>
            <w:right w:val="none" w:sz="0" w:space="0" w:color="auto"/>
          </w:divBdr>
        </w:div>
        <w:div w:id="1636716055">
          <w:marLeft w:val="1166"/>
          <w:marRight w:val="0"/>
          <w:marTop w:val="96"/>
          <w:marBottom w:val="0"/>
          <w:divBdr>
            <w:top w:val="none" w:sz="0" w:space="0" w:color="auto"/>
            <w:left w:val="none" w:sz="0" w:space="0" w:color="auto"/>
            <w:bottom w:val="none" w:sz="0" w:space="0" w:color="auto"/>
            <w:right w:val="none" w:sz="0" w:space="0" w:color="auto"/>
          </w:divBdr>
        </w:div>
        <w:div w:id="311755768">
          <w:marLeft w:val="1166"/>
          <w:marRight w:val="0"/>
          <w:marTop w:val="96"/>
          <w:marBottom w:val="0"/>
          <w:divBdr>
            <w:top w:val="none" w:sz="0" w:space="0" w:color="auto"/>
            <w:left w:val="none" w:sz="0" w:space="0" w:color="auto"/>
            <w:bottom w:val="none" w:sz="0" w:space="0" w:color="auto"/>
            <w:right w:val="none" w:sz="0" w:space="0" w:color="auto"/>
          </w:divBdr>
        </w:div>
        <w:div w:id="1462848385">
          <w:marLeft w:val="1166"/>
          <w:marRight w:val="0"/>
          <w:marTop w:val="96"/>
          <w:marBottom w:val="0"/>
          <w:divBdr>
            <w:top w:val="none" w:sz="0" w:space="0" w:color="auto"/>
            <w:left w:val="none" w:sz="0" w:space="0" w:color="auto"/>
            <w:bottom w:val="none" w:sz="0" w:space="0" w:color="auto"/>
            <w:right w:val="none" w:sz="0" w:space="0" w:color="auto"/>
          </w:divBdr>
        </w:div>
        <w:div w:id="1668628305">
          <w:marLeft w:val="1166"/>
          <w:marRight w:val="0"/>
          <w:marTop w:val="96"/>
          <w:marBottom w:val="0"/>
          <w:divBdr>
            <w:top w:val="none" w:sz="0" w:space="0" w:color="auto"/>
            <w:left w:val="none" w:sz="0" w:space="0" w:color="auto"/>
            <w:bottom w:val="none" w:sz="0" w:space="0" w:color="auto"/>
            <w:right w:val="none" w:sz="0" w:space="0" w:color="auto"/>
          </w:divBdr>
        </w:div>
      </w:divsChild>
    </w:div>
    <w:div w:id="812061958">
      <w:bodyDiv w:val="1"/>
      <w:marLeft w:val="0"/>
      <w:marRight w:val="0"/>
      <w:marTop w:val="0"/>
      <w:marBottom w:val="0"/>
      <w:divBdr>
        <w:top w:val="none" w:sz="0" w:space="0" w:color="auto"/>
        <w:left w:val="none" w:sz="0" w:space="0" w:color="auto"/>
        <w:bottom w:val="none" w:sz="0" w:space="0" w:color="auto"/>
        <w:right w:val="none" w:sz="0" w:space="0" w:color="auto"/>
      </w:divBdr>
      <w:divsChild>
        <w:div w:id="990980207">
          <w:marLeft w:val="0"/>
          <w:marRight w:val="0"/>
          <w:marTop w:val="0"/>
          <w:marBottom w:val="0"/>
          <w:divBdr>
            <w:top w:val="none" w:sz="0" w:space="0" w:color="auto"/>
            <w:left w:val="none" w:sz="0" w:space="0" w:color="auto"/>
            <w:bottom w:val="none" w:sz="0" w:space="0" w:color="auto"/>
            <w:right w:val="none" w:sz="0" w:space="0" w:color="auto"/>
          </w:divBdr>
          <w:divsChild>
            <w:div w:id="1820029528">
              <w:marLeft w:val="0"/>
              <w:marRight w:val="0"/>
              <w:marTop w:val="0"/>
              <w:marBottom w:val="0"/>
              <w:divBdr>
                <w:top w:val="none" w:sz="0" w:space="0" w:color="auto"/>
                <w:left w:val="none" w:sz="0" w:space="0" w:color="auto"/>
                <w:bottom w:val="none" w:sz="0" w:space="0" w:color="auto"/>
                <w:right w:val="none" w:sz="0" w:space="0" w:color="auto"/>
              </w:divBdr>
              <w:divsChild>
                <w:div w:id="129113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1845">
      <w:bodyDiv w:val="1"/>
      <w:marLeft w:val="0"/>
      <w:marRight w:val="0"/>
      <w:marTop w:val="0"/>
      <w:marBottom w:val="0"/>
      <w:divBdr>
        <w:top w:val="none" w:sz="0" w:space="0" w:color="auto"/>
        <w:left w:val="none" w:sz="0" w:space="0" w:color="auto"/>
        <w:bottom w:val="none" w:sz="0" w:space="0" w:color="auto"/>
        <w:right w:val="none" w:sz="0" w:space="0" w:color="auto"/>
      </w:divBdr>
      <w:divsChild>
        <w:div w:id="771435060">
          <w:marLeft w:val="0"/>
          <w:marRight w:val="0"/>
          <w:marTop w:val="0"/>
          <w:marBottom w:val="0"/>
          <w:divBdr>
            <w:top w:val="none" w:sz="0" w:space="0" w:color="auto"/>
            <w:left w:val="none" w:sz="0" w:space="0" w:color="auto"/>
            <w:bottom w:val="none" w:sz="0" w:space="0" w:color="auto"/>
            <w:right w:val="none" w:sz="0" w:space="0" w:color="auto"/>
          </w:divBdr>
          <w:divsChild>
            <w:div w:id="1856530504">
              <w:marLeft w:val="0"/>
              <w:marRight w:val="0"/>
              <w:marTop w:val="0"/>
              <w:marBottom w:val="0"/>
              <w:divBdr>
                <w:top w:val="none" w:sz="0" w:space="0" w:color="auto"/>
                <w:left w:val="none" w:sz="0" w:space="0" w:color="auto"/>
                <w:bottom w:val="none" w:sz="0" w:space="0" w:color="auto"/>
                <w:right w:val="none" w:sz="0" w:space="0" w:color="auto"/>
              </w:divBdr>
              <w:divsChild>
                <w:div w:id="16072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2302">
      <w:bodyDiv w:val="1"/>
      <w:marLeft w:val="0"/>
      <w:marRight w:val="0"/>
      <w:marTop w:val="0"/>
      <w:marBottom w:val="0"/>
      <w:divBdr>
        <w:top w:val="none" w:sz="0" w:space="0" w:color="auto"/>
        <w:left w:val="none" w:sz="0" w:space="0" w:color="auto"/>
        <w:bottom w:val="none" w:sz="0" w:space="0" w:color="auto"/>
        <w:right w:val="none" w:sz="0" w:space="0" w:color="auto"/>
      </w:divBdr>
      <w:divsChild>
        <w:div w:id="787286007">
          <w:marLeft w:val="0"/>
          <w:marRight w:val="0"/>
          <w:marTop w:val="0"/>
          <w:marBottom w:val="0"/>
          <w:divBdr>
            <w:top w:val="none" w:sz="0" w:space="0" w:color="auto"/>
            <w:left w:val="none" w:sz="0" w:space="0" w:color="auto"/>
            <w:bottom w:val="none" w:sz="0" w:space="0" w:color="auto"/>
            <w:right w:val="none" w:sz="0" w:space="0" w:color="auto"/>
          </w:divBdr>
          <w:divsChild>
            <w:div w:id="292058792">
              <w:marLeft w:val="0"/>
              <w:marRight w:val="0"/>
              <w:marTop w:val="0"/>
              <w:marBottom w:val="0"/>
              <w:divBdr>
                <w:top w:val="none" w:sz="0" w:space="0" w:color="auto"/>
                <w:left w:val="none" w:sz="0" w:space="0" w:color="auto"/>
                <w:bottom w:val="none" w:sz="0" w:space="0" w:color="auto"/>
                <w:right w:val="none" w:sz="0" w:space="0" w:color="auto"/>
              </w:divBdr>
            </w:div>
            <w:div w:id="655693453">
              <w:marLeft w:val="0"/>
              <w:marRight w:val="0"/>
              <w:marTop w:val="0"/>
              <w:marBottom w:val="0"/>
              <w:divBdr>
                <w:top w:val="none" w:sz="0" w:space="0" w:color="auto"/>
                <w:left w:val="none" w:sz="0" w:space="0" w:color="auto"/>
                <w:bottom w:val="none" w:sz="0" w:space="0" w:color="auto"/>
                <w:right w:val="none" w:sz="0" w:space="0" w:color="auto"/>
              </w:divBdr>
            </w:div>
          </w:divsChild>
        </w:div>
        <w:div w:id="605384170">
          <w:marLeft w:val="0"/>
          <w:marRight w:val="0"/>
          <w:marTop w:val="0"/>
          <w:marBottom w:val="300"/>
          <w:divBdr>
            <w:top w:val="none" w:sz="0" w:space="0" w:color="auto"/>
            <w:left w:val="none" w:sz="0" w:space="0" w:color="auto"/>
            <w:bottom w:val="none" w:sz="0" w:space="0" w:color="auto"/>
            <w:right w:val="none" w:sz="0" w:space="0" w:color="auto"/>
          </w:divBdr>
          <w:divsChild>
            <w:div w:id="680355975">
              <w:marLeft w:val="0"/>
              <w:marRight w:val="0"/>
              <w:marTop w:val="0"/>
              <w:marBottom w:val="0"/>
              <w:divBdr>
                <w:top w:val="none" w:sz="0" w:space="0" w:color="auto"/>
                <w:left w:val="none" w:sz="0" w:space="0" w:color="auto"/>
                <w:bottom w:val="none" w:sz="0" w:space="0" w:color="auto"/>
                <w:right w:val="none" w:sz="0" w:space="0" w:color="auto"/>
              </w:divBdr>
            </w:div>
            <w:div w:id="1243832047">
              <w:marLeft w:val="0"/>
              <w:marRight w:val="0"/>
              <w:marTop w:val="0"/>
              <w:marBottom w:val="0"/>
              <w:divBdr>
                <w:top w:val="none" w:sz="0" w:space="0" w:color="auto"/>
                <w:left w:val="none" w:sz="0" w:space="0" w:color="auto"/>
                <w:bottom w:val="none" w:sz="0" w:space="0" w:color="auto"/>
                <w:right w:val="none" w:sz="0" w:space="0" w:color="auto"/>
              </w:divBdr>
              <w:divsChild>
                <w:div w:id="5340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43599">
          <w:marLeft w:val="0"/>
          <w:marRight w:val="0"/>
          <w:marTop w:val="0"/>
          <w:marBottom w:val="300"/>
          <w:divBdr>
            <w:top w:val="none" w:sz="0" w:space="0" w:color="auto"/>
            <w:left w:val="none" w:sz="0" w:space="0" w:color="auto"/>
            <w:bottom w:val="none" w:sz="0" w:space="0" w:color="auto"/>
            <w:right w:val="none" w:sz="0" w:space="0" w:color="auto"/>
          </w:divBdr>
          <w:divsChild>
            <w:div w:id="1311980742">
              <w:marLeft w:val="0"/>
              <w:marRight w:val="0"/>
              <w:marTop w:val="0"/>
              <w:marBottom w:val="0"/>
              <w:divBdr>
                <w:top w:val="none" w:sz="0" w:space="0" w:color="auto"/>
                <w:left w:val="none" w:sz="0" w:space="0" w:color="auto"/>
                <w:bottom w:val="none" w:sz="0" w:space="0" w:color="auto"/>
                <w:right w:val="none" w:sz="0" w:space="0" w:color="auto"/>
              </w:divBdr>
            </w:div>
            <w:div w:id="1408649506">
              <w:marLeft w:val="0"/>
              <w:marRight w:val="0"/>
              <w:marTop w:val="0"/>
              <w:marBottom w:val="0"/>
              <w:divBdr>
                <w:top w:val="none" w:sz="0" w:space="0" w:color="auto"/>
                <w:left w:val="none" w:sz="0" w:space="0" w:color="auto"/>
                <w:bottom w:val="none" w:sz="0" w:space="0" w:color="auto"/>
                <w:right w:val="none" w:sz="0" w:space="0" w:color="auto"/>
              </w:divBdr>
              <w:divsChild>
                <w:div w:id="5728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2091">
          <w:marLeft w:val="0"/>
          <w:marRight w:val="0"/>
          <w:marTop w:val="0"/>
          <w:marBottom w:val="300"/>
          <w:divBdr>
            <w:top w:val="none" w:sz="0" w:space="0" w:color="auto"/>
            <w:left w:val="none" w:sz="0" w:space="0" w:color="auto"/>
            <w:bottom w:val="none" w:sz="0" w:space="0" w:color="auto"/>
            <w:right w:val="none" w:sz="0" w:space="0" w:color="auto"/>
          </w:divBdr>
          <w:divsChild>
            <w:div w:id="1229615592">
              <w:marLeft w:val="0"/>
              <w:marRight w:val="0"/>
              <w:marTop w:val="0"/>
              <w:marBottom w:val="0"/>
              <w:divBdr>
                <w:top w:val="none" w:sz="0" w:space="0" w:color="auto"/>
                <w:left w:val="none" w:sz="0" w:space="0" w:color="auto"/>
                <w:bottom w:val="none" w:sz="0" w:space="0" w:color="auto"/>
                <w:right w:val="none" w:sz="0" w:space="0" w:color="auto"/>
              </w:divBdr>
            </w:div>
            <w:div w:id="1437485492">
              <w:marLeft w:val="0"/>
              <w:marRight w:val="0"/>
              <w:marTop w:val="0"/>
              <w:marBottom w:val="0"/>
              <w:divBdr>
                <w:top w:val="none" w:sz="0" w:space="0" w:color="auto"/>
                <w:left w:val="none" w:sz="0" w:space="0" w:color="auto"/>
                <w:bottom w:val="none" w:sz="0" w:space="0" w:color="auto"/>
                <w:right w:val="none" w:sz="0" w:space="0" w:color="auto"/>
              </w:divBdr>
              <w:divsChild>
                <w:div w:id="20719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01144">
          <w:marLeft w:val="0"/>
          <w:marRight w:val="0"/>
          <w:marTop w:val="0"/>
          <w:marBottom w:val="300"/>
          <w:divBdr>
            <w:top w:val="none" w:sz="0" w:space="0" w:color="auto"/>
            <w:left w:val="none" w:sz="0" w:space="0" w:color="auto"/>
            <w:bottom w:val="none" w:sz="0" w:space="0" w:color="auto"/>
            <w:right w:val="none" w:sz="0" w:space="0" w:color="auto"/>
          </w:divBdr>
          <w:divsChild>
            <w:div w:id="1451364297">
              <w:marLeft w:val="0"/>
              <w:marRight w:val="0"/>
              <w:marTop w:val="0"/>
              <w:marBottom w:val="0"/>
              <w:divBdr>
                <w:top w:val="none" w:sz="0" w:space="0" w:color="auto"/>
                <w:left w:val="none" w:sz="0" w:space="0" w:color="auto"/>
                <w:bottom w:val="none" w:sz="0" w:space="0" w:color="auto"/>
                <w:right w:val="none" w:sz="0" w:space="0" w:color="auto"/>
              </w:divBdr>
            </w:div>
            <w:div w:id="1385566382">
              <w:marLeft w:val="0"/>
              <w:marRight w:val="0"/>
              <w:marTop w:val="0"/>
              <w:marBottom w:val="0"/>
              <w:divBdr>
                <w:top w:val="none" w:sz="0" w:space="0" w:color="auto"/>
                <w:left w:val="none" w:sz="0" w:space="0" w:color="auto"/>
                <w:bottom w:val="none" w:sz="0" w:space="0" w:color="auto"/>
                <w:right w:val="none" w:sz="0" w:space="0" w:color="auto"/>
              </w:divBdr>
              <w:divsChild>
                <w:div w:id="6724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7193">
          <w:marLeft w:val="0"/>
          <w:marRight w:val="0"/>
          <w:marTop w:val="0"/>
          <w:marBottom w:val="300"/>
          <w:divBdr>
            <w:top w:val="none" w:sz="0" w:space="0" w:color="auto"/>
            <w:left w:val="none" w:sz="0" w:space="0" w:color="auto"/>
            <w:bottom w:val="none" w:sz="0" w:space="0" w:color="auto"/>
            <w:right w:val="none" w:sz="0" w:space="0" w:color="auto"/>
          </w:divBdr>
          <w:divsChild>
            <w:div w:id="61415824">
              <w:marLeft w:val="0"/>
              <w:marRight w:val="0"/>
              <w:marTop w:val="0"/>
              <w:marBottom w:val="0"/>
              <w:divBdr>
                <w:top w:val="none" w:sz="0" w:space="0" w:color="auto"/>
                <w:left w:val="none" w:sz="0" w:space="0" w:color="auto"/>
                <w:bottom w:val="none" w:sz="0" w:space="0" w:color="auto"/>
                <w:right w:val="none" w:sz="0" w:space="0" w:color="auto"/>
              </w:divBdr>
            </w:div>
            <w:div w:id="672031349">
              <w:marLeft w:val="0"/>
              <w:marRight w:val="0"/>
              <w:marTop w:val="0"/>
              <w:marBottom w:val="0"/>
              <w:divBdr>
                <w:top w:val="none" w:sz="0" w:space="0" w:color="auto"/>
                <w:left w:val="none" w:sz="0" w:space="0" w:color="auto"/>
                <w:bottom w:val="none" w:sz="0" w:space="0" w:color="auto"/>
                <w:right w:val="none" w:sz="0" w:space="0" w:color="auto"/>
              </w:divBdr>
              <w:divsChild>
                <w:div w:id="3653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4721">
          <w:marLeft w:val="0"/>
          <w:marRight w:val="0"/>
          <w:marTop w:val="0"/>
          <w:marBottom w:val="300"/>
          <w:divBdr>
            <w:top w:val="none" w:sz="0" w:space="0" w:color="auto"/>
            <w:left w:val="none" w:sz="0" w:space="0" w:color="auto"/>
            <w:bottom w:val="none" w:sz="0" w:space="0" w:color="auto"/>
            <w:right w:val="none" w:sz="0" w:space="0" w:color="auto"/>
          </w:divBdr>
          <w:divsChild>
            <w:div w:id="224797462">
              <w:marLeft w:val="0"/>
              <w:marRight w:val="0"/>
              <w:marTop w:val="0"/>
              <w:marBottom w:val="0"/>
              <w:divBdr>
                <w:top w:val="none" w:sz="0" w:space="0" w:color="auto"/>
                <w:left w:val="none" w:sz="0" w:space="0" w:color="auto"/>
                <w:bottom w:val="none" w:sz="0" w:space="0" w:color="auto"/>
                <w:right w:val="none" w:sz="0" w:space="0" w:color="auto"/>
              </w:divBdr>
            </w:div>
            <w:div w:id="358051826">
              <w:marLeft w:val="0"/>
              <w:marRight w:val="0"/>
              <w:marTop w:val="0"/>
              <w:marBottom w:val="0"/>
              <w:divBdr>
                <w:top w:val="none" w:sz="0" w:space="0" w:color="auto"/>
                <w:left w:val="none" w:sz="0" w:space="0" w:color="auto"/>
                <w:bottom w:val="none" w:sz="0" w:space="0" w:color="auto"/>
                <w:right w:val="none" w:sz="0" w:space="0" w:color="auto"/>
              </w:divBdr>
              <w:divsChild>
                <w:div w:id="597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2516">
          <w:marLeft w:val="0"/>
          <w:marRight w:val="0"/>
          <w:marTop w:val="0"/>
          <w:marBottom w:val="60"/>
          <w:divBdr>
            <w:top w:val="none" w:sz="0" w:space="0" w:color="auto"/>
            <w:left w:val="none" w:sz="0" w:space="0" w:color="auto"/>
            <w:bottom w:val="none" w:sz="0" w:space="0" w:color="auto"/>
            <w:right w:val="none" w:sz="0" w:space="0" w:color="auto"/>
          </w:divBdr>
          <w:divsChild>
            <w:div w:id="159467362">
              <w:marLeft w:val="0"/>
              <w:marRight w:val="0"/>
              <w:marTop w:val="0"/>
              <w:marBottom w:val="0"/>
              <w:divBdr>
                <w:top w:val="none" w:sz="0" w:space="0" w:color="auto"/>
                <w:left w:val="none" w:sz="0" w:space="0" w:color="auto"/>
                <w:bottom w:val="none" w:sz="0" w:space="0" w:color="auto"/>
                <w:right w:val="none" w:sz="0" w:space="0" w:color="auto"/>
              </w:divBdr>
            </w:div>
            <w:div w:id="204147003">
              <w:marLeft w:val="0"/>
              <w:marRight w:val="0"/>
              <w:marTop w:val="0"/>
              <w:marBottom w:val="0"/>
              <w:divBdr>
                <w:top w:val="none" w:sz="0" w:space="0" w:color="auto"/>
                <w:left w:val="none" w:sz="0" w:space="0" w:color="auto"/>
                <w:bottom w:val="none" w:sz="0" w:space="0" w:color="auto"/>
                <w:right w:val="none" w:sz="0" w:space="0" w:color="auto"/>
              </w:divBdr>
              <w:divsChild>
                <w:div w:id="7163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391">
      <w:bodyDiv w:val="1"/>
      <w:marLeft w:val="0"/>
      <w:marRight w:val="0"/>
      <w:marTop w:val="0"/>
      <w:marBottom w:val="0"/>
      <w:divBdr>
        <w:top w:val="none" w:sz="0" w:space="0" w:color="auto"/>
        <w:left w:val="none" w:sz="0" w:space="0" w:color="auto"/>
        <w:bottom w:val="none" w:sz="0" w:space="0" w:color="auto"/>
        <w:right w:val="none" w:sz="0" w:space="0" w:color="auto"/>
      </w:divBdr>
      <w:divsChild>
        <w:div w:id="1046956292">
          <w:marLeft w:val="0"/>
          <w:marRight w:val="0"/>
          <w:marTop w:val="0"/>
          <w:marBottom w:val="0"/>
          <w:divBdr>
            <w:top w:val="none" w:sz="0" w:space="0" w:color="auto"/>
            <w:left w:val="none" w:sz="0" w:space="0" w:color="auto"/>
            <w:bottom w:val="none" w:sz="0" w:space="0" w:color="auto"/>
            <w:right w:val="none" w:sz="0" w:space="0" w:color="auto"/>
          </w:divBdr>
          <w:divsChild>
            <w:div w:id="1567568534">
              <w:marLeft w:val="0"/>
              <w:marRight w:val="0"/>
              <w:marTop w:val="0"/>
              <w:marBottom w:val="0"/>
              <w:divBdr>
                <w:top w:val="none" w:sz="0" w:space="0" w:color="auto"/>
                <w:left w:val="none" w:sz="0" w:space="0" w:color="auto"/>
                <w:bottom w:val="none" w:sz="0" w:space="0" w:color="auto"/>
                <w:right w:val="none" w:sz="0" w:space="0" w:color="auto"/>
              </w:divBdr>
              <w:divsChild>
                <w:div w:id="179898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4220">
      <w:bodyDiv w:val="1"/>
      <w:marLeft w:val="0"/>
      <w:marRight w:val="0"/>
      <w:marTop w:val="0"/>
      <w:marBottom w:val="0"/>
      <w:divBdr>
        <w:top w:val="none" w:sz="0" w:space="0" w:color="auto"/>
        <w:left w:val="none" w:sz="0" w:space="0" w:color="auto"/>
        <w:bottom w:val="none" w:sz="0" w:space="0" w:color="auto"/>
        <w:right w:val="none" w:sz="0" w:space="0" w:color="auto"/>
      </w:divBdr>
      <w:divsChild>
        <w:div w:id="1153523330">
          <w:marLeft w:val="0"/>
          <w:marRight w:val="0"/>
          <w:marTop w:val="0"/>
          <w:marBottom w:val="0"/>
          <w:divBdr>
            <w:top w:val="none" w:sz="0" w:space="0" w:color="auto"/>
            <w:left w:val="none" w:sz="0" w:space="0" w:color="auto"/>
            <w:bottom w:val="none" w:sz="0" w:space="0" w:color="auto"/>
            <w:right w:val="none" w:sz="0" w:space="0" w:color="auto"/>
          </w:divBdr>
          <w:divsChild>
            <w:div w:id="272711953">
              <w:marLeft w:val="0"/>
              <w:marRight w:val="0"/>
              <w:marTop w:val="0"/>
              <w:marBottom w:val="0"/>
              <w:divBdr>
                <w:top w:val="none" w:sz="0" w:space="0" w:color="auto"/>
                <w:left w:val="none" w:sz="0" w:space="0" w:color="auto"/>
                <w:bottom w:val="none" w:sz="0" w:space="0" w:color="auto"/>
                <w:right w:val="none" w:sz="0" w:space="0" w:color="auto"/>
              </w:divBdr>
              <w:divsChild>
                <w:div w:id="8164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570015">
      <w:bodyDiv w:val="1"/>
      <w:marLeft w:val="0"/>
      <w:marRight w:val="0"/>
      <w:marTop w:val="0"/>
      <w:marBottom w:val="0"/>
      <w:divBdr>
        <w:top w:val="none" w:sz="0" w:space="0" w:color="auto"/>
        <w:left w:val="none" w:sz="0" w:space="0" w:color="auto"/>
        <w:bottom w:val="none" w:sz="0" w:space="0" w:color="auto"/>
        <w:right w:val="none" w:sz="0" w:space="0" w:color="auto"/>
      </w:divBdr>
      <w:divsChild>
        <w:div w:id="905920822">
          <w:marLeft w:val="432"/>
          <w:marRight w:val="0"/>
          <w:marTop w:val="116"/>
          <w:marBottom w:val="0"/>
          <w:divBdr>
            <w:top w:val="none" w:sz="0" w:space="0" w:color="auto"/>
            <w:left w:val="none" w:sz="0" w:space="0" w:color="auto"/>
            <w:bottom w:val="none" w:sz="0" w:space="0" w:color="auto"/>
            <w:right w:val="none" w:sz="0" w:space="0" w:color="auto"/>
          </w:divBdr>
        </w:div>
        <w:div w:id="792477280">
          <w:marLeft w:val="432"/>
          <w:marRight w:val="0"/>
          <w:marTop w:val="116"/>
          <w:marBottom w:val="0"/>
          <w:divBdr>
            <w:top w:val="none" w:sz="0" w:space="0" w:color="auto"/>
            <w:left w:val="none" w:sz="0" w:space="0" w:color="auto"/>
            <w:bottom w:val="none" w:sz="0" w:space="0" w:color="auto"/>
            <w:right w:val="none" w:sz="0" w:space="0" w:color="auto"/>
          </w:divBdr>
        </w:div>
        <w:div w:id="1075080712">
          <w:marLeft w:val="432"/>
          <w:marRight w:val="0"/>
          <w:marTop w:val="116"/>
          <w:marBottom w:val="0"/>
          <w:divBdr>
            <w:top w:val="none" w:sz="0" w:space="0" w:color="auto"/>
            <w:left w:val="none" w:sz="0" w:space="0" w:color="auto"/>
            <w:bottom w:val="none" w:sz="0" w:space="0" w:color="auto"/>
            <w:right w:val="none" w:sz="0" w:space="0" w:color="auto"/>
          </w:divBdr>
        </w:div>
        <w:div w:id="464660144">
          <w:marLeft w:val="1008"/>
          <w:marRight w:val="0"/>
          <w:marTop w:val="74"/>
          <w:marBottom w:val="0"/>
          <w:divBdr>
            <w:top w:val="none" w:sz="0" w:space="0" w:color="auto"/>
            <w:left w:val="none" w:sz="0" w:space="0" w:color="auto"/>
            <w:bottom w:val="none" w:sz="0" w:space="0" w:color="auto"/>
            <w:right w:val="none" w:sz="0" w:space="0" w:color="auto"/>
          </w:divBdr>
        </w:div>
        <w:div w:id="736124095">
          <w:marLeft w:val="1008"/>
          <w:marRight w:val="0"/>
          <w:marTop w:val="74"/>
          <w:marBottom w:val="0"/>
          <w:divBdr>
            <w:top w:val="none" w:sz="0" w:space="0" w:color="auto"/>
            <w:left w:val="none" w:sz="0" w:space="0" w:color="auto"/>
            <w:bottom w:val="none" w:sz="0" w:space="0" w:color="auto"/>
            <w:right w:val="none" w:sz="0" w:space="0" w:color="auto"/>
          </w:divBdr>
        </w:div>
      </w:divsChild>
    </w:div>
    <w:div w:id="908685408">
      <w:bodyDiv w:val="1"/>
      <w:marLeft w:val="0"/>
      <w:marRight w:val="0"/>
      <w:marTop w:val="0"/>
      <w:marBottom w:val="0"/>
      <w:divBdr>
        <w:top w:val="none" w:sz="0" w:space="0" w:color="auto"/>
        <w:left w:val="none" w:sz="0" w:space="0" w:color="auto"/>
        <w:bottom w:val="none" w:sz="0" w:space="0" w:color="auto"/>
        <w:right w:val="none" w:sz="0" w:space="0" w:color="auto"/>
      </w:divBdr>
      <w:divsChild>
        <w:div w:id="1866482470">
          <w:marLeft w:val="0"/>
          <w:marRight w:val="0"/>
          <w:marTop w:val="0"/>
          <w:marBottom w:val="0"/>
          <w:divBdr>
            <w:top w:val="none" w:sz="0" w:space="0" w:color="auto"/>
            <w:left w:val="none" w:sz="0" w:space="0" w:color="auto"/>
            <w:bottom w:val="none" w:sz="0" w:space="0" w:color="auto"/>
            <w:right w:val="none" w:sz="0" w:space="0" w:color="auto"/>
          </w:divBdr>
          <w:divsChild>
            <w:div w:id="1229654653">
              <w:marLeft w:val="0"/>
              <w:marRight w:val="0"/>
              <w:marTop w:val="0"/>
              <w:marBottom w:val="0"/>
              <w:divBdr>
                <w:top w:val="none" w:sz="0" w:space="0" w:color="auto"/>
                <w:left w:val="none" w:sz="0" w:space="0" w:color="auto"/>
                <w:bottom w:val="none" w:sz="0" w:space="0" w:color="auto"/>
                <w:right w:val="none" w:sz="0" w:space="0" w:color="auto"/>
              </w:divBdr>
              <w:divsChild>
                <w:div w:id="19143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7614">
      <w:bodyDiv w:val="1"/>
      <w:marLeft w:val="0"/>
      <w:marRight w:val="0"/>
      <w:marTop w:val="0"/>
      <w:marBottom w:val="0"/>
      <w:divBdr>
        <w:top w:val="none" w:sz="0" w:space="0" w:color="auto"/>
        <w:left w:val="none" w:sz="0" w:space="0" w:color="auto"/>
        <w:bottom w:val="none" w:sz="0" w:space="0" w:color="auto"/>
        <w:right w:val="none" w:sz="0" w:space="0" w:color="auto"/>
      </w:divBdr>
      <w:divsChild>
        <w:div w:id="122581411">
          <w:marLeft w:val="0"/>
          <w:marRight w:val="0"/>
          <w:marTop w:val="0"/>
          <w:marBottom w:val="0"/>
          <w:divBdr>
            <w:top w:val="none" w:sz="0" w:space="0" w:color="auto"/>
            <w:left w:val="none" w:sz="0" w:space="0" w:color="auto"/>
            <w:bottom w:val="none" w:sz="0" w:space="0" w:color="auto"/>
            <w:right w:val="none" w:sz="0" w:space="0" w:color="auto"/>
          </w:divBdr>
          <w:divsChild>
            <w:div w:id="1307541023">
              <w:marLeft w:val="0"/>
              <w:marRight w:val="0"/>
              <w:marTop w:val="0"/>
              <w:marBottom w:val="0"/>
              <w:divBdr>
                <w:top w:val="none" w:sz="0" w:space="0" w:color="auto"/>
                <w:left w:val="none" w:sz="0" w:space="0" w:color="auto"/>
                <w:bottom w:val="none" w:sz="0" w:space="0" w:color="auto"/>
                <w:right w:val="none" w:sz="0" w:space="0" w:color="auto"/>
              </w:divBdr>
              <w:divsChild>
                <w:div w:id="1641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4040">
      <w:bodyDiv w:val="1"/>
      <w:marLeft w:val="0"/>
      <w:marRight w:val="0"/>
      <w:marTop w:val="0"/>
      <w:marBottom w:val="0"/>
      <w:divBdr>
        <w:top w:val="none" w:sz="0" w:space="0" w:color="auto"/>
        <w:left w:val="none" w:sz="0" w:space="0" w:color="auto"/>
        <w:bottom w:val="none" w:sz="0" w:space="0" w:color="auto"/>
        <w:right w:val="none" w:sz="0" w:space="0" w:color="auto"/>
      </w:divBdr>
      <w:divsChild>
        <w:div w:id="205140833">
          <w:marLeft w:val="0"/>
          <w:marRight w:val="0"/>
          <w:marTop w:val="0"/>
          <w:marBottom w:val="0"/>
          <w:divBdr>
            <w:top w:val="none" w:sz="0" w:space="0" w:color="auto"/>
            <w:left w:val="none" w:sz="0" w:space="0" w:color="auto"/>
            <w:bottom w:val="none" w:sz="0" w:space="0" w:color="auto"/>
            <w:right w:val="none" w:sz="0" w:space="0" w:color="auto"/>
          </w:divBdr>
          <w:divsChild>
            <w:div w:id="1582760520">
              <w:marLeft w:val="0"/>
              <w:marRight w:val="0"/>
              <w:marTop w:val="0"/>
              <w:marBottom w:val="0"/>
              <w:divBdr>
                <w:top w:val="none" w:sz="0" w:space="0" w:color="auto"/>
                <w:left w:val="none" w:sz="0" w:space="0" w:color="auto"/>
                <w:bottom w:val="none" w:sz="0" w:space="0" w:color="auto"/>
                <w:right w:val="none" w:sz="0" w:space="0" w:color="auto"/>
              </w:divBdr>
              <w:divsChild>
                <w:div w:id="32004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90010">
      <w:bodyDiv w:val="1"/>
      <w:marLeft w:val="0"/>
      <w:marRight w:val="0"/>
      <w:marTop w:val="0"/>
      <w:marBottom w:val="0"/>
      <w:divBdr>
        <w:top w:val="none" w:sz="0" w:space="0" w:color="auto"/>
        <w:left w:val="none" w:sz="0" w:space="0" w:color="auto"/>
        <w:bottom w:val="none" w:sz="0" w:space="0" w:color="auto"/>
        <w:right w:val="none" w:sz="0" w:space="0" w:color="auto"/>
      </w:divBdr>
      <w:divsChild>
        <w:div w:id="1437872944">
          <w:marLeft w:val="0"/>
          <w:marRight w:val="0"/>
          <w:marTop w:val="0"/>
          <w:marBottom w:val="0"/>
          <w:divBdr>
            <w:top w:val="none" w:sz="0" w:space="0" w:color="auto"/>
            <w:left w:val="none" w:sz="0" w:space="0" w:color="auto"/>
            <w:bottom w:val="none" w:sz="0" w:space="0" w:color="auto"/>
            <w:right w:val="none" w:sz="0" w:space="0" w:color="auto"/>
          </w:divBdr>
        </w:div>
        <w:div w:id="1227496448">
          <w:marLeft w:val="0"/>
          <w:marRight w:val="0"/>
          <w:marTop w:val="0"/>
          <w:marBottom w:val="0"/>
          <w:divBdr>
            <w:top w:val="none" w:sz="0" w:space="0" w:color="auto"/>
            <w:left w:val="none" w:sz="0" w:space="0" w:color="auto"/>
            <w:bottom w:val="none" w:sz="0" w:space="0" w:color="auto"/>
            <w:right w:val="none" w:sz="0" w:space="0" w:color="auto"/>
          </w:divBdr>
        </w:div>
      </w:divsChild>
    </w:div>
    <w:div w:id="1120150546">
      <w:bodyDiv w:val="1"/>
      <w:marLeft w:val="0"/>
      <w:marRight w:val="0"/>
      <w:marTop w:val="0"/>
      <w:marBottom w:val="0"/>
      <w:divBdr>
        <w:top w:val="none" w:sz="0" w:space="0" w:color="auto"/>
        <w:left w:val="none" w:sz="0" w:space="0" w:color="auto"/>
        <w:bottom w:val="none" w:sz="0" w:space="0" w:color="auto"/>
        <w:right w:val="none" w:sz="0" w:space="0" w:color="auto"/>
      </w:divBdr>
      <w:divsChild>
        <w:div w:id="1185363853">
          <w:marLeft w:val="0"/>
          <w:marRight w:val="0"/>
          <w:marTop w:val="0"/>
          <w:marBottom w:val="0"/>
          <w:divBdr>
            <w:top w:val="none" w:sz="0" w:space="0" w:color="auto"/>
            <w:left w:val="none" w:sz="0" w:space="0" w:color="auto"/>
            <w:bottom w:val="none" w:sz="0" w:space="0" w:color="auto"/>
            <w:right w:val="none" w:sz="0" w:space="0" w:color="auto"/>
          </w:divBdr>
          <w:divsChild>
            <w:div w:id="2105758647">
              <w:marLeft w:val="0"/>
              <w:marRight w:val="0"/>
              <w:marTop w:val="0"/>
              <w:marBottom w:val="0"/>
              <w:divBdr>
                <w:top w:val="none" w:sz="0" w:space="0" w:color="auto"/>
                <w:left w:val="none" w:sz="0" w:space="0" w:color="auto"/>
                <w:bottom w:val="none" w:sz="0" w:space="0" w:color="auto"/>
                <w:right w:val="none" w:sz="0" w:space="0" w:color="auto"/>
              </w:divBdr>
              <w:divsChild>
                <w:div w:id="18254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4425">
      <w:bodyDiv w:val="1"/>
      <w:marLeft w:val="0"/>
      <w:marRight w:val="0"/>
      <w:marTop w:val="0"/>
      <w:marBottom w:val="0"/>
      <w:divBdr>
        <w:top w:val="none" w:sz="0" w:space="0" w:color="auto"/>
        <w:left w:val="none" w:sz="0" w:space="0" w:color="auto"/>
        <w:bottom w:val="none" w:sz="0" w:space="0" w:color="auto"/>
        <w:right w:val="none" w:sz="0" w:space="0" w:color="auto"/>
      </w:divBdr>
      <w:divsChild>
        <w:div w:id="567107606">
          <w:marLeft w:val="0"/>
          <w:marRight w:val="0"/>
          <w:marTop w:val="0"/>
          <w:marBottom w:val="0"/>
          <w:divBdr>
            <w:top w:val="none" w:sz="0" w:space="0" w:color="auto"/>
            <w:left w:val="none" w:sz="0" w:space="0" w:color="auto"/>
            <w:bottom w:val="none" w:sz="0" w:space="0" w:color="auto"/>
            <w:right w:val="none" w:sz="0" w:space="0" w:color="auto"/>
          </w:divBdr>
          <w:divsChild>
            <w:div w:id="1386639736">
              <w:marLeft w:val="0"/>
              <w:marRight w:val="0"/>
              <w:marTop w:val="0"/>
              <w:marBottom w:val="0"/>
              <w:divBdr>
                <w:top w:val="none" w:sz="0" w:space="0" w:color="auto"/>
                <w:left w:val="none" w:sz="0" w:space="0" w:color="auto"/>
                <w:bottom w:val="none" w:sz="0" w:space="0" w:color="auto"/>
                <w:right w:val="none" w:sz="0" w:space="0" w:color="auto"/>
              </w:divBdr>
              <w:divsChild>
                <w:div w:id="10894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692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20">
          <w:marLeft w:val="0"/>
          <w:marRight w:val="0"/>
          <w:marTop w:val="0"/>
          <w:marBottom w:val="0"/>
          <w:divBdr>
            <w:top w:val="none" w:sz="0" w:space="0" w:color="auto"/>
            <w:left w:val="none" w:sz="0" w:space="0" w:color="auto"/>
            <w:bottom w:val="none" w:sz="0" w:space="0" w:color="auto"/>
            <w:right w:val="none" w:sz="0" w:space="0" w:color="auto"/>
          </w:divBdr>
          <w:divsChild>
            <w:div w:id="583271049">
              <w:marLeft w:val="0"/>
              <w:marRight w:val="0"/>
              <w:marTop w:val="0"/>
              <w:marBottom w:val="0"/>
              <w:divBdr>
                <w:top w:val="none" w:sz="0" w:space="0" w:color="auto"/>
                <w:left w:val="none" w:sz="0" w:space="0" w:color="auto"/>
                <w:bottom w:val="none" w:sz="0" w:space="0" w:color="auto"/>
                <w:right w:val="none" w:sz="0" w:space="0" w:color="auto"/>
              </w:divBdr>
              <w:divsChild>
                <w:div w:id="2138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53128">
      <w:bodyDiv w:val="1"/>
      <w:marLeft w:val="0"/>
      <w:marRight w:val="0"/>
      <w:marTop w:val="0"/>
      <w:marBottom w:val="0"/>
      <w:divBdr>
        <w:top w:val="none" w:sz="0" w:space="0" w:color="auto"/>
        <w:left w:val="none" w:sz="0" w:space="0" w:color="auto"/>
        <w:bottom w:val="none" w:sz="0" w:space="0" w:color="auto"/>
        <w:right w:val="none" w:sz="0" w:space="0" w:color="auto"/>
      </w:divBdr>
      <w:divsChild>
        <w:div w:id="2014721013">
          <w:marLeft w:val="0"/>
          <w:marRight w:val="0"/>
          <w:marTop w:val="0"/>
          <w:marBottom w:val="0"/>
          <w:divBdr>
            <w:top w:val="none" w:sz="0" w:space="0" w:color="auto"/>
            <w:left w:val="none" w:sz="0" w:space="0" w:color="auto"/>
            <w:bottom w:val="none" w:sz="0" w:space="0" w:color="auto"/>
            <w:right w:val="none" w:sz="0" w:space="0" w:color="auto"/>
          </w:divBdr>
          <w:divsChild>
            <w:div w:id="239944535">
              <w:marLeft w:val="0"/>
              <w:marRight w:val="0"/>
              <w:marTop w:val="0"/>
              <w:marBottom w:val="0"/>
              <w:divBdr>
                <w:top w:val="none" w:sz="0" w:space="0" w:color="auto"/>
                <w:left w:val="none" w:sz="0" w:space="0" w:color="auto"/>
                <w:bottom w:val="none" w:sz="0" w:space="0" w:color="auto"/>
                <w:right w:val="none" w:sz="0" w:space="0" w:color="auto"/>
              </w:divBdr>
              <w:divsChild>
                <w:div w:id="177964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0950">
      <w:bodyDiv w:val="1"/>
      <w:marLeft w:val="0"/>
      <w:marRight w:val="0"/>
      <w:marTop w:val="0"/>
      <w:marBottom w:val="0"/>
      <w:divBdr>
        <w:top w:val="none" w:sz="0" w:space="0" w:color="auto"/>
        <w:left w:val="none" w:sz="0" w:space="0" w:color="auto"/>
        <w:bottom w:val="none" w:sz="0" w:space="0" w:color="auto"/>
        <w:right w:val="none" w:sz="0" w:space="0" w:color="auto"/>
      </w:divBdr>
      <w:divsChild>
        <w:div w:id="991057391">
          <w:marLeft w:val="0"/>
          <w:marRight w:val="0"/>
          <w:marTop w:val="0"/>
          <w:marBottom w:val="0"/>
          <w:divBdr>
            <w:top w:val="none" w:sz="0" w:space="0" w:color="auto"/>
            <w:left w:val="none" w:sz="0" w:space="0" w:color="auto"/>
            <w:bottom w:val="none" w:sz="0" w:space="0" w:color="auto"/>
            <w:right w:val="none" w:sz="0" w:space="0" w:color="auto"/>
          </w:divBdr>
          <w:divsChild>
            <w:div w:id="900484647">
              <w:marLeft w:val="0"/>
              <w:marRight w:val="0"/>
              <w:marTop w:val="0"/>
              <w:marBottom w:val="0"/>
              <w:divBdr>
                <w:top w:val="none" w:sz="0" w:space="0" w:color="auto"/>
                <w:left w:val="none" w:sz="0" w:space="0" w:color="auto"/>
                <w:bottom w:val="none" w:sz="0" w:space="0" w:color="auto"/>
                <w:right w:val="none" w:sz="0" w:space="0" w:color="auto"/>
              </w:divBdr>
              <w:divsChild>
                <w:div w:id="7314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49292">
      <w:bodyDiv w:val="1"/>
      <w:marLeft w:val="0"/>
      <w:marRight w:val="0"/>
      <w:marTop w:val="0"/>
      <w:marBottom w:val="0"/>
      <w:divBdr>
        <w:top w:val="none" w:sz="0" w:space="0" w:color="auto"/>
        <w:left w:val="none" w:sz="0" w:space="0" w:color="auto"/>
        <w:bottom w:val="none" w:sz="0" w:space="0" w:color="auto"/>
        <w:right w:val="none" w:sz="0" w:space="0" w:color="auto"/>
      </w:divBdr>
      <w:divsChild>
        <w:div w:id="1595742174">
          <w:marLeft w:val="547"/>
          <w:marRight w:val="0"/>
          <w:marTop w:val="134"/>
          <w:marBottom w:val="0"/>
          <w:divBdr>
            <w:top w:val="none" w:sz="0" w:space="0" w:color="auto"/>
            <w:left w:val="none" w:sz="0" w:space="0" w:color="auto"/>
            <w:bottom w:val="none" w:sz="0" w:space="0" w:color="auto"/>
            <w:right w:val="none" w:sz="0" w:space="0" w:color="auto"/>
          </w:divBdr>
        </w:div>
        <w:div w:id="799224948">
          <w:marLeft w:val="547"/>
          <w:marRight w:val="0"/>
          <w:marTop w:val="134"/>
          <w:marBottom w:val="0"/>
          <w:divBdr>
            <w:top w:val="none" w:sz="0" w:space="0" w:color="auto"/>
            <w:left w:val="none" w:sz="0" w:space="0" w:color="auto"/>
            <w:bottom w:val="none" w:sz="0" w:space="0" w:color="auto"/>
            <w:right w:val="none" w:sz="0" w:space="0" w:color="auto"/>
          </w:divBdr>
        </w:div>
      </w:divsChild>
    </w:div>
    <w:div w:id="1387993507">
      <w:bodyDiv w:val="1"/>
      <w:marLeft w:val="0"/>
      <w:marRight w:val="0"/>
      <w:marTop w:val="0"/>
      <w:marBottom w:val="0"/>
      <w:divBdr>
        <w:top w:val="none" w:sz="0" w:space="0" w:color="auto"/>
        <w:left w:val="none" w:sz="0" w:space="0" w:color="auto"/>
        <w:bottom w:val="none" w:sz="0" w:space="0" w:color="auto"/>
        <w:right w:val="none" w:sz="0" w:space="0" w:color="auto"/>
      </w:divBdr>
    </w:div>
    <w:div w:id="1478916806">
      <w:bodyDiv w:val="1"/>
      <w:marLeft w:val="0"/>
      <w:marRight w:val="0"/>
      <w:marTop w:val="0"/>
      <w:marBottom w:val="0"/>
      <w:divBdr>
        <w:top w:val="none" w:sz="0" w:space="0" w:color="auto"/>
        <w:left w:val="none" w:sz="0" w:space="0" w:color="auto"/>
        <w:bottom w:val="none" w:sz="0" w:space="0" w:color="auto"/>
        <w:right w:val="none" w:sz="0" w:space="0" w:color="auto"/>
      </w:divBdr>
      <w:divsChild>
        <w:div w:id="2081706205">
          <w:marLeft w:val="0"/>
          <w:marRight w:val="0"/>
          <w:marTop w:val="0"/>
          <w:marBottom w:val="0"/>
          <w:divBdr>
            <w:top w:val="none" w:sz="0" w:space="0" w:color="auto"/>
            <w:left w:val="none" w:sz="0" w:space="0" w:color="auto"/>
            <w:bottom w:val="none" w:sz="0" w:space="0" w:color="auto"/>
            <w:right w:val="none" w:sz="0" w:space="0" w:color="auto"/>
          </w:divBdr>
          <w:divsChild>
            <w:div w:id="385422364">
              <w:marLeft w:val="0"/>
              <w:marRight w:val="0"/>
              <w:marTop w:val="0"/>
              <w:marBottom w:val="0"/>
              <w:divBdr>
                <w:top w:val="none" w:sz="0" w:space="0" w:color="auto"/>
                <w:left w:val="none" w:sz="0" w:space="0" w:color="auto"/>
                <w:bottom w:val="none" w:sz="0" w:space="0" w:color="auto"/>
                <w:right w:val="none" w:sz="0" w:space="0" w:color="auto"/>
              </w:divBdr>
              <w:divsChild>
                <w:div w:id="115437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97703">
      <w:bodyDiv w:val="1"/>
      <w:marLeft w:val="0"/>
      <w:marRight w:val="0"/>
      <w:marTop w:val="0"/>
      <w:marBottom w:val="0"/>
      <w:divBdr>
        <w:top w:val="none" w:sz="0" w:space="0" w:color="auto"/>
        <w:left w:val="none" w:sz="0" w:space="0" w:color="auto"/>
        <w:bottom w:val="none" w:sz="0" w:space="0" w:color="auto"/>
        <w:right w:val="none" w:sz="0" w:space="0" w:color="auto"/>
      </w:divBdr>
      <w:divsChild>
        <w:div w:id="893740582">
          <w:marLeft w:val="0"/>
          <w:marRight w:val="0"/>
          <w:marTop w:val="0"/>
          <w:marBottom w:val="0"/>
          <w:divBdr>
            <w:top w:val="none" w:sz="0" w:space="0" w:color="auto"/>
            <w:left w:val="none" w:sz="0" w:space="0" w:color="auto"/>
            <w:bottom w:val="none" w:sz="0" w:space="0" w:color="auto"/>
            <w:right w:val="none" w:sz="0" w:space="0" w:color="auto"/>
          </w:divBdr>
          <w:divsChild>
            <w:div w:id="1424111451">
              <w:marLeft w:val="0"/>
              <w:marRight w:val="0"/>
              <w:marTop w:val="0"/>
              <w:marBottom w:val="0"/>
              <w:divBdr>
                <w:top w:val="none" w:sz="0" w:space="0" w:color="auto"/>
                <w:left w:val="none" w:sz="0" w:space="0" w:color="auto"/>
                <w:bottom w:val="none" w:sz="0" w:space="0" w:color="auto"/>
                <w:right w:val="none" w:sz="0" w:space="0" w:color="auto"/>
              </w:divBdr>
              <w:divsChild>
                <w:div w:id="12170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58087">
      <w:bodyDiv w:val="1"/>
      <w:marLeft w:val="0"/>
      <w:marRight w:val="0"/>
      <w:marTop w:val="0"/>
      <w:marBottom w:val="0"/>
      <w:divBdr>
        <w:top w:val="none" w:sz="0" w:space="0" w:color="auto"/>
        <w:left w:val="none" w:sz="0" w:space="0" w:color="auto"/>
        <w:bottom w:val="none" w:sz="0" w:space="0" w:color="auto"/>
        <w:right w:val="none" w:sz="0" w:space="0" w:color="auto"/>
      </w:divBdr>
      <w:divsChild>
        <w:div w:id="1358652137">
          <w:marLeft w:val="547"/>
          <w:marRight w:val="0"/>
          <w:marTop w:val="134"/>
          <w:marBottom w:val="0"/>
          <w:divBdr>
            <w:top w:val="none" w:sz="0" w:space="0" w:color="auto"/>
            <w:left w:val="none" w:sz="0" w:space="0" w:color="auto"/>
            <w:bottom w:val="none" w:sz="0" w:space="0" w:color="auto"/>
            <w:right w:val="none" w:sz="0" w:space="0" w:color="auto"/>
          </w:divBdr>
        </w:div>
        <w:div w:id="881481051">
          <w:marLeft w:val="547"/>
          <w:marRight w:val="0"/>
          <w:marTop w:val="134"/>
          <w:marBottom w:val="0"/>
          <w:divBdr>
            <w:top w:val="none" w:sz="0" w:space="0" w:color="auto"/>
            <w:left w:val="none" w:sz="0" w:space="0" w:color="auto"/>
            <w:bottom w:val="none" w:sz="0" w:space="0" w:color="auto"/>
            <w:right w:val="none" w:sz="0" w:space="0" w:color="auto"/>
          </w:divBdr>
        </w:div>
        <w:div w:id="391390670">
          <w:marLeft w:val="547"/>
          <w:marRight w:val="0"/>
          <w:marTop w:val="134"/>
          <w:marBottom w:val="0"/>
          <w:divBdr>
            <w:top w:val="none" w:sz="0" w:space="0" w:color="auto"/>
            <w:left w:val="none" w:sz="0" w:space="0" w:color="auto"/>
            <w:bottom w:val="none" w:sz="0" w:space="0" w:color="auto"/>
            <w:right w:val="none" w:sz="0" w:space="0" w:color="auto"/>
          </w:divBdr>
        </w:div>
      </w:divsChild>
    </w:div>
    <w:div w:id="1558856566">
      <w:bodyDiv w:val="1"/>
      <w:marLeft w:val="0"/>
      <w:marRight w:val="0"/>
      <w:marTop w:val="0"/>
      <w:marBottom w:val="0"/>
      <w:divBdr>
        <w:top w:val="none" w:sz="0" w:space="0" w:color="auto"/>
        <w:left w:val="none" w:sz="0" w:space="0" w:color="auto"/>
        <w:bottom w:val="none" w:sz="0" w:space="0" w:color="auto"/>
        <w:right w:val="none" w:sz="0" w:space="0" w:color="auto"/>
      </w:divBdr>
      <w:divsChild>
        <w:div w:id="1589458700">
          <w:marLeft w:val="0"/>
          <w:marRight w:val="0"/>
          <w:marTop w:val="0"/>
          <w:marBottom w:val="0"/>
          <w:divBdr>
            <w:top w:val="none" w:sz="0" w:space="0" w:color="auto"/>
            <w:left w:val="none" w:sz="0" w:space="0" w:color="auto"/>
            <w:bottom w:val="none" w:sz="0" w:space="0" w:color="auto"/>
            <w:right w:val="none" w:sz="0" w:space="0" w:color="auto"/>
          </w:divBdr>
          <w:divsChild>
            <w:div w:id="1879927304">
              <w:marLeft w:val="0"/>
              <w:marRight w:val="0"/>
              <w:marTop w:val="0"/>
              <w:marBottom w:val="0"/>
              <w:divBdr>
                <w:top w:val="none" w:sz="0" w:space="0" w:color="auto"/>
                <w:left w:val="none" w:sz="0" w:space="0" w:color="auto"/>
                <w:bottom w:val="none" w:sz="0" w:space="0" w:color="auto"/>
                <w:right w:val="none" w:sz="0" w:space="0" w:color="auto"/>
              </w:divBdr>
              <w:divsChild>
                <w:div w:id="16917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82039">
      <w:bodyDiv w:val="1"/>
      <w:marLeft w:val="0"/>
      <w:marRight w:val="0"/>
      <w:marTop w:val="0"/>
      <w:marBottom w:val="0"/>
      <w:divBdr>
        <w:top w:val="none" w:sz="0" w:space="0" w:color="auto"/>
        <w:left w:val="none" w:sz="0" w:space="0" w:color="auto"/>
        <w:bottom w:val="none" w:sz="0" w:space="0" w:color="auto"/>
        <w:right w:val="none" w:sz="0" w:space="0" w:color="auto"/>
      </w:divBdr>
      <w:divsChild>
        <w:div w:id="1372076435">
          <w:marLeft w:val="0"/>
          <w:marRight w:val="0"/>
          <w:marTop w:val="0"/>
          <w:marBottom w:val="0"/>
          <w:divBdr>
            <w:top w:val="none" w:sz="0" w:space="0" w:color="auto"/>
            <w:left w:val="none" w:sz="0" w:space="0" w:color="auto"/>
            <w:bottom w:val="none" w:sz="0" w:space="0" w:color="auto"/>
            <w:right w:val="none" w:sz="0" w:space="0" w:color="auto"/>
          </w:divBdr>
          <w:divsChild>
            <w:div w:id="391805556">
              <w:marLeft w:val="0"/>
              <w:marRight w:val="0"/>
              <w:marTop w:val="0"/>
              <w:marBottom w:val="0"/>
              <w:divBdr>
                <w:top w:val="none" w:sz="0" w:space="0" w:color="auto"/>
                <w:left w:val="none" w:sz="0" w:space="0" w:color="auto"/>
                <w:bottom w:val="none" w:sz="0" w:space="0" w:color="auto"/>
                <w:right w:val="none" w:sz="0" w:space="0" w:color="auto"/>
              </w:divBdr>
              <w:divsChild>
                <w:div w:id="11764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992">
      <w:bodyDiv w:val="1"/>
      <w:marLeft w:val="0"/>
      <w:marRight w:val="0"/>
      <w:marTop w:val="0"/>
      <w:marBottom w:val="0"/>
      <w:divBdr>
        <w:top w:val="none" w:sz="0" w:space="0" w:color="auto"/>
        <w:left w:val="none" w:sz="0" w:space="0" w:color="auto"/>
        <w:bottom w:val="none" w:sz="0" w:space="0" w:color="auto"/>
        <w:right w:val="none" w:sz="0" w:space="0" w:color="auto"/>
      </w:divBdr>
      <w:divsChild>
        <w:div w:id="734396805">
          <w:marLeft w:val="0"/>
          <w:marRight w:val="0"/>
          <w:marTop w:val="0"/>
          <w:marBottom w:val="0"/>
          <w:divBdr>
            <w:top w:val="none" w:sz="0" w:space="0" w:color="auto"/>
            <w:left w:val="none" w:sz="0" w:space="0" w:color="auto"/>
            <w:bottom w:val="none" w:sz="0" w:space="0" w:color="auto"/>
            <w:right w:val="none" w:sz="0" w:space="0" w:color="auto"/>
          </w:divBdr>
          <w:divsChild>
            <w:div w:id="907807542">
              <w:marLeft w:val="0"/>
              <w:marRight w:val="0"/>
              <w:marTop w:val="0"/>
              <w:marBottom w:val="0"/>
              <w:divBdr>
                <w:top w:val="none" w:sz="0" w:space="0" w:color="auto"/>
                <w:left w:val="none" w:sz="0" w:space="0" w:color="auto"/>
                <w:bottom w:val="none" w:sz="0" w:space="0" w:color="auto"/>
                <w:right w:val="none" w:sz="0" w:space="0" w:color="auto"/>
              </w:divBdr>
              <w:divsChild>
                <w:div w:id="491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7487">
      <w:bodyDiv w:val="1"/>
      <w:marLeft w:val="0"/>
      <w:marRight w:val="0"/>
      <w:marTop w:val="0"/>
      <w:marBottom w:val="0"/>
      <w:divBdr>
        <w:top w:val="none" w:sz="0" w:space="0" w:color="auto"/>
        <w:left w:val="none" w:sz="0" w:space="0" w:color="auto"/>
        <w:bottom w:val="none" w:sz="0" w:space="0" w:color="auto"/>
        <w:right w:val="none" w:sz="0" w:space="0" w:color="auto"/>
      </w:divBdr>
      <w:divsChild>
        <w:div w:id="1911429304">
          <w:marLeft w:val="0"/>
          <w:marRight w:val="0"/>
          <w:marTop w:val="0"/>
          <w:marBottom w:val="0"/>
          <w:divBdr>
            <w:top w:val="none" w:sz="0" w:space="0" w:color="auto"/>
            <w:left w:val="none" w:sz="0" w:space="0" w:color="auto"/>
            <w:bottom w:val="none" w:sz="0" w:space="0" w:color="auto"/>
            <w:right w:val="none" w:sz="0" w:space="0" w:color="auto"/>
          </w:divBdr>
          <w:divsChild>
            <w:div w:id="1345981814">
              <w:marLeft w:val="0"/>
              <w:marRight w:val="0"/>
              <w:marTop w:val="0"/>
              <w:marBottom w:val="0"/>
              <w:divBdr>
                <w:top w:val="none" w:sz="0" w:space="0" w:color="auto"/>
                <w:left w:val="none" w:sz="0" w:space="0" w:color="auto"/>
                <w:bottom w:val="none" w:sz="0" w:space="0" w:color="auto"/>
                <w:right w:val="none" w:sz="0" w:space="0" w:color="auto"/>
              </w:divBdr>
              <w:divsChild>
                <w:div w:id="496458924">
                  <w:marLeft w:val="0"/>
                  <w:marRight w:val="0"/>
                  <w:marTop w:val="0"/>
                  <w:marBottom w:val="0"/>
                  <w:divBdr>
                    <w:top w:val="none" w:sz="0" w:space="0" w:color="auto"/>
                    <w:left w:val="none" w:sz="0" w:space="0" w:color="auto"/>
                    <w:bottom w:val="none" w:sz="0" w:space="0" w:color="auto"/>
                    <w:right w:val="none" w:sz="0" w:space="0" w:color="auto"/>
                  </w:divBdr>
                  <w:divsChild>
                    <w:div w:id="567765041">
                      <w:marLeft w:val="0"/>
                      <w:marRight w:val="0"/>
                      <w:marTop w:val="0"/>
                      <w:marBottom w:val="0"/>
                      <w:divBdr>
                        <w:top w:val="none" w:sz="0" w:space="0" w:color="auto"/>
                        <w:left w:val="none" w:sz="0" w:space="0" w:color="auto"/>
                        <w:bottom w:val="none" w:sz="0" w:space="0" w:color="auto"/>
                        <w:right w:val="none" w:sz="0" w:space="0" w:color="auto"/>
                      </w:divBdr>
                      <w:divsChild>
                        <w:div w:id="2062827675">
                          <w:marLeft w:val="0"/>
                          <w:marRight w:val="0"/>
                          <w:marTop w:val="0"/>
                          <w:marBottom w:val="0"/>
                          <w:divBdr>
                            <w:top w:val="none" w:sz="0" w:space="0" w:color="auto"/>
                            <w:left w:val="none" w:sz="0" w:space="0" w:color="auto"/>
                            <w:bottom w:val="none" w:sz="0" w:space="0" w:color="auto"/>
                            <w:right w:val="none" w:sz="0" w:space="0" w:color="auto"/>
                          </w:divBdr>
                          <w:divsChild>
                            <w:div w:id="591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4715">
                      <w:marLeft w:val="0"/>
                      <w:marRight w:val="0"/>
                      <w:marTop w:val="0"/>
                      <w:marBottom w:val="0"/>
                      <w:divBdr>
                        <w:top w:val="none" w:sz="0" w:space="0" w:color="auto"/>
                        <w:left w:val="none" w:sz="0" w:space="0" w:color="auto"/>
                        <w:bottom w:val="none" w:sz="0" w:space="0" w:color="auto"/>
                        <w:right w:val="none" w:sz="0" w:space="0" w:color="auto"/>
                      </w:divBdr>
                      <w:divsChild>
                        <w:div w:id="1854564606">
                          <w:marLeft w:val="0"/>
                          <w:marRight w:val="0"/>
                          <w:marTop w:val="0"/>
                          <w:marBottom w:val="0"/>
                          <w:divBdr>
                            <w:top w:val="none" w:sz="0" w:space="0" w:color="auto"/>
                            <w:left w:val="none" w:sz="0" w:space="0" w:color="auto"/>
                            <w:bottom w:val="none" w:sz="0" w:space="0" w:color="auto"/>
                            <w:right w:val="none" w:sz="0" w:space="0" w:color="auto"/>
                          </w:divBdr>
                          <w:divsChild>
                            <w:div w:id="18800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5912">
                      <w:marLeft w:val="0"/>
                      <w:marRight w:val="0"/>
                      <w:marTop w:val="0"/>
                      <w:marBottom w:val="0"/>
                      <w:divBdr>
                        <w:top w:val="none" w:sz="0" w:space="0" w:color="auto"/>
                        <w:left w:val="none" w:sz="0" w:space="0" w:color="auto"/>
                        <w:bottom w:val="none" w:sz="0" w:space="0" w:color="auto"/>
                        <w:right w:val="none" w:sz="0" w:space="0" w:color="auto"/>
                      </w:divBdr>
                      <w:divsChild>
                        <w:div w:id="1339694732">
                          <w:marLeft w:val="0"/>
                          <w:marRight w:val="0"/>
                          <w:marTop w:val="0"/>
                          <w:marBottom w:val="0"/>
                          <w:divBdr>
                            <w:top w:val="none" w:sz="0" w:space="0" w:color="auto"/>
                            <w:left w:val="none" w:sz="0" w:space="0" w:color="auto"/>
                            <w:bottom w:val="none" w:sz="0" w:space="0" w:color="auto"/>
                            <w:right w:val="none" w:sz="0" w:space="0" w:color="auto"/>
                          </w:divBdr>
                          <w:divsChild>
                            <w:div w:id="10493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5062">
                      <w:marLeft w:val="0"/>
                      <w:marRight w:val="0"/>
                      <w:marTop w:val="0"/>
                      <w:marBottom w:val="0"/>
                      <w:divBdr>
                        <w:top w:val="none" w:sz="0" w:space="0" w:color="auto"/>
                        <w:left w:val="none" w:sz="0" w:space="0" w:color="auto"/>
                        <w:bottom w:val="none" w:sz="0" w:space="0" w:color="auto"/>
                        <w:right w:val="none" w:sz="0" w:space="0" w:color="auto"/>
                      </w:divBdr>
                      <w:divsChild>
                        <w:div w:id="1292243818">
                          <w:marLeft w:val="0"/>
                          <w:marRight w:val="0"/>
                          <w:marTop w:val="0"/>
                          <w:marBottom w:val="0"/>
                          <w:divBdr>
                            <w:top w:val="none" w:sz="0" w:space="0" w:color="auto"/>
                            <w:left w:val="none" w:sz="0" w:space="0" w:color="auto"/>
                            <w:bottom w:val="none" w:sz="0" w:space="0" w:color="auto"/>
                            <w:right w:val="none" w:sz="0" w:space="0" w:color="auto"/>
                          </w:divBdr>
                          <w:divsChild>
                            <w:div w:id="11843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485">
                      <w:marLeft w:val="0"/>
                      <w:marRight w:val="0"/>
                      <w:marTop w:val="0"/>
                      <w:marBottom w:val="0"/>
                      <w:divBdr>
                        <w:top w:val="none" w:sz="0" w:space="0" w:color="auto"/>
                        <w:left w:val="none" w:sz="0" w:space="0" w:color="auto"/>
                        <w:bottom w:val="none" w:sz="0" w:space="0" w:color="auto"/>
                        <w:right w:val="none" w:sz="0" w:space="0" w:color="auto"/>
                      </w:divBdr>
                      <w:divsChild>
                        <w:div w:id="858619054">
                          <w:marLeft w:val="0"/>
                          <w:marRight w:val="0"/>
                          <w:marTop w:val="0"/>
                          <w:marBottom w:val="0"/>
                          <w:divBdr>
                            <w:top w:val="none" w:sz="0" w:space="0" w:color="auto"/>
                            <w:left w:val="none" w:sz="0" w:space="0" w:color="auto"/>
                            <w:bottom w:val="none" w:sz="0" w:space="0" w:color="auto"/>
                            <w:right w:val="none" w:sz="0" w:space="0" w:color="auto"/>
                          </w:divBdr>
                          <w:divsChild>
                            <w:div w:id="1300964462">
                              <w:marLeft w:val="0"/>
                              <w:marRight w:val="0"/>
                              <w:marTop w:val="0"/>
                              <w:marBottom w:val="0"/>
                              <w:divBdr>
                                <w:top w:val="none" w:sz="0" w:space="0" w:color="auto"/>
                                <w:left w:val="none" w:sz="0" w:space="0" w:color="auto"/>
                                <w:bottom w:val="none" w:sz="0" w:space="0" w:color="auto"/>
                                <w:right w:val="none" w:sz="0" w:space="0" w:color="auto"/>
                              </w:divBdr>
                              <w:divsChild>
                                <w:div w:id="5688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9695">
                      <w:marLeft w:val="0"/>
                      <w:marRight w:val="0"/>
                      <w:marTop w:val="0"/>
                      <w:marBottom w:val="0"/>
                      <w:divBdr>
                        <w:top w:val="none" w:sz="0" w:space="0" w:color="auto"/>
                        <w:left w:val="none" w:sz="0" w:space="0" w:color="auto"/>
                        <w:bottom w:val="none" w:sz="0" w:space="0" w:color="auto"/>
                        <w:right w:val="none" w:sz="0" w:space="0" w:color="auto"/>
                      </w:divBdr>
                      <w:divsChild>
                        <w:div w:id="1826699089">
                          <w:marLeft w:val="0"/>
                          <w:marRight w:val="0"/>
                          <w:marTop w:val="0"/>
                          <w:marBottom w:val="0"/>
                          <w:divBdr>
                            <w:top w:val="none" w:sz="0" w:space="0" w:color="auto"/>
                            <w:left w:val="none" w:sz="0" w:space="0" w:color="auto"/>
                            <w:bottom w:val="none" w:sz="0" w:space="0" w:color="auto"/>
                            <w:right w:val="none" w:sz="0" w:space="0" w:color="auto"/>
                          </w:divBdr>
                          <w:divsChild>
                            <w:div w:id="19435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69972">
                      <w:marLeft w:val="0"/>
                      <w:marRight w:val="0"/>
                      <w:marTop w:val="0"/>
                      <w:marBottom w:val="0"/>
                      <w:divBdr>
                        <w:top w:val="none" w:sz="0" w:space="0" w:color="auto"/>
                        <w:left w:val="none" w:sz="0" w:space="0" w:color="auto"/>
                        <w:bottom w:val="none" w:sz="0" w:space="0" w:color="auto"/>
                        <w:right w:val="none" w:sz="0" w:space="0" w:color="auto"/>
                      </w:divBdr>
                      <w:divsChild>
                        <w:div w:id="432089584">
                          <w:marLeft w:val="0"/>
                          <w:marRight w:val="0"/>
                          <w:marTop w:val="0"/>
                          <w:marBottom w:val="0"/>
                          <w:divBdr>
                            <w:top w:val="none" w:sz="0" w:space="0" w:color="auto"/>
                            <w:left w:val="none" w:sz="0" w:space="0" w:color="auto"/>
                            <w:bottom w:val="none" w:sz="0" w:space="0" w:color="auto"/>
                            <w:right w:val="none" w:sz="0" w:space="0" w:color="auto"/>
                          </w:divBdr>
                          <w:divsChild>
                            <w:div w:id="8475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18553">
                      <w:marLeft w:val="0"/>
                      <w:marRight w:val="0"/>
                      <w:marTop w:val="0"/>
                      <w:marBottom w:val="0"/>
                      <w:divBdr>
                        <w:top w:val="none" w:sz="0" w:space="0" w:color="auto"/>
                        <w:left w:val="none" w:sz="0" w:space="0" w:color="auto"/>
                        <w:bottom w:val="none" w:sz="0" w:space="0" w:color="auto"/>
                        <w:right w:val="none" w:sz="0" w:space="0" w:color="auto"/>
                      </w:divBdr>
                      <w:divsChild>
                        <w:div w:id="12192778">
                          <w:marLeft w:val="0"/>
                          <w:marRight w:val="0"/>
                          <w:marTop w:val="0"/>
                          <w:marBottom w:val="0"/>
                          <w:divBdr>
                            <w:top w:val="none" w:sz="0" w:space="0" w:color="auto"/>
                            <w:left w:val="none" w:sz="0" w:space="0" w:color="auto"/>
                            <w:bottom w:val="none" w:sz="0" w:space="0" w:color="auto"/>
                            <w:right w:val="none" w:sz="0" w:space="0" w:color="auto"/>
                          </w:divBdr>
                          <w:divsChild>
                            <w:div w:id="1852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00670">
                      <w:marLeft w:val="0"/>
                      <w:marRight w:val="0"/>
                      <w:marTop w:val="0"/>
                      <w:marBottom w:val="0"/>
                      <w:divBdr>
                        <w:top w:val="none" w:sz="0" w:space="0" w:color="auto"/>
                        <w:left w:val="none" w:sz="0" w:space="0" w:color="auto"/>
                        <w:bottom w:val="none" w:sz="0" w:space="0" w:color="auto"/>
                        <w:right w:val="none" w:sz="0" w:space="0" w:color="auto"/>
                      </w:divBdr>
                      <w:divsChild>
                        <w:div w:id="2067142626">
                          <w:marLeft w:val="0"/>
                          <w:marRight w:val="0"/>
                          <w:marTop w:val="0"/>
                          <w:marBottom w:val="0"/>
                          <w:divBdr>
                            <w:top w:val="none" w:sz="0" w:space="0" w:color="auto"/>
                            <w:left w:val="none" w:sz="0" w:space="0" w:color="auto"/>
                            <w:bottom w:val="none" w:sz="0" w:space="0" w:color="auto"/>
                            <w:right w:val="none" w:sz="0" w:space="0" w:color="auto"/>
                          </w:divBdr>
                          <w:divsChild>
                            <w:div w:id="13505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7937">
                      <w:marLeft w:val="0"/>
                      <w:marRight w:val="0"/>
                      <w:marTop w:val="0"/>
                      <w:marBottom w:val="0"/>
                      <w:divBdr>
                        <w:top w:val="none" w:sz="0" w:space="0" w:color="auto"/>
                        <w:left w:val="none" w:sz="0" w:space="0" w:color="auto"/>
                        <w:bottom w:val="none" w:sz="0" w:space="0" w:color="auto"/>
                        <w:right w:val="none" w:sz="0" w:space="0" w:color="auto"/>
                      </w:divBdr>
                      <w:divsChild>
                        <w:div w:id="1694456616">
                          <w:marLeft w:val="0"/>
                          <w:marRight w:val="0"/>
                          <w:marTop w:val="0"/>
                          <w:marBottom w:val="0"/>
                          <w:divBdr>
                            <w:top w:val="none" w:sz="0" w:space="0" w:color="auto"/>
                            <w:left w:val="none" w:sz="0" w:space="0" w:color="auto"/>
                            <w:bottom w:val="none" w:sz="0" w:space="0" w:color="auto"/>
                            <w:right w:val="none" w:sz="0" w:space="0" w:color="auto"/>
                          </w:divBdr>
                          <w:divsChild>
                            <w:div w:id="8161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853628">
      <w:bodyDiv w:val="1"/>
      <w:marLeft w:val="0"/>
      <w:marRight w:val="0"/>
      <w:marTop w:val="0"/>
      <w:marBottom w:val="0"/>
      <w:divBdr>
        <w:top w:val="none" w:sz="0" w:space="0" w:color="auto"/>
        <w:left w:val="none" w:sz="0" w:space="0" w:color="auto"/>
        <w:bottom w:val="none" w:sz="0" w:space="0" w:color="auto"/>
        <w:right w:val="none" w:sz="0" w:space="0" w:color="auto"/>
      </w:divBdr>
      <w:divsChild>
        <w:div w:id="878318199">
          <w:marLeft w:val="0"/>
          <w:marRight w:val="0"/>
          <w:marTop w:val="0"/>
          <w:marBottom w:val="0"/>
          <w:divBdr>
            <w:top w:val="none" w:sz="0" w:space="0" w:color="auto"/>
            <w:left w:val="none" w:sz="0" w:space="0" w:color="auto"/>
            <w:bottom w:val="none" w:sz="0" w:space="0" w:color="auto"/>
            <w:right w:val="none" w:sz="0" w:space="0" w:color="auto"/>
          </w:divBdr>
          <w:divsChild>
            <w:div w:id="353843122">
              <w:marLeft w:val="0"/>
              <w:marRight w:val="0"/>
              <w:marTop w:val="0"/>
              <w:marBottom w:val="0"/>
              <w:divBdr>
                <w:top w:val="none" w:sz="0" w:space="0" w:color="auto"/>
                <w:left w:val="none" w:sz="0" w:space="0" w:color="auto"/>
                <w:bottom w:val="none" w:sz="0" w:space="0" w:color="auto"/>
                <w:right w:val="none" w:sz="0" w:space="0" w:color="auto"/>
              </w:divBdr>
              <w:divsChild>
                <w:div w:id="13519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51069">
      <w:bodyDiv w:val="1"/>
      <w:marLeft w:val="0"/>
      <w:marRight w:val="0"/>
      <w:marTop w:val="0"/>
      <w:marBottom w:val="0"/>
      <w:divBdr>
        <w:top w:val="none" w:sz="0" w:space="0" w:color="auto"/>
        <w:left w:val="none" w:sz="0" w:space="0" w:color="auto"/>
        <w:bottom w:val="none" w:sz="0" w:space="0" w:color="auto"/>
        <w:right w:val="none" w:sz="0" w:space="0" w:color="auto"/>
      </w:divBdr>
      <w:divsChild>
        <w:div w:id="1590238836">
          <w:marLeft w:val="0"/>
          <w:marRight w:val="0"/>
          <w:marTop w:val="0"/>
          <w:marBottom w:val="0"/>
          <w:divBdr>
            <w:top w:val="none" w:sz="0" w:space="0" w:color="auto"/>
            <w:left w:val="none" w:sz="0" w:space="0" w:color="auto"/>
            <w:bottom w:val="none" w:sz="0" w:space="0" w:color="auto"/>
            <w:right w:val="none" w:sz="0" w:space="0" w:color="auto"/>
          </w:divBdr>
          <w:divsChild>
            <w:div w:id="570778570">
              <w:marLeft w:val="0"/>
              <w:marRight w:val="0"/>
              <w:marTop w:val="0"/>
              <w:marBottom w:val="0"/>
              <w:divBdr>
                <w:top w:val="none" w:sz="0" w:space="0" w:color="auto"/>
                <w:left w:val="none" w:sz="0" w:space="0" w:color="auto"/>
                <w:bottom w:val="none" w:sz="0" w:space="0" w:color="auto"/>
                <w:right w:val="none" w:sz="0" w:space="0" w:color="auto"/>
              </w:divBdr>
              <w:divsChild>
                <w:div w:id="9795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255594">
      <w:bodyDiv w:val="1"/>
      <w:marLeft w:val="0"/>
      <w:marRight w:val="0"/>
      <w:marTop w:val="0"/>
      <w:marBottom w:val="0"/>
      <w:divBdr>
        <w:top w:val="none" w:sz="0" w:space="0" w:color="auto"/>
        <w:left w:val="none" w:sz="0" w:space="0" w:color="auto"/>
        <w:bottom w:val="none" w:sz="0" w:space="0" w:color="auto"/>
        <w:right w:val="none" w:sz="0" w:space="0" w:color="auto"/>
      </w:divBdr>
      <w:divsChild>
        <w:div w:id="322005065">
          <w:marLeft w:val="547"/>
          <w:marRight w:val="0"/>
          <w:marTop w:val="134"/>
          <w:marBottom w:val="0"/>
          <w:divBdr>
            <w:top w:val="none" w:sz="0" w:space="0" w:color="auto"/>
            <w:left w:val="none" w:sz="0" w:space="0" w:color="auto"/>
            <w:bottom w:val="none" w:sz="0" w:space="0" w:color="auto"/>
            <w:right w:val="none" w:sz="0" w:space="0" w:color="auto"/>
          </w:divBdr>
        </w:div>
        <w:div w:id="4401678">
          <w:marLeft w:val="547"/>
          <w:marRight w:val="0"/>
          <w:marTop w:val="134"/>
          <w:marBottom w:val="0"/>
          <w:divBdr>
            <w:top w:val="none" w:sz="0" w:space="0" w:color="auto"/>
            <w:left w:val="none" w:sz="0" w:space="0" w:color="auto"/>
            <w:bottom w:val="none" w:sz="0" w:space="0" w:color="auto"/>
            <w:right w:val="none" w:sz="0" w:space="0" w:color="auto"/>
          </w:divBdr>
        </w:div>
      </w:divsChild>
    </w:div>
    <w:div w:id="1870676479">
      <w:bodyDiv w:val="1"/>
      <w:marLeft w:val="0"/>
      <w:marRight w:val="0"/>
      <w:marTop w:val="0"/>
      <w:marBottom w:val="0"/>
      <w:divBdr>
        <w:top w:val="none" w:sz="0" w:space="0" w:color="auto"/>
        <w:left w:val="none" w:sz="0" w:space="0" w:color="auto"/>
        <w:bottom w:val="none" w:sz="0" w:space="0" w:color="auto"/>
        <w:right w:val="none" w:sz="0" w:space="0" w:color="auto"/>
      </w:divBdr>
      <w:divsChild>
        <w:div w:id="144472510">
          <w:marLeft w:val="1382"/>
          <w:marRight w:val="0"/>
          <w:marTop w:val="96"/>
          <w:marBottom w:val="0"/>
          <w:divBdr>
            <w:top w:val="none" w:sz="0" w:space="0" w:color="auto"/>
            <w:left w:val="none" w:sz="0" w:space="0" w:color="auto"/>
            <w:bottom w:val="none" w:sz="0" w:space="0" w:color="auto"/>
            <w:right w:val="none" w:sz="0" w:space="0" w:color="auto"/>
          </w:divBdr>
        </w:div>
        <w:div w:id="434715051">
          <w:marLeft w:val="1930"/>
          <w:marRight w:val="0"/>
          <w:marTop w:val="86"/>
          <w:marBottom w:val="0"/>
          <w:divBdr>
            <w:top w:val="none" w:sz="0" w:space="0" w:color="auto"/>
            <w:left w:val="none" w:sz="0" w:space="0" w:color="auto"/>
            <w:bottom w:val="none" w:sz="0" w:space="0" w:color="auto"/>
            <w:right w:val="none" w:sz="0" w:space="0" w:color="auto"/>
          </w:divBdr>
        </w:div>
      </w:divsChild>
    </w:div>
    <w:div w:id="1920751700">
      <w:bodyDiv w:val="1"/>
      <w:marLeft w:val="0"/>
      <w:marRight w:val="0"/>
      <w:marTop w:val="0"/>
      <w:marBottom w:val="0"/>
      <w:divBdr>
        <w:top w:val="none" w:sz="0" w:space="0" w:color="auto"/>
        <w:left w:val="none" w:sz="0" w:space="0" w:color="auto"/>
        <w:bottom w:val="none" w:sz="0" w:space="0" w:color="auto"/>
        <w:right w:val="none" w:sz="0" w:space="0" w:color="auto"/>
      </w:divBdr>
      <w:divsChild>
        <w:div w:id="189998303">
          <w:marLeft w:val="0"/>
          <w:marRight w:val="0"/>
          <w:marTop w:val="0"/>
          <w:marBottom w:val="0"/>
          <w:divBdr>
            <w:top w:val="none" w:sz="0" w:space="0" w:color="auto"/>
            <w:left w:val="none" w:sz="0" w:space="0" w:color="auto"/>
            <w:bottom w:val="none" w:sz="0" w:space="0" w:color="auto"/>
            <w:right w:val="none" w:sz="0" w:space="0" w:color="auto"/>
          </w:divBdr>
        </w:div>
        <w:div w:id="260725876">
          <w:marLeft w:val="0"/>
          <w:marRight w:val="0"/>
          <w:marTop w:val="0"/>
          <w:marBottom w:val="0"/>
          <w:divBdr>
            <w:top w:val="none" w:sz="0" w:space="0" w:color="auto"/>
            <w:left w:val="none" w:sz="0" w:space="0" w:color="auto"/>
            <w:bottom w:val="none" w:sz="0" w:space="0" w:color="auto"/>
            <w:right w:val="none" w:sz="0" w:space="0" w:color="auto"/>
          </w:divBdr>
        </w:div>
      </w:divsChild>
    </w:div>
    <w:div w:id="2038776490">
      <w:bodyDiv w:val="1"/>
      <w:marLeft w:val="0"/>
      <w:marRight w:val="0"/>
      <w:marTop w:val="0"/>
      <w:marBottom w:val="0"/>
      <w:divBdr>
        <w:top w:val="none" w:sz="0" w:space="0" w:color="auto"/>
        <w:left w:val="none" w:sz="0" w:space="0" w:color="auto"/>
        <w:bottom w:val="none" w:sz="0" w:space="0" w:color="auto"/>
        <w:right w:val="none" w:sz="0" w:space="0" w:color="auto"/>
      </w:divBdr>
      <w:divsChild>
        <w:div w:id="1453591175">
          <w:marLeft w:val="0"/>
          <w:marRight w:val="0"/>
          <w:marTop w:val="0"/>
          <w:marBottom w:val="0"/>
          <w:divBdr>
            <w:top w:val="none" w:sz="0" w:space="0" w:color="auto"/>
            <w:left w:val="none" w:sz="0" w:space="0" w:color="auto"/>
            <w:bottom w:val="none" w:sz="0" w:space="0" w:color="auto"/>
            <w:right w:val="none" w:sz="0" w:space="0" w:color="auto"/>
          </w:divBdr>
          <w:divsChild>
            <w:div w:id="582837351">
              <w:marLeft w:val="0"/>
              <w:marRight w:val="0"/>
              <w:marTop w:val="0"/>
              <w:marBottom w:val="0"/>
              <w:divBdr>
                <w:top w:val="none" w:sz="0" w:space="0" w:color="auto"/>
                <w:left w:val="none" w:sz="0" w:space="0" w:color="auto"/>
                <w:bottom w:val="none" w:sz="0" w:space="0" w:color="auto"/>
                <w:right w:val="none" w:sz="0" w:space="0" w:color="auto"/>
              </w:divBdr>
              <w:divsChild>
                <w:div w:id="1085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9577">
      <w:bodyDiv w:val="1"/>
      <w:marLeft w:val="0"/>
      <w:marRight w:val="0"/>
      <w:marTop w:val="0"/>
      <w:marBottom w:val="0"/>
      <w:divBdr>
        <w:top w:val="none" w:sz="0" w:space="0" w:color="auto"/>
        <w:left w:val="none" w:sz="0" w:space="0" w:color="auto"/>
        <w:bottom w:val="none" w:sz="0" w:space="0" w:color="auto"/>
        <w:right w:val="none" w:sz="0" w:space="0" w:color="auto"/>
      </w:divBdr>
      <w:divsChild>
        <w:div w:id="372775479">
          <w:marLeft w:val="1008"/>
          <w:marRight w:val="0"/>
          <w:marTop w:val="134"/>
          <w:marBottom w:val="0"/>
          <w:divBdr>
            <w:top w:val="none" w:sz="0" w:space="0" w:color="auto"/>
            <w:left w:val="none" w:sz="0" w:space="0" w:color="auto"/>
            <w:bottom w:val="none" w:sz="0" w:space="0" w:color="auto"/>
            <w:right w:val="none" w:sz="0" w:space="0" w:color="auto"/>
          </w:divBdr>
        </w:div>
        <w:div w:id="1757508569">
          <w:marLeft w:val="1008"/>
          <w:marRight w:val="0"/>
          <w:marTop w:val="134"/>
          <w:marBottom w:val="0"/>
          <w:divBdr>
            <w:top w:val="none" w:sz="0" w:space="0" w:color="auto"/>
            <w:left w:val="none" w:sz="0" w:space="0" w:color="auto"/>
            <w:bottom w:val="none" w:sz="0" w:space="0" w:color="auto"/>
            <w:right w:val="none" w:sz="0" w:space="0" w:color="auto"/>
          </w:divBdr>
        </w:div>
        <w:div w:id="1141851047">
          <w:marLeft w:val="1008"/>
          <w:marRight w:val="0"/>
          <w:marTop w:val="130"/>
          <w:marBottom w:val="0"/>
          <w:divBdr>
            <w:top w:val="none" w:sz="0" w:space="0" w:color="auto"/>
            <w:left w:val="none" w:sz="0" w:space="0" w:color="auto"/>
            <w:bottom w:val="none" w:sz="0" w:space="0" w:color="auto"/>
            <w:right w:val="none" w:sz="0" w:space="0" w:color="auto"/>
          </w:divBdr>
        </w:div>
        <w:div w:id="1631128266">
          <w:marLeft w:val="1008"/>
          <w:marRight w:val="0"/>
          <w:marTop w:val="130"/>
          <w:marBottom w:val="0"/>
          <w:divBdr>
            <w:top w:val="none" w:sz="0" w:space="0" w:color="auto"/>
            <w:left w:val="none" w:sz="0" w:space="0" w:color="auto"/>
            <w:bottom w:val="none" w:sz="0" w:space="0" w:color="auto"/>
            <w:right w:val="none" w:sz="0" w:space="0" w:color="auto"/>
          </w:divBdr>
        </w:div>
      </w:divsChild>
    </w:div>
    <w:div w:id="2051876631">
      <w:bodyDiv w:val="1"/>
      <w:marLeft w:val="0"/>
      <w:marRight w:val="0"/>
      <w:marTop w:val="0"/>
      <w:marBottom w:val="0"/>
      <w:divBdr>
        <w:top w:val="none" w:sz="0" w:space="0" w:color="auto"/>
        <w:left w:val="none" w:sz="0" w:space="0" w:color="auto"/>
        <w:bottom w:val="none" w:sz="0" w:space="0" w:color="auto"/>
        <w:right w:val="none" w:sz="0" w:space="0" w:color="auto"/>
      </w:divBdr>
      <w:divsChild>
        <w:div w:id="754471655">
          <w:marLeft w:val="0"/>
          <w:marRight w:val="0"/>
          <w:marTop w:val="0"/>
          <w:marBottom w:val="0"/>
          <w:divBdr>
            <w:top w:val="none" w:sz="0" w:space="0" w:color="auto"/>
            <w:left w:val="none" w:sz="0" w:space="0" w:color="auto"/>
            <w:bottom w:val="none" w:sz="0" w:space="0" w:color="auto"/>
            <w:right w:val="none" w:sz="0" w:space="0" w:color="auto"/>
          </w:divBdr>
          <w:divsChild>
            <w:div w:id="6370402">
              <w:marLeft w:val="0"/>
              <w:marRight w:val="0"/>
              <w:marTop w:val="0"/>
              <w:marBottom w:val="0"/>
              <w:divBdr>
                <w:top w:val="none" w:sz="0" w:space="0" w:color="auto"/>
                <w:left w:val="none" w:sz="0" w:space="0" w:color="auto"/>
                <w:bottom w:val="none" w:sz="0" w:space="0" w:color="auto"/>
                <w:right w:val="none" w:sz="0" w:space="0" w:color="auto"/>
              </w:divBdr>
              <w:divsChild>
                <w:div w:id="14352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67102">
      <w:bodyDiv w:val="1"/>
      <w:marLeft w:val="0"/>
      <w:marRight w:val="0"/>
      <w:marTop w:val="0"/>
      <w:marBottom w:val="0"/>
      <w:divBdr>
        <w:top w:val="none" w:sz="0" w:space="0" w:color="auto"/>
        <w:left w:val="none" w:sz="0" w:space="0" w:color="auto"/>
        <w:bottom w:val="none" w:sz="0" w:space="0" w:color="auto"/>
        <w:right w:val="none" w:sz="0" w:space="0" w:color="auto"/>
      </w:divBdr>
      <w:divsChild>
        <w:div w:id="67848294">
          <w:marLeft w:val="0"/>
          <w:marRight w:val="0"/>
          <w:marTop w:val="0"/>
          <w:marBottom w:val="0"/>
          <w:divBdr>
            <w:top w:val="none" w:sz="0" w:space="0" w:color="auto"/>
            <w:left w:val="none" w:sz="0" w:space="0" w:color="auto"/>
            <w:bottom w:val="none" w:sz="0" w:space="0" w:color="auto"/>
            <w:right w:val="none" w:sz="0" w:space="0" w:color="auto"/>
          </w:divBdr>
        </w:div>
        <w:div w:id="520749406">
          <w:marLeft w:val="0"/>
          <w:marRight w:val="0"/>
          <w:marTop w:val="0"/>
          <w:marBottom w:val="0"/>
          <w:divBdr>
            <w:top w:val="none" w:sz="0" w:space="0" w:color="auto"/>
            <w:left w:val="none" w:sz="0" w:space="0" w:color="auto"/>
            <w:bottom w:val="none" w:sz="0" w:space="0" w:color="auto"/>
            <w:right w:val="none" w:sz="0" w:space="0" w:color="auto"/>
          </w:divBdr>
        </w:div>
      </w:divsChild>
    </w:div>
    <w:div w:id="2076125348">
      <w:bodyDiv w:val="1"/>
      <w:marLeft w:val="0"/>
      <w:marRight w:val="0"/>
      <w:marTop w:val="0"/>
      <w:marBottom w:val="0"/>
      <w:divBdr>
        <w:top w:val="none" w:sz="0" w:space="0" w:color="auto"/>
        <w:left w:val="none" w:sz="0" w:space="0" w:color="auto"/>
        <w:bottom w:val="none" w:sz="0" w:space="0" w:color="auto"/>
        <w:right w:val="none" w:sz="0" w:space="0" w:color="auto"/>
      </w:divBdr>
      <w:divsChild>
        <w:div w:id="371073368">
          <w:marLeft w:val="547"/>
          <w:marRight w:val="0"/>
          <w:marTop w:val="134"/>
          <w:marBottom w:val="0"/>
          <w:divBdr>
            <w:top w:val="none" w:sz="0" w:space="0" w:color="auto"/>
            <w:left w:val="none" w:sz="0" w:space="0" w:color="auto"/>
            <w:bottom w:val="none" w:sz="0" w:space="0" w:color="auto"/>
            <w:right w:val="none" w:sz="0" w:space="0" w:color="auto"/>
          </w:divBdr>
        </w:div>
        <w:div w:id="1363049772">
          <w:marLeft w:val="1166"/>
          <w:marRight w:val="0"/>
          <w:marTop w:val="115"/>
          <w:marBottom w:val="0"/>
          <w:divBdr>
            <w:top w:val="none" w:sz="0" w:space="0" w:color="auto"/>
            <w:left w:val="none" w:sz="0" w:space="0" w:color="auto"/>
            <w:bottom w:val="none" w:sz="0" w:space="0" w:color="auto"/>
            <w:right w:val="none" w:sz="0" w:space="0" w:color="auto"/>
          </w:divBdr>
        </w:div>
        <w:div w:id="670109521">
          <w:marLeft w:val="1166"/>
          <w:marRight w:val="0"/>
          <w:marTop w:val="115"/>
          <w:marBottom w:val="0"/>
          <w:divBdr>
            <w:top w:val="none" w:sz="0" w:space="0" w:color="auto"/>
            <w:left w:val="none" w:sz="0" w:space="0" w:color="auto"/>
            <w:bottom w:val="none" w:sz="0" w:space="0" w:color="auto"/>
            <w:right w:val="none" w:sz="0" w:space="0" w:color="auto"/>
          </w:divBdr>
        </w:div>
        <w:div w:id="1801682041">
          <w:marLeft w:val="1166"/>
          <w:marRight w:val="0"/>
          <w:marTop w:val="115"/>
          <w:marBottom w:val="0"/>
          <w:divBdr>
            <w:top w:val="none" w:sz="0" w:space="0" w:color="auto"/>
            <w:left w:val="none" w:sz="0" w:space="0" w:color="auto"/>
            <w:bottom w:val="none" w:sz="0" w:space="0" w:color="auto"/>
            <w:right w:val="none" w:sz="0" w:space="0" w:color="auto"/>
          </w:divBdr>
        </w:div>
        <w:div w:id="1777365625">
          <w:marLeft w:val="1166"/>
          <w:marRight w:val="0"/>
          <w:marTop w:val="115"/>
          <w:marBottom w:val="0"/>
          <w:divBdr>
            <w:top w:val="none" w:sz="0" w:space="0" w:color="auto"/>
            <w:left w:val="none" w:sz="0" w:space="0" w:color="auto"/>
            <w:bottom w:val="none" w:sz="0" w:space="0" w:color="auto"/>
            <w:right w:val="none" w:sz="0" w:space="0" w:color="auto"/>
          </w:divBdr>
        </w:div>
        <w:div w:id="805195478">
          <w:marLeft w:val="1166"/>
          <w:marRight w:val="0"/>
          <w:marTop w:val="115"/>
          <w:marBottom w:val="0"/>
          <w:divBdr>
            <w:top w:val="none" w:sz="0" w:space="0" w:color="auto"/>
            <w:left w:val="none" w:sz="0" w:space="0" w:color="auto"/>
            <w:bottom w:val="none" w:sz="0" w:space="0" w:color="auto"/>
            <w:right w:val="none" w:sz="0" w:space="0" w:color="auto"/>
          </w:divBdr>
        </w:div>
      </w:divsChild>
    </w:div>
    <w:div w:id="2102021450">
      <w:bodyDiv w:val="1"/>
      <w:marLeft w:val="0"/>
      <w:marRight w:val="0"/>
      <w:marTop w:val="0"/>
      <w:marBottom w:val="0"/>
      <w:divBdr>
        <w:top w:val="none" w:sz="0" w:space="0" w:color="auto"/>
        <w:left w:val="none" w:sz="0" w:space="0" w:color="auto"/>
        <w:bottom w:val="none" w:sz="0" w:space="0" w:color="auto"/>
        <w:right w:val="none" w:sz="0" w:space="0" w:color="auto"/>
      </w:divBdr>
      <w:divsChild>
        <w:div w:id="1294601213">
          <w:marLeft w:val="0"/>
          <w:marRight w:val="0"/>
          <w:marTop w:val="0"/>
          <w:marBottom w:val="0"/>
          <w:divBdr>
            <w:top w:val="none" w:sz="0" w:space="0" w:color="auto"/>
            <w:left w:val="none" w:sz="0" w:space="0" w:color="auto"/>
            <w:bottom w:val="none" w:sz="0" w:space="0" w:color="auto"/>
            <w:right w:val="none" w:sz="0" w:space="0" w:color="auto"/>
          </w:divBdr>
        </w:div>
        <w:div w:id="1797523256">
          <w:marLeft w:val="0"/>
          <w:marRight w:val="0"/>
          <w:marTop w:val="0"/>
          <w:marBottom w:val="0"/>
          <w:divBdr>
            <w:top w:val="none" w:sz="0" w:space="0" w:color="auto"/>
            <w:left w:val="none" w:sz="0" w:space="0" w:color="auto"/>
            <w:bottom w:val="none" w:sz="0" w:space="0" w:color="auto"/>
            <w:right w:val="none" w:sz="0" w:space="0" w:color="auto"/>
          </w:divBdr>
        </w:div>
      </w:divsChild>
    </w:div>
    <w:div w:id="2118403996">
      <w:bodyDiv w:val="1"/>
      <w:marLeft w:val="0"/>
      <w:marRight w:val="0"/>
      <w:marTop w:val="0"/>
      <w:marBottom w:val="0"/>
      <w:divBdr>
        <w:top w:val="none" w:sz="0" w:space="0" w:color="auto"/>
        <w:left w:val="none" w:sz="0" w:space="0" w:color="auto"/>
        <w:bottom w:val="none" w:sz="0" w:space="0" w:color="auto"/>
        <w:right w:val="none" w:sz="0" w:space="0" w:color="auto"/>
      </w:divBdr>
      <w:divsChild>
        <w:div w:id="432751785">
          <w:marLeft w:val="547"/>
          <w:marRight w:val="0"/>
          <w:marTop w:val="144"/>
          <w:marBottom w:val="0"/>
          <w:divBdr>
            <w:top w:val="none" w:sz="0" w:space="0" w:color="auto"/>
            <w:left w:val="none" w:sz="0" w:space="0" w:color="auto"/>
            <w:bottom w:val="none" w:sz="0" w:space="0" w:color="auto"/>
            <w:right w:val="none" w:sz="0" w:space="0" w:color="auto"/>
          </w:divBdr>
        </w:div>
        <w:div w:id="1953894981">
          <w:marLeft w:val="547"/>
          <w:marRight w:val="0"/>
          <w:marTop w:val="144"/>
          <w:marBottom w:val="0"/>
          <w:divBdr>
            <w:top w:val="none" w:sz="0" w:space="0" w:color="auto"/>
            <w:left w:val="none" w:sz="0" w:space="0" w:color="auto"/>
            <w:bottom w:val="none" w:sz="0" w:space="0" w:color="auto"/>
            <w:right w:val="none" w:sz="0" w:space="0" w:color="auto"/>
          </w:divBdr>
        </w:div>
      </w:divsChild>
    </w:div>
    <w:div w:id="2134399747">
      <w:bodyDiv w:val="1"/>
      <w:marLeft w:val="0"/>
      <w:marRight w:val="0"/>
      <w:marTop w:val="0"/>
      <w:marBottom w:val="0"/>
      <w:divBdr>
        <w:top w:val="none" w:sz="0" w:space="0" w:color="auto"/>
        <w:left w:val="none" w:sz="0" w:space="0" w:color="auto"/>
        <w:bottom w:val="none" w:sz="0" w:space="0" w:color="auto"/>
        <w:right w:val="none" w:sz="0" w:space="0" w:color="auto"/>
      </w:divBdr>
      <w:divsChild>
        <w:div w:id="1474446811">
          <w:marLeft w:val="0"/>
          <w:marRight w:val="0"/>
          <w:marTop w:val="0"/>
          <w:marBottom w:val="0"/>
          <w:divBdr>
            <w:top w:val="none" w:sz="0" w:space="0" w:color="auto"/>
            <w:left w:val="none" w:sz="0" w:space="0" w:color="auto"/>
            <w:bottom w:val="none" w:sz="0" w:space="0" w:color="auto"/>
            <w:right w:val="none" w:sz="0" w:space="0" w:color="auto"/>
          </w:divBdr>
          <w:divsChild>
            <w:div w:id="1929540972">
              <w:marLeft w:val="3300"/>
              <w:marRight w:val="0"/>
              <w:marTop w:val="0"/>
              <w:marBottom w:val="0"/>
              <w:divBdr>
                <w:top w:val="none" w:sz="0" w:space="0" w:color="auto"/>
                <w:left w:val="none" w:sz="0" w:space="0" w:color="auto"/>
                <w:bottom w:val="none" w:sz="0" w:space="0" w:color="auto"/>
                <w:right w:val="none" w:sz="0" w:space="0" w:color="auto"/>
              </w:divBdr>
              <w:divsChild>
                <w:div w:id="5341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nefab.com/Competence_Development.aspx" TargetMode="External"/><Relationship Id="rId26" Type="http://schemas.openxmlformats.org/officeDocument/2006/relationships/hyperlink" Target="https://www.linkedin.com/in/lars-%C3%A5ke-rydh-7855a557/" TargetMode="External"/><Relationship Id="rId39" Type="http://schemas.openxmlformats.org/officeDocument/2006/relationships/image" Target="media/image14.png"/><Relationship Id="rId21" Type="http://schemas.openxmlformats.org/officeDocument/2006/relationships/hyperlink" Target="http://www.nefab.com/History.aspx" TargetMode="External"/><Relationship Id="rId34" Type="http://schemas.openxmlformats.org/officeDocument/2006/relationships/hyperlink" Target="https://www.linkedin.com/in/dusan-petrovic-71090648/" TargetMode="External"/><Relationship Id="rId7" Type="http://schemas.openxmlformats.org/officeDocument/2006/relationships/hyperlink" Target="http://www.plagiarism.aau.dk/Rules+and+Regulations/"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nefab.com/admin/UploadFile.aspx?path=/UserUploadFiles/Press-release-2011-06-07.pdf" TargetMode="External"/><Relationship Id="rId29" Type="http://schemas.openxmlformats.org/officeDocument/2006/relationships/hyperlink" Target="https://www.linkedin.com/in/dusan-petrovic-7109064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cisionwire.com/nefab/r/nefab-acquires-plywood-factory-in-spain,c303578" TargetMode="External"/><Relationship Id="rId32" Type="http://schemas.openxmlformats.org/officeDocument/2006/relationships/hyperlink" Target="https://www.linkedin.com/in/dusan-petrovic-71090648/" TargetMode="External"/><Relationship Id="rId37" Type="http://schemas.openxmlformats.org/officeDocument/2006/relationships/hyperlink" Target="https://www.linkedin.com/in/lars-%C3%A5ke-rydh-7855a55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hj.diva-portal.org/smash/record.jsf?pid=diva2:4722" TargetMode="External"/><Relationship Id="rId28" Type="http://schemas.openxmlformats.org/officeDocument/2006/relationships/hyperlink" Target="https://www.linkedin.com/in/lars-%C3%A5ke-rydh-7855a557/" TargetMode="External"/><Relationship Id="rId36" Type="http://schemas.openxmlformats.org/officeDocument/2006/relationships/hyperlink" Target="https://www.linkedin.com/in/dusan-petrovic-71090648/" TargetMode="External"/><Relationship Id="rId10" Type="http://schemas.openxmlformats.org/officeDocument/2006/relationships/image" Target="media/image4.png"/><Relationship Id="rId19" Type="http://schemas.openxmlformats.org/officeDocument/2006/relationships/hyperlink" Target="http://www.nefab.com/Nefab_Acquires_Packaging_Company_in_France.aspx" TargetMode="External"/><Relationship Id="rId31" Type="http://schemas.openxmlformats.org/officeDocument/2006/relationships/hyperlink" Target="https://www.linkedin.com/in/dusan-petrovic-71090648/"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hyperlink" Target="http://www.nefab.com/admin/UploadFile.aspx?path=/UserUploadFiles/Rooster-PM-ENG-100913-FINAL.pdf%20"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yperlink" Target="https://www.linkedin.com/in/lars-%C3%A5ke-rydh-7855a557/"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www.statista.com/statistics/419502/average-annual-wages-slovak-republic-slovakia-y-on-y-in-euros/" TargetMode="External"/><Relationship Id="rId25" Type="http://schemas.openxmlformats.org/officeDocument/2006/relationships/hyperlink" Target="http://hj.diva-portal.org/smash/get/diva2:3846/FULLTEXT01" TargetMode="External"/><Relationship Id="rId33" Type="http://schemas.openxmlformats.org/officeDocument/2006/relationships/hyperlink" Target="https://www.linkedin.com/in/lars-%C3%A5ke-rydh-7855a557/" TargetMode="External"/><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4D78F-8E06-1549-8001-A865620FD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2248</TotalTime>
  <Pages>55</Pages>
  <Words>16955</Words>
  <Characters>96644</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dc:creator>
  <cp:lastModifiedBy>Dusan Petrovic</cp:lastModifiedBy>
  <cp:revision>651</cp:revision>
  <cp:lastPrinted>2011-09-05T00:15:00Z</cp:lastPrinted>
  <dcterms:created xsi:type="dcterms:W3CDTF">2019-07-12T15:54:00Z</dcterms:created>
  <dcterms:modified xsi:type="dcterms:W3CDTF">2019-09-05T19:21:00Z</dcterms:modified>
</cp:coreProperties>
</file>